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BAE33" w14:textId="280E2B41" w:rsidR="00D54CDA" w:rsidRPr="00614C9B" w:rsidRDefault="00D54CDA" w:rsidP="00D54CDA">
      <w:pPr>
        <w:shd w:val="clear" w:color="auto" w:fill="FFF2CC" w:themeFill="accent4" w:themeFillTint="33"/>
        <w:ind w:left="720" w:hanging="720"/>
        <w:jc w:val="center"/>
        <w:rPr>
          <w:rFonts w:ascii="Arial" w:eastAsia="Arial" w:hAnsi="Arial" w:cs="Arial"/>
        </w:rPr>
      </w:pPr>
      <w:r w:rsidRPr="00614C9B">
        <w:rPr>
          <w:rFonts w:ascii="Arial" w:eastAsia="Arial" w:hAnsi="Arial" w:cs="Arial"/>
          <w:b/>
        </w:rPr>
        <w:t xml:space="preserve">PREGÃO ELETRÔNICO Nº </w:t>
      </w:r>
      <w:r w:rsidR="00877D26">
        <w:rPr>
          <w:rFonts w:ascii="Arial" w:eastAsia="Arial" w:hAnsi="Arial" w:cs="Arial"/>
          <w:b/>
        </w:rPr>
        <w:t>002/2025</w:t>
      </w:r>
    </w:p>
    <w:p w14:paraId="24E6C215" w14:textId="77777777" w:rsidR="00D54CDA" w:rsidRPr="00614C9B" w:rsidRDefault="00D54CDA" w:rsidP="00D54CDA">
      <w:pPr>
        <w:ind w:left="720" w:hanging="720"/>
        <w:jc w:val="center"/>
        <w:rPr>
          <w:rFonts w:ascii="Arial" w:eastAsia="Arial" w:hAnsi="Arial" w:cs="Arial"/>
        </w:rPr>
      </w:pPr>
    </w:p>
    <w:p w14:paraId="43B05427" w14:textId="77777777" w:rsidR="00D54CDA" w:rsidRPr="00614C9B" w:rsidRDefault="00D54CDA" w:rsidP="00D54CDA">
      <w:pPr>
        <w:shd w:val="clear" w:color="auto" w:fill="FFF2CC" w:themeFill="accent4" w:themeFillTint="33"/>
        <w:ind w:left="720" w:hanging="720"/>
        <w:jc w:val="center"/>
        <w:rPr>
          <w:rFonts w:ascii="Arial" w:eastAsia="Arial" w:hAnsi="Arial" w:cs="Arial"/>
        </w:rPr>
      </w:pPr>
      <w:r w:rsidRPr="00614C9B">
        <w:rPr>
          <w:rFonts w:ascii="Arial" w:eastAsia="Arial" w:hAnsi="Arial" w:cs="Arial"/>
          <w:b/>
        </w:rPr>
        <w:t>PARA REGISTRO DE PREÇOS</w:t>
      </w:r>
    </w:p>
    <w:p w14:paraId="5E9942AB" w14:textId="77777777" w:rsidR="00D54CDA" w:rsidRPr="00614C9B" w:rsidRDefault="00D54CDA" w:rsidP="00D54CDA">
      <w:pPr>
        <w:ind w:left="720" w:hanging="720"/>
        <w:jc w:val="center"/>
        <w:rPr>
          <w:rFonts w:ascii="Arial" w:eastAsia="Arial" w:hAnsi="Arial" w:cs="Arial"/>
        </w:rPr>
      </w:pPr>
    </w:p>
    <w:p w14:paraId="389F868B" w14:textId="1CFAFA64" w:rsidR="00D54CDA" w:rsidRPr="00614C9B" w:rsidRDefault="00D54CDA" w:rsidP="00D54CDA">
      <w:pPr>
        <w:shd w:val="clear" w:color="auto" w:fill="FFF2CC" w:themeFill="accent4" w:themeFillTint="33"/>
        <w:ind w:left="720" w:hanging="720"/>
        <w:jc w:val="center"/>
        <w:rPr>
          <w:rFonts w:ascii="Arial" w:eastAsia="Arial" w:hAnsi="Arial" w:cs="Arial"/>
        </w:rPr>
      </w:pPr>
      <w:r w:rsidRPr="00614C9B">
        <w:rPr>
          <w:rFonts w:ascii="Arial" w:eastAsia="Arial" w:hAnsi="Arial" w:cs="Arial"/>
          <w:b/>
        </w:rPr>
        <w:t xml:space="preserve">PROCESSO ADMINISTRATIVO Nº </w:t>
      </w:r>
      <w:r w:rsidR="00877D26">
        <w:rPr>
          <w:rFonts w:ascii="Arial" w:eastAsia="Arial" w:hAnsi="Arial" w:cs="Arial"/>
          <w:b/>
        </w:rPr>
        <w:t>012/2025</w:t>
      </w:r>
    </w:p>
    <w:p w14:paraId="5AF955F7" w14:textId="77777777" w:rsidR="00D54CDA" w:rsidRPr="00614C9B" w:rsidRDefault="00D54CDA" w:rsidP="00D54CDA">
      <w:pPr>
        <w:ind w:left="720" w:hanging="720"/>
        <w:jc w:val="both"/>
        <w:rPr>
          <w:rFonts w:ascii="Arial" w:eastAsia="Arial" w:hAnsi="Arial" w:cs="Arial"/>
        </w:rPr>
      </w:pPr>
    </w:p>
    <w:p w14:paraId="5BAB9AF1" w14:textId="77777777" w:rsidR="004160E0" w:rsidRDefault="004160E0" w:rsidP="00D54CDA">
      <w:pPr>
        <w:ind w:left="720" w:hanging="720"/>
        <w:jc w:val="center"/>
        <w:rPr>
          <w:rFonts w:ascii="Arial" w:hAnsi="Arial" w:cs="Arial"/>
          <w:b/>
          <w:u w:val="single"/>
        </w:rPr>
      </w:pPr>
    </w:p>
    <w:p w14:paraId="7E6CBA19" w14:textId="1F74B760" w:rsidR="00D54CDA" w:rsidRDefault="00D54CDA" w:rsidP="00D54CDA">
      <w:pPr>
        <w:ind w:left="720" w:hanging="720"/>
        <w:jc w:val="center"/>
        <w:rPr>
          <w:rFonts w:ascii="Arial" w:hAnsi="Arial" w:cs="Arial"/>
          <w:b/>
          <w:u w:val="single"/>
        </w:rPr>
      </w:pPr>
      <w:r w:rsidRPr="00614C9B">
        <w:rPr>
          <w:rFonts w:ascii="Arial" w:hAnsi="Arial" w:cs="Arial"/>
          <w:b/>
          <w:u w:val="single"/>
        </w:rPr>
        <w:t>ATENÇÃO</w:t>
      </w:r>
    </w:p>
    <w:p w14:paraId="2C2C44FF" w14:textId="77777777" w:rsidR="00D54CDA" w:rsidRPr="00614C9B" w:rsidRDefault="00D54CDA" w:rsidP="00D54CDA">
      <w:pPr>
        <w:ind w:left="720" w:hanging="720"/>
        <w:jc w:val="center"/>
        <w:rPr>
          <w:rFonts w:ascii="Arial" w:hAnsi="Arial" w:cs="Arial"/>
          <w:b/>
          <w:u w:val="single"/>
        </w:rPr>
      </w:pPr>
    </w:p>
    <w:p w14:paraId="395FC47A" w14:textId="77777777" w:rsidR="00D54CDA" w:rsidRPr="00614C9B" w:rsidRDefault="00D54CDA" w:rsidP="00D54CDA">
      <w:pPr>
        <w:ind w:left="720" w:hanging="720"/>
        <w:jc w:val="center"/>
        <w:rPr>
          <w:rFonts w:ascii="Arial" w:hAnsi="Arial" w:cs="Arial"/>
          <w:u w:val="single"/>
        </w:rPr>
      </w:pPr>
    </w:p>
    <w:p w14:paraId="2A014DFE" w14:textId="77777777" w:rsidR="00D54CDA" w:rsidRPr="00614C9B" w:rsidRDefault="00D54CDA" w:rsidP="00D54CDA">
      <w:pPr>
        <w:ind w:left="720" w:hanging="720"/>
        <w:jc w:val="center"/>
        <w:rPr>
          <w:rFonts w:ascii="Arial" w:eastAsia="Arial" w:hAnsi="Arial" w:cs="Arial"/>
          <w:b/>
          <w:u w:val="single"/>
        </w:rPr>
      </w:pPr>
      <w:r w:rsidRPr="00614C9B">
        <w:rPr>
          <w:rFonts w:ascii="Arial" w:eastAsia="Arial" w:hAnsi="Arial" w:cs="Arial"/>
          <w:b/>
          <w:noProof/>
          <w:u w:val="single"/>
        </w:rPr>
        <mc:AlternateContent>
          <mc:Choice Requires="wps">
            <w:drawing>
              <wp:anchor distT="0" distB="0" distL="114300" distR="114300" simplePos="0" relativeHeight="251659264" behindDoc="0" locked="0" layoutInCell="1" allowOverlap="1" wp14:anchorId="5929E454" wp14:editId="372940FC">
                <wp:simplePos x="0" y="0"/>
                <wp:positionH relativeFrom="column">
                  <wp:align>center</wp:align>
                </wp:positionH>
                <wp:positionV relativeFrom="paragraph">
                  <wp:posOffset>0</wp:posOffset>
                </wp:positionV>
                <wp:extent cx="5932800" cy="2543175"/>
                <wp:effectExtent l="76200" t="76200" r="87630" b="104775"/>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2800" cy="2543175"/>
                        </a:xfrm>
                        <a:prstGeom prst="rect">
                          <a:avLst/>
                        </a:prstGeom>
                        <a:solidFill>
                          <a:srgbClr val="FFFFFF"/>
                        </a:solidFill>
                        <a:ln w="6350">
                          <a:solidFill>
                            <a:srgbClr val="000000"/>
                          </a:solidFill>
                          <a:prstDash val="solid"/>
                          <a:miter lim="800000"/>
                          <a:headEnd/>
                          <a:tailEnd/>
                        </a:ln>
                        <a:effectLst>
                          <a:glow rad="63500">
                            <a:schemeClr val="accent3">
                              <a:satMod val="175000"/>
                              <a:alpha val="40000"/>
                            </a:schemeClr>
                          </a:glow>
                          <a:innerShdw blurRad="114300">
                            <a:prstClr val="black"/>
                          </a:innerShdw>
                        </a:effectLst>
                      </wps:spPr>
                      <wps:txbx>
                        <w:txbxContent>
                          <w:p w14:paraId="3DC5FC0B" w14:textId="77777777" w:rsidR="00D54CDA" w:rsidRPr="00010C1C" w:rsidRDefault="00D54CDA" w:rsidP="00D54CDA">
                            <w:pPr>
                              <w:jc w:val="both"/>
                              <w:rPr>
                                <w:rFonts w:ascii="Arial" w:hAnsi="Arial" w:cs="Arial"/>
                              </w:rPr>
                            </w:pPr>
                          </w:p>
                          <w:p w14:paraId="6F6303BE" w14:textId="77777777" w:rsidR="00D54CDA" w:rsidRPr="00010C1C" w:rsidRDefault="00D54CDA" w:rsidP="00D54CDA">
                            <w:pPr>
                              <w:jc w:val="both"/>
                              <w:rPr>
                                <w:rFonts w:ascii="Arial" w:hAnsi="Arial" w:cs="Arial"/>
                              </w:rPr>
                            </w:pPr>
                            <w:r w:rsidRPr="00010C1C">
                              <w:rPr>
                                <w:rFonts w:ascii="Arial" w:hAnsi="Arial" w:cs="Arial"/>
                              </w:rPr>
                              <w:t xml:space="preserve">No Acórdão TCU n.º 754/2015 – Plenário, houve expressa determinação para que a Administração Pública instaure processo com vistas à penalização das empresas que pratiquem, injustificadamente, ato ilegal tipificado no art. 7º da Lei 10.520/2002 tanto na licitação quanto no contrato. </w:t>
                            </w:r>
                          </w:p>
                          <w:p w14:paraId="44937062" w14:textId="77777777" w:rsidR="00D54CDA" w:rsidRPr="00010C1C" w:rsidRDefault="00D54CDA" w:rsidP="00D54CDA">
                            <w:pPr>
                              <w:jc w:val="both"/>
                              <w:rPr>
                                <w:rFonts w:ascii="Arial" w:hAnsi="Arial" w:cs="Arial"/>
                              </w:rPr>
                            </w:pPr>
                          </w:p>
                          <w:p w14:paraId="674B29DA" w14:textId="77777777" w:rsidR="00D54CDA" w:rsidRPr="00010C1C" w:rsidRDefault="00D54CDA" w:rsidP="00D54CDA">
                            <w:pPr>
                              <w:jc w:val="both"/>
                              <w:rPr>
                                <w:rFonts w:ascii="Arial" w:hAnsi="Arial" w:cs="Arial"/>
                              </w:rPr>
                            </w:pPr>
                            <w:r w:rsidRPr="00010C1C">
                              <w:rPr>
                                <w:rFonts w:ascii="Arial" w:hAnsi="Arial" w:cs="Arial"/>
                              </w:rPr>
                              <w:t xml:space="preserve">Nesse contexto, alerta-se para que a licitante analise detalhadamente o Edital (e anexos) para formular proposta/lance firme e possível de cumprimento. </w:t>
                            </w:r>
                          </w:p>
                          <w:p w14:paraId="4991909F" w14:textId="77777777" w:rsidR="00D54CDA" w:rsidRPr="00010C1C" w:rsidRDefault="00D54CDA" w:rsidP="00D54CDA">
                            <w:pPr>
                              <w:jc w:val="both"/>
                              <w:rPr>
                                <w:rFonts w:ascii="Arial" w:hAnsi="Arial" w:cs="Arial"/>
                              </w:rPr>
                            </w:pPr>
                          </w:p>
                          <w:p w14:paraId="70660A56" w14:textId="77777777" w:rsidR="00D54CDA" w:rsidRPr="00010C1C" w:rsidRDefault="00D54CDA" w:rsidP="00D54CDA">
                            <w:pPr>
                              <w:jc w:val="both"/>
                              <w:rPr>
                                <w:rFonts w:ascii="Arial" w:hAnsi="Arial" w:cs="Arial"/>
                              </w:rPr>
                            </w:pPr>
                            <w:r w:rsidRPr="00010C1C">
                              <w:rPr>
                                <w:rFonts w:ascii="Arial" w:hAnsi="Arial" w:cs="Arial"/>
                              </w:rPr>
                              <w:t>A prática injustificada de atos ilegais, v. g.: não manter a proposta, deixar de enviar documentação exigida, fazer declaração falsa, não assinar o contrato e etc., sem prejuízo de outras infrações cometidas na licitação/contratação, sujeitará a licitante a penalidades, as quais serão apuradas em regular processo administrativo.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29E454" id="_x0000_t202" coordsize="21600,21600" o:spt="202" path="m,l,21600r21600,l21600,xe">
                <v:stroke joinstyle="miter"/>
                <v:path gradientshapeok="t" o:connecttype="rect"/>
              </v:shapetype>
              <v:shape id="Caixa de Texto 2" o:spid="_x0000_s1026" type="#_x0000_t202" style="position:absolute;left:0;text-align:left;margin-left:0;margin-top:0;width:467.15pt;height:200.2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" strokeweight=".5pt">
                <v:textbox>
                  <w:txbxContent>
                    <w:p w14:paraId="3DC5FC0B" w14:textId="77777777" w:rsidR="00D54CDA" w:rsidRPr="00010C1C" w:rsidRDefault="00D54CDA" w:rsidP="00D54CDA">
                      <w:pPr>
                        <w:jc w:val="both"/>
                        <w:rPr>
                          <w:rFonts w:ascii="Arial" w:hAnsi="Arial" w:cs="Arial"/>
                        </w:rPr>
                      </w:pPr>
                    </w:p>
                    <w:p w14:paraId="6F6303BE" w14:textId="77777777" w:rsidR="00D54CDA" w:rsidRPr="00010C1C" w:rsidRDefault="00D54CDA" w:rsidP="00D54CDA">
                      <w:pPr>
                        <w:jc w:val="both"/>
                        <w:rPr>
                          <w:rFonts w:ascii="Arial" w:hAnsi="Arial" w:cs="Arial"/>
                        </w:rPr>
                      </w:pPr>
                      <w:r w:rsidRPr="00010C1C">
                        <w:rPr>
                          <w:rFonts w:ascii="Arial" w:hAnsi="Arial" w:cs="Arial"/>
                        </w:rPr>
                        <w:t xml:space="preserve">No Acórdão TCU n.º 754/2015 – Plenário, houve expressa determinação para que a Administração Pública instaure processo com vistas à penalização das empresas que pratiquem, injustificadamente, ato ilegal tipificado no art. 7º da Lei 10.520/2002 tanto na licitação quanto no contrato. </w:t>
                      </w:r>
                    </w:p>
                    <w:p w14:paraId="44937062" w14:textId="77777777" w:rsidR="00D54CDA" w:rsidRPr="00010C1C" w:rsidRDefault="00D54CDA" w:rsidP="00D54CDA">
                      <w:pPr>
                        <w:jc w:val="both"/>
                        <w:rPr>
                          <w:rFonts w:ascii="Arial" w:hAnsi="Arial" w:cs="Arial"/>
                        </w:rPr>
                      </w:pPr>
                    </w:p>
                    <w:p w14:paraId="674B29DA" w14:textId="77777777" w:rsidR="00D54CDA" w:rsidRPr="00010C1C" w:rsidRDefault="00D54CDA" w:rsidP="00D54CDA">
                      <w:pPr>
                        <w:jc w:val="both"/>
                        <w:rPr>
                          <w:rFonts w:ascii="Arial" w:hAnsi="Arial" w:cs="Arial"/>
                        </w:rPr>
                      </w:pPr>
                      <w:r w:rsidRPr="00010C1C">
                        <w:rPr>
                          <w:rFonts w:ascii="Arial" w:hAnsi="Arial" w:cs="Arial"/>
                        </w:rPr>
                        <w:t xml:space="preserve">Nesse contexto, alerta-se para que a licitante analise detalhadamente o Edital (e anexos) para formular proposta/lance firme e possível de cumprimento. </w:t>
                      </w:r>
                    </w:p>
                    <w:p w14:paraId="4991909F" w14:textId="77777777" w:rsidR="00D54CDA" w:rsidRPr="00010C1C" w:rsidRDefault="00D54CDA" w:rsidP="00D54CDA">
                      <w:pPr>
                        <w:jc w:val="both"/>
                        <w:rPr>
                          <w:rFonts w:ascii="Arial" w:hAnsi="Arial" w:cs="Arial"/>
                        </w:rPr>
                      </w:pPr>
                    </w:p>
                    <w:p w14:paraId="70660A56" w14:textId="77777777" w:rsidR="00D54CDA" w:rsidRPr="00010C1C" w:rsidRDefault="00D54CDA" w:rsidP="00D54CDA">
                      <w:pPr>
                        <w:jc w:val="both"/>
                        <w:rPr>
                          <w:rFonts w:ascii="Arial" w:hAnsi="Arial" w:cs="Arial"/>
                        </w:rPr>
                      </w:pPr>
                      <w:r w:rsidRPr="00010C1C">
                        <w:rPr>
                          <w:rFonts w:ascii="Arial" w:hAnsi="Arial" w:cs="Arial"/>
                        </w:rPr>
                        <w:t>A prática injustificada de atos ilegais, v. g.: não manter a proposta, deixar de enviar documentação exigida, fazer declaração falsa, não assinar o contrato e etc., sem prejuízo de outras infrações cometidas na licitação/contratação, sujeitará a licitante a penalidades, as quais serão apuradas em regular processo administrativo.</w:t>
                      </w:r>
                    </w:p>
                  </w:txbxContent>
                </v:textbox>
              </v:shape>
            </w:pict>
          </mc:Fallback>
        </mc:AlternateContent>
      </w:r>
    </w:p>
    <w:p w14:paraId="0F19E2AB" w14:textId="77777777" w:rsidR="00D54CDA" w:rsidRPr="00614C9B" w:rsidRDefault="00D54CDA" w:rsidP="00D54CDA">
      <w:pPr>
        <w:ind w:left="720" w:hanging="720"/>
        <w:jc w:val="both"/>
        <w:rPr>
          <w:rFonts w:ascii="Arial" w:eastAsia="Arial" w:hAnsi="Arial" w:cs="Arial"/>
        </w:rPr>
      </w:pPr>
    </w:p>
    <w:p w14:paraId="6F1961FB" w14:textId="77777777" w:rsidR="00D54CDA" w:rsidRPr="00614C9B" w:rsidRDefault="00D54CDA" w:rsidP="00D54CDA">
      <w:pPr>
        <w:ind w:left="720" w:hanging="720"/>
        <w:jc w:val="both"/>
        <w:rPr>
          <w:rFonts w:ascii="Arial" w:eastAsia="Arial" w:hAnsi="Arial" w:cs="Arial"/>
        </w:rPr>
      </w:pPr>
    </w:p>
    <w:p w14:paraId="3BD0CC4D" w14:textId="77777777" w:rsidR="00D54CDA" w:rsidRPr="00614C9B" w:rsidRDefault="00D54CDA" w:rsidP="00D54CDA">
      <w:pPr>
        <w:ind w:left="720" w:hanging="720"/>
        <w:jc w:val="both"/>
        <w:rPr>
          <w:rFonts w:ascii="Arial" w:eastAsia="Arial" w:hAnsi="Arial" w:cs="Arial"/>
        </w:rPr>
      </w:pPr>
    </w:p>
    <w:p w14:paraId="543A7206" w14:textId="77777777" w:rsidR="00D54CDA" w:rsidRPr="00614C9B" w:rsidRDefault="00D54CDA" w:rsidP="00D54CDA">
      <w:pPr>
        <w:ind w:left="720" w:hanging="720"/>
        <w:jc w:val="both"/>
        <w:rPr>
          <w:rFonts w:ascii="Arial" w:eastAsia="Arial" w:hAnsi="Arial" w:cs="Arial"/>
        </w:rPr>
      </w:pPr>
    </w:p>
    <w:p w14:paraId="61353807" w14:textId="77777777" w:rsidR="00D54CDA" w:rsidRPr="00614C9B" w:rsidRDefault="00D54CDA" w:rsidP="00D54CDA">
      <w:pPr>
        <w:ind w:left="720" w:hanging="720"/>
        <w:jc w:val="both"/>
        <w:rPr>
          <w:rFonts w:ascii="Arial" w:eastAsia="Arial" w:hAnsi="Arial" w:cs="Arial"/>
        </w:rPr>
      </w:pPr>
    </w:p>
    <w:p w14:paraId="51B35B4E" w14:textId="77777777" w:rsidR="00D54CDA" w:rsidRPr="00614C9B" w:rsidRDefault="00D54CDA" w:rsidP="00D54CDA">
      <w:pPr>
        <w:ind w:left="720" w:hanging="720"/>
        <w:jc w:val="both"/>
        <w:rPr>
          <w:rFonts w:ascii="Arial" w:eastAsia="Arial" w:hAnsi="Arial" w:cs="Arial"/>
        </w:rPr>
      </w:pPr>
    </w:p>
    <w:p w14:paraId="68C2955A" w14:textId="77777777" w:rsidR="00D54CDA" w:rsidRPr="00614C9B" w:rsidRDefault="00D54CDA" w:rsidP="00D54CDA">
      <w:pPr>
        <w:ind w:left="720" w:hanging="720"/>
        <w:jc w:val="both"/>
        <w:rPr>
          <w:rFonts w:ascii="Arial" w:eastAsia="Arial" w:hAnsi="Arial" w:cs="Arial"/>
        </w:rPr>
      </w:pPr>
    </w:p>
    <w:p w14:paraId="0BE88B9E" w14:textId="77777777" w:rsidR="00D54CDA" w:rsidRPr="00614C9B" w:rsidRDefault="00D54CDA" w:rsidP="00D54CDA">
      <w:pPr>
        <w:ind w:left="720" w:hanging="720"/>
        <w:jc w:val="both"/>
        <w:rPr>
          <w:rFonts w:ascii="Arial" w:eastAsia="Arial" w:hAnsi="Arial" w:cs="Arial"/>
        </w:rPr>
      </w:pPr>
    </w:p>
    <w:p w14:paraId="7340F1C7" w14:textId="77777777" w:rsidR="00D54CDA" w:rsidRPr="00614C9B" w:rsidRDefault="00D54CDA" w:rsidP="00D54CDA">
      <w:pPr>
        <w:ind w:left="720" w:hanging="720"/>
        <w:jc w:val="both"/>
        <w:rPr>
          <w:rFonts w:ascii="Arial" w:eastAsia="Arial" w:hAnsi="Arial" w:cs="Arial"/>
        </w:rPr>
      </w:pPr>
    </w:p>
    <w:p w14:paraId="1D886724" w14:textId="77777777" w:rsidR="00D54CDA" w:rsidRPr="00614C9B" w:rsidRDefault="00D54CDA" w:rsidP="00D54CDA">
      <w:pPr>
        <w:ind w:left="720" w:hanging="720"/>
        <w:jc w:val="both"/>
        <w:rPr>
          <w:rFonts w:ascii="Arial" w:eastAsia="Arial" w:hAnsi="Arial" w:cs="Arial"/>
        </w:rPr>
      </w:pPr>
    </w:p>
    <w:p w14:paraId="14E98FB2" w14:textId="77777777" w:rsidR="00D54CDA" w:rsidRPr="00614C9B" w:rsidRDefault="00D54CDA" w:rsidP="00D54CDA">
      <w:pPr>
        <w:ind w:left="720" w:hanging="720"/>
        <w:jc w:val="both"/>
        <w:rPr>
          <w:rFonts w:ascii="Arial" w:eastAsia="Arial" w:hAnsi="Arial" w:cs="Arial"/>
        </w:rPr>
      </w:pPr>
    </w:p>
    <w:p w14:paraId="5F3A5B4E" w14:textId="77777777" w:rsidR="00D54CDA" w:rsidRPr="00614C9B" w:rsidRDefault="00D54CDA" w:rsidP="00D54CDA">
      <w:pPr>
        <w:ind w:left="720" w:hanging="720"/>
        <w:jc w:val="both"/>
        <w:rPr>
          <w:rFonts w:ascii="Arial" w:eastAsia="Arial" w:hAnsi="Arial" w:cs="Arial"/>
        </w:rPr>
      </w:pPr>
    </w:p>
    <w:p w14:paraId="5CCDAFA7" w14:textId="77777777" w:rsidR="00D54CDA" w:rsidRPr="00614C9B" w:rsidRDefault="00D54CDA" w:rsidP="00D54CDA">
      <w:pPr>
        <w:ind w:left="720" w:hanging="720"/>
        <w:jc w:val="both"/>
        <w:rPr>
          <w:rFonts w:ascii="Arial" w:eastAsia="Arial" w:hAnsi="Arial" w:cs="Arial"/>
        </w:rPr>
      </w:pPr>
    </w:p>
    <w:p w14:paraId="59D87E38" w14:textId="77777777" w:rsidR="00D54CDA" w:rsidRPr="00614C9B" w:rsidRDefault="00D54CDA" w:rsidP="00D54CDA">
      <w:pPr>
        <w:ind w:left="720" w:hanging="720"/>
        <w:jc w:val="both"/>
        <w:rPr>
          <w:rFonts w:ascii="Arial" w:eastAsia="Arial" w:hAnsi="Arial" w:cs="Arial"/>
        </w:rPr>
      </w:pPr>
    </w:p>
    <w:p w14:paraId="616F2167" w14:textId="77777777" w:rsidR="00D54CDA" w:rsidRPr="00614C9B" w:rsidRDefault="00D54CDA" w:rsidP="00D54CDA">
      <w:pPr>
        <w:ind w:left="720" w:hanging="720"/>
        <w:jc w:val="both"/>
        <w:rPr>
          <w:rFonts w:ascii="Arial" w:eastAsia="Arial" w:hAnsi="Arial" w:cs="Arial"/>
        </w:rPr>
      </w:pPr>
    </w:p>
    <w:p w14:paraId="7F615E4E" w14:textId="15D87A62" w:rsidR="00D54CDA" w:rsidRPr="00614C9B" w:rsidRDefault="00D54CDA" w:rsidP="00D54CDA">
      <w:pPr>
        <w:jc w:val="both"/>
        <w:rPr>
          <w:rFonts w:ascii="Arial" w:eastAsia="Arial" w:hAnsi="Arial" w:cs="Arial"/>
        </w:rPr>
      </w:pPr>
      <w:r w:rsidRPr="00614C9B">
        <w:rPr>
          <w:rFonts w:ascii="Arial" w:eastAsia="Arial" w:hAnsi="Arial" w:cs="Arial"/>
          <w:b/>
          <w:bCs/>
        </w:rPr>
        <w:t xml:space="preserve">CONTRATANTE: </w:t>
      </w:r>
      <w:r w:rsidR="00D74A98">
        <w:rPr>
          <w:rFonts w:ascii="Arial" w:eastAsia="Arial" w:hAnsi="Arial" w:cs="Arial"/>
        </w:rPr>
        <w:t>Câmara Municipal</w:t>
      </w:r>
      <w:r>
        <w:rPr>
          <w:rFonts w:ascii="Arial" w:eastAsia="Arial" w:hAnsi="Arial" w:cs="Arial"/>
        </w:rPr>
        <w:t xml:space="preserve"> de </w:t>
      </w:r>
      <w:r w:rsidR="004D4AA8">
        <w:rPr>
          <w:rFonts w:ascii="Arial" w:eastAsia="Arial" w:hAnsi="Arial" w:cs="Arial"/>
        </w:rPr>
        <w:t>Maetinga</w:t>
      </w:r>
      <w:r>
        <w:rPr>
          <w:rFonts w:ascii="Arial" w:eastAsia="Arial" w:hAnsi="Arial" w:cs="Arial"/>
        </w:rPr>
        <w:t>/BA</w:t>
      </w:r>
    </w:p>
    <w:p w14:paraId="556BDA22" w14:textId="77777777" w:rsidR="00D54CDA" w:rsidRPr="00614C9B" w:rsidRDefault="00D54CDA" w:rsidP="00D54CDA">
      <w:pPr>
        <w:jc w:val="both"/>
        <w:rPr>
          <w:rFonts w:ascii="Arial" w:eastAsia="Arial" w:hAnsi="Arial" w:cs="Arial"/>
        </w:rPr>
      </w:pPr>
    </w:p>
    <w:p w14:paraId="259C37AD" w14:textId="4BCF7A25" w:rsidR="00D54CDA" w:rsidRPr="00614C9B" w:rsidRDefault="00D54CDA" w:rsidP="00D54CDA">
      <w:pPr>
        <w:jc w:val="both"/>
        <w:rPr>
          <w:rFonts w:ascii="Arial" w:hAnsi="Arial" w:cs="Arial"/>
          <w:caps/>
        </w:rPr>
      </w:pPr>
      <w:r w:rsidRPr="00614C9B">
        <w:rPr>
          <w:rFonts w:ascii="Arial" w:eastAsia="Arial" w:hAnsi="Arial" w:cs="Arial"/>
          <w:b/>
          <w:bCs/>
        </w:rPr>
        <w:t xml:space="preserve">OBJETO: </w:t>
      </w:r>
      <w:r w:rsidR="0062588A">
        <w:rPr>
          <w:rFonts w:ascii="Arial" w:hAnsi="Arial" w:cs="Arial"/>
        </w:rPr>
        <w:t>R</w:t>
      </w:r>
      <w:r w:rsidR="0062588A" w:rsidRPr="00BD1CE4">
        <w:rPr>
          <w:rFonts w:ascii="Arial" w:hAnsi="Arial" w:cs="Arial"/>
          <w:bCs/>
        </w:rPr>
        <w:t xml:space="preserve">egistro de preços para futura e eventual aquisição de </w:t>
      </w:r>
      <w:r w:rsidR="00877D26">
        <w:rPr>
          <w:rFonts w:ascii="Arial" w:hAnsi="Arial" w:cs="Arial"/>
          <w:bCs/>
        </w:rPr>
        <w:t>Veículo pickup compacta com característica de zero, que não tenha sido usada/rodada, para atender as necessidades da Câmara Municipal de Maetinga-BA</w:t>
      </w:r>
      <w:r w:rsidRPr="00614C9B">
        <w:rPr>
          <w:rFonts w:ascii="Arial" w:hAnsi="Arial" w:cs="Arial"/>
          <w:bCs/>
        </w:rPr>
        <w:t>.</w:t>
      </w:r>
    </w:p>
    <w:p w14:paraId="75109BD8" w14:textId="77777777" w:rsidR="00D54CDA" w:rsidRPr="00AD7463" w:rsidRDefault="00D54CDA" w:rsidP="00D54CDA">
      <w:pPr>
        <w:jc w:val="both"/>
        <w:rPr>
          <w:rFonts w:ascii="Arial" w:hAnsi="Arial" w:cs="Arial"/>
          <w:caps/>
        </w:rPr>
      </w:pPr>
    </w:p>
    <w:p w14:paraId="1937AFEC" w14:textId="007C4850" w:rsidR="00D54CDA" w:rsidRPr="0092132F" w:rsidRDefault="00D54CDA" w:rsidP="00D54CDA">
      <w:pPr>
        <w:jc w:val="both"/>
        <w:rPr>
          <w:rFonts w:ascii="Arial" w:eastAsia="Arial" w:hAnsi="Arial" w:cs="Arial"/>
          <w:caps/>
        </w:rPr>
      </w:pPr>
      <w:r w:rsidRPr="0092132F">
        <w:rPr>
          <w:rFonts w:ascii="Arial" w:eastAsia="Arial" w:hAnsi="Arial" w:cs="Arial"/>
          <w:b/>
          <w:bCs/>
          <w:caps/>
        </w:rPr>
        <w:t>VALOR TOTAL DA CONTRATAÇÃO:</w:t>
      </w:r>
      <w:r w:rsidRPr="0092132F">
        <w:rPr>
          <w:rFonts w:ascii="Arial" w:eastAsia="Arial" w:hAnsi="Arial" w:cs="Arial"/>
          <w:caps/>
        </w:rPr>
        <w:t xml:space="preserve"> </w:t>
      </w:r>
      <w:r w:rsidR="007C009A">
        <w:rPr>
          <w:rFonts w:ascii="Arial" w:hAnsi="Arial" w:cs="Arial"/>
        </w:rPr>
        <w:t>Caráter Sigiloso</w:t>
      </w:r>
      <w:r w:rsidRPr="0092132F">
        <w:rPr>
          <w:rFonts w:ascii="Arial" w:hAnsi="Arial" w:cs="Arial"/>
        </w:rPr>
        <w:t>.</w:t>
      </w:r>
    </w:p>
    <w:p w14:paraId="0864AD5B" w14:textId="77777777" w:rsidR="00D54CDA" w:rsidRPr="00AD7463" w:rsidRDefault="00D54CDA" w:rsidP="00D54CDA">
      <w:pPr>
        <w:jc w:val="both"/>
        <w:rPr>
          <w:rFonts w:ascii="Arial" w:eastAsia="Arial" w:hAnsi="Arial" w:cs="Arial"/>
          <w:caps/>
        </w:rPr>
      </w:pPr>
    </w:p>
    <w:p w14:paraId="195B2D84" w14:textId="14991A8A" w:rsidR="00D54CDA" w:rsidRPr="00DC09D6" w:rsidRDefault="00D54CDA" w:rsidP="00D54CDA">
      <w:pPr>
        <w:tabs>
          <w:tab w:val="left" w:pos="993"/>
        </w:tabs>
        <w:jc w:val="both"/>
        <w:rPr>
          <w:rFonts w:ascii="Arial" w:hAnsi="Arial" w:cs="Arial"/>
          <w:bCs/>
        </w:rPr>
      </w:pPr>
      <w:r w:rsidRPr="00DC09D6">
        <w:rPr>
          <w:rFonts w:ascii="Arial" w:hAnsi="Arial" w:cs="Arial"/>
          <w:b/>
          <w:caps/>
        </w:rPr>
        <w:t>DATA DA SESSÃO PÚBLICA:</w:t>
      </w:r>
      <w:r w:rsidRPr="00DC09D6">
        <w:rPr>
          <w:rFonts w:ascii="Arial" w:hAnsi="Arial" w:cs="Arial"/>
          <w:bCs/>
          <w:caps/>
        </w:rPr>
        <w:t xml:space="preserve"> </w:t>
      </w:r>
      <w:r w:rsidRPr="00DC09D6">
        <w:rPr>
          <w:rFonts w:ascii="Arial" w:hAnsi="Arial" w:cs="Arial"/>
          <w:bCs/>
        </w:rPr>
        <w:t xml:space="preserve">Dia </w:t>
      </w:r>
      <w:r w:rsidR="00C747C1">
        <w:rPr>
          <w:rFonts w:ascii="Arial" w:hAnsi="Arial" w:cs="Arial"/>
          <w:bCs/>
        </w:rPr>
        <w:t>1</w:t>
      </w:r>
      <w:r w:rsidR="00DD6128">
        <w:rPr>
          <w:rFonts w:ascii="Arial" w:hAnsi="Arial" w:cs="Arial"/>
          <w:bCs/>
        </w:rPr>
        <w:t>7</w:t>
      </w:r>
      <w:r w:rsidRPr="00DC09D6">
        <w:rPr>
          <w:rFonts w:ascii="Arial" w:hAnsi="Arial" w:cs="Arial"/>
          <w:bCs/>
        </w:rPr>
        <w:t>/</w:t>
      </w:r>
      <w:r w:rsidR="00606921">
        <w:rPr>
          <w:rFonts w:ascii="Arial" w:hAnsi="Arial" w:cs="Arial"/>
          <w:bCs/>
        </w:rPr>
        <w:t>04</w:t>
      </w:r>
      <w:r w:rsidRPr="00DC09D6">
        <w:rPr>
          <w:rFonts w:ascii="Arial" w:hAnsi="Arial" w:cs="Arial"/>
          <w:bCs/>
        </w:rPr>
        <w:t>/202</w:t>
      </w:r>
      <w:r w:rsidR="00AF3101">
        <w:rPr>
          <w:rFonts w:ascii="Arial" w:hAnsi="Arial" w:cs="Arial"/>
          <w:bCs/>
        </w:rPr>
        <w:t>5</w:t>
      </w:r>
      <w:r w:rsidRPr="00DC09D6">
        <w:rPr>
          <w:rFonts w:ascii="Arial" w:hAnsi="Arial" w:cs="Arial"/>
          <w:bCs/>
        </w:rPr>
        <w:t xml:space="preserve"> às </w:t>
      </w:r>
      <w:r w:rsidR="00DD6128">
        <w:rPr>
          <w:rFonts w:ascii="Arial" w:hAnsi="Arial" w:cs="Arial"/>
          <w:bCs/>
        </w:rPr>
        <w:t>10</w:t>
      </w:r>
      <w:r w:rsidRPr="00DC09D6">
        <w:rPr>
          <w:rFonts w:ascii="Arial" w:hAnsi="Arial" w:cs="Arial"/>
          <w:bCs/>
        </w:rPr>
        <w:t>:</w:t>
      </w:r>
      <w:r w:rsidR="005A6FBC">
        <w:rPr>
          <w:rFonts w:ascii="Arial" w:hAnsi="Arial" w:cs="Arial"/>
          <w:bCs/>
        </w:rPr>
        <w:t>0</w:t>
      </w:r>
      <w:r w:rsidRPr="00DC09D6">
        <w:rPr>
          <w:rFonts w:ascii="Arial" w:hAnsi="Arial" w:cs="Arial"/>
          <w:bCs/>
        </w:rPr>
        <w:t>0h (Horário de Brasília)</w:t>
      </w:r>
    </w:p>
    <w:p w14:paraId="59EDCFEF" w14:textId="77777777" w:rsidR="00D54CDA" w:rsidRPr="00495818" w:rsidRDefault="00D54CDA" w:rsidP="00D54CDA">
      <w:pPr>
        <w:jc w:val="both"/>
        <w:rPr>
          <w:rFonts w:ascii="Arial" w:eastAsia="Arial" w:hAnsi="Arial" w:cs="Arial"/>
          <w:caps/>
        </w:rPr>
      </w:pPr>
    </w:p>
    <w:p w14:paraId="4F56F4FF" w14:textId="77777777" w:rsidR="00495818" w:rsidRPr="00495818" w:rsidRDefault="00495818" w:rsidP="00495818">
      <w:pPr>
        <w:jc w:val="both"/>
        <w:rPr>
          <w:rFonts w:ascii="Arial" w:eastAsia="Arial" w:hAnsi="Arial" w:cs="Arial"/>
          <w:bCs/>
        </w:rPr>
      </w:pPr>
      <w:r w:rsidRPr="00495818">
        <w:rPr>
          <w:rFonts w:ascii="Arial" w:eastAsia="Arial" w:hAnsi="Arial" w:cs="Arial"/>
          <w:b/>
          <w:smallCaps/>
        </w:rPr>
        <w:t xml:space="preserve">LOCAL: </w:t>
      </w:r>
      <w:r w:rsidRPr="00495818">
        <w:rPr>
          <w:rFonts w:ascii="Arial" w:eastAsia="Arial" w:hAnsi="Arial" w:cs="Arial"/>
          <w:bCs/>
        </w:rPr>
        <w:t xml:space="preserve">PORTAL DE COMPRAS DO ÓRGÃO – </w:t>
      </w:r>
      <w:hyperlink r:id="rId8" w:history="1">
        <w:r w:rsidRPr="00495818">
          <w:rPr>
            <w:rStyle w:val="Hyperlink"/>
            <w:rFonts w:ascii="Arial" w:hAnsi="Arial" w:cs="Arial"/>
            <w:shd w:val="clear" w:color="auto" w:fill="FFFFFF"/>
          </w:rPr>
          <w:t>https://bnccompras.com/</w:t>
        </w:r>
      </w:hyperlink>
    </w:p>
    <w:p w14:paraId="5601C795" w14:textId="77777777" w:rsidR="00495818" w:rsidRPr="00495818" w:rsidRDefault="00495818" w:rsidP="00495818">
      <w:pPr>
        <w:jc w:val="both"/>
        <w:rPr>
          <w:rFonts w:ascii="Arial" w:eastAsia="Arial" w:hAnsi="Arial" w:cs="Arial"/>
          <w:bCs/>
        </w:rPr>
      </w:pPr>
    </w:p>
    <w:p w14:paraId="1D527D04" w14:textId="77777777" w:rsidR="00495818" w:rsidRPr="00495818" w:rsidRDefault="00495818" w:rsidP="00495818">
      <w:pPr>
        <w:jc w:val="both"/>
        <w:rPr>
          <w:rFonts w:ascii="Arial" w:eastAsia="Arial" w:hAnsi="Arial" w:cs="Arial"/>
          <w:bCs/>
        </w:rPr>
      </w:pPr>
      <w:r w:rsidRPr="00495818">
        <w:rPr>
          <w:rFonts w:ascii="Arial" w:eastAsia="Arial" w:hAnsi="Arial" w:cs="Arial"/>
          <w:b/>
        </w:rPr>
        <w:t xml:space="preserve">CRITÉRIO DE JULGAMENTO: </w:t>
      </w:r>
      <w:r w:rsidRPr="00495818">
        <w:rPr>
          <w:rFonts w:ascii="Arial" w:hAnsi="Arial" w:cs="Arial"/>
        </w:rPr>
        <w:t>Menor Preço por Lote</w:t>
      </w:r>
    </w:p>
    <w:p w14:paraId="0092CCC9" w14:textId="77777777" w:rsidR="00495818" w:rsidRPr="00495818" w:rsidRDefault="00495818" w:rsidP="00495818">
      <w:pPr>
        <w:jc w:val="both"/>
        <w:rPr>
          <w:rFonts w:ascii="Arial" w:eastAsia="Arial" w:hAnsi="Arial" w:cs="Arial"/>
          <w:bCs/>
        </w:rPr>
      </w:pPr>
    </w:p>
    <w:p w14:paraId="1AC6F5B1" w14:textId="15CEB1A0" w:rsidR="00495818" w:rsidRPr="00293374" w:rsidRDefault="00495818" w:rsidP="00495818">
      <w:pPr>
        <w:jc w:val="both"/>
        <w:rPr>
          <w:rFonts w:ascii="Arial" w:eastAsia="Arial" w:hAnsi="Arial" w:cs="Arial"/>
          <w:bCs/>
        </w:rPr>
      </w:pPr>
      <w:r w:rsidRPr="00293374">
        <w:rPr>
          <w:rFonts w:ascii="Arial" w:eastAsia="Arial" w:hAnsi="Arial" w:cs="Arial"/>
          <w:b/>
        </w:rPr>
        <w:t>MODO DE DISPUTA:</w:t>
      </w:r>
      <w:r w:rsidRPr="00293374">
        <w:rPr>
          <w:rFonts w:ascii="Arial" w:eastAsia="Arial" w:hAnsi="Arial" w:cs="Arial"/>
          <w:bCs/>
        </w:rPr>
        <w:t xml:space="preserve"> </w:t>
      </w:r>
      <w:r w:rsidRPr="00293374">
        <w:rPr>
          <w:rFonts w:ascii="Arial" w:hAnsi="Arial" w:cs="Arial"/>
        </w:rPr>
        <w:t>Aberto</w:t>
      </w:r>
    </w:p>
    <w:p w14:paraId="5CEF1DB8" w14:textId="77777777" w:rsidR="00D54CDA" w:rsidRPr="00614C9B" w:rsidRDefault="00D54CDA" w:rsidP="00D54CDA">
      <w:pPr>
        <w:jc w:val="both"/>
        <w:rPr>
          <w:rFonts w:ascii="Arial" w:eastAsia="Arial" w:hAnsi="Arial" w:cs="Arial"/>
          <w:b/>
          <w:bCs/>
          <w:caps/>
        </w:rPr>
      </w:pPr>
    </w:p>
    <w:p w14:paraId="5E309D89" w14:textId="3ED5F4AB" w:rsidR="00D54CDA" w:rsidRDefault="00D54CDA" w:rsidP="0062588A">
      <w:pPr>
        <w:rPr>
          <w:rFonts w:ascii="Arial" w:hAnsi="Arial" w:cs="Arial"/>
        </w:rPr>
      </w:pPr>
      <w:r w:rsidRPr="00614C9B">
        <w:rPr>
          <w:rFonts w:ascii="Arial" w:hAnsi="Arial" w:cs="Arial"/>
          <w:b/>
          <w:bCs/>
        </w:rPr>
        <w:t>PREFERÊNCIA ME/EPP/EQUIPARA</w:t>
      </w:r>
      <w:r w:rsidRPr="00617EF5">
        <w:rPr>
          <w:rFonts w:ascii="Arial" w:hAnsi="Arial" w:cs="Arial"/>
          <w:b/>
          <w:bCs/>
        </w:rPr>
        <w:t xml:space="preserve">DAS: </w:t>
      </w:r>
      <w:r w:rsidRPr="00617EF5">
        <w:rPr>
          <w:rFonts w:ascii="Arial" w:hAnsi="Arial" w:cs="Arial"/>
        </w:rPr>
        <w:t xml:space="preserve">Sim </w:t>
      </w:r>
    </w:p>
    <w:p w14:paraId="5854B7FD" w14:textId="77777777" w:rsidR="00DB187A" w:rsidRDefault="00DB187A" w:rsidP="0062588A">
      <w:pPr>
        <w:rPr>
          <w:rFonts w:ascii="Arial" w:hAnsi="Arial" w:cs="Arial"/>
        </w:rPr>
      </w:pPr>
    </w:p>
    <w:p w14:paraId="690BF57E" w14:textId="77777777" w:rsidR="004F133A" w:rsidRDefault="004F133A" w:rsidP="0062588A">
      <w:pPr>
        <w:rPr>
          <w:rFonts w:ascii="Arial" w:hAnsi="Arial" w:cs="Arial"/>
        </w:rPr>
      </w:pPr>
    </w:p>
    <w:sdt>
      <w:sdtPr>
        <w:rPr>
          <w:rFonts w:ascii="Arial" w:eastAsia="Times New Roman" w:hAnsi="Arial" w:cs="Arial"/>
          <w:b/>
          <w:bCs/>
          <w:color w:val="auto"/>
          <w:sz w:val="20"/>
          <w:szCs w:val="20"/>
        </w:rPr>
        <w:id w:val="-615513808"/>
        <w:docPartObj>
          <w:docPartGallery w:val="Table of Contents"/>
          <w:docPartUnique/>
        </w:docPartObj>
      </w:sdtPr>
      <w:sdtContent>
        <w:p w14:paraId="0A187015" w14:textId="77777777" w:rsidR="00D54CDA" w:rsidRPr="00DC09D6" w:rsidRDefault="00D54CDA" w:rsidP="00D54CDA">
          <w:pPr>
            <w:pStyle w:val="CabealhodoSumrio"/>
            <w:spacing w:before="0"/>
            <w:ind w:left="720" w:hanging="720"/>
            <w:jc w:val="center"/>
            <w:rPr>
              <w:rFonts w:ascii="Arial" w:hAnsi="Arial" w:cs="Arial"/>
              <w:b/>
              <w:bCs/>
              <w:color w:val="auto"/>
              <w:sz w:val="20"/>
              <w:szCs w:val="20"/>
            </w:rPr>
          </w:pPr>
          <w:r w:rsidRPr="00DC09D6">
            <w:rPr>
              <w:rFonts w:ascii="Arial" w:hAnsi="Arial" w:cs="Arial"/>
              <w:b/>
              <w:bCs/>
              <w:color w:val="auto"/>
              <w:sz w:val="20"/>
              <w:szCs w:val="20"/>
            </w:rPr>
            <w:t>Sumário</w:t>
          </w:r>
        </w:p>
        <w:p w14:paraId="66908AE7" w14:textId="77777777" w:rsidR="00D54CDA" w:rsidRPr="00DC09D6" w:rsidRDefault="00D54CDA" w:rsidP="00D54CDA">
          <w:pPr>
            <w:ind w:left="720" w:hanging="720"/>
            <w:rPr>
              <w:rFonts w:ascii="Arial" w:hAnsi="Arial" w:cs="Arial"/>
              <w:sz w:val="20"/>
              <w:szCs w:val="20"/>
            </w:rPr>
          </w:pPr>
        </w:p>
        <w:p w14:paraId="645835C2" w14:textId="743CAAB5" w:rsidR="002E7BE1" w:rsidRPr="002E7BE1" w:rsidRDefault="00D54CDA">
          <w:pPr>
            <w:pStyle w:val="Sumrio1"/>
            <w:tabs>
              <w:tab w:val="left" w:pos="480"/>
            </w:tabs>
            <w:rPr>
              <w:rFonts w:ascii="Arial" w:eastAsiaTheme="minorEastAsia" w:hAnsi="Arial" w:cs="Arial"/>
              <w:noProof/>
              <w:sz w:val="20"/>
              <w:szCs w:val="20"/>
              <w:lang w:eastAsia="pt-BR" w:bidi="ar-SA"/>
              <w14:ligatures w14:val="standardContextual"/>
            </w:rPr>
          </w:pPr>
          <w:r w:rsidRPr="002E7BE1">
            <w:rPr>
              <w:rFonts w:ascii="Arial" w:hAnsi="Arial" w:cs="Arial"/>
              <w:sz w:val="20"/>
              <w:szCs w:val="20"/>
            </w:rPr>
            <w:fldChar w:fldCharType="begin"/>
          </w:r>
          <w:r w:rsidRPr="002E7BE1">
            <w:rPr>
              <w:rFonts w:ascii="Arial" w:hAnsi="Arial" w:cs="Arial"/>
              <w:sz w:val="20"/>
              <w:szCs w:val="20"/>
            </w:rPr>
            <w:instrText xml:space="preserve"> TOC \o "1-3" \h \z \u </w:instrText>
          </w:r>
          <w:r w:rsidRPr="002E7BE1">
            <w:rPr>
              <w:rFonts w:ascii="Arial" w:hAnsi="Arial" w:cs="Arial"/>
              <w:sz w:val="20"/>
              <w:szCs w:val="20"/>
            </w:rPr>
            <w:fldChar w:fldCharType="separate"/>
          </w:r>
          <w:hyperlink w:anchor="_Toc194487782" w:history="1">
            <w:r w:rsidR="002E7BE1" w:rsidRPr="002E7BE1">
              <w:rPr>
                <w:rStyle w:val="Hyperlink"/>
                <w:rFonts w:ascii="Arial" w:hAnsi="Arial" w:cs="Arial"/>
                <w:noProof/>
                <w:sz w:val="20"/>
                <w:szCs w:val="20"/>
              </w:rPr>
              <w:t>1.</w:t>
            </w:r>
            <w:r w:rsidR="002E7BE1" w:rsidRPr="002E7BE1">
              <w:rPr>
                <w:rFonts w:ascii="Arial" w:eastAsiaTheme="minorEastAsia" w:hAnsi="Arial" w:cs="Arial"/>
                <w:noProof/>
                <w:sz w:val="20"/>
                <w:szCs w:val="20"/>
                <w:lang w:eastAsia="pt-BR" w:bidi="ar-SA"/>
                <w14:ligatures w14:val="standardContextual"/>
              </w:rPr>
              <w:tab/>
            </w:r>
            <w:r w:rsidR="002E7BE1" w:rsidRPr="002E7BE1">
              <w:rPr>
                <w:rStyle w:val="Hyperlink"/>
                <w:rFonts w:ascii="Arial" w:hAnsi="Arial" w:cs="Arial"/>
                <w:noProof/>
                <w:sz w:val="20"/>
                <w:szCs w:val="20"/>
              </w:rPr>
              <w:t>DO OBJETO:</w:t>
            </w:r>
            <w:r w:rsidR="002E7BE1" w:rsidRPr="002E7BE1">
              <w:rPr>
                <w:rFonts w:ascii="Arial" w:hAnsi="Arial" w:cs="Arial"/>
                <w:noProof/>
                <w:webHidden/>
                <w:sz w:val="20"/>
                <w:szCs w:val="20"/>
              </w:rPr>
              <w:tab/>
            </w:r>
            <w:r w:rsidR="002E7BE1" w:rsidRPr="002E7BE1">
              <w:rPr>
                <w:rFonts w:ascii="Arial" w:hAnsi="Arial" w:cs="Arial"/>
                <w:noProof/>
                <w:webHidden/>
                <w:sz w:val="20"/>
                <w:szCs w:val="20"/>
              </w:rPr>
              <w:fldChar w:fldCharType="begin"/>
            </w:r>
            <w:r w:rsidR="002E7BE1" w:rsidRPr="002E7BE1">
              <w:rPr>
                <w:rFonts w:ascii="Arial" w:hAnsi="Arial" w:cs="Arial"/>
                <w:noProof/>
                <w:webHidden/>
                <w:sz w:val="20"/>
                <w:szCs w:val="20"/>
              </w:rPr>
              <w:instrText xml:space="preserve"> PAGEREF _Toc194487782 \h </w:instrText>
            </w:r>
            <w:r w:rsidR="002E7BE1" w:rsidRPr="002E7BE1">
              <w:rPr>
                <w:rFonts w:ascii="Arial" w:hAnsi="Arial" w:cs="Arial"/>
                <w:noProof/>
                <w:webHidden/>
                <w:sz w:val="20"/>
                <w:szCs w:val="20"/>
              </w:rPr>
            </w:r>
            <w:r w:rsidR="002E7BE1" w:rsidRPr="002E7BE1">
              <w:rPr>
                <w:rFonts w:ascii="Arial" w:hAnsi="Arial" w:cs="Arial"/>
                <w:noProof/>
                <w:webHidden/>
                <w:sz w:val="20"/>
                <w:szCs w:val="20"/>
              </w:rPr>
              <w:fldChar w:fldCharType="separate"/>
            </w:r>
            <w:r w:rsidR="00E0594D">
              <w:rPr>
                <w:rFonts w:ascii="Arial" w:hAnsi="Arial" w:cs="Arial"/>
                <w:noProof/>
                <w:webHidden/>
                <w:sz w:val="20"/>
                <w:szCs w:val="20"/>
              </w:rPr>
              <w:t>4</w:t>
            </w:r>
            <w:r w:rsidR="002E7BE1" w:rsidRPr="002E7BE1">
              <w:rPr>
                <w:rFonts w:ascii="Arial" w:hAnsi="Arial" w:cs="Arial"/>
                <w:noProof/>
                <w:webHidden/>
                <w:sz w:val="20"/>
                <w:szCs w:val="20"/>
              </w:rPr>
              <w:fldChar w:fldCharType="end"/>
            </w:r>
          </w:hyperlink>
        </w:p>
        <w:p w14:paraId="27135075" w14:textId="00E27F5B"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783" w:history="1">
            <w:r w:rsidRPr="002E7BE1">
              <w:rPr>
                <w:rStyle w:val="Hyperlink"/>
                <w:rFonts w:ascii="Arial" w:hAnsi="Arial" w:cs="Arial"/>
                <w:noProof/>
                <w:sz w:val="20"/>
                <w:szCs w:val="20"/>
              </w:rPr>
              <w:t>2.</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DO REGISTRO DE PREÇOS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_Toc194487783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5</w:t>
            </w:r>
            <w:r w:rsidRPr="002E7BE1">
              <w:rPr>
                <w:rFonts w:ascii="Arial" w:hAnsi="Arial" w:cs="Arial"/>
                <w:noProof/>
                <w:webHidden/>
                <w:sz w:val="20"/>
                <w:szCs w:val="20"/>
              </w:rPr>
              <w:fldChar w:fldCharType="end"/>
            </w:r>
          </w:hyperlink>
        </w:p>
        <w:p w14:paraId="2B027172" w14:textId="74C298E1"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784" w:history="1">
            <w:r w:rsidRPr="002E7BE1">
              <w:rPr>
                <w:rStyle w:val="Hyperlink"/>
                <w:rFonts w:ascii="Arial" w:hAnsi="Arial" w:cs="Arial"/>
                <w:noProof/>
                <w:sz w:val="20"/>
                <w:szCs w:val="20"/>
              </w:rPr>
              <w:t>3.</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DAS DISPOSIÇÕES PRELIMINARES: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_Toc194487784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5</w:t>
            </w:r>
            <w:r w:rsidRPr="002E7BE1">
              <w:rPr>
                <w:rFonts w:ascii="Arial" w:hAnsi="Arial" w:cs="Arial"/>
                <w:noProof/>
                <w:webHidden/>
                <w:sz w:val="20"/>
                <w:szCs w:val="20"/>
              </w:rPr>
              <w:fldChar w:fldCharType="end"/>
            </w:r>
          </w:hyperlink>
        </w:p>
        <w:p w14:paraId="17C6ED32" w14:textId="7AE30B69"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785" w:history="1">
            <w:r w:rsidRPr="002E7BE1">
              <w:rPr>
                <w:rStyle w:val="Hyperlink"/>
                <w:rFonts w:ascii="Arial" w:hAnsi="Arial" w:cs="Arial"/>
                <w:noProof/>
                <w:sz w:val="20"/>
                <w:szCs w:val="20"/>
              </w:rPr>
              <w:t>4.</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DA PARTICIPAÇÃO: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_Toc194487785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5</w:t>
            </w:r>
            <w:r w:rsidRPr="002E7BE1">
              <w:rPr>
                <w:rFonts w:ascii="Arial" w:hAnsi="Arial" w:cs="Arial"/>
                <w:noProof/>
                <w:webHidden/>
                <w:sz w:val="20"/>
                <w:szCs w:val="20"/>
              </w:rPr>
              <w:fldChar w:fldCharType="end"/>
            </w:r>
          </w:hyperlink>
        </w:p>
        <w:p w14:paraId="45865548" w14:textId="6B8061D2"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786" w:history="1">
            <w:r w:rsidRPr="002E7BE1">
              <w:rPr>
                <w:rStyle w:val="Hyperlink"/>
                <w:rFonts w:ascii="Arial" w:hAnsi="Arial" w:cs="Arial"/>
                <w:noProof/>
                <w:sz w:val="20"/>
                <w:szCs w:val="20"/>
              </w:rPr>
              <w:t>5.</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DA APRESENTAÇÃO DA PROPOSTA E DOS DOCUMENTOS DE HABILITAÇÃO: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_Toc194487786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8</w:t>
            </w:r>
            <w:r w:rsidRPr="002E7BE1">
              <w:rPr>
                <w:rFonts w:ascii="Arial" w:hAnsi="Arial" w:cs="Arial"/>
                <w:noProof/>
                <w:webHidden/>
                <w:sz w:val="20"/>
                <w:szCs w:val="20"/>
              </w:rPr>
              <w:fldChar w:fldCharType="end"/>
            </w:r>
          </w:hyperlink>
        </w:p>
        <w:p w14:paraId="4D8274E3" w14:textId="6B9EE358"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787" w:history="1">
            <w:r w:rsidRPr="002E7BE1">
              <w:rPr>
                <w:rStyle w:val="Hyperlink"/>
                <w:rFonts w:ascii="Arial" w:hAnsi="Arial" w:cs="Arial"/>
                <w:noProof/>
                <w:sz w:val="20"/>
                <w:szCs w:val="20"/>
              </w:rPr>
              <w:t>6.</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DO PREENCHIMENTO DA PROPOSTA:</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_Toc194487787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10</w:t>
            </w:r>
            <w:r w:rsidRPr="002E7BE1">
              <w:rPr>
                <w:rFonts w:ascii="Arial" w:hAnsi="Arial" w:cs="Arial"/>
                <w:noProof/>
                <w:webHidden/>
                <w:sz w:val="20"/>
                <w:szCs w:val="20"/>
              </w:rPr>
              <w:fldChar w:fldCharType="end"/>
            </w:r>
          </w:hyperlink>
        </w:p>
        <w:p w14:paraId="20CAF81E" w14:textId="6A0AE7E7"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788" w:history="1">
            <w:r w:rsidRPr="002E7BE1">
              <w:rPr>
                <w:rStyle w:val="Hyperlink"/>
                <w:rFonts w:ascii="Arial" w:hAnsi="Arial" w:cs="Arial"/>
                <w:noProof/>
                <w:sz w:val="20"/>
                <w:szCs w:val="20"/>
              </w:rPr>
              <w:t>7.</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DA ABERTURA DA SESSÃO, CLASSIFICAÇÃO DAS PROPOSTAS E FORMULAÇÃO DE LANCES: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_Toc194487788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12</w:t>
            </w:r>
            <w:r w:rsidRPr="002E7BE1">
              <w:rPr>
                <w:rFonts w:ascii="Arial" w:hAnsi="Arial" w:cs="Arial"/>
                <w:noProof/>
                <w:webHidden/>
                <w:sz w:val="20"/>
                <w:szCs w:val="20"/>
              </w:rPr>
              <w:fldChar w:fldCharType="end"/>
            </w:r>
          </w:hyperlink>
        </w:p>
        <w:p w14:paraId="259D4D99" w14:textId="272F10FC"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789" w:history="1">
            <w:r w:rsidRPr="002E7BE1">
              <w:rPr>
                <w:rStyle w:val="Hyperlink"/>
                <w:rFonts w:ascii="Arial" w:hAnsi="Arial" w:cs="Arial"/>
                <w:noProof/>
                <w:sz w:val="20"/>
                <w:szCs w:val="20"/>
              </w:rPr>
              <w:t>8.</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DA FASE DE JULGAMENTO: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_Toc194487789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17</w:t>
            </w:r>
            <w:r w:rsidRPr="002E7BE1">
              <w:rPr>
                <w:rFonts w:ascii="Arial" w:hAnsi="Arial" w:cs="Arial"/>
                <w:noProof/>
                <w:webHidden/>
                <w:sz w:val="20"/>
                <w:szCs w:val="20"/>
              </w:rPr>
              <w:fldChar w:fldCharType="end"/>
            </w:r>
          </w:hyperlink>
        </w:p>
        <w:p w14:paraId="1EB6B0FD" w14:textId="0B00F42E"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790" w:history="1">
            <w:r w:rsidRPr="002E7BE1">
              <w:rPr>
                <w:rStyle w:val="Hyperlink"/>
                <w:rFonts w:ascii="Arial" w:hAnsi="Arial" w:cs="Arial"/>
                <w:noProof/>
                <w:sz w:val="20"/>
                <w:szCs w:val="20"/>
              </w:rPr>
              <w:t>9.</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DA FASE DE HABILITAÇÃO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_Toc194487790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21</w:t>
            </w:r>
            <w:r w:rsidRPr="002E7BE1">
              <w:rPr>
                <w:rFonts w:ascii="Arial" w:hAnsi="Arial" w:cs="Arial"/>
                <w:noProof/>
                <w:webHidden/>
                <w:sz w:val="20"/>
                <w:szCs w:val="20"/>
              </w:rPr>
              <w:fldChar w:fldCharType="end"/>
            </w:r>
          </w:hyperlink>
        </w:p>
        <w:p w14:paraId="61B09B8C" w14:textId="2F72C006"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791" w:history="1">
            <w:r w:rsidRPr="002E7BE1">
              <w:rPr>
                <w:rStyle w:val="Hyperlink"/>
                <w:rFonts w:ascii="Arial" w:hAnsi="Arial" w:cs="Arial"/>
                <w:noProof/>
                <w:sz w:val="20"/>
                <w:szCs w:val="20"/>
              </w:rPr>
              <w:t>10.</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DO ENCAMINHAMENTO DA PROPOSTA VENCEDORA</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_Toc194487791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24</w:t>
            </w:r>
            <w:r w:rsidRPr="002E7BE1">
              <w:rPr>
                <w:rFonts w:ascii="Arial" w:hAnsi="Arial" w:cs="Arial"/>
                <w:noProof/>
                <w:webHidden/>
                <w:sz w:val="20"/>
                <w:szCs w:val="20"/>
              </w:rPr>
              <w:fldChar w:fldCharType="end"/>
            </w:r>
          </w:hyperlink>
        </w:p>
        <w:p w14:paraId="4F4C2832" w14:textId="23698E93"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792" w:history="1">
            <w:r w:rsidRPr="002E7BE1">
              <w:rPr>
                <w:rStyle w:val="Hyperlink"/>
                <w:rFonts w:ascii="Arial" w:hAnsi="Arial" w:cs="Arial"/>
                <w:noProof/>
                <w:sz w:val="20"/>
                <w:szCs w:val="20"/>
              </w:rPr>
              <w:t>11.</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DA ATA DE REGISTRO DE PREÇOS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_Toc194487792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25</w:t>
            </w:r>
            <w:r w:rsidRPr="002E7BE1">
              <w:rPr>
                <w:rFonts w:ascii="Arial" w:hAnsi="Arial" w:cs="Arial"/>
                <w:noProof/>
                <w:webHidden/>
                <w:sz w:val="20"/>
                <w:szCs w:val="20"/>
              </w:rPr>
              <w:fldChar w:fldCharType="end"/>
            </w:r>
          </w:hyperlink>
        </w:p>
        <w:p w14:paraId="37AED3F1" w14:textId="36F23EF7"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793" w:history="1">
            <w:r w:rsidRPr="002E7BE1">
              <w:rPr>
                <w:rStyle w:val="Hyperlink"/>
                <w:rFonts w:ascii="Arial" w:hAnsi="Arial" w:cs="Arial"/>
                <w:noProof/>
                <w:sz w:val="20"/>
                <w:szCs w:val="20"/>
              </w:rPr>
              <w:t>12.</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DA FORMAÇÃO DO CADASTRO DE RESERVA</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_Toc194487793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26</w:t>
            </w:r>
            <w:r w:rsidRPr="002E7BE1">
              <w:rPr>
                <w:rFonts w:ascii="Arial" w:hAnsi="Arial" w:cs="Arial"/>
                <w:noProof/>
                <w:webHidden/>
                <w:sz w:val="20"/>
                <w:szCs w:val="20"/>
              </w:rPr>
              <w:fldChar w:fldCharType="end"/>
            </w:r>
          </w:hyperlink>
        </w:p>
        <w:p w14:paraId="49058CDB" w14:textId="1795A9F4"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794" w:history="1">
            <w:r w:rsidRPr="002E7BE1">
              <w:rPr>
                <w:rStyle w:val="Hyperlink"/>
                <w:rFonts w:ascii="Arial" w:hAnsi="Arial" w:cs="Arial"/>
                <w:noProof/>
                <w:sz w:val="20"/>
                <w:szCs w:val="20"/>
              </w:rPr>
              <w:t>13.</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DOS RECURSOS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_Toc194487794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27</w:t>
            </w:r>
            <w:r w:rsidRPr="002E7BE1">
              <w:rPr>
                <w:rFonts w:ascii="Arial" w:hAnsi="Arial" w:cs="Arial"/>
                <w:noProof/>
                <w:webHidden/>
                <w:sz w:val="20"/>
                <w:szCs w:val="20"/>
              </w:rPr>
              <w:fldChar w:fldCharType="end"/>
            </w:r>
          </w:hyperlink>
        </w:p>
        <w:p w14:paraId="74F99242" w14:textId="2A82D3EA"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795" w:history="1">
            <w:r w:rsidRPr="002E7BE1">
              <w:rPr>
                <w:rStyle w:val="Hyperlink"/>
                <w:rFonts w:ascii="Arial" w:hAnsi="Arial" w:cs="Arial"/>
                <w:noProof/>
                <w:sz w:val="20"/>
                <w:szCs w:val="20"/>
              </w:rPr>
              <w:t>14.</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DAS INFRAÇÕES ADMINISTRATIVAS E SANÇÕES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_Toc194487795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28</w:t>
            </w:r>
            <w:r w:rsidRPr="002E7BE1">
              <w:rPr>
                <w:rFonts w:ascii="Arial" w:hAnsi="Arial" w:cs="Arial"/>
                <w:noProof/>
                <w:webHidden/>
                <w:sz w:val="20"/>
                <w:szCs w:val="20"/>
              </w:rPr>
              <w:fldChar w:fldCharType="end"/>
            </w:r>
          </w:hyperlink>
        </w:p>
        <w:p w14:paraId="256CF2FA" w14:textId="69BE1F16"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796" w:history="1">
            <w:r w:rsidRPr="002E7BE1">
              <w:rPr>
                <w:rStyle w:val="Hyperlink"/>
                <w:rFonts w:ascii="Arial" w:hAnsi="Arial" w:cs="Arial"/>
                <w:noProof/>
                <w:sz w:val="20"/>
                <w:szCs w:val="20"/>
              </w:rPr>
              <w:t>15.</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DA IMPUGNAÇÃO AO EDITAL E DO PEDIDO DE ESCLARECIMENTO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_Toc194487796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31</w:t>
            </w:r>
            <w:r w:rsidRPr="002E7BE1">
              <w:rPr>
                <w:rFonts w:ascii="Arial" w:hAnsi="Arial" w:cs="Arial"/>
                <w:noProof/>
                <w:webHidden/>
                <w:sz w:val="20"/>
                <w:szCs w:val="20"/>
              </w:rPr>
              <w:fldChar w:fldCharType="end"/>
            </w:r>
          </w:hyperlink>
        </w:p>
        <w:p w14:paraId="5FB2242E" w14:textId="214F9378"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797" w:history="1">
            <w:r w:rsidRPr="002E7BE1">
              <w:rPr>
                <w:rStyle w:val="Hyperlink"/>
                <w:rFonts w:ascii="Arial" w:hAnsi="Arial" w:cs="Arial"/>
                <w:noProof/>
                <w:sz w:val="20"/>
                <w:szCs w:val="20"/>
              </w:rPr>
              <w:t>16.</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DAS DISPOSIÇÕES GERAIS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_Toc194487797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32</w:t>
            </w:r>
            <w:r w:rsidRPr="002E7BE1">
              <w:rPr>
                <w:rFonts w:ascii="Arial" w:hAnsi="Arial" w:cs="Arial"/>
                <w:noProof/>
                <w:webHidden/>
                <w:sz w:val="20"/>
                <w:szCs w:val="20"/>
              </w:rPr>
              <w:fldChar w:fldCharType="end"/>
            </w:r>
          </w:hyperlink>
        </w:p>
        <w:p w14:paraId="5022DDDD" w14:textId="0BC6C146"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798" w:history="1">
            <w:r w:rsidRPr="002E7BE1">
              <w:rPr>
                <w:rStyle w:val="Hyperlink"/>
                <w:rFonts w:ascii="Arial" w:eastAsia="Arial" w:hAnsi="Arial" w:cs="Arial"/>
                <w:noProof/>
                <w:sz w:val="20"/>
                <w:szCs w:val="20"/>
              </w:rPr>
              <w:t>1.</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CONDIÇÕES GERAIS DA CONTRATAÇÃO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_Toc194487798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34</w:t>
            </w:r>
            <w:r w:rsidRPr="002E7BE1">
              <w:rPr>
                <w:rFonts w:ascii="Arial" w:hAnsi="Arial" w:cs="Arial"/>
                <w:noProof/>
                <w:webHidden/>
                <w:sz w:val="20"/>
                <w:szCs w:val="20"/>
              </w:rPr>
              <w:fldChar w:fldCharType="end"/>
            </w:r>
          </w:hyperlink>
        </w:p>
        <w:p w14:paraId="64A6495D" w14:textId="6099390A"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799" w:history="1">
            <w:r w:rsidRPr="002E7BE1">
              <w:rPr>
                <w:rStyle w:val="Hyperlink"/>
                <w:rFonts w:ascii="Arial" w:hAnsi="Arial" w:cs="Arial"/>
                <w:noProof/>
                <w:sz w:val="20"/>
                <w:szCs w:val="20"/>
              </w:rPr>
              <w:t>2.</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FUNDAMENTAÇÃO E DESCRIÇÃO DA NECESSIDADE DA CONTRATAÇÃO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_Toc194487799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35</w:t>
            </w:r>
            <w:r w:rsidRPr="002E7BE1">
              <w:rPr>
                <w:rFonts w:ascii="Arial" w:hAnsi="Arial" w:cs="Arial"/>
                <w:noProof/>
                <w:webHidden/>
                <w:sz w:val="20"/>
                <w:szCs w:val="20"/>
              </w:rPr>
              <w:fldChar w:fldCharType="end"/>
            </w:r>
          </w:hyperlink>
        </w:p>
        <w:p w14:paraId="5A596C12" w14:textId="7A2C614E"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00" w:history="1">
            <w:r w:rsidRPr="002E7BE1">
              <w:rPr>
                <w:rStyle w:val="Hyperlink"/>
                <w:rFonts w:ascii="Arial" w:hAnsi="Arial" w:cs="Arial"/>
                <w:noProof/>
                <w:sz w:val="20"/>
                <w:szCs w:val="20"/>
              </w:rPr>
              <w:t>3.</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DESCRIÇÃO DA SOLUÇÃO COMO UM TODO CONSIDERADO O CICLO DE VIDA DO OBJETO E ESPECIFICAÇÃO DO PRODUTO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_Toc194487800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36</w:t>
            </w:r>
            <w:r w:rsidRPr="002E7BE1">
              <w:rPr>
                <w:rFonts w:ascii="Arial" w:hAnsi="Arial" w:cs="Arial"/>
                <w:noProof/>
                <w:webHidden/>
                <w:sz w:val="20"/>
                <w:szCs w:val="20"/>
              </w:rPr>
              <w:fldChar w:fldCharType="end"/>
            </w:r>
          </w:hyperlink>
        </w:p>
        <w:p w14:paraId="3393CEF9" w14:textId="18029E0E"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01" w:history="1">
            <w:r w:rsidRPr="002E7BE1">
              <w:rPr>
                <w:rStyle w:val="Hyperlink"/>
                <w:rFonts w:ascii="Arial" w:hAnsi="Arial" w:cs="Arial"/>
                <w:noProof/>
                <w:sz w:val="20"/>
                <w:szCs w:val="20"/>
              </w:rPr>
              <w:t>4.</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REQUISITOS DA CONTRATAÇÃO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_Toc194487801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36</w:t>
            </w:r>
            <w:r w:rsidRPr="002E7BE1">
              <w:rPr>
                <w:rFonts w:ascii="Arial" w:hAnsi="Arial" w:cs="Arial"/>
                <w:noProof/>
                <w:webHidden/>
                <w:sz w:val="20"/>
                <w:szCs w:val="20"/>
              </w:rPr>
              <w:fldChar w:fldCharType="end"/>
            </w:r>
          </w:hyperlink>
        </w:p>
        <w:p w14:paraId="4877F787" w14:textId="15BF360A"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02" w:history="1">
            <w:r w:rsidRPr="002E7BE1">
              <w:rPr>
                <w:rStyle w:val="Hyperlink"/>
                <w:rFonts w:ascii="Arial" w:hAnsi="Arial" w:cs="Arial"/>
                <w:noProof/>
                <w:sz w:val="20"/>
                <w:szCs w:val="20"/>
              </w:rPr>
              <w:t>5.</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MODELO DE EXECUÇÃO DO OBJETO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_Toc194487802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37</w:t>
            </w:r>
            <w:r w:rsidRPr="002E7BE1">
              <w:rPr>
                <w:rFonts w:ascii="Arial" w:hAnsi="Arial" w:cs="Arial"/>
                <w:noProof/>
                <w:webHidden/>
                <w:sz w:val="20"/>
                <w:szCs w:val="20"/>
              </w:rPr>
              <w:fldChar w:fldCharType="end"/>
            </w:r>
          </w:hyperlink>
        </w:p>
        <w:p w14:paraId="3D5FE46A" w14:textId="3103BEEB" w:rsidR="002E7BE1" w:rsidRPr="002E7BE1" w:rsidRDefault="002E7BE1">
          <w:pPr>
            <w:pStyle w:val="Sumrio2"/>
            <w:tabs>
              <w:tab w:val="right" w:leader="dot" w:pos="9061"/>
            </w:tabs>
            <w:rPr>
              <w:rFonts w:ascii="Arial" w:eastAsiaTheme="minorEastAsia" w:hAnsi="Arial" w:cs="Arial"/>
              <w:noProof/>
              <w:kern w:val="2"/>
              <w:sz w:val="20"/>
              <w:szCs w:val="20"/>
              <w14:ligatures w14:val="standardContextual"/>
            </w:rPr>
          </w:pPr>
          <w:hyperlink w:anchor="_Toc194487803" w:history="1">
            <w:r w:rsidRPr="002E7BE1">
              <w:rPr>
                <w:rStyle w:val="Hyperlink"/>
                <w:rFonts w:ascii="Arial" w:hAnsi="Arial" w:cs="Arial"/>
                <w:noProof/>
                <w:sz w:val="20"/>
                <w:szCs w:val="20"/>
              </w:rPr>
              <w:t>Condições de Entrega</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_Toc194487803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37</w:t>
            </w:r>
            <w:r w:rsidRPr="002E7BE1">
              <w:rPr>
                <w:rFonts w:ascii="Arial" w:hAnsi="Arial" w:cs="Arial"/>
                <w:noProof/>
                <w:webHidden/>
                <w:sz w:val="20"/>
                <w:szCs w:val="20"/>
              </w:rPr>
              <w:fldChar w:fldCharType="end"/>
            </w:r>
          </w:hyperlink>
        </w:p>
        <w:p w14:paraId="22CA7F57" w14:textId="0D076A6C" w:rsidR="002E7BE1" w:rsidRPr="002E7BE1" w:rsidRDefault="002E7BE1">
          <w:pPr>
            <w:pStyle w:val="Sumrio2"/>
            <w:tabs>
              <w:tab w:val="right" w:leader="dot" w:pos="9061"/>
            </w:tabs>
            <w:rPr>
              <w:rFonts w:ascii="Arial" w:eastAsiaTheme="minorEastAsia" w:hAnsi="Arial" w:cs="Arial"/>
              <w:noProof/>
              <w:kern w:val="2"/>
              <w:sz w:val="20"/>
              <w:szCs w:val="20"/>
              <w14:ligatures w14:val="standardContextual"/>
            </w:rPr>
          </w:pPr>
          <w:hyperlink w:anchor="_Toc194487804" w:history="1">
            <w:r w:rsidRPr="002E7BE1">
              <w:rPr>
                <w:rStyle w:val="Hyperlink"/>
                <w:rFonts w:ascii="Arial" w:hAnsi="Arial" w:cs="Arial"/>
                <w:noProof/>
                <w:sz w:val="20"/>
                <w:szCs w:val="20"/>
                <w:lang w:bidi="hi-IN"/>
              </w:rPr>
              <w:t>Garantia, manutenção e assistência técnica</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_Toc194487804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38</w:t>
            </w:r>
            <w:r w:rsidRPr="002E7BE1">
              <w:rPr>
                <w:rFonts w:ascii="Arial" w:hAnsi="Arial" w:cs="Arial"/>
                <w:noProof/>
                <w:webHidden/>
                <w:sz w:val="20"/>
                <w:szCs w:val="20"/>
              </w:rPr>
              <w:fldChar w:fldCharType="end"/>
            </w:r>
          </w:hyperlink>
        </w:p>
        <w:p w14:paraId="4D83F55C" w14:textId="550D64D0"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05" w:history="1">
            <w:r w:rsidRPr="002E7BE1">
              <w:rPr>
                <w:rStyle w:val="Hyperlink"/>
                <w:rFonts w:ascii="Arial" w:hAnsi="Arial" w:cs="Arial"/>
                <w:noProof/>
                <w:sz w:val="20"/>
                <w:szCs w:val="20"/>
              </w:rPr>
              <w:t>6.</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MODELO DE GESTÃO DO CONTRATO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_Toc194487805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38</w:t>
            </w:r>
            <w:r w:rsidRPr="002E7BE1">
              <w:rPr>
                <w:rFonts w:ascii="Arial" w:hAnsi="Arial" w:cs="Arial"/>
                <w:noProof/>
                <w:webHidden/>
                <w:sz w:val="20"/>
                <w:szCs w:val="20"/>
              </w:rPr>
              <w:fldChar w:fldCharType="end"/>
            </w:r>
          </w:hyperlink>
        </w:p>
        <w:p w14:paraId="5A68B292" w14:textId="7788BB91"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06" w:history="1">
            <w:r w:rsidRPr="002E7BE1">
              <w:rPr>
                <w:rStyle w:val="Hyperlink"/>
                <w:rFonts w:ascii="Arial" w:hAnsi="Arial" w:cs="Arial"/>
                <w:noProof/>
                <w:sz w:val="20"/>
                <w:szCs w:val="20"/>
              </w:rPr>
              <w:t>7.</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CRITÉRIOS DE MEDIÇÃO E DE PAGAMENTO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_Toc194487806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40</w:t>
            </w:r>
            <w:r w:rsidRPr="002E7BE1">
              <w:rPr>
                <w:rFonts w:ascii="Arial" w:hAnsi="Arial" w:cs="Arial"/>
                <w:noProof/>
                <w:webHidden/>
                <w:sz w:val="20"/>
                <w:szCs w:val="20"/>
              </w:rPr>
              <w:fldChar w:fldCharType="end"/>
            </w:r>
          </w:hyperlink>
        </w:p>
        <w:p w14:paraId="7D97774F" w14:textId="13282837" w:rsidR="002E7BE1" w:rsidRPr="002E7BE1" w:rsidRDefault="002E7BE1">
          <w:pPr>
            <w:pStyle w:val="Sumrio2"/>
            <w:tabs>
              <w:tab w:val="right" w:leader="dot" w:pos="9061"/>
            </w:tabs>
            <w:rPr>
              <w:rFonts w:ascii="Arial" w:eastAsiaTheme="minorEastAsia" w:hAnsi="Arial" w:cs="Arial"/>
              <w:noProof/>
              <w:kern w:val="2"/>
              <w:sz w:val="20"/>
              <w:szCs w:val="20"/>
              <w14:ligatures w14:val="standardContextual"/>
            </w:rPr>
          </w:pPr>
          <w:hyperlink w:anchor="_Toc194487807" w:history="1">
            <w:r w:rsidRPr="002E7BE1">
              <w:rPr>
                <w:rStyle w:val="Hyperlink"/>
                <w:rFonts w:ascii="Arial" w:hAnsi="Arial" w:cs="Arial"/>
                <w:noProof/>
                <w:sz w:val="20"/>
                <w:szCs w:val="20"/>
                <w:lang w:bidi="hi-IN"/>
              </w:rPr>
              <w:t>Recebimento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_Toc194487807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40</w:t>
            </w:r>
            <w:r w:rsidRPr="002E7BE1">
              <w:rPr>
                <w:rFonts w:ascii="Arial" w:hAnsi="Arial" w:cs="Arial"/>
                <w:noProof/>
                <w:webHidden/>
                <w:sz w:val="20"/>
                <w:szCs w:val="20"/>
              </w:rPr>
              <w:fldChar w:fldCharType="end"/>
            </w:r>
          </w:hyperlink>
        </w:p>
        <w:p w14:paraId="36C8FD99" w14:textId="4AA05E7B" w:rsidR="002E7BE1" w:rsidRPr="002E7BE1" w:rsidRDefault="002E7BE1">
          <w:pPr>
            <w:pStyle w:val="Sumrio2"/>
            <w:tabs>
              <w:tab w:val="right" w:leader="dot" w:pos="9061"/>
            </w:tabs>
            <w:rPr>
              <w:rFonts w:ascii="Arial" w:eastAsiaTheme="minorEastAsia" w:hAnsi="Arial" w:cs="Arial"/>
              <w:noProof/>
              <w:kern w:val="2"/>
              <w:sz w:val="20"/>
              <w:szCs w:val="20"/>
              <w14:ligatures w14:val="standardContextual"/>
            </w:rPr>
          </w:pPr>
          <w:hyperlink w:anchor="_Toc194487808" w:history="1">
            <w:r w:rsidRPr="002E7BE1">
              <w:rPr>
                <w:rStyle w:val="Hyperlink"/>
                <w:rFonts w:ascii="Arial" w:hAnsi="Arial" w:cs="Arial"/>
                <w:noProof/>
                <w:sz w:val="20"/>
                <w:szCs w:val="20"/>
                <w:lang w:bidi="hi-IN"/>
              </w:rPr>
              <w:t>Liquidação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_Toc194487808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41</w:t>
            </w:r>
            <w:r w:rsidRPr="002E7BE1">
              <w:rPr>
                <w:rFonts w:ascii="Arial" w:hAnsi="Arial" w:cs="Arial"/>
                <w:noProof/>
                <w:webHidden/>
                <w:sz w:val="20"/>
                <w:szCs w:val="20"/>
              </w:rPr>
              <w:fldChar w:fldCharType="end"/>
            </w:r>
          </w:hyperlink>
        </w:p>
        <w:p w14:paraId="57B59FA3" w14:textId="60D67978" w:rsidR="002E7BE1" w:rsidRPr="002E7BE1" w:rsidRDefault="002E7BE1">
          <w:pPr>
            <w:pStyle w:val="Sumrio2"/>
            <w:tabs>
              <w:tab w:val="right" w:leader="dot" w:pos="9061"/>
            </w:tabs>
            <w:rPr>
              <w:rFonts w:ascii="Arial" w:eastAsiaTheme="minorEastAsia" w:hAnsi="Arial" w:cs="Arial"/>
              <w:noProof/>
              <w:kern w:val="2"/>
              <w:sz w:val="20"/>
              <w:szCs w:val="20"/>
              <w14:ligatures w14:val="standardContextual"/>
            </w:rPr>
          </w:pPr>
          <w:hyperlink w:anchor="_Toc194487809" w:history="1">
            <w:r w:rsidRPr="002E7BE1">
              <w:rPr>
                <w:rStyle w:val="Hyperlink"/>
                <w:rFonts w:ascii="Arial" w:hAnsi="Arial" w:cs="Arial"/>
                <w:noProof/>
                <w:sz w:val="20"/>
                <w:szCs w:val="20"/>
                <w:lang w:bidi="hi-IN"/>
              </w:rPr>
              <w:t>Prazo de pagamento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_Toc194487809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42</w:t>
            </w:r>
            <w:r w:rsidRPr="002E7BE1">
              <w:rPr>
                <w:rFonts w:ascii="Arial" w:hAnsi="Arial" w:cs="Arial"/>
                <w:noProof/>
                <w:webHidden/>
                <w:sz w:val="20"/>
                <w:szCs w:val="20"/>
              </w:rPr>
              <w:fldChar w:fldCharType="end"/>
            </w:r>
          </w:hyperlink>
        </w:p>
        <w:p w14:paraId="6DBA0DDF" w14:textId="55CECB79" w:rsidR="002E7BE1" w:rsidRPr="002E7BE1" w:rsidRDefault="002E7BE1">
          <w:pPr>
            <w:pStyle w:val="Sumrio2"/>
            <w:tabs>
              <w:tab w:val="right" w:leader="dot" w:pos="9061"/>
            </w:tabs>
            <w:rPr>
              <w:rFonts w:ascii="Arial" w:eastAsiaTheme="minorEastAsia" w:hAnsi="Arial" w:cs="Arial"/>
              <w:noProof/>
              <w:kern w:val="2"/>
              <w:sz w:val="20"/>
              <w:szCs w:val="20"/>
              <w14:ligatures w14:val="standardContextual"/>
            </w:rPr>
          </w:pPr>
          <w:hyperlink w:anchor="_Toc194487810" w:history="1">
            <w:r w:rsidRPr="002E7BE1">
              <w:rPr>
                <w:rStyle w:val="Hyperlink"/>
                <w:rFonts w:ascii="Arial" w:hAnsi="Arial" w:cs="Arial"/>
                <w:noProof/>
                <w:sz w:val="20"/>
                <w:szCs w:val="20"/>
                <w:lang w:bidi="hi-IN"/>
              </w:rPr>
              <w:t>Forma de pagamento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_Toc194487810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42</w:t>
            </w:r>
            <w:r w:rsidRPr="002E7BE1">
              <w:rPr>
                <w:rFonts w:ascii="Arial" w:hAnsi="Arial" w:cs="Arial"/>
                <w:noProof/>
                <w:webHidden/>
                <w:sz w:val="20"/>
                <w:szCs w:val="20"/>
              </w:rPr>
              <w:fldChar w:fldCharType="end"/>
            </w:r>
          </w:hyperlink>
        </w:p>
        <w:p w14:paraId="15B3262A" w14:textId="486F28C6"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11" w:history="1">
            <w:r w:rsidRPr="002E7BE1">
              <w:rPr>
                <w:rStyle w:val="Hyperlink"/>
                <w:rFonts w:ascii="Arial" w:hAnsi="Arial" w:cs="Arial"/>
                <w:noProof/>
                <w:sz w:val="20"/>
                <w:szCs w:val="20"/>
              </w:rPr>
              <w:t>8.</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FORMA E CRITÉRIOS DE SELEÇÃO DO FORNECEDOR E FORMA DE FORNECIMENTO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_Toc194487811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43</w:t>
            </w:r>
            <w:r w:rsidRPr="002E7BE1">
              <w:rPr>
                <w:rFonts w:ascii="Arial" w:hAnsi="Arial" w:cs="Arial"/>
                <w:noProof/>
                <w:webHidden/>
                <w:sz w:val="20"/>
                <w:szCs w:val="20"/>
              </w:rPr>
              <w:fldChar w:fldCharType="end"/>
            </w:r>
          </w:hyperlink>
        </w:p>
        <w:p w14:paraId="14CBE05E" w14:textId="3AFB24F2" w:rsidR="002E7BE1" w:rsidRPr="002E7BE1" w:rsidRDefault="002E7BE1">
          <w:pPr>
            <w:pStyle w:val="Sumrio2"/>
            <w:tabs>
              <w:tab w:val="right" w:leader="dot" w:pos="9061"/>
            </w:tabs>
            <w:rPr>
              <w:rFonts w:ascii="Arial" w:eastAsiaTheme="minorEastAsia" w:hAnsi="Arial" w:cs="Arial"/>
              <w:noProof/>
              <w:kern w:val="2"/>
              <w:sz w:val="20"/>
              <w:szCs w:val="20"/>
              <w14:ligatures w14:val="standardContextual"/>
            </w:rPr>
          </w:pPr>
          <w:hyperlink w:anchor="_Toc194487812" w:history="1">
            <w:r w:rsidRPr="002E7BE1">
              <w:rPr>
                <w:rStyle w:val="Hyperlink"/>
                <w:rFonts w:ascii="Arial" w:hAnsi="Arial" w:cs="Arial"/>
                <w:noProof/>
                <w:sz w:val="20"/>
                <w:szCs w:val="20"/>
                <w:lang w:bidi="hi-IN"/>
              </w:rPr>
              <w:t>Forma de seleção e critério de julgamento da proposta</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_Toc194487812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43</w:t>
            </w:r>
            <w:r w:rsidRPr="002E7BE1">
              <w:rPr>
                <w:rFonts w:ascii="Arial" w:hAnsi="Arial" w:cs="Arial"/>
                <w:noProof/>
                <w:webHidden/>
                <w:sz w:val="20"/>
                <w:szCs w:val="20"/>
              </w:rPr>
              <w:fldChar w:fldCharType="end"/>
            </w:r>
          </w:hyperlink>
        </w:p>
        <w:p w14:paraId="6C6B3815" w14:textId="42AED09C" w:rsidR="002E7BE1" w:rsidRPr="002E7BE1" w:rsidRDefault="002E7BE1">
          <w:pPr>
            <w:pStyle w:val="Sumrio2"/>
            <w:tabs>
              <w:tab w:val="right" w:leader="dot" w:pos="9061"/>
            </w:tabs>
            <w:rPr>
              <w:rFonts w:ascii="Arial" w:eastAsiaTheme="minorEastAsia" w:hAnsi="Arial" w:cs="Arial"/>
              <w:noProof/>
              <w:kern w:val="2"/>
              <w:sz w:val="20"/>
              <w:szCs w:val="20"/>
              <w14:ligatures w14:val="standardContextual"/>
            </w:rPr>
          </w:pPr>
          <w:hyperlink w:anchor="_Toc194487813" w:history="1">
            <w:r w:rsidRPr="002E7BE1">
              <w:rPr>
                <w:rStyle w:val="Hyperlink"/>
                <w:rFonts w:ascii="Arial" w:hAnsi="Arial" w:cs="Arial"/>
                <w:noProof/>
                <w:sz w:val="20"/>
                <w:szCs w:val="20"/>
                <w:lang w:bidi="hi-IN"/>
              </w:rPr>
              <w:t>Forma de fornecimento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_Toc194487813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43</w:t>
            </w:r>
            <w:r w:rsidRPr="002E7BE1">
              <w:rPr>
                <w:rFonts w:ascii="Arial" w:hAnsi="Arial" w:cs="Arial"/>
                <w:noProof/>
                <w:webHidden/>
                <w:sz w:val="20"/>
                <w:szCs w:val="20"/>
              </w:rPr>
              <w:fldChar w:fldCharType="end"/>
            </w:r>
          </w:hyperlink>
        </w:p>
        <w:p w14:paraId="685377D6" w14:textId="0E03442F" w:rsidR="002E7BE1" w:rsidRPr="002E7BE1" w:rsidRDefault="002E7BE1">
          <w:pPr>
            <w:pStyle w:val="Sumrio2"/>
            <w:tabs>
              <w:tab w:val="right" w:leader="dot" w:pos="9061"/>
            </w:tabs>
            <w:rPr>
              <w:rFonts w:ascii="Arial" w:eastAsiaTheme="minorEastAsia" w:hAnsi="Arial" w:cs="Arial"/>
              <w:noProof/>
              <w:kern w:val="2"/>
              <w:sz w:val="20"/>
              <w:szCs w:val="20"/>
              <w14:ligatures w14:val="standardContextual"/>
            </w:rPr>
          </w:pPr>
          <w:hyperlink w:anchor="_Toc194487814" w:history="1">
            <w:r w:rsidRPr="002E7BE1">
              <w:rPr>
                <w:rStyle w:val="Hyperlink"/>
                <w:rFonts w:ascii="Arial" w:hAnsi="Arial" w:cs="Arial"/>
                <w:noProof/>
                <w:sz w:val="20"/>
                <w:szCs w:val="20"/>
                <w:lang w:bidi="hi-IN"/>
              </w:rPr>
              <w:t>Exigências de habilitação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_Toc194487814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43</w:t>
            </w:r>
            <w:r w:rsidRPr="002E7BE1">
              <w:rPr>
                <w:rFonts w:ascii="Arial" w:hAnsi="Arial" w:cs="Arial"/>
                <w:noProof/>
                <w:webHidden/>
                <w:sz w:val="20"/>
                <w:szCs w:val="20"/>
              </w:rPr>
              <w:fldChar w:fldCharType="end"/>
            </w:r>
          </w:hyperlink>
        </w:p>
        <w:p w14:paraId="65293078" w14:textId="674F8C0F" w:rsidR="002E7BE1" w:rsidRPr="002E7BE1" w:rsidRDefault="002E7BE1">
          <w:pPr>
            <w:pStyle w:val="Sumrio2"/>
            <w:tabs>
              <w:tab w:val="right" w:leader="dot" w:pos="9061"/>
            </w:tabs>
            <w:rPr>
              <w:rFonts w:ascii="Arial" w:eastAsiaTheme="minorEastAsia" w:hAnsi="Arial" w:cs="Arial"/>
              <w:noProof/>
              <w:kern w:val="2"/>
              <w:sz w:val="20"/>
              <w:szCs w:val="20"/>
              <w14:ligatures w14:val="standardContextual"/>
            </w:rPr>
          </w:pPr>
          <w:hyperlink w:anchor="_Toc194487815" w:history="1">
            <w:r w:rsidRPr="002E7BE1">
              <w:rPr>
                <w:rStyle w:val="Hyperlink"/>
                <w:rFonts w:ascii="Arial" w:hAnsi="Arial" w:cs="Arial"/>
                <w:noProof/>
                <w:sz w:val="20"/>
                <w:szCs w:val="20"/>
                <w:lang w:bidi="hi-IN"/>
              </w:rPr>
              <w:t>Habilitação jurídica</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_Toc194487815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43</w:t>
            </w:r>
            <w:r w:rsidRPr="002E7BE1">
              <w:rPr>
                <w:rFonts w:ascii="Arial" w:hAnsi="Arial" w:cs="Arial"/>
                <w:noProof/>
                <w:webHidden/>
                <w:sz w:val="20"/>
                <w:szCs w:val="20"/>
              </w:rPr>
              <w:fldChar w:fldCharType="end"/>
            </w:r>
          </w:hyperlink>
        </w:p>
        <w:p w14:paraId="783562BA" w14:textId="33DE1ACE" w:rsidR="002E7BE1" w:rsidRPr="002E7BE1" w:rsidRDefault="002E7BE1">
          <w:pPr>
            <w:pStyle w:val="Sumrio2"/>
            <w:tabs>
              <w:tab w:val="right" w:leader="dot" w:pos="9061"/>
            </w:tabs>
            <w:rPr>
              <w:rFonts w:ascii="Arial" w:eastAsiaTheme="minorEastAsia" w:hAnsi="Arial" w:cs="Arial"/>
              <w:noProof/>
              <w:kern w:val="2"/>
              <w:sz w:val="20"/>
              <w:szCs w:val="20"/>
              <w14:ligatures w14:val="standardContextual"/>
            </w:rPr>
          </w:pPr>
          <w:hyperlink w:anchor="_Toc194487816" w:history="1">
            <w:r w:rsidRPr="002E7BE1">
              <w:rPr>
                <w:rStyle w:val="Hyperlink"/>
                <w:rFonts w:ascii="Arial" w:hAnsi="Arial" w:cs="Arial"/>
                <w:noProof/>
                <w:sz w:val="20"/>
                <w:szCs w:val="20"/>
                <w:lang w:bidi="hi-IN"/>
              </w:rPr>
              <w:t>Habilitação fiscal, social e trabalhista</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_Toc194487816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44</w:t>
            </w:r>
            <w:r w:rsidRPr="002E7BE1">
              <w:rPr>
                <w:rFonts w:ascii="Arial" w:hAnsi="Arial" w:cs="Arial"/>
                <w:noProof/>
                <w:webHidden/>
                <w:sz w:val="20"/>
                <w:szCs w:val="20"/>
              </w:rPr>
              <w:fldChar w:fldCharType="end"/>
            </w:r>
          </w:hyperlink>
        </w:p>
        <w:p w14:paraId="3319726E" w14:textId="45612983" w:rsidR="002E7BE1" w:rsidRPr="002E7BE1" w:rsidRDefault="002E7BE1">
          <w:pPr>
            <w:pStyle w:val="Sumrio2"/>
            <w:tabs>
              <w:tab w:val="right" w:leader="dot" w:pos="9061"/>
            </w:tabs>
            <w:rPr>
              <w:rFonts w:ascii="Arial" w:eastAsiaTheme="minorEastAsia" w:hAnsi="Arial" w:cs="Arial"/>
              <w:noProof/>
              <w:kern w:val="2"/>
              <w:sz w:val="20"/>
              <w:szCs w:val="20"/>
              <w14:ligatures w14:val="standardContextual"/>
            </w:rPr>
          </w:pPr>
          <w:hyperlink w:anchor="_Toc194487817" w:history="1">
            <w:r w:rsidRPr="002E7BE1">
              <w:rPr>
                <w:rStyle w:val="Hyperlink"/>
                <w:rFonts w:ascii="Arial" w:hAnsi="Arial" w:cs="Arial"/>
                <w:noProof/>
                <w:sz w:val="20"/>
                <w:szCs w:val="20"/>
                <w:lang w:bidi="hi-IN"/>
              </w:rPr>
              <w:t>Qualificação Econômico-Financeira</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_Toc194487817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45</w:t>
            </w:r>
            <w:r w:rsidRPr="002E7BE1">
              <w:rPr>
                <w:rFonts w:ascii="Arial" w:hAnsi="Arial" w:cs="Arial"/>
                <w:noProof/>
                <w:webHidden/>
                <w:sz w:val="20"/>
                <w:szCs w:val="20"/>
              </w:rPr>
              <w:fldChar w:fldCharType="end"/>
            </w:r>
          </w:hyperlink>
        </w:p>
        <w:p w14:paraId="7247BF59" w14:textId="6677A3AA" w:rsidR="002E7BE1" w:rsidRPr="002E7BE1" w:rsidRDefault="002E7BE1">
          <w:pPr>
            <w:pStyle w:val="Sumrio2"/>
            <w:tabs>
              <w:tab w:val="right" w:leader="dot" w:pos="9061"/>
            </w:tabs>
            <w:rPr>
              <w:rFonts w:ascii="Arial" w:eastAsiaTheme="minorEastAsia" w:hAnsi="Arial" w:cs="Arial"/>
              <w:noProof/>
              <w:kern w:val="2"/>
              <w:sz w:val="20"/>
              <w:szCs w:val="20"/>
              <w14:ligatures w14:val="standardContextual"/>
            </w:rPr>
          </w:pPr>
          <w:hyperlink w:anchor="_Toc194487818" w:history="1">
            <w:r w:rsidRPr="002E7BE1">
              <w:rPr>
                <w:rStyle w:val="Hyperlink"/>
                <w:rFonts w:ascii="Arial" w:hAnsi="Arial" w:cs="Arial"/>
                <w:noProof/>
                <w:sz w:val="20"/>
                <w:szCs w:val="20"/>
                <w:lang w:bidi="hi-IN"/>
              </w:rPr>
              <w:t>Qualificação Técnica</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_Toc194487818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45</w:t>
            </w:r>
            <w:r w:rsidRPr="002E7BE1">
              <w:rPr>
                <w:rFonts w:ascii="Arial" w:hAnsi="Arial" w:cs="Arial"/>
                <w:noProof/>
                <w:webHidden/>
                <w:sz w:val="20"/>
                <w:szCs w:val="20"/>
              </w:rPr>
              <w:fldChar w:fldCharType="end"/>
            </w:r>
          </w:hyperlink>
        </w:p>
        <w:p w14:paraId="4584ADEC" w14:textId="2423A941" w:rsidR="002E7BE1" w:rsidRPr="002E7BE1" w:rsidRDefault="002E7BE1">
          <w:pPr>
            <w:pStyle w:val="Sumrio2"/>
            <w:tabs>
              <w:tab w:val="right" w:leader="dot" w:pos="9061"/>
            </w:tabs>
            <w:rPr>
              <w:rFonts w:ascii="Arial" w:eastAsiaTheme="minorEastAsia" w:hAnsi="Arial" w:cs="Arial"/>
              <w:noProof/>
              <w:kern w:val="2"/>
              <w:sz w:val="20"/>
              <w:szCs w:val="20"/>
              <w14:ligatures w14:val="standardContextual"/>
            </w:rPr>
          </w:pPr>
          <w:hyperlink w:anchor="_Toc194487819" w:history="1">
            <w:r w:rsidRPr="002E7BE1">
              <w:rPr>
                <w:rStyle w:val="Hyperlink"/>
                <w:rFonts w:ascii="Arial" w:hAnsi="Arial" w:cs="Arial"/>
                <w:noProof/>
                <w:sz w:val="20"/>
                <w:szCs w:val="20"/>
                <w:lang w:bidi="hi-IN"/>
              </w:rPr>
              <w:t>Declarações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_Toc194487819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45</w:t>
            </w:r>
            <w:r w:rsidRPr="002E7BE1">
              <w:rPr>
                <w:rFonts w:ascii="Arial" w:hAnsi="Arial" w:cs="Arial"/>
                <w:noProof/>
                <w:webHidden/>
                <w:sz w:val="20"/>
                <w:szCs w:val="20"/>
              </w:rPr>
              <w:fldChar w:fldCharType="end"/>
            </w:r>
          </w:hyperlink>
        </w:p>
        <w:p w14:paraId="0E11027E" w14:textId="41115EB8"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20" w:history="1">
            <w:r w:rsidRPr="002E7BE1">
              <w:rPr>
                <w:rStyle w:val="Hyperlink"/>
                <w:rFonts w:ascii="Arial" w:hAnsi="Arial" w:cs="Arial"/>
                <w:noProof/>
                <w:sz w:val="20"/>
                <w:szCs w:val="20"/>
              </w:rPr>
              <w:t>9.</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ESTIMATIVAS DO VALOR DA CONTRATAÇÃO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_Toc194487820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46</w:t>
            </w:r>
            <w:r w:rsidRPr="002E7BE1">
              <w:rPr>
                <w:rFonts w:ascii="Arial" w:hAnsi="Arial" w:cs="Arial"/>
                <w:noProof/>
                <w:webHidden/>
                <w:sz w:val="20"/>
                <w:szCs w:val="20"/>
              </w:rPr>
              <w:fldChar w:fldCharType="end"/>
            </w:r>
          </w:hyperlink>
        </w:p>
        <w:p w14:paraId="3D994163" w14:textId="1F234F44"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821" w:history="1">
            <w:r w:rsidRPr="002E7BE1">
              <w:rPr>
                <w:rStyle w:val="Hyperlink"/>
                <w:rFonts w:ascii="Arial" w:hAnsi="Arial" w:cs="Arial"/>
                <w:noProof/>
                <w:sz w:val="20"/>
                <w:szCs w:val="20"/>
              </w:rPr>
              <w:t>10.</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ADEQUAÇÃO ORÇAMENTÁRIA</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_Toc194487821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46</w:t>
            </w:r>
            <w:r w:rsidRPr="002E7BE1">
              <w:rPr>
                <w:rFonts w:ascii="Arial" w:hAnsi="Arial" w:cs="Arial"/>
                <w:noProof/>
                <w:webHidden/>
                <w:sz w:val="20"/>
                <w:szCs w:val="20"/>
              </w:rPr>
              <w:fldChar w:fldCharType="end"/>
            </w:r>
          </w:hyperlink>
        </w:p>
        <w:p w14:paraId="3B6E53D9" w14:textId="5DA54C29"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22" w:history="1">
            <w:r w:rsidRPr="002E7BE1">
              <w:rPr>
                <w:rStyle w:val="Hyperlink"/>
                <w:rFonts w:ascii="Arial" w:hAnsi="Arial" w:cs="Arial"/>
                <w:noProof/>
                <w:sz w:val="20"/>
                <w:szCs w:val="20"/>
              </w:rPr>
              <w:t>1.</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DO OBJETO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_Toc194487822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50</w:t>
            </w:r>
            <w:r w:rsidRPr="002E7BE1">
              <w:rPr>
                <w:rFonts w:ascii="Arial" w:hAnsi="Arial" w:cs="Arial"/>
                <w:noProof/>
                <w:webHidden/>
                <w:sz w:val="20"/>
                <w:szCs w:val="20"/>
              </w:rPr>
              <w:fldChar w:fldCharType="end"/>
            </w:r>
          </w:hyperlink>
        </w:p>
        <w:p w14:paraId="1293805B" w14:textId="6E137809"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23" w:history="1">
            <w:r w:rsidRPr="002E7BE1">
              <w:rPr>
                <w:rStyle w:val="Hyperlink"/>
                <w:rFonts w:ascii="Arial" w:hAnsi="Arial" w:cs="Arial"/>
                <w:noProof/>
                <w:sz w:val="20"/>
                <w:szCs w:val="20"/>
              </w:rPr>
              <w:t>2.</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DOS PREÇOS, ESPECIFICAÇÕES E QUANTITATIVOS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_Toc194487823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50</w:t>
            </w:r>
            <w:r w:rsidRPr="002E7BE1">
              <w:rPr>
                <w:rFonts w:ascii="Arial" w:hAnsi="Arial" w:cs="Arial"/>
                <w:noProof/>
                <w:webHidden/>
                <w:sz w:val="20"/>
                <w:szCs w:val="20"/>
              </w:rPr>
              <w:fldChar w:fldCharType="end"/>
            </w:r>
          </w:hyperlink>
        </w:p>
        <w:p w14:paraId="3FAFD257" w14:textId="069180DE"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24" w:history="1">
            <w:r w:rsidRPr="002E7BE1">
              <w:rPr>
                <w:rStyle w:val="Hyperlink"/>
                <w:rFonts w:ascii="Arial" w:hAnsi="Arial" w:cs="Arial"/>
                <w:noProof/>
                <w:sz w:val="20"/>
                <w:szCs w:val="20"/>
              </w:rPr>
              <w:t>3.</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ÓRGÃO(S) GERENCIADOR E PARTICIPANTE(S)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_Toc194487824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51</w:t>
            </w:r>
            <w:r w:rsidRPr="002E7BE1">
              <w:rPr>
                <w:rFonts w:ascii="Arial" w:hAnsi="Arial" w:cs="Arial"/>
                <w:noProof/>
                <w:webHidden/>
                <w:sz w:val="20"/>
                <w:szCs w:val="20"/>
              </w:rPr>
              <w:fldChar w:fldCharType="end"/>
            </w:r>
          </w:hyperlink>
        </w:p>
        <w:p w14:paraId="57251EAF" w14:textId="1371C329"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25" w:history="1">
            <w:r w:rsidRPr="002E7BE1">
              <w:rPr>
                <w:rStyle w:val="Hyperlink"/>
                <w:rFonts w:ascii="Arial" w:hAnsi="Arial" w:cs="Arial"/>
                <w:iCs/>
                <w:noProof/>
                <w:sz w:val="20"/>
                <w:szCs w:val="20"/>
              </w:rPr>
              <w:t>4.</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iCs/>
                <w:noProof/>
                <w:sz w:val="20"/>
                <w:szCs w:val="20"/>
              </w:rPr>
              <w:t>DA ADESÃO À ATA DE REGISTRO DE PREÇOS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_Toc194487825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51</w:t>
            </w:r>
            <w:r w:rsidRPr="002E7BE1">
              <w:rPr>
                <w:rFonts w:ascii="Arial" w:hAnsi="Arial" w:cs="Arial"/>
                <w:noProof/>
                <w:webHidden/>
                <w:sz w:val="20"/>
                <w:szCs w:val="20"/>
              </w:rPr>
              <w:fldChar w:fldCharType="end"/>
            </w:r>
          </w:hyperlink>
        </w:p>
        <w:p w14:paraId="4616F990" w14:textId="6B90111E"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26" w:history="1">
            <w:r w:rsidRPr="002E7BE1">
              <w:rPr>
                <w:rStyle w:val="Hyperlink"/>
                <w:rFonts w:ascii="Arial" w:hAnsi="Arial" w:cs="Arial"/>
                <w:noProof/>
                <w:sz w:val="20"/>
                <w:szCs w:val="20"/>
              </w:rPr>
              <w:t>5.</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VALIDADE, FORMALIZAÇÃO DA ATA DE REGISTRO DE PREÇOS E CADASTRO RESERVA</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_Toc194487826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51</w:t>
            </w:r>
            <w:r w:rsidRPr="002E7BE1">
              <w:rPr>
                <w:rFonts w:ascii="Arial" w:hAnsi="Arial" w:cs="Arial"/>
                <w:noProof/>
                <w:webHidden/>
                <w:sz w:val="20"/>
                <w:szCs w:val="20"/>
              </w:rPr>
              <w:fldChar w:fldCharType="end"/>
            </w:r>
          </w:hyperlink>
        </w:p>
        <w:p w14:paraId="7A70E8EB" w14:textId="09CE626A"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27" w:history="1">
            <w:r w:rsidRPr="002E7BE1">
              <w:rPr>
                <w:rStyle w:val="Hyperlink"/>
                <w:rFonts w:ascii="Arial" w:hAnsi="Arial" w:cs="Arial"/>
                <w:noProof/>
                <w:sz w:val="20"/>
                <w:szCs w:val="20"/>
              </w:rPr>
              <w:t>6.</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ALTERAÇÃO OU ATUALIZAÇÃO DOS PREÇOS REGISTRADOS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_Toc194487827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53</w:t>
            </w:r>
            <w:r w:rsidRPr="002E7BE1">
              <w:rPr>
                <w:rFonts w:ascii="Arial" w:hAnsi="Arial" w:cs="Arial"/>
                <w:noProof/>
                <w:webHidden/>
                <w:sz w:val="20"/>
                <w:szCs w:val="20"/>
              </w:rPr>
              <w:fldChar w:fldCharType="end"/>
            </w:r>
          </w:hyperlink>
        </w:p>
        <w:p w14:paraId="58A476E1" w14:textId="6CFE0AC4"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28" w:history="1">
            <w:r w:rsidRPr="002E7BE1">
              <w:rPr>
                <w:rStyle w:val="Hyperlink"/>
                <w:rFonts w:ascii="Arial" w:hAnsi="Arial" w:cs="Arial"/>
                <w:noProof/>
                <w:sz w:val="20"/>
                <w:szCs w:val="20"/>
              </w:rPr>
              <w:t>7.</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NEGOCIAÇÃO DE PREÇOS REGISTRADOS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_Toc194487828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54</w:t>
            </w:r>
            <w:r w:rsidRPr="002E7BE1">
              <w:rPr>
                <w:rFonts w:ascii="Arial" w:hAnsi="Arial" w:cs="Arial"/>
                <w:noProof/>
                <w:webHidden/>
                <w:sz w:val="20"/>
                <w:szCs w:val="20"/>
              </w:rPr>
              <w:fldChar w:fldCharType="end"/>
            </w:r>
          </w:hyperlink>
        </w:p>
        <w:p w14:paraId="38718B27" w14:textId="70514428"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29" w:history="1">
            <w:r w:rsidRPr="002E7BE1">
              <w:rPr>
                <w:rStyle w:val="Hyperlink"/>
                <w:rFonts w:ascii="Arial" w:hAnsi="Arial" w:cs="Arial"/>
                <w:noProof/>
                <w:sz w:val="20"/>
                <w:szCs w:val="20"/>
              </w:rPr>
              <w:t>8.</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REMANEJAMENTO DAS QUANTIDADES REGISTRADAS NA ATA DE REGISTRO DE PREÇOS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_Toc194487829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55</w:t>
            </w:r>
            <w:r w:rsidRPr="002E7BE1">
              <w:rPr>
                <w:rFonts w:ascii="Arial" w:hAnsi="Arial" w:cs="Arial"/>
                <w:noProof/>
                <w:webHidden/>
                <w:sz w:val="20"/>
                <w:szCs w:val="20"/>
              </w:rPr>
              <w:fldChar w:fldCharType="end"/>
            </w:r>
          </w:hyperlink>
        </w:p>
        <w:p w14:paraId="76F422D8" w14:textId="695FD991"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30" w:history="1">
            <w:r w:rsidRPr="002E7BE1">
              <w:rPr>
                <w:rStyle w:val="Hyperlink"/>
                <w:rFonts w:ascii="Arial" w:hAnsi="Arial" w:cs="Arial"/>
                <w:iCs/>
                <w:noProof/>
                <w:sz w:val="20"/>
                <w:szCs w:val="20"/>
              </w:rPr>
              <w:t>9.</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CANCELAMENTO DO REGISTRO DO LICITANTE VENCEDOR E DOS PREÇOS REGISTRADOS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_Toc194487830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56</w:t>
            </w:r>
            <w:r w:rsidRPr="002E7BE1">
              <w:rPr>
                <w:rFonts w:ascii="Arial" w:hAnsi="Arial" w:cs="Arial"/>
                <w:noProof/>
                <w:webHidden/>
                <w:sz w:val="20"/>
                <w:szCs w:val="20"/>
              </w:rPr>
              <w:fldChar w:fldCharType="end"/>
            </w:r>
          </w:hyperlink>
        </w:p>
        <w:p w14:paraId="0EE9A3D8" w14:textId="508B74FC"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831" w:history="1">
            <w:r w:rsidRPr="002E7BE1">
              <w:rPr>
                <w:rStyle w:val="Hyperlink"/>
                <w:rFonts w:ascii="Arial" w:hAnsi="Arial" w:cs="Arial"/>
                <w:noProof/>
                <w:sz w:val="20"/>
                <w:szCs w:val="20"/>
              </w:rPr>
              <w:t>10.</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DAS PENALIDADES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_Toc194487831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57</w:t>
            </w:r>
            <w:r w:rsidRPr="002E7BE1">
              <w:rPr>
                <w:rFonts w:ascii="Arial" w:hAnsi="Arial" w:cs="Arial"/>
                <w:noProof/>
                <w:webHidden/>
                <w:sz w:val="20"/>
                <w:szCs w:val="20"/>
              </w:rPr>
              <w:fldChar w:fldCharType="end"/>
            </w:r>
          </w:hyperlink>
        </w:p>
        <w:p w14:paraId="343F542F" w14:textId="548BD4E9"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832" w:history="1">
            <w:r w:rsidRPr="002E7BE1">
              <w:rPr>
                <w:rStyle w:val="Hyperlink"/>
                <w:rFonts w:ascii="Arial" w:hAnsi="Arial" w:cs="Arial"/>
                <w:noProof/>
                <w:sz w:val="20"/>
                <w:szCs w:val="20"/>
              </w:rPr>
              <w:t>11.</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CONDIÇÕES GERAIS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_Toc194487832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57</w:t>
            </w:r>
            <w:r w:rsidRPr="002E7BE1">
              <w:rPr>
                <w:rFonts w:ascii="Arial" w:hAnsi="Arial" w:cs="Arial"/>
                <w:noProof/>
                <w:webHidden/>
                <w:sz w:val="20"/>
                <w:szCs w:val="20"/>
              </w:rPr>
              <w:fldChar w:fldCharType="end"/>
            </w:r>
          </w:hyperlink>
        </w:p>
        <w:p w14:paraId="7C8D6A2F" w14:textId="2D88C475"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33" w:history="1">
            <w:r w:rsidRPr="002E7BE1">
              <w:rPr>
                <w:rStyle w:val="Hyperlink"/>
                <w:rFonts w:ascii="Arial" w:hAnsi="Arial" w:cs="Arial"/>
                <w:noProof/>
                <w:sz w:val="20"/>
                <w:szCs w:val="20"/>
              </w:rPr>
              <w:t>1.</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PRIMEIRA – OBJETO (art. 92, I e II)</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_Toc194487833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60</w:t>
            </w:r>
            <w:r w:rsidRPr="002E7BE1">
              <w:rPr>
                <w:rFonts w:ascii="Arial" w:hAnsi="Arial" w:cs="Arial"/>
                <w:noProof/>
                <w:webHidden/>
                <w:sz w:val="20"/>
                <w:szCs w:val="20"/>
              </w:rPr>
              <w:fldChar w:fldCharType="end"/>
            </w:r>
          </w:hyperlink>
        </w:p>
        <w:p w14:paraId="582F887B" w14:textId="6C5672D6"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34" w:history="1">
            <w:r w:rsidRPr="002E7BE1">
              <w:rPr>
                <w:rStyle w:val="Hyperlink"/>
                <w:rFonts w:ascii="Arial" w:hAnsi="Arial" w:cs="Arial"/>
                <w:noProof/>
                <w:sz w:val="20"/>
                <w:szCs w:val="20"/>
              </w:rPr>
              <w:t>2.</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SEGUNDA – VIGÊNCIA E PRORROGAÇÃO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_Toc194487834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61</w:t>
            </w:r>
            <w:r w:rsidRPr="002E7BE1">
              <w:rPr>
                <w:rFonts w:ascii="Arial" w:hAnsi="Arial" w:cs="Arial"/>
                <w:noProof/>
                <w:webHidden/>
                <w:sz w:val="20"/>
                <w:szCs w:val="20"/>
              </w:rPr>
              <w:fldChar w:fldCharType="end"/>
            </w:r>
          </w:hyperlink>
        </w:p>
        <w:p w14:paraId="3293B6D1" w14:textId="41A7EBB9"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35" w:history="1">
            <w:r w:rsidRPr="002E7BE1">
              <w:rPr>
                <w:rStyle w:val="Hyperlink"/>
                <w:rFonts w:ascii="Arial" w:hAnsi="Arial" w:cs="Arial"/>
                <w:noProof/>
                <w:sz w:val="20"/>
                <w:szCs w:val="20"/>
              </w:rPr>
              <w:t>3.</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TERCEIRA – MODELOS DE EXECUÇÃO E GESTÃO CONTRATUAIS (art. 92, IV, VII e XVIII)</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_Toc194487835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61</w:t>
            </w:r>
            <w:r w:rsidRPr="002E7BE1">
              <w:rPr>
                <w:rFonts w:ascii="Arial" w:hAnsi="Arial" w:cs="Arial"/>
                <w:noProof/>
                <w:webHidden/>
                <w:sz w:val="20"/>
                <w:szCs w:val="20"/>
              </w:rPr>
              <w:fldChar w:fldCharType="end"/>
            </w:r>
          </w:hyperlink>
        </w:p>
        <w:p w14:paraId="67D94B7C" w14:textId="53512C90"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36" w:history="1">
            <w:r w:rsidRPr="002E7BE1">
              <w:rPr>
                <w:rStyle w:val="Hyperlink"/>
                <w:rFonts w:ascii="Arial" w:hAnsi="Arial" w:cs="Arial"/>
                <w:noProof/>
                <w:sz w:val="20"/>
                <w:szCs w:val="20"/>
              </w:rPr>
              <w:t>4.</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QUARTA – SUBCONTRATAÇÃO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_Toc194487836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62</w:t>
            </w:r>
            <w:r w:rsidRPr="002E7BE1">
              <w:rPr>
                <w:rFonts w:ascii="Arial" w:hAnsi="Arial" w:cs="Arial"/>
                <w:noProof/>
                <w:webHidden/>
                <w:sz w:val="20"/>
                <w:szCs w:val="20"/>
              </w:rPr>
              <w:fldChar w:fldCharType="end"/>
            </w:r>
          </w:hyperlink>
        </w:p>
        <w:p w14:paraId="1631D2E7" w14:textId="3B8BD0A6"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37" w:history="1">
            <w:r w:rsidRPr="002E7BE1">
              <w:rPr>
                <w:rStyle w:val="Hyperlink"/>
                <w:rFonts w:ascii="Arial" w:hAnsi="Arial" w:cs="Arial"/>
                <w:noProof/>
                <w:sz w:val="20"/>
                <w:szCs w:val="20"/>
              </w:rPr>
              <w:t>5.</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QUINTA - PREÇO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_Toc194487837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62</w:t>
            </w:r>
            <w:r w:rsidRPr="002E7BE1">
              <w:rPr>
                <w:rFonts w:ascii="Arial" w:hAnsi="Arial" w:cs="Arial"/>
                <w:noProof/>
                <w:webHidden/>
                <w:sz w:val="20"/>
                <w:szCs w:val="20"/>
              </w:rPr>
              <w:fldChar w:fldCharType="end"/>
            </w:r>
          </w:hyperlink>
        </w:p>
        <w:p w14:paraId="1074AF41" w14:textId="0569916C"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38" w:history="1">
            <w:r w:rsidRPr="002E7BE1">
              <w:rPr>
                <w:rStyle w:val="Hyperlink"/>
                <w:rFonts w:ascii="Arial" w:hAnsi="Arial" w:cs="Arial"/>
                <w:noProof/>
                <w:sz w:val="20"/>
                <w:szCs w:val="20"/>
              </w:rPr>
              <w:t>6.</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SEXTA - PAGAMENTO (art. 92, V e VI)</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_Toc194487838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62</w:t>
            </w:r>
            <w:r w:rsidRPr="002E7BE1">
              <w:rPr>
                <w:rFonts w:ascii="Arial" w:hAnsi="Arial" w:cs="Arial"/>
                <w:noProof/>
                <w:webHidden/>
                <w:sz w:val="20"/>
                <w:szCs w:val="20"/>
              </w:rPr>
              <w:fldChar w:fldCharType="end"/>
            </w:r>
          </w:hyperlink>
        </w:p>
        <w:p w14:paraId="67740117" w14:textId="1542BD70"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39" w:history="1">
            <w:r w:rsidRPr="002E7BE1">
              <w:rPr>
                <w:rStyle w:val="Hyperlink"/>
                <w:rFonts w:ascii="Arial" w:hAnsi="Arial" w:cs="Arial"/>
                <w:noProof/>
                <w:sz w:val="20"/>
                <w:szCs w:val="20"/>
              </w:rPr>
              <w:t>7.</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SÉTIMA - REAJUSTE (art. 92, V)</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_Toc194487839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62</w:t>
            </w:r>
            <w:r w:rsidRPr="002E7BE1">
              <w:rPr>
                <w:rFonts w:ascii="Arial" w:hAnsi="Arial" w:cs="Arial"/>
                <w:noProof/>
                <w:webHidden/>
                <w:sz w:val="20"/>
                <w:szCs w:val="20"/>
              </w:rPr>
              <w:fldChar w:fldCharType="end"/>
            </w:r>
          </w:hyperlink>
        </w:p>
        <w:p w14:paraId="685ABD33" w14:textId="65A8A9F4"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40" w:history="1">
            <w:r w:rsidRPr="002E7BE1">
              <w:rPr>
                <w:rStyle w:val="Hyperlink"/>
                <w:rFonts w:ascii="Arial" w:hAnsi="Arial" w:cs="Arial"/>
                <w:noProof/>
                <w:sz w:val="20"/>
                <w:szCs w:val="20"/>
              </w:rPr>
              <w:t>8.</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OITAVA - OBRIGAÇÕES DO CONTRATANTE (art. 92, X, XI e XIV)</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_Toc194487840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63</w:t>
            </w:r>
            <w:r w:rsidRPr="002E7BE1">
              <w:rPr>
                <w:rFonts w:ascii="Arial" w:hAnsi="Arial" w:cs="Arial"/>
                <w:noProof/>
                <w:webHidden/>
                <w:sz w:val="20"/>
                <w:szCs w:val="20"/>
              </w:rPr>
              <w:fldChar w:fldCharType="end"/>
            </w:r>
          </w:hyperlink>
        </w:p>
        <w:p w14:paraId="7C19324D" w14:textId="79CF7FDB" w:rsidR="002E7BE1" w:rsidRPr="002E7BE1" w:rsidRDefault="002E7BE1">
          <w:pPr>
            <w:pStyle w:val="Sumrio1"/>
            <w:tabs>
              <w:tab w:val="left" w:pos="480"/>
            </w:tabs>
            <w:rPr>
              <w:rFonts w:ascii="Arial" w:eastAsiaTheme="minorEastAsia" w:hAnsi="Arial" w:cs="Arial"/>
              <w:noProof/>
              <w:sz w:val="20"/>
              <w:szCs w:val="20"/>
              <w:lang w:eastAsia="pt-BR" w:bidi="ar-SA"/>
              <w14:ligatures w14:val="standardContextual"/>
            </w:rPr>
          </w:pPr>
          <w:hyperlink w:anchor="_Toc194487841" w:history="1">
            <w:r w:rsidRPr="002E7BE1">
              <w:rPr>
                <w:rStyle w:val="Hyperlink"/>
                <w:rFonts w:ascii="Arial" w:hAnsi="Arial" w:cs="Arial"/>
                <w:noProof/>
                <w:sz w:val="20"/>
                <w:szCs w:val="20"/>
              </w:rPr>
              <w:t>9.</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NONA - OBRIGAÇÕES DO CONTRATADO (art. 92, XIV, XVI e XVII)</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_Toc194487841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64</w:t>
            </w:r>
            <w:r w:rsidRPr="002E7BE1">
              <w:rPr>
                <w:rFonts w:ascii="Arial" w:hAnsi="Arial" w:cs="Arial"/>
                <w:noProof/>
                <w:webHidden/>
                <w:sz w:val="20"/>
                <w:szCs w:val="20"/>
              </w:rPr>
              <w:fldChar w:fldCharType="end"/>
            </w:r>
          </w:hyperlink>
        </w:p>
        <w:p w14:paraId="6DABBFF0" w14:textId="1745F78D"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842" w:history="1">
            <w:r w:rsidRPr="002E7BE1">
              <w:rPr>
                <w:rStyle w:val="Hyperlink"/>
                <w:rFonts w:ascii="Arial" w:hAnsi="Arial" w:cs="Arial"/>
                <w:noProof/>
                <w:sz w:val="20"/>
                <w:szCs w:val="20"/>
              </w:rPr>
              <w:t>10.</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DÉCIMA – GARANTIA DE EXECUÇÃO (art. 92, XII e XIII)</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_Toc194487842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66</w:t>
            </w:r>
            <w:r w:rsidRPr="002E7BE1">
              <w:rPr>
                <w:rFonts w:ascii="Arial" w:hAnsi="Arial" w:cs="Arial"/>
                <w:noProof/>
                <w:webHidden/>
                <w:sz w:val="20"/>
                <w:szCs w:val="20"/>
              </w:rPr>
              <w:fldChar w:fldCharType="end"/>
            </w:r>
          </w:hyperlink>
        </w:p>
        <w:p w14:paraId="70EF3FB6" w14:textId="092ED983"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843" w:history="1">
            <w:r w:rsidRPr="002E7BE1">
              <w:rPr>
                <w:rStyle w:val="Hyperlink"/>
                <w:rFonts w:ascii="Arial" w:hAnsi="Arial" w:cs="Arial"/>
                <w:noProof/>
                <w:sz w:val="20"/>
                <w:szCs w:val="20"/>
              </w:rPr>
              <w:t>11.</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DÉCIMA PRIMEIRA – INFRAÇÕES E SANÇÕES ADMINISTRATIVAS (art. 92, XIV)</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_Toc194487843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66</w:t>
            </w:r>
            <w:r w:rsidRPr="002E7BE1">
              <w:rPr>
                <w:rFonts w:ascii="Arial" w:hAnsi="Arial" w:cs="Arial"/>
                <w:noProof/>
                <w:webHidden/>
                <w:sz w:val="20"/>
                <w:szCs w:val="20"/>
              </w:rPr>
              <w:fldChar w:fldCharType="end"/>
            </w:r>
          </w:hyperlink>
        </w:p>
        <w:p w14:paraId="256C2E1E" w14:textId="08992F14"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844" w:history="1">
            <w:r w:rsidRPr="002E7BE1">
              <w:rPr>
                <w:rStyle w:val="Hyperlink"/>
                <w:rFonts w:ascii="Arial" w:hAnsi="Arial" w:cs="Arial"/>
                <w:noProof/>
                <w:sz w:val="20"/>
                <w:szCs w:val="20"/>
              </w:rPr>
              <w:t>12.</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DÉCIMA SEGUNDA – DA EXTINÇÃO CONTRATUAL (art. 92, XIX)</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_Toc194487844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69</w:t>
            </w:r>
            <w:r w:rsidRPr="002E7BE1">
              <w:rPr>
                <w:rFonts w:ascii="Arial" w:hAnsi="Arial" w:cs="Arial"/>
                <w:noProof/>
                <w:webHidden/>
                <w:sz w:val="20"/>
                <w:szCs w:val="20"/>
              </w:rPr>
              <w:fldChar w:fldCharType="end"/>
            </w:r>
          </w:hyperlink>
        </w:p>
        <w:p w14:paraId="4231F842" w14:textId="48C7E5CE"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845" w:history="1">
            <w:r w:rsidRPr="002E7BE1">
              <w:rPr>
                <w:rStyle w:val="Hyperlink"/>
                <w:rFonts w:ascii="Arial" w:hAnsi="Arial" w:cs="Arial"/>
                <w:noProof/>
                <w:sz w:val="20"/>
                <w:szCs w:val="20"/>
              </w:rPr>
              <w:t>13.</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DÉCIMA TERCEIRA – DOTAÇÃO ORÇAMENTÁRIA (art. 92, VIII)</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_Toc194487845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71</w:t>
            </w:r>
            <w:r w:rsidRPr="002E7BE1">
              <w:rPr>
                <w:rFonts w:ascii="Arial" w:hAnsi="Arial" w:cs="Arial"/>
                <w:noProof/>
                <w:webHidden/>
                <w:sz w:val="20"/>
                <w:szCs w:val="20"/>
              </w:rPr>
              <w:fldChar w:fldCharType="end"/>
            </w:r>
          </w:hyperlink>
        </w:p>
        <w:p w14:paraId="120DE122" w14:textId="778E4698"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846" w:history="1">
            <w:r w:rsidRPr="002E7BE1">
              <w:rPr>
                <w:rStyle w:val="Hyperlink"/>
                <w:rFonts w:ascii="Arial" w:hAnsi="Arial" w:cs="Arial"/>
                <w:noProof/>
                <w:sz w:val="20"/>
                <w:szCs w:val="20"/>
              </w:rPr>
              <w:t>14.</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DÉCIMA QUARTA – DOS CASOS OMISSOS (art. 92, III)</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_Toc194487846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71</w:t>
            </w:r>
            <w:r w:rsidRPr="002E7BE1">
              <w:rPr>
                <w:rFonts w:ascii="Arial" w:hAnsi="Arial" w:cs="Arial"/>
                <w:noProof/>
                <w:webHidden/>
                <w:sz w:val="20"/>
                <w:szCs w:val="20"/>
              </w:rPr>
              <w:fldChar w:fldCharType="end"/>
            </w:r>
          </w:hyperlink>
        </w:p>
        <w:p w14:paraId="39829112" w14:textId="3E2E9090"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847" w:history="1">
            <w:r w:rsidRPr="002E7BE1">
              <w:rPr>
                <w:rStyle w:val="Hyperlink"/>
                <w:rFonts w:ascii="Arial" w:hAnsi="Arial" w:cs="Arial"/>
                <w:noProof/>
                <w:sz w:val="20"/>
                <w:szCs w:val="20"/>
              </w:rPr>
              <w:t>15.</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DÉCIMA QUINTA – ALTERAÇÕES</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_Toc194487847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71</w:t>
            </w:r>
            <w:r w:rsidRPr="002E7BE1">
              <w:rPr>
                <w:rFonts w:ascii="Arial" w:hAnsi="Arial" w:cs="Arial"/>
                <w:noProof/>
                <w:webHidden/>
                <w:sz w:val="20"/>
                <w:szCs w:val="20"/>
              </w:rPr>
              <w:fldChar w:fldCharType="end"/>
            </w:r>
          </w:hyperlink>
        </w:p>
        <w:p w14:paraId="61043076" w14:textId="595BE991"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848" w:history="1">
            <w:r w:rsidRPr="002E7BE1">
              <w:rPr>
                <w:rStyle w:val="Hyperlink"/>
                <w:rFonts w:ascii="Arial" w:hAnsi="Arial" w:cs="Arial"/>
                <w:noProof/>
                <w:sz w:val="20"/>
                <w:szCs w:val="20"/>
              </w:rPr>
              <w:t>16.</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DÉCIMA SEXTA – PUBLICAÇÃO</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_Toc194487848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72</w:t>
            </w:r>
            <w:r w:rsidRPr="002E7BE1">
              <w:rPr>
                <w:rFonts w:ascii="Arial" w:hAnsi="Arial" w:cs="Arial"/>
                <w:noProof/>
                <w:webHidden/>
                <w:sz w:val="20"/>
                <w:szCs w:val="20"/>
              </w:rPr>
              <w:fldChar w:fldCharType="end"/>
            </w:r>
          </w:hyperlink>
        </w:p>
        <w:p w14:paraId="78C3FF4C" w14:textId="78A178D6" w:rsidR="002E7BE1" w:rsidRPr="002E7BE1" w:rsidRDefault="002E7BE1">
          <w:pPr>
            <w:pStyle w:val="Sumrio1"/>
            <w:tabs>
              <w:tab w:val="left" w:pos="720"/>
            </w:tabs>
            <w:rPr>
              <w:rFonts w:ascii="Arial" w:eastAsiaTheme="minorEastAsia" w:hAnsi="Arial" w:cs="Arial"/>
              <w:noProof/>
              <w:sz w:val="20"/>
              <w:szCs w:val="20"/>
              <w:lang w:eastAsia="pt-BR" w:bidi="ar-SA"/>
              <w14:ligatures w14:val="standardContextual"/>
            </w:rPr>
          </w:pPr>
          <w:hyperlink w:anchor="_Toc194487849" w:history="1">
            <w:r w:rsidRPr="002E7BE1">
              <w:rPr>
                <w:rStyle w:val="Hyperlink"/>
                <w:rFonts w:ascii="Arial" w:hAnsi="Arial" w:cs="Arial"/>
                <w:noProof/>
                <w:sz w:val="20"/>
                <w:szCs w:val="20"/>
              </w:rPr>
              <w:t>17.</w:t>
            </w:r>
            <w:r w:rsidRPr="002E7BE1">
              <w:rPr>
                <w:rFonts w:ascii="Arial" w:eastAsiaTheme="minorEastAsia" w:hAnsi="Arial" w:cs="Arial"/>
                <w:noProof/>
                <w:sz w:val="20"/>
                <w:szCs w:val="20"/>
                <w:lang w:eastAsia="pt-BR" w:bidi="ar-SA"/>
                <w14:ligatures w14:val="standardContextual"/>
              </w:rPr>
              <w:tab/>
            </w:r>
            <w:r w:rsidRPr="002E7BE1">
              <w:rPr>
                <w:rStyle w:val="Hyperlink"/>
                <w:rFonts w:ascii="Arial" w:hAnsi="Arial" w:cs="Arial"/>
                <w:noProof/>
                <w:sz w:val="20"/>
                <w:szCs w:val="20"/>
              </w:rPr>
              <w:t>CLÁUSULA DÉCIMA SÉTIMA – FORO (art. 92, §1º)</w:t>
            </w:r>
            <w:r w:rsidRPr="002E7BE1">
              <w:rPr>
                <w:rFonts w:ascii="Arial" w:hAnsi="Arial" w:cs="Arial"/>
                <w:noProof/>
                <w:webHidden/>
                <w:sz w:val="20"/>
                <w:szCs w:val="20"/>
              </w:rPr>
              <w:tab/>
            </w:r>
            <w:r w:rsidRPr="002E7BE1">
              <w:rPr>
                <w:rFonts w:ascii="Arial" w:hAnsi="Arial" w:cs="Arial"/>
                <w:noProof/>
                <w:webHidden/>
                <w:sz w:val="20"/>
                <w:szCs w:val="20"/>
              </w:rPr>
              <w:fldChar w:fldCharType="begin"/>
            </w:r>
            <w:r w:rsidRPr="002E7BE1">
              <w:rPr>
                <w:rFonts w:ascii="Arial" w:hAnsi="Arial" w:cs="Arial"/>
                <w:noProof/>
                <w:webHidden/>
                <w:sz w:val="20"/>
                <w:szCs w:val="20"/>
              </w:rPr>
              <w:instrText xml:space="preserve"> PAGEREF _Toc194487849 \h </w:instrText>
            </w:r>
            <w:r w:rsidRPr="002E7BE1">
              <w:rPr>
                <w:rFonts w:ascii="Arial" w:hAnsi="Arial" w:cs="Arial"/>
                <w:noProof/>
                <w:webHidden/>
                <w:sz w:val="20"/>
                <w:szCs w:val="20"/>
              </w:rPr>
            </w:r>
            <w:r w:rsidRPr="002E7BE1">
              <w:rPr>
                <w:rFonts w:ascii="Arial" w:hAnsi="Arial" w:cs="Arial"/>
                <w:noProof/>
                <w:webHidden/>
                <w:sz w:val="20"/>
                <w:szCs w:val="20"/>
              </w:rPr>
              <w:fldChar w:fldCharType="separate"/>
            </w:r>
            <w:r w:rsidR="00E0594D">
              <w:rPr>
                <w:rFonts w:ascii="Arial" w:hAnsi="Arial" w:cs="Arial"/>
                <w:noProof/>
                <w:webHidden/>
                <w:sz w:val="20"/>
                <w:szCs w:val="20"/>
              </w:rPr>
              <w:t>72</w:t>
            </w:r>
            <w:r w:rsidRPr="002E7BE1">
              <w:rPr>
                <w:rFonts w:ascii="Arial" w:hAnsi="Arial" w:cs="Arial"/>
                <w:noProof/>
                <w:webHidden/>
                <w:sz w:val="20"/>
                <w:szCs w:val="20"/>
              </w:rPr>
              <w:fldChar w:fldCharType="end"/>
            </w:r>
          </w:hyperlink>
        </w:p>
        <w:p w14:paraId="316EC180" w14:textId="1225FE0C" w:rsidR="00D54CDA" w:rsidRPr="00DC09D6" w:rsidRDefault="00D54CDA" w:rsidP="00D54CDA">
          <w:pPr>
            <w:ind w:left="720" w:hanging="720"/>
            <w:outlineLvl w:val="2"/>
            <w:rPr>
              <w:rFonts w:ascii="Arial" w:hAnsi="Arial" w:cs="Arial"/>
              <w:b/>
              <w:bCs/>
              <w:sz w:val="20"/>
              <w:szCs w:val="20"/>
            </w:rPr>
          </w:pPr>
          <w:r w:rsidRPr="002E7BE1">
            <w:rPr>
              <w:rFonts w:ascii="Arial" w:hAnsi="Arial" w:cs="Arial"/>
              <w:b/>
              <w:bCs/>
              <w:sz w:val="20"/>
              <w:szCs w:val="20"/>
            </w:rPr>
            <w:fldChar w:fldCharType="end"/>
          </w:r>
        </w:p>
      </w:sdtContent>
    </w:sdt>
    <w:p w14:paraId="01021742" w14:textId="77777777" w:rsidR="00D54CDA" w:rsidRPr="00DC09D6" w:rsidRDefault="00D54CDA" w:rsidP="00D54CDA">
      <w:pPr>
        <w:ind w:left="720" w:hanging="720"/>
        <w:rPr>
          <w:rFonts w:ascii="Arial" w:hAnsi="Arial" w:cs="Arial"/>
          <w:b/>
          <w:bCs/>
          <w:color w:val="405CA1"/>
          <w:sz w:val="20"/>
          <w:szCs w:val="20"/>
        </w:rPr>
      </w:pPr>
    </w:p>
    <w:p w14:paraId="4842E497" w14:textId="77777777" w:rsidR="00D54CDA" w:rsidRDefault="00D54CDA" w:rsidP="00D54CDA">
      <w:pPr>
        <w:ind w:left="720" w:hanging="720"/>
        <w:jc w:val="both"/>
        <w:rPr>
          <w:rFonts w:ascii="Arial" w:eastAsia="Arial" w:hAnsi="Arial" w:cs="Arial"/>
          <w:b/>
          <w:bCs/>
          <w:caps/>
        </w:rPr>
      </w:pPr>
    </w:p>
    <w:p w14:paraId="056A763B" w14:textId="77777777" w:rsidR="0062588A" w:rsidRDefault="0062588A" w:rsidP="00D54CDA">
      <w:pPr>
        <w:ind w:left="720" w:hanging="720"/>
        <w:jc w:val="both"/>
        <w:rPr>
          <w:rFonts w:ascii="Arial" w:eastAsia="Arial" w:hAnsi="Arial" w:cs="Arial"/>
          <w:b/>
          <w:bCs/>
          <w:caps/>
        </w:rPr>
      </w:pPr>
    </w:p>
    <w:p w14:paraId="0AFC643F" w14:textId="77777777" w:rsidR="0062588A" w:rsidRDefault="0062588A" w:rsidP="00D54CDA">
      <w:pPr>
        <w:ind w:left="720" w:hanging="720"/>
        <w:jc w:val="both"/>
        <w:rPr>
          <w:rFonts w:ascii="Arial" w:eastAsia="Arial" w:hAnsi="Arial" w:cs="Arial"/>
          <w:b/>
          <w:bCs/>
          <w:caps/>
        </w:rPr>
      </w:pPr>
    </w:p>
    <w:p w14:paraId="4F7C0270" w14:textId="77777777" w:rsidR="0062588A" w:rsidRDefault="0062588A" w:rsidP="00D54CDA">
      <w:pPr>
        <w:ind w:left="720" w:hanging="720"/>
        <w:jc w:val="both"/>
        <w:rPr>
          <w:rFonts w:ascii="Arial" w:eastAsia="Arial" w:hAnsi="Arial" w:cs="Arial"/>
          <w:b/>
          <w:bCs/>
          <w:caps/>
        </w:rPr>
      </w:pPr>
    </w:p>
    <w:p w14:paraId="4E050182" w14:textId="77777777" w:rsidR="0062588A" w:rsidRDefault="0062588A" w:rsidP="00D54CDA">
      <w:pPr>
        <w:ind w:left="720" w:hanging="720"/>
        <w:jc w:val="both"/>
        <w:rPr>
          <w:rFonts w:ascii="Arial" w:eastAsia="Arial" w:hAnsi="Arial" w:cs="Arial"/>
          <w:b/>
          <w:bCs/>
          <w:caps/>
        </w:rPr>
      </w:pPr>
    </w:p>
    <w:p w14:paraId="76C63472" w14:textId="77777777" w:rsidR="0062588A" w:rsidRDefault="0062588A" w:rsidP="00D54CDA">
      <w:pPr>
        <w:ind w:left="720" w:hanging="720"/>
        <w:jc w:val="both"/>
        <w:rPr>
          <w:rFonts w:ascii="Arial" w:eastAsia="Arial" w:hAnsi="Arial" w:cs="Arial"/>
          <w:b/>
          <w:bCs/>
          <w:caps/>
        </w:rPr>
      </w:pPr>
    </w:p>
    <w:p w14:paraId="4D7AFC6C" w14:textId="77777777" w:rsidR="0062588A" w:rsidRDefault="0062588A" w:rsidP="00D54CDA">
      <w:pPr>
        <w:ind w:left="720" w:hanging="720"/>
        <w:jc w:val="both"/>
        <w:rPr>
          <w:rFonts w:ascii="Arial" w:eastAsia="Arial" w:hAnsi="Arial" w:cs="Arial"/>
          <w:b/>
          <w:bCs/>
          <w:caps/>
        </w:rPr>
      </w:pPr>
    </w:p>
    <w:p w14:paraId="58287E5E" w14:textId="77777777" w:rsidR="0062588A" w:rsidRDefault="0062588A" w:rsidP="00D54CDA">
      <w:pPr>
        <w:ind w:left="720" w:hanging="720"/>
        <w:jc w:val="both"/>
        <w:rPr>
          <w:rFonts w:ascii="Arial" w:eastAsia="Arial" w:hAnsi="Arial" w:cs="Arial"/>
          <w:b/>
          <w:bCs/>
          <w:caps/>
        </w:rPr>
      </w:pPr>
    </w:p>
    <w:p w14:paraId="2A2ABF95" w14:textId="77777777" w:rsidR="000279F4" w:rsidRDefault="000279F4" w:rsidP="00D54CDA">
      <w:pPr>
        <w:ind w:left="720" w:hanging="720"/>
        <w:jc w:val="both"/>
        <w:rPr>
          <w:rFonts w:ascii="Arial" w:eastAsia="Arial" w:hAnsi="Arial" w:cs="Arial"/>
          <w:b/>
          <w:bCs/>
          <w:caps/>
        </w:rPr>
      </w:pPr>
    </w:p>
    <w:p w14:paraId="48950B38" w14:textId="77777777" w:rsidR="000279F4" w:rsidRDefault="000279F4" w:rsidP="00D54CDA">
      <w:pPr>
        <w:ind w:left="720" w:hanging="720"/>
        <w:jc w:val="both"/>
        <w:rPr>
          <w:rFonts w:ascii="Arial" w:eastAsia="Arial" w:hAnsi="Arial" w:cs="Arial"/>
          <w:b/>
          <w:bCs/>
          <w:caps/>
        </w:rPr>
      </w:pPr>
    </w:p>
    <w:p w14:paraId="5471A241" w14:textId="77777777" w:rsidR="000279F4" w:rsidRDefault="000279F4" w:rsidP="00D54CDA">
      <w:pPr>
        <w:ind w:left="720" w:hanging="720"/>
        <w:jc w:val="both"/>
        <w:rPr>
          <w:rFonts w:ascii="Arial" w:eastAsia="Arial" w:hAnsi="Arial" w:cs="Arial"/>
          <w:b/>
          <w:bCs/>
          <w:caps/>
        </w:rPr>
      </w:pPr>
    </w:p>
    <w:p w14:paraId="5D109AFE" w14:textId="77777777" w:rsidR="000279F4" w:rsidRDefault="000279F4" w:rsidP="00D54CDA">
      <w:pPr>
        <w:ind w:left="720" w:hanging="720"/>
        <w:jc w:val="both"/>
        <w:rPr>
          <w:rFonts w:ascii="Arial" w:eastAsia="Arial" w:hAnsi="Arial" w:cs="Arial"/>
          <w:b/>
          <w:bCs/>
          <w:caps/>
        </w:rPr>
      </w:pPr>
    </w:p>
    <w:p w14:paraId="45EA2BFD" w14:textId="77777777" w:rsidR="000279F4" w:rsidRDefault="000279F4" w:rsidP="00D54CDA">
      <w:pPr>
        <w:ind w:left="720" w:hanging="720"/>
        <w:jc w:val="both"/>
        <w:rPr>
          <w:rFonts w:ascii="Arial" w:eastAsia="Arial" w:hAnsi="Arial" w:cs="Arial"/>
          <w:b/>
          <w:bCs/>
          <w:caps/>
        </w:rPr>
      </w:pPr>
    </w:p>
    <w:p w14:paraId="6409F02F" w14:textId="77777777" w:rsidR="000279F4" w:rsidRDefault="000279F4" w:rsidP="00D54CDA">
      <w:pPr>
        <w:ind w:left="720" w:hanging="720"/>
        <w:jc w:val="both"/>
        <w:rPr>
          <w:rFonts w:ascii="Arial" w:eastAsia="Arial" w:hAnsi="Arial" w:cs="Arial"/>
          <w:b/>
          <w:bCs/>
          <w:caps/>
        </w:rPr>
      </w:pPr>
    </w:p>
    <w:p w14:paraId="596FAD76" w14:textId="77777777" w:rsidR="000279F4" w:rsidRDefault="000279F4" w:rsidP="00D54CDA">
      <w:pPr>
        <w:ind w:left="720" w:hanging="720"/>
        <w:jc w:val="both"/>
        <w:rPr>
          <w:rFonts w:ascii="Arial" w:eastAsia="Arial" w:hAnsi="Arial" w:cs="Arial"/>
          <w:b/>
          <w:bCs/>
          <w:caps/>
        </w:rPr>
      </w:pPr>
    </w:p>
    <w:p w14:paraId="3C166B95" w14:textId="77777777" w:rsidR="000279F4" w:rsidRDefault="000279F4" w:rsidP="00D54CDA">
      <w:pPr>
        <w:ind w:left="720" w:hanging="720"/>
        <w:jc w:val="both"/>
        <w:rPr>
          <w:rFonts w:ascii="Arial" w:eastAsia="Arial" w:hAnsi="Arial" w:cs="Arial"/>
          <w:b/>
          <w:bCs/>
          <w:caps/>
        </w:rPr>
      </w:pPr>
    </w:p>
    <w:p w14:paraId="3D187099" w14:textId="77777777" w:rsidR="000279F4" w:rsidRDefault="000279F4" w:rsidP="00D54CDA">
      <w:pPr>
        <w:ind w:left="720" w:hanging="720"/>
        <w:jc w:val="both"/>
        <w:rPr>
          <w:rFonts w:ascii="Arial" w:eastAsia="Arial" w:hAnsi="Arial" w:cs="Arial"/>
          <w:b/>
          <w:bCs/>
          <w:caps/>
        </w:rPr>
      </w:pPr>
    </w:p>
    <w:p w14:paraId="574D1583" w14:textId="77777777" w:rsidR="000279F4" w:rsidRDefault="000279F4" w:rsidP="00D54CDA">
      <w:pPr>
        <w:ind w:left="720" w:hanging="720"/>
        <w:jc w:val="both"/>
        <w:rPr>
          <w:rFonts w:ascii="Arial" w:eastAsia="Arial" w:hAnsi="Arial" w:cs="Arial"/>
          <w:b/>
          <w:bCs/>
          <w:caps/>
        </w:rPr>
      </w:pPr>
    </w:p>
    <w:p w14:paraId="68ADE88F" w14:textId="77777777" w:rsidR="000279F4" w:rsidRDefault="000279F4" w:rsidP="00D54CDA">
      <w:pPr>
        <w:ind w:left="720" w:hanging="720"/>
        <w:jc w:val="both"/>
        <w:rPr>
          <w:rFonts w:ascii="Arial" w:eastAsia="Arial" w:hAnsi="Arial" w:cs="Arial"/>
          <w:b/>
          <w:bCs/>
          <w:caps/>
        </w:rPr>
      </w:pPr>
    </w:p>
    <w:p w14:paraId="494855BD" w14:textId="38873EB0" w:rsidR="00D54CDA" w:rsidRPr="00614C9B" w:rsidRDefault="00D54CDA" w:rsidP="00D54CDA">
      <w:pPr>
        <w:shd w:val="clear" w:color="auto" w:fill="FFF2CC" w:themeFill="accent4" w:themeFillTint="33"/>
        <w:tabs>
          <w:tab w:val="left" w:pos="3617"/>
        </w:tabs>
        <w:ind w:left="720" w:hanging="720"/>
        <w:jc w:val="center"/>
        <w:rPr>
          <w:rFonts w:ascii="Arial" w:eastAsia="Arial" w:hAnsi="Arial" w:cs="Arial"/>
          <w:b/>
        </w:rPr>
      </w:pPr>
      <w:r w:rsidRPr="00614C9B">
        <w:rPr>
          <w:rFonts w:ascii="Arial" w:eastAsia="Arial" w:hAnsi="Arial" w:cs="Arial"/>
          <w:b/>
        </w:rPr>
        <w:lastRenderedPageBreak/>
        <w:t xml:space="preserve">EDITAL PE Nº </w:t>
      </w:r>
      <w:r w:rsidR="00877D26">
        <w:rPr>
          <w:rFonts w:ascii="Arial" w:eastAsia="Arial" w:hAnsi="Arial" w:cs="Arial"/>
          <w:b/>
        </w:rPr>
        <w:t>002/2025</w:t>
      </w:r>
    </w:p>
    <w:p w14:paraId="770E13A4" w14:textId="77777777" w:rsidR="00D54CDA" w:rsidRPr="00614C9B" w:rsidRDefault="00D54CDA" w:rsidP="00D54CDA">
      <w:pPr>
        <w:tabs>
          <w:tab w:val="left" w:pos="3617"/>
        </w:tabs>
        <w:ind w:left="720" w:hanging="720"/>
        <w:jc w:val="center"/>
        <w:rPr>
          <w:rFonts w:ascii="Arial" w:eastAsia="Arial" w:hAnsi="Arial" w:cs="Arial"/>
          <w:b/>
        </w:rPr>
      </w:pPr>
    </w:p>
    <w:p w14:paraId="72146E90" w14:textId="44CC79FC" w:rsidR="00D54CDA" w:rsidRPr="00614C9B" w:rsidRDefault="00D54CDA" w:rsidP="00D54CDA">
      <w:pPr>
        <w:shd w:val="clear" w:color="auto" w:fill="FFF2CC" w:themeFill="accent4" w:themeFillTint="33"/>
        <w:ind w:left="720" w:hanging="720"/>
        <w:jc w:val="center"/>
        <w:rPr>
          <w:rFonts w:ascii="Arial" w:eastAsia="Arial" w:hAnsi="Arial" w:cs="Arial"/>
        </w:rPr>
      </w:pPr>
      <w:r w:rsidRPr="00614C9B">
        <w:rPr>
          <w:rFonts w:ascii="Arial" w:eastAsia="Arial" w:hAnsi="Arial" w:cs="Arial"/>
          <w:b/>
        </w:rPr>
        <w:t xml:space="preserve">PREGÃO ELETRÔNICO Nº </w:t>
      </w:r>
      <w:r w:rsidR="00877D26">
        <w:rPr>
          <w:rFonts w:ascii="Arial" w:eastAsia="Arial" w:hAnsi="Arial" w:cs="Arial"/>
          <w:b/>
        </w:rPr>
        <w:t>002/2025</w:t>
      </w:r>
    </w:p>
    <w:p w14:paraId="14E29169" w14:textId="77777777" w:rsidR="00D54CDA" w:rsidRPr="00614C9B" w:rsidRDefault="00D54CDA" w:rsidP="00D54CDA">
      <w:pPr>
        <w:ind w:left="720" w:hanging="720"/>
        <w:jc w:val="center"/>
        <w:rPr>
          <w:rFonts w:ascii="Arial" w:eastAsia="Arial" w:hAnsi="Arial" w:cs="Arial"/>
        </w:rPr>
      </w:pPr>
    </w:p>
    <w:p w14:paraId="52F12FCD" w14:textId="6A0E6BD3" w:rsidR="00D54CDA" w:rsidRPr="00614C9B" w:rsidRDefault="00D54CDA" w:rsidP="00D54CDA">
      <w:pPr>
        <w:shd w:val="clear" w:color="auto" w:fill="FFF2CC" w:themeFill="accent4" w:themeFillTint="33"/>
        <w:ind w:left="720" w:hanging="720"/>
        <w:jc w:val="center"/>
        <w:rPr>
          <w:rFonts w:ascii="Arial" w:eastAsia="Arial" w:hAnsi="Arial" w:cs="Arial"/>
        </w:rPr>
      </w:pPr>
      <w:r w:rsidRPr="00614C9B">
        <w:rPr>
          <w:rFonts w:ascii="Arial" w:eastAsia="Arial" w:hAnsi="Arial" w:cs="Arial"/>
          <w:b/>
        </w:rPr>
        <w:t xml:space="preserve">PROCESSO ADMINISTRATIVO Nº </w:t>
      </w:r>
      <w:r w:rsidR="00877D26">
        <w:rPr>
          <w:rFonts w:ascii="Arial" w:eastAsia="Arial" w:hAnsi="Arial" w:cs="Arial"/>
          <w:b/>
        </w:rPr>
        <w:t>012/2025</w:t>
      </w:r>
    </w:p>
    <w:p w14:paraId="09C3B054" w14:textId="77777777" w:rsidR="00D54CDA" w:rsidRPr="00614C9B" w:rsidRDefault="00D54CDA" w:rsidP="00D54CDA">
      <w:pPr>
        <w:ind w:left="720" w:hanging="720"/>
        <w:jc w:val="both"/>
        <w:rPr>
          <w:rFonts w:ascii="Arial" w:eastAsia="Arial" w:hAnsi="Arial" w:cs="Arial"/>
        </w:rPr>
      </w:pPr>
    </w:p>
    <w:p w14:paraId="44F8B3C8" w14:textId="77777777" w:rsidR="008D49D0" w:rsidRPr="000B2B2E" w:rsidRDefault="008D49D0" w:rsidP="008D49D0">
      <w:pPr>
        <w:shd w:val="clear" w:color="auto" w:fill="FFF2CC" w:themeFill="accent4" w:themeFillTint="33"/>
        <w:tabs>
          <w:tab w:val="left" w:pos="3617"/>
        </w:tabs>
        <w:ind w:left="720" w:hanging="720"/>
        <w:jc w:val="center"/>
        <w:rPr>
          <w:rFonts w:ascii="Arial" w:eastAsia="Arial" w:hAnsi="Arial" w:cs="Arial"/>
          <w:b/>
        </w:rPr>
      </w:pPr>
      <w:r w:rsidRPr="000B2B2E">
        <w:rPr>
          <w:rFonts w:ascii="Arial" w:eastAsia="Arial" w:hAnsi="Arial" w:cs="Arial"/>
          <w:b/>
        </w:rPr>
        <w:t xml:space="preserve">Disponível </w:t>
      </w:r>
      <w:r w:rsidRPr="00C435EE">
        <w:rPr>
          <w:rFonts w:ascii="Arial" w:eastAsia="Arial" w:hAnsi="Arial" w:cs="Arial"/>
          <w:b/>
          <w:shd w:val="clear" w:color="auto" w:fill="FFF2CC" w:themeFill="accent4" w:themeFillTint="33"/>
        </w:rPr>
        <w:t xml:space="preserve">em </w:t>
      </w:r>
      <w:hyperlink r:id="rId9" w:history="1">
        <w:r w:rsidRPr="00C435EE">
          <w:rPr>
            <w:rStyle w:val="Hyperlink"/>
            <w:rFonts w:ascii="Arial" w:hAnsi="Arial" w:cs="Arial"/>
            <w:b/>
            <w:shd w:val="clear" w:color="auto" w:fill="FFF2CC" w:themeFill="accent4" w:themeFillTint="33"/>
          </w:rPr>
          <w:t>https://bnccompras.com/</w:t>
        </w:r>
      </w:hyperlink>
    </w:p>
    <w:p w14:paraId="45E803F8" w14:textId="77777777" w:rsidR="00D54CDA" w:rsidRPr="003665FC" w:rsidRDefault="00D54CDA" w:rsidP="00D54CDA">
      <w:pPr>
        <w:ind w:left="720" w:hanging="720"/>
        <w:jc w:val="center"/>
        <w:rPr>
          <w:rFonts w:ascii="Arial" w:eastAsia="Arial" w:hAnsi="Arial" w:cs="Arial"/>
          <w:color w:val="00B0F0"/>
        </w:rPr>
      </w:pPr>
    </w:p>
    <w:p w14:paraId="39FF99E9" w14:textId="77777777" w:rsidR="00D54CDA" w:rsidRPr="00614C9B" w:rsidRDefault="00D54CDA" w:rsidP="00D54CDA">
      <w:pPr>
        <w:ind w:left="720" w:hanging="720"/>
        <w:jc w:val="both"/>
        <w:rPr>
          <w:rFonts w:ascii="Arial" w:eastAsia="Arial" w:hAnsi="Arial" w:cs="Arial"/>
        </w:rPr>
      </w:pPr>
    </w:p>
    <w:p w14:paraId="1DC046D4" w14:textId="796E5CCC" w:rsidR="00D54CDA" w:rsidRPr="00614C9B" w:rsidRDefault="00D54CDA" w:rsidP="00D54CDA">
      <w:pPr>
        <w:snapToGrid w:val="0"/>
        <w:jc w:val="both"/>
        <w:rPr>
          <w:rFonts w:ascii="Arial" w:hAnsi="Arial" w:cs="Arial"/>
        </w:rPr>
      </w:pPr>
      <w:r w:rsidRPr="00A364C2">
        <w:rPr>
          <w:rFonts w:ascii="Arial" w:eastAsia="Arial" w:hAnsi="Arial" w:cs="Arial"/>
        </w:rPr>
        <w:t xml:space="preserve">Torna-se público que </w:t>
      </w:r>
      <w:r w:rsidR="00AC2F5D">
        <w:rPr>
          <w:rFonts w:ascii="Arial" w:eastAsia="Arial" w:hAnsi="Arial" w:cs="Arial"/>
        </w:rPr>
        <w:t xml:space="preserve">a CÂMARA MUNICIPAL </w:t>
      </w:r>
      <w:r w:rsidRPr="00A364C2">
        <w:rPr>
          <w:rFonts w:ascii="Arial" w:eastAsia="Arial" w:hAnsi="Arial" w:cs="Arial"/>
          <w:caps/>
        </w:rPr>
        <w:t xml:space="preserve">de </w:t>
      </w:r>
      <w:r w:rsidR="004D4AA8">
        <w:rPr>
          <w:rFonts w:ascii="Arial" w:eastAsia="Arial" w:hAnsi="Arial" w:cs="Arial"/>
          <w:caps/>
        </w:rPr>
        <w:t>maetinga</w:t>
      </w:r>
      <w:r w:rsidRPr="00A364C2">
        <w:rPr>
          <w:rFonts w:ascii="Arial" w:eastAsia="Arial" w:hAnsi="Arial" w:cs="Arial"/>
          <w:caps/>
        </w:rPr>
        <w:t>/ba</w:t>
      </w:r>
      <w:r w:rsidRPr="00A364C2">
        <w:rPr>
          <w:rFonts w:ascii="Arial" w:eastAsia="Arial" w:hAnsi="Arial" w:cs="Arial"/>
        </w:rPr>
        <w:t>, por meio de seu Pregoeiro (a) e Equipe de Apoio, devidamente nomeados pel</w:t>
      </w:r>
      <w:r w:rsidR="00355C26">
        <w:rPr>
          <w:rFonts w:ascii="Arial" w:eastAsia="Arial" w:hAnsi="Arial" w:cs="Arial"/>
        </w:rPr>
        <w:t>o</w:t>
      </w:r>
      <w:r w:rsidRPr="00A364C2">
        <w:rPr>
          <w:rFonts w:ascii="Arial" w:eastAsia="Arial" w:hAnsi="Arial" w:cs="Arial"/>
        </w:rPr>
        <w:t xml:space="preserve"> </w:t>
      </w:r>
      <w:r w:rsidRPr="00355C26">
        <w:rPr>
          <w:rFonts w:ascii="Arial" w:eastAsia="Arial" w:hAnsi="Arial" w:cs="Arial"/>
        </w:rPr>
        <w:t xml:space="preserve">Decreto nº </w:t>
      </w:r>
      <w:r w:rsidR="009B4B8A" w:rsidRPr="00355C26">
        <w:rPr>
          <w:rFonts w:ascii="Arial" w:eastAsia="Arial" w:hAnsi="Arial" w:cs="Arial"/>
        </w:rPr>
        <w:t>0</w:t>
      </w:r>
      <w:r w:rsidR="00355C26" w:rsidRPr="00355C26">
        <w:rPr>
          <w:rFonts w:ascii="Arial" w:eastAsia="Arial" w:hAnsi="Arial" w:cs="Arial"/>
        </w:rPr>
        <w:t>6</w:t>
      </w:r>
      <w:r w:rsidR="009B4B8A" w:rsidRPr="00355C26">
        <w:rPr>
          <w:rFonts w:ascii="Arial" w:eastAsia="Arial" w:hAnsi="Arial" w:cs="Arial"/>
        </w:rPr>
        <w:t>3</w:t>
      </w:r>
      <w:r w:rsidR="00355C26" w:rsidRPr="00355C26">
        <w:rPr>
          <w:rFonts w:ascii="Arial" w:eastAsia="Arial" w:hAnsi="Arial" w:cs="Arial"/>
        </w:rPr>
        <w:t>/</w:t>
      </w:r>
      <w:r w:rsidR="009B4B8A" w:rsidRPr="00355C26">
        <w:rPr>
          <w:rFonts w:ascii="Arial" w:eastAsia="Arial" w:hAnsi="Arial" w:cs="Arial"/>
        </w:rPr>
        <w:t>202</w:t>
      </w:r>
      <w:r w:rsidR="00B64E51">
        <w:rPr>
          <w:rFonts w:ascii="Arial" w:eastAsia="Arial" w:hAnsi="Arial" w:cs="Arial"/>
        </w:rPr>
        <w:t>5</w:t>
      </w:r>
      <w:r w:rsidR="00355C26">
        <w:rPr>
          <w:rFonts w:ascii="Arial" w:eastAsia="Arial" w:hAnsi="Arial" w:cs="Arial"/>
        </w:rPr>
        <w:t>, subsidiado pela Portaria nº 009/2025</w:t>
      </w:r>
      <w:r w:rsidRPr="00355C26">
        <w:rPr>
          <w:rFonts w:ascii="Arial" w:eastAsia="Arial" w:hAnsi="Arial" w:cs="Arial"/>
        </w:rPr>
        <w:t xml:space="preserve">, </w:t>
      </w:r>
      <w:r w:rsidRPr="00A364C2">
        <w:rPr>
          <w:rFonts w:ascii="Arial" w:eastAsia="Arial" w:hAnsi="Arial" w:cs="Arial"/>
        </w:rPr>
        <w:t xml:space="preserve">sediada na </w:t>
      </w:r>
      <w:r w:rsidR="009B4B8A" w:rsidRPr="006C130F">
        <w:rPr>
          <w:rFonts w:ascii="Arial" w:hAnsi="Arial" w:cs="Arial"/>
        </w:rPr>
        <w:t xml:space="preserve">Rua Exupério Lima, </w:t>
      </w:r>
      <w:r w:rsidR="009B4B8A">
        <w:rPr>
          <w:rFonts w:ascii="Arial" w:hAnsi="Arial" w:cs="Arial"/>
        </w:rPr>
        <w:t xml:space="preserve">n° </w:t>
      </w:r>
      <w:r w:rsidR="009B4B8A" w:rsidRPr="006C130F">
        <w:rPr>
          <w:rFonts w:ascii="Arial" w:hAnsi="Arial" w:cs="Arial"/>
        </w:rPr>
        <w:t>31</w:t>
      </w:r>
      <w:r w:rsidR="009B4B8A">
        <w:rPr>
          <w:rFonts w:ascii="Arial" w:hAnsi="Arial" w:cs="Arial"/>
        </w:rPr>
        <w:t xml:space="preserve">, Bairro </w:t>
      </w:r>
      <w:r w:rsidR="009B4B8A" w:rsidRPr="006C130F">
        <w:rPr>
          <w:rFonts w:ascii="Arial" w:hAnsi="Arial" w:cs="Arial"/>
        </w:rPr>
        <w:t xml:space="preserve">Centro, </w:t>
      </w:r>
      <w:r w:rsidR="009B4B8A">
        <w:rPr>
          <w:rFonts w:ascii="Arial" w:hAnsi="Arial" w:cs="Arial"/>
        </w:rPr>
        <w:t xml:space="preserve">na cidade de </w:t>
      </w:r>
      <w:r w:rsidR="009B4B8A" w:rsidRPr="006C130F">
        <w:rPr>
          <w:rFonts w:ascii="Arial" w:hAnsi="Arial" w:cs="Arial"/>
        </w:rPr>
        <w:t>Maetinga</w:t>
      </w:r>
      <w:r w:rsidRPr="00A364C2">
        <w:rPr>
          <w:rFonts w:ascii="Arial" w:hAnsi="Arial" w:cs="Arial"/>
        </w:rPr>
        <w:t>, Estado da Bahia</w:t>
      </w:r>
      <w:r w:rsidRPr="00A364C2">
        <w:rPr>
          <w:rFonts w:ascii="Arial" w:eastAsia="Arial" w:hAnsi="Arial" w:cs="Arial"/>
        </w:rPr>
        <w:t>, no uso de suas atribuições delegadas</w:t>
      </w:r>
      <w:r w:rsidRPr="00A364C2">
        <w:rPr>
          <w:rFonts w:ascii="Arial" w:hAnsi="Arial" w:cs="Arial"/>
          <w:color w:val="000000"/>
        </w:rPr>
        <w:t xml:space="preserve">, realizará licitação, para REGISTRO DE PREÇOS, na modalidade PREGÃO, na forma ELETRÔNICA, nos termos da </w:t>
      </w:r>
      <w:hyperlink r:id="rId10" w:history="1">
        <w:r w:rsidRPr="00A364C2">
          <w:rPr>
            <w:rStyle w:val="Hyperlink"/>
            <w:rFonts w:ascii="Arial" w:eastAsia="Georgia" w:hAnsi="Arial" w:cs="Arial"/>
          </w:rPr>
          <w:t>Lei nº 14.133, de 2021</w:t>
        </w:r>
      </w:hyperlink>
      <w:r w:rsidRPr="00A364C2">
        <w:rPr>
          <w:rFonts w:ascii="Arial" w:hAnsi="Arial" w:cs="Arial"/>
        </w:rPr>
        <w:t>, do Decreto nº 11.462, de 31 de março de 2023</w:t>
      </w:r>
      <w:r w:rsidRPr="00614C9B">
        <w:rPr>
          <w:rFonts w:ascii="Arial" w:hAnsi="Arial" w:cs="Arial"/>
        </w:rPr>
        <w:t xml:space="preserve">, </w:t>
      </w:r>
      <w:r w:rsidR="00CE637F">
        <w:rPr>
          <w:rFonts w:ascii="Arial" w:hAnsi="Arial" w:cs="Arial"/>
        </w:rPr>
        <w:t>Decreto Municipal nº 001, de 2023</w:t>
      </w:r>
      <w:r w:rsidR="00486198">
        <w:rPr>
          <w:rFonts w:ascii="Arial" w:hAnsi="Arial" w:cs="Arial"/>
        </w:rPr>
        <w:t>, Decreto Municipal nº 060, de 2025, Termo de Cooperação Técnica nº 01, de 2025</w:t>
      </w:r>
      <w:r w:rsidRPr="00E60D6E">
        <w:rPr>
          <w:rFonts w:ascii="Arial" w:hAnsi="Arial" w:cs="Arial"/>
        </w:rPr>
        <w:t xml:space="preserve"> e demais legislação aplicável e, ainda, de acordo com </w:t>
      </w:r>
      <w:r w:rsidRPr="00614C9B">
        <w:rPr>
          <w:rFonts w:ascii="Arial" w:hAnsi="Arial" w:cs="Arial"/>
        </w:rPr>
        <w:t>as condições estabelecidas neste Edital.</w:t>
      </w:r>
    </w:p>
    <w:p w14:paraId="7469FBEB" w14:textId="77777777" w:rsidR="00D54CDA" w:rsidRPr="00614C9B" w:rsidRDefault="00D54CDA" w:rsidP="00D54CDA">
      <w:pPr>
        <w:jc w:val="both"/>
        <w:rPr>
          <w:rFonts w:ascii="Arial" w:eastAsia="Arial" w:hAnsi="Arial" w:cs="Arial"/>
        </w:rPr>
      </w:pPr>
    </w:p>
    <w:p w14:paraId="20F25C76" w14:textId="77777777" w:rsidR="00D54CDA" w:rsidRPr="00614C9B" w:rsidRDefault="00D54CDA" w:rsidP="00D54CDA">
      <w:pPr>
        <w:pStyle w:val="PargrafodaLista"/>
        <w:tabs>
          <w:tab w:val="left" w:pos="993"/>
        </w:tabs>
        <w:ind w:left="0"/>
        <w:jc w:val="both"/>
        <w:rPr>
          <w:rFonts w:ascii="Arial" w:hAnsi="Arial" w:cs="Arial"/>
        </w:rPr>
      </w:pPr>
      <w:r w:rsidRPr="00614C9B">
        <w:rPr>
          <w:rFonts w:ascii="Arial" w:hAnsi="Arial" w:cs="Arial"/>
        </w:rPr>
        <w:t xml:space="preserve">À critério do </w:t>
      </w:r>
      <w:r w:rsidRPr="00614C9B">
        <w:rPr>
          <w:rFonts w:ascii="Arial" w:eastAsia="Arial" w:hAnsi="Arial" w:cs="Arial"/>
        </w:rPr>
        <w:t xml:space="preserve">(a) </w:t>
      </w:r>
      <w:r w:rsidRPr="00614C9B">
        <w:rPr>
          <w:rFonts w:ascii="Arial" w:hAnsi="Arial" w:cs="Arial"/>
        </w:rPr>
        <w:t xml:space="preserve">Pregoeiro </w:t>
      </w:r>
      <w:r w:rsidRPr="00614C9B">
        <w:rPr>
          <w:rFonts w:ascii="Arial" w:eastAsia="Arial" w:hAnsi="Arial" w:cs="Arial"/>
        </w:rPr>
        <w:t>(a)</w:t>
      </w:r>
      <w:r w:rsidRPr="00614C9B">
        <w:rPr>
          <w:rFonts w:ascii="Arial" w:hAnsi="Arial" w:cs="Arial"/>
        </w:rPr>
        <w:t xml:space="preserve"> da licitação, o horário definido para realização do certame poderá ser prorrogado, desde que não comprometa o interesse da Administração, a finalidade e a segurança da contratação, em razão da indisponibilidade de infraestrutura física e/ou de instrumentos de trabalhos necessários à realização do certame na data e horário estipulados.</w:t>
      </w:r>
    </w:p>
    <w:p w14:paraId="0CD1D889" w14:textId="77777777" w:rsidR="00D54CDA" w:rsidRPr="00614C9B" w:rsidRDefault="00D54CDA" w:rsidP="00D54CDA">
      <w:pPr>
        <w:ind w:left="720" w:hanging="720"/>
        <w:jc w:val="both"/>
        <w:rPr>
          <w:rFonts w:ascii="Arial" w:eastAsia="Arial" w:hAnsi="Arial" w:cs="Arial"/>
        </w:rPr>
      </w:pPr>
    </w:p>
    <w:p w14:paraId="696CC60D" w14:textId="77777777" w:rsidR="00D54CDA" w:rsidRPr="00614C9B" w:rsidRDefault="00D54CDA" w:rsidP="00D54CDA">
      <w:pPr>
        <w:ind w:left="720" w:hanging="720"/>
        <w:jc w:val="both"/>
        <w:rPr>
          <w:rFonts w:ascii="Arial" w:eastAsia="Arial" w:hAnsi="Arial" w:cs="Arial"/>
        </w:rPr>
      </w:pPr>
    </w:p>
    <w:p w14:paraId="0CF6C91A" w14:textId="77777777" w:rsidR="00D54CDA" w:rsidRPr="00614C9B" w:rsidRDefault="00D54CDA" w:rsidP="00D54CDA">
      <w:pPr>
        <w:pStyle w:val="Estilo1"/>
        <w:ind w:left="709" w:hanging="709"/>
      </w:pPr>
      <w:bookmarkStart w:id="0" w:name="_Toc194487782"/>
      <w:r w:rsidRPr="00614C9B">
        <w:t>DO OBJETO:</w:t>
      </w:r>
      <w:bookmarkEnd w:id="0"/>
      <w:r w:rsidRPr="00614C9B">
        <w:t xml:space="preserve"> </w:t>
      </w:r>
    </w:p>
    <w:p w14:paraId="728D9EE4" w14:textId="68D92A83" w:rsidR="00D54CDA" w:rsidRPr="00614C9B" w:rsidRDefault="00D54CDA" w:rsidP="00D54CDA">
      <w:pPr>
        <w:pStyle w:val="Nivel2"/>
        <w:numPr>
          <w:ilvl w:val="1"/>
          <w:numId w:val="10"/>
        </w:numPr>
        <w:spacing w:before="0" w:after="0" w:line="240" w:lineRule="auto"/>
        <w:ind w:left="709" w:hanging="709"/>
        <w:rPr>
          <w:sz w:val="24"/>
          <w:szCs w:val="24"/>
        </w:rPr>
      </w:pPr>
      <w:r w:rsidRPr="00614C9B">
        <w:rPr>
          <w:sz w:val="24"/>
          <w:szCs w:val="24"/>
        </w:rPr>
        <w:t xml:space="preserve">O objeto da presente licitação é o </w:t>
      </w:r>
      <w:r w:rsidR="0062588A">
        <w:rPr>
          <w:sz w:val="24"/>
          <w:szCs w:val="24"/>
        </w:rPr>
        <w:t>r</w:t>
      </w:r>
      <w:r w:rsidR="0062588A" w:rsidRPr="0062588A">
        <w:rPr>
          <w:bCs/>
          <w:sz w:val="24"/>
          <w:szCs w:val="24"/>
        </w:rPr>
        <w:t xml:space="preserve">egistro de preços para futura e eventual aquisição de </w:t>
      </w:r>
      <w:r w:rsidR="00877D26">
        <w:rPr>
          <w:bCs/>
          <w:sz w:val="24"/>
          <w:szCs w:val="24"/>
        </w:rPr>
        <w:t>Veículo pickup compacta com característica de zero, que não tenha sido usada/rodada, para atender as necessidades da Câmara Municipal de Maetinga-BA</w:t>
      </w:r>
      <w:r w:rsidRPr="0062588A">
        <w:rPr>
          <w:bCs/>
          <w:sz w:val="24"/>
          <w:szCs w:val="24"/>
        </w:rPr>
        <w:t>,</w:t>
      </w:r>
      <w:r w:rsidRPr="0062588A">
        <w:rPr>
          <w:sz w:val="24"/>
          <w:szCs w:val="24"/>
        </w:rPr>
        <w:t xml:space="preserve"> conforme condições, quantidades e exigências estabelecidas neste Edital</w:t>
      </w:r>
      <w:r w:rsidRPr="00614C9B">
        <w:rPr>
          <w:sz w:val="24"/>
          <w:szCs w:val="24"/>
        </w:rPr>
        <w:t xml:space="preserve"> e seus anexos.</w:t>
      </w:r>
    </w:p>
    <w:p w14:paraId="3E1596BA"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5D4427D3" w14:textId="77777777" w:rsidR="00D54CDA" w:rsidRPr="00614C9B" w:rsidRDefault="00D54CDA" w:rsidP="00D54CDA">
      <w:pPr>
        <w:pStyle w:val="Nivel2"/>
        <w:numPr>
          <w:ilvl w:val="1"/>
          <w:numId w:val="10"/>
        </w:numPr>
        <w:spacing w:before="0" w:after="0" w:line="240" w:lineRule="auto"/>
        <w:ind w:left="709" w:hanging="709"/>
        <w:rPr>
          <w:color w:val="auto"/>
          <w:sz w:val="24"/>
          <w:szCs w:val="24"/>
        </w:rPr>
      </w:pPr>
      <w:r w:rsidRPr="00614C9B">
        <w:rPr>
          <w:color w:val="auto"/>
          <w:sz w:val="24"/>
          <w:szCs w:val="24"/>
        </w:rPr>
        <w:t xml:space="preserve">A licitação será dividida em </w:t>
      </w:r>
      <w:r>
        <w:rPr>
          <w:color w:val="auto"/>
          <w:sz w:val="24"/>
          <w:szCs w:val="24"/>
        </w:rPr>
        <w:t>lotes</w:t>
      </w:r>
      <w:r w:rsidRPr="00614C9B">
        <w:rPr>
          <w:color w:val="auto"/>
          <w:sz w:val="24"/>
          <w:szCs w:val="24"/>
        </w:rPr>
        <w:t xml:space="preserve">, conforme tabela constante do Termo de Referência, facultando-se ao licitante a participação em quantos </w:t>
      </w:r>
      <w:r>
        <w:rPr>
          <w:color w:val="auto"/>
          <w:sz w:val="24"/>
          <w:szCs w:val="24"/>
        </w:rPr>
        <w:t>lotes</w:t>
      </w:r>
      <w:r w:rsidRPr="00614C9B">
        <w:rPr>
          <w:color w:val="auto"/>
          <w:sz w:val="24"/>
          <w:szCs w:val="24"/>
        </w:rPr>
        <w:t xml:space="preserve"> forem de seu interesse.</w:t>
      </w:r>
    </w:p>
    <w:p w14:paraId="1AB8A3B8" w14:textId="77777777" w:rsidR="00D54CDA" w:rsidRPr="00614C9B" w:rsidRDefault="00D54CDA" w:rsidP="00D54CDA">
      <w:pPr>
        <w:pStyle w:val="Nivel2"/>
        <w:numPr>
          <w:ilvl w:val="0"/>
          <w:numId w:val="0"/>
        </w:numPr>
        <w:spacing w:before="0" w:after="0" w:line="240" w:lineRule="auto"/>
        <w:ind w:left="709" w:hanging="709"/>
        <w:rPr>
          <w:color w:val="FF0000"/>
          <w:sz w:val="24"/>
          <w:szCs w:val="24"/>
        </w:rPr>
      </w:pPr>
    </w:p>
    <w:p w14:paraId="386D8A0F" w14:textId="77777777" w:rsidR="00D54CDA" w:rsidRPr="00614C9B" w:rsidRDefault="00D54CDA" w:rsidP="00D54CDA">
      <w:pPr>
        <w:widowControl/>
        <w:numPr>
          <w:ilvl w:val="1"/>
          <w:numId w:val="10"/>
        </w:numPr>
        <w:autoSpaceDN/>
        <w:adjustRightInd/>
        <w:ind w:left="709" w:hanging="709"/>
        <w:jc w:val="both"/>
        <w:rPr>
          <w:rFonts w:ascii="Arial" w:eastAsia="Arial" w:hAnsi="Arial" w:cs="Arial"/>
        </w:rPr>
      </w:pPr>
      <w:r w:rsidRPr="00614C9B">
        <w:rPr>
          <w:rFonts w:ascii="Arial" w:hAnsi="Arial" w:cs="Arial"/>
        </w:rPr>
        <w:t>A existência de preços registrados não obriga a Administração a firmar as contratações que deles poderão advir, ficando facultada a utilização de outros meios, respeitada a legislação relativas às licitações, sendo assegurado ao beneficiário do registro a preferência de contratação em igualdade de condições.</w:t>
      </w:r>
    </w:p>
    <w:p w14:paraId="5D562E79" w14:textId="77777777" w:rsidR="00D54CDA" w:rsidRPr="00614C9B" w:rsidRDefault="00D54CDA" w:rsidP="00D54CDA">
      <w:pPr>
        <w:pStyle w:val="PargrafodaLista"/>
        <w:ind w:left="709" w:hanging="709"/>
        <w:rPr>
          <w:rFonts w:ascii="Arial" w:eastAsia="Arial" w:hAnsi="Arial" w:cs="Arial"/>
        </w:rPr>
      </w:pPr>
    </w:p>
    <w:p w14:paraId="4E41CDAB" w14:textId="77777777" w:rsidR="00D54CDA" w:rsidRPr="00614C9B" w:rsidRDefault="00D54CDA" w:rsidP="00D54CDA">
      <w:pPr>
        <w:pStyle w:val="Estilo1"/>
      </w:pPr>
      <w:bookmarkStart w:id="1" w:name="_Toc194487783"/>
      <w:r w:rsidRPr="00614C9B">
        <w:lastRenderedPageBreak/>
        <w:t>DO REGISTRO DE PREÇOS</w:t>
      </w:r>
      <w:bookmarkEnd w:id="1"/>
    </w:p>
    <w:p w14:paraId="4D7C00AC" w14:textId="77777777" w:rsidR="00D54CDA" w:rsidRPr="00614C9B" w:rsidRDefault="00D54CDA" w:rsidP="00D54CDA">
      <w:pPr>
        <w:pStyle w:val="PargrafodaLista"/>
        <w:widowControl/>
        <w:numPr>
          <w:ilvl w:val="0"/>
          <w:numId w:val="10"/>
        </w:numPr>
        <w:autoSpaceDN/>
        <w:adjustRightInd/>
        <w:contextualSpacing w:val="0"/>
        <w:jc w:val="both"/>
        <w:rPr>
          <w:rFonts w:ascii="Arial" w:hAnsi="Arial" w:cs="Arial"/>
          <w:vanish/>
        </w:rPr>
      </w:pPr>
    </w:p>
    <w:p w14:paraId="2932A160" w14:textId="77777777" w:rsidR="00D54CDA" w:rsidRPr="00614C9B" w:rsidRDefault="00D54CDA" w:rsidP="00D54CDA">
      <w:pPr>
        <w:widowControl/>
        <w:numPr>
          <w:ilvl w:val="1"/>
          <w:numId w:val="10"/>
        </w:numPr>
        <w:autoSpaceDN/>
        <w:adjustRightInd/>
        <w:jc w:val="both"/>
        <w:rPr>
          <w:rFonts w:ascii="Arial" w:eastAsia="Arial" w:hAnsi="Arial" w:cs="Arial"/>
          <w:b/>
          <w:bCs/>
        </w:rPr>
      </w:pPr>
      <w:r w:rsidRPr="00614C9B">
        <w:rPr>
          <w:rFonts w:ascii="Arial" w:hAnsi="Arial" w:cs="Arial"/>
        </w:rPr>
        <w:t>As regras referentes aos órgãos gerenciador e participantes, bem como a eventuais adesões são as que constam da minuta de Ata de Registro de Preços.</w:t>
      </w:r>
    </w:p>
    <w:p w14:paraId="1665A004" w14:textId="77777777" w:rsidR="00D54CDA" w:rsidRPr="00614C9B" w:rsidRDefault="00D54CDA" w:rsidP="00D54CDA">
      <w:pPr>
        <w:ind w:left="709" w:hanging="709"/>
        <w:jc w:val="both"/>
        <w:rPr>
          <w:rFonts w:ascii="Arial" w:eastAsia="Arial" w:hAnsi="Arial" w:cs="Arial"/>
        </w:rPr>
      </w:pPr>
    </w:p>
    <w:p w14:paraId="53B87F83" w14:textId="77777777" w:rsidR="00D54CDA" w:rsidRPr="00614C9B" w:rsidRDefault="00D54CDA" w:rsidP="00D54CDA">
      <w:pPr>
        <w:pStyle w:val="Nivel01"/>
        <w:numPr>
          <w:ilvl w:val="0"/>
          <w:numId w:val="10"/>
        </w:numPr>
        <w:shd w:val="clear" w:color="auto" w:fill="FFF2CC" w:themeFill="accent4" w:themeFillTint="33"/>
        <w:spacing w:before="0"/>
        <w:ind w:left="709" w:hanging="709"/>
        <w:rPr>
          <w:sz w:val="24"/>
          <w:szCs w:val="24"/>
        </w:rPr>
      </w:pPr>
      <w:bookmarkStart w:id="2" w:name="_Toc194487784"/>
      <w:r w:rsidRPr="00614C9B">
        <w:rPr>
          <w:sz w:val="24"/>
          <w:szCs w:val="24"/>
        </w:rPr>
        <w:t>DAS DISPOSIÇÕES PRELIMINARES:</w:t>
      </w:r>
      <w:bookmarkEnd w:id="2"/>
      <w:r w:rsidRPr="00614C9B">
        <w:rPr>
          <w:sz w:val="24"/>
          <w:szCs w:val="24"/>
        </w:rPr>
        <w:t xml:space="preserve"> </w:t>
      </w:r>
    </w:p>
    <w:p w14:paraId="6800980F" w14:textId="0D1326A4" w:rsidR="00D54CDA" w:rsidRPr="00614C9B" w:rsidRDefault="00D54CDA" w:rsidP="00D54CDA">
      <w:pPr>
        <w:pStyle w:val="Nivel2"/>
        <w:numPr>
          <w:ilvl w:val="1"/>
          <w:numId w:val="10"/>
        </w:numPr>
        <w:spacing w:before="0" w:after="0" w:line="240" w:lineRule="auto"/>
        <w:ind w:left="709" w:hanging="709"/>
        <w:rPr>
          <w:rFonts w:eastAsiaTheme="majorEastAsia"/>
          <w:sz w:val="24"/>
          <w:szCs w:val="24"/>
        </w:rPr>
      </w:pPr>
      <w:r w:rsidRPr="00614C9B">
        <w:rPr>
          <w:rFonts w:eastAsia="Arial"/>
          <w:sz w:val="24"/>
          <w:szCs w:val="24"/>
        </w:rPr>
        <w:t xml:space="preserve">O Pregão Eletrônico será realizado em sessão pública, por meio da rede mundial de computadores (INTERNET), mediante condições de segurança - criptografia e autenticação - em todas as suas fases através do </w:t>
      </w:r>
      <w:r w:rsidR="008D49D0" w:rsidRPr="00092864">
        <w:rPr>
          <w:rFonts w:eastAsia="Arial"/>
          <w:sz w:val="24"/>
          <w:szCs w:val="24"/>
        </w:rPr>
        <w:t xml:space="preserve">Sistema de Pregão Eletrônico </w:t>
      </w:r>
      <w:r w:rsidR="008D49D0">
        <w:rPr>
          <w:rFonts w:eastAsia="Arial"/>
          <w:sz w:val="24"/>
          <w:szCs w:val="24"/>
        </w:rPr>
        <w:t xml:space="preserve">da </w:t>
      </w:r>
      <w:r w:rsidR="008D49D0" w:rsidRPr="00CD7B85">
        <w:rPr>
          <w:sz w:val="24"/>
          <w:szCs w:val="24"/>
        </w:rPr>
        <w:t>Bolsa Nacional de Compras - BNC</w:t>
      </w:r>
      <w:r w:rsidRPr="00614C9B">
        <w:rPr>
          <w:rFonts w:eastAsia="Arial"/>
          <w:sz w:val="24"/>
          <w:szCs w:val="24"/>
        </w:rPr>
        <w:t>.</w:t>
      </w:r>
    </w:p>
    <w:p w14:paraId="79D65E9F" w14:textId="77777777" w:rsidR="00D54CDA" w:rsidRPr="00614C9B" w:rsidRDefault="00D54CDA" w:rsidP="00D54CDA">
      <w:pPr>
        <w:pStyle w:val="Nivel2"/>
        <w:numPr>
          <w:ilvl w:val="0"/>
          <w:numId w:val="0"/>
        </w:numPr>
        <w:spacing w:before="0" w:after="0" w:line="240" w:lineRule="auto"/>
        <w:ind w:left="709" w:hanging="709"/>
        <w:rPr>
          <w:rFonts w:eastAsiaTheme="majorEastAsia"/>
          <w:sz w:val="24"/>
          <w:szCs w:val="24"/>
        </w:rPr>
      </w:pPr>
    </w:p>
    <w:p w14:paraId="583987BF" w14:textId="7827BADF" w:rsidR="00D54CDA" w:rsidRPr="00614C9B" w:rsidRDefault="00D54CDA" w:rsidP="008D49D0">
      <w:pPr>
        <w:pStyle w:val="Nivel2"/>
        <w:numPr>
          <w:ilvl w:val="1"/>
          <w:numId w:val="10"/>
        </w:numPr>
        <w:spacing w:before="0" w:after="0" w:line="240" w:lineRule="auto"/>
        <w:ind w:left="709" w:hanging="709"/>
        <w:rPr>
          <w:rFonts w:eastAsia="Arial"/>
        </w:rPr>
      </w:pPr>
      <w:r w:rsidRPr="00614C9B">
        <w:rPr>
          <w:rFonts w:eastAsia="Arial"/>
          <w:sz w:val="24"/>
          <w:szCs w:val="24"/>
        </w:rPr>
        <w:t xml:space="preserve">Os trabalhos serão conduzidos por servidor </w:t>
      </w:r>
      <w:r w:rsidR="00087A38">
        <w:rPr>
          <w:rFonts w:eastAsia="Arial"/>
          <w:sz w:val="24"/>
          <w:szCs w:val="24"/>
        </w:rPr>
        <w:t xml:space="preserve">da Câmara Municipal </w:t>
      </w:r>
      <w:r w:rsidRPr="00614C9B">
        <w:rPr>
          <w:rFonts w:eastAsia="Arial"/>
          <w:sz w:val="24"/>
          <w:szCs w:val="24"/>
        </w:rPr>
        <w:t xml:space="preserve">de </w:t>
      </w:r>
      <w:r w:rsidR="004D4AA8">
        <w:rPr>
          <w:sz w:val="24"/>
          <w:szCs w:val="24"/>
          <w:shd w:val="clear" w:color="auto" w:fill="FFFFFF"/>
        </w:rPr>
        <w:t>Maetinga</w:t>
      </w:r>
      <w:r w:rsidRPr="00614C9B">
        <w:rPr>
          <w:rFonts w:eastAsia="Arial"/>
          <w:sz w:val="24"/>
          <w:szCs w:val="24"/>
        </w:rPr>
        <w:t xml:space="preserve">, denominado (a) Pregoeiro (a), </w:t>
      </w:r>
      <w:r w:rsidR="008D49D0" w:rsidRPr="00CD7B85">
        <w:rPr>
          <w:rFonts w:eastAsia="Arial"/>
          <w:sz w:val="24"/>
          <w:szCs w:val="24"/>
        </w:rPr>
        <w:t xml:space="preserve">mediante a inserção e monitoramento de dados gerados ou transferidos para o aplicativo </w:t>
      </w:r>
      <w:hyperlink r:id="rId11" w:history="1">
        <w:r w:rsidR="008D49D0" w:rsidRPr="00CD7B85">
          <w:rPr>
            <w:rStyle w:val="Hyperlink"/>
            <w:color w:val="auto"/>
            <w:sz w:val="24"/>
            <w:szCs w:val="24"/>
          </w:rPr>
          <w:t>https://bnccompras.com/</w:t>
        </w:r>
      </w:hyperlink>
      <w:r w:rsidR="008D49D0" w:rsidRPr="00CD7B85">
        <w:rPr>
          <w:rFonts w:eastAsia="Arial"/>
          <w:sz w:val="24"/>
          <w:szCs w:val="24"/>
        </w:rPr>
        <w:t xml:space="preserve">  constante da página eletrônica da </w:t>
      </w:r>
      <w:r w:rsidR="008D49D0" w:rsidRPr="00CD7B85">
        <w:rPr>
          <w:sz w:val="24"/>
          <w:szCs w:val="24"/>
        </w:rPr>
        <w:t>Bolsa Nacional de Compras - BNC</w:t>
      </w:r>
      <w:r w:rsidR="008D49D0" w:rsidRPr="00CD7B85">
        <w:rPr>
          <w:rFonts w:eastAsia="Arial"/>
          <w:sz w:val="24"/>
          <w:szCs w:val="24"/>
        </w:rPr>
        <w:t>. Problemas de conexão e/ou dúvidas sobre o site "</w:t>
      </w:r>
      <w:hyperlink r:id="rId12" w:history="1">
        <w:r w:rsidR="008D49D0" w:rsidRPr="00CD7B85">
          <w:rPr>
            <w:rStyle w:val="Hyperlink"/>
            <w:color w:val="auto"/>
            <w:sz w:val="24"/>
            <w:szCs w:val="24"/>
          </w:rPr>
          <w:t>https://bnccompras.com/</w:t>
        </w:r>
      </w:hyperlink>
      <w:r w:rsidR="008D49D0" w:rsidRPr="00CD7B85">
        <w:rPr>
          <w:rFonts w:eastAsia="Arial"/>
          <w:sz w:val="24"/>
          <w:szCs w:val="24"/>
        </w:rPr>
        <w:t xml:space="preserve"> ": Através do Suporte Técnico.</w:t>
      </w:r>
    </w:p>
    <w:p w14:paraId="32198B45" w14:textId="77777777" w:rsidR="00D54CDA" w:rsidRPr="00614C9B" w:rsidRDefault="00D54CDA" w:rsidP="00D54CDA">
      <w:pPr>
        <w:pBdr>
          <w:top w:val="nil"/>
          <w:left w:val="nil"/>
          <w:bottom w:val="nil"/>
          <w:right w:val="nil"/>
          <w:between w:val="nil"/>
        </w:pBdr>
        <w:ind w:left="709" w:hanging="709"/>
        <w:jc w:val="both"/>
        <w:rPr>
          <w:rFonts w:ascii="Arial" w:eastAsia="Arial" w:hAnsi="Arial" w:cs="Arial"/>
        </w:rPr>
      </w:pPr>
    </w:p>
    <w:p w14:paraId="1900AA97" w14:textId="77777777" w:rsidR="00D54CDA" w:rsidRPr="00614C9B" w:rsidRDefault="00D54CDA" w:rsidP="00D54CDA">
      <w:pPr>
        <w:pStyle w:val="Nivel2"/>
        <w:numPr>
          <w:ilvl w:val="1"/>
          <w:numId w:val="10"/>
        </w:numPr>
        <w:spacing w:before="0" w:after="0" w:line="240" w:lineRule="auto"/>
        <w:ind w:left="709" w:hanging="709"/>
        <w:rPr>
          <w:rFonts w:eastAsia="Arial"/>
          <w:sz w:val="24"/>
          <w:szCs w:val="24"/>
        </w:rPr>
      </w:pPr>
      <w:r w:rsidRPr="00614C9B">
        <w:rPr>
          <w:rFonts w:eastAsia="Arial"/>
          <w:sz w:val="24"/>
          <w:szCs w:val="24"/>
        </w:rPr>
        <w:t>O presente edital se submete integralmente ao disposto nos artigos da LC 123/2006 e 147/2014, atendendo o direito de prioridade para microempresa e de pequeno porte para efeito do desempate quando verificado ao final da disputa de preços.</w:t>
      </w:r>
    </w:p>
    <w:p w14:paraId="499D1223" w14:textId="77777777" w:rsidR="00D54CDA" w:rsidRPr="00614C9B" w:rsidRDefault="00D54CDA" w:rsidP="00D54CDA">
      <w:pPr>
        <w:ind w:left="709" w:hanging="709"/>
        <w:jc w:val="both"/>
        <w:rPr>
          <w:rFonts w:ascii="Arial" w:eastAsia="Arial" w:hAnsi="Arial" w:cs="Arial"/>
          <w:highlight w:val="yellow"/>
        </w:rPr>
      </w:pPr>
    </w:p>
    <w:p w14:paraId="29CD93CB" w14:textId="77777777" w:rsidR="00D54CDA" w:rsidRPr="00614C9B" w:rsidRDefault="00D54CDA" w:rsidP="00D54CDA">
      <w:pPr>
        <w:pStyle w:val="Estilo1"/>
        <w:numPr>
          <w:ilvl w:val="0"/>
          <w:numId w:val="10"/>
        </w:numPr>
        <w:ind w:left="709" w:hanging="709"/>
      </w:pPr>
      <w:bookmarkStart w:id="3" w:name="_Toc194487785"/>
      <w:r w:rsidRPr="00614C9B">
        <w:t>DA PARTICIPAÇÃO:</w:t>
      </w:r>
      <w:bookmarkEnd w:id="3"/>
      <w:r w:rsidRPr="00614C9B">
        <w:t xml:space="preserve"> </w:t>
      </w:r>
    </w:p>
    <w:p w14:paraId="4EABACBC" w14:textId="77777777" w:rsidR="00D54CDA" w:rsidRPr="00614C9B" w:rsidRDefault="00D54CDA" w:rsidP="00D54CDA">
      <w:pPr>
        <w:pStyle w:val="PargrafodaLista"/>
        <w:widowControl/>
        <w:numPr>
          <w:ilvl w:val="0"/>
          <w:numId w:val="10"/>
        </w:numPr>
        <w:autoSpaceDN/>
        <w:adjustRightInd/>
        <w:ind w:left="709" w:hanging="709"/>
        <w:contextualSpacing w:val="0"/>
        <w:jc w:val="both"/>
        <w:rPr>
          <w:rFonts w:ascii="Arial" w:eastAsia="Arial" w:hAnsi="Arial" w:cs="Arial"/>
          <w:b/>
          <w:bCs/>
          <w:vanish/>
        </w:rPr>
      </w:pPr>
    </w:p>
    <w:p w14:paraId="2B0E87E8" w14:textId="6CE16438" w:rsidR="00D54CDA" w:rsidRPr="008E1A30" w:rsidRDefault="00D54CDA" w:rsidP="00D54CDA">
      <w:pPr>
        <w:pStyle w:val="PargrafodaLista"/>
        <w:widowControl/>
        <w:numPr>
          <w:ilvl w:val="1"/>
          <w:numId w:val="33"/>
        </w:numPr>
        <w:autoSpaceDN/>
        <w:adjustRightInd/>
        <w:ind w:left="709" w:hanging="709"/>
        <w:jc w:val="both"/>
        <w:rPr>
          <w:rFonts w:ascii="Arial" w:eastAsia="Arial" w:hAnsi="Arial" w:cs="Arial"/>
        </w:rPr>
      </w:pPr>
      <w:r w:rsidRPr="008E1A30">
        <w:rPr>
          <w:rFonts w:ascii="Arial" w:eastAsia="Arial" w:hAnsi="Arial" w:cs="Arial"/>
        </w:rPr>
        <w:t xml:space="preserve">Poderão participar deste Pregão interessados cujo ramo de atividade seja compatível com o objeto desta licitação, que atenderem a todas as exigências deste edital e seus Anexos e que estejam com Credenciamento regular junto ao </w:t>
      </w:r>
      <w:r w:rsidR="008E1A30" w:rsidRPr="008E1A30">
        <w:rPr>
          <w:rFonts w:ascii="Arial" w:hAnsi="Arial" w:cs="Arial"/>
        </w:rPr>
        <w:t xml:space="preserve">Sistema </w:t>
      </w:r>
      <w:r w:rsidR="008E1A30" w:rsidRPr="008E1A30">
        <w:rPr>
          <w:rFonts w:ascii="Arial" w:eastAsia="Arial" w:hAnsi="Arial" w:cs="Arial"/>
        </w:rPr>
        <w:t xml:space="preserve">da </w:t>
      </w:r>
      <w:r w:rsidR="008E1A30" w:rsidRPr="008E1A30">
        <w:rPr>
          <w:rFonts w:ascii="Arial" w:hAnsi="Arial" w:cs="Arial"/>
        </w:rPr>
        <w:t xml:space="preserve">Bolsa Nacional de Compras – BNC </w:t>
      </w:r>
      <w:r w:rsidR="008E1A30" w:rsidRPr="008E1A30">
        <w:rPr>
          <w:rFonts w:ascii="Arial" w:eastAsia="Arial" w:hAnsi="Arial" w:cs="Arial"/>
        </w:rPr>
        <w:t>(</w:t>
      </w:r>
      <w:hyperlink r:id="rId13" w:history="1">
        <w:r w:rsidR="008E1A30" w:rsidRPr="008E1A30">
          <w:rPr>
            <w:rStyle w:val="Hyperlink"/>
            <w:rFonts w:ascii="Arial" w:hAnsi="Arial" w:cs="Arial"/>
          </w:rPr>
          <w:t>https://bnccompras.com/</w:t>
        </w:r>
      </w:hyperlink>
      <w:r w:rsidR="008E1A30" w:rsidRPr="008E1A30">
        <w:rPr>
          <w:rFonts w:ascii="Arial" w:eastAsia="Arial" w:hAnsi="Arial" w:cs="Arial"/>
        </w:rPr>
        <w:t>)</w:t>
      </w:r>
      <w:r w:rsidR="008E1A30" w:rsidRPr="008E1A30">
        <w:rPr>
          <w:rFonts w:ascii="Arial" w:hAnsi="Arial" w:cs="Arial"/>
        </w:rPr>
        <w:t>.</w:t>
      </w:r>
      <w:r w:rsidRPr="008E1A30">
        <w:rPr>
          <w:rFonts w:ascii="Arial" w:eastAsia="Arial" w:hAnsi="Arial" w:cs="Arial"/>
        </w:rPr>
        <w:t xml:space="preserve"> </w:t>
      </w:r>
    </w:p>
    <w:p w14:paraId="6780A06D" w14:textId="77777777" w:rsidR="00D54CDA" w:rsidRPr="00614C9B" w:rsidRDefault="00D54CDA" w:rsidP="00D54CDA">
      <w:pPr>
        <w:pStyle w:val="PargrafodaLista"/>
        <w:ind w:left="709" w:hanging="709"/>
        <w:rPr>
          <w:rFonts w:ascii="Arial" w:eastAsia="Arial" w:hAnsi="Arial" w:cs="Arial"/>
        </w:rPr>
      </w:pPr>
    </w:p>
    <w:p w14:paraId="4C976AEF" w14:textId="77777777" w:rsidR="00D54CDA" w:rsidRPr="00614C9B" w:rsidRDefault="00D54CDA" w:rsidP="00D54CDA">
      <w:pPr>
        <w:pStyle w:val="PargrafodaLista"/>
        <w:widowControl/>
        <w:numPr>
          <w:ilvl w:val="1"/>
          <w:numId w:val="33"/>
        </w:numPr>
        <w:autoSpaceDN/>
        <w:adjustRightInd/>
        <w:ind w:left="709" w:hanging="709"/>
        <w:jc w:val="both"/>
        <w:rPr>
          <w:rFonts w:ascii="Arial" w:eastAsia="Arial" w:hAnsi="Arial" w:cs="Arial"/>
        </w:rPr>
      </w:pPr>
      <w:r w:rsidRPr="00614C9B">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7EE3DE5" w14:textId="77777777" w:rsidR="00D54CDA" w:rsidRPr="00614C9B" w:rsidRDefault="00D54CDA" w:rsidP="00D54CDA">
      <w:pPr>
        <w:pStyle w:val="PargrafodaLista"/>
        <w:ind w:left="709" w:hanging="709"/>
        <w:rPr>
          <w:rFonts w:ascii="Arial" w:hAnsi="Arial" w:cs="Arial"/>
        </w:rPr>
      </w:pPr>
    </w:p>
    <w:p w14:paraId="39C969AF" w14:textId="77777777" w:rsidR="00D54CDA" w:rsidRPr="00614C9B" w:rsidRDefault="00D54CDA" w:rsidP="00D54CDA">
      <w:pPr>
        <w:pStyle w:val="PargrafodaLista"/>
        <w:widowControl/>
        <w:numPr>
          <w:ilvl w:val="1"/>
          <w:numId w:val="33"/>
        </w:numPr>
        <w:autoSpaceDN/>
        <w:adjustRightInd/>
        <w:ind w:left="709" w:hanging="709"/>
        <w:jc w:val="both"/>
        <w:rPr>
          <w:rFonts w:ascii="Arial" w:eastAsia="Arial" w:hAnsi="Arial" w:cs="Arial"/>
        </w:rPr>
      </w:pPr>
      <w:r w:rsidRPr="00614C9B">
        <w:rPr>
          <w:rFonts w:ascii="Arial" w:hAnsi="Arial" w:cs="Arial"/>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E84333" w14:textId="77777777" w:rsidR="00D54CDA" w:rsidRPr="00614C9B" w:rsidRDefault="00D54CDA" w:rsidP="00D54CDA">
      <w:pPr>
        <w:pStyle w:val="PargrafodaLista"/>
        <w:ind w:left="709" w:hanging="709"/>
        <w:rPr>
          <w:rFonts w:ascii="Arial" w:hAnsi="Arial" w:cs="Arial"/>
        </w:rPr>
      </w:pPr>
    </w:p>
    <w:p w14:paraId="2F66F98F" w14:textId="77777777" w:rsidR="00D54CDA" w:rsidRPr="00614C9B" w:rsidRDefault="00D54CDA" w:rsidP="00D54CDA">
      <w:pPr>
        <w:pStyle w:val="PargrafodaLista"/>
        <w:widowControl/>
        <w:numPr>
          <w:ilvl w:val="1"/>
          <w:numId w:val="33"/>
        </w:numPr>
        <w:autoSpaceDN/>
        <w:adjustRightInd/>
        <w:ind w:left="709" w:hanging="709"/>
        <w:jc w:val="both"/>
        <w:rPr>
          <w:rFonts w:ascii="Arial" w:eastAsia="Arial" w:hAnsi="Arial" w:cs="Arial"/>
        </w:rPr>
      </w:pPr>
      <w:r w:rsidRPr="00614C9B">
        <w:rPr>
          <w:rFonts w:ascii="Arial" w:hAnsi="Arial" w:cs="Arial"/>
        </w:rPr>
        <w:t>A não observância do disposto no item anterior poderá ensejar desclassificação no momento da habilitação.</w:t>
      </w:r>
    </w:p>
    <w:p w14:paraId="1C80AA82" w14:textId="77777777" w:rsidR="00D54CDA" w:rsidRPr="00614C9B" w:rsidRDefault="00D54CDA" w:rsidP="00D54CDA">
      <w:pPr>
        <w:pStyle w:val="PargrafodaLista"/>
        <w:ind w:left="709" w:hanging="709"/>
        <w:rPr>
          <w:rFonts w:ascii="Arial" w:hAnsi="Arial" w:cs="Arial"/>
        </w:rPr>
      </w:pPr>
    </w:p>
    <w:p w14:paraId="65034ED7" w14:textId="77777777" w:rsidR="00D54CDA" w:rsidRPr="00866DF3" w:rsidRDefault="00D54CDA" w:rsidP="00D54CDA">
      <w:pPr>
        <w:pStyle w:val="PargrafodaLista"/>
        <w:widowControl/>
        <w:numPr>
          <w:ilvl w:val="1"/>
          <w:numId w:val="33"/>
        </w:numPr>
        <w:autoSpaceDE w:val="0"/>
        <w:jc w:val="both"/>
        <w:rPr>
          <w:rFonts w:ascii="Arial" w:eastAsia="Arial" w:hAnsi="Arial" w:cs="Arial"/>
        </w:rPr>
      </w:pPr>
      <w:bookmarkStart w:id="4" w:name="_Ref117015508"/>
      <w:r w:rsidRPr="00D025FF">
        <w:rPr>
          <w:rFonts w:ascii="Arial" w:hAnsi="Arial" w:cs="Arial"/>
        </w:rPr>
        <w:lastRenderedPageBreak/>
        <w:t>Para os efeitos da Lei Complementar nº 123/2006 e alterações, consideram-se microempresas ou empresas de pequeno porte a sociedade empresária, a sociedade simples, a empresa individual de responsabilidade limitada e o empresário a qu</w:t>
      </w:r>
      <w:r>
        <w:rPr>
          <w:rFonts w:ascii="Arial" w:hAnsi="Arial" w:cs="Arial"/>
        </w:rPr>
        <w:t>e se refere o art. 966 da Lei nº</w:t>
      </w:r>
      <w:r w:rsidRPr="00D025FF">
        <w:rPr>
          <w:rFonts w:ascii="Arial" w:hAnsi="Arial" w:cs="Arial"/>
        </w:rPr>
        <w:t xml:space="preserve"> 10.406, de 10 de janeiro de 2002 (Código Civil), devidamente registrados no Registro de Empresas Mercantis ou no Registro Civil de Pessoas Jurídicas, conforme o caso, desde que: </w:t>
      </w:r>
    </w:p>
    <w:p w14:paraId="4AF47249" w14:textId="77777777" w:rsidR="00D54CDA" w:rsidRPr="00866DF3" w:rsidRDefault="00D54CDA" w:rsidP="00D54CDA">
      <w:pPr>
        <w:pStyle w:val="PargrafodaLista"/>
        <w:autoSpaceDE w:val="0"/>
        <w:jc w:val="both"/>
        <w:rPr>
          <w:rFonts w:ascii="Arial" w:eastAsia="Arial" w:hAnsi="Arial" w:cs="Arial"/>
        </w:rPr>
      </w:pPr>
    </w:p>
    <w:p w14:paraId="1ED12EBE" w14:textId="77777777" w:rsidR="00D54CDA" w:rsidRPr="00866DF3" w:rsidRDefault="00D54CDA" w:rsidP="00D54CDA">
      <w:pPr>
        <w:pStyle w:val="PargrafodaLista"/>
        <w:widowControl/>
        <w:numPr>
          <w:ilvl w:val="2"/>
          <w:numId w:val="33"/>
        </w:numPr>
        <w:autoSpaceDE w:val="0"/>
        <w:jc w:val="both"/>
        <w:rPr>
          <w:rFonts w:ascii="Arial" w:eastAsia="Arial" w:hAnsi="Arial" w:cs="Arial"/>
        </w:rPr>
      </w:pPr>
      <w:r>
        <w:rPr>
          <w:rFonts w:ascii="Arial" w:hAnsi="Arial" w:cs="Arial"/>
        </w:rPr>
        <w:t>N</w:t>
      </w:r>
      <w:r w:rsidRPr="00866DF3">
        <w:rPr>
          <w:rFonts w:ascii="Arial" w:hAnsi="Arial" w:cs="Arial"/>
        </w:rPr>
        <w:t>o caso de microempreendedor individual (MEI), aufira, em cada ano</w:t>
      </w:r>
      <w:r>
        <w:rPr>
          <w:rFonts w:ascii="Arial" w:hAnsi="Arial" w:cs="Arial"/>
        </w:rPr>
        <w:t>-</w:t>
      </w:r>
      <w:r w:rsidRPr="00866DF3">
        <w:rPr>
          <w:rFonts w:ascii="Arial" w:hAnsi="Arial" w:cs="Arial"/>
        </w:rPr>
        <w:t xml:space="preserve">calendário, receita bruta igual ou inferior a R$ </w:t>
      </w:r>
      <w:r>
        <w:rPr>
          <w:rFonts w:ascii="Arial" w:hAnsi="Arial" w:cs="Arial"/>
        </w:rPr>
        <w:t>81</w:t>
      </w:r>
      <w:r w:rsidRPr="00866DF3">
        <w:rPr>
          <w:rFonts w:ascii="Arial" w:hAnsi="Arial" w:cs="Arial"/>
        </w:rPr>
        <w:t>.000,00 (</w:t>
      </w:r>
      <w:r>
        <w:rPr>
          <w:rFonts w:ascii="Arial" w:hAnsi="Arial" w:cs="Arial"/>
        </w:rPr>
        <w:t xml:space="preserve">oitenta e um </w:t>
      </w:r>
      <w:r w:rsidRPr="00866DF3">
        <w:rPr>
          <w:rFonts w:ascii="Arial" w:hAnsi="Arial" w:cs="Arial"/>
        </w:rPr>
        <w:t xml:space="preserve">mil reais); e </w:t>
      </w:r>
    </w:p>
    <w:p w14:paraId="59FAE8CB" w14:textId="77777777" w:rsidR="00D54CDA" w:rsidRPr="00866DF3" w:rsidRDefault="00D54CDA" w:rsidP="00D54CDA">
      <w:pPr>
        <w:pStyle w:val="PargrafodaLista"/>
        <w:autoSpaceDE w:val="0"/>
        <w:jc w:val="both"/>
        <w:rPr>
          <w:rFonts w:ascii="Arial" w:eastAsia="Arial" w:hAnsi="Arial" w:cs="Arial"/>
        </w:rPr>
      </w:pPr>
    </w:p>
    <w:p w14:paraId="09C18F50" w14:textId="77777777" w:rsidR="00D54CDA" w:rsidRPr="00123A86" w:rsidRDefault="00D54CDA" w:rsidP="00D54CDA">
      <w:pPr>
        <w:pStyle w:val="PargrafodaLista"/>
        <w:widowControl/>
        <w:numPr>
          <w:ilvl w:val="2"/>
          <w:numId w:val="33"/>
        </w:numPr>
        <w:autoSpaceDE w:val="0"/>
        <w:jc w:val="both"/>
        <w:rPr>
          <w:rFonts w:ascii="Arial" w:eastAsia="Arial" w:hAnsi="Arial" w:cs="Arial"/>
        </w:rPr>
      </w:pPr>
      <w:r>
        <w:rPr>
          <w:rFonts w:ascii="Arial" w:hAnsi="Arial" w:cs="Arial"/>
        </w:rPr>
        <w:t>N</w:t>
      </w:r>
      <w:r w:rsidRPr="00866DF3">
        <w:rPr>
          <w:rFonts w:ascii="Arial" w:hAnsi="Arial" w:cs="Arial"/>
        </w:rPr>
        <w:t xml:space="preserve">o caso da microempresa (ME), aufira, em cada ano-calendário, receita bruta igual ou inferior a R$ 360.000,00 (trezentos e sessenta mil reais); e </w:t>
      </w:r>
    </w:p>
    <w:p w14:paraId="61A3A230" w14:textId="77777777" w:rsidR="00D54CDA" w:rsidRPr="00123A86" w:rsidRDefault="00D54CDA" w:rsidP="00D54CDA">
      <w:pPr>
        <w:pStyle w:val="PargrafodaLista"/>
        <w:rPr>
          <w:rFonts w:ascii="Arial" w:hAnsi="Arial" w:cs="Arial"/>
        </w:rPr>
      </w:pPr>
    </w:p>
    <w:p w14:paraId="5D91F922" w14:textId="77777777" w:rsidR="00D54CDA" w:rsidRPr="00123A86" w:rsidRDefault="00D54CDA" w:rsidP="00D54CDA">
      <w:pPr>
        <w:pStyle w:val="PargrafodaLista"/>
        <w:widowControl/>
        <w:numPr>
          <w:ilvl w:val="2"/>
          <w:numId w:val="33"/>
        </w:numPr>
        <w:autoSpaceDE w:val="0"/>
        <w:jc w:val="both"/>
        <w:rPr>
          <w:rFonts w:ascii="Arial" w:eastAsia="Arial" w:hAnsi="Arial" w:cs="Arial"/>
        </w:rPr>
      </w:pPr>
      <w:r w:rsidRPr="00123A86">
        <w:rPr>
          <w:rFonts w:ascii="Arial" w:hAnsi="Arial" w:cs="Arial"/>
        </w:rPr>
        <w:t>No caso da empresa de pequeno porte (EPP), aufira, em cada ano-calendário, receita bruta superior a R$ 360.000,00 (trezentos e sessenta mil reais) e igual ou inferior a R$ 4.800.000,00 (quatro milhões e oitocentos mil reais).</w:t>
      </w:r>
    </w:p>
    <w:p w14:paraId="440F6432" w14:textId="77777777" w:rsidR="00D54CDA" w:rsidRPr="00614C9B" w:rsidRDefault="00D54CDA" w:rsidP="00D54CDA">
      <w:pPr>
        <w:pStyle w:val="PargrafodaLista"/>
        <w:ind w:left="709" w:hanging="709"/>
        <w:rPr>
          <w:rFonts w:ascii="Arial" w:hAnsi="Arial" w:cs="Arial"/>
        </w:rPr>
      </w:pPr>
    </w:p>
    <w:bookmarkEnd w:id="4"/>
    <w:p w14:paraId="088EFF73" w14:textId="77777777" w:rsidR="00D54CDA" w:rsidRPr="00614C9B" w:rsidRDefault="00D54CDA" w:rsidP="00D54CDA">
      <w:pPr>
        <w:pStyle w:val="PargrafodaLista"/>
        <w:widowControl/>
        <w:numPr>
          <w:ilvl w:val="1"/>
          <w:numId w:val="33"/>
        </w:numPr>
        <w:autoSpaceDN/>
        <w:adjustRightInd/>
        <w:ind w:left="709" w:hanging="709"/>
        <w:jc w:val="both"/>
        <w:rPr>
          <w:rFonts w:ascii="Arial" w:eastAsia="Arial" w:hAnsi="Arial" w:cs="Arial"/>
        </w:rPr>
      </w:pPr>
      <w:r w:rsidRPr="00614C9B">
        <w:rPr>
          <w:rFonts w:ascii="Arial" w:hAnsi="Arial" w:cs="Arial"/>
        </w:rPr>
        <w:t xml:space="preserve">Será concedido tratamento favorecido para as microempresas e empresas de pequeno porte, para o agricultor familiar, o produtor rural pessoa física e para o microempreendedor individual - MEI, nos limites previstos da </w:t>
      </w:r>
      <w:hyperlink r:id="rId14" w:history="1">
        <w:r w:rsidRPr="00614C9B">
          <w:rPr>
            <w:rStyle w:val="Hyperlink"/>
            <w:rFonts w:ascii="Arial" w:eastAsia="Georgia" w:hAnsi="Arial" w:cs="Arial"/>
          </w:rPr>
          <w:t>Lei Complementar nº 123, de 2006</w:t>
        </w:r>
      </w:hyperlink>
      <w:r w:rsidRPr="00614C9B">
        <w:rPr>
          <w:rFonts w:ascii="Arial" w:hAnsi="Arial" w:cs="Arial"/>
        </w:rPr>
        <w:t>.</w:t>
      </w:r>
      <w:bookmarkStart w:id="5" w:name="_Ref117000692"/>
    </w:p>
    <w:p w14:paraId="70EA9DF0" w14:textId="77777777" w:rsidR="00D54CDA" w:rsidRPr="00614C9B" w:rsidRDefault="00D54CDA" w:rsidP="00D54CDA">
      <w:pPr>
        <w:pStyle w:val="PargrafodaLista"/>
        <w:ind w:left="709" w:hanging="709"/>
        <w:rPr>
          <w:rFonts w:ascii="Arial" w:eastAsia="Arial" w:hAnsi="Arial" w:cs="Arial"/>
        </w:rPr>
      </w:pPr>
    </w:p>
    <w:p w14:paraId="73BA051C" w14:textId="77777777" w:rsidR="00D54CDA" w:rsidRPr="00614C9B" w:rsidRDefault="00D54CDA" w:rsidP="00D54CDA">
      <w:pPr>
        <w:pStyle w:val="PargrafodaLista"/>
        <w:widowControl/>
        <w:numPr>
          <w:ilvl w:val="1"/>
          <w:numId w:val="33"/>
        </w:numPr>
        <w:autoSpaceDN/>
        <w:adjustRightInd/>
        <w:ind w:left="709" w:hanging="709"/>
        <w:jc w:val="both"/>
        <w:rPr>
          <w:rFonts w:ascii="Arial" w:eastAsia="Arial" w:hAnsi="Arial" w:cs="Arial"/>
        </w:rPr>
      </w:pPr>
      <w:r w:rsidRPr="00614C9B">
        <w:rPr>
          <w:rFonts w:ascii="Arial" w:hAnsi="Arial" w:cs="Arial"/>
        </w:rPr>
        <w:t>Não poderão disputar esta licitação:</w:t>
      </w:r>
      <w:bookmarkStart w:id="6" w:name="_Ref113883338"/>
      <w:bookmarkEnd w:id="5"/>
    </w:p>
    <w:p w14:paraId="4262E601" w14:textId="77777777" w:rsidR="00D54CDA" w:rsidRPr="00614C9B" w:rsidRDefault="00D54CDA" w:rsidP="00D54CDA">
      <w:pPr>
        <w:pStyle w:val="PargrafodaLista"/>
        <w:ind w:left="709" w:hanging="709"/>
        <w:rPr>
          <w:rFonts w:ascii="Arial" w:hAnsi="Arial" w:cs="Arial"/>
        </w:rPr>
      </w:pPr>
    </w:p>
    <w:p w14:paraId="671E7E51" w14:textId="77777777" w:rsidR="00D54CDA" w:rsidRPr="00614C9B" w:rsidRDefault="00D54CDA" w:rsidP="00D54CDA">
      <w:pPr>
        <w:pStyle w:val="PargrafodaLista"/>
        <w:widowControl/>
        <w:numPr>
          <w:ilvl w:val="2"/>
          <w:numId w:val="33"/>
        </w:numPr>
        <w:autoSpaceDN/>
        <w:adjustRightInd/>
        <w:ind w:left="709" w:hanging="709"/>
        <w:jc w:val="both"/>
        <w:rPr>
          <w:rFonts w:ascii="Arial" w:eastAsia="Arial" w:hAnsi="Arial" w:cs="Arial"/>
        </w:rPr>
      </w:pPr>
      <w:r w:rsidRPr="00614C9B">
        <w:rPr>
          <w:rFonts w:ascii="Arial" w:hAnsi="Arial" w:cs="Arial"/>
        </w:rPr>
        <w:t>aquele que não atenda às condições deste Edital e seu(s) anexo(s);</w:t>
      </w:r>
      <w:bookmarkStart w:id="7" w:name="_Ref114659912"/>
    </w:p>
    <w:p w14:paraId="17E0CDFB" w14:textId="77777777" w:rsidR="00D54CDA" w:rsidRPr="00614C9B" w:rsidRDefault="00D54CDA" w:rsidP="00D54CDA">
      <w:pPr>
        <w:pStyle w:val="PargrafodaLista"/>
        <w:ind w:left="709" w:hanging="709"/>
        <w:rPr>
          <w:rFonts w:ascii="Arial" w:eastAsia="Arial" w:hAnsi="Arial" w:cs="Arial"/>
        </w:rPr>
      </w:pPr>
    </w:p>
    <w:p w14:paraId="264AE6E2" w14:textId="77777777" w:rsidR="00D54CDA" w:rsidRPr="00614C9B" w:rsidRDefault="00D54CDA" w:rsidP="00D54CDA">
      <w:pPr>
        <w:pStyle w:val="PargrafodaLista"/>
        <w:widowControl/>
        <w:numPr>
          <w:ilvl w:val="2"/>
          <w:numId w:val="33"/>
        </w:numPr>
        <w:autoSpaceDN/>
        <w:adjustRightInd/>
        <w:ind w:left="709" w:hanging="709"/>
        <w:jc w:val="both"/>
        <w:rPr>
          <w:rFonts w:ascii="Arial" w:eastAsia="Arial" w:hAnsi="Arial" w:cs="Arial"/>
        </w:rPr>
      </w:pPr>
      <w:r w:rsidRPr="00614C9B">
        <w:rPr>
          <w:rFonts w:ascii="Arial" w:hAnsi="Arial" w:cs="Arial"/>
        </w:rPr>
        <w:t>autor do anteprojeto, do projeto básico ou do projeto executivo, pessoa física ou jurídica, quando a licitação versar sobre serviços ou fornecimento de bens a ele relacionados;</w:t>
      </w:r>
      <w:bookmarkStart w:id="8" w:name="_Ref114659913"/>
      <w:bookmarkStart w:id="9" w:name="_Ref113883339"/>
      <w:bookmarkEnd w:id="6"/>
      <w:bookmarkEnd w:id="7"/>
    </w:p>
    <w:p w14:paraId="228837A2" w14:textId="77777777" w:rsidR="00D54CDA" w:rsidRPr="00614C9B" w:rsidRDefault="00D54CDA" w:rsidP="00D54CDA">
      <w:pPr>
        <w:pStyle w:val="PargrafodaLista"/>
        <w:ind w:left="709" w:hanging="709"/>
        <w:rPr>
          <w:rFonts w:ascii="Arial" w:hAnsi="Arial" w:cs="Arial"/>
        </w:rPr>
      </w:pPr>
    </w:p>
    <w:p w14:paraId="5ECAF8EC" w14:textId="77777777" w:rsidR="00D54CDA" w:rsidRPr="00614C9B" w:rsidRDefault="00D54CDA" w:rsidP="00D54CDA">
      <w:pPr>
        <w:pStyle w:val="PargrafodaLista"/>
        <w:widowControl/>
        <w:numPr>
          <w:ilvl w:val="2"/>
          <w:numId w:val="33"/>
        </w:numPr>
        <w:autoSpaceDN/>
        <w:adjustRightInd/>
        <w:ind w:left="709" w:hanging="709"/>
        <w:jc w:val="both"/>
        <w:rPr>
          <w:rFonts w:ascii="Arial" w:eastAsia="Arial" w:hAnsi="Arial" w:cs="Arial"/>
        </w:rPr>
      </w:pPr>
      <w:r w:rsidRPr="00614C9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614C9B">
        <w:rPr>
          <w:rFonts w:ascii="Arial" w:hAnsi="Arial" w:cs="Arial"/>
        </w:rPr>
        <w:t xml:space="preserve"> </w:t>
      </w:r>
      <w:bookmarkStart w:id="10" w:name="_Ref113883003"/>
      <w:bookmarkEnd w:id="9"/>
    </w:p>
    <w:p w14:paraId="2BBC62FB" w14:textId="77777777" w:rsidR="00D54CDA" w:rsidRPr="00614C9B" w:rsidRDefault="00D54CDA" w:rsidP="00D54CDA">
      <w:pPr>
        <w:pStyle w:val="PargrafodaLista"/>
        <w:ind w:left="709" w:hanging="709"/>
        <w:rPr>
          <w:rFonts w:ascii="Arial" w:hAnsi="Arial" w:cs="Arial"/>
        </w:rPr>
      </w:pPr>
    </w:p>
    <w:p w14:paraId="752E0A93" w14:textId="77777777" w:rsidR="00D54CDA" w:rsidRPr="00614C9B" w:rsidRDefault="00D54CDA" w:rsidP="00D54CDA">
      <w:pPr>
        <w:pStyle w:val="PargrafodaLista"/>
        <w:widowControl/>
        <w:numPr>
          <w:ilvl w:val="2"/>
          <w:numId w:val="33"/>
        </w:numPr>
        <w:autoSpaceDN/>
        <w:adjustRightInd/>
        <w:ind w:left="709" w:hanging="709"/>
        <w:jc w:val="both"/>
        <w:rPr>
          <w:rFonts w:ascii="Arial" w:eastAsia="Arial" w:hAnsi="Arial" w:cs="Arial"/>
        </w:rPr>
      </w:pPr>
      <w:r w:rsidRPr="00614C9B">
        <w:rPr>
          <w:rFonts w:ascii="Arial" w:hAnsi="Arial" w:cs="Arial"/>
        </w:rPr>
        <w:t>pessoa física ou jurídica que se encontre, ao tempo da licitação, impossibilitada de participar da licitação em decorrência de sanção que lhe foi imposta;</w:t>
      </w:r>
      <w:bookmarkEnd w:id="10"/>
    </w:p>
    <w:p w14:paraId="0258AFFA" w14:textId="77777777" w:rsidR="00D54CDA" w:rsidRPr="00614C9B" w:rsidRDefault="00D54CDA" w:rsidP="00D54CDA">
      <w:pPr>
        <w:pStyle w:val="PargrafodaLista"/>
        <w:ind w:left="709" w:hanging="709"/>
        <w:rPr>
          <w:rFonts w:ascii="Arial" w:hAnsi="Arial" w:cs="Arial"/>
        </w:rPr>
      </w:pPr>
    </w:p>
    <w:p w14:paraId="1F63C5FD" w14:textId="77777777" w:rsidR="00D54CDA" w:rsidRPr="00614C9B" w:rsidRDefault="00D54CDA" w:rsidP="00D54CDA">
      <w:pPr>
        <w:pStyle w:val="PargrafodaLista"/>
        <w:widowControl/>
        <w:numPr>
          <w:ilvl w:val="2"/>
          <w:numId w:val="33"/>
        </w:numPr>
        <w:autoSpaceDN/>
        <w:adjustRightInd/>
        <w:ind w:left="709" w:hanging="709"/>
        <w:jc w:val="both"/>
        <w:rPr>
          <w:rFonts w:ascii="Arial" w:eastAsia="Arial" w:hAnsi="Arial" w:cs="Arial"/>
        </w:rPr>
      </w:pPr>
      <w:r w:rsidRPr="00614C9B">
        <w:rPr>
          <w:rFonts w:ascii="Arial" w:hAnsi="Arial" w:cs="Arial"/>
        </w:rPr>
        <w:t xml:space="preserve">aquele que mantenha vínculo de natureza técnica, comercial, econômica, financeira, trabalhista ou civil com dirigente do órgão ou entidade contratante ou com agente público que desempenhe função na licitação ou atue na </w:t>
      </w:r>
      <w:r w:rsidRPr="00614C9B">
        <w:rPr>
          <w:rFonts w:ascii="Arial" w:hAnsi="Arial" w:cs="Arial"/>
        </w:rPr>
        <w:lastRenderedPageBreak/>
        <w:t>fiscalização ou na gestão do contrato, ou que deles seja cônjuge, companheiro ou parente em linha reta, colateral ou por afinidade, até o terceiro grau;</w:t>
      </w:r>
      <w:bookmarkStart w:id="11" w:name="_Ref113883579"/>
    </w:p>
    <w:p w14:paraId="51AF4F48" w14:textId="77777777" w:rsidR="00D54CDA" w:rsidRPr="00614C9B" w:rsidRDefault="00D54CDA" w:rsidP="00D54CDA">
      <w:pPr>
        <w:pStyle w:val="PargrafodaLista"/>
        <w:ind w:left="709" w:hanging="709"/>
        <w:rPr>
          <w:rFonts w:ascii="Arial" w:hAnsi="Arial" w:cs="Arial"/>
        </w:rPr>
      </w:pPr>
    </w:p>
    <w:p w14:paraId="4D815BDD" w14:textId="77777777" w:rsidR="00D54CDA" w:rsidRPr="00614C9B" w:rsidRDefault="00D54CDA" w:rsidP="00D54CDA">
      <w:pPr>
        <w:pStyle w:val="PargrafodaLista"/>
        <w:widowControl/>
        <w:numPr>
          <w:ilvl w:val="2"/>
          <w:numId w:val="33"/>
        </w:numPr>
        <w:autoSpaceDN/>
        <w:adjustRightInd/>
        <w:ind w:left="709" w:hanging="709"/>
        <w:jc w:val="both"/>
        <w:rPr>
          <w:rFonts w:ascii="Arial" w:eastAsia="Arial" w:hAnsi="Arial" w:cs="Arial"/>
        </w:rPr>
      </w:pPr>
      <w:r w:rsidRPr="00614C9B">
        <w:rPr>
          <w:rFonts w:ascii="Arial" w:hAnsi="Arial" w:cs="Arial"/>
        </w:rPr>
        <w:t>empresas controladoras, controladas ou coligadas, nos termos da Lei nº 6.404, de 15 de dezembro de 1976, concorrendo entre si;</w:t>
      </w:r>
      <w:bookmarkEnd w:id="11"/>
    </w:p>
    <w:p w14:paraId="76AE1DE6" w14:textId="77777777" w:rsidR="00D54CDA" w:rsidRPr="00614C9B" w:rsidRDefault="00D54CDA" w:rsidP="00D54CDA">
      <w:pPr>
        <w:pStyle w:val="PargrafodaLista"/>
        <w:ind w:left="709" w:hanging="709"/>
        <w:rPr>
          <w:rFonts w:ascii="Arial" w:hAnsi="Arial" w:cs="Arial"/>
        </w:rPr>
      </w:pPr>
    </w:p>
    <w:p w14:paraId="10BE00FC" w14:textId="77777777" w:rsidR="00D54CDA" w:rsidRPr="00614C9B" w:rsidRDefault="00D54CDA" w:rsidP="00D54CDA">
      <w:pPr>
        <w:pStyle w:val="PargrafodaLista"/>
        <w:widowControl/>
        <w:numPr>
          <w:ilvl w:val="2"/>
          <w:numId w:val="33"/>
        </w:numPr>
        <w:autoSpaceDN/>
        <w:adjustRightInd/>
        <w:ind w:left="709" w:hanging="709"/>
        <w:jc w:val="both"/>
        <w:rPr>
          <w:rFonts w:ascii="Arial" w:eastAsia="Arial" w:hAnsi="Arial" w:cs="Arial"/>
        </w:rPr>
      </w:pPr>
      <w:r w:rsidRPr="00614C9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2" w:name="_Ref113962336"/>
    </w:p>
    <w:p w14:paraId="643883E9" w14:textId="77777777" w:rsidR="00D54CDA" w:rsidRPr="00614C9B" w:rsidRDefault="00D54CDA" w:rsidP="00D54CDA">
      <w:pPr>
        <w:pStyle w:val="PargrafodaLista"/>
        <w:ind w:left="709" w:hanging="709"/>
        <w:rPr>
          <w:rFonts w:ascii="Arial" w:hAnsi="Arial" w:cs="Arial"/>
        </w:rPr>
      </w:pPr>
    </w:p>
    <w:p w14:paraId="67295C9B" w14:textId="77777777" w:rsidR="00D54CDA" w:rsidRPr="00614C9B" w:rsidRDefault="00D54CDA" w:rsidP="00D54CDA">
      <w:pPr>
        <w:pStyle w:val="PargrafodaLista"/>
        <w:widowControl/>
        <w:numPr>
          <w:ilvl w:val="2"/>
          <w:numId w:val="33"/>
        </w:numPr>
        <w:autoSpaceDN/>
        <w:adjustRightInd/>
        <w:ind w:left="709" w:hanging="709"/>
        <w:jc w:val="both"/>
        <w:rPr>
          <w:rFonts w:ascii="Arial" w:eastAsia="Arial" w:hAnsi="Arial" w:cs="Arial"/>
        </w:rPr>
      </w:pPr>
      <w:r w:rsidRPr="00614C9B">
        <w:rPr>
          <w:rFonts w:ascii="Arial" w:hAnsi="Arial" w:cs="Arial"/>
        </w:rPr>
        <w:t>agente público do órgão ou entidade licitante;</w:t>
      </w:r>
      <w:bookmarkEnd w:id="12"/>
    </w:p>
    <w:p w14:paraId="38D293C8" w14:textId="77777777" w:rsidR="00D54CDA" w:rsidRPr="00614C9B" w:rsidRDefault="00D54CDA" w:rsidP="00D54CDA">
      <w:pPr>
        <w:pStyle w:val="PargrafodaLista"/>
        <w:ind w:left="709" w:hanging="709"/>
        <w:rPr>
          <w:rFonts w:ascii="Arial" w:hAnsi="Arial" w:cs="Arial"/>
          <w:color w:val="000000"/>
        </w:rPr>
      </w:pPr>
    </w:p>
    <w:p w14:paraId="017C2199" w14:textId="77777777" w:rsidR="00D54CDA" w:rsidRPr="00614C9B" w:rsidRDefault="00D54CDA" w:rsidP="00D54CDA">
      <w:pPr>
        <w:pStyle w:val="PargrafodaLista"/>
        <w:widowControl/>
        <w:numPr>
          <w:ilvl w:val="2"/>
          <w:numId w:val="33"/>
        </w:numPr>
        <w:autoSpaceDN/>
        <w:adjustRightInd/>
        <w:ind w:left="709" w:hanging="709"/>
        <w:jc w:val="both"/>
        <w:rPr>
          <w:rFonts w:ascii="Arial" w:eastAsia="Arial" w:hAnsi="Arial" w:cs="Arial"/>
        </w:rPr>
      </w:pPr>
      <w:r w:rsidRPr="00614C9B">
        <w:rPr>
          <w:rFonts w:ascii="Arial" w:hAnsi="Arial" w:cs="Arial"/>
          <w:color w:val="000000"/>
        </w:rPr>
        <w:t>Organizações da Sociedade Civil de Interesse Público - OSCIP, atuando nessa condição;</w:t>
      </w:r>
    </w:p>
    <w:p w14:paraId="12219811" w14:textId="77777777" w:rsidR="00D54CDA" w:rsidRPr="00614C9B" w:rsidRDefault="00D54CDA" w:rsidP="00D54CDA">
      <w:pPr>
        <w:pStyle w:val="PargrafodaLista"/>
        <w:ind w:left="709" w:hanging="709"/>
        <w:rPr>
          <w:rFonts w:ascii="Arial" w:hAnsi="Arial" w:cs="Arial"/>
        </w:rPr>
      </w:pPr>
    </w:p>
    <w:p w14:paraId="2DD38178" w14:textId="77777777" w:rsidR="00D54CDA" w:rsidRPr="00614C9B" w:rsidRDefault="00D54CDA" w:rsidP="00D54CDA">
      <w:pPr>
        <w:pStyle w:val="PargrafodaLista"/>
        <w:widowControl/>
        <w:numPr>
          <w:ilvl w:val="2"/>
          <w:numId w:val="33"/>
        </w:numPr>
        <w:autoSpaceDN/>
        <w:adjustRightInd/>
        <w:ind w:left="709" w:hanging="709"/>
        <w:jc w:val="both"/>
        <w:rPr>
          <w:rFonts w:ascii="Arial" w:eastAsia="Arial" w:hAnsi="Arial" w:cs="Arial"/>
        </w:rPr>
      </w:pPr>
      <w:r w:rsidRPr="00614C9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614C9B">
          <w:rPr>
            <w:rStyle w:val="Hyperlink"/>
            <w:rFonts w:ascii="Arial" w:eastAsia="Georgia" w:hAnsi="Arial" w:cs="Arial"/>
          </w:rPr>
          <w:t>§ 1º do art. 9º da Lei n.º 14.133, de 2021</w:t>
        </w:r>
      </w:hyperlink>
      <w:r w:rsidRPr="00614C9B">
        <w:rPr>
          <w:rFonts w:ascii="Arial" w:hAnsi="Arial" w:cs="Arial"/>
        </w:rPr>
        <w:t>.</w:t>
      </w:r>
    </w:p>
    <w:p w14:paraId="261AADE7"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688E35D1" w14:textId="1AE8BDDE"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O impedimento de que trata o item 4.</w:t>
      </w:r>
      <w:r w:rsidR="00DE1DAB">
        <w:rPr>
          <w:sz w:val="24"/>
          <w:szCs w:val="24"/>
        </w:rPr>
        <w:t>7</w:t>
      </w:r>
      <w:r w:rsidRPr="00614C9B">
        <w:rPr>
          <w:sz w:val="24"/>
          <w:szCs w:val="24"/>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B392A4"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2E0D7B8A" w14:textId="7AA2A6CC" w:rsidR="00D54CDA" w:rsidRPr="00614C9B" w:rsidRDefault="00D54CDA" w:rsidP="00D54CDA">
      <w:pPr>
        <w:pStyle w:val="Nivel2"/>
        <w:numPr>
          <w:ilvl w:val="1"/>
          <w:numId w:val="33"/>
        </w:numPr>
        <w:spacing w:before="0" w:after="0" w:line="240" w:lineRule="auto"/>
        <w:ind w:left="709" w:hanging="709"/>
        <w:rPr>
          <w:sz w:val="24"/>
          <w:szCs w:val="24"/>
        </w:rPr>
      </w:pPr>
      <w:bookmarkStart w:id="13" w:name="art14§2"/>
      <w:bookmarkEnd w:id="13"/>
      <w:r w:rsidRPr="00614C9B">
        <w:rPr>
          <w:sz w:val="24"/>
          <w:szCs w:val="24"/>
        </w:rPr>
        <w:t>A critério da Administração e exclusivamente a seu serviço, o autor dos projetos e a empresa a que se referem os itens 4.</w:t>
      </w:r>
      <w:r w:rsidR="00AE2F03">
        <w:rPr>
          <w:sz w:val="24"/>
          <w:szCs w:val="24"/>
        </w:rPr>
        <w:t>7</w:t>
      </w:r>
      <w:r w:rsidRPr="00614C9B">
        <w:rPr>
          <w:sz w:val="24"/>
          <w:szCs w:val="24"/>
        </w:rPr>
        <w:t>.2 e 4.</w:t>
      </w:r>
      <w:r w:rsidR="00AE2F03">
        <w:rPr>
          <w:sz w:val="24"/>
          <w:szCs w:val="24"/>
        </w:rPr>
        <w:t>7</w:t>
      </w:r>
      <w:r w:rsidRPr="00614C9B">
        <w:rPr>
          <w:sz w:val="24"/>
          <w:szCs w:val="24"/>
        </w:rPr>
        <w:t>.3 poderão participar no apoio das atividades de planejamento da contratação, de execução da licitação ou de gestão do contrato, desde que sob supervisão exclusiva de agentes públicos do órgão ou entidade.</w:t>
      </w:r>
    </w:p>
    <w:p w14:paraId="56492E6E"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50870EDF" w14:textId="77777777" w:rsidR="00D54CDA" w:rsidRPr="00614C9B" w:rsidRDefault="00D54CDA" w:rsidP="00D54CDA">
      <w:pPr>
        <w:pStyle w:val="Nivel2"/>
        <w:numPr>
          <w:ilvl w:val="1"/>
          <w:numId w:val="33"/>
        </w:numPr>
        <w:spacing w:before="0" w:after="0" w:line="240" w:lineRule="auto"/>
        <w:ind w:left="709" w:hanging="709"/>
        <w:rPr>
          <w:sz w:val="24"/>
          <w:szCs w:val="24"/>
        </w:rPr>
      </w:pPr>
      <w:bookmarkStart w:id="14" w:name="art14§3"/>
      <w:bookmarkEnd w:id="14"/>
      <w:r w:rsidRPr="00614C9B">
        <w:rPr>
          <w:sz w:val="24"/>
          <w:szCs w:val="24"/>
        </w:rPr>
        <w:t>Equiparam-se aos autores do projeto as empresas integrantes do mesmo grupo econômico.</w:t>
      </w:r>
    </w:p>
    <w:p w14:paraId="685263D7"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3BCD1F59" w14:textId="4FF32437" w:rsidR="00D54CDA" w:rsidRPr="00614C9B" w:rsidRDefault="00D54CDA" w:rsidP="00D54CDA">
      <w:pPr>
        <w:pStyle w:val="Nivel2"/>
        <w:numPr>
          <w:ilvl w:val="1"/>
          <w:numId w:val="33"/>
        </w:numPr>
        <w:spacing w:before="0" w:after="0" w:line="240" w:lineRule="auto"/>
        <w:ind w:left="709" w:hanging="709"/>
        <w:rPr>
          <w:sz w:val="24"/>
          <w:szCs w:val="24"/>
        </w:rPr>
      </w:pPr>
      <w:bookmarkStart w:id="15" w:name="art14§4"/>
      <w:bookmarkEnd w:id="15"/>
      <w:r w:rsidRPr="00614C9B">
        <w:rPr>
          <w:sz w:val="24"/>
          <w:szCs w:val="24"/>
        </w:rPr>
        <w:t xml:space="preserve">O disposto nos itens </w:t>
      </w:r>
      <w:r w:rsidRPr="00614C9B">
        <w:rPr>
          <w:sz w:val="24"/>
          <w:szCs w:val="24"/>
        </w:rPr>
        <w:fldChar w:fldCharType="begin"/>
      </w:r>
      <w:r w:rsidRPr="00614C9B">
        <w:rPr>
          <w:sz w:val="24"/>
          <w:szCs w:val="24"/>
        </w:rPr>
        <w:instrText xml:space="preserve"> REF _Ref114659912 \r \h  \* MERGEFORMAT </w:instrText>
      </w:r>
      <w:r w:rsidRPr="00614C9B">
        <w:rPr>
          <w:sz w:val="24"/>
          <w:szCs w:val="24"/>
        </w:rPr>
      </w:r>
      <w:r w:rsidRPr="00614C9B">
        <w:rPr>
          <w:sz w:val="24"/>
          <w:szCs w:val="24"/>
        </w:rPr>
        <w:fldChar w:fldCharType="separate"/>
      </w:r>
      <w:r w:rsidRPr="00614C9B">
        <w:rPr>
          <w:sz w:val="24"/>
          <w:szCs w:val="24"/>
        </w:rPr>
        <w:t>4.</w:t>
      </w:r>
      <w:r w:rsidR="00AE2F03">
        <w:rPr>
          <w:sz w:val="24"/>
          <w:szCs w:val="24"/>
        </w:rPr>
        <w:t>7</w:t>
      </w:r>
      <w:r w:rsidRPr="00614C9B">
        <w:rPr>
          <w:sz w:val="24"/>
          <w:szCs w:val="24"/>
        </w:rPr>
        <w:t>.2.</w:t>
      </w:r>
      <w:r w:rsidRPr="00614C9B">
        <w:rPr>
          <w:sz w:val="24"/>
          <w:szCs w:val="24"/>
        </w:rPr>
        <w:fldChar w:fldCharType="end"/>
      </w:r>
      <w:r w:rsidRPr="00614C9B">
        <w:rPr>
          <w:sz w:val="24"/>
          <w:szCs w:val="24"/>
        </w:rPr>
        <w:t xml:space="preserve"> e </w:t>
      </w:r>
      <w:r w:rsidRPr="00614C9B">
        <w:rPr>
          <w:sz w:val="24"/>
          <w:szCs w:val="24"/>
        </w:rPr>
        <w:fldChar w:fldCharType="begin"/>
      </w:r>
      <w:r w:rsidRPr="00614C9B">
        <w:rPr>
          <w:sz w:val="24"/>
          <w:szCs w:val="24"/>
        </w:rPr>
        <w:instrText xml:space="preserve"> REF _Ref114659913 \r \h  \* MERGEFORMAT </w:instrText>
      </w:r>
      <w:r w:rsidRPr="00614C9B">
        <w:rPr>
          <w:sz w:val="24"/>
          <w:szCs w:val="24"/>
        </w:rPr>
      </w:r>
      <w:r w:rsidRPr="00614C9B">
        <w:rPr>
          <w:sz w:val="24"/>
          <w:szCs w:val="24"/>
        </w:rPr>
        <w:fldChar w:fldCharType="separate"/>
      </w:r>
      <w:r w:rsidRPr="00614C9B">
        <w:rPr>
          <w:sz w:val="24"/>
          <w:szCs w:val="24"/>
        </w:rPr>
        <w:t>4.</w:t>
      </w:r>
      <w:r w:rsidR="00AE2F03">
        <w:rPr>
          <w:sz w:val="24"/>
          <w:szCs w:val="24"/>
        </w:rPr>
        <w:t>7</w:t>
      </w:r>
      <w:r w:rsidRPr="00614C9B">
        <w:rPr>
          <w:sz w:val="24"/>
          <w:szCs w:val="24"/>
        </w:rPr>
        <w:t>.3</w:t>
      </w:r>
      <w:r w:rsidRPr="00614C9B">
        <w:rPr>
          <w:sz w:val="24"/>
          <w:szCs w:val="24"/>
        </w:rPr>
        <w:fldChar w:fldCharType="end"/>
      </w:r>
      <w:r w:rsidRPr="00614C9B">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73876EB" w14:textId="77777777" w:rsidR="00D54CDA" w:rsidRPr="00614C9B" w:rsidRDefault="00D54CDA" w:rsidP="00D54CDA">
      <w:pPr>
        <w:pStyle w:val="PargrafodaLista"/>
        <w:ind w:left="709" w:hanging="709"/>
        <w:rPr>
          <w:rFonts w:ascii="Arial" w:hAnsi="Arial" w:cs="Arial"/>
        </w:rPr>
      </w:pPr>
    </w:p>
    <w:p w14:paraId="5C36EA30" w14:textId="77777777" w:rsidR="00D54CDA" w:rsidRPr="00614C9B" w:rsidRDefault="00D54CDA" w:rsidP="00D54CDA">
      <w:pPr>
        <w:pStyle w:val="Nivel2"/>
        <w:numPr>
          <w:ilvl w:val="1"/>
          <w:numId w:val="33"/>
        </w:numPr>
        <w:spacing w:before="0" w:after="0" w:line="240" w:lineRule="auto"/>
        <w:ind w:left="709" w:hanging="709"/>
        <w:rPr>
          <w:sz w:val="24"/>
          <w:szCs w:val="24"/>
        </w:rPr>
      </w:pPr>
      <w:bookmarkStart w:id="16" w:name="art14§5"/>
      <w:bookmarkEnd w:id="16"/>
      <w:r w:rsidRPr="00614C9B">
        <w:rPr>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614C9B">
          <w:rPr>
            <w:rStyle w:val="Hyperlink"/>
            <w:sz w:val="24"/>
            <w:szCs w:val="24"/>
          </w:rPr>
          <w:t>Lei nº 14.133/2021</w:t>
        </w:r>
      </w:hyperlink>
      <w:r w:rsidRPr="00614C9B">
        <w:rPr>
          <w:sz w:val="24"/>
          <w:szCs w:val="24"/>
        </w:rPr>
        <w:t>.</w:t>
      </w:r>
    </w:p>
    <w:p w14:paraId="41C324F4"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766D8598" w14:textId="36508DBF"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 xml:space="preserve">A vedação de que trata o item </w:t>
      </w:r>
      <w:r w:rsidRPr="00614C9B">
        <w:rPr>
          <w:sz w:val="24"/>
          <w:szCs w:val="24"/>
        </w:rPr>
        <w:fldChar w:fldCharType="begin"/>
      </w:r>
      <w:r w:rsidRPr="00614C9B">
        <w:rPr>
          <w:sz w:val="24"/>
          <w:szCs w:val="24"/>
        </w:rPr>
        <w:instrText xml:space="preserve"> REF _Ref113962336 \r \h  \* MERGEFORMAT </w:instrText>
      </w:r>
      <w:r w:rsidRPr="00614C9B">
        <w:rPr>
          <w:sz w:val="24"/>
          <w:szCs w:val="24"/>
        </w:rPr>
      </w:r>
      <w:r w:rsidRPr="00614C9B">
        <w:rPr>
          <w:sz w:val="24"/>
          <w:szCs w:val="24"/>
        </w:rPr>
        <w:fldChar w:fldCharType="separate"/>
      </w:r>
      <w:r w:rsidRPr="00614C9B">
        <w:rPr>
          <w:sz w:val="24"/>
          <w:szCs w:val="24"/>
        </w:rPr>
        <w:t>4.</w:t>
      </w:r>
      <w:r w:rsidR="00AE2F03">
        <w:rPr>
          <w:sz w:val="24"/>
          <w:szCs w:val="24"/>
        </w:rPr>
        <w:t>7</w:t>
      </w:r>
      <w:r w:rsidRPr="00614C9B">
        <w:rPr>
          <w:sz w:val="24"/>
          <w:szCs w:val="24"/>
        </w:rPr>
        <w:t>.8</w:t>
      </w:r>
      <w:r w:rsidRPr="00614C9B">
        <w:rPr>
          <w:sz w:val="24"/>
          <w:szCs w:val="24"/>
        </w:rPr>
        <w:fldChar w:fldCharType="end"/>
      </w:r>
      <w:r w:rsidRPr="00614C9B">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2AB1A11" w14:textId="77777777" w:rsidR="00D54CDA" w:rsidRPr="00614C9B" w:rsidRDefault="00D54CDA" w:rsidP="00D54CDA">
      <w:pPr>
        <w:ind w:left="709" w:hanging="709"/>
        <w:jc w:val="both"/>
        <w:rPr>
          <w:rFonts w:ascii="Arial" w:eastAsia="Arial" w:hAnsi="Arial" w:cs="Arial"/>
        </w:rPr>
      </w:pPr>
    </w:p>
    <w:p w14:paraId="5913F623" w14:textId="77777777" w:rsidR="00D54CDA" w:rsidRPr="00614C9B" w:rsidRDefault="00D54CDA" w:rsidP="00D54CDA">
      <w:pPr>
        <w:pStyle w:val="Estilo1"/>
        <w:numPr>
          <w:ilvl w:val="0"/>
          <w:numId w:val="33"/>
        </w:numPr>
        <w:tabs>
          <w:tab w:val="num" w:pos="0"/>
        </w:tabs>
        <w:ind w:left="709" w:hanging="709"/>
      </w:pPr>
      <w:bookmarkStart w:id="17" w:name="_Toc194487786"/>
      <w:r w:rsidRPr="00614C9B">
        <w:t>DA APRESENTAÇÃO DA PROPOSTA E DOS DOCUMENTOS DE HABILITAÇÃO:</w:t>
      </w:r>
      <w:bookmarkEnd w:id="17"/>
      <w:r w:rsidRPr="00614C9B">
        <w:t xml:space="preserve"> </w:t>
      </w:r>
    </w:p>
    <w:p w14:paraId="6DD66F22" w14:textId="77777777" w:rsidR="00D54CDA" w:rsidRPr="00614C9B" w:rsidRDefault="00D54CDA" w:rsidP="00D54CDA">
      <w:pPr>
        <w:pStyle w:val="PargrafodaLista"/>
        <w:widowControl/>
        <w:numPr>
          <w:ilvl w:val="0"/>
          <w:numId w:val="11"/>
        </w:numPr>
        <w:autoSpaceDN/>
        <w:adjustRightInd/>
        <w:ind w:left="709" w:hanging="709"/>
        <w:contextualSpacing w:val="0"/>
        <w:jc w:val="both"/>
        <w:rPr>
          <w:rFonts w:ascii="Arial" w:eastAsiaTheme="minorEastAsia" w:hAnsi="Arial" w:cs="Arial"/>
          <w:vanish/>
        </w:rPr>
      </w:pPr>
    </w:p>
    <w:p w14:paraId="5672640F" w14:textId="77777777" w:rsidR="00D54CDA" w:rsidRPr="00614C9B" w:rsidRDefault="00D54CDA" w:rsidP="00D54CDA">
      <w:pPr>
        <w:pStyle w:val="PargrafodaLista"/>
        <w:widowControl/>
        <w:numPr>
          <w:ilvl w:val="0"/>
          <w:numId w:val="11"/>
        </w:numPr>
        <w:autoSpaceDN/>
        <w:adjustRightInd/>
        <w:ind w:left="709" w:hanging="709"/>
        <w:contextualSpacing w:val="0"/>
        <w:jc w:val="both"/>
        <w:rPr>
          <w:rFonts w:ascii="Arial" w:eastAsiaTheme="minorEastAsia" w:hAnsi="Arial" w:cs="Arial"/>
          <w:vanish/>
        </w:rPr>
      </w:pPr>
    </w:p>
    <w:p w14:paraId="7D758543" w14:textId="77777777" w:rsidR="00D54CDA" w:rsidRPr="00614C9B" w:rsidRDefault="00D54CDA" w:rsidP="00D54CDA">
      <w:pPr>
        <w:pStyle w:val="Nivel2"/>
        <w:numPr>
          <w:ilvl w:val="1"/>
          <w:numId w:val="11"/>
        </w:numPr>
        <w:spacing w:before="0" w:after="0" w:line="240" w:lineRule="auto"/>
        <w:ind w:left="709" w:hanging="709"/>
        <w:rPr>
          <w:color w:val="auto"/>
          <w:sz w:val="24"/>
          <w:szCs w:val="24"/>
        </w:rPr>
      </w:pPr>
      <w:r w:rsidRPr="00614C9B">
        <w:rPr>
          <w:color w:val="auto"/>
          <w:sz w:val="24"/>
          <w:szCs w:val="24"/>
        </w:rPr>
        <w:t>Na presente licitação, a fase de habilitação sucederá as fases de apresentação de propostas e lances e de julgamento.</w:t>
      </w:r>
    </w:p>
    <w:p w14:paraId="2086582C" w14:textId="77777777" w:rsidR="00D54CDA" w:rsidRPr="00614C9B" w:rsidRDefault="00D54CDA" w:rsidP="00D54CDA">
      <w:pPr>
        <w:pStyle w:val="Nivel2"/>
        <w:numPr>
          <w:ilvl w:val="0"/>
          <w:numId w:val="0"/>
        </w:numPr>
        <w:spacing w:before="0" w:after="0" w:line="240" w:lineRule="auto"/>
        <w:ind w:left="709" w:hanging="709"/>
        <w:rPr>
          <w:color w:val="FF0000"/>
          <w:sz w:val="24"/>
          <w:szCs w:val="24"/>
        </w:rPr>
      </w:pPr>
    </w:p>
    <w:p w14:paraId="5CF15B23" w14:textId="77777777" w:rsidR="00D54CDA" w:rsidRPr="00614C9B" w:rsidRDefault="00D54CDA" w:rsidP="00D54CDA">
      <w:pPr>
        <w:pStyle w:val="Nivel2"/>
        <w:numPr>
          <w:ilvl w:val="1"/>
          <w:numId w:val="11"/>
        </w:numPr>
        <w:spacing w:before="0" w:after="0" w:line="240" w:lineRule="auto"/>
        <w:ind w:left="709" w:hanging="709"/>
        <w:rPr>
          <w:color w:val="auto"/>
          <w:sz w:val="24"/>
          <w:szCs w:val="24"/>
        </w:rPr>
      </w:pPr>
      <w:bookmarkStart w:id="18" w:name="_Ref113886867"/>
      <w:r w:rsidRPr="00614C9B">
        <w:rPr>
          <w:color w:val="auto"/>
          <w:sz w:val="24"/>
          <w:szCs w:val="24"/>
          <w:highlight w:val="yellow"/>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32422EAC" w14:textId="77777777" w:rsidR="00D54CDA" w:rsidRPr="00614C9B" w:rsidRDefault="00D54CDA" w:rsidP="00D54CDA">
      <w:pPr>
        <w:pStyle w:val="PargrafodaLista"/>
        <w:ind w:left="709" w:hanging="709"/>
        <w:rPr>
          <w:rFonts w:ascii="Arial" w:hAnsi="Arial" w:cs="Arial"/>
        </w:rPr>
      </w:pPr>
    </w:p>
    <w:p w14:paraId="300557F9" w14:textId="77777777" w:rsidR="00D54CDA" w:rsidRPr="00614C9B" w:rsidRDefault="00D54CDA" w:rsidP="00D54CDA">
      <w:pPr>
        <w:widowControl/>
        <w:numPr>
          <w:ilvl w:val="1"/>
          <w:numId w:val="11"/>
        </w:numPr>
        <w:shd w:val="clear" w:color="auto" w:fill="FFFFFF"/>
        <w:autoSpaceDN/>
        <w:adjustRightInd/>
        <w:ind w:left="709" w:hanging="709"/>
        <w:jc w:val="both"/>
        <w:rPr>
          <w:rFonts w:ascii="Arial" w:eastAsia="Arial" w:hAnsi="Arial" w:cs="Arial"/>
          <w:u w:val="single"/>
        </w:rPr>
      </w:pPr>
      <w:r w:rsidRPr="00614C9B">
        <w:rPr>
          <w:rFonts w:ascii="Arial" w:eastAsia="Arial" w:hAnsi="Arial" w:cs="Arial"/>
          <w:u w:val="single"/>
        </w:rPr>
        <w:t>Não será aceita a apresentação de proposta de preços e documentos de habilitação através de link.</w:t>
      </w:r>
    </w:p>
    <w:p w14:paraId="580CBCFA"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bookmarkStart w:id="19" w:name="_Ref113889589"/>
    </w:p>
    <w:p w14:paraId="7BBAB4A2" w14:textId="77777777" w:rsidR="00D54CDA" w:rsidRPr="00614C9B" w:rsidRDefault="00D54CDA" w:rsidP="00D54CDA">
      <w:pPr>
        <w:pStyle w:val="Nivel2"/>
        <w:numPr>
          <w:ilvl w:val="1"/>
          <w:numId w:val="11"/>
        </w:numPr>
        <w:spacing w:before="0" w:after="0" w:line="240" w:lineRule="auto"/>
        <w:ind w:left="709" w:hanging="709"/>
        <w:rPr>
          <w:color w:val="auto"/>
          <w:sz w:val="24"/>
          <w:szCs w:val="24"/>
        </w:rPr>
      </w:pPr>
      <w:r w:rsidRPr="00614C9B">
        <w:rPr>
          <w:color w:val="auto"/>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614C9B">
        <w:rPr>
          <w:color w:val="auto"/>
          <w:sz w:val="24"/>
          <w:szCs w:val="24"/>
        </w:rPr>
        <w:fldChar w:fldCharType="begin"/>
      </w:r>
      <w:r w:rsidRPr="00614C9B">
        <w:rPr>
          <w:color w:val="auto"/>
          <w:sz w:val="24"/>
          <w:szCs w:val="24"/>
        </w:rPr>
        <w:instrText xml:space="preserve"> REF _Ref114663777 \r \h </w:instrText>
      </w:r>
      <w:r w:rsidRPr="00614C9B">
        <w:rPr>
          <w:color w:val="auto"/>
          <w:sz w:val="24"/>
          <w:szCs w:val="24"/>
          <w:highlight w:val="yellow"/>
        </w:rPr>
        <w:instrText xml:space="preserve"> \* MERGEFORMAT </w:instrText>
      </w:r>
      <w:r w:rsidRPr="00614C9B">
        <w:rPr>
          <w:color w:val="auto"/>
          <w:sz w:val="24"/>
          <w:szCs w:val="24"/>
        </w:rPr>
      </w:r>
      <w:r w:rsidRPr="00614C9B">
        <w:rPr>
          <w:color w:val="auto"/>
          <w:sz w:val="24"/>
          <w:szCs w:val="24"/>
        </w:rPr>
        <w:fldChar w:fldCharType="separate"/>
      </w:r>
      <w:r w:rsidRPr="00614C9B">
        <w:rPr>
          <w:color w:val="auto"/>
          <w:sz w:val="24"/>
          <w:szCs w:val="24"/>
        </w:rPr>
        <w:t>9.1.1</w:t>
      </w:r>
      <w:r w:rsidRPr="00614C9B">
        <w:rPr>
          <w:color w:val="auto"/>
          <w:sz w:val="24"/>
          <w:szCs w:val="24"/>
        </w:rPr>
        <w:fldChar w:fldCharType="end"/>
      </w:r>
      <w:r w:rsidRPr="00614C9B">
        <w:rPr>
          <w:color w:val="auto"/>
          <w:sz w:val="24"/>
          <w:szCs w:val="24"/>
        </w:rPr>
        <w:t xml:space="preserve"> e </w:t>
      </w:r>
      <w:r w:rsidRPr="00614C9B">
        <w:rPr>
          <w:color w:val="auto"/>
          <w:sz w:val="24"/>
          <w:szCs w:val="24"/>
        </w:rPr>
        <w:fldChar w:fldCharType="begin"/>
      </w:r>
      <w:r w:rsidRPr="00614C9B">
        <w:rPr>
          <w:color w:val="auto"/>
          <w:sz w:val="24"/>
          <w:szCs w:val="24"/>
        </w:rPr>
        <w:instrText xml:space="preserve"> REF _Ref114663151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9.12.1</w:t>
      </w:r>
      <w:r w:rsidRPr="00614C9B">
        <w:rPr>
          <w:color w:val="auto"/>
          <w:sz w:val="24"/>
          <w:szCs w:val="24"/>
        </w:rPr>
        <w:fldChar w:fldCharType="end"/>
      </w:r>
      <w:r w:rsidRPr="00614C9B">
        <w:rPr>
          <w:color w:val="auto"/>
          <w:sz w:val="24"/>
          <w:szCs w:val="24"/>
        </w:rPr>
        <w:t xml:space="preserve"> deste Edital.</w:t>
      </w:r>
      <w:bookmarkEnd w:id="19"/>
    </w:p>
    <w:p w14:paraId="44B0A7AF"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481DAFBA" w14:textId="77777777" w:rsidR="00D54CDA" w:rsidRPr="00614C9B" w:rsidRDefault="00D54CDA" w:rsidP="00D54CDA">
      <w:pPr>
        <w:pStyle w:val="Nivel2"/>
        <w:numPr>
          <w:ilvl w:val="1"/>
          <w:numId w:val="11"/>
        </w:numPr>
        <w:spacing w:before="0" w:after="0" w:line="240" w:lineRule="auto"/>
        <w:ind w:left="709" w:hanging="709"/>
        <w:rPr>
          <w:color w:val="auto"/>
          <w:sz w:val="24"/>
          <w:szCs w:val="24"/>
        </w:rPr>
      </w:pPr>
      <w:bookmarkStart w:id="20" w:name="_Ref113968921"/>
      <w:r w:rsidRPr="00614C9B">
        <w:rPr>
          <w:rFonts w:eastAsia="Times New Roman"/>
          <w:color w:val="auto"/>
          <w:sz w:val="24"/>
          <w:szCs w:val="24"/>
        </w:rPr>
        <w:t>No cadastramento da proposta inicial, o licitante declarará, em campo próprio do sistema, que:</w:t>
      </w:r>
      <w:bookmarkEnd w:id="20"/>
    </w:p>
    <w:p w14:paraId="35EB5387"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p w14:paraId="1FF03D88" w14:textId="77777777" w:rsidR="00D54CDA" w:rsidRPr="00614C9B" w:rsidRDefault="00D54CDA" w:rsidP="00D54CDA">
      <w:pPr>
        <w:pStyle w:val="Nivel3"/>
        <w:numPr>
          <w:ilvl w:val="2"/>
          <w:numId w:val="11"/>
        </w:numPr>
        <w:spacing w:before="0" w:after="0" w:line="240" w:lineRule="auto"/>
        <w:ind w:left="709" w:hanging="709"/>
        <w:rPr>
          <w:color w:val="auto"/>
          <w:sz w:val="24"/>
          <w:szCs w:val="24"/>
        </w:rPr>
      </w:pPr>
      <w:r w:rsidRPr="00614C9B">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E755BED"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p w14:paraId="575484EA" w14:textId="77777777" w:rsidR="00D54CDA" w:rsidRPr="00614C9B" w:rsidRDefault="00D54CDA" w:rsidP="00D54CDA">
      <w:pPr>
        <w:pStyle w:val="Nivel3"/>
        <w:numPr>
          <w:ilvl w:val="2"/>
          <w:numId w:val="11"/>
        </w:numPr>
        <w:spacing w:before="0" w:after="0" w:line="240" w:lineRule="auto"/>
        <w:ind w:left="709" w:hanging="709"/>
        <w:rPr>
          <w:color w:val="auto"/>
          <w:sz w:val="24"/>
          <w:szCs w:val="24"/>
        </w:rPr>
      </w:pPr>
      <w:r w:rsidRPr="00614C9B">
        <w:rPr>
          <w:color w:val="auto"/>
          <w:sz w:val="24"/>
          <w:szCs w:val="24"/>
        </w:rPr>
        <w:t xml:space="preserve">não emprega menor de 18 anos em trabalho noturno, perigoso ou insalubre e não emprega menor de 16 anos, salvo menor, a partir de 14 anos, na condição de aprendiz, nos termos do </w:t>
      </w:r>
      <w:hyperlink r:id="rId17" w:anchor="art7" w:history="1">
        <w:r w:rsidRPr="00614C9B">
          <w:rPr>
            <w:rStyle w:val="Hyperlink"/>
            <w:sz w:val="24"/>
            <w:szCs w:val="24"/>
          </w:rPr>
          <w:t>artigo 7°, XXXIII, da Constituição</w:t>
        </w:r>
      </w:hyperlink>
      <w:r w:rsidRPr="00614C9B">
        <w:rPr>
          <w:color w:val="auto"/>
          <w:sz w:val="24"/>
          <w:szCs w:val="24"/>
        </w:rPr>
        <w:t>;</w:t>
      </w:r>
    </w:p>
    <w:p w14:paraId="607BDB79"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0A9FA254" w14:textId="77777777" w:rsidR="00D54CDA" w:rsidRPr="00614C9B" w:rsidRDefault="00D54CDA" w:rsidP="00D54CDA">
      <w:pPr>
        <w:pStyle w:val="Nivel3"/>
        <w:numPr>
          <w:ilvl w:val="2"/>
          <w:numId w:val="11"/>
        </w:numPr>
        <w:spacing w:before="0" w:after="0" w:line="240" w:lineRule="auto"/>
        <w:ind w:left="709" w:hanging="709"/>
        <w:rPr>
          <w:sz w:val="24"/>
          <w:szCs w:val="24"/>
        </w:rPr>
      </w:pPr>
      <w:r w:rsidRPr="00614C9B">
        <w:rPr>
          <w:sz w:val="24"/>
          <w:szCs w:val="24"/>
        </w:rPr>
        <w:t xml:space="preserve">não possui, em sua cadeia produtiva, empregados executando trabalho degradante ou forçado, observando o disposto nos </w:t>
      </w:r>
      <w:hyperlink r:id="rId18" w:history="1">
        <w:r w:rsidRPr="00614C9B">
          <w:rPr>
            <w:rStyle w:val="Hyperlink"/>
            <w:sz w:val="24"/>
            <w:szCs w:val="24"/>
          </w:rPr>
          <w:t>incisos III e IV do art. 1º e no inciso III do art. 5º da Constituição Federal</w:t>
        </w:r>
      </w:hyperlink>
      <w:r w:rsidRPr="00614C9B">
        <w:rPr>
          <w:sz w:val="24"/>
          <w:szCs w:val="24"/>
        </w:rPr>
        <w:t>;</w:t>
      </w:r>
    </w:p>
    <w:p w14:paraId="29231D2D"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p w14:paraId="432304B7" w14:textId="77777777" w:rsidR="00D54CDA" w:rsidRPr="00614C9B" w:rsidRDefault="00D54CDA" w:rsidP="00D54CDA">
      <w:pPr>
        <w:pStyle w:val="Nivel3"/>
        <w:numPr>
          <w:ilvl w:val="2"/>
          <w:numId w:val="11"/>
        </w:numPr>
        <w:spacing w:before="0" w:after="0" w:line="240" w:lineRule="auto"/>
        <w:ind w:left="709" w:hanging="709"/>
        <w:rPr>
          <w:color w:val="auto"/>
          <w:sz w:val="24"/>
          <w:szCs w:val="24"/>
        </w:rPr>
      </w:pPr>
      <w:r w:rsidRPr="00614C9B">
        <w:rPr>
          <w:color w:val="auto"/>
          <w:sz w:val="24"/>
          <w:szCs w:val="24"/>
        </w:rPr>
        <w:t>cumpre as exigências de reserva de cargos para pessoa com deficiência e para reabilitado da Previdência Social, previstas em lei e em outras normas específicas.</w:t>
      </w:r>
    </w:p>
    <w:p w14:paraId="3178B141"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7E34DD1B" w14:textId="77777777" w:rsidR="00D54CDA" w:rsidRPr="00614C9B" w:rsidRDefault="00D54CDA" w:rsidP="00D54CDA">
      <w:pPr>
        <w:pStyle w:val="Nivel2"/>
        <w:numPr>
          <w:ilvl w:val="1"/>
          <w:numId w:val="11"/>
        </w:numPr>
        <w:spacing w:before="0" w:after="0" w:line="240" w:lineRule="auto"/>
        <w:ind w:left="709" w:hanging="709"/>
        <w:rPr>
          <w:sz w:val="24"/>
          <w:szCs w:val="24"/>
        </w:rPr>
      </w:pPr>
      <w:r w:rsidRPr="00614C9B">
        <w:rPr>
          <w:sz w:val="24"/>
          <w:szCs w:val="24"/>
        </w:rPr>
        <w:t xml:space="preserve">O licitante organizado em cooperativa deverá declarar, ainda, em campo próprio do sistema eletrônico, que cumpre os requisitos estabelecidos no </w:t>
      </w:r>
      <w:hyperlink r:id="rId19" w:anchor="art16" w:history="1">
        <w:r w:rsidRPr="00614C9B">
          <w:rPr>
            <w:rStyle w:val="Hyperlink"/>
            <w:sz w:val="24"/>
            <w:szCs w:val="24"/>
          </w:rPr>
          <w:t>artigo 16 da Lei nº 14.133, de 2021</w:t>
        </w:r>
      </w:hyperlink>
      <w:r w:rsidRPr="00614C9B">
        <w:rPr>
          <w:sz w:val="24"/>
          <w:szCs w:val="24"/>
        </w:rPr>
        <w:t>.</w:t>
      </w:r>
    </w:p>
    <w:p w14:paraId="4D13547C" w14:textId="77777777" w:rsidR="00D54CDA" w:rsidRPr="00614C9B" w:rsidRDefault="00D54CDA" w:rsidP="00D54CDA">
      <w:pPr>
        <w:pStyle w:val="Nivel2"/>
        <w:numPr>
          <w:ilvl w:val="0"/>
          <w:numId w:val="0"/>
        </w:numPr>
        <w:spacing w:before="0" w:after="0" w:line="240" w:lineRule="auto"/>
        <w:ind w:left="709" w:hanging="709"/>
        <w:rPr>
          <w:sz w:val="24"/>
          <w:szCs w:val="24"/>
        </w:rPr>
      </w:pPr>
      <w:bookmarkStart w:id="21" w:name="_Ref117000019"/>
    </w:p>
    <w:p w14:paraId="799D06AA" w14:textId="77777777" w:rsidR="00D54CDA" w:rsidRPr="00614C9B" w:rsidRDefault="00D54CDA" w:rsidP="00D54CDA">
      <w:pPr>
        <w:pStyle w:val="Nivel2"/>
        <w:numPr>
          <w:ilvl w:val="1"/>
          <w:numId w:val="11"/>
        </w:numPr>
        <w:spacing w:before="0" w:after="0" w:line="240" w:lineRule="auto"/>
        <w:ind w:left="709" w:hanging="709"/>
        <w:rPr>
          <w:sz w:val="24"/>
          <w:szCs w:val="24"/>
        </w:rPr>
      </w:pPr>
      <w:r w:rsidRPr="00614C9B">
        <w:rPr>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614C9B">
          <w:rPr>
            <w:rStyle w:val="Hyperlink"/>
            <w:sz w:val="24"/>
            <w:szCs w:val="24"/>
          </w:rPr>
          <w:t>artigo 3° da Lei Complementar nº 123, de 2006</w:t>
        </w:r>
      </w:hyperlink>
      <w:r w:rsidRPr="00614C9B">
        <w:rPr>
          <w:sz w:val="24"/>
          <w:szCs w:val="24"/>
        </w:rPr>
        <w:t xml:space="preserve">, estando apto a usufruir do tratamento favorecido estabelecido em seus </w:t>
      </w:r>
      <w:hyperlink r:id="rId21" w:anchor="art42" w:history="1">
        <w:r w:rsidRPr="00614C9B">
          <w:rPr>
            <w:rStyle w:val="Hyperlink"/>
            <w:sz w:val="24"/>
            <w:szCs w:val="24"/>
          </w:rPr>
          <w:t>arts. 42 a 49</w:t>
        </w:r>
      </w:hyperlink>
      <w:r w:rsidRPr="00614C9B">
        <w:rPr>
          <w:sz w:val="24"/>
          <w:szCs w:val="24"/>
        </w:rPr>
        <w:t xml:space="preserve">, observado o disposto nos </w:t>
      </w:r>
      <w:hyperlink r:id="rId22" w:anchor="art4§1" w:history="1">
        <w:r w:rsidRPr="00614C9B">
          <w:rPr>
            <w:rStyle w:val="Hyperlink"/>
            <w:sz w:val="24"/>
            <w:szCs w:val="24"/>
          </w:rPr>
          <w:t>§§ 1º ao 3º do art. 4º, da Lei n.º 14.133, de 2021.</w:t>
        </w:r>
        <w:bookmarkEnd w:id="21"/>
      </w:hyperlink>
    </w:p>
    <w:p w14:paraId="18159DFF"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105B0B64" w14:textId="77777777" w:rsidR="00D54CDA" w:rsidRPr="00614C9B" w:rsidRDefault="00D54CDA" w:rsidP="00D54CDA">
      <w:pPr>
        <w:pStyle w:val="Nivel3"/>
        <w:numPr>
          <w:ilvl w:val="2"/>
          <w:numId w:val="11"/>
        </w:numPr>
        <w:spacing w:before="0" w:after="0" w:line="240" w:lineRule="auto"/>
        <w:ind w:left="709" w:hanging="709"/>
        <w:rPr>
          <w:sz w:val="24"/>
          <w:szCs w:val="24"/>
        </w:rPr>
      </w:pPr>
      <w:r w:rsidRPr="00614C9B">
        <w:rPr>
          <w:sz w:val="24"/>
          <w:szCs w:val="24"/>
        </w:rPr>
        <w:t>no item</w:t>
      </w:r>
      <w:r>
        <w:rPr>
          <w:sz w:val="24"/>
          <w:szCs w:val="24"/>
        </w:rPr>
        <w:t>/lote</w:t>
      </w:r>
      <w:r w:rsidRPr="00614C9B">
        <w:rPr>
          <w:sz w:val="24"/>
          <w:szCs w:val="24"/>
        </w:rPr>
        <w:t xml:space="preserve"> exclusivo para participação de microempresas e empresas de pequeno porte, a assinalação do campo “não” impedirá o prosseguimento no certame, para aquele item</w:t>
      </w:r>
      <w:r>
        <w:rPr>
          <w:sz w:val="24"/>
          <w:szCs w:val="24"/>
        </w:rPr>
        <w:t>/lote</w:t>
      </w:r>
      <w:r w:rsidRPr="00614C9B">
        <w:rPr>
          <w:sz w:val="24"/>
          <w:szCs w:val="24"/>
        </w:rPr>
        <w:t>;</w:t>
      </w:r>
    </w:p>
    <w:p w14:paraId="0FD0C74F"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577ADC38" w14:textId="77777777" w:rsidR="00D54CDA" w:rsidRPr="00614C9B" w:rsidRDefault="00D54CDA" w:rsidP="00D54CDA">
      <w:pPr>
        <w:pStyle w:val="Nivel3"/>
        <w:numPr>
          <w:ilvl w:val="2"/>
          <w:numId w:val="11"/>
        </w:numPr>
        <w:spacing w:before="0" w:after="0" w:line="240" w:lineRule="auto"/>
        <w:ind w:left="709" w:hanging="709"/>
        <w:rPr>
          <w:sz w:val="24"/>
          <w:szCs w:val="24"/>
        </w:rPr>
      </w:pPr>
      <w:r w:rsidRPr="00614C9B">
        <w:rPr>
          <w:sz w:val="24"/>
          <w:szCs w:val="24"/>
        </w:rPr>
        <w:t>nos itens</w:t>
      </w:r>
      <w:r>
        <w:rPr>
          <w:sz w:val="24"/>
          <w:szCs w:val="24"/>
        </w:rPr>
        <w:t>/lotes</w:t>
      </w:r>
      <w:r w:rsidRPr="00614C9B">
        <w:rPr>
          <w:sz w:val="24"/>
          <w:szCs w:val="24"/>
        </w:rPr>
        <w:t xml:space="preserve"> em que a participação não for exclusiva para microempresas e empresas de pequeno porte, a assinalação do campo “não” apenas produzirá o efeito de o licitante não ter direito ao tratamento favorecido previsto na </w:t>
      </w:r>
      <w:hyperlink r:id="rId23" w:history="1">
        <w:r w:rsidRPr="00614C9B">
          <w:rPr>
            <w:rStyle w:val="Hyperlink"/>
            <w:sz w:val="24"/>
            <w:szCs w:val="24"/>
          </w:rPr>
          <w:t>Lei Complementar nº 123, de 2006</w:t>
        </w:r>
      </w:hyperlink>
      <w:r w:rsidRPr="00614C9B">
        <w:rPr>
          <w:sz w:val="24"/>
          <w:szCs w:val="24"/>
        </w:rPr>
        <w:t>, mesmo que microempresa, empresa de pequeno porte ou sociedade cooperativa.</w:t>
      </w:r>
    </w:p>
    <w:p w14:paraId="1F5F24DD"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201607EE" w14:textId="77777777" w:rsidR="00D54CDA" w:rsidRPr="00614C9B" w:rsidRDefault="00D54CDA" w:rsidP="00D54CDA">
      <w:pPr>
        <w:pStyle w:val="Nivel2"/>
        <w:numPr>
          <w:ilvl w:val="1"/>
          <w:numId w:val="11"/>
        </w:numPr>
        <w:spacing w:before="0" w:after="0" w:line="240" w:lineRule="auto"/>
        <w:ind w:left="709" w:hanging="709"/>
        <w:rPr>
          <w:color w:val="auto"/>
          <w:sz w:val="24"/>
          <w:szCs w:val="24"/>
        </w:rPr>
      </w:pPr>
      <w:r w:rsidRPr="00614C9B">
        <w:rPr>
          <w:color w:val="auto"/>
          <w:sz w:val="24"/>
          <w:szCs w:val="24"/>
        </w:rPr>
        <w:t xml:space="preserve">A falsidade da declaração de que trata os itens </w:t>
      </w:r>
      <w:r w:rsidRPr="00614C9B">
        <w:rPr>
          <w:color w:val="auto"/>
          <w:sz w:val="24"/>
          <w:szCs w:val="24"/>
        </w:rPr>
        <w:fldChar w:fldCharType="begin"/>
      </w:r>
      <w:r w:rsidRPr="00614C9B">
        <w:rPr>
          <w:color w:val="auto"/>
          <w:sz w:val="24"/>
          <w:szCs w:val="24"/>
        </w:rPr>
        <w:instrText xml:space="preserve"> REF _Ref113968921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5.4</w:t>
      </w:r>
      <w:r w:rsidRPr="00614C9B">
        <w:rPr>
          <w:color w:val="auto"/>
          <w:sz w:val="24"/>
          <w:szCs w:val="24"/>
        </w:rPr>
        <w:fldChar w:fldCharType="end"/>
      </w:r>
      <w:r w:rsidRPr="00614C9B">
        <w:rPr>
          <w:color w:val="auto"/>
          <w:sz w:val="24"/>
          <w:szCs w:val="24"/>
        </w:rPr>
        <w:t xml:space="preserve"> ou </w:t>
      </w:r>
      <w:r w:rsidRPr="00614C9B">
        <w:rPr>
          <w:color w:val="auto"/>
          <w:sz w:val="24"/>
          <w:szCs w:val="24"/>
        </w:rPr>
        <w:fldChar w:fldCharType="begin"/>
      </w:r>
      <w:r w:rsidRPr="00614C9B">
        <w:rPr>
          <w:color w:val="auto"/>
          <w:sz w:val="24"/>
          <w:szCs w:val="24"/>
        </w:rPr>
        <w:instrText xml:space="preserve"> REF _Ref117000019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5.6</w:t>
      </w:r>
      <w:r w:rsidRPr="00614C9B">
        <w:rPr>
          <w:color w:val="auto"/>
          <w:sz w:val="24"/>
          <w:szCs w:val="24"/>
        </w:rPr>
        <w:fldChar w:fldCharType="end"/>
      </w:r>
      <w:r w:rsidRPr="00614C9B">
        <w:rPr>
          <w:color w:val="auto"/>
          <w:sz w:val="24"/>
          <w:szCs w:val="24"/>
        </w:rPr>
        <w:t xml:space="preserve"> sujeitará o licitante às sanções previstas na </w:t>
      </w:r>
      <w:hyperlink r:id="rId24" w:history="1">
        <w:r w:rsidRPr="00614C9B">
          <w:rPr>
            <w:rStyle w:val="Hyperlink"/>
            <w:sz w:val="24"/>
            <w:szCs w:val="24"/>
          </w:rPr>
          <w:t>Lei nº 14.133, de 2021</w:t>
        </w:r>
      </w:hyperlink>
      <w:r w:rsidRPr="00614C9B">
        <w:rPr>
          <w:color w:val="auto"/>
          <w:sz w:val="24"/>
          <w:szCs w:val="24"/>
        </w:rPr>
        <w:t>, e neste Edital.</w:t>
      </w:r>
    </w:p>
    <w:p w14:paraId="083B008B"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5A90881F" w14:textId="77777777" w:rsidR="00D54CDA" w:rsidRPr="00614C9B" w:rsidRDefault="00D54CDA" w:rsidP="00D54CDA">
      <w:pPr>
        <w:pStyle w:val="Nivel2"/>
        <w:numPr>
          <w:ilvl w:val="1"/>
          <w:numId w:val="11"/>
        </w:numPr>
        <w:spacing w:before="0" w:after="0" w:line="240" w:lineRule="auto"/>
        <w:ind w:left="709" w:hanging="709"/>
        <w:rPr>
          <w:color w:val="auto"/>
          <w:sz w:val="24"/>
          <w:szCs w:val="24"/>
        </w:rPr>
      </w:pPr>
      <w:r w:rsidRPr="00614C9B">
        <w:rPr>
          <w:color w:val="auto"/>
          <w:sz w:val="24"/>
          <w:szCs w:val="24"/>
        </w:rPr>
        <w:t xml:space="preserve">Os licitantes poderão retirar ou substituir a proposta ou, </w:t>
      </w:r>
      <w:r w:rsidRPr="00614C9B">
        <w:rPr>
          <w:sz w:val="24"/>
          <w:szCs w:val="24"/>
        </w:rPr>
        <w:t xml:space="preserve">na hipótese de a fase de habilitação anteceder as fases de apresentação de propostas e lances e de julgamento, </w:t>
      </w:r>
      <w:r w:rsidRPr="00614C9B">
        <w:rPr>
          <w:color w:val="auto"/>
          <w:sz w:val="24"/>
          <w:szCs w:val="24"/>
        </w:rPr>
        <w:t>os documentos de habilitação anteriormente inseridos no sistema, até a abertura da sessão pública.</w:t>
      </w:r>
    </w:p>
    <w:p w14:paraId="75C2ECDE"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5205F829" w14:textId="77777777" w:rsidR="00D54CDA" w:rsidRPr="00614C9B" w:rsidRDefault="00D54CDA" w:rsidP="00D54CDA">
      <w:pPr>
        <w:pStyle w:val="Nivel2"/>
        <w:numPr>
          <w:ilvl w:val="1"/>
          <w:numId w:val="11"/>
        </w:numPr>
        <w:spacing w:before="0" w:after="0" w:line="240" w:lineRule="auto"/>
        <w:ind w:left="709" w:hanging="709"/>
        <w:rPr>
          <w:color w:val="auto"/>
          <w:sz w:val="24"/>
          <w:szCs w:val="24"/>
        </w:rPr>
      </w:pPr>
      <w:r w:rsidRPr="00614C9B">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A0E0BF2"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7ED0E98" w14:textId="77777777" w:rsidR="00D54CDA" w:rsidRPr="00614C9B" w:rsidRDefault="00D54CDA" w:rsidP="00D54CDA">
      <w:pPr>
        <w:pStyle w:val="Nivel2"/>
        <w:numPr>
          <w:ilvl w:val="1"/>
          <w:numId w:val="11"/>
        </w:numPr>
        <w:spacing w:before="0" w:after="0" w:line="240" w:lineRule="auto"/>
        <w:ind w:left="709" w:hanging="709"/>
        <w:rPr>
          <w:color w:val="auto"/>
          <w:sz w:val="24"/>
          <w:szCs w:val="24"/>
        </w:rPr>
      </w:pPr>
      <w:r w:rsidRPr="00614C9B">
        <w:rPr>
          <w:color w:val="auto"/>
          <w:sz w:val="24"/>
          <w:szCs w:val="24"/>
        </w:rPr>
        <w:t>Serão disponibilizados para acesso público os documentos que compõem a proposta dos licitantes convocados para apresentação de propostas, após a fase de envio de lances.</w:t>
      </w:r>
    </w:p>
    <w:p w14:paraId="7C55A239" w14:textId="77777777" w:rsidR="00D54CDA" w:rsidRPr="00614C9B" w:rsidRDefault="00D54CDA" w:rsidP="00D54CDA">
      <w:pPr>
        <w:pStyle w:val="Nivel2"/>
        <w:numPr>
          <w:ilvl w:val="0"/>
          <w:numId w:val="0"/>
        </w:numPr>
        <w:spacing w:before="0" w:after="0" w:line="240" w:lineRule="auto"/>
        <w:ind w:left="709" w:hanging="709"/>
        <w:rPr>
          <w:sz w:val="24"/>
          <w:szCs w:val="24"/>
        </w:rPr>
      </w:pPr>
      <w:bookmarkStart w:id="22" w:name="_Ref116992247"/>
    </w:p>
    <w:p w14:paraId="7C3D7012" w14:textId="77777777" w:rsidR="00D54CDA" w:rsidRPr="00614C9B" w:rsidRDefault="00D54CDA" w:rsidP="00D54CDA">
      <w:pPr>
        <w:pStyle w:val="Nivel2"/>
        <w:numPr>
          <w:ilvl w:val="1"/>
          <w:numId w:val="11"/>
        </w:numPr>
        <w:spacing w:before="0" w:after="0" w:line="240" w:lineRule="auto"/>
        <w:ind w:left="709" w:hanging="709"/>
        <w:rPr>
          <w:sz w:val="24"/>
          <w:szCs w:val="24"/>
        </w:rPr>
      </w:pPr>
      <w:r w:rsidRPr="00614C9B">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5C015D0C"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3B5B6E99" w14:textId="77777777" w:rsidR="00D54CDA" w:rsidRPr="00614C9B" w:rsidRDefault="00D54CDA" w:rsidP="00D54CDA">
      <w:pPr>
        <w:pStyle w:val="Nivel3"/>
        <w:numPr>
          <w:ilvl w:val="2"/>
          <w:numId w:val="11"/>
        </w:numPr>
        <w:spacing w:before="0" w:after="0" w:line="240" w:lineRule="auto"/>
        <w:ind w:left="709" w:hanging="709"/>
        <w:rPr>
          <w:sz w:val="24"/>
          <w:szCs w:val="24"/>
        </w:rPr>
      </w:pPr>
      <w:r w:rsidRPr="00614C9B">
        <w:rPr>
          <w:sz w:val="24"/>
          <w:szCs w:val="24"/>
        </w:rPr>
        <w:t>a aplicação do intervalo mínimo de diferença de valores ou de percentuais entre os lances, que incidirá tanto em relação aos lances intermediários quanto em relação ao lance que cobrir a melhor oferta; e</w:t>
      </w:r>
    </w:p>
    <w:p w14:paraId="3DAECA3C"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759133CA" w14:textId="77777777" w:rsidR="00D54CDA" w:rsidRPr="00614C9B" w:rsidRDefault="00D54CDA" w:rsidP="00D54CDA">
      <w:pPr>
        <w:pStyle w:val="Nivel3"/>
        <w:numPr>
          <w:ilvl w:val="2"/>
          <w:numId w:val="11"/>
        </w:numPr>
        <w:spacing w:before="0" w:after="0" w:line="240" w:lineRule="auto"/>
        <w:ind w:left="709" w:hanging="709"/>
        <w:rPr>
          <w:sz w:val="24"/>
          <w:szCs w:val="24"/>
        </w:rPr>
      </w:pPr>
      <w:r w:rsidRPr="00614C9B">
        <w:rPr>
          <w:sz w:val="24"/>
          <w:szCs w:val="24"/>
        </w:rPr>
        <w:t>os lances serão de envio automático pelo sistema, respeitado o valor final mínimo estabelecido e o intervalo de que trata o subitem acima.</w:t>
      </w:r>
    </w:p>
    <w:p w14:paraId="5E7CBDF9"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7290E161" w14:textId="77777777" w:rsidR="00D54CDA" w:rsidRPr="008D5A09" w:rsidRDefault="00D54CDA" w:rsidP="00D54CDA">
      <w:pPr>
        <w:pStyle w:val="Nivel2"/>
        <w:numPr>
          <w:ilvl w:val="1"/>
          <w:numId w:val="11"/>
        </w:numPr>
        <w:spacing w:before="0" w:after="0" w:line="240" w:lineRule="auto"/>
        <w:ind w:left="709" w:hanging="709"/>
        <w:rPr>
          <w:sz w:val="24"/>
          <w:szCs w:val="24"/>
        </w:rPr>
      </w:pPr>
      <w:r w:rsidRPr="00614C9B">
        <w:rPr>
          <w:sz w:val="24"/>
          <w:szCs w:val="24"/>
        </w:rPr>
        <w:t xml:space="preserve">O valor final mínimo ou o percentual de desconto final máximo parametrizado no sistema poderá ser alterado pelo fornecedor durante a fase de disputa, </w:t>
      </w:r>
      <w:r w:rsidRPr="008D5A09">
        <w:rPr>
          <w:sz w:val="24"/>
          <w:szCs w:val="24"/>
        </w:rPr>
        <w:t>sendo vedado:</w:t>
      </w:r>
    </w:p>
    <w:p w14:paraId="3B2343F8" w14:textId="77777777" w:rsidR="00D54CDA" w:rsidRPr="008D5A09" w:rsidRDefault="00D54CDA" w:rsidP="00D54CDA">
      <w:pPr>
        <w:pStyle w:val="Nivel3"/>
        <w:numPr>
          <w:ilvl w:val="0"/>
          <w:numId w:val="0"/>
        </w:numPr>
        <w:spacing w:before="0" w:after="0" w:line="240" w:lineRule="auto"/>
        <w:ind w:left="709" w:hanging="709"/>
        <w:rPr>
          <w:sz w:val="24"/>
          <w:szCs w:val="24"/>
        </w:rPr>
      </w:pPr>
    </w:p>
    <w:p w14:paraId="52F35324" w14:textId="14AC8C03" w:rsidR="00D54CDA" w:rsidRPr="008D5A09" w:rsidRDefault="008D5A09" w:rsidP="00D54CDA">
      <w:pPr>
        <w:pStyle w:val="Nivel3"/>
        <w:numPr>
          <w:ilvl w:val="2"/>
          <w:numId w:val="11"/>
        </w:numPr>
        <w:spacing w:before="0" w:after="0" w:line="240" w:lineRule="auto"/>
        <w:ind w:left="709" w:hanging="709"/>
        <w:rPr>
          <w:sz w:val="24"/>
          <w:szCs w:val="24"/>
        </w:rPr>
      </w:pPr>
      <w:r w:rsidRPr="008D5A09">
        <w:rPr>
          <w:sz w:val="24"/>
          <w:szCs w:val="24"/>
        </w:rPr>
        <w:t>valor superior a lance já registrado pelo fornecedor no sistema, quando adotado o critério de julgamento por menor preço; e</w:t>
      </w:r>
    </w:p>
    <w:p w14:paraId="5BC961F2" w14:textId="77777777" w:rsidR="00D54CDA" w:rsidRPr="008D5A09" w:rsidRDefault="00D54CDA" w:rsidP="00D54CDA">
      <w:pPr>
        <w:pStyle w:val="Nivel3"/>
        <w:numPr>
          <w:ilvl w:val="0"/>
          <w:numId w:val="0"/>
        </w:numPr>
        <w:spacing w:before="0" w:after="0" w:line="240" w:lineRule="auto"/>
        <w:ind w:left="709" w:hanging="709"/>
        <w:rPr>
          <w:sz w:val="24"/>
          <w:szCs w:val="24"/>
        </w:rPr>
      </w:pPr>
    </w:p>
    <w:p w14:paraId="57BF60E5" w14:textId="77777777" w:rsidR="00D54CDA" w:rsidRPr="008D5A09" w:rsidRDefault="00D54CDA" w:rsidP="00D54CDA">
      <w:pPr>
        <w:pStyle w:val="Nivel3"/>
        <w:numPr>
          <w:ilvl w:val="2"/>
          <w:numId w:val="11"/>
        </w:numPr>
        <w:spacing w:before="0" w:after="0" w:line="240" w:lineRule="auto"/>
        <w:ind w:left="709" w:hanging="709"/>
        <w:rPr>
          <w:sz w:val="24"/>
          <w:szCs w:val="24"/>
        </w:rPr>
      </w:pPr>
      <w:r w:rsidRPr="008D5A09">
        <w:rPr>
          <w:sz w:val="24"/>
          <w:szCs w:val="24"/>
        </w:rPr>
        <w:t>percentual de desconto inferior a lance já registrado pelo fornecedor no sistema, quando adotado o critério de julgamento por maior desconto.</w:t>
      </w:r>
    </w:p>
    <w:p w14:paraId="63F5252E"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4EA03671" w14:textId="77777777" w:rsidR="00D54CDA" w:rsidRPr="00614C9B" w:rsidRDefault="00D54CDA" w:rsidP="00D54CDA">
      <w:pPr>
        <w:pStyle w:val="Nivel2"/>
        <w:numPr>
          <w:ilvl w:val="1"/>
          <w:numId w:val="11"/>
        </w:numPr>
        <w:spacing w:before="0" w:after="0" w:line="240" w:lineRule="auto"/>
        <w:ind w:left="709" w:hanging="709"/>
        <w:rPr>
          <w:color w:val="auto"/>
          <w:sz w:val="24"/>
          <w:szCs w:val="24"/>
        </w:rPr>
      </w:pPr>
      <w:r w:rsidRPr="00614C9B">
        <w:rPr>
          <w:color w:val="auto"/>
          <w:sz w:val="24"/>
          <w:szCs w:val="24"/>
        </w:rPr>
        <w:t xml:space="preserve">O valor final mínimo ou o percentual de desconto final máximo parametrizado na forma do item </w:t>
      </w:r>
      <w:r w:rsidRPr="00614C9B">
        <w:rPr>
          <w:color w:val="auto"/>
          <w:sz w:val="24"/>
          <w:szCs w:val="24"/>
        </w:rPr>
        <w:fldChar w:fldCharType="begin"/>
      </w:r>
      <w:r w:rsidRPr="00614C9B">
        <w:rPr>
          <w:color w:val="auto"/>
          <w:sz w:val="24"/>
          <w:szCs w:val="24"/>
        </w:rPr>
        <w:instrText xml:space="preserve"> REF _Ref116992247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5.11</w:t>
      </w:r>
      <w:r w:rsidRPr="00614C9B">
        <w:rPr>
          <w:color w:val="auto"/>
          <w:sz w:val="24"/>
          <w:szCs w:val="24"/>
        </w:rPr>
        <w:fldChar w:fldCharType="end"/>
      </w:r>
      <w:r w:rsidRPr="00614C9B">
        <w:rPr>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735579FE" w14:textId="77777777" w:rsidR="00D54CDA" w:rsidRPr="00614C9B" w:rsidRDefault="00D54CDA" w:rsidP="00D54CDA">
      <w:pPr>
        <w:pStyle w:val="Nivel2"/>
        <w:numPr>
          <w:ilvl w:val="0"/>
          <w:numId w:val="0"/>
        </w:numPr>
        <w:spacing w:before="0" w:after="0" w:line="240" w:lineRule="auto"/>
        <w:ind w:left="709" w:hanging="709"/>
        <w:rPr>
          <w:rFonts w:eastAsia="Times New Roman"/>
          <w:color w:val="auto"/>
          <w:sz w:val="24"/>
          <w:szCs w:val="24"/>
        </w:rPr>
      </w:pPr>
    </w:p>
    <w:p w14:paraId="31360986" w14:textId="77777777" w:rsidR="00D54CDA" w:rsidRPr="00614C9B" w:rsidRDefault="00D54CDA" w:rsidP="00D54CDA">
      <w:pPr>
        <w:pStyle w:val="Nivel2"/>
        <w:numPr>
          <w:ilvl w:val="1"/>
          <w:numId w:val="11"/>
        </w:numPr>
        <w:spacing w:before="0" w:after="0" w:line="240" w:lineRule="auto"/>
        <w:ind w:left="709" w:hanging="709"/>
        <w:rPr>
          <w:rFonts w:eastAsia="Times New Roman"/>
          <w:color w:val="auto"/>
          <w:sz w:val="24"/>
          <w:szCs w:val="24"/>
        </w:rPr>
      </w:pPr>
      <w:r w:rsidRPr="00614C9B">
        <w:rPr>
          <w:rFonts w:eastAsia="Times New Roman"/>
          <w:color w:val="auto"/>
          <w:sz w:val="24"/>
          <w:szCs w:val="24"/>
        </w:rPr>
        <w:t xml:space="preserve">Caberá ao licitante interessado em participar da licitação </w:t>
      </w:r>
      <w:r w:rsidRPr="00614C9B">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01182416"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62D21A2" w14:textId="77777777" w:rsidR="00D54CDA" w:rsidRPr="00614C9B" w:rsidRDefault="00D54CDA" w:rsidP="00D54CDA">
      <w:pPr>
        <w:pStyle w:val="Nivel2"/>
        <w:numPr>
          <w:ilvl w:val="1"/>
          <w:numId w:val="11"/>
        </w:numPr>
        <w:spacing w:before="0" w:after="0" w:line="240" w:lineRule="auto"/>
        <w:ind w:left="709" w:hanging="709"/>
        <w:rPr>
          <w:sz w:val="24"/>
          <w:szCs w:val="24"/>
        </w:rPr>
      </w:pPr>
      <w:r w:rsidRPr="00614C9B">
        <w:rPr>
          <w:rFonts w:eastAsia="Times New Roman"/>
          <w:color w:val="auto"/>
          <w:sz w:val="24"/>
          <w:szCs w:val="24"/>
        </w:rPr>
        <w:t xml:space="preserve">O licitante deverá </w:t>
      </w:r>
      <w:r w:rsidRPr="00614C9B">
        <w:rPr>
          <w:color w:val="auto"/>
          <w:sz w:val="24"/>
          <w:szCs w:val="24"/>
        </w:rPr>
        <w:t>comunicar imediatamente ao provedor do sistema qualquer acontecimento que possa comprometer o sigilo ou a segurança, para imediato bloqueio de acesso</w:t>
      </w:r>
      <w:r w:rsidRPr="00614C9B">
        <w:rPr>
          <w:sz w:val="24"/>
          <w:szCs w:val="24"/>
        </w:rPr>
        <w:t>.</w:t>
      </w:r>
    </w:p>
    <w:p w14:paraId="5C6FFBD3" w14:textId="77777777" w:rsidR="00D54CDA" w:rsidRPr="00614C9B" w:rsidRDefault="00D54CDA" w:rsidP="00D54CDA">
      <w:pPr>
        <w:ind w:left="709" w:hanging="709"/>
        <w:jc w:val="both"/>
        <w:rPr>
          <w:rFonts w:ascii="Arial" w:eastAsia="Arial" w:hAnsi="Arial" w:cs="Arial"/>
        </w:rPr>
      </w:pPr>
      <w:r w:rsidRPr="00614C9B">
        <w:rPr>
          <w:rFonts w:ascii="Arial" w:hAnsi="Arial" w:cs="Arial"/>
        </w:rPr>
        <w:tab/>
      </w:r>
    </w:p>
    <w:p w14:paraId="4F1CA6EE" w14:textId="77777777" w:rsidR="00D54CDA" w:rsidRPr="00614C9B" w:rsidRDefault="00D54CDA" w:rsidP="00D54CDA">
      <w:pPr>
        <w:pStyle w:val="Estilo1"/>
        <w:numPr>
          <w:ilvl w:val="0"/>
          <w:numId w:val="33"/>
        </w:numPr>
        <w:tabs>
          <w:tab w:val="num" w:pos="0"/>
        </w:tabs>
        <w:ind w:left="709" w:hanging="709"/>
      </w:pPr>
      <w:bookmarkStart w:id="23" w:name="_Toc194487787"/>
      <w:r w:rsidRPr="00614C9B">
        <w:t>DO PREENCHIMENTO DA PROPOSTA:</w:t>
      </w:r>
      <w:bookmarkEnd w:id="23"/>
      <w:r w:rsidRPr="00614C9B">
        <w:t xml:space="preserve"> </w:t>
      </w:r>
    </w:p>
    <w:p w14:paraId="193CCF61" w14:textId="77777777" w:rsidR="00D54CDA" w:rsidRPr="00614C9B" w:rsidRDefault="00D54CDA" w:rsidP="00D54CDA">
      <w:pPr>
        <w:pStyle w:val="PargrafodaLista"/>
        <w:widowControl/>
        <w:numPr>
          <w:ilvl w:val="0"/>
          <w:numId w:val="11"/>
        </w:numPr>
        <w:autoSpaceDN/>
        <w:adjustRightInd/>
        <w:ind w:left="709" w:hanging="709"/>
        <w:contextualSpacing w:val="0"/>
        <w:jc w:val="both"/>
        <w:rPr>
          <w:rFonts w:ascii="Arial" w:eastAsia="Arial" w:hAnsi="Arial" w:cs="Arial"/>
          <w:b/>
          <w:bCs/>
          <w:vanish/>
        </w:rPr>
      </w:pPr>
    </w:p>
    <w:p w14:paraId="4CEC8AB0" w14:textId="77777777" w:rsidR="00D54CDA" w:rsidRPr="00614C9B" w:rsidRDefault="00D54CDA" w:rsidP="00D54CDA">
      <w:pPr>
        <w:pStyle w:val="PargrafodaLista"/>
        <w:widowControl/>
        <w:numPr>
          <w:ilvl w:val="0"/>
          <w:numId w:val="15"/>
        </w:numPr>
        <w:autoSpaceDN/>
        <w:adjustRightInd/>
        <w:ind w:left="709" w:hanging="709"/>
        <w:contextualSpacing w:val="0"/>
        <w:jc w:val="both"/>
        <w:rPr>
          <w:rFonts w:ascii="Arial" w:eastAsiaTheme="minorEastAsia" w:hAnsi="Arial" w:cs="Arial"/>
          <w:vanish/>
          <w:color w:val="000000"/>
        </w:rPr>
      </w:pPr>
    </w:p>
    <w:p w14:paraId="29916299" w14:textId="77777777" w:rsidR="00D54CDA" w:rsidRPr="00614C9B" w:rsidRDefault="00D54CDA" w:rsidP="00D54CDA">
      <w:pPr>
        <w:pStyle w:val="PargrafodaLista"/>
        <w:widowControl/>
        <w:numPr>
          <w:ilvl w:val="0"/>
          <w:numId w:val="15"/>
        </w:numPr>
        <w:autoSpaceDN/>
        <w:adjustRightInd/>
        <w:ind w:left="709" w:hanging="709"/>
        <w:contextualSpacing w:val="0"/>
        <w:jc w:val="both"/>
        <w:rPr>
          <w:rFonts w:ascii="Arial" w:eastAsiaTheme="minorEastAsia" w:hAnsi="Arial" w:cs="Arial"/>
          <w:vanish/>
          <w:color w:val="000000"/>
        </w:rPr>
      </w:pPr>
    </w:p>
    <w:p w14:paraId="49804732" w14:textId="77777777" w:rsidR="00D54CDA" w:rsidRPr="00614C9B" w:rsidRDefault="00D54CDA" w:rsidP="00D54CDA">
      <w:pPr>
        <w:pStyle w:val="Nivel2"/>
        <w:numPr>
          <w:ilvl w:val="1"/>
          <w:numId w:val="15"/>
        </w:numPr>
        <w:spacing w:before="0" w:after="0" w:line="240" w:lineRule="auto"/>
        <w:ind w:left="709" w:hanging="709"/>
        <w:rPr>
          <w:rFonts w:eastAsia="Times New Roman"/>
          <w:sz w:val="24"/>
          <w:szCs w:val="24"/>
        </w:rPr>
      </w:pPr>
      <w:r w:rsidRPr="00614C9B">
        <w:rPr>
          <w:sz w:val="24"/>
          <w:szCs w:val="24"/>
        </w:rPr>
        <w:t>O licitante deverá enviar sua proposta mediante o preenchimento, no sistema eletrônico, dos seguintes campos:</w:t>
      </w:r>
    </w:p>
    <w:p w14:paraId="59382B2B" w14:textId="77777777" w:rsidR="00D54CDA" w:rsidRPr="00614C9B" w:rsidRDefault="00D54CDA" w:rsidP="00D54CDA">
      <w:pPr>
        <w:pStyle w:val="Nivel2"/>
        <w:numPr>
          <w:ilvl w:val="0"/>
          <w:numId w:val="0"/>
        </w:numPr>
        <w:spacing w:before="0" w:after="0" w:line="240" w:lineRule="auto"/>
        <w:ind w:left="709" w:hanging="709"/>
        <w:rPr>
          <w:rFonts w:eastAsia="Times New Roman"/>
          <w:sz w:val="24"/>
          <w:szCs w:val="24"/>
        </w:rPr>
      </w:pPr>
    </w:p>
    <w:p w14:paraId="5ADD00F0" w14:textId="287AE3BF" w:rsidR="00D54CDA" w:rsidRPr="00614C9B" w:rsidRDefault="00026C4B" w:rsidP="00D54CDA">
      <w:pPr>
        <w:pStyle w:val="Nivel3"/>
        <w:numPr>
          <w:ilvl w:val="2"/>
          <w:numId w:val="15"/>
        </w:numPr>
        <w:spacing w:before="0" w:after="0" w:line="240" w:lineRule="auto"/>
        <w:ind w:left="709" w:hanging="709"/>
        <w:rPr>
          <w:color w:val="auto"/>
          <w:sz w:val="24"/>
          <w:szCs w:val="24"/>
        </w:rPr>
      </w:pPr>
      <w:r>
        <w:rPr>
          <w:color w:val="auto"/>
          <w:sz w:val="24"/>
          <w:szCs w:val="24"/>
        </w:rPr>
        <w:t>V</w:t>
      </w:r>
      <w:r w:rsidR="00D54CDA" w:rsidRPr="00614C9B">
        <w:rPr>
          <w:color w:val="auto"/>
          <w:sz w:val="24"/>
          <w:szCs w:val="24"/>
        </w:rPr>
        <w:t>alor unitário e total do item/lote;</w:t>
      </w:r>
    </w:p>
    <w:p w14:paraId="6B79DBBD"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3CEFD8B9"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Marca, quando for o caso;</w:t>
      </w:r>
    </w:p>
    <w:p w14:paraId="5859FCCF"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0F44759B" w14:textId="77777777" w:rsidR="00D54CDA" w:rsidRPr="00614C9B" w:rsidRDefault="00D54CDA" w:rsidP="00D54CDA">
      <w:pPr>
        <w:pStyle w:val="Nivel3"/>
        <w:numPr>
          <w:ilvl w:val="2"/>
          <w:numId w:val="15"/>
        </w:numPr>
        <w:spacing w:before="0" w:after="0" w:line="240" w:lineRule="auto"/>
        <w:ind w:left="709" w:hanging="709"/>
        <w:rPr>
          <w:color w:val="auto"/>
          <w:sz w:val="24"/>
          <w:szCs w:val="24"/>
        </w:rPr>
      </w:pPr>
      <w:r w:rsidRPr="00614C9B">
        <w:rPr>
          <w:color w:val="auto"/>
          <w:sz w:val="24"/>
          <w:szCs w:val="24"/>
        </w:rPr>
        <w:lastRenderedPageBreak/>
        <w:t xml:space="preserve">Fabricante, quando for o caso; </w:t>
      </w:r>
    </w:p>
    <w:p w14:paraId="50607E12"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p w14:paraId="20D14C50" w14:textId="77777777" w:rsidR="00D54CDA" w:rsidRPr="00614C9B" w:rsidRDefault="00D54CDA" w:rsidP="00D54CDA">
      <w:pPr>
        <w:pStyle w:val="Nivel3"/>
        <w:numPr>
          <w:ilvl w:val="2"/>
          <w:numId w:val="15"/>
        </w:numPr>
        <w:spacing w:before="0" w:after="0" w:line="240" w:lineRule="auto"/>
        <w:ind w:left="709" w:hanging="709"/>
        <w:rPr>
          <w:color w:val="auto"/>
          <w:sz w:val="24"/>
          <w:szCs w:val="24"/>
        </w:rPr>
      </w:pPr>
      <w:r w:rsidRPr="00614C9B">
        <w:rPr>
          <w:rStyle w:val="normaltextrun"/>
          <w:color w:val="auto"/>
          <w:sz w:val="24"/>
          <w:szCs w:val="24"/>
          <w:u w:val="single"/>
          <w:shd w:val="clear" w:color="auto" w:fill="FFFFFF" w:themeFill="background1"/>
        </w:rPr>
        <w:t>Quantidade cotada</w:t>
      </w:r>
      <w:r w:rsidRPr="00E127DD">
        <w:rPr>
          <w:rStyle w:val="normaltextrun"/>
          <w:color w:val="auto"/>
          <w:sz w:val="24"/>
          <w:szCs w:val="24"/>
          <w:shd w:val="clear" w:color="auto" w:fill="FFFFFF" w:themeFill="background1"/>
        </w:rPr>
        <w:t xml:space="preserve">, </w:t>
      </w:r>
      <w:r w:rsidRPr="00614C9B">
        <w:rPr>
          <w:rStyle w:val="normaltextrun"/>
          <w:color w:val="auto"/>
          <w:sz w:val="24"/>
          <w:szCs w:val="24"/>
        </w:rPr>
        <w:t>devendo</w:t>
      </w:r>
      <w:r w:rsidRPr="00E127DD">
        <w:rPr>
          <w:rStyle w:val="normaltextrun"/>
          <w:color w:val="auto"/>
          <w:sz w:val="24"/>
          <w:szCs w:val="24"/>
          <w:shd w:val="clear" w:color="auto" w:fill="FFFFFF" w:themeFill="background1"/>
        </w:rPr>
        <w:t xml:space="preserve"> </w:t>
      </w:r>
      <w:r w:rsidRPr="00614C9B">
        <w:rPr>
          <w:rStyle w:val="normaltextrun"/>
          <w:color w:val="auto"/>
          <w:sz w:val="24"/>
          <w:szCs w:val="24"/>
          <w:u w:val="single"/>
          <w:shd w:val="clear" w:color="auto" w:fill="FFFFFF" w:themeFill="background1"/>
        </w:rPr>
        <w:t>respeitar o constante na planilha do Termo de Referência</w:t>
      </w:r>
      <w:r w:rsidRPr="00614C9B">
        <w:rPr>
          <w:color w:val="auto"/>
          <w:sz w:val="24"/>
          <w:szCs w:val="24"/>
        </w:rPr>
        <w:t xml:space="preserve">; </w:t>
      </w:r>
    </w:p>
    <w:p w14:paraId="18694F63"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B1756E5" w14:textId="67E83E04" w:rsidR="00D54CDA" w:rsidRPr="00614C9B" w:rsidRDefault="00D54CDA" w:rsidP="00D54CDA">
      <w:pPr>
        <w:pStyle w:val="Nivel2"/>
        <w:numPr>
          <w:ilvl w:val="1"/>
          <w:numId w:val="15"/>
        </w:numPr>
        <w:spacing w:before="0" w:after="0" w:line="240" w:lineRule="auto"/>
        <w:ind w:left="709" w:hanging="709"/>
        <w:rPr>
          <w:color w:val="auto"/>
          <w:sz w:val="24"/>
          <w:szCs w:val="24"/>
        </w:rPr>
      </w:pPr>
      <w:r w:rsidRPr="00614C9B">
        <w:rPr>
          <w:color w:val="auto"/>
          <w:sz w:val="24"/>
          <w:szCs w:val="24"/>
        </w:rPr>
        <w:t>Todas as especificações do objeto contidas na proposta vinculam o licitante.</w:t>
      </w:r>
    </w:p>
    <w:p w14:paraId="696D3F12"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F197201" w14:textId="77777777" w:rsidR="00D54CDA" w:rsidRPr="00614C9B" w:rsidRDefault="00D54CDA" w:rsidP="00D54CDA">
      <w:pPr>
        <w:pStyle w:val="Nivel3"/>
        <w:numPr>
          <w:ilvl w:val="2"/>
          <w:numId w:val="15"/>
        </w:numPr>
        <w:spacing w:before="0" w:after="0" w:line="240" w:lineRule="auto"/>
        <w:ind w:left="709" w:hanging="709"/>
        <w:rPr>
          <w:color w:val="auto"/>
          <w:sz w:val="24"/>
          <w:szCs w:val="24"/>
        </w:rPr>
      </w:pPr>
      <w:r w:rsidRPr="00614C9B">
        <w:rPr>
          <w:rStyle w:val="normaltextrun"/>
          <w:color w:val="auto"/>
          <w:sz w:val="24"/>
          <w:szCs w:val="24"/>
          <w:u w:val="single"/>
          <w:shd w:val="clear" w:color="auto" w:fill="FFFFFF" w:themeFill="background1"/>
        </w:rPr>
        <w:t>O licitante NÃO poderá</w:t>
      </w:r>
      <w:r w:rsidRPr="00E127DD">
        <w:rPr>
          <w:rStyle w:val="normaltextrun"/>
          <w:color w:val="auto"/>
          <w:sz w:val="24"/>
          <w:szCs w:val="24"/>
          <w:shd w:val="clear" w:color="auto" w:fill="FFFFFF" w:themeFill="background1"/>
        </w:rPr>
        <w:t xml:space="preserve"> </w:t>
      </w:r>
      <w:r w:rsidRPr="00614C9B">
        <w:rPr>
          <w:rStyle w:val="normaltextrun"/>
          <w:color w:val="auto"/>
          <w:sz w:val="24"/>
          <w:szCs w:val="24"/>
        </w:rPr>
        <w:t>oferecer</w:t>
      </w:r>
      <w:r w:rsidRPr="00E127DD">
        <w:rPr>
          <w:rStyle w:val="normaltextrun"/>
          <w:color w:val="auto"/>
          <w:sz w:val="24"/>
          <w:szCs w:val="24"/>
          <w:shd w:val="clear" w:color="auto" w:fill="FFFFFF" w:themeFill="background1"/>
        </w:rPr>
        <w:t xml:space="preserve"> </w:t>
      </w:r>
      <w:r w:rsidRPr="00614C9B">
        <w:rPr>
          <w:rStyle w:val="normaltextrun"/>
          <w:color w:val="auto"/>
          <w:sz w:val="24"/>
          <w:szCs w:val="24"/>
          <w:u w:val="single"/>
          <w:shd w:val="clear" w:color="auto" w:fill="FFFFFF" w:themeFill="background1"/>
        </w:rPr>
        <w:t>proposta em quantitativo inferior ao máximo previsto para contratação.</w:t>
      </w:r>
    </w:p>
    <w:p w14:paraId="2E374963"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A071736" w14:textId="77777777" w:rsidR="00D54CDA" w:rsidRPr="00614C9B" w:rsidRDefault="00D54CDA" w:rsidP="00D54CDA">
      <w:pPr>
        <w:pStyle w:val="Nivel2"/>
        <w:numPr>
          <w:ilvl w:val="1"/>
          <w:numId w:val="15"/>
        </w:numPr>
        <w:spacing w:before="0" w:after="0" w:line="240" w:lineRule="auto"/>
        <w:ind w:left="709" w:hanging="709"/>
        <w:rPr>
          <w:color w:val="auto"/>
          <w:sz w:val="24"/>
          <w:szCs w:val="24"/>
        </w:rPr>
      </w:pPr>
      <w:r w:rsidRPr="00614C9B">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1D122798"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5C85B5CD" w14:textId="77777777" w:rsidR="00D54CDA" w:rsidRPr="00614C9B" w:rsidRDefault="00D54CDA" w:rsidP="00D54CDA">
      <w:pPr>
        <w:pStyle w:val="Nivel2"/>
        <w:numPr>
          <w:ilvl w:val="1"/>
          <w:numId w:val="15"/>
        </w:numPr>
        <w:spacing w:before="0" w:after="0" w:line="240" w:lineRule="auto"/>
        <w:ind w:left="709" w:hanging="709"/>
        <w:rPr>
          <w:color w:val="auto"/>
          <w:sz w:val="24"/>
          <w:szCs w:val="24"/>
        </w:rPr>
      </w:pPr>
      <w:r w:rsidRPr="00614C9B">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09C7389"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5D08FE1F" w14:textId="77777777" w:rsidR="00D54CDA" w:rsidRPr="00614C9B" w:rsidRDefault="00D54CDA" w:rsidP="00D54CDA">
      <w:pPr>
        <w:pStyle w:val="Nivel2"/>
        <w:numPr>
          <w:ilvl w:val="1"/>
          <w:numId w:val="15"/>
        </w:numPr>
        <w:spacing w:before="0" w:after="0" w:line="240" w:lineRule="auto"/>
        <w:ind w:left="709" w:hanging="709"/>
        <w:rPr>
          <w:color w:val="auto"/>
          <w:sz w:val="24"/>
          <w:szCs w:val="24"/>
        </w:rPr>
      </w:pPr>
      <w:r w:rsidRPr="00614C9B">
        <w:rPr>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D09E3AC"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3F70135A" w14:textId="77777777" w:rsidR="00D54CDA" w:rsidRPr="00614C9B" w:rsidRDefault="00D54CDA" w:rsidP="00D54CDA">
      <w:pPr>
        <w:pStyle w:val="Nivel2"/>
        <w:numPr>
          <w:ilvl w:val="1"/>
          <w:numId w:val="15"/>
        </w:numPr>
        <w:spacing w:before="0" w:after="0" w:line="240" w:lineRule="auto"/>
        <w:ind w:left="709" w:hanging="709"/>
        <w:rPr>
          <w:color w:val="auto"/>
          <w:sz w:val="24"/>
          <w:szCs w:val="24"/>
        </w:rPr>
      </w:pPr>
      <w:r w:rsidRPr="00614C9B">
        <w:rPr>
          <w:color w:val="auto"/>
          <w:sz w:val="24"/>
          <w:szCs w:val="24"/>
        </w:rPr>
        <w:t>Independentemente do percentual de tributo inserido na planilha, no pagamento serão retidos na fonte os percentuais estabelecidos na legislação vigente.</w:t>
      </w:r>
    </w:p>
    <w:p w14:paraId="49A343AE"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76837D7" w14:textId="77777777" w:rsidR="00D54CDA" w:rsidRPr="00614C9B" w:rsidRDefault="00D54CDA" w:rsidP="00D54CDA">
      <w:pPr>
        <w:pStyle w:val="Nvel2-Red"/>
        <w:numPr>
          <w:ilvl w:val="1"/>
          <w:numId w:val="15"/>
        </w:numPr>
        <w:spacing w:before="0" w:after="0" w:line="240" w:lineRule="auto"/>
        <w:ind w:left="709" w:hanging="709"/>
        <w:rPr>
          <w:i w:val="0"/>
          <w:iCs w:val="0"/>
          <w:color w:val="auto"/>
          <w:sz w:val="24"/>
          <w:szCs w:val="24"/>
        </w:rPr>
      </w:pPr>
      <w:r w:rsidRPr="00614C9B">
        <w:rPr>
          <w:i w:val="0"/>
          <w:iCs w:val="0"/>
          <w:color w:val="auto"/>
          <w:sz w:val="24"/>
          <w:szCs w:val="24"/>
        </w:rPr>
        <w:t>Na presente licitação, a Microempresa e a Empresa de Pequeno Porte poderão se beneficiar do regime de tributação pelo Simples Nacional.</w:t>
      </w:r>
    </w:p>
    <w:p w14:paraId="1432ED7A" w14:textId="77777777" w:rsidR="00D54CDA" w:rsidRPr="00614C9B" w:rsidRDefault="00D54CDA" w:rsidP="00D54CDA">
      <w:pPr>
        <w:pStyle w:val="PargrafodaLista"/>
        <w:ind w:left="709" w:hanging="709"/>
        <w:rPr>
          <w:rFonts w:ascii="Arial" w:hAnsi="Arial" w:cs="Arial"/>
        </w:rPr>
      </w:pPr>
    </w:p>
    <w:p w14:paraId="00CD27E8" w14:textId="77777777" w:rsidR="00D54CDA" w:rsidRPr="00614C9B" w:rsidRDefault="00D54CDA" w:rsidP="00D54CDA">
      <w:pPr>
        <w:pStyle w:val="Nvel2-Red"/>
        <w:numPr>
          <w:ilvl w:val="1"/>
          <w:numId w:val="15"/>
        </w:numPr>
        <w:spacing w:before="0" w:after="0" w:line="240" w:lineRule="auto"/>
        <w:ind w:left="709" w:hanging="709"/>
        <w:rPr>
          <w:i w:val="0"/>
          <w:iCs w:val="0"/>
          <w:color w:val="auto"/>
          <w:sz w:val="24"/>
          <w:szCs w:val="24"/>
        </w:rPr>
      </w:pPr>
      <w:r w:rsidRPr="00614C9B">
        <w:rPr>
          <w:i w:val="0"/>
          <w:iCs w:val="0"/>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980A6CD"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378BF72B"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color w:val="auto"/>
          <w:sz w:val="24"/>
          <w:szCs w:val="24"/>
        </w:rPr>
        <w:t xml:space="preserve">O prazo de validade da proposta não será inferior a </w:t>
      </w:r>
      <w:r w:rsidRPr="00614C9B">
        <w:rPr>
          <w:b/>
          <w:bCs/>
          <w:color w:val="auto"/>
          <w:sz w:val="24"/>
          <w:szCs w:val="24"/>
        </w:rPr>
        <w:t>60 (sessenta)</w:t>
      </w:r>
      <w:r w:rsidRPr="00614C9B">
        <w:rPr>
          <w:color w:val="auto"/>
          <w:sz w:val="24"/>
          <w:szCs w:val="24"/>
        </w:rPr>
        <w:t xml:space="preserve"> dias</w:t>
      </w:r>
      <w:r w:rsidRPr="00614C9B">
        <w:rPr>
          <w:b/>
          <w:color w:val="auto"/>
          <w:sz w:val="24"/>
          <w:szCs w:val="24"/>
        </w:rPr>
        <w:t>,</w:t>
      </w:r>
      <w:r w:rsidRPr="00614C9B">
        <w:rPr>
          <w:color w:val="auto"/>
          <w:sz w:val="24"/>
          <w:szCs w:val="24"/>
        </w:rPr>
        <w:t xml:space="preserve"> a </w:t>
      </w:r>
      <w:r w:rsidRPr="00614C9B">
        <w:rPr>
          <w:sz w:val="24"/>
          <w:szCs w:val="24"/>
        </w:rPr>
        <w:t>contar da data de sua apresentação.</w:t>
      </w:r>
    </w:p>
    <w:p w14:paraId="0F95F2C2"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068EB08E"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Os licitantes devem respeitar os preços máximos estabelecidos nas normas de regência de contratações públicas federais, quando participarem de licitações públicas;</w:t>
      </w:r>
    </w:p>
    <w:p w14:paraId="2B17F448"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51032694"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lastRenderedPageBreak/>
        <w:t>Caso o critério de julgamento seja o de maior desconto, o preço já decorrente da aplicação do desconto ofertado deverá respeitar os preços máximos previstos no item 5.10.</w:t>
      </w:r>
    </w:p>
    <w:p w14:paraId="00EBCCFE"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7123DBDA"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 xml:space="preserve">O descumprimento das regras supramencionadas pela Administração por parte dos contratados pode ensejar a </w:t>
      </w:r>
      <w:r w:rsidRPr="00614C9B">
        <w:rPr>
          <w:color w:val="000000" w:themeColor="text1"/>
          <w:sz w:val="24"/>
          <w:szCs w:val="24"/>
        </w:rPr>
        <w:t xml:space="preserve">responsabilização </w:t>
      </w:r>
      <w:r w:rsidRPr="00614C9B">
        <w:rPr>
          <w:sz w:val="24"/>
          <w:szCs w:val="24"/>
        </w:rPr>
        <w:t xml:space="preserve">e, após o devido processo legal, gerar as seguintes consequências: assinatura de prazo para a adoção das medidas necessárias ao exato cumprimento da lei, nos termos do </w:t>
      </w:r>
      <w:hyperlink r:id="rId25" w:history="1">
        <w:r w:rsidRPr="00614C9B">
          <w:rPr>
            <w:rStyle w:val="Hyperlink"/>
            <w:sz w:val="24"/>
            <w:szCs w:val="24"/>
          </w:rPr>
          <w:t>art. 71, inciso IX, da Constituição</w:t>
        </w:r>
      </w:hyperlink>
      <w:r w:rsidRPr="00614C9B">
        <w:rPr>
          <w:sz w:val="24"/>
          <w:szCs w:val="24"/>
        </w:rPr>
        <w:t xml:space="preserve">; ou condenação dos agentes públicos responsáveis e da empresa contratada ao pagamento dos prejuízos ao erário, caso verificada a ocorrência de superfaturamento por sobrepreço na execução do contrato. </w:t>
      </w:r>
    </w:p>
    <w:p w14:paraId="07B62127" w14:textId="77777777" w:rsidR="00D54CDA" w:rsidRPr="00614C9B" w:rsidRDefault="00D54CDA" w:rsidP="00D54CDA">
      <w:pPr>
        <w:ind w:left="709" w:hanging="709"/>
        <w:jc w:val="both"/>
        <w:rPr>
          <w:rFonts w:ascii="Arial" w:eastAsia="Arial" w:hAnsi="Arial" w:cs="Arial"/>
        </w:rPr>
      </w:pPr>
    </w:p>
    <w:p w14:paraId="712283D8" w14:textId="77777777" w:rsidR="00D54CDA" w:rsidRPr="00614C9B" w:rsidRDefault="00D54CDA" w:rsidP="00D54CDA">
      <w:pPr>
        <w:pStyle w:val="Estilo1"/>
        <w:numPr>
          <w:ilvl w:val="0"/>
          <w:numId w:val="33"/>
        </w:numPr>
        <w:tabs>
          <w:tab w:val="num" w:pos="0"/>
        </w:tabs>
        <w:ind w:left="709" w:hanging="709"/>
      </w:pPr>
      <w:bookmarkStart w:id="24" w:name="_Toc194487788"/>
      <w:r w:rsidRPr="00614C9B">
        <w:t>DA ABERTURA DA SESSÃO, CLASSIFICAÇÃO DAS PROPOSTAS E FORMULAÇÃO DE LANCES:</w:t>
      </w:r>
      <w:bookmarkEnd w:id="24"/>
      <w:r w:rsidRPr="00614C9B">
        <w:t xml:space="preserve"> </w:t>
      </w:r>
    </w:p>
    <w:p w14:paraId="5428FBE4" w14:textId="77777777" w:rsidR="00D54CDA" w:rsidRPr="00614C9B" w:rsidRDefault="00D54CDA" w:rsidP="00D54CDA">
      <w:pPr>
        <w:pStyle w:val="PargrafodaLista"/>
        <w:widowControl/>
        <w:numPr>
          <w:ilvl w:val="0"/>
          <w:numId w:val="15"/>
        </w:numPr>
        <w:autoSpaceDN/>
        <w:adjustRightInd/>
        <w:ind w:left="709" w:hanging="709"/>
        <w:contextualSpacing w:val="0"/>
        <w:jc w:val="both"/>
        <w:rPr>
          <w:rFonts w:ascii="Arial" w:eastAsiaTheme="minorEastAsia" w:hAnsi="Arial" w:cs="Arial"/>
          <w:vanish/>
          <w:color w:val="000000"/>
        </w:rPr>
      </w:pPr>
    </w:p>
    <w:p w14:paraId="43542E92"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A abertura da presente licitação dar-se-á automaticamente em sessão pública, por meio de sistema eletrônico, na data, horário e local indicados neste Edital.</w:t>
      </w:r>
    </w:p>
    <w:p w14:paraId="0F8B8197"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75F73C91"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Os licitantes poderão retirar ou substituir a proposta ou os documentos de habilitação, quando for o caso, anteriormente inseridos no sistema, até a abertura da sessão pública.</w:t>
      </w:r>
    </w:p>
    <w:p w14:paraId="28DB8827" w14:textId="77777777" w:rsidR="00D54CDA" w:rsidRPr="00614C9B" w:rsidRDefault="00D54CDA" w:rsidP="00D54CDA">
      <w:pPr>
        <w:pStyle w:val="PargrafodaLista"/>
        <w:ind w:left="709" w:hanging="709"/>
        <w:rPr>
          <w:rFonts w:ascii="Arial" w:hAnsi="Arial" w:cs="Arial"/>
        </w:rPr>
      </w:pPr>
    </w:p>
    <w:p w14:paraId="09031537"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O sistema disponibilizará campo próprio para troca de mensagens entre o Pregoeiro e os licitantes.</w:t>
      </w:r>
    </w:p>
    <w:p w14:paraId="565198AD"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35AF972"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 xml:space="preserve">Iniciada a etapa competitiva, os licitantes deverão encaminhar lances exclusivamente por meio de sistema eletrônico, sendo imediatamente informados do seu recebimento e do valor consignado no registro. </w:t>
      </w:r>
    </w:p>
    <w:p w14:paraId="242040AA"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045D80B8" w14:textId="77777777" w:rsidR="00D54CDA" w:rsidRPr="00614C9B" w:rsidRDefault="00D54CDA" w:rsidP="00D54CDA">
      <w:pPr>
        <w:pStyle w:val="Nivel2"/>
        <w:numPr>
          <w:ilvl w:val="1"/>
          <w:numId w:val="15"/>
        </w:numPr>
        <w:spacing w:before="0" w:after="0" w:line="240" w:lineRule="auto"/>
        <w:ind w:left="709" w:hanging="709"/>
        <w:rPr>
          <w:color w:val="auto"/>
          <w:sz w:val="24"/>
          <w:szCs w:val="24"/>
        </w:rPr>
      </w:pPr>
      <w:r w:rsidRPr="00614C9B">
        <w:rPr>
          <w:color w:val="auto"/>
          <w:sz w:val="24"/>
          <w:szCs w:val="24"/>
        </w:rPr>
        <w:t>O lance deverá ser ofertado pelo valor total do item/lote.</w:t>
      </w:r>
    </w:p>
    <w:p w14:paraId="121FC6D9" w14:textId="77777777" w:rsidR="00D54CDA" w:rsidRPr="00614C9B" w:rsidRDefault="00D54CDA" w:rsidP="00D54CDA">
      <w:pPr>
        <w:pStyle w:val="PargrafodaLista"/>
        <w:ind w:left="709" w:hanging="709"/>
        <w:rPr>
          <w:rFonts w:ascii="Arial" w:hAnsi="Arial" w:cs="Arial"/>
        </w:rPr>
      </w:pPr>
    </w:p>
    <w:p w14:paraId="681C288E"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Os licitantes poderão oferecer lances sucessivos, observando o horário fixado para abertura da sessão e as regras estabelecidas no Edital.</w:t>
      </w:r>
    </w:p>
    <w:p w14:paraId="1B4CB27E"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68685C9E"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 xml:space="preserve">O licitante somente poderá oferecer </w:t>
      </w:r>
      <w:r w:rsidRPr="00614C9B">
        <w:rPr>
          <w:color w:val="auto"/>
          <w:sz w:val="24"/>
          <w:szCs w:val="24"/>
        </w:rPr>
        <w:t xml:space="preserve">lance de valor inferior ou percentual de desconto superior ao último por ele ofertado e registrado pelo sistema. </w:t>
      </w:r>
    </w:p>
    <w:p w14:paraId="06B6193B"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2F29B44" w14:textId="2E8C5229" w:rsidR="00D54CDA" w:rsidRPr="00580C84" w:rsidRDefault="00D54CDA" w:rsidP="00D54CDA">
      <w:pPr>
        <w:pStyle w:val="Nivel2"/>
        <w:numPr>
          <w:ilvl w:val="1"/>
          <w:numId w:val="15"/>
        </w:numPr>
        <w:spacing w:before="0" w:after="0" w:line="240" w:lineRule="auto"/>
        <w:ind w:left="709" w:hanging="709"/>
        <w:rPr>
          <w:color w:val="auto"/>
          <w:sz w:val="24"/>
          <w:szCs w:val="24"/>
        </w:rPr>
      </w:pPr>
      <w:r w:rsidRPr="00614C9B">
        <w:rPr>
          <w:sz w:val="24"/>
          <w:szCs w:val="24"/>
        </w:rPr>
        <w:t xml:space="preserve">O intervalo mínimo de diferença de valores ou percentuais entre os lances, que incidirá tanto em relação aos lances intermediários quanto em relação à proposta </w:t>
      </w:r>
      <w:r w:rsidRPr="00580C84">
        <w:rPr>
          <w:color w:val="auto"/>
          <w:sz w:val="24"/>
          <w:szCs w:val="24"/>
        </w:rPr>
        <w:t xml:space="preserve">que cobrir a melhor oferta deverá ser de </w:t>
      </w:r>
      <w:r w:rsidR="00887211">
        <w:rPr>
          <w:color w:val="auto"/>
          <w:sz w:val="24"/>
          <w:szCs w:val="24"/>
        </w:rPr>
        <w:t xml:space="preserve">R$ </w:t>
      </w:r>
      <w:r w:rsidR="0097693B">
        <w:rPr>
          <w:color w:val="auto"/>
          <w:sz w:val="24"/>
          <w:szCs w:val="24"/>
        </w:rPr>
        <w:t>5</w:t>
      </w:r>
      <w:r w:rsidR="00887211">
        <w:rPr>
          <w:color w:val="auto"/>
          <w:sz w:val="24"/>
          <w:szCs w:val="24"/>
        </w:rPr>
        <w:t>00,00</w:t>
      </w:r>
      <w:r w:rsidRPr="00B86E15">
        <w:rPr>
          <w:color w:val="auto"/>
          <w:sz w:val="24"/>
          <w:szCs w:val="24"/>
        </w:rPr>
        <w:t xml:space="preserve"> (</w:t>
      </w:r>
      <w:r w:rsidR="0097693B">
        <w:rPr>
          <w:color w:val="auto"/>
          <w:sz w:val="24"/>
          <w:szCs w:val="24"/>
        </w:rPr>
        <w:t xml:space="preserve">quinhentos </w:t>
      </w:r>
      <w:r w:rsidR="00887211">
        <w:rPr>
          <w:color w:val="auto"/>
          <w:sz w:val="24"/>
          <w:szCs w:val="24"/>
        </w:rPr>
        <w:t>reais</w:t>
      </w:r>
      <w:r w:rsidRPr="00B86E15">
        <w:rPr>
          <w:color w:val="auto"/>
          <w:sz w:val="24"/>
          <w:szCs w:val="24"/>
        </w:rPr>
        <w:t>).</w:t>
      </w:r>
    </w:p>
    <w:p w14:paraId="003B4757"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7D2C7A97"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O licitante poderá, uma única vez, excluir seu último lance ofertado, no intervalo de quinze segundos após o registro no sistema, na hipótese de lance inconsistente ou inexequível.</w:t>
      </w:r>
    </w:p>
    <w:p w14:paraId="2E67F695"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656B806D"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lastRenderedPageBreak/>
        <w:t>O procedimento seguirá de acordo com o modo de disputa adotado.</w:t>
      </w:r>
    </w:p>
    <w:p w14:paraId="682ACEAE" w14:textId="77777777" w:rsidR="00D54CDA" w:rsidRPr="00614C9B" w:rsidRDefault="00D54CDA" w:rsidP="00D54CDA">
      <w:pPr>
        <w:pStyle w:val="Nivel2"/>
        <w:numPr>
          <w:ilvl w:val="0"/>
          <w:numId w:val="0"/>
        </w:numPr>
        <w:spacing w:before="0" w:after="0" w:line="240" w:lineRule="auto"/>
        <w:ind w:left="709" w:hanging="709"/>
        <w:rPr>
          <w:sz w:val="24"/>
          <w:szCs w:val="24"/>
        </w:rPr>
      </w:pPr>
      <w:bookmarkStart w:id="25" w:name="_Hlk113697759"/>
    </w:p>
    <w:p w14:paraId="4D47D76E"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Caso seja adotado para o envio de lances no pregão eletrônico o modo de disputa “aberto”, os licitantes apresentarão lances públicos e sucessivos, com prorrogações.</w:t>
      </w:r>
    </w:p>
    <w:p w14:paraId="58207837" w14:textId="77777777" w:rsidR="00D54CDA" w:rsidRPr="00614C9B" w:rsidRDefault="00D54CDA" w:rsidP="00D54CDA">
      <w:pPr>
        <w:pStyle w:val="Nivel3"/>
        <w:numPr>
          <w:ilvl w:val="0"/>
          <w:numId w:val="0"/>
        </w:numPr>
        <w:spacing w:before="0" w:after="0" w:line="240" w:lineRule="auto"/>
        <w:ind w:left="709" w:hanging="709"/>
        <w:rPr>
          <w:sz w:val="24"/>
          <w:szCs w:val="24"/>
        </w:rPr>
      </w:pPr>
      <w:bookmarkStart w:id="26" w:name="_Hlk113697816"/>
      <w:bookmarkEnd w:id="25"/>
    </w:p>
    <w:p w14:paraId="70B0CD57"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9C26A02"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42699BAE"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8862A97"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7E1CCE86"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Não havendo novos lances na forma estabelecida nos itens anteriores, a sessão pública encerrar-se-á automaticamente, e o sistema ordenará e divulgará os lances conforme a ordem final de classificação.</w:t>
      </w:r>
    </w:p>
    <w:p w14:paraId="322BEB8F"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59F8909C"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FD08B56" w14:textId="77777777" w:rsidR="00D54CDA" w:rsidRPr="00614C9B" w:rsidRDefault="00D54CDA" w:rsidP="00D54CDA">
      <w:pPr>
        <w:pStyle w:val="Nivel3"/>
        <w:numPr>
          <w:ilvl w:val="0"/>
          <w:numId w:val="0"/>
        </w:numPr>
        <w:spacing w:before="0" w:after="0" w:line="240" w:lineRule="auto"/>
        <w:ind w:left="709" w:hanging="709"/>
        <w:rPr>
          <w:b/>
          <w:sz w:val="24"/>
          <w:szCs w:val="24"/>
        </w:rPr>
      </w:pPr>
    </w:p>
    <w:p w14:paraId="6E7E33D6" w14:textId="77777777" w:rsidR="00D54CDA" w:rsidRPr="00614C9B" w:rsidRDefault="00D54CDA" w:rsidP="00D54CDA">
      <w:pPr>
        <w:pStyle w:val="Nivel3"/>
        <w:numPr>
          <w:ilvl w:val="2"/>
          <w:numId w:val="15"/>
        </w:numPr>
        <w:spacing w:before="0" w:after="0" w:line="240" w:lineRule="auto"/>
        <w:ind w:left="709" w:hanging="709"/>
        <w:rPr>
          <w:b/>
          <w:sz w:val="24"/>
          <w:szCs w:val="24"/>
        </w:rPr>
      </w:pPr>
      <w:r w:rsidRPr="00614C9B">
        <w:rPr>
          <w:sz w:val="24"/>
          <w:szCs w:val="24"/>
        </w:rPr>
        <w:t>Após o reinício previsto no item supra, os licitantes serão convocados para apresentar lances intermediários.</w:t>
      </w:r>
      <w:bookmarkStart w:id="27" w:name="_Hlk113631522"/>
      <w:bookmarkEnd w:id="26"/>
    </w:p>
    <w:bookmarkEnd w:id="27"/>
    <w:p w14:paraId="7A979186"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23B6BA64"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Caso seja adotado para o envio de lances no pregão eletrônico o modo de disputa “aberto e fechado”, os licitantes apresentarão lances públicos e sucessivos, com lance final e fechado.</w:t>
      </w:r>
    </w:p>
    <w:p w14:paraId="341959C8"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4B962420"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59F4AAA1"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1A42B583"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C3A1FF6"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2CE8CAC7"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No procedimento de que trata o subitem supra, o licitante poderá optar por manter o seu último lance da etapa aberta, ou por ofertar melhor lance.</w:t>
      </w:r>
    </w:p>
    <w:p w14:paraId="79B806C9"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23E94CB3"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8303649" w14:textId="77777777" w:rsidR="00D54CDA" w:rsidRPr="00614C9B" w:rsidRDefault="00D54CDA" w:rsidP="00D54CDA">
      <w:pPr>
        <w:pStyle w:val="Nivel3"/>
        <w:numPr>
          <w:ilvl w:val="0"/>
          <w:numId w:val="0"/>
        </w:numPr>
        <w:spacing w:before="0" w:after="0" w:line="240" w:lineRule="auto"/>
        <w:ind w:left="709" w:hanging="709"/>
        <w:rPr>
          <w:sz w:val="24"/>
          <w:szCs w:val="24"/>
        </w:rPr>
      </w:pPr>
      <w:bookmarkStart w:id="28" w:name="_Hlk113698144"/>
    </w:p>
    <w:p w14:paraId="7C9F5E64"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Após o término dos prazos estabelecidos nos itens anteriores, o sistema ordenará e divulgará os lances segundo a ordem crescente de valores.</w:t>
      </w:r>
    </w:p>
    <w:p w14:paraId="08F5144C" w14:textId="77777777" w:rsidR="00D54CDA" w:rsidRPr="00614C9B" w:rsidRDefault="00D54CDA" w:rsidP="00D54CDA">
      <w:pPr>
        <w:pStyle w:val="Nivel2"/>
        <w:numPr>
          <w:ilvl w:val="0"/>
          <w:numId w:val="0"/>
        </w:numPr>
        <w:spacing w:before="0" w:after="0" w:line="240" w:lineRule="auto"/>
        <w:ind w:left="709" w:hanging="709"/>
        <w:rPr>
          <w:sz w:val="24"/>
          <w:szCs w:val="24"/>
        </w:rPr>
      </w:pPr>
      <w:bookmarkStart w:id="29" w:name="_Ref116973524"/>
      <w:bookmarkEnd w:id="28"/>
    </w:p>
    <w:bookmarkEnd w:id="29"/>
    <w:p w14:paraId="3D1865BA" w14:textId="11006A06" w:rsidR="00D54CDA" w:rsidRPr="00135C6E" w:rsidRDefault="00135C6E" w:rsidP="00D54CDA">
      <w:pPr>
        <w:pStyle w:val="Nivel2"/>
        <w:numPr>
          <w:ilvl w:val="1"/>
          <w:numId w:val="15"/>
        </w:numPr>
        <w:spacing w:before="0" w:after="0" w:line="240" w:lineRule="auto"/>
        <w:ind w:left="709" w:hanging="709"/>
        <w:rPr>
          <w:sz w:val="24"/>
          <w:szCs w:val="24"/>
        </w:rPr>
      </w:pPr>
      <w:r w:rsidRPr="00135C6E">
        <w:rPr>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p>
    <w:p w14:paraId="6C035A4C"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57AC0B9F"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 xml:space="preserve">Não havendo pelo menos 3 (três) propostas nas condições definidas no item </w:t>
      </w:r>
      <w:r w:rsidRPr="00614C9B">
        <w:rPr>
          <w:sz w:val="24"/>
          <w:szCs w:val="24"/>
        </w:rPr>
        <w:fldChar w:fldCharType="begin"/>
      </w:r>
      <w:r w:rsidRPr="00614C9B">
        <w:rPr>
          <w:sz w:val="24"/>
          <w:szCs w:val="24"/>
        </w:rPr>
        <w:instrText xml:space="preserve"> REF _Ref116973524 \r \h  \* MERGEFORMAT </w:instrText>
      </w:r>
      <w:r w:rsidRPr="00614C9B">
        <w:rPr>
          <w:sz w:val="24"/>
          <w:szCs w:val="24"/>
        </w:rPr>
      </w:r>
      <w:r w:rsidRPr="00614C9B">
        <w:rPr>
          <w:sz w:val="24"/>
          <w:szCs w:val="24"/>
        </w:rPr>
        <w:fldChar w:fldCharType="separate"/>
      </w:r>
      <w:r w:rsidRPr="00614C9B">
        <w:rPr>
          <w:sz w:val="24"/>
          <w:szCs w:val="24"/>
        </w:rPr>
        <w:t>7.14</w:t>
      </w:r>
      <w:r w:rsidRPr="00614C9B">
        <w:rPr>
          <w:sz w:val="24"/>
          <w:szCs w:val="24"/>
        </w:rPr>
        <w:fldChar w:fldCharType="end"/>
      </w:r>
      <w:r w:rsidRPr="00614C9B">
        <w:rPr>
          <w:sz w:val="24"/>
          <w:szCs w:val="24"/>
        </w:rPr>
        <w:t>, poderão os licitantes que apresentaram as três melhores propostas, consideradas as empatadas, oferecer novos lances sucessivos.</w:t>
      </w:r>
    </w:p>
    <w:p w14:paraId="7E46AFE5"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78D6DBEC"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5BFF720"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10787359"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7EDE64F"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7CA961C0"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Não havendo novos lances na forma estabelecida nos itens anteriores, a sessão pública encerrar-se-á automaticamente, e o sistema ordenará e divulgará os lances conforme a ordem final de classificação.</w:t>
      </w:r>
    </w:p>
    <w:p w14:paraId="0918091A"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7A21D1C8"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E79CD5B"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21C804E3"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 xml:space="preserve">Após o reinício previsto no subitem supra, os licitantes serão convocados para apresentar lances intermediários.  </w:t>
      </w:r>
    </w:p>
    <w:p w14:paraId="11703070"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7FF0677" w14:textId="77777777" w:rsidR="00D54CDA" w:rsidRPr="00614C9B" w:rsidRDefault="00D54CDA" w:rsidP="00D54CDA">
      <w:pPr>
        <w:pStyle w:val="Nivel2"/>
        <w:numPr>
          <w:ilvl w:val="1"/>
          <w:numId w:val="15"/>
        </w:numPr>
        <w:spacing w:before="0" w:after="0" w:line="240" w:lineRule="auto"/>
        <w:ind w:left="709" w:hanging="709"/>
        <w:rPr>
          <w:color w:val="auto"/>
          <w:sz w:val="24"/>
          <w:szCs w:val="24"/>
        </w:rPr>
      </w:pPr>
      <w:r w:rsidRPr="00614C9B">
        <w:rPr>
          <w:sz w:val="24"/>
          <w:szCs w:val="24"/>
        </w:rPr>
        <w:t xml:space="preserve">Após o término dos prazos estabelecidos nos subitens anteriores, o sistema ordenará e divulgará os lances segundo a ordem crescente de </w:t>
      </w:r>
      <w:r w:rsidRPr="00614C9B">
        <w:rPr>
          <w:color w:val="auto"/>
          <w:sz w:val="24"/>
          <w:szCs w:val="24"/>
        </w:rPr>
        <w:t>valores.</w:t>
      </w:r>
    </w:p>
    <w:p w14:paraId="2DA7CB8A"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9382B7A"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lastRenderedPageBreak/>
        <w:t xml:space="preserve">Não serão aceitos dois ou mais lances de mesmo valor, prevalecendo aquele que for recebido e registrado em primeiro lugar. </w:t>
      </w:r>
    </w:p>
    <w:p w14:paraId="1AE89F98"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693F4D81"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 xml:space="preserve">Durante o transcurso da sessão pública, os licitantes serão informados, em tempo real, do valor do menor lance registrado, vedada a identificação do licitante. </w:t>
      </w:r>
    </w:p>
    <w:p w14:paraId="3C8D2C0C"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0EDFAE91"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 xml:space="preserve">No caso de desconexão com o Pregoeiro, no decorrer da etapa competitiva do Pregão, o sistema eletrônico poderá permanecer acessível aos licitantes para a recepção dos lances. </w:t>
      </w:r>
    </w:p>
    <w:p w14:paraId="36389ADD"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3499CDE1"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B7BF00E"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2CB50F38"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Caso o licitante não apresente lances, concorrerá com o valor de sua proposta.</w:t>
      </w:r>
    </w:p>
    <w:p w14:paraId="3915B1C8"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05228B7"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Em relação a itens</w:t>
      </w:r>
      <w:r>
        <w:rPr>
          <w:sz w:val="24"/>
          <w:szCs w:val="24"/>
        </w:rPr>
        <w:t>/lotes</w:t>
      </w:r>
      <w:r w:rsidRPr="00614C9B">
        <w:rPr>
          <w:sz w:val="24"/>
          <w:szCs w:val="24"/>
        </w:rPr>
        <w:t xml:space="preserve"> não exclusivos para participação de microempresas e empresas de pequeno porte, uma vez encerrada a etapa de lances</w:t>
      </w:r>
      <w:r w:rsidRPr="00614C9B">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sidRPr="00614C9B">
          <w:rPr>
            <w:rStyle w:val="Hyperlink"/>
            <w:rFonts w:eastAsia="Zurich BT"/>
            <w:sz w:val="24"/>
            <w:szCs w:val="24"/>
          </w:rPr>
          <w:t>arts. 44 e 45 da Lei Complementar nº 123, de 2006</w:t>
        </w:r>
      </w:hyperlink>
      <w:r w:rsidRPr="00614C9B">
        <w:rPr>
          <w:rFonts w:eastAsia="Zurich BT"/>
          <w:sz w:val="24"/>
          <w:szCs w:val="24"/>
        </w:rPr>
        <w:t xml:space="preserve">, regulamentada pelo </w:t>
      </w:r>
      <w:hyperlink r:id="rId27" w:history="1">
        <w:r w:rsidRPr="00614C9B">
          <w:rPr>
            <w:rStyle w:val="Hyperlink"/>
            <w:rFonts w:eastAsia="Zurich BT"/>
            <w:sz w:val="24"/>
            <w:szCs w:val="24"/>
          </w:rPr>
          <w:t>Decreto nº 8.538, de 2015</w:t>
        </w:r>
      </w:hyperlink>
      <w:r w:rsidRPr="00614C9B">
        <w:rPr>
          <w:rFonts w:eastAsia="Zurich BT"/>
          <w:sz w:val="24"/>
          <w:szCs w:val="24"/>
        </w:rPr>
        <w:t>.</w:t>
      </w:r>
    </w:p>
    <w:p w14:paraId="3AF0ACE7"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3E25EB24"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 xml:space="preserve">Nessas condições, as propostas de </w:t>
      </w:r>
      <w:r w:rsidRPr="00614C9B">
        <w:rPr>
          <w:rFonts w:eastAsia="Zurich BT"/>
          <w:sz w:val="24"/>
          <w:szCs w:val="24"/>
        </w:rPr>
        <w:t xml:space="preserve">microempresas e empresas de pequeno porte </w:t>
      </w:r>
      <w:r w:rsidRPr="00614C9B">
        <w:rPr>
          <w:sz w:val="24"/>
          <w:szCs w:val="24"/>
        </w:rPr>
        <w:t>que se encontrarem na faixa de até 5% (cinco por cento) acima da melhor proposta ou melhor lance serão consideradas empatadas com a primeira colocada.</w:t>
      </w:r>
    </w:p>
    <w:p w14:paraId="4FBA9A05"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44B398C5"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8F88712"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31629EA6"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 xml:space="preserve">Caso a </w:t>
      </w:r>
      <w:r w:rsidRPr="00614C9B">
        <w:rPr>
          <w:rFonts w:eastAsia="Zurich BT"/>
          <w:sz w:val="24"/>
          <w:szCs w:val="24"/>
        </w:rPr>
        <w:t>microempresa ou a empresa de pequeno porte</w:t>
      </w:r>
      <w:r w:rsidRPr="00614C9B">
        <w:rPr>
          <w:sz w:val="24"/>
          <w:szCs w:val="24"/>
        </w:rPr>
        <w:t xml:space="preserve"> melhor classificada desista ou não se manifeste no prazo estabelecido, serão convocadas as demais licitantes </w:t>
      </w:r>
      <w:r w:rsidRPr="00614C9B">
        <w:rPr>
          <w:rFonts w:eastAsia="Zurich BT"/>
          <w:sz w:val="24"/>
          <w:szCs w:val="24"/>
        </w:rPr>
        <w:t>microempresa e empresa de pequeno porte</w:t>
      </w:r>
      <w:r w:rsidRPr="00614C9B">
        <w:rPr>
          <w:sz w:val="24"/>
          <w:szCs w:val="24"/>
        </w:rPr>
        <w:t xml:space="preserve"> que se encontrem naquele intervalo de 5% (cinco por cento), na ordem de classificação, para o exercício do mesmo direito, no prazo estabelecido no subitem anterior.</w:t>
      </w:r>
    </w:p>
    <w:p w14:paraId="2F6D095E"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050D246F"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43B5C29" w14:textId="77777777" w:rsidR="00D54CDA" w:rsidRPr="00614C9B" w:rsidRDefault="00D54CDA" w:rsidP="00D54CDA">
      <w:pPr>
        <w:pStyle w:val="Nivel2"/>
        <w:numPr>
          <w:ilvl w:val="0"/>
          <w:numId w:val="0"/>
        </w:numPr>
        <w:spacing w:before="0" w:after="0" w:line="240" w:lineRule="auto"/>
        <w:ind w:left="709" w:hanging="709"/>
        <w:rPr>
          <w:rFonts w:eastAsia="Times New Roman"/>
          <w:sz w:val="24"/>
          <w:szCs w:val="24"/>
        </w:rPr>
      </w:pPr>
    </w:p>
    <w:p w14:paraId="544B86AE" w14:textId="77777777" w:rsidR="00D54CDA" w:rsidRPr="00614C9B" w:rsidRDefault="00D54CDA" w:rsidP="00D54CDA">
      <w:pPr>
        <w:pStyle w:val="Nivel2"/>
        <w:numPr>
          <w:ilvl w:val="1"/>
          <w:numId w:val="15"/>
        </w:numPr>
        <w:spacing w:before="0" w:after="0" w:line="240" w:lineRule="auto"/>
        <w:ind w:left="709" w:hanging="709"/>
        <w:rPr>
          <w:rFonts w:eastAsia="Times New Roman"/>
          <w:sz w:val="24"/>
          <w:szCs w:val="24"/>
        </w:rPr>
      </w:pPr>
      <w:r w:rsidRPr="00614C9B">
        <w:rPr>
          <w:sz w:val="24"/>
          <w:szCs w:val="24"/>
        </w:rPr>
        <w:t xml:space="preserve">Só poderá haver empate entre propostas iguais (não seguidas de lances), ou entre lances finais da fase fechada do modo de disputa aberto e fechado. </w:t>
      </w:r>
    </w:p>
    <w:p w14:paraId="707AAFBA"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2DB46FB4"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 xml:space="preserve">Havendo eventual empate entre propostas ou lances, o critério de desempate será aquele previsto no </w:t>
      </w:r>
      <w:hyperlink r:id="rId28" w:anchor="art60" w:history="1">
        <w:r w:rsidRPr="00614C9B">
          <w:rPr>
            <w:rStyle w:val="Hyperlink"/>
            <w:rFonts w:eastAsia="Arial"/>
            <w:sz w:val="24"/>
            <w:szCs w:val="24"/>
          </w:rPr>
          <w:t>art</w:t>
        </w:r>
        <w:r w:rsidRPr="00614C9B">
          <w:rPr>
            <w:rStyle w:val="Hyperlink"/>
            <w:sz w:val="24"/>
            <w:szCs w:val="24"/>
          </w:rPr>
          <w:t>. 60 da Lei nº 14.133, de 2021</w:t>
        </w:r>
      </w:hyperlink>
      <w:r w:rsidRPr="00614C9B">
        <w:rPr>
          <w:sz w:val="24"/>
          <w:szCs w:val="24"/>
        </w:rPr>
        <w:t>, nesta ordem:</w:t>
      </w:r>
    </w:p>
    <w:p w14:paraId="7E2E0D0D" w14:textId="77777777" w:rsidR="00D54CDA" w:rsidRPr="00614C9B" w:rsidRDefault="00D54CDA" w:rsidP="00D54CDA">
      <w:pPr>
        <w:pStyle w:val="Nivel4"/>
        <w:numPr>
          <w:ilvl w:val="0"/>
          <w:numId w:val="0"/>
        </w:numPr>
        <w:spacing w:before="0" w:after="0" w:line="240" w:lineRule="auto"/>
        <w:ind w:left="709" w:hanging="709"/>
        <w:rPr>
          <w:sz w:val="24"/>
          <w:szCs w:val="24"/>
        </w:rPr>
      </w:pPr>
    </w:p>
    <w:p w14:paraId="47B7A28F" w14:textId="77777777" w:rsidR="00D54CDA" w:rsidRPr="00614C9B" w:rsidRDefault="00D54CDA" w:rsidP="00D54CDA">
      <w:pPr>
        <w:pStyle w:val="Nivel4"/>
        <w:numPr>
          <w:ilvl w:val="3"/>
          <w:numId w:val="15"/>
        </w:numPr>
        <w:spacing w:before="0" w:after="0" w:line="240" w:lineRule="auto"/>
        <w:ind w:left="709" w:hanging="709"/>
        <w:rPr>
          <w:sz w:val="24"/>
          <w:szCs w:val="24"/>
        </w:rPr>
      </w:pPr>
      <w:r w:rsidRPr="00614C9B">
        <w:rPr>
          <w:sz w:val="24"/>
          <w:szCs w:val="24"/>
        </w:rPr>
        <w:t>disputa final, hipótese em que os licitantes empatados poderão apresentar nova proposta em ato contínuo à classificação;</w:t>
      </w:r>
    </w:p>
    <w:p w14:paraId="6AE42515" w14:textId="77777777" w:rsidR="00D54CDA" w:rsidRPr="00614C9B" w:rsidRDefault="00D54CDA" w:rsidP="00D54CDA">
      <w:pPr>
        <w:pStyle w:val="Nivel4"/>
        <w:numPr>
          <w:ilvl w:val="0"/>
          <w:numId w:val="0"/>
        </w:numPr>
        <w:spacing w:before="0" w:after="0" w:line="240" w:lineRule="auto"/>
        <w:ind w:left="709" w:hanging="709"/>
        <w:rPr>
          <w:sz w:val="24"/>
          <w:szCs w:val="24"/>
        </w:rPr>
      </w:pPr>
    </w:p>
    <w:p w14:paraId="4D6F8E5D" w14:textId="77777777" w:rsidR="00D54CDA" w:rsidRPr="00614C9B" w:rsidRDefault="00D54CDA" w:rsidP="00D54CDA">
      <w:pPr>
        <w:pStyle w:val="Nivel4"/>
        <w:numPr>
          <w:ilvl w:val="3"/>
          <w:numId w:val="15"/>
        </w:numPr>
        <w:spacing w:before="0" w:after="0" w:line="240" w:lineRule="auto"/>
        <w:ind w:left="709" w:hanging="709"/>
        <w:rPr>
          <w:sz w:val="24"/>
          <w:szCs w:val="24"/>
        </w:rPr>
      </w:pPr>
      <w:r w:rsidRPr="00614C9B">
        <w:rPr>
          <w:sz w:val="24"/>
          <w:szCs w:val="24"/>
        </w:rPr>
        <w:t>avaliação do desempenho contratual prévio dos licitantes, para a qual deverão preferencialmente ser utilizados registros cadastrais para efeito de atesto de cumprimento de obrigações previstos nesta Lei;</w:t>
      </w:r>
    </w:p>
    <w:p w14:paraId="4BB569D0" w14:textId="77777777" w:rsidR="00D54CDA" w:rsidRPr="00614C9B" w:rsidRDefault="00D54CDA" w:rsidP="00D54CDA">
      <w:pPr>
        <w:pStyle w:val="Nivel4"/>
        <w:numPr>
          <w:ilvl w:val="0"/>
          <w:numId w:val="0"/>
        </w:numPr>
        <w:spacing w:before="0" w:after="0" w:line="240" w:lineRule="auto"/>
        <w:ind w:left="709" w:hanging="709"/>
        <w:rPr>
          <w:sz w:val="24"/>
          <w:szCs w:val="24"/>
        </w:rPr>
      </w:pPr>
    </w:p>
    <w:p w14:paraId="09A93D36" w14:textId="77777777" w:rsidR="00D54CDA" w:rsidRPr="00614C9B" w:rsidRDefault="00D54CDA" w:rsidP="00D54CDA">
      <w:pPr>
        <w:pStyle w:val="Nivel4"/>
        <w:numPr>
          <w:ilvl w:val="3"/>
          <w:numId w:val="15"/>
        </w:numPr>
        <w:spacing w:before="0" w:after="0" w:line="240" w:lineRule="auto"/>
        <w:ind w:left="709" w:hanging="709"/>
        <w:rPr>
          <w:sz w:val="24"/>
          <w:szCs w:val="24"/>
        </w:rPr>
      </w:pPr>
      <w:r w:rsidRPr="00614C9B">
        <w:rPr>
          <w:sz w:val="24"/>
          <w:szCs w:val="24"/>
        </w:rPr>
        <w:t>desenvolvimento pelo licitante de ações de equidade entre homens e mulheres no ambiente de trabalho, conforme regulamento;</w:t>
      </w:r>
    </w:p>
    <w:p w14:paraId="3C9E02A1" w14:textId="77777777" w:rsidR="00D54CDA" w:rsidRPr="00614C9B" w:rsidRDefault="00D54CDA" w:rsidP="00D54CDA">
      <w:pPr>
        <w:pStyle w:val="Nivel4"/>
        <w:numPr>
          <w:ilvl w:val="0"/>
          <w:numId w:val="0"/>
        </w:numPr>
        <w:spacing w:before="0" w:after="0" w:line="240" w:lineRule="auto"/>
        <w:ind w:left="709" w:hanging="709"/>
        <w:rPr>
          <w:sz w:val="24"/>
          <w:szCs w:val="24"/>
        </w:rPr>
      </w:pPr>
    </w:p>
    <w:p w14:paraId="14D7B54E" w14:textId="77777777" w:rsidR="00D54CDA" w:rsidRPr="00614C9B" w:rsidRDefault="00D54CDA" w:rsidP="00D54CDA">
      <w:pPr>
        <w:pStyle w:val="Nivel4"/>
        <w:numPr>
          <w:ilvl w:val="3"/>
          <w:numId w:val="15"/>
        </w:numPr>
        <w:spacing w:before="0" w:after="0" w:line="240" w:lineRule="auto"/>
        <w:ind w:left="709" w:hanging="709"/>
        <w:rPr>
          <w:sz w:val="24"/>
          <w:szCs w:val="24"/>
        </w:rPr>
      </w:pPr>
      <w:r w:rsidRPr="00614C9B">
        <w:rPr>
          <w:sz w:val="24"/>
          <w:szCs w:val="24"/>
        </w:rPr>
        <w:t>desenvolvimento pelo licitante de programa de integridade, conforme orientações dos órgãos de controle.</w:t>
      </w:r>
    </w:p>
    <w:p w14:paraId="32532A82"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3B928768"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Persistindo o empate, será assegurada preferência, sucessivamente, aos bens e serviços produzidos ou prestados por:</w:t>
      </w:r>
    </w:p>
    <w:p w14:paraId="7F6173E0" w14:textId="77777777" w:rsidR="00D54CDA" w:rsidRPr="00614C9B" w:rsidRDefault="00D54CDA" w:rsidP="00D54CDA">
      <w:pPr>
        <w:pStyle w:val="Nivel4"/>
        <w:numPr>
          <w:ilvl w:val="0"/>
          <w:numId w:val="0"/>
        </w:numPr>
        <w:spacing w:before="0" w:after="0" w:line="240" w:lineRule="auto"/>
        <w:ind w:left="709" w:hanging="709"/>
        <w:rPr>
          <w:sz w:val="24"/>
          <w:szCs w:val="24"/>
        </w:rPr>
      </w:pPr>
      <w:bookmarkStart w:id="30" w:name="art60§1i"/>
      <w:bookmarkEnd w:id="30"/>
    </w:p>
    <w:p w14:paraId="58A74312" w14:textId="77777777" w:rsidR="00D54CDA" w:rsidRPr="00614C9B" w:rsidRDefault="00D54CDA" w:rsidP="00D54CDA">
      <w:pPr>
        <w:pStyle w:val="Nivel4"/>
        <w:numPr>
          <w:ilvl w:val="3"/>
          <w:numId w:val="15"/>
        </w:numPr>
        <w:spacing w:before="0" w:after="0" w:line="240" w:lineRule="auto"/>
        <w:ind w:left="709" w:hanging="709"/>
        <w:rPr>
          <w:sz w:val="24"/>
          <w:szCs w:val="24"/>
        </w:rPr>
      </w:pPr>
      <w:r w:rsidRPr="00614C9B">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C4FC8E" w14:textId="77777777" w:rsidR="00D54CDA" w:rsidRPr="00614C9B" w:rsidRDefault="00D54CDA" w:rsidP="00D54CDA">
      <w:pPr>
        <w:pStyle w:val="Nivel4"/>
        <w:numPr>
          <w:ilvl w:val="0"/>
          <w:numId w:val="0"/>
        </w:numPr>
        <w:spacing w:before="0" w:after="0" w:line="240" w:lineRule="auto"/>
        <w:ind w:left="709" w:hanging="709"/>
        <w:rPr>
          <w:sz w:val="24"/>
          <w:szCs w:val="24"/>
        </w:rPr>
      </w:pPr>
      <w:bookmarkStart w:id="31" w:name="art60§1ii"/>
      <w:bookmarkEnd w:id="31"/>
    </w:p>
    <w:p w14:paraId="5719A675" w14:textId="77777777" w:rsidR="00D54CDA" w:rsidRPr="00614C9B" w:rsidRDefault="00D54CDA" w:rsidP="00D54CDA">
      <w:pPr>
        <w:pStyle w:val="Nivel4"/>
        <w:numPr>
          <w:ilvl w:val="3"/>
          <w:numId w:val="15"/>
        </w:numPr>
        <w:spacing w:before="0" w:after="0" w:line="240" w:lineRule="auto"/>
        <w:ind w:left="709" w:hanging="709"/>
        <w:rPr>
          <w:sz w:val="24"/>
          <w:szCs w:val="24"/>
        </w:rPr>
      </w:pPr>
      <w:r w:rsidRPr="00614C9B">
        <w:rPr>
          <w:sz w:val="24"/>
          <w:szCs w:val="24"/>
        </w:rPr>
        <w:t>empresas brasileiras;</w:t>
      </w:r>
    </w:p>
    <w:p w14:paraId="0E13AC4D" w14:textId="77777777" w:rsidR="00D54CDA" w:rsidRPr="00614C9B" w:rsidRDefault="00D54CDA" w:rsidP="00D54CDA">
      <w:pPr>
        <w:pStyle w:val="Nivel4"/>
        <w:numPr>
          <w:ilvl w:val="0"/>
          <w:numId w:val="0"/>
        </w:numPr>
        <w:spacing w:before="0" w:after="0" w:line="240" w:lineRule="auto"/>
        <w:ind w:left="709" w:hanging="709"/>
        <w:rPr>
          <w:sz w:val="24"/>
          <w:szCs w:val="24"/>
        </w:rPr>
      </w:pPr>
      <w:bookmarkStart w:id="32" w:name="art60§1iii"/>
      <w:bookmarkEnd w:id="32"/>
    </w:p>
    <w:p w14:paraId="23C5B8A0" w14:textId="77777777" w:rsidR="00D54CDA" w:rsidRPr="00614C9B" w:rsidRDefault="00D54CDA" w:rsidP="00D54CDA">
      <w:pPr>
        <w:pStyle w:val="Nivel4"/>
        <w:numPr>
          <w:ilvl w:val="3"/>
          <w:numId w:val="15"/>
        </w:numPr>
        <w:spacing w:before="0" w:after="0" w:line="240" w:lineRule="auto"/>
        <w:ind w:left="709" w:hanging="709"/>
        <w:rPr>
          <w:sz w:val="24"/>
          <w:szCs w:val="24"/>
        </w:rPr>
      </w:pPr>
      <w:r w:rsidRPr="00614C9B">
        <w:rPr>
          <w:sz w:val="24"/>
          <w:szCs w:val="24"/>
        </w:rPr>
        <w:t>empresas que invistam em pesquisa e no desenvolvimento de tecnologia no País;</w:t>
      </w:r>
    </w:p>
    <w:p w14:paraId="7348A3DE" w14:textId="77777777" w:rsidR="00D54CDA" w:rsidRPr="00614C9B" w:rsidRDefault="00D54CDA" w:rsidP="00D54CDA">
      <w:pPr>
        <w:pStyle w:val="Nivel4"/>
        <w:numPr>
          <w:ilvl w:val="0"/>
          <w:numId w:val="0"/>
        </w:numPr>
        <w:spacing w:before="0" w:after="0" w:line="240" w:lineRule="auto"/>
        <w:ind w:left="709" w:hanging="709"/>
        <w:rPr>
          <w:sz w:val="24"/>
          <w:szCs w:val="24"/>
        </w:rPr>
      </w:pPr>
      <w:bookmarkStart w:id="33" w:name="art60§1iv"/>
      <w:bookmarkEnd w:id="33"/>
    </w:p>
    <w:p w14:paraId="44C3825F" w14:textId="77777777" w:rsidR="00D54CDA" w:rsidRPr="00614C9B" w:rsidRDefault="00D54CDA" w:rsidP="00D54CDA">
      <w:pPr>
        <w:pStyle w:val="Nivel4"/>
        <w:numPr>
          <w:ilvl w:val="3"/>
          <w:numId w:val="15"/>
        </w:numPr>
        <w:spacing w:before="0" w:after="0" w:line="240" w:lineRule="auto"/>
        <w:ind w:left="709" w:hanging="709"/>
        <w:rPr>
          <w:sz w:val="24"/>
          <w:szCs w:val="24"/>
        </w:rPr>
      </w:pPr>
      <w:r w:rsidRPr="00614C9B">
        <w:rPr>
          <w:sz w:val="24"/>
          <w:szCs w:val="24"/>
        </w:rPr>
        <w:t>empresas que comprovem a prática de mitigação, nos termos da </w:t>
      </w:r>
      <w:hyperlink r:id="rId29" w:anchor=":~:text=LEI%20N%C2%BA%2012.187%2C%20DE%2029%20DE%20DEZEMBRO%20DE%202009.&amp;text=Institui%20a%20Pol%C3%ADtica%20Nacional%20sobre,PNMC%20e%20d%C3%A1%20outras%20provid%C3%AAncias." w:history="1">
        <w:r w:rsidRPr="00614C9B">
          <w:rPr>
            <w:rStyle w:val="Hyperlink"/>
            <w:sz w:val="24"/>
            <w:szCs w:val="24"/>
          </w:rPr>
          <w:t>Lei nº 12.187, de 29 de dezembro de 2009</w:t>
        </w:r>
      </w:hyperlink>
      <w:r w:rsidRPr="00614C9B">
        <w:rPr>
          <w:sz w:val="24"/>
          <w:szCs w:val="24"/>
        </w:rPr>
        <w:t>.</w:t>
      </w:r>
    </w:p>
    <w:p w14:paraId="1B6D40C5"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495A7944" w14:textId="77777777" w:rsidR="00D54CDA" w:rsidRDefault="00D54CDA" w:rsidP="00D54CDA">
      <w:pPr>
        <w:pStyle w:val="Nivel2"/>
        <w:numPr>
          <w:ilvl w:val="1"/>
          <w:numId w:val="15"/>
        </w:numPr>
        <w:spacing w:before="0" w:after="0" w:line="240" w:lineRule="auto"/>
        <w:ind w:left="709" w:hanging="709"/>
        <w:rPr>
          <w:sz w:val="24"/>
          <w:szCs w:val="24"/>
        </w:rPr>
      </w:pPr>
      <w:r w:rsidRPr="00614C9B">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EEB0C48" w14:textId="77777777" w:rsidR="00D54CDA" w:rsidRPr="00614C9B" w:rsidRDefault="00D54CDA" w:rsidP="00D54CDA">
      <w:pPr>
        <w:pStyle w:val="Nivel2"/>
        <w:numPr>
          <w:ilvl w:val="0"/>
          <w:numId w:val="0"/>
        </w:numPr>
        <w:spacing w:before="0" w:after="0" w:line="240" w:lineRule="auto"/>
        <w:ind w:left="709"/>
        <w:rPr>
          <w:sz w:val="24"/>
          <w:szCs w:val="24"/>
        </w:rPr>
      </w:pPr>
    </w:p>
    <w:p w14:paraId="0A42F330" w14:textId="77777777" w:rsidR="00D54CDA" w:rsidRPr="00614C9B" w:rsidRDefault="00D54CDA" w:rsidP="00D54CDA">
      <w:pPr>
        <w:pStyle w:val="Nivel2"/>
        <w:numPr>
          <w:ilvl w:val="2"/>
          <w:numId w:val="15"/>
        </w:numPr>
        <w:spacing w:before="0" w:after="0" w:line="240" w:lineRule="auto"/>
        <w:ind w:left="709" w:hanging="709"/>
        <w:rPr>
          <w:sz w:val="24"/>
          <w:szCs w:val="24"/>
        </w:rPr>
      </w:pPr>
      <w:r w:rsidRPr="00614C9B">
        <w:rPr>
          <w:sz w:val="24"/>
          <w:szCs w:val="24"/>
        </w:rPr>
        <w:t>Não será admitida a previsão de preços diferentes em razão de local de entrega ou de acondicionamento, tamanho de lote ou qualquer outro motivo.</w:t>
      </w:r>
    </w:p>
    <w:p w14:paraId="4578216C"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2CA713C9" w14:textId="77777777" w:rsidR="00D54CDA" w:rsidRPr="00614C9B" w:rsidRDefault="00D54CDA" w:rsidP="00D54CDA">
      <w:pPr>
        <w:pStyle w:val="Nivel3"/>
        <w:numPr>
          <w:ilvl w:val="2"/>
          <w:numId w:val="15"/>
        </w:numPr>
        <w:spacing w:before="0" w:after="0" w:line="240" w:lineRule="auto"/>
        <w:ind w:left="709" w:hanging="709"/>
        <w:rPr>
          <w:color w:val="auto"/>
          <w:sz w:val="24"/>
          <w:szCs w:val="24"/>
        </w:rPr>
      </w:pPr>
      <w:r w:rsidRPr="00614C9B">
        <w:rPr>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0AEE0E9" w14:textId="77777777" w:rsidR="00D54CDA" w:rsidRPr="00614C9B" w:rsidRDefault="00D54CDA" w:rsidP="00D54CDA">
      <w:pPr>
        <w:pStyle w:val="Nivel3"/>
        <w:numPr>
          <w:ilvl w:val="0"/>
          <w:numId w:val="0"/>
        </w:numPr>
        <w:spacing w:before="0" w:after="0" w:line="240" w:lineRule="auto"/>
        <w:ind w:left="709" w:hanging="709"/>
        <w:rPr>
          <w:rFonts w:eastAsia="Times New Roman"/>
          <w:sz w:val="24"/>
          <w:szCs w:val="24"/>
        </w:rPr>
      </w:pPr>
    </w:p>
    <w:p w14:paraId="6FF70AC8" w14:textId="77777777" w:rsidR="00D54CDA" w:rsidRPr="00614C9B" w:rsidRDefault="00D54CDA" w:rsidP="00D54CDA">
      <w:pPr>
        <w:pStyle w:val="Nivel3"/>
        <w:numPr>
          <w:ilvl w:val="2"/>
          <w:numId w:val="15"/>
        </w:numPr>
        <w:spacing w:before="0" w:after="0" w:line="240" w:lineRule="auto"/>
        <w:ind w:left="709" w:hanging="709"/>
        <w:rPr>
          <w:rFonts w:eastAsia="Times New Roman"/>
          <w:sz w:val="24"/>
          <w:szCs w:val="24"/>
        </w:rPr>
      </w:pPr>
      <w:r w:rsidRPr="00614C9B">
        <w:rPr>
          <w:rFonts w:eastAsia="Times New Roman"/>
          <w:sz w:val="24"/>
          <w:szCs w:val="24"/>
        </w:rPr>
        <w:t xml:space="preserve">A </w:t>
      </w:r>
      <w:r w:rsidRPr="00614C9B">
        <w:rPr>
          <w:sz w:val="24"/>
          <w:szCs w:val="24"/>
        </w:rPr>
        <w:t>negociação será realizada por meio do sistema, podendo ser acompanhada pelos demais licitantes.</w:t>
      </w:r>
    </w:p>
    <w:p w14:paraId="73658713" w14:textId="77777777" w:rsidR="00D54CDA" w:rsidRPr="00614C9B" w:rsidRDefault="00D54CDA" w:rsidP="00D54CDA">
      <w:pPr>
        <w:pStyle w:val="Nivel3"/>
        <w:numPr>
          <w:ilvl w:val="0"/>
          <w:numId w:val="0"/>
        </w:numPr>
        <w:spacing w:before="0" w:after="0" w:line="240" w:lineRule="auto"/>
        <w:ind w:left="709" w:hanging="709"/>
        <w:rPr>
          <w:rFonts w:eastAsia="Times New Roman"/>
          <w:sz w:val="24"/>
          <w:szCs w:val="24"/>
        </w:rPr>
      </w:pPr>
    </w:p>
    <w:p w14:paraId="18FBDDD0" w14:textId="77777777" w:rsidR="00D54CDA" w:rsidRPr="00614C9B" w:rsidRDefault="00D54CDA" w:rsidP="00D54CDA">
      <w:pPr>
        <w:pStyle w:val="Nivel3"/>
        <w:numPr>
          <w:ilvl w:val="2"/>
          <w:numId w:val="15"/>
        </w:numPr>
        <w:spacing w:before="0" w:after="0" w:line="240" w:lineRule="auto"/>
        <w:ind w:left="709" w:hanging="709"/>
        <w:rPr>
          <w:rFonts w:eastAsia="Times New Roman"/>
          <w:sz w:val="24"/>
          <w:szCs w:val="24"/>
        </w:rPr>
      </w:pPr>
      <w:r w:rsidRPr="00614C9B">
        <w:rPr>
          <w:rFonts w:eastAsia="Times New Roman"/>
          <w:sz w:val="24"/>
          <w:szCs w:val="24"/>
        </w:rPr>
        <w:t>O resultado da negociação será divulgado a todos os licitantes e anexado aos autos do processo licitatório</w:t>
      </w:r>
    </w:p>
    <w:p w14:paraId="11793C6C"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730FB620" w14:textId="77777777" w:rsidR="00D54CDA" w:rsidRPr="00614C9B" w:rsidRDefault="00D54CDA" w:rsidP="00D54CDA">
      <w:pPr>
        <w:pStyle w:val="Nivel3"/>
        <w:numPr>
          <w:ilvl w:val="2"/>
          <w:numId w:val="15"/>
        </w:numPr>
        <w:spacing w:before="0" w:after="0" w:line="240" w:lineRule="auto"/>
        <w:ind w:left="709" w:hanging="709"/>
        <w:rPr>
          <w:sz w:val="24"/>
          <w:szCs w:val="24"/>
        </w:rPr>
      </w:pPr>
      <w:r w:rsidRPr="00614C9B">
        <w:rPr>
          <w:sz w:val="24"/>
          <w:szCs w:val="24"/>
        </w:rPr>
        <w:t xml:space="preserve">O pregoeiro solicitará ao licitante mais bem classificado que, no prazo de 24 </w:t>
      </w:r>
      <w:r w:rsidRPr="00614C9B">
        <w:rPr>
          <w:color w:val="auto"/>
          <w:sz w:val="24"/>
          <w:szCs w:val="24"/>
        </w:rPr>
        <w:t xml:space="preserve">(vinte e quatro) </w:t>
      </w:r>
      <w:r w:rsidRPr="00614C9B">
        <w:rPr>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3CCAE0FC" w14:textId="77777777" w:rsidR="00D54CDA" w:rsidRPr="00614C9B" w:rsidRDefault="00D54CDA" w:rsidP="00D54CDA">
      <w:pPr>
        <w:pStyle w:val="Nivel3"/>
        <w:numPr>
          <w:ilvl w:val="0"/>
          <w:numId w:val="0"/>
        </w:numPr>
        <w:spacing w:before="0" w:after="0" w:line="240" w:lineRule="auto"/>
        <w:ind w:left="709" w:hanging="709"/>
        <w:rPr>
          <w:rFonts w:eastAsia="Times New Roman"/>
          <w:sz w:val="24"/>
          <w:szCs w:val="24"/>
        </w:rPr>
      </w:pPr>
    </w:p>
    <w:p w14:paraId="4E260B06" w14:textId="77777777" w:rsidR="00D54CDA" w:rsidRPr="00614C9B" w:rsidRDefault="00D54CDA" w:rsidP="00D54CDA">
      <w:pPr>
        <w:pStyle w:val="Nivel3"/>
        <w:numPr>
          <w:ilvl w:val="2"/>
          <w:numId w:val="15"/>
        </w:numPr>
        <w:spacing w:before="0" w:after="0" w:line="240" w:lineRule="auto"/>
        <w:ind w:left="709" w:hanging="709"/>
        <w:rPr>
          <w:rFonts w:eastAsia="Times New Roman"/>
          <w:sz w:val="24"/>
          <w:szCs w:val="24"/>
        </w:rPr>
      </w:pPr>
      <w:r w:rsidRPr="00614C9B">
        <w:rPr>
          <w:rFonts w:eastAsia="Times New Roman"/>
          <w:sz w:val="24"/>
          <w:szCs w:val="24"/>
        </w:rPr>
        <w:t>É facultado ao pregoeiro prorrogar o prazo estabelecido, a partir de solicitação fundamentada feita no chat pelo licitante, antes de findo o prazo.</w:t>
      </w:r>
    </w:p>
    <w:p w14:paraId="2481B91A" w14:textId="77777777" w:rsidR="00D54CDA" w:rsidRPr="00614C9B" w:rsidRDefault="00D54CDA" w:rsidP="00D54CDA">
      <w:pPr>
        <w:pStyle w:val="PargrafodaLista"/>
        <w:ind w:left="709" w:hanging="709"/>
        <w:rPr>
          <w:rFonts w:ascii="Arial" w:hAnsi="Arial" w:cs="Arial"/>
        </w:rPr>
      </w:pPr>
    </w:p>
    <w:p w14:paraId="1FA6DEB5" w14:textId="77777777" w:rsidR="00D54CDA" w:rsidRPr="00614C9B" w:rsidRDefault="00D54CDA" w:rsidP="00D54CDA">
      <w:pPr>
        <w:pStyle w:val="Nivel3"/>
        <w:numPr>
          <w:ilvl w:val="2"/>
          <w:numId w:val="15"/>
        </w:numPr>
        <w:spacing w:before="0" w:after="0" w:line="240" w:lineRule="auto"/>
        <w:ind w:left="709" w:hanging="709"/>
        <w:rPr>
          <w:rFonts w:eastAsia="Times New Roman"/>
          <w:sz w:val="24"/>
          <w:szCs w:val="24"/>
        </w:rPr>
      </w:pPr>
      <w:r w:rsidRPr="00614C9B">
        <w:rPr>
          <w:sz w:val="24"/>
          <w:szCs w:val="24"/>
        </w:rPr>
        <w:t xml:space="preserve">Após a negociação do preço, o Pregoeiro iniciará a fase de aceitação e julgamento da proposta. </w:t>
      </w:r>
    </w:p>
    <w:p w14:paraId="5FBA8B70"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2841EAF" w14:textId="77777777" w:rsidR="00D54CDA" w:rsidRPr="00614C9B" w:rsidRDefault="00D54CDA" w:rsidP="00D54CDA">
      <w:pPr>
        <w:pStyle w:val="Nivel3"/>
        <w:numPr>
          <w:ilvl w:val="1"/>
          <w:numId w:val="15"/>
        </w:numPr>
        <w:spacing w:before="0" w:after="0" w:line="240" w:lineRule="auto"/>
        <w:ind w:left="709" w:hanging="709"/>
        <w:rPr>
          <w:sz w:val="24"/>
          <w:szCs w:val="24"/>
        </w:rPr>
      </w:pPr>
      <w:r w:rsidRPr="00614C9B">
        <w:rPr>
          <w:sz w:val="24"/>
          <w:szCs w:val="24"/>
        </w:rPr>
        <w:t>Será desclassificada a proposta ELETRÔNICA que identifique o licitante.</w:t>
      </w:r>
    </w:p>
    <w:p w14:paraId="7199CEA0" w14:textId="77777777" w:rsidR="00D54CDA" w:rsidRPr="00614C9B" w:rsidRDefault="00D54CDA" w:rsidP="00D54CDA">
      <w:pPr>
        <w:pStyle w:val="PargrafodaLista"/>
        <w:ind w:left="709" w:hanging="709"/>
        <w:rPr>
          <w:rFonts w:ascii="Arial" w:hAnsi="Arial" w:cs="Arial"/>
        </w:rPr>
      </w:pPr>
    </w:p>
    <w:p w14:paraId="3498D307" w14:textId="77777777" w:rsidR="00D54CDA" w:rsidRPr="00614C9B" w:rsidRDefault="00D54CDA" w:rsidP="00D54CDA">
      <w:pPr>
        <w:pStyle w:val="Nivel3"/>
        <w:numPr>
          <w:ilvl w:val="1"/>
          <w:numId w:val="15"/>
        </w:numPr>
        <w:spacing w:before="0" w:after="0" w:line="240" w:lineRule="auto"/>
        <w:ind w:left="709" w:hanging="709"/>
        <w:rPr>
          <w:sz w:val="24"/>
          <w:szCs w:val="24"/>
        </w:rPr>
      </w:pPr>
      <w:r w:rsidRPr="00614C9B">
        <w:rPr>
          <w:sz w:val="24"/>
          <w:szCs w:val="24"/>
        </w:rPr>
        <w:t>A desclassificação será sempre fundamentada e registrada no sistema, com acompanhamento em tempo real por todos os participantes.</w:t>
      </w:r>
    </w:p>
    <w:p w14:paraId="65E4739B" w14:textId="77777777" w:rsidR="00D54CDA" w:rsidRPr="00614C9B" w:rsidRDefault="00D54CDA" w:rsidP="00D54CDA">
      <w:pPr>
        <w:pStyle w:val="PargrafodaLista"/>
        <w:ind w:left="709" w:hanging="709"/>
        <w:rPr>
          <w:rFonts w:ascii="Arial" w:hAnsi="Arial" w:cs="Arial"/>
        </w:rPr>
      </w:pPr>
    </w:p>
    <w:p w14:paraId="0833E6C4" w14:textId="77777777" w:rsidR="00D54CDA" w:rsidRPr="00614C9B" w:rsidRDefault="00D54CDA" w:rsidP="00D54CDA">
      <w:pPr>
        <w:pStyle w:val="Nivel3"/>
        <w:numPr>
          <w:ilvl w:val="1"/>
          <w:numId w:val="15"/>
        </w:numPr>
        <w:spacing w:before="0" w:after="0" w:line="240" w:lineRule="auto"/>
        <w:ind w:left="709" w:hanging="709"/>
        <w:rPr>
          <w:sz w:val="24"/>
          <w:szCs w:val="24"/>
        </w:rPr>
      </w:pPr>
      <w:r w:rsidRPr="00614C9B">
        <w:rPr>
          <w:sz w:val="24"/>
          <w:szCs w:val="24"/>
        </w:rPr>
        <w:t>A não desclassificação da proposta não impede o seu julgamento definitivo em sentido contrário, levado a efeito na fase de aceitação.</w:t>
      </w:r>
    </w:p>
    <w:p w14:paraId="4A289E6E" w14:textId="77777777" w:rsidR="00D54CDA" w:rsidRPr="00614C9B" w:rsidRDefault="00D54CDA" w:rsidP="00D54CDA">
      <w:pPr>
        <w:ind w:left="709" w:hanging="709"/>
        <w:jc w:val="both"/>
        <w:rPr>
          <w:rFonts w:ascii="Arial" w:eastAsia="Arial" w:hAnsi="Arial" w:cs="Arial"/>
        </w:rPr>
      </w:pPr>
    </w:p>
    <w:p w14:paraId="1352C8C4" w14:textId="77777777" w:rsidR="00D54CDA" w:rsidRPr="00614C9B" w:rsidRDefault="00D54CDA" w:rsidP="00D54CDA">
      <w:pPr>
        <w:pStyle w:val="Estilo1"/>
        <w:numPr>
          <w:ilvl w:val="0"/>
          <w:numId w:val="33"/>
        </w:numPr>
        <w:tabs>
          <w:tab w:val="num" w:pos="0"/>
        </w:tabs>
        <w:ind w:left="709" w:hanging="709"/>
      </w:pPr>
      <w:bookmarkStart w:id="35" w:name="_Toc194487789"/>
      <w:r w:rsidRPr="00614C9B">
        <w:t>DA FASE DE JULGAMENTO:</w:t>
      </w:r>
      <w:bookmarkEnd w:id="35"/>
      <w:r w:rsidRPr="00614C9B">
        <w:t xml:space="preserve"> </w:t>
      </w:r>
    </w:p>
    <w:p w14:paraId="69ECC2C5" w14:textId="77777777" w:rsidR="00D54CDA" w:rsidRPr="00614C9B" w:rsidRDefault="00D54CDA" w:rsidP="00D54CDA">
      <w:pPr>
        <w:pStyle w:val="PargrafodaLista"/>
        <w:widowControl/>
        <w:numPr>
          <w:ilvl w:val="0"/>
          <w:numId w:val="15"/>
        </w:numPr>
        <w:shd w:val="clear" w:color="auto" w:fill="FFFFFF"/>
        <w:autoSpaceDN/>
        <w:adjustRightInd/>
        <w:ind w:left="709" w:hanging="709"/>
        <w:contextualSpacing w:val="0"/>
        <w:jc w:val="both"/>
        <w:rPr>
          <w:rFonts w:ascii="Arial" w:eastAsia="Arial" w:hAnsi="Arial" w:cs="Arial"/>
          <w:b/>
          <w:bCs/>
          <w:vanish/>
        </w:rPr>
      </w:pPr>
    </w:p>
    <w:p w14:paraId="3AF8E8EB" w14:textId="77777777" w:rsidR="00D54CDA" w:rsidRPr="00614C9B" w:rsidRDefault="00D54CDA" w:rsidP="00D54CDA">
      <w:pPr>
        <w:pStyle w:val="Nivel2"/>
        <w:numPr>
          <w:ilvl w:val="1"/>
          <w:numId w:val="15"/>
        </w:numPr>
        <w:spacing w:before="0" w:after="0" w:line="240" w:lineRule="auto"/>
        <w:ind w:left="709" w:hanging="709"/>
        <w:rPr>
          <w:b/>
          <w:bCs/>
          <w:sz w:val="24"/>
          <w:szCs w:val="24"/>
          <w:lang w:eastAsia="ar-SA"/>
        </w:rPr>
      </w:pPr>
      <w:bookmarkStart w:id="36" w:name="_Ref117019424"/>
      <w:r w:rsidRPr="00614C9B">
        <w:rPr>
          <w:sz w:val="24"/>
          <w:szCs w:val="24"/>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614C9B">
          <w:rPr>
            <w:rStyle w:val="Hyperlink"/>
            <w:sz w:val="24"/>
            <w:szCs w:val="24"/>
          </w:rPr>
          <w:t>art. 14 da Lei nº 14.133/2021</w:t>
        </w:r>
      </w:hyperlink>
      <w:r w:rsidRPr="00614C9B">
        <w:rPr>
          <w:sz w:val="24"/>
          <w:szCs w:val="24"/>
        </w:rPr>
        <w:t xml:space="preserve">, legislação correlata e no item </w:t>
      </w:r>
      <w:r w:rsidRPr="00614C9B">
        <w:rPr>
          <w:sz w:val="24"/>
          <w:szCs w:val="24"/>
        </w:rPr>
        <w:fldChar w:fldCharType="begin"/>
      </w:r>
      <w:r w:rsidRPr="00614C9B">
        <w:rPr>
          <w:sz w:val="24"/>
          <w:szCs w:val="24"/>
        </w:rPr>
        <w:instrText xml:space="preserve"> REF _Ref117000692 \r \h  \* MERGEFORMAT </w:instrText>
      </w:r>
      <w:r w:rsidRPr="00614C9B">
        <w:rPr>
          <w:sz w:val="24"/>
          <w:szCs w:val="24"/>
        </w:rPr>
      </w:r>
      <w:r w:rsidRPr="00614C9B">
        <w:rPr>
          <w:sz w:val="24"/>
          <w:szCs w:val="24"/>
        </w:rPr>
        <w:fldChar w:fldCharType="separate"/>
      </w:r>
      <w:r w:rsidRPr="00614C9B">
        <w:rPr>
          <w:sz w:val="24"/>
          <w:szCs w:val="24"/>
        </w:rPr>
        <w:t>3.7</w:t>
      </w:r>
      <w:r w:rsidRPr="00614C9B">
        <w:rPr>
          <w:sz w:val="24"/>
          <w:szCs w:val="24"/>
        </w:rPr>
        <w:fldChar w:fldCharType="end"/>
      </w:r>
      <w:r w:rsidRPr="00614C9B">
        <w:rPr>
          <w:sz w:val="24"/>
          <w:szCs w:val="24"/>
        </w:rPr>
        <w:t xml:space="preserve"> do edital, </w:t>
      </w:r>
      <w:bookmarkEnd w:id="36"/>
      <w:r w:rsidRPr="00614C9B">
        <w:rPr>
          <w:color w:val="auto"/>
          <w:sz w:val="24"/>
          <w:szCs w:val="24"/>
          <w:lang w:eastAsia="ar-SA"/>
        </w:rPr>
        <w:t>especialmente quanto à existência de sanção que impeça a participação no certame ou a futura contratação,</w:t>
      </w:r>
      <w:r w:rsidRPr="00614C9B">
        <w:rPr>
          <w:sz w:val="24"/>
          <w:szCs w:val="24"/>
          <w:lang w:eastAsia="ar-SA"/>
        </w:rPr>
        <w:t xml:space="preserve"> mediante a consulta aos seguintes cadastros:</w:t>
      </w:r>
    </w:p>
    <w:p w14:paraId="7A0C41AE" w14:textId="77777777" w:rsidR="00D54CDA" w:rsidRPr="00614C9B" w:rsidRDefault="00D54CDA" w:rsidP="00D54CDA">
      <w:pPr>
        <w:pStyle w:val="Nivel2"/>
        <w:numPr>
          <w:ilvl w:val="0"/>
          <w:numId w:val="0"/>
        </w:numPr>
        <w:spacing w:before="0" w:after="0" w:line="240" w:lineRule="auto"/>
        <w:ind w:left="709" w:hanging="709"/>
        <w:rPr>
          <w:b/>
          <w:bCs/>
          <w:sz w:val="24"/>
          <w:szCs w:val="24"/>
          <w:lang w:eastAsia="ar-SA"/>
        </w:rPr>
      </w:pPr>
    </w:p>
    <w:p w14:paraId="4340A6E6" w14:textId="77777777" w:rsidR="00D54CDA" w:rsidRPr="00614C9B" w:rsidRDefault="00D54CDA" w:rsidP="00D54CDA">
      <w:pPr>
        <w:pStyle w:val="PargrafodaLista"/>
        <w:widowControl/>
        <w:numPr>
          <w:ilvl w:val="0"/>
          <w:numId w:val="16"/>
        </w:numPr>
        <w:autoSpaceDN/>
        <w:adjustRightInd/>
        <w:ind w:left="709" w:hanging="709"/>
        <w:jc w:val="both"/>
        <w:rPr>
          <w:rFonts w:ascii="Arial" w:hAnsi="Arial" w:cs="Arial"/>
          <w:lang w:eastAsia="ar-SA"/>
        </w:rPr>
      </w:pPr>
      <w:r w:rsidRPr="00614C9B">
        <w:rPr>
          <w:rFonts w:ascii="Arial" w:hAnsi="Arial" w:cs="Arial"/>
          <w:lang w:eastAsia="ar-SA"/>
        </w:rPr>
        <w:lastRenderedPageBreak/>
        <w:t>Cadastro Nacional de Empresas Inidôneas e Suspensas - CEIS, mantido pela Controladoria-Geral da União (</w:t>
      </w:r>
      <w:hyperlink r:id="rId31" w:history="1">
        <w:r w:rsidRPr="00614C9B">
          <w:rPr>
            <w:rStyle w:val="Hyperlink"/>
            <w:rFonts w:ascii="Arial" w:eastAsia="Georgia" w:hAnsi="Arial" w:cs="Arial"/>
            <w:lang w:eastAsia="ar-SA"/>
          </w:rPr>
          <w:t>https://www.portaltransparencia.gov.br/sancoes/ceis</w:t>
        </w:r>
      </w:hyperlink>
      <w:r w:rsidRPr="00614C9B">
        <w:rPr>
          <w:rFonts w:ascii="Arial" w:hAnsi="Arial" w:cs="Arial"/>
          <w:lang w:eastAsia="ar-SA"/>
        </w:rPr>
        <w:t xml:space="preserve">); e </w:t>
      </w:r>
    </w:p>
    <w:p w14:paraId="224F949B" w14:textId="77777777" w:rsidR="00D54CDA" w:rsidRPr="00614C9B" w:rsidRDefault="00D54CDA" w:rsidP="00D54CDA">
      <w:pPr>
        <w:pStyle w:val="PargrafodaLista"/>
        <w:ind w:left="709" w:hanging="709"/>
        <w:rPr>
          <w:rFonts w:ascii="Arial" w:hAnsi="Arial" w:cs="Arial"/>
          <w:lang w:eastAsia="ar-SA"/>
        </w:rPr>
      </w:pPr>
    </w:p>
    <w:p w14:paraId="6204C9FC" w14:textId="77777777" w:rsidR="00D54CDA" w:rsidRPr="00614C9B" w:rsidRDefault="00D54CDA" w:rsidP="00D54CDA">
      <w:pPr>
        <w:pStyle w:val="PargrafodaLista"/>
        <w:widowControl/>
        <w:numPr>
          <w:ilvl w:val="0"/>
          <w:numId w:val="16"/>
        </w:numPr>
        <w:autoSpaceDN/>
        <w:adjustRightInd/>
        <w:ind w:left="709" w:hanging="709"/>
        <w:jc w:val="both"/>
        <w:rPr>
          <w:rFonts w:ascii="Arial" w:hAnsi="Arial" w:cs="Arial"/>
          <w:lang w:eastAsia="ar-SA"/>
        </w:rPr>
      </w:pPr>
      <w:r w:rsidRPr="00614C9B">
        <w:rPr>
          <w:rFonts w:ascii="Arial" w:hAnsi="Arial" w:cs="Arial"/>
          <w:lang w:eastAsia="ar-SA"/>
        </w:rPr>
        <w:t>Cadastro Nacional de Empresas Punidas – CNEP, mantido pela Controladoria-Geral da União (</w:t>
      </w:r>
      <w:hyperlink r:id="rId32" w:history="1">
        <w:r w:rsidRPr="00614C9B">
          <w:rPr>
            <w:rStyle w:val="Hyperlink"/>
            <w:rFonts w:ascii="Arial" w:eastAsia="Georgia" w:hAnsi="Arial" w:cs="Arial"/>
            <w:lang w:eastAsia="ar-SA"/>
          </w:rPr>
          <w:t>https://www.portaltransparencia.gov.br/sancoes/cnep</w:t>
        </w:r>
      </w:hyperlink>
      <w:r w:rsidRPr="00614C9B">
        <w:rPr>
          <w:rFonts w:ascii="Arial" w:hAnsi="Arial" w:cs="Arial"/>
          <w:lang w:eastAsia="ar-SA"/>
        </w:rPr>
        <w:t>).</w:t>
      </w:r>
    </w:p>
    <w:p w14:paraId="6CC5B3EB" w14:textId="77777777" w:rsidR="00D54CDA" w:rsidRPr="00614C9B" w:rsidRDefault="00D54CDA" w:rsidP="00D54CDA">
      <w:pPr>
        <w:ind w:left="709" w:hanging="709"/>
        <w:jc w:val="both"/>
        <w:rPr>
          <w:rFonts w:ascii="Arial" w:hAnsi="Arial" w:cs="Arial"/>
          <w:lang w:eastAsia="ar-SA"/>
        </w:rPr>
      </w:pPr>
    </w:p>
    <w:p w14:paraId="7794235F"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614C9B">
          <w:rPr>
            <w:rStyle w:val="Hyperlink"/>
            <w:sz w:val="24"/>
            <w:szCs w:val="24"/>
          </w:rPr>
          <w:t>artigo 12 da Lei n° 8.429, de 1992</w:t>
        </w:r>
      </w:hyperlink>
      <w:r w:rsidRPr="00614C9B">
        <w:rPr>
          <w:sz w:val="24"/>
          <w:szCs w:val="24"/>
        </w:rPr>
        <w:t>.</w:t>
      </w:r>
    </w:p>
    <w:p w14:paraId="091DEE06"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5C410F0E"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Caso conste na Consulta de Situação do l</w:t>
      </w:r>
      <w:r w:rsidRPr="00614C9B">
        <w:rPr>
          <w:color w:val="auto"/>
          <w:sz w:val="24"/>
          <w:szCs w:val="24"/>
        </w:rPr>
        <w:t xml:space="preserve">icitante </w:t>
      </w:r>
      <w:r w:rsidRPr="00614C9B">
        <w:rPr>
          <w:sz w:val="24"/>
          <w:szCs w:val="24"/>
        </w:rPr>
        <w:t xml:space="preserve">a existência de Ocorrências Impeditivas Indiretas, o </w:t>
      </w:r>
      <w:r w:rsidRPr="00614C9B">
        <w:rPr>
          <w:color w:val="auto"/>
          <w:sz w:val="24"/>
          <w:szCs w:val="24"/>
        </w:rPr>
        <w:t>Pregoeiro diligenciará para v</w:t>
      </w:r>
      <w:r w:rsidRPr="00614C9B">
        <w:rPr>
          <w:sz w:val="24"/>
          <w:szCs w:val="24"/>
        </w:rPr>
        <w:t>erificar se houve fraude por parte das empresas apontadas no Relatório de Ocorrências Impeditivas Indiretas. (</w:t>
      </w:r>
      <w:hyperlink r:id="rId34" w:anchor="art29" w:history="1">
        <w:r w:rsidRPr="00614C9B">
          <w:rPr>
            <w:rStyle w:val="Hyperlink"/>
            <w:sz w:val="24"/>
            <w:szCs w:val="24"/>
          </w:rPr>
          <w:t>IN nº 3/2018, art. 29, caput</w:t>
        </w:r>
      </w:hyperlink>
      <w:r w:rsidRPr="00614C9B">
        <w:rPr>
          <w:sz w:val="24"/>
          <w:szCs w:val="24"/>
        </w:rPr>
        <w:t>)</w:t>
      </w:r>
    </w:p>
    <w:p w14:paraId="46EB72BD" w14:textId="77777777" w:rsidR="00D54CDA" w:rsidRPr="00614C9B" w:rsidRDefault="00D54CDA" w:rsidP="00D54CDA">
      <w:pPr>
        <w:pStyle w:val="PargrafodaLista"/>
        <w:ind w:left="709" w:hanging="709"/>
        <w:rPr>
          <w:rFonts w:ascii="Arial" w:hAnsi="Arial" w:cs="Arial"/>
        </w:rPr>
      </w:pPr>
    </w:p>
    <w:p w14:paraId="519D90A7" w14:textId="77777777" w:rsidR="00D54CDA" w:rsidRPr="00614C9B" w:rsidRDefault="00D54CDA" w:rsidP="00D54CDA">
      <w:pPr>
        <w:pStyle w:val="Nivel2"/>
        <w:numPr>
          <w:ilvl w:val="2"/>
          <w:numId w:val="15"/>
        </w:numPr>
        <w:spacing w:before="0" w:after="0" w:line="240" w:lineRule="auto"/>
        <w:ind w:left="709" w:hanging="709"/>
        <w:rPr>
          <w:sz w:val="24"/>
          <w:szCs w:val="24"/>
        </w:rPr>
      </w:pPr>
      <w:r w:rsidRPr="00614C9B">
        <w:rPr>
          <w:sz w:val="24"/>
          <w:szCs w:val="24"/>
        </w:rPr>
        <w:t>A tentativa de burla será verificada por meio dos vínculos societários, linhas de fornecimento similares, dentre outros. (</w:t>
      </w:r>
      <w:hyperlink r:id="rId35" w:history="1">
        <w:r w:rsidRPr="00614C9B">
          <w:rPr>
            <w:rStyle w:val="Hyperlink"/>
            <w:sz w:val="24"/>
            <w:szCs w:val="24"/>
          </w:rPr>
          <w:t>IN nº 3/2018, art. 29, §1º</w:t>
        </w:r>
      </w:hyperlink>
      <w:r w:rsidRPr="00614C9B">
        <w:rPr>
          <w:sz w:val="24"/>
          <w:szCs w:val="24"/>
        </w:rPr>
        <w:t>).</w:t>
      </w:r>
    </w:p>
    <w:p w14:paraId="24C34843"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72B7F3E6" w14:textId="77777777" w:rsidR="00D54CDA" w:rsidRPr="00614C9B" w:rsidRDefault="00D54CDA" w:rsidP="00D54CDA">
      <w:pPr>
        <w:pStyle w:val="Nivel2"/>
        <w:numPr>
          <w:ilvl w:val="2"/>
          <w:numId w:val="15"/>
        </w:numPr>
        <w:spacing w:before="0" w:after="0" w:line="240" w:lineRule="auto"/>
        <w:ind w:left="709" w:hanging="709"/>
        <w:rPr>
          <w:sz w:val="24"/>
          <w:szCs w:val="24"/>
        </w:rPr>
      </w:pPr>
      <w:r w:rsidRPr="00614C9B">
        <w:rPr>
          <w:sz w:val="24"/>
          <w:szCs w:val="24"/>
        </w:rPr>
        <w:t>O licitante será convocado para manifestação previamente a uma eventual desclassificação. (</w:t>
      </w:r>
      <w:hyperlink r:id="rId36" w:history="1">
        <w:r w:rsidRPr="00614C9B">
          <w:rPr>
            <w:rStyle w:val="Hyperlink"/>
            <w:sz w:val="24"/>
            <w:szCs w:val="24"/>
          </w:rPr>
          <w:t>IN nº 3/2018, art. 29, §2º</w:t>
        </w:r>
      </w:hyperlink>
      <w:r w:rsidRPr="00614C9B">
        <w:rPr>
          <w:sz w:val="24"/>
          <w:szCs w:val="24"/>
        </w:rPr>
        <w:t>).</w:t>
      </w:r>
    </w:p>
    <w:p w14:paraId="1614BC4A" w14:textId="77777777" w:rsidR="00D54CDA" w:rsidRPr="00614C9B" w:rsidRDefault="00D54CDA" w:rsidP="00D54CDA">
      <w:pPr>
        <w:pStyle w:val="PargrafodaLista"/>
        <w:ind w:left="709" w:hanging="709"/>
        <w:rPr>
          <w:rFonts w:ascii="Arial" w:hAnsi="Arial" w:cs="Arial"/>
        </w:rPr>
      </w:pPr>
    </w:p>
    <w:p w14:paraId="34880E91" w14:textId="77777777" w:rsidR="00D54CDA" w:rsidRPr="00614C9B" w:rsidRDefault="00D54CDA" w:rsidP="00D54CDA">
      <w:pPr>
        <w:pStyle w:val="Nivel2"/>
        <w:numPr>
          <w:ilvl w:val="2"/>
          <w:numId w:val="15"/>
        </w:numPr>
        <w:spacing w:before="0" w:after="0" w:line="240" w:lineRule="auto"/>
        <w:ind w:left="709" w:hanging="709"/>
        <w:rPr>
          <w:sz w:val="24"/>
          <w:szCs w:val="24"/>
        </w:rPr>
      </w:pPr>
      <w:r w:rsidRPr="00614C9B">
        <w:rPr>
          <w:sz w:val="24"/>
          <w:szCs w:val="24"/>
        </w:rPr>
        <w:t>Constatada a existência de sanção, o licitante será reputado inabilitado, por falta de condição de participação.</w:t>
      </w:r>
      <w:bookmarkStart w:id="37" w:name="_Hlk135317550"/>
    </w:p>
    <w:p w14:paraId="62A3A68B" w14:textId="77777777" w:rsidR="00D54CDA" w:rsidRPr="00614C9B" w:rsidRDefault="00D54CDA" w:rsidP="00D54CDA">
      <w:pPr>
        <w:pStyle w:val="PargrafodaLista"/>
        <w:ind w:left="709" w:hanging="709"/>
        <w:rPr>
          <w:rFonts w:ascii="Arial" w:hAnsi="Arial" w:cs="Arial"/>
        </w:rPr>
      </w:pPr>
    </w:p>
    <w:p w14:paraId="3B39027B"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Na hipótese de inversão das fases de habilitação e julgamento, caso atendidas as condições de participação, será iniciado o procedimento de habilitação.</w:t>
      </w:r>
    </w:p>
    <w:bookmarkEnd w:id="37"/>
    <w:p w14:paraId="1520F650"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2C96156F"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 xml:space="preserve">Caso o licitante provisoriamente classificado em primeiro lugar tenha se utilizado de algum tratamento favorecido às ME/EPPs, o pregoeiro verificará se faz jus ao benefício, em conformidade com os itens </w:t>
      </w:r>
      <w:r w:rsidRPr="00614C9B">
        <w:rPr>
          <w:sz w:val="24"/>
          <w:szCs w:val="24"/>
        </w:rPr>
        <w:fldChar w:fldCharType="begin"/>
      </w:r>
      <w:r w:rsidRPr="00614C9B">
        <w:rPr>
          <w:sz w:val="24"/>
          <w:szCs w:val="24"/>
        </w:rPr>
        <w:instrText xml:space="preserve"> REF _Ref117015508 \r \h  \* MERGEFORMAT </w:instrText>
      </w:r>
      <w:r w:rsidRPr="00614C9B">
        <w:rPr>
          <w:sz w:val="24"/>
          <w:szCs w:val="24"/>
        </w:rPr>
      </w:r>
      <w:r w:rsidRPr="00614C9B">
        <w:rPr>
          <w:sz w:val="24"/>
          <w:szCs w:val="24"/>
        </w:rPr>
        <w:fldChar w:fldCharType="separate"/>
      </w:r>
      <w:r w:rsidRPr="00614C9B">
        <w:rPr>
          <w:sz w:val="24"/>
          <w:szCs w:val="24"/>
        </w:rPr>
        <w:t>3.5.1</w:t>
      </w:r>
      <w:r w:rsidRPr="00614C9B">
        <w:rPr>
          <w:sz w:val="24"/>
          <w:szCs w:val="24"/>
        </w:rPr>
        <w:fldChar w:fldCharType="end"/>
      </w:r>
      <w:r w:rsidRPr="00614C9B">
        <w:rPr>
          <w:sz w:val="24"/>
          <w:szCs w:val="24"/>
        </w:rPr>
        <w:t xml:space="preserve"> e </w:t>
      </w:r>
      <w:r w:rsidRPr="00614C9B">
        <w:rPr>
          <w:sz w:val="24"/>
          <w:szCs w:val="24"/>
        </w:rPr>
        <w:fldChar w:fldCharType="begin"/>
      </w:r>
      <w:r w:rsidRPr="00614C9B">
        <w:rPr>
          <w:sz w:val="24"/>
          <w:szCs w:val="24"/>
        </w:rPr>
        <w:instrText xml:space="preserve"> REF _Ref117000019 \r \h  \* MERGEFORMAT </w:instrText>
      </w:r>
      <w:r w:rsidRPr="00614C9B">
        <w:rPr>
          <w:sz w:val="24"/>
          <w:szCs w:val="24"/>
        </w:rPr>
      </w:r>
      <w:r w:rsidRPr="00614C9B">
        <w:rPr>
          <w:sz w:val="24"/>
          <w:szCs w:val="24"/>
        </w:rPr>
        <w:fldChar w:fldCharType="separate"/>
      </w:r>
      <w:r w:rsidRPr="00614C9B">
        <w:rPr>
          <w:sz w:val="24"/>
          <w:szCs w:val="24"/>
        </w:rPr>
        <w:t>4.6</w:t>
      </w:r>
      <w:r w:rsidRPr="00614C9B">
        <w:rPr>
          <w:sz w:val="24"/>
          <w:szCs w:val="24"/>
        </w:rPr>
        <w:fldChar w:fldCharType="end"/>
      </w:r>
      <w:r w:rsidRPr="00614C9B">
        <w:rPr>
          <w:sz w:val="24"/>
          <w:szCs w:val="24"/>
        </w:rPr>
        <w:t xml:space="preserve"> deste edital.</w:t>
      </w:r>
    </w:p>
    <w:p w14:paraId="14C109E9" w14:textId="77777777" w:rsidR="00D54CDA" w:rsidRPr="00614C9B" w:rsidRDefault="00D54CDA" w:rsidP="00D54CDA">
      <w:pPr>
        <w:pStyle w:val="PargrafodaLista"/>
        <w:ind w:left="709" w:hanging="709"/>
        <w:rPr>
          <w:rFonts w:ascii="Arial" w:hAnsi="Arial" w:cs="Arial"/>
        </w:rPr>
      </w:pPr>
    </w:p>
    <w:p w14:paraId="4CA5E72A"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614C9B">
          <w:rPr>
            <w:rStyle w:val="Hyperlink"/>
            <w:sz w:val="24"/>
            <w:szCs w:val="24"/>
          </w:rPr>
          <w:t>artigo 29 a 35 da IN SEGES nº 73, de 30 de setembro de 2022</w:t>
        </w:r>
      </w:hyperlink>
      <w:r w:rsidRPr="00614C9B">
        <w:rPr>
          <w:sz w:val="24"/>
          <w:szCs w:val="24"/>
        </w:rPr>
        <w:t>.</w:t>
      </w:r>
    </w:p>
    <w:p w14:paraId="13A226F4" w14:textId="77777777" w:rsidR="00D54CDA" w:rsidRPr="00614C9B" w:rsidRDefault="00D54CDA" w:rsidP="00D54CDA">
      <w:pPr>
        <w:pStyle w:val="PargrafodaLista"/>
        <w:ind w:left="709" w:hanging="709"/>
        <w:rPr>
          <w:rFonts w:ascii="Arial" w:hAnsi="Arial" w:cs="Arial"/>
        </w:rPr>
      </w:pPr>
    </w:p>
    <w:p w14:paraId="4EBD194F"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 xml:space="preserve">Será desclassificada a proposta vencedora que: </w:t>
      </w:r>
    </w:p>
    <w:p w14:paraId="4780CE28" w14:textId="77777777" w:rsidR="00D54CDA" w:rsidRPr="00614C9B" w:rsidRDefault="00D54CDA" w:rsidP="00D54CDA">
      <w:pPr>
        <w:pStyle w:val="PargrafodaLista"/>
        <w:ind w:left="709" w:hanging="709"/>
        <w:rPr>
          <w:rFonts w:ascii="Arial" w:hAnsi="Arial" w:cs="Arial"/>
        </w:rPr>
      </w:pPr>
    </w:p>
    <w:p w14:paraId="3371A1EF" w14:textId="77777777" w:rsidR="00D54CDA" w:rsidRPr="00614C9B" w:rsidRDefault="00D54CDA" w:rsidP="00D54CDA">
      <w:pPr>
        <w:pStyle w:val="Nivel2"/>
        <w:numPr>
          <w:ilvl w:val="2"/>
          <w:numId w:val="15"/>
        </w:numPr>
        <w:spacing w:before="0" w:after="0" w:line="240" w:lineRule="auto"/>
        <w:ind w:left="709" w:hanging="709"/>
        <w:rPr>
          <w:sz w:val="24"/>
          <w:szCs w:val="24"/>
        </w:rPr>
      </w:pPr>
      <w:r w:rsidRPr="00614C9B">
        <w:rPr>
          <w:sz w:val="24"/>
          <w:szCs w:val="24"/>
        </w:rPr>
        <w:t>contiver vícios insanáveis;</w:t>
      </w:r>
    </w:p>
    <w:p w14:paraId="295E19A7"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A0AEE9E" w14:textId="77777777" w:rsidR="00D54CDA" w:rsidRPr="00614C9B" w:rsidRDefault="00D54CDA" w:rsidP="00D54CDA">
      <w:pPr>
        <w:pStyle w:val="Nivel2"/>
        <w:numPr>
          <w:ilvl w:val="2"/>
          <w:numId w:val="15"/>
        </w:numPr>
        <w:spacing w:before="0" w:after="0" w:line="240" w:lineRule="auto"/>
        <w:ind w:left="709" w:hanging="709"/>
        <w:rPr>
          <w:sz w:val="24"/>
          <w:szCs w:val="24"/>
        </w:rPr>
      </w:pPr>
      <w:r w:rsidRPr="00614C9B">
        <w:rPr>
          <w:sz w:val="24"/>
          <w:szCs w:val="24"/>
        </w:rPr>
        <w:t>não obedecer às especificações técnicas contidas no Termo de Referência;</w:t>
      </w:r>
    </w:p>
    <w:p w14:paraId="3070D9CC" w14:textId="77777777" w:rsidR="00D54CDA" w:rsidRPr="00614C9B" w:rsidRDefault="00D54CDA" w:rsidP="00D54CDA">
      <w:pPr>
        <w:pStyle w:val="PargrafodaLista"/>
        <w:ind w:left="709" w:hanging="709"/>
        <w:rPr>
          <w:rFonts w:ascii="Arial" w:hAnsi="Arial" w:cs="Arial"/>
        </w:rPr>
      </w:pPr>
    </w:p>
    <w:p w14:paraId="74603C00" w14:textId="77777777" w:rsidR="00D54CDA" w:rsidRPr="00614C9B" w:rsidRDefault="00D54CDA" w:rsidP="00D54CDA">
      <w:pPr>
        <w:pStyle w:val="Nivel2"/>
        <w:numPr>
          <w:ilvl w:val="2"/>
          <w:numId w:val="15"/>
        </w:numPr>
        <w:spacing w:before="0" w:after="0" w:line="240" w:lineRule="auto"/>
        <w:ind w:left="709" w:hanging="709"/>
        <w:rPr>
          <w:sz w:val="24"/>
          <w:szCs w:val="24"/>
        </w:rPr>
      </w:pPr>
      <w:r w:rsidRPr="00614C9B">
        <w:rPr>
          <w:sz w:val="24"/>
          <w:szCs w:val="24"/>
        </w:rPr>
        <w:lastRenderedPageBreak/>
        <w:t>apresentar preços inexequíveis ou permanecerem acima do preço máximo definido para a contratação;</w:t>
      </w:r>
    </w:p>
    <w:p w14:paraId="2AEAC47C" w14:textId="77777777" w:rsidR="00D54CDA" w:rsidRPr="00614C9B" w:rsidRDefault="00D54CDA" w:rsidP="00D54CDA">
      <w:pPr>
        <w:pStyle w:val="PargrafodaLista"/>
        <w:ind w:left="709" w:hanging="709"/>
        <w:rPr>
          <w:rFonts w:ascii="Arial" w:hAnsi="Arial" w:cs="Arial"/>
        </w:rPr>
      </w:pPr>
    </w:p>
    <w:p w14:paraId="0B80A5E3" w14:textId="77777777" w:rsidR="00D54CDA" w:rsidRPr="00614C9B" w:rsidRDefault="00D54CDA" w:rsidP="00D54CDA">
      <w:pPr>
        <w:pStyle w:val="Nivel2"/>
        <w:numPr>
          <w:ilvl w:val="2"/>
          <w:numId w:val="15"/>
        </w:numPr>
        <w:spacing w:before="0" w:after="0" w:line="240" w:lineRule="auto"/>
        <w:ind w:left="709" w:hanging="709"/>
        <w:rPr>
          <w:sz w:val="24"/>
          <w:szCs w:val="24"/>
        </w:rPr>
      </w:pPr>
      <w:r w:rsidRPr="00614C9B">
        <w:rPr>
          <w:sz w:val="24"/>
          <w:szCs w:val="24"/>
        </w:rPr>
        <w:t>não tiverem sua exequibilidade demonstrada, quando exigido pela Administração;</w:t>
      </w:r>
    </w:p>
    <w:p w14:paraId="6168AAF6" w14:textId="77777777" w:rsidR="00D54CDA" w:rsidRPr="00614C9B" w:rsidRDefault="00D54CDA" w:rsidP="00D54CDA">
      <w:pPr>
        <w:pStyle w:val="PargrafodaLista"/>
        <w:ind w:left="709" w:hanging="709"/>
        <w:rPr>
          <w:rFonts w:ascii="Arial" w:hAnsi="Arial" w:cs="Arial"/>
        </w:rPr>
      </w:pPr>
    </w:p>
    <w:p w14:paraId="077393BC" w14:textId="77777777" w:rsidR="00D54CDA" w:rsidRPr="00614C9B" w:rsidRDefault="00D54CDA" w:rsidP="00D54CDA">
      <w:pPr>
        <w:pStyle w:val="Nivel2"/>
        <w:numPr>
          <w:ilvl w:val="2"/>
          <w:numId w:val="15"/>
        </w:numPr>
        <w:spacing w:before="0" w:after="0" w:line="240" w:lineRule="auto"/>
        <w:ind w:left="709" w:hanging="709"/>
        <w:rPr>
          <w:sz w:val="24"/>
          <w:szCs w:val="24"/>
        </w:rPr>
      </w:pPr>
      <w:r w:rsidRPr="00614C9B">
        <w:rPr>
          <w:sz w:val="24"/>
          <w:szCs w:val="24"/>
        </w:rPr>
        <w:t>apresentar desconformidade com quaisquer outras exigências deste Edital ou seus anexos, desde que insanável.</w:t>
      </w:r>
    </w:p>
    <w:p w14:paraId="77F74A24" w14:textId="77777777" w:rsidR="00D54CDA" w:rsidRPr="00614C9B" w:rsidRDefault="00D54CDA" w:rsidP="00D54CDA">
      <w:pPr>
        <w:pStyle w:val="Nivel3"/>
        <w:numPr>
          <w:ilvl w:val="0"/>
          <w:numId w:val="0"/>
        </w:numPr>
        <w:spacing w:before="0" w:after="0" w:line="240" w:lineRule="auto"/>
        <w:ind w:left="709" w:hanging="709"/>
        <w:rPr>
          <w:b/>
          <w:sz w:val="24"/>
          <w:szCs w:val="24"/>
        </w:rPr>
      </w:pPr>
    </w:p>
    <w:p w14:paraId="64E445C8" w14:textId="77777777" w:rsidR="00D54CDA" w:rsidRPr="00614C9B" w:rsidRDefault="00D54CDA" w:rsidP="00D54CDA">
      <w:pPr>
        <w:pStyle w:val="Nivel2"/>
        <w:numPr>
          <w:ilvl w:val="1"/>
          <w:numId w:val="15"/>
        </w:numPr>
        <w:spacing w:before="0" w:after="0" w:line="240" w:lineRule="auto"/>
        <w:ind w:left="709" w:hanging="709"/>
        <w:rPr>
          <w:b/>
          <w:bCs/>
          <w:sz w:val="24"/>
          <w:szCs w:val="24"/>
        </w:rPr>
      </w:pPr>
      <w:r w:rsidRPr="00614C9B">
        <w:rPr>
          <w:sz w:val="24"/>
          <w:szCs w:val="24"/>
        </w:rPr>
        <w:t>No caso de bens e serviços em geral, é indício de inexequibilidade das propostas valores inferiores a 50% (cinquenta por cento) do valor orçado pela Administração.</w:t>
      </w:r>
    </w:p>
    <w:p w14:paraId="2455E97E" w14:textId="77777777" w:rsidR="00D54CDA" w:rsidRPr="00614C9B" w:rsidRDefault="00D54CDA" w:rsidP="00D54CDA">
      <w:pPr>
        <w:pStyle w:val="Nivel2"/>
        <w:numPr>
          <w:ilvl w:val="0"/>
          <w:numId w:val="0"/>
        </w:numPr>
        <w:spacing w:before="0" w:after="0" w:line="240" w:lineRule="auto"/>
        <w:ind w:left="709" w:hanging="709"/>
        <w:rPr>
          <w:b/>
          <w:bCs/>
          <w:sz w:val="24"/>
          <w:szCs w:val="24"/>
        </w:rPr>
      </w:pPr>
    </w:p>
    <w:p w14:paraId="0EEB4677" w14:textId="77777777" w:rsidR="00D54CDA" w:rsidRPr="00614C9B" w:rsidRDefault="00D54CDA" w:rsidP="00D54CDA">
      <w:pPr>
        <w:pStyle w:val="Nivel2"/>
        <w:numPr>
          <w:ilvl w:val="2"/>
          <w:numId w:val="15"/>
        </w:numPr>
        <w:spacing w:before="0" w:after="0" w:line="240" w:lineRule="auto"/>
        <w:ind w:left="709" w:hanging="709"/>
        <w:rPr>
          <w:b/>
          <w:bCs/>
          <w:sz w:val="24"/>
          <w:szCs w:val="24"/>
        </w:rPr>
      </w:pPr>
      <w:r w:rsidRPr="00614C9B">
        <w:rPr>
          <w:sz w:val="24"/>
          <w:szCs w:val="24"/>
        </w:rPr>
        <w:t>A inexequibilidade, na hipótese de que trata o caput, só será considerada após diligência do pregoeiro, que comprove:</w:t>
      </w:r>
    </w:p>
    <w:p w14:paraId="72FB05D7" w14:textId="77777777" w:rsidR="00D54CDA" w:rsidRPr="00614C9B" w:rsidRDefault="00D54CDA" w:rsidP="00D54CDA">
      <w:pPr>
        <w:pStyle w:val="Nivel2"/>
        <w:numPr>
          <w:ilvl w:val="0"/>
          <w:numId w:val="0"/>
        </w:numPr>
        <w:spacing w:before="0" w:after="0" w:line="240" w:lineRule="auto"/>
        <w:ind w:left="709" w:hanging="709"/>
        <w:rPr>
          <w:b/>
          <w:bCs/>
          <w:sz w:val="24"/>
          <w:szCs w:val="24"/>
        </w:rPr>
      </w:pPr>
    </w:p>
    <w:p w14:paraId="231BF54E" w14:textId="77777777" w:rsidR="00D54CDA" w:rsidRPr="00614C9B" w:rsidRDefault="00D54CDA" w:rsidP="00D54CDA">
      <w:pPr>
        <w:pStyle w:val="Nivel2"/>
        <w:numPr>
          <w:ilvl w:val="3"/>
          <w:numId w:val="15"/>
        </w:numPr>
        <w:spacing w:before="0" w:after="0" w:line="240" w:lineRule="auto"/>
        <w:ind w:left="709" w:hanging="709"/>
        <w:rPr>
          <w:b/>
          <w:bCs/>
          <w:sz w:val="24"/>
          <w:szCs w:val="24"/>
        </w:rPr>
      </w:pPr>
      <w:r w:rsidRPr="00614C9B">
        <w:rPr>
          <w:sz w:val="24"/>
          <w:szCs w:val="24"/>
        </w:rPr>
        <w:t>que o custo do licitante ultrapassa o valor da proposta; e</w:t>
      </w:r>
    </w:p>
    <w:p w14:paraId="029E6FE8" w14:textId="77777777" w:rsidR="00D54CDA" w:rsidRPr="00614C9B" w:rsidRDefault="00D54CDA" w:rsidP="00D54CDA">
      <w:pPr>
        <w:pStyle w:val="Nivel2"/>
        <w:numPr>
          <w:ilvl w:val="0"/>
          <w:numId w:val="0"/>
        </w:numPr>
        <w:spacing w:before="0" w:after="0" w:line="240" w:lineRule="auto"/>
        <w:ind w:left="709" w:hanging="709"/>
        <w:rPr>
          <w:b/>
          <w:bCs/>
          <w:sz w:val="24"/>
          <w:szCs w:val="24"/>
        </w:rPr>
      </w:pPr>
    </w:p>
    <w:p w14:paraId="1337BE19" w14:textId="77777777" w:rsidR="00D54CDA" w:rsidRPr="00614C9B" w:rsidRDefault="00D54CDA" w:rsidP="00D54CDA">
      <w:pPr>
        <w:pStyle w:val="Nivel2"/>
        <w:numPr>
          <w:ilvl w:val="3"/>
          <w:numId w:val="15"/>
        </w:numPr>
        <w:spacing w:before="0" w:after="0" w:line="240" w:lineRule="auto"/>
        <w:ind w:left="709" w:hanging="709"/>
        <w:rPr>
          <w:b/>
          <w:bCs/>
          <w:sz w:val="24"/>
          <w:szCs w:val="24"/>
        </w:rPr>
      </w:pPr>
      <w:r w:rsidRPr="00614C9B">
        <w:rPr>
          <w:sz w:val="24"/>
          <w:szCs w:val="24"/>
        </w:rPr>
        <w:t>inexistirem custos de oportunidade capazes de justificar o vulto da oferta.</w:t>
      </w:r>
    </w:p>
    <w:p w14:paraId="5C847C01" w14:textId="77777777" w:rsidR="00D54CDA" w:rsidRPr="00614C9B" w:rsidRDefault="00D54CDA" w:rsidP="00D54CDA">
      <w:pPr>
        <w:pStyle w:val="Nivel4"/>
        <w:numPr>
          <w:ilvl w:val="0"/>
          <w:numId w:val="0"/>
        </w:numPr>
        <w:spacing w:before="0" w:after="0" w:line="240" w:lineRule="auto"/>
        <w:ind w:left="709" w:hanging="709"/>
        <w:rPr>
          <w:sz w:val="24"/>
          <w:szCs w:val="24"/>
        </w:rPr>
      </w:pPr>
    </w:p>
    <w:p w14:paraId="619628AC" w14:textId="77777777" w:rsidR="00D54CDA" w:rsidRPr="00614C9B" w:rsidRDefault="00D54CDA" w:rsidP="00D54CDA">
      <w:pPr>
        <w:pStyle w:val="Nivel2"/>
        <w:numPr>
          <w:ilvl w:val="1"/>
          <w:numId w:val="15"/>
        </w:numPr>
        <w:spacing w:before="0" w:after="0" w:line="240" w:lineRule="auto"/>
        <w:ind w:left="709" w:hanging="709"/>
        <w:rPr>
          <w:b/>
          <w:bCs/>
          <w:sz w:val="24"/>
          <w:szCs w:val="24"/>
        </w:rPr>
      </w:pPr>
      <w:r w:rsidRPr="00614C9B">
        <w:rPr>
          <w:sz w:val="24"/>
          <w:szCs w:val="24"/>
        </w:rPr>
        <w:t>Em contratação de serviços de engenharia, além das disposições acima, a análise de exequibilidade e sobrepreço considerará o seguinte:</w:t>
      </w:r>
    </w:p>
    <w:p w14:paraId="58A3476B" w14:textId="77777777" w:rsidR="00D54CDA" w:rsidRPr="00614C9B" w:rsidRDefault="00D54CDA" w:rsidP="00D54CDA">
      <w:pPr>
        <w:pStyle w:val="Nivel2"/>
        <w:numPr>
          <w:ilvl w:val="0"/>
          <w:numId w:val="0"/>
        </w:numPr>
        <w:spacing w:before="0" w:after="0" w:line="240" w:lineRule="auto"/>
        <w:ind w:left="709" w:hanging="709"/>
        <w:rPr>
          <w:b/>
          <w:bCs/>
          <w:sz w:val="24"/>
          <w:szCs w:val="24"/>
        </w:rPr>
      </w:pPr>
    </w:p>
    <w:p w14:paraId="0AF7B428" w14:textId="77777777" w:rsidR="00D54CDA" w:rsidRPr="00614C9B" w:rsidRDefault="00D54CDA" w:rsidP="00D54CDA">
      <w:pPr>
        <w:pStyle w:val="Nivel2"/>
        <w:numPr>
          <w:ilvl w:val="2"/>
          <w:numId w:val="15"/>
        </w:numPr>
        <w:spacing w:before="0" w:after="0" w:line="240" w:lineRule="auto"/>
        <w:ind w:left="709" w:hanging="709"/>
        <w:rPr>
          <w:b/>
          <w:bCs/>
          <w:sz w:val="24"/>
          <w:szCs w:val="24"/>
        </w:rPr>
      </w:pPr>
      <w:r w:rsidRPr="00614C9B">
        <w:rPr>
          <w:sz w:val="24"/>
          <w:szCs w:val="24"/>
        </w:rPr>
        <w:t>Nos regimes de execução por tarefa, empreitada por preço global ou empreitada integral, semi-integrada ou integrada, a caracterização do sobrepreço se dará pela superação do valor global estimado;</w:t>
      </w:r>
    </w:p>
    <w:p w14:paraId="5BC725AA" w14:textId="77777777" w:rsidR="00D54CDA" w:rsidRPr="00614C9B" w:rsidRDefault="00D54CDA" w:rsidP="00D54CDA">
      <w:pPr>
        <w:pStyle w:val="Nivel2"/>
        <w:numPr>
          <w:ilvl w:val="0"/>
          <w:numId w:val="0"/>
        </w:numPr>
        <w:spacing w:before="0" w:after="0" w:line="240" w:lineRule="auto"/>
        <w:ind w:left="709" w:hanging="709"/>
        <w:rPr>
          <w:b/>
          <w:bCs/>
          <w:sz w:val="24"/>
          <w:szCs w:val="24"/>
        </w:rPr>
      </w:pPr>
    </w:p>
    <w:p w14:paraId="01FCE160" w14:textId="77777777" w:rsidR="00D54CDA" w:rsidRPr="00614C9B" w:rsidRDefault="00D54CDA" w:rsidP="00D54CDA">
      <w:pPr>
        <w:pStyle w:val="Nivel2"/>
        <w:numPr>
          <w:ilvl w:val="2"/>
          <w:numId w:val="15"/>
        </w:numPr>
        <w:spacing w:before="0" w:after="0" w:line="240" w:lineRule="auto"/>
        <w:ind w:left="709" w:hanging="709"/>
        <w:rPr>
          <w:b/>
          <w:bCs/>
          <w:color w:val="auto"/>
          <w:sz w:val="24"/>
          <w:szCs w:val="24"/>
        </w:rPr>
      </w:pPr>
      <w:r w:rsidRPr="00614C9B">
        <w:rPr>
          <w:color w:val="auto"/>
          <w:sz w:val="24"/>
          <w:szCs w:val="24"/>
        </w:rPr>
        <w:t>Caso o regime seja o de empreitada por preço unitário, a caracterização do sobrepreço se dará pela superação do valor global estimado e pela superação de custo unitário tido como relevante, conforme planilha anexa ao edital;</w:t>
      </w:r>
    </w:p>
    <w:p w14:paraId="5D5EC197" w14:textId="77777777" w:rsidR="00D54CDA" w:rsidRPr="00614C9B" w:rsidRDefault="00D54CDA" w:rsidP="00D54CDA">
      <w:pPr>
        <w:pStyle w:val="PargrafodaLista"/>
        <w:ind w:left="709" w:hanging="709"/>
        <w:rPr>
          <w:rFonts w:ascii="Arial" w:hAnsi="Arial" w:cs="Arial"/>
        </w:rPr>
      </w:pPr>
    </w:p>
    <w:p w14:paraId="1735B406" w14:textId="77777777" w:rsidR="00D54CDA" w:rsidRPr="00614C9B" w:rsidRDefault="00D54CDA" w:rsidP="00D54CDA">
      <w:pPr>
        <w:pStyle w:val="Nivel2"/>
        <w:numPr>
          <w:ilvl w:val="2"/>
          <w:numId w:val="15"/>
        </w:numPr>
        <w:spacing w:before="0" w:after="0" w:line="240" w:lineRule="auto"/>
        <w:ind w:left="709" w:hanging="709"/>
        <w:rPr>
          <w:b/>
          <w:bCs/>
          <w:sz w:val="24"/>
          <w:szCs w:val="24"/>
        </w:rPr>
      </w:pPr>
      <w:r w:rsidRPr="00614C9B">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0247FF75" w14:textId="77777777" w:rsidR="00D54CDA" w:rsidRPr="00614C9B" w:rsidRDefault="00D54CDA" w:rsidP="00D54CDA">
      <w:pPr>
        <w:pStyle w:val="PargrafodaLista"/>
        <w:ind w:left="709" w:hanging="709"/>
        <w:rPr>
          <w:rFonts w:ascii="Arial" w:hAnsi="Arial" w:cs="Arial"/>
        </w:rPr>
      </w:pPr>
    </w:p>
    <w:p w14:paraId="1F1FE49A" w14:textId="77777777" w:rsidR="00D54CDA" w:rsidRPr="00614C9B" w:rsidRDefault="00D54CDA" w:rsidP="00D54CDA">
      <w:pPr>
        <w:pStyle w:val="Nivel2"/>
        <w:numPr>
          <w:ilvl w:val="2"/>
          <w:numId w:val="15"/>
        </w:numPr>
        <w:spacing w:before="0" w:after="0" w:line="240" w:lineRule="auto"/>
        <w:ind w:left="709" w:hanging="709"/>
        <w:rPr>
          <w:b/>
          <w:bCs/>
          <w:sz w:val="24"/>
          <w:szCs w:val="24"/>
        </w:rPr>
      </w:pPr>
      <w:r w:rsidRPr="00614C9B">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591AB29" w14:textId="77777777" w:rsidR="00D54CDA" w:rsidRPr="00614C9B" w:rsidRDefault="00D54CDA" w:rsidP="00D54CDA">
      <w:pPr>
        <w:pStyle w:val="PargrafodaLista"/>
        <w:ind w:left="709" w:hanging="709"/>
        <w:rPr>
          <w:rFonts w:ascii="Arial" w:hAnsi="Arial" w:cs="Arial"/>
        </w:rPr>
      </w:pPr>
    </w:p>
    <w:p w14:paraId="60600BC0" w14:textId="77777777" w:rsidR="00D54CDA" w:rsidRPr="00614C9B" w:rsidRDefault="00D54CDA" w:rsidP="00D54CDA">
      <w:pPr>
        <w:pStyle w:val="Nivel2"/>
        <w:numPr>
          <w:ilvl w:val="1"/>
          <w:numId w:val="15"/>
        </w:numPr>
        <w:spacing w:before="0" w:after="0" w:line="240" w:lineRule="auto"/>
        <w:ind w:left="709" w:hanging="709"/>
        <w:rPr>
          <w:b/>
          <w:bCs/>
          <w:sz w:val="24"/>
          <w:szCs w:val="24"/>
        </w:rPr>
      </w:pPr>
      <w:r w:rsidRPr="00614C9B">
        <w:rPr>
          <w:sz w:val="24"/>
          <w:szCs w:val="24"/>
        </w:rPr>
        <w:t>Se houver indícios de inexequibilidade da proposta de preço, ou em caso da necessidade de esclarecimentos complementares, poderão ser efetuadas diligências, para que a empresa comprove a exequibilidade da proposta.</w:t>
      </w:r>
    </w:p>
    <w:p w14:paraId="5FAFA601" w14:textId="77777777" w:rsidR="00D54CDA" w:rsidRPr="00614C9B" w:rsidRDefault="00D54CDA" w:rsidP="00D54CDA">
      <w:pPr>
        <w:pStyle w:val="Nivel2"/>
        <w:numPr>
          <w:ilvl w:val="0"/>
          <w:numId w:val="0"/>
        </w:numPr>
        <w:spacing w:before="0" w:after="0" w:line="240" w:lineRule="auto"/>
        <w:ind w:left="709" w:hanging="709"/>
        <w:rPr>
          <w:b/>
          <w:bCs/>
          <w:sz w:val="24"/>
          <w:szCs w:val="24"/>
        </w:rPr>
      </w:pPr>
    </w:p>
    <w:p w14:paraId="70806BB9" w14:textId="77777777" w:rsidR="00D54CDA" w:rsidRPr="00614C9B" w:rsidRDefault="00D54CDA" w:rsidP="00D54CDA">
      <w:pPr>
        <w:pStyle w:val="Nivel2"/>
        <w:numPr>
          <w:ilvl w:val="1"/>
          <w:numId w:val="15"/>
        </w:numPr>
        <w:spacing w:before="0" w:after="0" w:line="240" w:lineRule="auto"/>
        <w:ind w:left="709" w:hanging="709"/>
        <w:rPr>
          <w:b/>
          <w:bCs/>
          <w:sz w:val="24"/>
          <w:szCs w:val="24"/>
        </w:rPr>
      </w:pPr>
      <w:r w:rsidRPr="00614C9B">
        <w:rPr>
          <w:sz w:val="24"/>
          <w:szCs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17F9D" w14:textId="77777777" w:rsidR="00D54CDA" w:rsidRPr="00614C9B" w:rsidRDefault="00D54CDA" w:rsidP="00D54CDA">
      <w:pPr>
        <w:pStyle w:val="PargrafodaLista"/>
        <w:ind w:left="709" w:hanging="709"/>
        <w:rPr>
          <w:rFonts w:ascii="Arial" w:hAnsi="Arial" w:cs="Arial"/>
        </w:rPr>
      </w:pPr>
    </w:p>
    <w:p w14:paraId="7979509F" w14:textId="77777777" w:rsidR="00D54CDA" w:rsidRPr="00614C9B" w:rsidRDefault="00D54CDA" w:rsidP="00D54CDA">
      <w:pPr>
        <w:pStyle w:val="Nivel2"/>
        <w:numPr>
          <w:ilvl w:val="2"/>
          <w:numId w:val="15"/>
        </w:numPr>
        <w:shd w:val="clear" w:color="auto" w:fill="FFFFFF" w:themeFill="background1"/>
        <w:spacing w:before="0" w:after="0" w:line="240" w:lineRule="auto"/>
        <w:ind w:left="709" w:hanging="709"/>
        <w:rPr>
          <w:b/>
          <w:bCs/>
          <w:sz w:val="24"/>
          <w:szCs w:val="24"/>
        </w:rPr>
      </w:pPr>
      <w:r w:rsidRPr="00614C9B">
        <w:rPr>
          <w:sz w:val="24"/>
          <w:szCs w:val="24"/>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E16D282" w14:textId="77777777" w:rsidR="00D54CDA" w:rsidRPr="00614C9B" w:rsidRDefault="00D54CDA" w:rsidP="00D54CDA">
      <w:pPr>
        <w:pStyle w:val="Nivel2"/>
        <w:numPr>
          <w:ilvl w:val="0"/>
          <w:numId w:val="0"/>
        </w:numPr>
        <w:shd w:val="clear" w:color="auto" w:fill="FFFFFF" w:themeFill="background1"/>
        <w:spacing w:before="0" w:after="0" w:line="240" w:lineRule="auto"/>
        <w:ind w:left="709" w:hanging="709"/>
        <w:rPr>
          <w:b/>
          <w:bCs/>
          <w:sz w:val="24"/>
          <w:szCs w:val="24"/>
        </w:rPr>
      </w:pPr>
    </w:p>
    <w:p w14:paraId="0C968AB0" w14:textId="77777777" w:rsidR="00D54CDA" w:rsidRPr="00614C9B" w:rsidRDefault="00D54CDA" w:rsidP="00D54CDA">
      <w:pPr>
        <w:pStyle w:val="Nivel3"/>
        <w:numPr>
          <w:ilvl w:val="2"/>
          <w:numId w:val="15"/>
        </w:numPr>
        <w:shd w:val="clear" w:color="auto" w:fill="FFFFFF" w:themeFill="background1"/>
        <w:spacing w:before="0" w:after="0" w:line="240" w:lineRule="auto"/>
        <w:ind w:left="709" w:hanging="709"/>
        <w:rPr>
          <w:sz w:val="24"/>
          <w:szCs w:val="24"/>
        </w:rPr>
      </w:pPr>
      <w:r w:rsidRPr="00614C9B">
        <w:rPr>
          <w:sz w:val="24"/>
          <w:szCs w:val="24"/>
        </w:rPr>
        <w:t>Caso se trate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06534407" w14:textId="77777777" w:rsidR="00D54CDA" w:rsidRPr="00614C9B" w:rsidRDefault="00D54CDA" w:rsidP="00D54CDA">
      <w:pPr>
        <w:pStyle w:val="Nivel3"/>
        <w:numPr>
          <w:ilvl w:val="0"/>
          <w:numId w:val="0"/>
        </w:numPr>
        <w:shd w:val="clear" w:color="auto" w:fill="FFFFFF" w:themeFill="background1"/>
        <w:spacing w:before="0" w:after="0" w:line="240" w:lineRule="auto"/>
        <w:ind w:left="709" w:hanging="709"/>
        <w:rPr>
          <w:sz w:val="24"/>
          <w:szCs w:val="24"/>
        </w:rPr>
      </w:pPr>
    </w:p>
    <w:p w14:paraId="43657BF6" w14:textId="77777777" w:rsidR="00D54CDA" w:rsidRPr="00614C9B" w:rsidRDefault="00D54CDA" w:rsidP="00D54CDA">
      <w:pPr>
        <w:pStyle w:val="Nivel3"/>
        <w:numPr>
          <w:ilvl w:val="2"/>
          <w:numId w:val="15"/>
        </w:numPr>
        <w:shd w:val="clear" w:color="auto" w:fill="FFFFFF" w:themeFill="background1"/>
        <w:spacing w:before="0" w:after="0" w:line="240" w:lineRule="auto"/>
        <w:ind w:left="709" w:hanging="709"/>
        <w:rPr>
          <w:sz w:val="24"/>
          <w:szCs w:val="24"/>
        </w:rPr>
      </w:pPr>
      <w:r w:rsidRPr="00614C9B">
        <w:rPr>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275167C8" w14:textId="77777777" w:rsidR="00D54CDA" w:rsidRPr="00614C9B" w:rsidRDefault="00D54CDA" w:rsidP="00D54CDA">
      <w:pPr>
        <w:pStyle w:val="Nivel3"/>
        <w:numPr>
          <w:ilvl w:val="0"/>
          <w:numId w:val="0"/>
        </w:numPr>
        <w:shd w:val="clear" w:color="auto" w:fill="FFFFFF" w:themeFill="background1"/>
        <w:spacing w:before="0" w:after="0" w:line="240" w:lineRule="auto"/>
        <w:ind w:left="709" w:hanging="709"/>
        <w:rPr>
          <w:sz w:val="24"/>
          <w:szCs w:val="24"/>
        </w:rPr>
      </w:pPr>
    </w:p>
    <w:p w14:paraId="79072E35" w14:textId="77777777" w:rsidR="00D54CDA" w:rsidRPr="00614C9B" w:rsidRDefault="00D54CDA" w:rsidP="00D54CDA">
      <w:pPr>
        <w:pStyle w:val="Nivel3"/>
        <w:numPr>
          <w:ilvl w:val="2"/>
          <w:numId w:val="15"/>
        </w:numPr>
        <w:shd w:val="clear" w:color="auto" w:fill="FFFFFF" w:themeFill="background1"/>
        <w:spacing w:before="0" w:after="0" w:line="240" w:lineRule="auto"/>
        <w:ind w:left="709" w:hanging="709"/>
        <w:rPr>
          <w:sz w:val="24"/>
          <w:szCs w:val="24"/>
        </w:rPr>
      </w:pPr>
      <w:r w:rsidRPr="00614C9B">
        <w:rPr>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3849D31" w14:textId="77777777" w:rsidR="00D54CDA" w:rsidRPr="00614C9B" w:rsidRDefault="00D54CDA" w:rsidP="00D54CDA">
      <w:pPr>
        <w:pStyle w:val="Nivel3"/>
        <w:numPr>
          <w:ilvl w:val="0"/>
          <w:numId w:val="0"/>
        </w:numPr>
        <w:shd w:val="clear" w:color="auto" w:fill="FFFFFF" w:themeFill="background1"/>
        <w:spacing w:before="0" w:after="0" w:line="240" w:lineRule="auto"/>
        <w:ind w:left="709" w:hanging="709"/>
        <w:rPr>
          <w:sz w:val="24"/>
          <w:szCs w:val="24"/>
        </w:rPr>
      </w:pPr>
    </w:p>
    <w:p w14:paraId="318F370B" w14:textId="77777777" w:rsidR="00D54CDA" w:rsidRPr="00614C9B" w:rsidRDefault="00D54CDA" w:rsidP="00D54CDA">
      <w:pPr>
        <w:pStyle w:val="Nivel3"/>
        <w:numPr>
          <w:ilvl w:val="2"/>
          <w:numId w:val="15"/>
        </w:numPr>
        <w:shd w:val="clear" w:color="auto" w:fill="FFFFFF" w:themeFill="background1"/>
        <w:spacing w:before="0" w:after="0" w:line="240" w:lineRule="auto"/>
        <w:ind w:left="709" w:hanging="709"/>
        <w:rPr>
          <w:sz w:val="24"/>
          <w:szCs w:val="24"/>
        </w:rPr>
      </w:pPr>
      <w:r w:rsidRPr="00614C9B">
        <w:rPr>
          <w:sz w:val="24"/>
          <w:szCs w:val="24"/>
        </w:rPr>
        <w:t xml:space="preserve">Para efeito do subitem anterior, admite-se a adequação técnica da metodologia empregada pela contratada, visando assegurar a execução do objeto, desde que mantidas as condições para a justa remuneração do serviço.  </w:t>
      </w:r>
    </w:p>
    <w:p w14:paraId="5E3F7D75" w14:textId="77777777" w:rsidR="00D54CDA" w:rsidRPr="00614C9B" w:rsidRDefault="00D54CDA" w:rsidP="00D54CDA">
      <w:pPr>
        <w:pStyle w:val="Nivel3"/>
        <w:numPr>
          <w:ilvl w:val="0"/>
          <w:numId w:val="0"/>
        </w:numPr>
        <w:spacing w:before="0" w:after="0" w:line="240" w:lineRule="auto"/>
        <w:ind w:left="709" w:hanging="709"/>
        <w:rPr>
          <w:b/>
          <w:bCs/>
          <w:sz w:val="24"/>
          <w:szCs w:val="24"/>
        </w:rPr>
      </w:pPr>
    </w:p>
    <w:p w14:paraId="44BCD0E3" w14:textId="77777777" w:rsidR="00D54CDA" w:rsidRPr="00614C9B" w:rsidRDefault="00D54CDA" w:rsidP="00D54CDA">
      <w:pPr>
        <w:pStyle w:val="Nivel2"/>
        <w:numPr>
          <w:ilvl w:val="1"/>
          <w:numId w:val="15"/>
        </w:numPr>
        <w:spacing w:before="0" w:after="0" w:line="240" w:lineRule="auto"/>
        <w:ind w:left="709" w:hanging="709"/>
        <w:rPr>
          <w:b/>
          <w:sz w:val="24"/>
          <w:szCs w:val="24"/>
        </w:rPr>
      </w:pPr>
      <w:r w:rsidRPr="00614C9B">
        <w:rPr>
          <w:sz w:val="24"/>
          <w:szCs w:val="24"/>
        </w:rPr>
        <w:t>Erros no preenchimento da planilha não constituem motivo para a desclassificação da proposta. A planilha poderá́ ser ajustada pelo fornecedor, no prazo indicado pelo sistema, desde que não haja majoração do preço.</w:t>
      </w:r>
    </w:p>
    <w:p w14:paraId="1AA67713" w14:textId="77777777" w:rsidR="00D54CDA" w:rsidRPr="00614C9B" w:rsidRDefault="00D54CDA" w:rsidP="00D54CDA">
      <w:pPr>
        <w:pStyle w:val="Nivel2"/>
        <w:numPr>
          <w:ilvl w:val="0"/>
          <w:numId w:val="0"/>
        </w:numPr>
        <w:spacing w:before="0" w:after="0" w:line="240" w:lineRule="auto"/>
        <w:ind w:left="709" w:hanging="709"/>
        <w:rPr>
          <w:b/>
          <w:sz w:val="24"/>
          <w:szCs w:val="24"/>
        </w:rPr>
      </w:pPr>
    </w:p>
    <w:p w14:paraId="7F32C8E0" w14:textId="77777777" w:rsidR="00D54CDA" w:rsidRPr="00614C9B" w:rsidRDefault="00D54CDA" w:rsidP="00D54CDA">
      <w:pPr>
        <w:pStyle w:val="Nivel2"/>
        <w:numPr>
          <w:ilvl w:val="2"/>
          <w:numId w:val="15"/>
        </w:numPr>
        <w:spacing w:before="0" w:after="0" w:line="240" w:lineRule="auto"/>
        <w:ind w:left="709" w:hanging="709"/>
        <w:rPr>
          <w:b/>
          <w:sz w:val="24"/>
          <w:szCs w:val="24"/>
        </w:rPr>
      </w:pPr>
      <w:r w:rsidRPr="00614C9B">
        <w:rPr>
          <w:sz w:val="24"/>
          <w:szCs w:val="24"/>
        </w:rPr>
        <w:t>O ajuste de que trata este dispositivo se limita a sanar erros ou falhas que não alterem a substância das propostas;</w:t>
      </w:r>
    </w:p>
    <w:p w14:paraId="5A512353" w14:textId="77777777" w:rsidR="00D54CDA" w:rsidRPr="00614C9B" w:rsidRDefault="00D54CDA" w:rsidP="00D54CDA">
      <w:pPr>
        <w:pStyle w:val="Nivel2"/>
        <w:numPr>
          <w:ilvl w:val="0"/>
          <w:numId w:val="0"/>
        </w:numPr>
        <w:spacing w:before="0" w:after="0" w:line="240" w:lineRule="auto"/>
        <w:ind w:left="709" w:hanging="709"/>
        <w:rPr>
          <w:b/>
          <w:sz w:val="24"/>
          <w:szCs w:val="24"/>
        </w:rPr>
      </w:pPr>
    </w:p>
    <w:p w14:paraId="75C4FAFF" w14:textId="77777777" w:rsidR="00D54CDA" w:rsidRPr="00614C9B" w:rsidRDefault="00D54CDA" w:rsidP="00D54CDA">
      <w:pPr>
        <w:pStyle w:val="Nivel2"/>
        <w:numPr>
          <w:ilvl w:val="2"/>
          <w:numId w:val="15"/>
        </w:numPr>
        <w:spacing w:before="0" w:after="0" w:line="240" w:lineRule="auto"/>
        <w:ind w:left="709" w:hanging="709"/>
        <w:rPr>
          <w:b/>
          <w:sz w:val="24"/>
          <w:szCs w:val="24"/>
        </w:rPr>
      </w:pPr>
      <w:r w:rsidRPr="00614C9B">
        <w:rPr>
          <w:sz w:val="24"/>
          <w:szCs w:val="24"/>
        </w:rPr>
        <w:lastRenderedPageBreak/>
        <w:t>Considera-se erro no preenchimento da planilha passível de correção a indicação de recolhimento de impostos e contribuições na forma do Simples Nacional, quando não cabível esse regime.</w:t>
      </w:r>
    </w:p>
    <w:p w14:paraId="20DDEC4B" w14:textId="77777777" w:rsidR="00D54CDA" w:rsidRPr="00614C9B" w:rsidRDefault="00D54CDA" w:rsidP="00D54CDA">
      <w:pPr>
        <w:pStyle w:val="Nivel3"/>
        <w:numPr>
          <w:ilvl w:val="0"/>
          <w:numId w:val="0"/>
        </w:numPr>
        <w:spacing w:before="0" w:after="0" w:line="240" w:lineRule="auto"/>
        <w:ind w:left="709" w:hanging="709"/>
        <w:rPr>
          <w:b/>
          <w:sz w:val="24"/>
          <w:szCs w:val="24"/>
        </w:rPr>
      </w:pPr>
    </w:p>
    <w:p w14:paraId="7CBEC332" w14:textId="77777777" w:rsidR="00D54CDA" w:rsidRPr="00614C9B" w:rsidRDefault="00D54CDA" w:rsidP="00D54CDA">
      <w:pPr>
        <w:pStyle w:val="Nivel2"/>
        <w:numPr>
          <w:ilvl w:val="1"/>
          <w:numId w:val="15"/>
        </w:numPr>
        <w:spacing w:before="0" w:after="0" w:line="240" w:lineRule="auto"/>
        <w:ind w:left="709" w:hanging="709"/>
        <w:rPr>
          <w:b/>
          <w:sz w:val="24"/>
          <w:szCs w:val="24"/>
        </w:rPr>
      </w:pPr>
      <w:r w:rsidRPr="00614C9B">
        <w:rPr>
          <w:sz w:val="24"/>
          <w:szCs w:val="24"/>
          <w:lang w:eastAsia="en-US"/>
        </w:rPr>
        <w:t xml:space="preserve">Para </w:t>
      </w:r>
      <w:r w:rsidRPr="00614C9B">
        <w:rPr>
          <w:sz w:val="24"/>
          <w:szCs w:val="24"/>
        </w:rPr>
        <w:t>fins</w:t>
      </w:r>
      <w:r w:rsidRPr="00614C9B">
        <w:rPr>
          <w:sz w:val="24"/>
          <w:szCs w:val="24"/>
          <w:lang w:eastAsia="en-US"/>
        </w:rPr>
        <w:t xml:space="preserve"> de análise da proposta quanto ao cumprimento </w:t>
      </w:r>
      <w:r w:rsidRPr="00614C9B">
        <w:rPr>
          <w:sz w:val="24"/>
          <w:szCs w:val="24"/>
        </w:rPr>
        <w:t>das</w:t>
      </w:r>
      <w:r w:rsidRPr="00614C9B">
        <w:rPr>
          <w:sz w:val="24"/>
          <w:szCs w:val="24"/>
          <w:lang w:eastAsia="en-US"/>
        </w:rPr>
        <w:t xml:space="preserve"> especificações do objeto, poderá ser colhida a </w:t>
      </w:r>
      <w:r w:rsidRPr="00614C9B">
        <w:rPr>
          <w:sz w:val="24"/>
          <w:szCs w:val="24"/>
        </w:rPr>
        <w:t>manifestação</w:t>
      </w:r>
      <w:r w:rsidRPr="00614C9B">
        <w:rPr>
          <w:sz w:val="24"/>
          <w:szCs w:val="24"/>
          <w:lang w:eastAsia="en-US"/>
        </w:rPr>
        <w:t xml:space="preserve"> escrita do setor requisitante do serviço ou da área especializada no objeto.</w:t>
      </w:r>
    </w:p>
    <w:p w14:paraId="3D536015" w14:textId="77777777" w:rsidR="00D54CDA" w:rsidRPr="00614C9B" w:rsidRDefault="00D54CDA" w:rsidP="00D54CDA">
      <w:pPr>
        <w:pStyle w:val="Nivel3"/>
        <w:numPr>
          <w:ilvl w:val="0"/>
          <w:numId w:val="0"/>
        </w:numPr>
        <w:spacing w:before="0" w:after="0" w:line="240" w:lineRule="auto"/>
        <w:ind w:left="709" w:hanging="709"/>
        <w:rPr>
          <w:b/>
          <w:sz w:val="24"/>
          <w:szCs w:val="24"/>
        </w:rPr>
      </w:pPr>
    </w:p>
    <w:p w14:paraId="4299D67A"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Caso o Termo de Referência exija a apresentação de amostra, o licitante classificado em primeiro lugar deverá apresentá-la, conforme disciplinado no Termo de Referência, sob pena de não aceitação da proposta.</w:t>
      </w:r>
    </w:p>
    <w:p w14:paraId="22C5DFC9"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C26F737"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Por meio de mensagem no sistema, será divulgado o local e horário de realização do procedimento para a avaliação das amostras, cuja presença será facultada a todos os interessados, incluindo os demais licitantes.</w:t>
      </w:r>
    </w:p>
    <w:p w14:paraId="1DE6C09D" w14:textId="77777777" w:rsidR="00D54CDA" w:rsidRPr="00614C9B" w:rsidRDefault="00D54CDA" w:rsidP="00D54CDA">
      <w:pPr>
        <w:pStyle w:val="PargrafodaLista"/>
        <w:ind w:left="709" w:hanging="709"/>
        <w:rPr>
          <w:rFonts w:ascii="Arial" w:hAnsi="Arial" w:cs="Arial"/>
        </w:rPr>
      </w:pPr>
    </w:p>
    <w:p w14:paraId="38781363"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Os resultados das avaliações serão divulgados por meio de mensagem no sistema.</w:t>
      </w:r>
    </w:p>
    <w:p w14:paraId="718C9A53" w14:textId="77777777" w:rsidR="00D54CDA" w:rsidRPr="00614C9B" w:rsidRDefault="00D54CDA" w:rsidP="00D54CDA">
      <w:pPr>
        <w:pStyle w:val="PargrafodaLista"/>
        <w:ind w:left="709" w:hanging="709"/>
        <w:rPr>
          <w:rFonts w:ascii="Arial" w:hAnsi="Arial" w:cs="Arial"/>
        </w:rPr>
      </w:pPr>
    </w:p>
    <w:p w14:paraId="3A09486E"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112C7B8E" w14:textId="77777777" w:rsidR="00D54CDA" w:rsidRPr="00614C9B" w:rsidRDefault="00D54CDA" w:rsidP="00D54CDA">
      <w:pPr>
        <w:pStyle w:val="PargrafodaLista"/>
        <w:ind w:left="709" w:hanging="709"/>
        <w:rPr>
          <w:rFonts w:ascii="Arial" w:hAnsi="Arial" w:cs="Arial"/>
        </w:rPr>
      </w:pPr>
    </w:p>
    <w:p w14:paraId="728CB706" w14:textId="77777777" w:rsidR="00D54CDA" w:rsidRPr="00614C9B" w:rsidRDefault="00D54CDA" w:rsidP="00D54CDA">
      <w:pPr>
        <w:pStyle w:val="Nivel2"/>
        <w:numPr>
          <w:ilvl w:val="1"/>
          <w:numId w:val="15"/>
        </w:numPr>
        <w:spacing w:before="0" w:after="0" w:line="240" w:lineRule="auto"/>
        <w:ind w:left="709" w:hanging="709"/>
        <w:rPr>
          <w:sz w:val="24"/>
          <w:szCs w:val="24"/>
        </w:rPr>
      </w:pPr>
      <w:r w:rsidRPr="00614C9B">
        <w:rPr>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B56431D"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57597298" w14:textId="77777777" w:rsidR="00D54CDA" w:rsidRPr="00614C9B" w:rsidRDefault="00D54CDA" w:rsidP="00D54CDA">
      <w:pPr>
        <w:pStyle w:val="Estilo1"/>
        <w:numPr>
          <w:ilvl w:val="0"/>
          <w:numId w:val="33"/>
        </w:numPr>
        <w:tabs>
          <w:tab w:val="num" w:pos="0"/>
        </w:tabs>
        <w:ind w:left="709" w:hanging="709"/>
      </w:pPr>
      <w:bookmarkStart w:id="38" w:name="_Toc194487790"/>
      <w:r w:rsidRPr="00614C9B">
        <w:t>DA FASE DE HABILITAÇÃO</w:t>
      </w:r>
      <w:bookmarkEnd w:id="38"/>
    </w:p>
    <w:p w14:paraId="1D8E20DD"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614C9B">
          <w:rPr>
            <w:rStyle w:val="Hyperlink"/>
            <w:sz w:val="24"/>
            <w:szCs w:val="24"/>
          </w:rPr>
          <w:t>arts. 62 a 70 da Lei nº 14.133, de 2021</w:t>
        </w:r>
      </w:hyperlink>
      <w:r w:rsidRPr="00614C9B">
        <w:rPr>
          <w:sz w:val="24"/>
          <w:szCs w:val="24"/>
        </w:rPr>
        <w:t>.</w:t>
      </w:r>
    </w:p>
    <w:p w14:paraId="708F8A7C"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4DC0ACD5"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Quando permitida a participação de empresas estrangeiras que não funcionem no País, as exigências de habilitação serão atendidas mediante documentos equivalentes, inicialmente apresentados em tradução livre.</w:t>
      </w:r>
    </w:p>
    <w:p w14:paraId="73B355E5"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41F32F52"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614C9B">
          <w:rPr>
            <w:rStyle w:val="Hyperlink"/>
            <w:sz w:val="24"/>
            <w:szCs w:val="24"/>
          </w:rPr>
          <w:t>Decreto nº 8.660, de 29 de janeiro de 2016</w:t>
        </w:r>
      </w:hyperlink>
      <w:r w:rsidRPr="00614C9B">
        <w:rPr>
          <w:sz w:val="24"/>
          <w:szCs w:val="24"/>
        </w:rPr>
        <w:t>, ou de outro que venha a substituí-lo, ou consularizados pelos respectivos consulados ou embaixadas.</w:t>
      </w:r>
    </w:p>
    <w:p w14:paraId="296B43D1"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13157967"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9DF1B0B"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3F1D386F"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 xml:space="preserve">Se o consórcio não for formado integralmente por microempresas ou empresas de pequeno porte e o termo de referência exigir requisitos de habilitação econômico-financeira, haverá um acréscimo de 20% </w:t>
      </w:r>
      <w:r w:rsidRPr="00614C9B">
        <w:rPr>
          <w:color w:val="auto"/>
          <w:sz w:val="24"/>
          <w:szCs w:val="24"/>
        </w:rPr>
        <w:t>para o consórcio em relação ao valor exigido para os licitantes individuais.</w:t>
      </w:r>
    </w:p>
    <w:p w14:paraId="5F0AC015"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3A77C397"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Os documentos exigidos para fins de habilitação poderão ser apresentados em original</w:t>
      </w:r>
      <w:r w:rsidRPr="00614C9B">
        <w:rPr>
          <w:color w:val="auto"/>
          <w:sz w:val="24"/>
          <w:szCs w:val="24"/>
        </w:rPr>
        <w:t xml:space="preserve">, por cópia ou </w:t>
      </w:r>
      <w:r w:rsidRPr="00614C9B">
        <w:rPr>
          <w:color w:val="auto"/>
          <w:sz w:val="24"/>
          <w:szCs w:val="24"/>
          <w:shd w:val="clear" w:color="auto" w:fill="FFFFFF"/>
        </w:rPr>
        <w:t>por qualquer outro meio admitido por direito</w:t>
      </w:r>
      <w:r w:rsidRPr="00614C9B">
        <w:rPr>
          <w:color w:val="auto"/>
          <w:sz w:val="24"/>
          <w:szCs w:val="24"/>
        </w:rPr>
        <w:t>.</w:t>
      </w:r>
    </w:p>
    <w:p w14:paraId="1F974928"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09DE3A15"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D66F419"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61AF2CF6"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Será verificado se o licitante apresentou declaração de que atende aos requisitos de habilitação, e o declarante responderá pela veracidade das informações prestadas, na forma da lei (</w:t>
      </w:r>
      <w:hyperlink r:id="rId40" w:anchor="art63" w:history="1">
        <w:r w:rsidRPr="00614C9B">
          <w:rPr>
            <w:rStyle w:val="Hyperlink"/>
            <w:sz w:val="24"/>
            <w:szCs w:val="24"/>
          </w:rPr>
          <w:t>art. 63, I, da Lei nº 14.133/2021</w:t>
        </w:r>
      </w:hyperlink>
      <w:r w:rsidRPr="00614C9B">
        <w:rPr>
          <w:sz w:val="24"/>
          <w:szCs w:val="24"/>
        </w:rPr>
        <w:t>).</w:t>
      </w:r>
    </w:p>
    <w:p w14:paraId="185CB6F5"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37E38376"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Será verificado se o licitante apresentou junto a documentação de habilitação, sob pena de inabilitação, a declaração de que cumpre as exigências de reserva de cargos para pessoa com deficiência e para reabilitado da Previdência Social, previstas em lei e em outras normas específicas.</w:t>
      </w:r>
    </w:p>
    <w:p w14:paraId="2E371106"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194CDC7"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A7006C" w14:textId="77777777" w:rsidR="00D54CDA" w:rsidRPr="00614C9B" w:rsidRDefault="00D54CDA" w:rsidP="00D54CDA">
      <w:pPr>
        <w:pStyle w:val="Nivel2"/>
        <w:numPr>
          <w:ilvl w:val="0"/>
          <w:numId w:val="0"/>
        </w:numPr>
        <w:spacing w:before="0" w:after="0" w:line="240" w:lineRule="auto"/>
        <w:ind w:left="709" w:hanging="709"/>
        <w:rPr>
          <w:color w:val="FF0000"/>
          <w:sz w:val="24"/>
          <w:szCs w:val="24"/>
        </w:rPr>
      </w:pPr>
    </w:p>
    <w:p w14:paraId="65C7DA64"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A habilitação será verificada por meio do (a) pregoeiro (a) e sua equipe de apoio, nos documentos abrangidos no Termo de Referência.</w:t>
      </w:r>
    </w:p>
    <w:p w14:paraId="3F122025"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356801E9"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721E12A5"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06BE3D54" w14:textId="33C3BF91" w:rsidR="00D54CDA" w:rsidRPr="00614C9B" w:rsidRDefault="00D54CDA" w:rsidP="00D54CDA">
      <w:pPr>
        <w:pStyle w:val="Nivel2"/>
        <w:numPr>
          <w:ilvl w:val="1"/>
          <w:numId w:val="33"/>
        </w:numPr>
        <w:spacing w:before="0" w:after="0" w:line="240" w:lineRule="auto"/>
        <w:ind w:left="709" w:hanging="709"/>
        <w:rPr>
          <w:color w:val="auto"/>
          <w:sz w:val="24"/>
          <w:szCs w:val="24"/>
        </w:rPr>
      </w:pPr>
      <w:r w:rsidRPr="00614C9B">
        <w:rPr>
          <w:color w:val="auto"/>
          <w:sz w:val="24"/>
          <w:szCs w:val="24"/>
        </w:rPr>
        <w:t xml:space="preserve">É de responsabilidade do </w:t>
      </w:r>
      <w:r w:rsidRPr="00614C9B">
        <w:rPr>
          <w:sz w:val="24"/>
          <w:szCs w:val="24"/>
        </w:rPr>
        <w:t>l</w:t>
      </w:r>
      <w:r w:rsidRPr="00614C9B">
        <w:rPr>
          <w:color w:val="auto"/>
          <w:sz w:val="24"/>
          <w:szCs w:val="24"/>
        </w:rPr>
        <w:t xml:space="preserve">icitante conferir a exatidão dos seus dados cadastrais no </w:t>
      </w:r>
      <w:r w:rsidR="003F4C4A" w:rsidRPr="00614C9B">
        <w:rPr>
          <w:color w:val="auto"/>
          <w:sz w:val="24"/>
          <w:szCs w:val="24"/>
        </w:rPr>
        <w:t>Sistema d</w:t>
      </w:r>
      <w:r w:rsidR="003F4C4A">
        <w:rPr>
          <w:color w:val="auto"/>
          <w:sz w:val="24"/>
          <w:szCs w:val="24"/>
        </w:rPr>
        <w:t>a</w:t>
      </w:r>
      <w:r w:rsidR="003F4C4A" w:rsidRPr="00614C9B">
        <w:rPr>
          <w:color w:val="auto"/>
          <w:sz w:val="24"/>
          <w:szCs w:val="24"/>
        </w:rPr>
        <w:t xml:space="preserve"> </w:t>
      </w:r>
      <w:r w:rsidR="003F4C4A" w:rsidRPr="00CD7B85">
        <w:rPr>
          <w:sz w:val="24"/>
          <w:szCs w:val="24"/>
        </w:rPr>
        <w:t>Bolsa Nacional de Compras - BNC</w:t>
      </w:r>
      <w:r w:rsidRPr="00614C9B">
        <w:rPr>
          <w:color w:val="auto"/>
          <w:sz w:val="24"/>
          <w:szCs w:val="24"/>
        </w:rPr>
        <w:t xml:space="preserve"> e mantê-los atualizados junto aos órgãos responsáveis pela informação, devendo proceder, imediatamente, </w:t>
      </w:r>
      <w:r w:rsidRPr="00614C9B">
        <w:rPr>
          <w:color w:val="auto"/>
          <w:sz w:val="24"/>
          <w:szCs w:val="24"/>
        </w:rPr>
        <w:lastRenderedPageBreak/>
        <w:t>à correção ou à alteração dos registros tão logo identifique incorreção ou aqueles se tornem desatualizados.</w:t>
      </w:r>
    </w:p>
    <w:p w14:paraId="4B437CE2"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771ABADF"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A não observância do disposto no item anterior poderá ensejar desclassificação no momento da habilitação.</w:t>
      </w:r>
    </w:p>
    <w:p w14:paraId="577FF5DF"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63084566"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A verificação pelo pregoeiro, em sítios eletrônicos oficiais de órgãos e entidades emissores de certidões constitui meio legal de prova, para fins de habilitação.</w:t>
      </w:r>
    </w:p>
    <w:p w14:paraId="4F5B4EA4"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7CE4DBB1" w14:textId="77777777" w:rsidR="00D54CDA" w:rsidRPr="00614C9B" w:rsidRDefault="00D54CDA" w:rsidP="00D54CDA">
      <w:pPr>
        <w:pStyle w:val="Nivel3"/>
        <w:numPr>
          <w:ilvl w:val="2"/>
          <w:numId w:val="33"/>
        </w:numPr>
        <w:spacing w:before="0" w:after="0" w:line="240" w:lineRule="auto"/>
        <w:ind w:left="709" w:hanging="709"/>
        <w:rPr>
          <w:sz w:val="24"/>
          <w:szCs w:val="24"/>
        </w:rPr>
      </w:pPr>
      <w:bookmarkStart w:id="39" w:name="_Ref114663151"/>
      <w:r w:rsidRPr="00614C9B">
        <w:rPr>
          <w:sz w:val="24"/>
          <w:szCs w:val="24"/>
        </w:rPr>
        <w:t xml:space="preserve">Os documentos exigidos para habilitação que não estejam contemplados na documentação apresentada, serão enviados por meio do sistema, em formato digital, no prazo </w:t>
      </w:r>
      <w:r w:rsidRPr="00614C9B">
        <w:rPr>
          <w:color w:val="auto"/>
          <w:sz w:val="24"/>
          <w:szCs w:val="24"/>
        </w:rPr>
        <w:t>de 02 (duas) horas,</w:t>
      </w:r>
      <w:r w:rsidRPr="00614C9B">
        <w:rPr>
          <w:sz w:val="24"/>
          <w:szCs w:val="24"/>
        </w:rPr>
        <w:t xml:space="preserve"> prorrogável por igual período, contado da solicitação do pregoeiro.</w:t>
      </w:r>
      <w:bookmarkEnd w:id="39"/>
    </w:p>
    <w:p w14:paraId="72CD07A3"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3EAAFF9C" w14:textId="77777777" w:rsidR="00D54CDA" w:rsidRPr="00614C9B" w:rsidRDefault="00D54CDA" w:rsidP="00D54CDA">
      <w:pPr>
        <w:pStyle w:val="Nivel3"/>
        <w:numPr>
          <w:ilvl w:val="2"/>
          <w:numId w:val="33"/>
        </w:numPr>
        <w:spacing w:before="0" w:after="0" w:line="240" w:lineRule="auto"/>
        <w:ind w:left="709" w:hanging="709"/>
        <w:rPr>
          <w:rStyle w:val="Hyperlink"/>
          <w:color w:val="auto"/>
          <w:sz w:val="24"/>
          <w:szCs w:val="24"/>
        </w:rPr>
      </w:pPr>
      <w:r w:rsidRPr="00614C9B">
        <w:rPr>
          <w:color w:val="auto"/>
          <w:sz w:val="24"/>
          <w:szCs w:val="24"/>
        </w:rPr>
        <w:t>Na hipótese de a fase de habilitação anteceder a fase de apresentação de propostas e lances, os licitantes encaminharão, por meio do sistema, simultaneamente os documentos de habilitação e a proposta com o preço ou o percentual de desconto, observado o disposto nos termos legais e regulamentares.</w:t>
      </w:r>
    </w:p>
    <w:p w14:paraId="411CE634"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p w14:paraId="0CB82D43"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A verificação da habilitação ou a exigência dos documentos nela não contidos somente será feita em relação ao licitante vencedor.</w:t>
      </w:r>
    </w:p>
    <w:p w14:paraId="10AD2B0D"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5E593EAE"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Os documentos relativos à regularidade fiscal que constem do Termo de Referência somente serão exigidos, em qualquer caso, em momento posterior ao julgamento das propostas, e apenas do licitante mais bem classificado.</w:t>
      </w:r>
    </w:p>
    <w:p w14:paraId="20C67274"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78218C6D"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A152BF5"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5944214E"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Após a entrega dos documentos para habilitação, não será permitida a substituição ou a apresentação de novos documentos, salvo em sede de diligência, para (</w:t>
      </w:r>
      <w:hyperlink r:id="rId41" w:anchor="art64" w:history="1">
        <w:r w:rsidRPr="00614C9B">
          <w:rPr>
            <w:rStyle w:val="Hyperlink"/>
            <w:sz w:val="24"/>
            <w:szCs w:val="24"/>
          </w:rPr>
          <w:t>Lei 14.133/21, art. 64</w:t>
        </w:r>
      </w:hyperlink>
      <w:r w:rsidRPr="00614C9B">
        <w:rPr>
          <w:sz w:val="24"/>
          <w:szCs w:val="24"/>
        </w:rPr>
        <w:t>):</w:t>
      </w:r>
    </w:p>
    <w:p w14:paraId="25BE9C3B"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C7C56AE"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complementação de informações acerca dos documentos já apresentados pelos licitantes e desde que necessária para apurar fatos existentes à época da abertura do certame; e</w:t>
      </w:r>
    </w:p>
    <w:p w14:paraId="6916237B"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115C1076"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atualização de documentos cuja validade tenha expirado após a data de recebimento das propostas;</w:t>
      </w:r>
    </w:p>
    <w:p w14:paraId="13F02C20"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7FD9965F" w14:textId="77777777" w:rsidR="00D54CDA" w:rsidRPr="00614C9B" w:rsidRDefault="00D54CDA" w:rsidP="00D54CDA">
      <w:pPr>
        <w:pStyle w:val="Nivel2"/>
        <w:numPr>
          <w:ilvl w:val="1"/>
          <w:numId w:val="33"/>
        </w:numPr>
        <w:spacing w:before="0" w:after="0" w:line="240" w:lineRule="auto"/>
        <w:ind w:left="709" w:hanging="709"/>
        <w:rPr>
          <w:sz w:val="24"/>
          <w:szCs w:val="24"/>
        </w:rPr>
      </w:pPr>
      <w:bookmarkStart w:id="40" w:name="_Ref114670319"/>
      <w:r w:rsidRPr="00614C9B">
        <w:rPr>
          <w:sz w:val="24"/>
          <w:szCs w:val="24"/>
        </w:rPr>
        <w:t xml:space="preserve">Na análise dos documentos de habilitação, a comissão de contratação poderá sanar erros ou falhas, que não alterem a substância dos documentos e sua </w:t>
      </w:r>
      <w:r w:rsidRPr="00614C9B">
        <w:rPr>
          <w:sz w:val="24"/>
          <w:szCs w:val="24"/>
        </w:rPr>
        <w:lastRenderedPageBreak/>
        <w:t>validade jurídica, mediante decisão fundamentada, registrada em ata e acessível a todos, atribuindo-lhes eﬁcácia para fins de habilitação e classificação.</w:t>
      </w:r>
      <w:bookmarkEnd w:id="40"/>
    </w:p>
    <w:p w14:paraId="596AB70B"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6DFCF6A3"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rFonts w:eastAsia="Arial"/>
          <w:sz w:val="24"/>
          <w:szCs w:val="24"/>
        </w:rPr>
        <w:t>Nos termos dos arts. 8º, inciso XII, alínea "h"; 17, inciso VI; e 47 do Decreto 10.024/2019, e art. 64, da Lei Federal 14.133/2021, não alcança documento ausente, comprobatório de condição atendida pelo licitante quando apresentou sua proposta, que não foi juntado com os demais comprovantes de habilitação e/ou da proposta, por equívoco ou falha, o qual deverá ser solicitado e avaliado pela pregoeira.</w:t>
      </w:r>
    </w:p>
    <w:p w14:paraId="1C8EBCA9"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2AE8532C" w14:textId="77777777" w:rsidR="00D54CDA" w:rsidRPr="00614C9B" w:rsidRDefault="00D54CDA" w:rsidP="00D54CDA">
      <w:pPr>
        <w:pStyle w:val="Nivel2"/>
        <w:numPr>
          <w:ilvl w:val="1"/>
          <w:numId w:val="33"/>
        </w:numPr>
        <w:spacing w:before="0" w:after="0" w:line="240" w:lineRule="auto"/>
        <w:ind w:left="709" w:hanging="709"/>
        <w:rPr>
          <w:color w:val="auto"/>
          <w:sz w:val="24"/>
          <w:szCs w:val="24"/>
        </w:rPr>
      </w:pPr>
      <w:bookmarkStart w:id="41" w:name="_Ref114665528"/>
      <w:r w:rsidRPr="00614C9B">
        <w:rPr>
          <w:sz w:val="24"/>
          <w:szCs w:val="24"/>
        </w:rPr>
        <w:t xml:space="preserve">Na hipótese de o licitante não atender às exigências para habilitação, o pregoeiro examinará a proposta subsequente e assim sucessivamente, na ordem </w:t>
      </w:r>
      <w:r w:rsidRPr="00614C9B">
        <w:rPr>
          <w:color w:val="auto"/>
          <w:sz w:val="24"/>
          <w:szCs w:val="24"/>
        </w:rPr>
        <w:t xml:space="preserve">de classificação, até a apuração de uma proposta que atenda ao presente edital, observado o prazo disposto no subitem </w:t>
      </w:r>
      <w:r w:rsidRPr="00614C9B">
        <w:rPr>
          <w:color w:val="auto"/>
          <w:sz w:val="24"/>
          <w:szCs w:val="24"/>
        </w:rPr>
        <w:fldChar w:fldCharType="begin"/>
      </w:r>
      <w:r w:rsidRPr="00614C9B">
        <w:rPr>
          <w:color w:val="auto"/>
          <w:sz w:val="24"/>
          <w:szCs w:val="24"/>
        </w:rPr>
        <w:instrText xml:space="preserve"> REF _Ref114663151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9.11.1</w:t>
      </w:r>
      <w:r w:rsidRPr="00614C9B">
        <w:rPr>
          <w:color w:val="auto"/>
          <w:sz w:val="24"/>
          <w:szCs w:val="24"/>
        </w:rPr>
        <w:fldChar w:fldCharType="end"/>
      </w:r>
      <w:r w:rsidRPr="00614C9B">
        <w:rPr>
          <w:color w:val="auto"/>
          <w:sz w:val="24"/>
          <w:szCs w:val="24"/>
        </w:rPr>
        <w:t>.</w:t>
      </w:r>
      <w:bookmarkEnd w:id="41"/>
    </w:p>
    <w:p w14:paraId="2DCB862B"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73E6E886" w14:textId="77777777" w:rsidR="00D54CDA" w:rsidRPr="00614C9B" w:rsidRDefault="00D54CDA" w:rsidP="00D54CDA">
      <w:pPr>
        <w:pStyle w:val="Nivel2"/>
        <w:numPr>
          <w:ilvl w:val="1"/>
          <w:numId w:val="33"/>
        </w:numPr>
        <w:spacing w:before="0" w:after="0" w:line="240" w:lineRule="auto"/>
        <w:ind w:left="709" w:hanging="709"/>
        <w:rPr>
          <w:sz w:val="24"/>
          <w:szCs w:val="24"/>
        </w:rPr>
      </w:pPr>
      <w:bookmarkStart w:id="42" w:name="_Ref114665515"/>
      <w:r w:rsidRPr="00614C9B">
        <w:rPr>
          <w:sz w:val="24"/>
          <w:szCs w:val="24"/>
        </w:rPr>
        <w:t>Somente serão disponibilizados para acesso público os documentos de habilitação do licitante cuja proposta atenda ao edital de licitação, após concluídos os procedimentos de que trata o subitem anterior</w:t>
      </w:r>
      <w:bookmarkEnd w:id="42"/>
      <w:r w:rsidRPr="00614C9B">
        <w:rPr>
          <w:sz w:val="24"/>
          <w:szCs w:val="24"/>
        </w:rPr>
        <w:t>.</w:t>
      </w:r>
    </w:p>
    <w:p w14:paraId="7C7352C3"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6F3B0D3B"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A comprovação de regularidade fiscal e trabalhista das microempresas e das empresas de pequeno porte somente será exigida para efeito de contratação, e não como condição para participação na licitação, conforme legislação aplicável.</w:t>
      </w:r>
    </w:p>
    <w:p w14:paraId="47777D28"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4E093096"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5199C827"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3A05BF5" w14:textId="77777777" w:rsidR="00D54CDA" w:rsidRPr="00614C9B" w:rsidRDefault="00D54CDA" w:rsidP="00D54CDA">
      <w:pPr>
        <w:pStyle w:val="Estilo1"/>
        <w:numPr>
          <w:ilvl w:val="0"/>
          <w:numId w:val="33"/>
        </w:numPr>
        <w:tabs>
          <w:tab w:val="num" w:pos="0"/>
        </w:tabs>
        <w:ind w:left="709" w:hanging="709"/>
      </w:pPr>
      <w:bookmarkStart w:id="43" w:name="_Toc194487791"/>
      <w:r w:rsidRPr="00614C9B">
        <w:t>DO ENCAMINHAMENTO DA PROPOSTA VENCEDORA</w:t>
      </w:r>
      <w:bookmarkEnd w:id="43"/>
    </w:p>
    <w:p w14:paraId="09F48D0A" w14:textId="77777777" w:rsidR="00D54CDA" w:rsidRPr="00614C9B" w:rsidRDefault="00D54CDA" w:rsidP="00D54CDA">
      <w:pPr>
        <w:widowControl/>
        <w:numPr>
          <w:ilvl w:val="1"/>
          <w:numId w:val="33"/>
        </w:numPr>
        <w:pBdr>
          <w:top w:val="nil"/>
          <w:left w:val="nil"/>
          <w:bottom w:val="nil"/>
          <w:right w:val="nil"/>
          <w:between w:val="nil"/>
        </w:pBdr>
        <w:autoSpaceDN/>
        <w:adjustRightInd/>
        <w:jc w:val="both"/>
        <w:rPr>
          <w:rFonts w:ascii="Arial" w:eastAsia="Arial" w:hAnsi="Arial" w:cs="Arial"/>
        </w:rPr>
      </w:pPr>
      <w:r w:rsidRPr="00614C9B">
        <w:rPr>
          <w:rFonts w:ascii="Arial" w:eastAsia="Arial" w:hAnsi="Arial" w:cs="Arial"/>
        </w:rPr>
        <w:t>A proposta final do licitante declarado vencedor deverá ser encaminhada no prazo de 24 (vinte e quatro) horas, a contar da solicitação da Pregoeira no sistema eletrônico e deverá:</w:t>
      </w:r>
    </w:p>
    <w:p w14:paraId="05D3739B" w14:textId="77777777" w:rsidR="00D54CDA" w:rsidRPr="00614C9B" w:rsidRDefault="00D54CDA" w:rsidP="00D54CDA">
      <w:pPr>
        <w:pBdr>
          <w:top w:val="nil"/>
          <w:left w:val="nil"/>
          <w:bottom w:val="nil"/>
          <w:right w:val="nil"/>
          <w:between w:val="nil"/>
        </w:pBdr>
        <w:ind w:left="709" w:hanging="709"/>
        <w:jc w:val="both"/>
        <w:rPr>
          <w:rFonts w:ascii="Arial" w:eastAsia="Arial" w:hAnsi="Arial" w:cs="Arial"/>
        </w:rPr>
      </w:pPr>
    </w:p>
    <w:p w14:paraId="1C06B2EA" w14:textId="77777777" w:rsidR="00D54CDA" w:rsidRPr="00614C9B" w:rsidRDefault="00D54CDA" w:rsidP="00D54CDA">
      <w:pPr>
        <w:widowControl/>
        <w:numPr>
          <w:ilvl w:val="2"/>
          <w:numId w:val="33"/>
        </w:numPr>
        <w:pBdr>
          <w:top w:val="nil"/>
          <w:left w:val="nil"/>
          <w:bottom w:val="nil"/>
          <w:right w:val="nil"/>
          <w:between w:val="nil"/>
        </w:pBdr>
        <w:autoSpaceDN/>
        <w:adjustRightInd/>
        <w:jc w:val="both"/>
        <w:rPr>
          <w:rFonts w:ascii="Arial" w:eastAsia="Arial" w:hAnsi="Arial" w:cs="Arial"/>
        </w:rPr>
      </w:pPr>
      <w:r w:rsidRPr="00614C9B">
        <w:rPr>
          <w:rFonts w:ascii="Arial" w:hAnsi="Arial" w:cs="Arial"/>
        </w:rPr>
        <w:t>Constar do Nome do Licitante; Número do Pregão; Endereço; CNPJ; Inscrição Estadual/Municipal.</w:t>
      </w:r>
    </w:p>
    <w:p w14:paraId="480A77ED" w14:textId="77777777" w:rsidR="00D54CDA" w:rsidRPr="00614C9B" w:rsidRDefault="00D54CDA" w:rsidP="00D54CDA">
      <w:pPr>
        <w:pBdr>
          <w:top w:val="nil"/>
          <w:left w:val="nil"/>
          <w:bottom w:val="nil"/>
          <w:right w:val="nil"/>
          <w:between w:val="nil"/>
        </w:pBdr>
        <w:ind w:left="709"/>
        <w:jc w:val="both"/>
        <w:rPr>
          <w:rFonts w:ascii="Arial" w:eastAsia="Arial" w:hAnsi="Arial" w:cs="Arial"/>
        </w:rPr>
      </w:pPr>
    </w:p>
    <w:p w14:paraId="54A78C6C" w14:textId="77777777" w:rsidR="00D54CDA" w:rsidRPr="00614C9B" w:rsidRDefault="00D54CDA" w:rsidP="00D54CDA">
      <w:pPr>
        <w:widowControl/>
        <w:numPr>
          <w:ilvl w:val="2"/>
          <w:numId w:val="33"/>
        </w:numPr>
        <w:pBdr>
          <w:top w:val="nil"/>
          <w:left w:val="nil"/>
          <w:bottom w:val="nil"/>
          <w:right w:val="nil"/>
          <w:between w:val="nil"/>
        </w:pBdr>
        <w:autoSpaceDN/>
        <w:adjustRightInd/>
        <w:jc w:val="both"/>
        <w:rPr>
          <w:rFonts w:ascii="Arial" w:eastAsia="Arial" w:hAnsi="Arial" w:cs="Arial"/>
        </w:rPr>
      </w:pPr>
      <w:r w:rsidRPr="00614C9B">
        <w:rPr>
          <w:rFonts w:ascii="Arial" w:eastAsia="Arial" w:hAnsi="Arial" w:cs="Arial"/>
        </w:rPr>
        <w:t>Ser redigida em língua portuguesa, datilografada ou digitada, em uma via, sem emendas, rasuras, entrelinhas ou ressalvas, devendo a última folha ser assinada e as demais rubricadas pelo licitante ou seu representante legal.</w:t>
      </w:r>
    </w:p>
    <w:p w14:paraId="3AC2F675" w14:textId="77777777" w:rsidR="00D54CDA" w:rsidRPr="00614C9B" w:rsidRDefault="00D54CDA" w:rsidP="00D54CDA">
      <w:pPr>
        <w:pBdr>
          <w:top w:val="nil"/>
          <w:left w:val="nil"/>
          <w:bottom w:val="nil"/>
          <w:right w:val="nil"/>
          <w:between w:val="nil"/>
        </w:pBdr>
        <w:ind w:left="709" w:hanging="709"/>
        <w:jc w:val="both"/>
        <w:rPr>
          <w:rFonts w:ascii="Arial" w:eastAsia="Arial" w:hAnsi="Arial" w:cs="Arial"/>
        </w:rPr>
      </w:pPr>
    </w:p>
    <w:p w14:paraId="6475BD92" w14:textId="77777777" w:rsidR="00D54CDA" w:rsidRPr="00614C9B" w:rsidRDefault="00D54CDA" w:rsidP="00D54CDA">
      <w:pPr>
        <w:widowControl/>
        <w:numPr>
          <w:ilvl w:val="2"/>
          <w:numId w:val="33"/>
        </w:numPr>
        <w:pBdr>
          <w:top w:val="nil"/>
          <w:left w:val="nil"/>
          <w:bottom w:val="nil"/>
          <w:right w:val="nil"/>
          <w:between w:val="nil"/>
        </w:pBdr>
        <w:autoSpaceDN/>
        <w:adjustRightInd/>
        <w:jc w:val="both"/>
        <w:rPr>
          <w:rFonts w:ascii="Arial" w:eastAsia="Arial" w:hAnsi="Arial" w:cs="Arial"/>
        </w:rPr>
      </w:pPr>
      <w:r w:rsidRPr="00614C9B">
        <w:rPr>
          <w:rFonts w:ascii="Arial" w:eastAsia="Arial" w:hAnsi="Arial" w:cs="Arial"/>
        </w:rPr>
        <w:t>Conter a indicação do banco, número da conta e agência do licitante vencedor, para fins de pagamento.</w:t>
      </w:r>
    </w:p>
    <w:p w14:paraId="13F6666E" w14:textId="77777777" w:rsidR="00D54CDA" w:rsidRPr="00614C9B" w:rsidRDefault="00D54CDA" w:rsidP="00D54CDA">
      <w:pPr>
        <w:pBdr>
          <w:top w:val="nil"/>
          <w:left w:val="nil"/>
          <w:bottom w:val="nil"/>
          <w:right w:val="nil"/>
          <w:between w:val="nil"/>
        </w:pBdr>
        <w:ind w:left="709" w:hanging="709"/>
        <w:jc w:val="both"/>
        <w:rPr>
          <w:rFonts w:ascii="Arial" w:eastAsia="Arial" w:hAnsi="Arial" w:cs="Arial"/>
        </w:rPr>
      </w:pPr>
    </w:p>
    <w:p w14:paraId="6EC43C03" w14:textId="77777777" w:rsidR="00D54CDA" w:rsidRPr="00614C9B" w:rsidRDefault="00D54CDA" w:rsidP="00D54CDA">
      <w:pPr>
        <w:widowControl/>
        <w:numPr>
          <w:ilvl w:val="1"/>
          <w:numId w:val="33"/>
        </w:numPr>
        <w:pBdr>
          <w:top w:val="nil"/>
          <w:left w:val="nil"/>
          <w:bottom w:val="nil"/>
          <w:right w:val="nil"/>
          <w:between w:val="nil"/>
        </w:pBdr>
        <w:autoSpaceDN/>
        <w:adjustRightInd/>
        <w:jc w:val="both"/>
        <w:rPr>
          <w:rFonts w:ascii="Arial" w:eastAsia="Arial" w:hAnsi="Arial" w:cs="Arial"/>
        </w:rPr>
      </w:pPr>
      <w:r w:rsidRPr="00614C9B">
        <w:rPr>
          <w:rFonts w:ascii="Arial" w:eastAsia="Arial" w:hAnsi="Arial" w:cs="Arial"/>
        </w:rPr>
        <w:lastRenderedPageBreak/>
        <w:t>A proposta final deverá ser documentada nos autos e será levada em consideração no decorrer da execução do contrato e aplicação de eventual sanção à Contratada, se for o caso.</w:t>
      </w:r>
    </w:p>
    <w:p w14:paraId="793F25D0" w14:textId="77777777" w:rsidR="00D54CDA" w:rsidRPr="00614C9B" w:rsidRDefault="00D54CDA" w:rsidP="00D54CDA">
      <w:pPr>
        <w:pBdr>
          <w:top w:val="nil"/>
          <w:left w:val="nil"/>
          <w:bottom w:val="nil"/>
          <w:right w:val="nil"/>
          <w:between w:val="nil"/>
        </w:pBdr>
        <w:ind w:left="709" w:hanging="709"/>
        <w:jc w:val="both"/>
        <w:rPr>
          <w:rFonts w:ascii="Arial" w:eastAsia="Arial" w:hAnsi="Arial" w:cs="Arial"/>
        </w:rPr>
      </w:pPr>
    </w:p>
    <w:p w14:paraId="069A9DF8" w14:textId="77777777" w:rsidR="00D54CDA" w:rsidRPr="00614C9B" w:rsidRDefault="00D54CDA" w:rsidP="00D54CDA">
      <w:pPr>
        <w:widowControl/>
        <w:numPr>
          <w:ilvl w:val="2"/>
          <w:numId w:val="33"/>
        </w:numPr>
        <w:autoSpaceDN/>
        <w:adjustRightInd/>
        <w:jc w:val="both"/>
        <w:rPr>
          <w:rFonts w:ascii="Arial" w:eastAsia="Arial" w:hAnsi="Arial" w:cs="Arial"/>
        </w:rPr>
      </w:pPr>
      <w:r w:rsidRPr="00614C9B">
        <w:rPr>
          <w:rFonts w:ascii="Arial" w:eastAsia="Arial" w:hAnsi="Arial" w:cs="Arial"/>
        </w:rPr>
        <w:t>Todas as especificações aplicáveis do objeto contidas na proposta, tais como marca, modelo, tipo, fabricante e procedência, vinculam a Contratada.</w:t>
      </w:r>
    </w:p>
    <w:p w14:paraId="74AADAE1" w14:textId="77777777" w:rsidR="00D54CDA" w:rsidRPr="00614C9B" w:rsidRDefault="00D54CDA" w:rsidP="00D54CDA">
      <w:pPr>
        <w:ind w:left="709"/>
        <w:jc w:val="both"/>
        <w:rPr>
          <w:rFonts w:ascii="Arial" w:eastAsia="Arial" w:hAnsi="Arial" w:cs="Arial"/>
        </w:rPr>
      </w:pPr>
    </w:p>
    <w:p w14:paraId="599BD4E2" w14:textId="77777777" w:rsidR="00D54CDA" w:rsidRPr="00614C9B" w:rsidRDefault="00D54CDA" w:rsidP="00D54CDA">
      <w:pPr>
        <w:widowControl/>
        <w:numPr>
          <w:ilvl w:val="2"/>
          <w:numId w:val="33"/>
        </w:numPr>
        <w:autoSpaceDN/>
        <w:adjustRightInd/>
        <w:jc w:val="both"/>
        <w:rPr>
          <w:rFonts w:ascii="Arial" w:eastAsia="Arial" w:hAnsi="Arial" w:cs="Arial"/>
        </w:rPr>
      </w:pPr>
      <w:r w:rsidRPr="00614C9B">
        <w:rPr>
          <w:rFonts w:ascii="Arial" w:hAnsi="Arial" w:cs="Arial"/>
        </w:rPr>
        <w:t>Deverá constar o prazo de validade da proposta de preços de 60 (sessenta) dias, contados da data da realização do certame. Se por falha do proponente a proposta não indicar o prazo de sua validade, esta será considerada válida por 60 (sessenta) dias independentemente de qualquer outra manifestação, ficando o licitante liberado do compromisso assumido depois de decorrido o prazo estabelecido.</w:t>
      </w:r>
    </w:p>
    <w:p w14:paraId="4A42D8B6" w14:textId="77777777" w:rsidR="00D54CDA" w:rsidRPr="00614C9B" w:rsidRDefault="00D54CDA" w:rsidP="00D54CDA">
      <w:pPr>
        <w:pStyle w:val="PargrafodaLista"/>
        <w:rPr>
          <w:rFonts w:ascii="Arial" w:eastAsia="Arial" w:hAnsi="Arial" w:cs="Arial"/>
        </w:rPr>
      </w:pPr>
    </w:p>
    <w:p w14:paraId="0180AC91" w14:textId="77777777" w:rsidR="00D54CDA" w:rsidRPr="00614C9B" w:rsidRDefault="00D54CDA" w:rsidP="00D54CDA">
      <w:pPr>
        <w:widowControl/>
        <w:numPr>
          <w:ilvl w:val="1"/>
          <w:numId w:val="33"/>
        </w:numPr>
        <w:pBdr>
          <w:top w:val="nil"/>
          <w:left w:val="nil"/>
          <w:bottom w:val="nil"/>
          <w:right w:val="nil"/>
          <w:between w:val="nil"/>
        </w:pBdr>
        <w:autoSpaceDN/>
        <w:adjustRightInd/>
        <w:jc w:val="both"/>
        <w:rPr>
          <w:rFonts w:ascii="Arial" w:eastAsia="Arial" w:hAnsi="Arial" w:cs="Arial"/>
        </w:rPr>
      </w:pPr>
      <w:r w:rsidRPr="00614C9B">
        <w:rPr>
          <w:rFonts w:ascii="Arial" w:hAnsi="Arial" w:cs="Arial"/>
          <w:color w:val="000000"/>
        </w:rPr>
        <w:t>Os valores, os preços e os custos utilizados terão como expressão monetária a moeda corrente nacional</w:t>
      </w:r>
      <w:r w:rsidRPr="00614C9B">
        <w:rPr>
          <w:rFonts w:ascii="Arial" w:eastAsia="Arial" w:hAnsi="Arial" w:cs="Arial"/>
        </w:rPr>
        <w:t xml:space="preserve"> (art. 12, inciso II da Lei nº 14.133/21).</w:t>
      </w:r>
    </w:p>
    <w:p w14:paraId="4068E01D" w14:textId="77777777" w:rsidR="00D54CDA" w:rsidRPr="00614C9B" w:rsidRDefault="00D54CDA" w:rsidP="00D54CDA">
      <w:pPr>
        <w:pBdr>
          <w:top w:val="nil"/>
          <w:left w:val="nil"/>
          <w:bottom w:val="nil"/>
          <w:right w:val="nil"/>
          <w:between w:val="nil"/>
        </w:pBdr>
        <w:ind w:left="709" w:hanging="709"/>
        <w:jc w:val="both"/>
        <w:rPr>
          <w:rFonts w:ascii="Arial" w:eastAsia="Arial" w:hAnsi="Arial" w:cs="Arial"/>
        </w:rPr>
      </w:pPr>
    </w:p>
    <w:p w14:paraId="126A7D2C" w14:textId="77777777" w:rsidR="00D54CDA" w:rsidRPr="00614C9B" w:rsidRDefault="00D54CDA" w:rsidP="00D54CDA">
      <w:pPr>
        <w:widowControl/>
        <w:numPr>
          <w:ilvl w:val="2"/>
          <w:numId w:val="33"/>
        </w:numPr>
        <w:autoSpaceDN/>
        <w:adjustRightInd/>
        <w:jc w:val="both"/>
        <w:rPr>
          <w:rFonts w:ascii="Arial" w:eastAsia="Arial" w:hAnsi="Arial" w:cs="Arial"/>
        </w:rPr>
      </w:pPr>
      <w:r w:rsidRPr="00614C9B">
        <w:rPr>
          <w:rFonts w:ascii="Arial" w:eastAsia="Arial" w:hAnsi="Arial" w:cs="Arial"/>
        </w:rPr>
        <w:t>Ocorrendo divergência entre os preços unitários e o preço global, prevalecerão os primeiros; no caso de divergência entre os valores numéricos e os valores expressos por extenso, prevalecerão estes últimos.</w:t>
      </w:r>
    </w:p>
    <w:p w14:paraId="1A50CE9D" w14:textId="77777777" w:rsidR="00D54CDA" w:rsidRPr="00614C9B" w:rsidRDefault="00D54CDA" w:rsidP="00D54CDA">
      <w:pPr>
        <w:ind w:left="709" w:hanging="709"/>
        <w:jc w:val="both"/>
        <w:rPr>
          <w:rFonts w:ascii="Arial" w:eastAsia="Arial" w:hAnsi="Arial" w:cs="Arial"/>
        </w:rPr>
      </w:pPr>
    </w:p>
    <w:p w14:paraId="29131768" w14:textId="77777777" w:rsidR="00D54CDA" w:rsidRPr="00614C9B" w:rsidRDefault="00D54CDA" w:rsidP="00D54CDA">
      <w:pPr>
        <w:widowControl/>
        <w:numPr>
          <w:ilvl w:val="1"/>
          <w:numId w:val="33"/>
        </w:numPr>
        <w:pBdr>
          <w:top w:val="nil"/>
          <w:left w:val="nil"/>
          <w:bottom w:val="nil"/>
          <w:right w:val="nil"/>
          <w:between w:val="nil"/>
        </w:pBdr>
        <w:autoSpaceDN/>
        <w:adjustRightInd/>
        <w:jc w:val="both"/>
        <w:rPr>
          <w:rFonts w:ascii="Arial" w:eastAsia="Arial" w:hAnsi="Arial" w:cs="Arial"/>
        </w:rPr>
      </w:pPr>
      <w:r w:rsidRPr="00614C9B">
        <w:rPr>
          <w:rFonts w:ascii="Arial" w:eastAsia="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5C75B75D" w14:textId="77777777" w:rsidR="00D54CDA" w:rsidRPr="00614C9B" w:rsidRDefault="00D54CDA" w:rsidP="00D54CDA">
      <w:pPr>
        <w:pBdr>
          <w:top w:val="nil"/>
          <w:left w:val="nil"/>
          <w:bottom w:val="nil"/>
          <w:right w:val="nil"/>
          <w:between w:val="nil"/>
        </w:pBdr>
        <w:ind w:left="709" w:hanging="709"/>
        <w:jc w:val="both"/>
        <w:rPr>
          <w:rFonts w:ascii="Arial" w:eastAsia="Arial" w:hAnsi="Arial" w:cs="Arial"/>
        </w:rPr>
      </w:pPr>
    </w:p>
    <w:p w14:paraId="2B0848AC" w14:textId="77777777" w:rsidR="00D54CDA" w:rsidRPr="00614C9B" w:rsidRDefault="00D54CDA" w:rsidP="00D54CDA">
      <w:pPr>
        <w:widowControl/>
        <w:numPr>
          <w:ilvl w:val="1"/>
          <w:numId w:val="33"/>
        </w:numPr>
        <w:pBdr>
          <w:top w:val="nil"/>
          <w:left w:val="nil"/>
          <w:bottom w:val="nil"/>
          <w:right w:val="nil"/>
          <w:between w:val="nil"/>
        </w:pBdr>
        <w:autoSpaceDN/>
        <w:adjustRightInd/>
        <w:jc w:val="both"/>
        <w:rPr>
          <w:rFonts w:ascii="Arial" w:eastAsia="Arial" w:hAnsi="Arial" w:cs="Arial"/>
        </w:rPr>
      </w:pPr>
      <w:r w:rsidRPr="00614C9B">
        <w:rPr>
          <w:rFonts w:ascii="Arial" w:eastAsia="Arial" w:hAnsi="Arial" w:cs="Arial"/>
        </w:rPr>
        <w:t>A proposta deverá obedecer aos termos deste Edital e seus Anexos, não sendo considerada aquela que não corresponda às especificações ali contidas ou que estabeleça vínculo à proposta de outro licitante.</w:t>
      </w:r>
    </w:p>
    <w:p w14:paraId="77D8B8CF" w14:textId="77777777" w:rsidR="00D54CDA" w:rsidRPr="00614C9B" w:rsidRDefault="00D54CDA" w:rsidP="00D54CDA">
      <w:pPr>
        <w:pBdr>
          <w:top w:val="nil"/>
          <w:left w:val="nil"/>
          <w:bottom w:val="nil"/>
          <w:right w:val="nil"/>
          <w:between w:val="nil"/>
        </w:pBdr>
        <w:ind w:left="709" w:hanging="709"/>
        <w:jc w:val="both"/>
        <w:rPr>
          <w:rFonts w:ascii="Arial" w:eastAsia="Arial" w:hAnsi="Arial" w:cs="Arial"/>
        </w:rPr>
      </w:pPr>
    </w:p>
    <w:p w14:paraId="5036E498" w14:textId="77777777" w:rsidR="00D54CDA" w:rsidRPr="00614C9B" w:rsidRDefault="00D54CDA" w:rsidP="00D54CDA">
      <w:pPr>
        <w:widowControl/>
        <w:numPr>
          <w:ilvl w:val="1"/>
          <w:numId w:val="33"/>
        </w:numPr>
        <w:pBdr>
          <w:top w:val="nil"/>
          <w:left w:val="nil"/>
          <w:bottom w:val="nil"/>
          <w:right w:val="nil"/>
          <w:between w:val="nil"/>
        </w:pBdr>
        <w:autoSpaceDN/>
        <w:adjustRightInd/>
        <w:jc w:val="both"/>
        <w:rPr>
          <w:rFonts w:ascii="Arial" w:eastAsia="Arial" w:hAnsi="Arial" w:cs="Arial"/>
        </w:rPr>
      </w:pPr>
      <w:r w:rsidRPr="00614C9B">
        <w:rPr>
          <w:rFonts w:ascii="Arial" w:eastAsia="Arial" w:hAnsi="Arial" w:cs="Arial"/>
        </w:rPr>
        <w:t>As propostas que contenham a descrição do objeto, o valor e os documentos complementares estarão disponíveis na internet, após a homologação.</w:t>
      </w:r>
    </w:p>
    <w:p w14:paraId="64EC7DBF"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5FA1031E" w14:textId="77777777" w:rsidR="00D54CDA" w:rsidRPr="00614C9B" w:rsidRDefault="00D54CDA" w:rsidP="00D54CDA">
      <w:pPr>
        <w:pStyle w:val="Estilo1"/>
        <w:numPr>
          <w:ilvl w:val="0"/>
          <w:numId w:val="33"/>
        </w:numPr>
        <w:tabs>
          <w:tab w:val="num" w:pos="0"/>
        </w:tabs>
        <w:ind w:left="709" w:hanging="709"/>
      </w:pPr>
      <w:bookmarkStart w:id="44" w:name="_Toc194487792"/>
      <w:r w:rsidRPr="00614C9B">
        <w:t>DA ATA DE REGISTRO DE PREÇOS</w:t>
      </w:r>
      <w:bookmarkEnd w:id="44"/>
    </w:p>
    <w:p w14:paraId="3F0183F8" w14:textId="77777777" w:rsidR="00D54CDA" w:rsidRPr="00614C9B" w:rsidRDefault="00D54CDA" w:rsidP="00D54CDA">
      <w:pPr>
        <w:pStyle w:val="Nivel2"/>
        <w:numPr>
          <w:ilvl w:val="1"/>
          <w:numId w:val="33"/>
        </w:numPr>
        <w:spacing w:before="0" w:after="0" w:line="240" w:lineRule="auto"/>
        <w:ind w:left="709" w:hanging="709"/>
        <w:rPr>
          <w:color w:val="auto"/>
          <w:sz w:val="24"/>
          <w:szCs w:val="24"/>
        </w:rPr>
      </w:pPr>
      <w:r w:rsidRPr="00614C9B">
        <w:rPr>
          <w:color w:val="auto"/>
          <w:sz w:val="24"/>
          <w:szCs w:val="24"/>
        </w:rPr>
        <w:t xml:space="preserve">Homologado o resultado da licitação, o licitante mais bem classificado terá o prazo de 03 (três)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3830946A"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3ABA7FC0" w14:textId="77777777" w:rsidR="00D54CDA" w:rsidRPr="00614C9B" w:rsidRDefault="00D54CDA" w:rsidP="00D54CDA">
      <w:pPr>
        <w:pStyle w:val="Nivel2"/>
        <w:numPr>
          <w:ilvl w:val="1"/>
          <w:numId w:val="33"/>
        </w:numPr>
        <w:spacing w:before="0" w:after="0" w:line="240" w:lineRule="auto"/>
        <w:ind w:left="709" w:hanging="709"/>
        <w:rPr>
          <w:color w:val="auto"/>
          <w:sz w:val="24"/>
          <w:szCs w:val="24"/>
        </w:rPr>
      </w:pPr>
      <w:r w:rsidRPr="00614C9B">
        <w:rPr>
          <w:color w:val="auto"/>
          <w:sz w:val="24"/>
          <w:szCs w:val="24"/>
        </w:rPr>
        <w:t>O prazo de convocação poderá ser prorrogado uma vez, por igual período, mediante solicitação do licitante mais bem classificado ou do fornecedor convocado, desde que:</w:t>
      </w:r>
    </w:p>
    <w:p w14:paraId="1FC3A90A" w14:textId="77777777" w:rsidR="00D54CDA" w:rsidRPr="00614C9B" w:rsidRDefault="00D54CDA" w:rsidP="00D54CDA">
      <w:pPr>
        <w:pStyle w:val="PargrafodaLista"/>
        <w:ind w:left="709" w:hanging="709"/>
        <w:rPr>
          <w:rFonts w:ascii="Arial" w:hAnsi="Arial" w:cs="Arial"/>
        </w:rPr>
      </w:pPr>
    </w:p>
    <w:p w14:paraId="3038B8A1" w14:textId="77777777" w:rsidR="00D54CDA" w:rsidRPr="00614C9B" w:rsidRDefault="00D54CDA" w:rsidP="00D54CDA">
      <w:pPr>
        <w:pStyle w:val="Nivel2"/>
        <w:numPr>
          <w:ilvl w:val="2"/>
          <w:numId w:val="33"/>
        </w:numPr>
        <w:spacing w:before="0" w:after="0" w:line="240" w:lineRule="auto"/>
        <w:ind w:left="709" w:hanging="709"/>
        <w:rPr>
          <w:color w:val="auto"/>
          <w:sz w:val="24"/>
          <w:szCs w:val="24"/>
        </w:rPr>
      </w:pPr>
      <w:r w:rsidRPr="00614C9B">
        <w:rPr>
          <w:iCs/>
          <w:color w:val="auto"/>
          <w:sz w:val="24"/>
          <w:szCs w:val="24"/>
        </w:rPr>
        <w:t>a solicitação seja devidamente justificada e apresentada dentro do prazo; e</w:t>
      </w:r>
    </w:p>
    <w:p w14:paraId="0B0FC3B8"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76D42B67" w14:textId="77777777" w:rsidR="00D54CDA" w:rsidRPr="00614C9B" w:rsidRDefault="00D54CDA" w:rsidP="00D54CDA">
      <w:pPr>
        <w:pStyle w:val="Nivel2"/>
        <w:numPr>
          <w:ilvl w:val="2"/>
          <w:numId w:val="33"/>
        </w:numPr>
        <w:spacing w:before="0" w:after="0" w:line="240" w:lineRule="auto"/>
        <w:ind w:left="709" w:hanging="709"/>
        <w:rPr>
          <w:color w:val="auto"/>
          <w:sz w:val="24"/>
          <w:szCs w:val="24"/>
        </w:rPr>
      </w:pPr>
      <w:r w:rsidRPr="00614C9B">
        <w:rPr>
          <w:iCs/>
          <w:color w:val="auto"/>
          <w:sz w:val="24"/>
          <w:szCs w:val="24"/>
        </w:rPr>
        <w:t>a justificativa apresentada seja aceita pela Administração.</w:t>
      </w:r>
    </w:p>
    <w:p w14:paraId="44920C26" w14:textId="77777777" w:rsidR="00D54CDA" w:rsidRPr="00614C9B" w:rsidRDefault="00D54CDA" w:rsidP="00D54CDA">
      <w:pPr>
        <w:pStyle w:val="Nivel2"/>
        <w:numPr>
          <w:ilvl w:val="0"/>
          <w:numId w:val="0"/>
        </w:numPr>
        <w:spacing w:before="0" w:after="0" w:line="240" w:lineRule="auto"/>
        <w:ind w:left="709" w:hanging="709"/>
        <w:rPr>
          <w:iCs/>
          <w:color w:val="auto"/>
          <w:sz w:val="24"/>
          <w:szCs w:val="24"/>
        </w:rPr>
      </w:pPr>
    </w:p>
    <w:p w14:paraId="31E8DFDA" w14:textId="77777777" w:rsidR="00D54CDA" w:rsidRPr="00614C9B" w:rsidRDefault="00D54CDA" w:rsidP="00D54CDA">
      <w:pPr>
        <w:pStyle w:val="Nivel2"/>
        <w:numPr>
          <w:ilvl w:val="1"/>
          <w:numId w:val="33"/>
        </w:numPr>
        <w:spacing w:before="0" w:after="0" w:line="240" w:lineRule="auto"/>
        <w:ind w:left="709" w:hanging="709"/>
        <w:rPr>
          <w:color w:val="auto"/>
          <w:sz w:val="24"/>
          <w:szCs w:val="24"/>
        </w:rPr>
      </w:pPr>
      <w:r w:rsidRPr="00614C9B">
        <w:rPr>
          <w:color w:val="auto"/>
          <w:sz w:val="24"/>
          <w:szCs w:val="24"/>
        </w:rPr>
        <w:t xml:space="preserve">A ata de registro de preços será assinada por meio de </w:t>
      </w:r>
      <w:r w:rsidRPr="00614C9B">
        <w:rPr>
          <w:color w:val="auto"/>
          <w:sz w:val="24"/>
          <w:szCs w:val="24"/>
          <w:shd w:val="clear" w:color="auto" w:fill="FFFFFF"/>
        </w:rPr>
        <w:t>assinaturas manuscritas, eletrônicas ou digitais</w:t>
      </w:r>
      <w:r w:rsidRPr="00614C9B">
        <w:rPr>
          <w:color w:val="auto"/>
          <w:sz w:val="24"/>
          <w:szCs w:val="24"/>
        </w:rPr>
        <w:t xml:space="preserve"> e disponibilizada em meio eletrônico.</w:t>
      </w:r>
    </w:p>
    <w:p w14:paraId="4DE08410"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393739CC" w14:textId="77777777" w:rsidR="00D54CDA" w:rsidRPr="00614C9B" w:rsidRDefault="00D54CDA" w:rsidP="00D54CDA">
      <w:pPr>
        <w:pStyle w:val="Nivel2"/>
        <w:numPr>
          <w:ilvl w:val="1"/>
          <w:numId w:val="33"/>
        </w:numPr>
        <w:spacing w:before="0" w:after="0" w:line="240" w:lineRule="auto"/>
        <w:ind w:left="709" w:hanging="709"/>
        <w:rPr>
          <w:color w:val="auto"/>
          <w:sz w:val="24"/>
          <w:szCs w:val="24"/>
        </w:rPr>
      </w:pPr>
      <w:r w:rsidRPr="00614C9B">
        <w:rPr>
          <w:color w:val="auto"/>
          <w:sz w:val="24"/>
          <w:szCs w:val="24"/>
        </w:rPr>
        <w:t>Serão formalizadas tantas Atas de Registro de Preços quantas forem necessárias para o registro de todos os itens</w:t>
      </w:r>
      <w:r>
        <w:rPr>
          <w:color w:val="auto"/>
          <w:sz w:val="24"/>
          <w:szCs w:val="24"/>
        </w:rPr>
        <w:t>/lotes</w:t>
      </w:r>
      <w:r w:rsidRPr="00614C9B">
        <w:rPr>
          <w:color w:val="auto"/>
          <w:sz w:val="24"/>
          <w:szCs w:val="24"/>
        </w:rPr>
        <w:t xml:space="preserve"> constantes no Termo de Referência, com a indicação do licitante vencedor, a descrição do(s) item(ns), as respectivas quantidades, preços registrados e demais condições.</w:t>
      </w:r>
    </w:p>
    <w:p w14:paraId="16B114BD"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22755108" w14:textId="77777777" w:rsidR="00D54CDA" w:rsidRPr="00614C9B" w:rsidRDefault="00D54CDA" w:rsidP="00D54CDA">
      <w:pPr>
        <w:pStyle w:val="Nivel2"/>
        <w:numPr>
          <w:ilvl w:val="1"/>
          <w:numId w:val="33"/>
        </w:numPr>
        <w:spacing w:before="0" w:after="0" w:line="240" w:lineRule="auto"/>
        <w:ind w:left="709" w:hanging="709"/>
        <w:rPr>
          <w:color w:val="auto"/>
          <w:sz w:val="24"/>
          <w:szCs w:val="24"/>
        </w:rPr>
      </w:pPr>
      <w:r w:rsidRPr="00614C9B">
        <w:rPr>
          <w:color w:val="auto"/>
          <w:sz w:val="24"/>
          <w:szCs w:val="24"/>
        </w:rPr>
        <w:t>O preço registrado, com a indicação dos fornecedores, será divulgado no PNCP e disponibilizado durante a vigência da ata de registro de preços.</w:t>
      </w:r>
    </w:p>
    <w:p w14:paraId="09B2667E"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C12A74C" w14:textId="77777777" w:rsidR="00D54CDA" w:rsidRPr="00614C9B" w:rsidRDefault="00D54CDA" w:rsidP="00D54CDA">
      <w:pPr>
        <w:pStyle w:val="Nivel2"/>
        <w:numPr>
          <w:ilvl w:val="1"/>
          <w:numId w:val="33"/>
        </w:numPr>
        <w:spacing w:before="0" w:after="0" w:line="240" w:lineRule="auto"/>
        <w:ind w:left="709" w:hanging="709"/>
        <w:rPr>
          <w:color w:val="auto"/>
          <w:sz w:val="24"/>
          <w:szCs w:val="24"/>
        </w:rPr>
      </w:pPr>
      <w:r w:rsidRPr="00614C9B">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A8D8F1"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72975038" w14:textId="77777777" w:rsidR="00D54CDA" w:rsidRPr="00614C9B" w:rsidRDefault="00D54CDA" w:rsidP="00D54CDA">
      <w:pPr>
        <w:pStyle w:val="Nivel2"/>
        <w:numPr>
          <w:ilvl w:val="1"/>
          <w:numId w:val="33"/>
        </w:numPr>
        <w:spacing w:before="0" w:after="0" w:line="240" w:lineRule="auto"/>
        <w:ind w:left="709" w:hanging="709"/>
        <w:rPr>
          <w:color w:val="auto"/>
          <w:sz w:val="24"/>
          <w:szCs w:val="24"/>
        </w:rPr>
      </w:pPr>
      <w:r w:rsidRPr="00614C9B">
        <w:rPr>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1ED56CD" w14:textId="77777777" w:rsidR="00D54CDA" w:rsidRPr="00614C9B" w:rsidRDefault="00D54CDA" w:rsidP="00D54CDA">
      <w:pPr>
        <w:pStyle w:val="PargrafodaLista"/>
        <w:ind w:left="709" w:hanging="709"/>
        <w:rPr>
          <w:rFonts w:ascii="Arial" w:hAnsi="Arial" w:cs="Arial"/>
        </w:rPr>
      </w:pPr>
    </w:p>
    <w:p w14:paraId="7927C405" w14:textId="77777777" w:rsidR="00D54CDA" w:rsidRPr="00614C9B" w:rsidRDefault="00D54CDA" w:rsidP="00D54CDA">
      <w:pPr>
        <w:pStyle w:val="Estilo1"/>
        <w:numPr>
          <w:ilvl w:val="0"/>
          <w:numId w:val="33"/>
        </w:numPr>
        <w:tabs>
          <w:tab w:val="num" w:pos="0"/>
        </w:tabs>
        <w:ind w:left="709" w:hanging="709"/>
      </w:pPr>
      <w:bookmarkStart w:id="45" w:name="_Toc194487793"/>
      <w:r w:rsidRPr="00614C9B">
        <w:t>DA FORMAÇÃO DO CADASTRO DE RESERVA</w:t>
      </w:r>
      <w:bookmarkEnd w:id="45"/>
    </w:p>
    <w:p w14:paraId="0597F3F3" w14:textId="77777777" w:rsidR="00D54CDA" w:rsidRPr="00614C9B" w:rsidRDefault="00D54CDA" w:rsidP="00D54CDA">
      <w:pPr>
        <w:pStyle w:val="Nivel2"/>
        <w:numPr>
          <w:ilvl w:val="1"/>
          <w:numId w:val="33"/>
        </w:numPr>
        <w:spacing w:before="0" w:after="0" w:line="240" w:lineRule="auto"/>
        <w:ind w:left="709" w:hanging="709"/>
        <w:rPr>
          <w:color w:val="auto"/>
          <w:sz w:val="24"/>
          <w:szCs w:val="24"/>
        </w:rPr>
      </w:pPr>
      <w:r w:rsidRPr="00614C9B">
        <w:rPr>
          <w:color w:val="auto"/>
          <w:sz w:val="24"/>
          <w:szCs w:val="24"/>
        </w:rPr>
        <w:t>Após a homologação da licitação, será incluído na ata, na forma de anexo, o registro:</w:t>
      </w:r>
    </w:p>
    <w:p w14:paraId="317655C5"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23C52BA7" w14:textId="77777777" w:rsidR="00D54CDA" w:rsidRPr="00614C9B" w:rsidRDefault="00D54CDA" w:rsidP="00D54CDA">
      <w:pPr>
        <w:pStyle w:val="Nivel3"/>
        <w:numPr>
          <w:ilvl w:val="2"/>
          <w:numId w:val="33"/>
        </w:numPr>
        <w:spacing w:before="0" w:after="0" w:line="240" w:lineRule="auto"/>
        <w:ind w:left="709" w:hanging="709"/>
        <w:rPr>
          <w:color w:val="auto"/>
          <w:sz w:val="24"/>
          <w:szCs w:val="24"/>
        </w:rPr>
      </w:pPr>
      <w:r w:rsidRPr="00614C9B">
        <w:rPr>
          <w:color w:val="auto"/>
          <w:sz w:val="24"/>
          <w:szCs w:val="24"/>
        </w:rPr>
        <w:t xml:space="preserve">dos licitantes </w:t>
      </w:r>
      <w:bookmarkStart w:id="46" w:name="_Hlk132991372"/>
      <w:r w:rsidRPr="00614C9B">
        <w:rPr>
          <w:color w:val="auto"/>
          <w:sz w:val="24"/>
          <w:szCs w:val="24"/>
        </w:rPr>
        <w:t xml:space="preserve">que </w:t>
      </w:r>
      <w:bookmarkStart w:id="47" w:name="_Hlk132989696"/>
      <w:r w:rsidRPr="00614C9B">
        <w:rPr>
          <w:color w:val="auto"/>
          <w:sz w:val="24"/>
          <w:szCs w:val="24"/>
        </w:rPr>
        <w:t>aceitarem cotar o objeto com preço igual ao do adjudicatári</w:t>
      </w:r>
      <w:bookmarkEnd w:id="46"/>
      <w:r w:rsidRPr="00614C9B">
        <w:rPr>
          <w:color w:val="auto"/>
          <w:sz w:val="24"/>
          <w:szCs w:val="24"/>
        </w:rPr>
        <w:t>o</w:t>
      </w:r>
      <w:bookmarkEnd w:id="47"/>
      <w:r w:rsidRPr="00614C9B">
        <w:rPr>
          <w:color w:val="auto"/>
          <w:sz w:val="24"/>
          <w:szCs w:val="24"/>
        </w:rPr>
        <w:t xml:space="preserve">, observada a classificação na licitação; e </w:t>
      </w:r>
    </w:p>
    <w:p w14:paraId="5E286B46"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p w14:paraId="4FA852D1" w14:textId="77777777" w:rsidR="00D54CDA" w:rsidRPr="00614C9B" w:rsidRDefault="00D54CDA" w:rsidP="00D54CDA">
      <w:pPr>
        <w:pStyle w:val="Nivel3"/>
        <w:numPr>
          <w:ilvl w:val="2"/>
          <w:numId w:val="33"/>
        </w:numPr>
        <w:spacing w:before="0" w:after="0" w:line="240" w:lineRule="auto"/>
        <w:ind w:left="709" w:hanging="709"/>
        <w:rPr>
          <w:rFonts w:eastAsia="MS Mincho"/>
          <w:color w:val="auto"/>
          <w:sz w:val="24"/>
          <w:szCs w:val="24"/>
        </w:rPr>
      </w:pPr>
      <w:r w:rsidRPr="00614C9B">
        <w:rPr>
          <w:color w:val="auto"/>
          <w:sz w:val="24"/>
          <w:szCs w:val="24"/>
        </w:rPr>
        <w:t>dos licitantes que mantiverem sua proposta original.</w:t>
      </w:r>
    </w:p>
    <w:p w14:paraId="077DF578" w14:textId="77777777" w:rsidR="00D54CDA" w:rsidRPr="00614C9B" w:rsidRDefault="00D54CDA" w:rsidP="00D54CDA">
      <w:pPr>
        <w:pStyle w:val="Nivel3"/>
        <w:numPr>
          <w:ilvl w:val="0"/>
          <w:numId w:val="0"/>
        </w:numPr>
        <w:spacing w:before="0" w:after="0" w:line="240" w:lineRule="auto"/>
        <w:ind w:left="709" w:hanging="709"/>
        <w:rPr>
          <w:rFonts w:eastAsia="MS Mincho"/>
          <w:color w:val="auto"/>
          <w:sz w:val="24"/>
          <w:szCs w:val="24"/>
        </w:rPr>
      </w:pPr>
    </w:p>
    <w:p w14:paraId="063EB265" w14:textId="77777777" w:rsidR="00D54CDA" w:rsidRPr="00614C9B" w:rsidRDefault="00D54CDA" w:rsidP="00D54CDA">
      <w:pPr>
        <w:pStyle w:val="Nivel2"/>
        <w:numPr>
          <w:ilvl w:val="1"/>
          <w:numId w:val="33"/>
        </w:numPr>
        <w:spacing w:before="0" w:after="0" w:line="240" w:lineRule="auto"/>
        <w:ind w:left="709" w:hanging="709"/>
        <w:rPr>
          <w:rFonts w:eastAsia="MS Mincho"/>
          <w:color w:val="auto"/>
          <w:sz w:val="24"/>
          <w:szCs w:val="24"/>
        </w:rPr>
      </w:pPr>
      <w:r w:rsidRPr="00614C9B">
        <w:rPr>
          <w:color w:val="auto"/>
          <w:sz w:val="24"/>
          <w:szCs w:val="24"/>
        </w:rPr>
        <w:t xml:space="preserve">          Será respeitada, nas contratações, a ordem de classificação dos licitantes ou fornecedores registrados na ata.</w:t>
      </w:r>
    </w:p>
    <w:p w14:paraId="2E4E9034" w14:textId="77777777" w:rsidR="00D54CDA" w:rsidRPr="00614C9B" w:rsidRDefault="00D54CDA" w:rsidP="00D54CDA">
      <w:pPr>
        <w:pStyle w:val="Nivel2"/>
        <w:numPr>
          <w:ilvl w:val="0"/>
          <w:numId w:val="0"/>
        </w:numPr>
        <w:spacing w:before="0" w:after="0" w:line="240" w:lineRule="auto"/>
        <w:ind w:left="709" w:hanging="709"/>
        <w:rPr>
          <w:rFonts w:eastAsia="MS Mincho"/>
          <w:color w:val="auto"/>
          <w:sz w:val="24"/>
          <w:szCs w:val="24"/>
        </w:rPr>
      </w:pPr>
    </w:p>
    <w:p w14:paraId="16FEE79F" w14:textId="77777777" w:rsidR="00D54CDA" w:rsidRPr="00614C9B" w:rsidRDefault="00D54CDA" w:rsidP="00D54CDA">
      <w:pPr>
        <w:pStyle w:val="Nivel2"/>
        <w:numPr>
          <w:ilvl w:val="2"/>
          <w:numId w:val="33"/>
        </w:numPr>
        <w:spacing w:before="0" w:after="0" w:line="240" w:lineRule="auto"/>
        <w:ind w:left="709" w:hanging="709"/>
        <w:rPr>
          <w:rFonts w:eastAsia="MS Mincho"/>
          <w:color w:val="auto"/>
          <w:sz w:val="24"/>
          <w:szCs w:val="24"/>
        </w:rPr>
      </w:pPr>
      <w:r w:rsidRPr="00614C9B">
        <w:rPr>
          <w:color w:val="auto"/>
          <w:sz w:val="24"/>
          <w:szCs w:val="24"/>
        </w:rPr>
        <w:t>A apresentação de novas propostas na forma deste item não prejudicará o resultado do certame em relação ao licitante mais bem classificado.</w:t>
      </w:r>
    </w:p>
    <w:p w14:paraId="4C08723D" w14:textId="77777777" w:rsidR="00D54CDA" w:rsidRPr="00614C9B" w:rsidRDefault="00D54CDA" w:rsidP="00D54CDA">
      <w:pPr>
        <w:pStyle w:val="Nivel2"/>
        <w:numPr>
          <w:ilvl w:val="0"/>
          <w:numId w:val="0"/>
        </w:numPr>
        <w:spacing w:before="0" w:after="0" w:line="240" w:lineRule="auto"/>
        <w:ind w:left="709" w:hanging="709"/>
        <w:rPr>
          <w:rFonts w:eastAsia="MS Mincho"/>
          <w:color w:val="auto"/>
          <w:sz w:val="24"/>
          <w:szCs w:val="24"/>
        </w:rPr>
      </w:pPr>
    </w:p>
    <w:p w14:paraId="7B135FD4" w14:textId="77777777" w:rsidR="00D54CDA" w:rsidRPr="00614C9B" w:rsidRDefault="00D54CDA" w:rsidP="00D54CDA">
      <w:pPr>
        <w:pStyle w:val="Nivel2"/>
        <w:numPr>
          <w:ilvl w:val="2"/>
          <w:numId w:val="33"/>
        </w:numPr>
        <w:spacing w:before="0" w:after="0" w:line="240" w:lineRule="auto"/>
        <w:ind w:left="709" w:hanging="709"/>
        <w:rPr>
          <w:rFonts w:eastAsia="MS Mincho"/>
          <w:color w:val="auto"/>
          <w:sz w:val="24"/>
          <w:szCs w:val="24"/>
        </w:rPr>
      </w:pPr>
      <w:r w:rsidRPr="00614C9B">
        <w:rPr>
          <w:color w:val="auto"/>
          <w:sz w:val="24"/>
          <w:szCs w:val="24"/>
        </w:rPr>
        <w:t>Para fins da ordem de classificação, os licitantes ou fornecedores que aceitarem cotar o objeto com preço igual ao do adjudicatário antecederão aqueles que mantiverem sua proposta original.</w:t>
      </w:r>
    </w:p>
    <w:p w14:paraId="315047C5"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r w:rsidRPr="00614C9B">
        <w:rPr>
          <w:color w:val="auto"/>
          <w:sz w:val="24"/>
          <w:szCs w:val="24"/>
        </w:rPr>
        <w:t xml:space="preserve"> </w:t>
      </w:r>
    </w:p>
    <w:p w14:paraId="6FDE1EDD" w14:textId="77777777" w:rsidR="00D54CDA" w:rsidRPr="00614C9B" w:rsidRDefault="00D54CDA" w:rsidP="00D54CDA">
      <w:pPr>
        <w:pStyle w:val="Nivel2"/>
        <w:numPr>
          <w:ilvl w:val="1"/>
          <w:numId w:val="33"/>
        </w:numPr>
        <w:spacing w:before="0" w:after="0" w:line="240" w:lineRule="auto"/>
        <w:ind w:left="709" w:hanging="709"/>
        <w:rPr>
          <w:color w:val="auto"/>
          <w:sz w:val="24"/>
          <w:szCs w:val="24"/>
        </w:rPr>
      </w:pPr>
      <w:r w:rsidRPr="00614C9B">
        <w:rPr>
          <w:color w:val="auto"/>
          <w:sz w:val="24"/>
          <w:szCs w:val="24"/>
        </w:rPr>
        <w:lastRenderedPageBreak/>
        <w:t>A habilitação dos licitantes que comporão o cadastro de reserva será efetuada quando houver necessidade de contratação dos licitantes remanescentes, nas seguintes hipóteses:</w:t>
      </w:r>
    </w:p>
    <w:p w14:paraId="3752FD5F"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5CEED5F" w14:textId="77777777" w:rsidR="00D54CDA" w:rsidRPr="00614C9B" w:rsidRDefault="00D54CDA" w:rsidP="00D54CDA">
      <w:pPr>
        <w:pStyle w:val="Nivel3"/>
        <w:numPr>
          <w:ilvl w:val="2"/>
          <w:numId w:val="33"/>
        </w:numPr>
        <w:spacing w:before="0" w:after="0" w:line="240" w:lineRule="auto"/>
        <w:ind w:left="709" w:hanging="709"/>
        <w:rPr>
          <w:color w:val="auto"/>
          <w:sz w:val="24"/>
          <w:szCs w:val="24"/>
        </w:rPr>
      </w:pPr>
      <w:r w:rsidRPr="00614C9B">
        <w:rPr>
          <w:color w:val="auto"/>
          <w:sz w:val="24"/>
          <w:szCs w:val="24"/>
        </w:rPr>
        <w:t>quando o licitante vencedor não assinar a ata de registro de preços no prazo e nas condições estabelecidos no edital; ou</w:t>
      </w:r>
    </w:p>
    <w:p w14:paraId="6E751067"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p w14:paraId="1C0336C8" w14:textId="7003E545" w:rsidR="00D54CDA" w:rsidRPr="00E60D6E" w:rsidRDefault="00D54CDA" w:rsidP="00D54CDA">
      <w:pPr>
        <w:pStyle w:val="Nivel3"/>
        <w:numPr>
          <w:ilvl w:val="2"/>
          <w:numId w:val="33"/>
        </w:numPr>
        <w:spacing w:before="0" w:after="0" w:line="240" w:lineRule="auto"/>
        <w:ind w:left="709" w:hanging="709"/>
        <w:rPr>
          <w:rFonts w:eastAsia="Times New Roman"/>
          <w:color w:val="auto"/>
          <w:sz w:val="24"/>
          <w:szCs w:val="24"/>
        </w:rPr>
      </w:pPr>
      <w:r w:rsidRPr="00614C9B">
        <w:rPr>
          <w:color w:val="auto"/>
          <w:sz w:val="24"/>
          <w:szCs w:val="24"/>
        </w:rPr>
        <w:t xml:space="preserve">quando houver o cancelamento do registro do fornecedor ou do registro de </w:t>
      </w:r>
      <w:r w:rsidRPr="00E60D6E">
        <w:rPr>
          <w:color w:val="auto"/>
          <w:sz w:val="24"/>
          <w:szCs w:val="24"/>
        </w:rPr>
        <w:t xml:space="preserve">preços, nas hipóteses previstas </w:t>
      </w:r>
      <w:r w:rsidR="00CE637F">
        <w:rPr>
          <w:color w:val="auto"/>
          <w:sz w:val="24"/>
          <w:szCs w:val="24"/>
        </w:rPr>
        <w:t>na legislação pertinente</w:t>
      </w:r>
      <w:r w:rsidRPr="00E60D6E">
        <w:rPr>
          <w:color w:val="auto"/>
          <w:sz w:val="24"/>
          <w:szCs w:val="24"/>
        </w:rPr>
        <w:t>.</w:t>
      </w:r>
    </w:p>
    <w:p w14:paraId="425957C5" w14:textId="77777777" w:rsidR="00D54CDA" w:rsidRPr="00614C9B" w:rsidRDefault="00D54CDA" w:rsidP="00D54CDA">
      <w:pPr>
        <w:pStyle w:val="Nivel2"/>
        <w:numPr>
          <w:ilvl w:val="0"/>
          <w:numId w:val="0"/>
        </w:numPr>
        <w:spacing w:before="0" w:after="0" w:line="240" w:lineRule="auto"/>
        <w:ind w:left="709" w:hanging="709"/>
        <w:rPr>
          <w:rFonts w:eastAsia="Times New Roman"/>
          <w:i/>
          <w:color w:val="auto"/>
          <w:sz w:val="24"/>
          <w:szCs w:val="24"/>
        </w:rPr>
      </w:pPr>
    </w:p>
    <w:p w14:paraId="7888F47C" w14:textId="77777777" w:rsidR="00D54CDA" w:rsidRPr="00614C9B" w:rsidRDefault="00D54CDA" w:rsidP="00D54CDA">
      <w:pPr>
        <w:pStyle w:val="Nivel2"/>
        <w:numPr>
          <w:ilvl w:val="1"/>
          <w:numId w:val="33"/>
        </w:numPr>
        <w:spacing w:before="0" w:after="0" w:line="240" w:lineRule="auto"/>
        <w:ind w:left="709" w:hanging="709"/>
        <w:rPr>
          <w:color w:val="auto"/>
          <w:sz w:val="24"/>
          <w:szCs w:val="24"/>
        </w:rPr>
      </w:pPr>
      <w:r w:rsidRPr="00614C9B">
        <w:rPr>
          <w:color w:val="auto"/>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91823AC"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6E1D433D" w14:textId="77777777" w:rsidR="00D54CDA" w:rsidRPr="00614C9B" w:rsidRDefault="00D54CDA" w:rsidP="00D54CDA">
      <w:pPr>
        <w:pStyle w:val="Nivel3"/>
        <w:numPr>
          <w:ilvl w:val="2"/>
          <w:numId w:val="33"/>
        </w:numPr>
        <w:spacing w:before="0" w:after="0" w:line="240" w:lineRule="auto"/>
        <w:ind w:left="709" w:hanging="709"/>
        <w:rPr>
          <w:color w:val="auto"/>
          <w:sz w:val="24"/>
          <w:szCs w:val="24"/>
        </w:rPr>
      </w:pPr>
      <w:r w:rsidRPr="00614C9B">
        <w:rPr>
          <w:color w:val="auto"/>
          <w:sz w:val="24"/>
          <w:szCs w:val="24"/>
        </w:rPr>
        <w:t>convocar os licitantes que mantiveram sua proposta original para negociação, na ordem de classificação, com vistas à obtenção de preço melhor, mesmo que acima do preço do adjudicatário; ou</w:t>
      </w:r>
    </w:p>
    <w:p w14:paraId="73A97F7B"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p w14:paraId="488C897E" w14:textId="77777777" w:rsidR="00D54CDA" w:rsidRPr="00614C9B" w:rsidRDefault="00D54CDA" w:rsidP="00D54CDA">
      <w:pPr>
        <w:pStyle w:val="Nivel3"/>
        <w:numPr>
          <w:ilvl w:val="2"/>
          <w:numId w:val="33"/>
        </w:numPr>
        <w:spacing w:before="0" w:after="0" w:line="240" w:lineRule="auto"/>
        <w:ind w:left="709" w:hanging="709"/>
        <w:rPr>
          <w:color w:val="auto"/>
          <w:sz w:val="24"/>
          <w:szCs w:val="24"/>
        </w:rPr>
      </w:pPr>
      <w:r w:rsidRPr="00614C9B">
        <w:rPr>
          <w:color w:val="auto"/>
          <w:sz w:val="24"/>
          <w:szCs w:val="24"/>
        </w:rPr>
        <w:t>adjudicar e firmar o contrato nas condições ofertadas pelos licitantes remanescentes, observada a ordem de classificação, quando frustrada a negociação de melhor condição.</w:t>
      </w:r>
    </w:p>
    <w:p w14:paraId="528391B2"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C793B39" w14:textId="77777777" w:rsidR="00D54CDA" w:rsidRPr="00614C9B" w:rsidRDefault="00D54CDA" w:rsidP="00D54CDA">
      <w:pPr>
        <w:pStyle w:val="Estilo1"/>
        <w:numPr>
          <w:ilvl w:val="0"/>
          <w:numId w:val="33"/>
        </w:numPr>
        <w:tabs>
          <w:tab w:val="num" w:pos="0"/>
        </w:tabs>
        <w:ind w:left="709" w:hanging="709"/>
      </w:pPr>
      <w:bookmarkStart w:id="48" w:name="_Toc194487794"/>
      <w:r w:rsidRPr="00614C9B">
        <w:t>DOS RECURSOS</w:t>
      </w:r>
      <w:bookmarkEnd w:id="48"/>
    </w:p>
    <w:p w14:paraId="71E1C036"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 xml:space="preserve">A interposição de recurso referente ao julgamento das propostas, à habilitação ou inabilitação de licitantes, à anulação ou revogação da licitação, observará o disposto no </w:t>
      </w:r>
      <w:hyperlink r:id="rId42" w:anchor="art165" w:history="1">
        <w:r w:rsidRPr="00614C9B">
          <w:rPr>
            <w:rStyle w:val="Hyperlink"/>
            <w:sz w:val="24"/>
            <w:szCs w:val="24"/>
          </w:rPr>
          <w:t>art. 165 da Lei nº 14.133, de 2021</w:t>
        </w:r>
      </w:hyperlink>
      <w:r w:rsidRPr="00614C9B">
        <w:rPr>
          <w:sz w:val="24"/>
          <w:szCs w:val="24"/>
        </w:rPr>
        <w:t>.</w:t>
      </w:r>
    </w:p>
    <w:p w14:paraId="7C97D4E5"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67CF4A01"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O prazo recursal é de 3 (três) dias úteis, contados da data de intimação ou de lavratura da ata.</w:t>
      </w:r>
    </w:p>
    <w:p w14:paraId="1656E919"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F392AAB"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Quando o recurso apresentado impugnar o julgamento das propostas ou o ato de habilitação ou inabilitação do licitante:</w:t>
      </w:r>
    </w:p>
    <w:p w14:paraId="6F2699A4"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36E11945"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a intenção de recorrer deverá ser manifestada imediatamente, sob pena de preclusão;</w:t>
      </w:r>
    </w:p>
    <w:p w14:paraId="74934D18" w14:textId="77777777" w:rsidR="00D54CDA" w:rsidRPr="00614C9B" w:rsidRDefault="00D54CDA" w:rsidP="00D54CDA">
      <w:pPr>
        <w:pStyle w:val="Nivel3"/>
        <w:numPr>
          <w:ilvl w:val="0"/>
          <w:numId w:val="0"/>
        </w:numPr>
        <w:spacing w:before="0" w:after="0" w:line="240" w:lineRule="auto"/>
        <w:ind w:left="709"/>
        <w:rPr>
          <w:sz w:val="24"/>
          <w:szCs w:val="24"/>
        </w:rPr>
      </w:pPr>
    </w:p>
    <w:p w14:paraId="52019A89" w14:textId="2AD51D66"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 xml:space="preserve">o prazo para a manifestação da intenção de recorrer será inferior a </w:t>
      </w:r>
      <w:r w:rsidR="00B35C37">
        <w:rPr>
          <w:sz w:val="24"/>
          <w:szCs w:val="24"/>
        </w:rPr>
        <w:t>30</w:t>
      </w:r>
      <w:r w:rsidRPr="00614C9B">
        <w:rPr>
          <w:sz w:val="24"/>
          <w:szCs w:val="24"/>
        </w:rPr>
        <w:t xml:space="preserve"> (</w:t>
      </w:r>
      <w:r w:rsidR="00B35C37">
        <w:rPr>
          <w:sz w:val="24"/>
          <w:szCs w:val="24"/>
        </w:rPr>
        <w:t>trinta</w:t>
      </w:r>
      <w:r w:rsidRPr="00614C9B">
        <w:rPr>
          <w:sz w:val="24"/>
          <w:szCs w:val="24"/>
        </w:rPr>
        <w:t xml:space="preserve">) </w:t>
      </w:r>
      <w:r w:rsidR="00B35C37">
        <w:rPr>
          <w:sz w:val="24"/>
          <w:szCs w:val="24"/>
        </w:rPr>
        <w:t>minutos</w:t>
      </w:r>
      <w:r w:rsidRPr="00614C9B">
        <w:rPr>
          <w:sz w:val="24"/>
          <w:szCs w:val="24"/>
        </w:rPr>
        <w:t>;</w:t>
      </w:r>
    </w:p>
    <w:p w14:paraId="22926DB0"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6686AC56" w14:textId="77777777" w:rsidR="00D54CDA" w:rsidRPr="00614C9B" w:rsidRDefault="00D54CDA" w:rsidP="00D54CDA">
      <w:pPr>
        <w:pStyle w:val="Nivel3"/>
        <w:numPr>
          <w:ilvl w:val="2"/>
          <w:numId w:val="33"/>
        </w:numPr>
        <w:spacing w:before="0" w:after="0" w:line="240" w:lineRule="auto"/>
        <w:ind w:left="709" w:hanging="709"/>
        <w:rPr>
          <w:color w:val="000000" w:themeColor="text1"/>
          <w:sz w:val="24"/>
          <w:szCs w:val="24"/>
        </w:rPr>
      </w:pPr>
      <w:r w:rsidRPr="00614C9B">
        <w:rPr>
          <w:color w:val="000000" w:themeColor="text1"/>
          <w:sz w:val="24"/>
          <w:szCs w:val="24"/>
        </w:rPr>
        <w:t>o prazo para apresentação das razões recursais será iniciado na data de intimação ou de lavratura da ata de habilitação ou inabilitação;</w:t>
      </w:r>
    </w:p>
    <w:p w14:paraId="578E504F" w14:textId="77777777" w:rsidR="00D54CDA" w:rsidRPr="00614C9B" w:rsidRDefault="00D54CDA" w:rsidP="00D54CDA">
      <w:pPr>
        <w:pStyle w:val="Nivel3"/>
        <w:numPr>
          <w:ilvl w:val="0"/>
          <w:numId w:val="0"/>
        </w:numPr>
        <w:spacing w:before="0" w:after="0" w:line="240" w:lineRule="auto"/>
        <w:ind w:left="709" w:hanging="709"/>
        <w:rPr>
          <w:color w:val="000000" w:themeColor="text1"/>
          <w:sz w:val="24"/>
          <w:szCs w:val="24"/>
        </w:rPr>
      </w:pPr>
    </w:p>
    <w:p w14:paraId="09ABC437" w14:textId="77777777" w:rsidR="00D54CDA" w:rsidRPr="00614C9B" w:rsidRDefault="00D54CDA" w:rsidP="00D54CDA">
      <w:pPr>
        <w:pStyle w:val="Nivel3"/>
        <w:numPr>
          <w:ilvl w:val="2"/>
          <w:numId w:val="33"/>
        </w:numPr>
        <w:spacing w:before="0" w:after="0" w:line="240" w:lineRule="auto"/>
        <w:ind w:left="709" w:hanging="709"/>
        <w:rPr>
          <w:color w:val="000000" w:themeColor="text1"/>
          <w:sz w:val="24"/>
          <w:szCs w:val="24"/>
        </w:rPr>
      </w:pPr>
      <w:r w:rsidRPr="00614C9B">
        <w:rPr>
          <w:color w:val="000000" w:themeColor="text1"/>
          <w:sz w:val="24"/>
          <w:szCs w:val="24"/>
        </w:rPr>
        <w:lastRenderedPageBreak/>
        <w:t>na hipótese de adoção da inversão de fases prevista no </w:t>
      </w:r>
      <w:hyperlink r:id="rId43" w:anchor="art17§1" w:history="1">
        <w:r w:rsidRPr="00614C9B">
          <w:rPr>
            <w:rStyle w:val="Hyperlink"/>
            <w:sz w:val="24"/>
            <w:szCs w:val="24"/>
          </w:rPr>
          <w:t>§ 1º do art. 17 da Lei nº 14.133, de 2021</w:t>
        </w:r>
      </w:hyperlink>
      <w:r w:rsidRPr="00614C9B">
        <w:rPr>
          <w:color w:val="000000" w:themeColor="text1"/>
          <w:sz w:val="24"/>
          <w:szCs w:val="24"/>
        </w:rPr>
        <w:t>, o prazo para apresentação das razões recursais será iniciado na data de intimação da ata de julgamento.</w:t>
      </w:r>
    </w:p>
    <w:p w14:paraId="1D931978" w14:textId="77777777" w:rsidR="00D54CDA" w:rsidRPr="00614C9B" w:rsidRDefault="00D54CDA" w:rsidP="00D54CDA">
      <w:pPr>
        <w:pStyle w:val="Nivel3"/>
        <w:numPr>
          <w:ilvl w:val="0"/>
          <w:numId w:val="0"/>
        </w:numPr>
        <w:spacing w:before="0" w:after="0" w:line="240" w:lineRule="auto"/>
        <w:ind w:left="709" w:hanging="709"/>
        <w:rPr>
          <w:color w:val="000000" w:themeColor="text1"/>
          <w:sz w:val="24"/>
          <w:szCs w:val="24"/>
        </w:rPr>
      </w:pPr>
    </w:p>
    <w:p w14:paraId="2F44DFDF"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Os recursos deverão ser encaminhados em campo próprio do sistema.</w:t>
      </w:r>
    </w:p>
    <w:p w14:paraId="004D283C"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2B0D3E72"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6215B2E"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38B3CBAD"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 xml:space="preserve">Os recursos interpostos fora do prazo não serão conhecidos. </w:t>
      </w:r>
    </w:p>
    <w:p w14:paraId="64998F20"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7214B250"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F09924A"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4D3DD1A9"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 xml:space="preserve">O recurso e o pedido de reconsideração terão efeito suspensivo do ato ou da decisão recorrida até que sobrevenha decisão final da autoridade competente. </w:t>
      </w:r>
    </w:p>
    <w:p w14:paraId="57A123C0"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5BE5510B"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 xml:space="preserve">O acolhimento do recurso invalida tão somente os atos insuscetíveis de aproveitamento. </w:t>
      </w:r>
    </w:p>
    <w:p w14:paraId="0762FA1A"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7B216885"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Os autos do processo permanecerão com vista franqueada aos interessados</w:t>
      </w:r>
      <w:r w:rsidRPr="00614C9B">
        <w:rPr>
          <w:color w:val="auto"/>
          <w:sz w:val="24"/>
          <w:szCs w:val="24"/>
        </w:rPr>
        <w:t>.</w:t>
      </w:r>
    </w:p>
    <w:p w14:paraId="4BB3B58B"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48487FD2" w14:textId="77777777" w:rsidR="00D54CDA" w:rsidRPr="00614C9B" w:rsidRDefault="00D54CDA" w:rsidP="00D54CDA">
      <w:pPr>
        <w:pStyle w:val="Estilo1"/>
        <w:numPr>
          <w:ilvl w:val="0"/>
          <w:numId w:val="33"/>
        </w:numPr>
        <w:tabs>
          <w:tab w:val="num" w:pos="0"/>
        </w:tabs>
        <w:ind w:left="709" w:hanging="709"/>
      </w:pPr>
      <w:bookmarkStart w:id="49" w:name="_Toc194487795"/>
      <w:r w:rsidRPr="00614C9B">
        <w:t>DAS INFRAÇÕES ADMINISTRATIVAS E SANÇÕES</w:t>
      </w:r>
      <w:bookmarkEnd w:id="49"/>
    </w:p>
    <w:p w14:paraId="205C6B77"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 xml:space="preserve">Comete infração administrativa, nos termos da lei, o licitante que, com dolo ou culpa: </w:t>
      </w:r>
    </w:p>
    <w:p w14:paraId="14937559"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780984E3" w14:textId="77777777" w:rsidR="00D54CDA" w:rsidRPr="00614C9B" w:rsidRDefault="00D54CDA" w:rsidP="00D54CDA">
      <w:pPr>
        <w:pStyle w:val="Nivel3"/>
        <w:numPr>
          <w:ilvl w:val="2"/>
          <w:numId w:val="33"/>
        </w:numPr>
        <w:spacing w:before="0" w:after="0" w:line="240" w:lineRule="auto"/>
        <w:ind w:left="709" w:hanging="709"/>
        <w:rPr>
          <w:sz w:val="24"/>
          <w:szCs w:val="24"/>
        </w:rPr>
      </w:pPr>
      <w:bookmarkStart w:id="50" w:name="_Ref114668085"/>
      <w:bookmarkStart w:id="51" w:name="_Hlk114652595"/>
      <w:r w:rsidRPr="00614C9B">
        <w:rPr>
          <w:sz w:val="24"/>
          <w:szCs w:val="24"/>
        </w:rPr>
        <w:t>deixar de entregar a documentação exigida para o certame ou não entregar qualquer documento que tenha sido solicitado pelo/a pregoeiro/a durante o certame;</w:t>
      </w:r>
      <w:bookmarkEnd w:id="50"/>
    </w:p>
    <w:p w14:paraId="203BE317"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3483AF1D" w14:textId="77777777" w:rsidR="00D54CDA" w:rsidRPr="00614C9B" w:rsidRDefault="00D54CDA" w:rsidP="00D54CDA">
      <w:pPr>
        <w:pStyle w:val="Nivel3"/>
        <w:numPr>
          <w:ilvl w:val="2"/>
          <w:numId w:val="33"/>
        </w:numPr>
        <w:spacing w:before="0" w:after="0" w:line="240" w:lineRule="auto"/>
        <w:ind w:left="709" w:hanging="709"/>
        <w:rPr>
          <w:sz w:val="24"/>
          <w:szCs w:val="24"/>
        </w:rPr>
      </w:pPr>
      <w:bookmarkStart w:id="52" w:name="_Ref114668108"/>
      <w:r w:rsidRPr="00614C9B">
        <w:rPr>
          <w:sz w:val="24"/>
          <w:szCs w:val="24"/>
        </w:rPr>
        <w:t>Salvo em decorrência de fato superveniente devidamente justificado, não mantiver a proposta em especial quando:</w:t>
      </w:r>
      <w:bookmarkEnd w:id="52"/>
    </w:p>
    <w:p w14:paraId="3AE1C97F"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02FBDE70" w14:textId="77777777" w:rsidR="00D54CDA" w:rsidRPr="00614C9B" w:rsidRDefault="00D54CDA" w:rsidP="00D54CDA">
      <w:pPr>
        <w:pStyle w:val="Nivel4"/>
        <w:numPr>
          <w:ilvl w:val="3"/>
          <w:numId w:val="33"/>
        </w:numPr>
        <w:spacing w:before="0" w:after="0" w:line="240" w:lineRule="auto"/>
        <w:ind w:left="709" w:hanging="709"/>
        <w:rPr>
          <w:sz w:val="24"/>
          <w:szCs w:val="24"/>
        </w:rPr>
      </w:pPr>
      <w:r w:rsidRPr="00614C9B">
        <w:rPr>
          <w:sz w:val="24"/>
          <w:szCs w:val="24"/>
        </w:rPr>
        <w:t xml:space="preserve">não enviar a proposta adequada ao último lance ofertado ou após a negociação; </w:t>
      </w:r>
    </w:p>
    <w:p w14:paraId="1391253D" w14:textId="77777777" w:rsidR="00D54CDA" w:rsidRPr="00614C9B" w:rsidRDefault="00D54CDA" w:rsidP="00D54CDA">
      <w:pPr>
        <w:pStyle w:val="Nivel4"/>
        <w:numPr>
          <w:ilvl w:val="0"/>
          <w:numId w:val="0"/>
        </w:numPr>
        <w:spacing w:before="0" w:after="0" w:line="240" w:lineRule="auto"/>
        <w:ind w:left="709" w:hanging="709"/>
        <w:rPr>
          <w:sz w:val="24"/>
          <w:szCs w:val="24"/>
        </w:rPr>
      </w:pPr>
    </w:p>
    <w:p w14:paraId="424E51A1" w14:textId="77777777" w:rsidR="00D54CDA" w:rsidRPr="00614C9B" w:rsidRDefault="00D54CDA" w:rsidP="00D54CDA">
      <w:pPr>
        <w:pStyle w:val="Nivel4"/>
        <w:numPr>
          <w:ilvl w:val="3"/>
          <w:numId w:val="33"/>
        </w:numPr>
        <w:spacing w:before="0" w:after="0" w:line="240" w:lineRule="auto"/>
        <w:ind w:left="709" w:hanging="709"/>
        <w:rPr>
          <w:sz w:val="24"/>
          <w:szCs w:val="24"/>
        </w:rPr>
      </w:pPr>
      <w:r w:rsidRPr="00614C9B">
        <w:rPr>
          <w:sz w:val="24"/>
          <w:szCs w:val="24"/>
        </w:rPr>
        <w:t xml:space="preserve">recusar-se a enviar o detalhamento da proposta quando exigível; </w:t>
      </w:r>
    </w:p>
    <w:p w14:paraId="519E6E5F" w14:textId="77777777" w:rsidR="00D54CDA" w:rsidRPr="00614C9B" w:rsidRDefault="00D54CDA" w:rsidP="00D54CDA">
      <w:pPr>
        <w:pStyle w:val="Nivel4"/>
        <w:numPr>
          <w:ilvl w:val="0"/>
          <w:numId w:val="0"/>
        </w:numPr>
        <w:spacing w:before="0" w:after="0" w:line="240" w:lineRule="auto"/>
        <w:ind w:left="709" w:hanging="709"/>
        <w:rPr>
          <w:sz w:val="24"/>
          <w:szCs w:val="24"/>
        </w:rPr>
      </w:pPr>
    </w:p>
    <w:p w14:paraId="45FD0708" w14:textId="77777777" w:rsidR="00D54CDA" w:rsidRPr="00614C9B" w:rsidRDefault="00D54CDA" w:rsidP="00D54CDA">
      <w:pPr>
        <w:pStyle w:val="Nivel4"/>
        <w:numPr>
          <w:ilvl w:val="3"/>
          <w:numId w:val="33"/>
        </w:numPr>
        <w:spacing w:before="0" w:after="0" w:line="240" w:lineRule="auto"/>
        <w:ind w:left="709" w:hanging="709"/>
        <w:rPr>
          <w:sz w:val="24"/>
          <w:szCs w:val="24"/>
        </w:rPr>
      </w:pPr>
      <w:r w:rsidRPr="00614C9B">
        <w:rPr>
          <w:sz w:val="24"/>
          <w:szCs w:val="24"/>
        </w:rPr>
        <w:t xml:space="preserve">pedir para ser desclassificado quando encerrada a etapa competitiva; ou </w:t>
      </w:r>
    </w:p>
    <w:p w14:paraId="1703938D" w14:textId="77777777" w:rsidR="00D54CDA" w:rsidRPr="00614C9B" w:rsidRDefault="00D54CDA" w:rsidP="00D54CDA">
      <w:pPr>
        <w:pStyle w:val="Nivel4"/>
        <w:numPr>
          <w:ilvl w:val="0"/>
          <w:numId w:val="0"/>
        </w:numPr>
        <w:spacing w:before="0" w:after="0" w:line="240" w:lineRule="auto"/>
        <w:ind w:left="709" w:hanging="709"/>
        <w:rPr>
          <w:sz w:val="24"/>
          <w:szCs w:val="24"/>
        </w:rPr>
      </w:pPr>
    </w:p>
    <w:p w14:paraId="7F40534C" w14:textId="77777777" w:rsidR="00D54CDA" w:rsidRPr="00614C9B" w:rsidRDefault="00D54CDA" w:rsidP="00D54CDA">
      <w:pPr>
        <w:pStyle w:val="Nivel4"/>
        <w:numPr>
          <w:ilvl w:val="3"/>
          <w:numId w:val="33"/>
        </w:numPr>
        <w:spacing w:before="0" w:after="0" w:line="240" w:lineRule="auto"/>
        <w:ind w:left="709" w:hanging="709"/>
        <w:rPr>
          <w:sz w:val="24"/>
          <w:szCs w:val="24"/>
        </w:rPr>
      </w:pPr>
      <w:r w:rsidRPr="00614C9B">
        <w:rPr>
          <w:sz w:val="24"/>
          <w:szCs w:val="24"/>
        </w:rPr>
        <w:lastRenderedPageBreak/>
        <w:t>deixar de apresentar amostra;</w:t>
      </w:r>
    </w:p>
    <w:p w14:paraId="61C88AF6" w14:textId="77777777" w:rsidR="00D54CDA" w:rsidRPr="00614C9B" w:rsidRDefault="00D54CDA" w:rsidP="00D54CDA">
      <w:pPr>
        <w:pStyle w:val="Nivel4"/>
        <w:numPr>
          <w:ilvl w:val="0"/>
          <w:numId w:val="0"/>
        </w:numPr>
        <w:spacing w:before="0" w:after="0" w:line="240" w:lineRule="auto"/>
        <w:ind w:left="709" w:hanging="709"/>
        <w:rPr>
          <w:sz w:val="24"/>
          <w:szCs w:val="24"/>
        </w:rPr>
      </w:pPr>
    </w:p>
    <w:p w14:paraId="6587DF0C" w14:textId="77777777" w:rsidR="00D54CDA" w:rsidRPr="00614C9B" w:rsidRDefault="00D54CDA" w:rsidP="00D54CDA">
      <w:pPr>
        <w:pStyle w:val="Nivel4"/>
        <w:numPr>
          <w:ilvl w:val="3"/>
          <w:numId w:val="33"/>
        </w:numPr>
        <w:spacing w:before="0" w:after="0" w:line="240" w:lineRule="auto"/>
        <w:ind w:left="709" w:hanging="709"/>
        <w:rPr>
          <w:sz w:val="24"/>
          <w:szCs w:val="24"/>
        </w:rPr>
      </w:pPr>
      <w:r w:rsidRPr="00614C9B">
        <w:rPr>
          <w:sz w:val="24"/>
          <w:szCs w:val="24"/>
        </w:rPr>
        <w:t xml:space="preserve">apresentar proposta ou amostra em desacordo com as especificações do edital; </w:t>
      </w:r>
    </w:p>
    <w:p w14:paraId="2884CDD7" w14:textId="77777777" w:rsidR="00D54CDA" w:rsidRPr="00614C9B" w:rsidRDefault="00D54CDA" w:rsidP="00D54CDA">
      <w:pPr>
        <w:pStyle w:val="Nivel4"/>
        <w:numPr>
          <w:ilvl w:val="0"/>
          <w:numId w:val="0"/>
        </w:numPr>
        <w:spacing w:before="0" w:after="0" w:line="240" w:lineRule="auto"/>
        <w:ind w:left="709" w:hanging="709"/>
        <w:rPr>
          <w:sz w:val="24"/>
          <w:szCs w:val="24"/>
        </w:rPr>
      </w:pPr>
    </w:p>
    <w:p w14:paraId="09D97BF6" w14:textId="77777777" w:rsidR="00D54CDA" w:rsidRPr="00614C9B" w:rsidRDefault="00D54CDA" w:rsidP="00D54CDA">
      <w:pPr>
        <w:pStyle w:val="Nivel3"/>
        <w:numPr>
          <w:ilvl w:val="2"/>
          <w:numId w:val="33"/>
        </w:numPr>
        <w:spacing w:before="0" w:after="0" w:line="240" w:lineRule="auto"/>
        <w:ind w:left="709" w:hanging="709"/>
        <w:rPr>
          <w:sz w:val="24"/>
          <w:szCs w:val="24"/>
        </w:rPr>
      </w:pPr>
      <w:bookmarkStart w:id="53" w:name="_Ref114668139"/>
      <w:r w:rsidRPr="00614C9B">
        <w:rPr>
          <w:sz w:val="24"/>
          <w:szCs w:val="24"/>
        </w:rPr>
        <w:t>não celebrar o contrato ou não entregar a documentação exigida para a contratação, quando convocado dentro do prazo de validade de sua proposta;</w:t>
      </w:r>
      <w:bookmarkEnd w:id="53"/>
    </w:p>
    <w:p w14:paraId="77755173"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6AC294BF" w14:textId="77777777" w:rsidR="00D54CDA" w:rsidRPr="00614C9B" w:rsidRDefault="00D54CDA" w:rsidP="00D54CDA">
      <w:pPr>
        <w:pStyle w:val="Nivel4"/>
        <w:numPr>
          <w:ilvl w:val="3"/>
          <w:numId w:val="33"/>
        </w:numPr>
        <w:spacing w:before="0" w:after="0" w:line="240" w:lineRule="auto"/>
        <w:ind w:left="709" w:hanging="709"/>
        <w:rPr>
          <w:sz w:val="24"/>
          <w:szCs w:val="24"/>
        </w:rPr>
      </w:pPr>
      <w:r w:rsidRPr="00614C9B">
        <w:rPr>
          <w:sz w:val="24"/>
          <w:szCs w:val="24"/>
        </w:rPr>
        <w:t>recusar-se, sem justificativa, a assinar o contrato ou a ata de registro de preço, ou a aceitar ou retirar o instrumento equivalente no prazo estabelecido pela Administração;</w:t>
      </w:r>
    </w:p>
    <w:p w14:paraId="45D159D9" w14:textId="77777777" w:rsidR="00D54CDA" w:rsidRPr="00614C9B" w:rsidRDefault="00D54CDA" w:rsidP="00D54CDA">
      <w:pPr>
        <w:pStyle w:val="Nivel4"/>
        <w:numPr>
          <w:ilvl w:val="0"/>
          <w:numId w:val="0"/>
        </w:numPr>
        <w:spacing w:before="0" w:after="0" w:line="240" w:lineRule="auto"/>
        <w:ind w:left="709" w:hanging="709"/>
        <w:rPr>
          <w:sz w:val="24"/>
          <w:szCs w:val="24"/>
        </w:rPr>
      </w:pPr>
    </w:p>
    <w:p w14:paraId="0B70BA58" w14:textId="77777777" w:rsidR="00D54CDA" w:rsidRPr="00614C9B" w:rsidRDefault="00D54CDA" w:rsidP="00D54CDA">
      <w:pPr>
        <w:pStyle w:val="Nivel3"/>
        <w:numPr>
          <w:ilvl w:val="2"/>
          <w:numId w:val="33"/>
        </w:numPr>
        <w:spacing w:before="0" w:after="0" w:line="240" w:lineRule="auto"/>
        <w:ind w:left="709" w:hanging="709"/>
        <w:rPr>
          <w:sz w:val="24"/>
          <w:szCs w:val="24"/>
        </w:rPr>
      </w:pPr>
      <w:bookmarkStart w:id="54" w:name="_Ref114668249"/>
      <w:r w:rsidRPr="00614C9B">
        <w:rPr>
          <w:sz w:val="24"/>
          <w:szCs w:val="24"/>
        </w:rPr>
        <w:t>apresentar declaração ou documentação falsa exigida para o certame ou prestar declaração falsa durante a licitação</w:t>
      </w:r>
      <w:bookmarkEnd w:id="54"/>
    </w:p>
    <w:p w14:paraId="7EA973A5"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45C66B31" w14:textId="77777777" w:rsidR="00D54CDA" w:rsidRPr="00614C9B" w:rsidRDefault="00D54CDA" w:rsidP="00D54CDA">
      <w:pPr>
        <w:pStyle w:val="Nivel3"/>
        <w:numPr>
          <w:ilvl w:val="2"/>
          <w:numId w:val="33"/>
        </w:numPr>
        <w:spacing w:before="0" w:after="0" w:line="240" w:lineRule="auto"/>
        <w:ind w:left="709" w:hanging="709"/>
        <w:rPr>
          <w:sz w:val="24"/>
          <w:szCs w:val="24"/>
        </w:rPr>
      </w:pPr>
      <w:bookmarkStart w:id="55" w:name="_Ref114668245"/>
      <w:r w:rsidRPr="00614C9B">
        <w:rPr>
          <w:sz w:val="24"/>
          <w:szCs w:val="24"/>
        </w:rPr>
        <w:t>fraudar a licitação</w:t>
      </w:r>
      <w:bookmarkEnd w:id="55"/>
    </w:p>
    <w:p w14:paraId="680B0027"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0911D1B5" w14:textId="77777777" w:rsidR="00D54CDA" w:rsidRPr="00614C9B" w:rsidRDefault="00D54CDA" w:rsidP="00D54CDA">
      <w:pPr>
        <w:pStyle w:val="Nivel3"/>
        <w:numPr>
          <w:ilvl w:val="2"/>
          <w:numId w:val="33"/>
        </w:numPr>
        <w:spacing w:before="0" w:after="0" w:line="240" w:lineRule="auto"/>
        <w:ind w:left="709" w:hanging="709"/>
        <w:rPr>
          <w:sz w:val="24"/>
          <w:szCs w:val="24"/>
        </w:rPr>
      </w:pPr>
      <w:bookmarkStart w:id="56" w:name="_Ref114668247"/>
      <w:r w:rsidRPr="00614C9B">
        <w:rPr>
          <w:sz w:val="24"/>
          <w:szCs w:val="24"/>
        </w:rPr>
        <w:t>comportar-se de modo inidôneo ou cometer fraude de qualquer natureza, em especial quando:</w:t>
      </w:r>
      <w:bookmarkEnd w:id="56"/>
    </w:p>
    <w:p w14:paraId="0BA6B1B2"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14FBC233" w14:textId="77777777" w:rsidR="00D54CDA" w:rsidRPr="00614C9B" w:rsidRDefault="00D54CDA" w:rsidP="00D54CDA">
      <w:pPr>
        <w:pStyle w:val="Nivel4"/>
        <w:numPr>
          <w:ilvl w:val="3"/>
          <w:numId w:val="33"/>
        </w:numPr>
        <w:spacing w:before="0" w:after="0" w:line="240" w:lineRule="auto"/>
        <w:ind w:left="709" w:hanging="709"/>
        <w:rPr>
          <w:sz w:val="24"/>
          <w:szCs w:val="24"/>
        </w:rPr>
      </w:pPr>
      <w:r w:rsidRPr="00614C9B">
        <w:rPr>
          <w:sz w:val="24"/>
          <w:szCs w:val="24"/>
        </w:rPr>
        <w:t xml:space="preserve">agir em conluio ou em desconformidade com a lei; </w:t>
      </w:r>
    </w:p>
    <w:p w14:paraId="1955CB69" w14:textId="77777777" w:rsidR="00D54CDA" w:rsidRPr="00614C9B" w:rsidRDefault="00D54CDA" w:rsidP="00D54CDA">
      <w:pPr>
        <w:pStyle w:val="Nivel4"/>
        <w:numPr>
          <w:ilvl w:val="0"/>
          <w:numId w:val="0"/>
        </w:numPr>
        <w:spacing w:before="0" w:after="0" w:line="240" w:lineRule="auto"/>
        <w:ind w:left="709" w:hanging="709"/>
        <w:rPr>
          <w:sz w:val="24"/>
          <w:szCs w:val="24"/>
        </w:rPr>
      </w:pPr>
    </w:p>
    <w:p w14:paraId="0B694D6B" w14:textId="77777777" w:rsidR="00D54CDA" w:rsidRPr="00614C9B" w:rsidRDefault="00D54CDA" w:rsidP="00D54CDA">
      <w:pPr>
        <w:pStyle w:val="Nivel4"/>
        <w:numPr>
          <w:ilvl w:val="3"/>
          <w:numId w:val="33"/>
        </w:numPr>
        <w:spacing w:before="0" w:after="0" w:line="240" w:lineRule="auto"/>
        <w:ind w:left="709" w:hanging="709"/>
        <w:rPr>
          <w:sz w:val="24"/>
          <w:szCs w:val="24"/>
        </w:rPr>
      </w:pPr>
      <w:r w:rsidRPr="00614C9B">
        <w:rPr>
          <w:sz w:val="24"/>
          <w:szCs w:val="24"/>
        </w:rPr>
        <w:t xml:space="preserve">induzir deliberadamente a erro no julgamento; </w:t>
      </w:r>
    </w:p>
    <w:p w14:paraId="61CBC647" w14:textId="77777777" w:rsidR="00D54CDA" w:rsidRPr="00614C9B" w:rsidRDefault="00D54CDA" w:rsidP="00D54CDA">
      <w:pPr>
        <w:pStyle w:val="Nivel4"/>
        <w:numPr>
          <w:ilvl w:val="0"/>
          <w:numId w:val="0"/>
        </w:numPr>
        <w:spacing w:before="0" w:after="0" w:line="240" w:lineRule="auto"/>
        <w:ind w:left="709" w:hanging="709"/>
        <w:rPr>
          <w:sz w:val="24"/>
          <w:szCs w:val="24"/>
        </w:rPr>
      </w:pPr>
    </w:p>
    <w:p w14:paraId="61828BC6" w14:textId="77777777" w:rsidR="00D54CDA" w:rsidRPr="00614C9B" w:rsidRDefault="00D54CDA" w:rsidP="00D54CDA">
      <w:pPr>
        <w:pStyle w:val="Nivel4"/>
        <w:numPr>
          <w:ilvl w:val="3"/>
          <w:numId w:val="33"/>
        </w:numPr>
        <w:spacing w:before="0" w:after="0" w:line="240" w:lineRule="auto"/>
        <w:ind w:left="709" w:hanging="709"/>
        <w:rPr>
          <w:sz w:val="24"/>
          <w:szCs w:val="24"/>
        </w:rPr>
      </w:pPr>
      <w:r w:rsidRPr="00614C9B">
        <w:rPr>
          <w:sz w:val="24"/>
          <w:szCs w:val="24"/>
        </w:rPr>
        <w:t xml:space="preserve">apresentar amostra falsificada ou deteriorada; </w:t>
      </w:r>
    </w:p>
    <w:p w14:paraId="6839200A" w14:textId="77777777" w:rsidR="00D54CDA" w:rsidRPr="00614C9B" w:rsidRDefault="00D54CDA" w:rsidP="00D54CDA">
      <w:pPr>
        <w:pStyle w:val="Nivel4"/>
        <w:numPr>
          <w:ilvl w:val="0"/>
          <w:numId w:val="0"/>
        </w:numPr>
        <w:spacing w:before="0" w:after="0" w:line="240" w:lineRule="auto"/>
        <w:ind w:left="709" w:hanging="709"/>
        <w:rPr>
          <w:sz w:val="24"/>
          <w:szCs w:val="24"/>
        </w:rPr>
      </w:pPr>
    </w:p>
    <w:p w14:paraId="728F1C29" w14:textId="77777777" w:rsidR="00D54CDA" w:rsidRPr="00614C9B" w:rsidRDefault="00D54CDA" w:rsidP="00D54CDA">
      <w:pPr>
        <w:pStyle w:val="Nivel3"/>
        <w:numPr>
          <w:ilvl w:val="2"/>
          <w:numId w:val="33"/>
        </w:numPr>
        <w:spacing w:before="0" w:after="0" w:line="240" w:lineRule="auto"/>
        <w:ind w:left="709" w:hanging="709"/>
        <w:rPr>
          <w:sz w:val="24"/>
          <w:szCs w:val="24"/>
        </w:rPr>
      </w:pPr>
      <w:bookmarkStart w:id="57" w:name="_Ref114668251"/>
      <w:r w:rsidRPr="00614C9B">
        <w:rPr>
          <w:sz w:val="24"/>
          <w:szCs w:val="24"/>
        </w:rPr>
        <w:t>praticar atos ilícitos com vistas a frustrar os objetivos da licitação</w:t>
      </w:r>
      <w:bookmarkEnd w:id="57"/>
    </w:p>
    <w:p w14:paraId="77384CBF"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45E54554" w14:textId="77777777" w:rsidR="00D54CDA" w:rsidRPr="00614C9B" w:rsidRDefault="00D54CDA" w:rsidP="00D54CDA">
      <w:pPr>
        <w:pStyle w:val="Nivel3"/>
        <w:numPr>
          <w:ilvl w:val="2"/>
          <w:numId w:val="33"/>
        </w:numPr>
        <w:spacing w:before="0" w:after="0" w:line="240" w:lineRule="auto"/>
        <w:ind w:left="709" w:hanging="709"/>
        <w:rPr>
          <w:sz w:val="24"/>
          <w:szCs w:val="24"/>
        </w:rPr>
      </w:pPr>
      <w:bookmarkStart w:id="58" w:name="_Ref114668252"/>
      <w:r w:rsidRPr="00614C9B">
        <w:rPr>
          <w:sz w:val="24"/>
          <w:szCs w:val="24"/>
        </w:rPr>
        <w:t xml:space="preserve">praticar ato lesivo previsto no </w:t>
      </w:r>
      <w:hyperlink r:id="rId44" w:anchor="art5" w:history="1">
        <w:r w:rsidRPr="00614C9B">
          <w:rPr>
            <w:rStyle w:val="Hyperlink"/>
            <w:sz w:val="24"/>
            <w:szCs w:val="24"/>
          </w:rPr>
          <w:t>art. 5º da Lei n.º 12.846, de 2013</w:t>
        </w:r>
      </w:hyperlink>
      <w:r w:rsidRPr="00614C9B">
        <w:rPr>
          <w:sz w:val="24"/>
          <w:szCs w:val="24"/>
        </w:rPr>
        <w:t>.</w:t>
      </w:r>
      <w:bookmarkEnd w:id="58"/>
    </w:p>
    <w:p w14:paraId="07A190CB" w14:textId="77777777" w:rsidR="00D54CDA" w:rsidRPr="00614C9B" w:rsidRDefault="00D54CDA" w:rsidP="00D54CDA">
      <w:pPr>
        <w:pStyle w:val="Nivel3"/>
        <w:numPr>
          <w:ilvl w:val="0"/>
          <w:numId w:val="0"/>
        </w:numPr>
        <w:spacing w:before="0" w:after="0" w:line="240" w:lineRule="auto"/>
        <w:ind w:left="709" w:hanging="709"/>
        <w:rPr>
          <w:sz w:val="24"/>
          <w:szCs w:val="24"/>
        </w:rPr>
      </w:pPr>
    </w:p>
    <w:bookmarkEnd w:id="51"/>
    <w:p w14:paraId="5C3C7717"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 xml:space="preserve">Com fulcro na </w:t>
      </w:r>
      <w:hyperlink r:id="rId45" w:history="1">
        <w:r w:rsidRPr="00614C9B">
          <w:rPr>
            <w:rStyle w:val="Hyperlink"/>
            <w:sz w:val="24"/>
            <w:szCs w:val="24"/>
          </w:rPr>
          <w:t>Lei nº 14.133, de 2021</w:t>
        </w:r>
      </w:hyperlink>
      <w:r w:rsidRPr="00614C9B">
        <w:rPr>
          <w:sz w:val="24"/>
          <w:szCs w:val="24"/>
        </w:rPr>
        <w:t xml:space="preserve">, a Administração poderá, garantida a prévia defesa, aplicar aos licitantes e/ou adjudicatários as seguintes sanções, sem prejuízo das responsabilidades civil e criminal: </w:t>
      </w:r>
    </w:p>
    <w:p w14:paraId="16B181CD"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32CD6426"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 xml:space="preserve">advertência; </w:t>
      </w:r>
    </w:p>
    <w:p w14:paraId="0C87D502"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520360FA"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multa;</w:t>
      </w:r>
    </w:p>
    <w:p w14:paraId="66AC39F3"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78380507"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impedimento de licitar e contratar e</w:t>
      </w:r>
    </w:p>
    <w:p w14:paraId="1825D103"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7DD0101E"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declaração de inidoneidade para licitar ou contratar, enquanto perdurarem os motivos determinantes da punição ou até que seja promovida sua reabilitação perante a própria autoridade que aplicou a penalidade.</w:t>
      </w:r>
    </w:p>
    <w:p w14:paraId="3207394C"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5A2DEFC0"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Na aplicação das sanções serão considerados:</w:t>
      </w:r>
    </w:p>
    <w:p w14:paraId="2F537C1B"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30CCEC1B"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a natureza e a gravidade da infração cometida.</w:t>
      </w:r>
    </w:p>
    <w:p w14:paraId="408A888C"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1DA53A4E"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as peculiaridades do caso concreto.</w:t>
      </w:r>
    </w:p>
    <w:p w14:paraId="66BA74D6"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1A211FEB"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as circunstâncias agravantes ou atenuantes.</w:t>
      </w:r>
    </w:p>
    <w:p w14:paraId="03D23C9D"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336BF607"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os danos que dela provierem para a Administração Pública.</w:t>
      </w:r>
    </w:p>
    <w:p w14:paraId="4FCA3DB6"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1CAE60C9"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a implantação ou o aperfeiçoamento de programa de integridade, conforme normas e orientações dos órgãos de controle.</w:t>
      </w:r>
    </w:p>
    <w:p w14:paraId="68C3C78C"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39CB3F78" w14:textId="77777777" w:rsidR="00D54CDA" w:rsidRPr="00614C9B" w:rsidRDefault="00D54CDA" w:rsidP="00D54CDA">
      <w:pPr>
        <w:pStyle w:val="Nivel2"/>
        <w:numPr>
          <w:ilvl w:val="1"/>
          <w:numId w:val="33"/>
        </w:numPr>
        <w:spacing w:before="0" w:after="0" w:line="240" w:lineRule="auto"/>
        <w:ind w:left="709" w:hanging="709"/>
        <w:rPr>
          <w:color w:val="auto"/>
          <w:sz w:val="24"/>
          <w:szCs w:val="24"/>
        </w:rPr>
      </w:pPr>
      <w:r w:rsidRPr="00614C9B">
        <w:rPr>
          <w:color w:val="auto"/>
          <w:sz w:val="24"/>
          <w:szCs w:val="24"/>
        </w:rPr>
        <w:t xml:space="preserve">A multa será recolhida em percentual de 0,5% a 30% incidente sobre o valor do contrato licitado, recolhida no prazo máximo de </w:t>
      </w:r>
      <w:r w:rsidRPr="00614C9B">
        <w:rPr>
          <w:b/>
          <w:bCs/>
          <w:color w:val="auto"/>
          <w:sz w:val="24"/>
          <w:szCs w:val="24"/>
        </w:rPr>
        <w:t>15 (quinze) dias</w:t>
      </w:r>
      <w:r w:rsidRPr="00614C9B">
        <w:rPr>
          <w:color w:val="auto"/>
          <w:sz w:val="24"/>
          <w:szCs w:val="24"/>
        </w:rPr>
        <w:t xml:space="preserve"> úteis, a contar da comunicação oficial. </w:t>
      </w:r>
    </w:p>
    <w:p w14:paraId="454EB0DD"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76E3F90E" w14:textId="77777777" w:rsidR="00D54CDA" w:rsidRPr="00614C9B" w:rsidRDefault="00D54CDA" w:rsidP="00D54CDA">
      <w:pPr>
        <w:pStyle w:val="Nivel3"/>
        <w:numPr>
          <w:ilvl w:val="2"/>
          <w:numId w:val="33"/>
        </w:numPr>
        <w:spacing w:before="0" w:after="0" w:line="240" w:lineRule="auto"/>
        <w:ind w:left="709" w:hanging="709"/>
        <w:rPr>
          <w:color w:val="auto"/>
          <w:sz w:val="24"/>
          <w:szCs w:val="24"/>
        </w:rPr>
      </w:pPr>
      <w:bookmarkStart w:id="59" w:name="_Hlk113876035"/>
      <w:r w:rsidRPr="00614C9B">
        <w:rPr>
          <w:color w:val="auto"/>
          <w:sz w:val="24"/>
          <w:szCs w:val="24"/>
        </w:rPr>
        <w:t xml:space="preserve">Para as infrações previstas nos itens </w:t>
      </w:r>
      <w:r w:rsidRPr="00614C9B">
        <w:rPr>
          <w:color w:val="auto"/>
          <w:sz w:val="24"/>
          <w:szCs w:val="24"/>
        </w:rPr>
        <w:fldChar w:fldCharType="begin"/>
      </w:r>
      <w:r w:rsidRPr="00614C9B">
        <w:rPr>
          <w:color w:val="auto"/>
          <w:sz w:val="24"/>
          <w:szCs w:val="24"/>
        </w:rPr>
        <w:instrText xml:space="preserve"> REF _Ref114668085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14.1.1</w:t>
      </w:r>
      <w:r w:rsidRPr="00614C9B">
        <w:rPr>
          <w:color w:val="auto"/>
          <w:sz w:val="24"/>
          <w:szCs w:val="24"/>
        </w:rPr>
        <w:fldChar w:fldCharType="end"/>
      </w:r>
      <w:r w:rsidRPr="00614C9B">
        <w:rPr>
          <w:color w:val="auto"/>
          <w:sz w:val="24"/>
          <w:szCs w:val="24"/>
        </w:rPr>
        <w:t xml:space="preserve">, </w:t>
      </w:r>
      <w:r w:rsidRPr="00614C9B">
        <w:rPr>
          <w:color w:val="auto"/>
          <w:sz w:val="24"/>
          <w:szCs w:val="24"/>
        </w:rPr>
        <w:fldChar w:fldCharType="begin"/>
      </w:r>
      <w:r w:rsidRPr="00614C9B">
        <w:rPr>
          <w:color w:val="auto"/>
          <w:sz w:val="24"/>
          <w:szCs w:val="24"/>
        </w:rPr>
        <w:instrText xml:space="preserve"> REF _Ref114668108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14.1.2</w:t>
      </w:r>
      <w:r w:rsidRPr="00614C9B">
        <w:rPr>
          <w:color w:val="auto"/>
          <w:sz w:val="24"/>
          <w:szCs w:val="24"/>
        </w:rPr>
        <w:fldChar w:fldCharType="end"/>
      </w:r>
      <w:r w:rsidRPr="00614C9B">
        <w:rPr>
          <w:color w:val="auto"/>
          <w:sz w:val="24"/>
          <w:szCs w:val="24"/>
        </w:rPr>
        <w:t xml:space="preserve"> e </w:t>
      </w:r>
      <w:r w:rsidRPr="00614C9B">
        <w:rPr>
          <w:color w:val="auto"/>
          <w:sz w:val="24"/>
          <w:szCs w:val="24"/>
        </w:rPr>
        <w:fldChar w:fldCharType="begin"/>
      </w:r>
      <w:r w:rsidRPr="00614C9B">
        <w:rPr>
          <w:color w:val="auto"/>
          <w:sz w:val="24"/>
          <w:szCs w:val="24"/>
        </w:rPr>
        <w:instrText xml:space="preserve"> REF _Ref114668139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14.1.3</w:t>
      </w:r>
      <w:r w:rsidRPr="00614C9B">
        <w:rPr>
          <w:color w:val="auto"/>
          <w:sz w:val="24"/>
          <w:szCs w:val="24"/>
        </w:rPr>
        <w:fldChar w:fldCharType="end"/>
      </w:r>
      <w:r w:rsidRPr="00614C9B">
        <w:rPr>
          <w:color w:val="auto"/>
          <w:sz w:val="24"/>
          <w:szCs w:val="24"/>
        </w:rPr>
        <w:t>, a multa será de 0,5% a 15% do valor do contrato licitado.</w:t>
      </w:r>
    </w:p>
    <w:p w14:paraId="22D68812"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bookmarkEnd w:id="59"/>
    <w:p w14:paraId="1B2EE94B" w14:textId="77777777" w:rsidR="00D54CDA" w:rsidRPr="00614C9B" w:rsidRDefault="00D54CDA" w:rsidP="00D54CDA">
      <w:pPr>
        <w:pStyle w:val="Nivel3"/>
        <w:numPr>
          <w:ilvl w:val="2"/>
          <w:numId w:val="33"/>
        </w:numPr>
        <w:spacing w:before="0" w:after="0" w:line="240" w:lineRule="auto"/>
        <w:ind w:left="709" w:hanging="709"/>
        <w:rPr>
          <w:color w:val="auto"/>
          <w:sz w:val="24"/>
          <w:szCs w:val="24"/>
        </w:rPr>
      </w:pPr>
      <w:r w:rsidRPr="00614C9B">
        <w:rPr>
          <w:color w:val="auto"/>
          <w:sz w:val="24"/>
          <w:szCs w:val="24"/>
        </w:rPr>
        <w:t xml:space="preserve">Para as infrações previstas nos itens </w:t>
      </w:r>
      <w:r w:rsidRPr="00614C9B">
        <w:rPr>
          <w:color w:val="auto"/>
          <w:sz w:val="24"/>
          <w:szCs w:val="24"/>
        </w:rPr>
        <w:fldChar w:fldCharType="begin"/>
      </w:r>
      <w:r w:rsidRPr="00614C9B">
        <w:rPr>
          <w:color w:val="auto"/>
          <w:sz w:val="24"/>
          <w:szCs w:val="24"/>
        </w:rPr>
        <w:instrText xml:space="preserve"> REF _Ref114668249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14.1.4</w:t>
      </w:r>
      <w:r w:rsidRPr="00614C9B">
        <w:rPr>
          <w:color w:val="auto"/>
          <w:sz w:val="24"/>
          <w:szCs w:val="24"/>
        </w:rPr>
        <w:fldChar w:fldCharType="end"/>
      </w:r>
      <w:r w:rsidRPr="00614C9B">
        <w:rPr>
          <w:color w:val="auto"/>
          <w:sz w:val="24"/>
          <w:szCs w:val="24"/>
        </w:rPr>
        <w:t xml:space="preserve">, </w:t>
      </w:r>
      <w:r w:rsidRPr="00614C9B">
        <w:rPr>
          <w:color w:val="auto"/>
          <w:sz w:val="24"/>
          <w:szCs w:val="24"/>
        </w:rPr>
        <w:fldChar w:fldCharType="begin"/>
      </w:r>
      <w:r w:rsidRPr="00614C9B">
        <w:rPr>
          <w:color w:val="auto"/>
          <w:sz w:val="24"/>
          <w:szCs w:val="24"/>
        </w:rPr>
        <w:instrText xml:space="preserve"> REF _Ref114668245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14.1.5</w:t>
      </w:r>
      <w:r w:rsidRPr="00614C9B">
        <w:rPr>
          <w:color w:val="auto"/>
          <w:sz w:val="24"/>
          <w:szCs w:val="24"/>
        </w:rPr>
        <w:fldChar w:fldCharType="end"/>
      </w:r>
      <w:r w:rsidRPr="00614C9B">
        <w:rPr>
          <w:color w:val="auto"/>
          <w:sz w:val="24"/>
          <w:szCs w:val="24"/>
        </w:rPr>
        <w:t xml:space="preserve">, </w:t>
      </w:r>
      <w:r w:rsidRPr="00614C9B">
        <w:rPr>
          <w:color w:val="auto"/>
          <w:sz w:val="24"/>
          <w:szCs w:val="24"/>
        </w:rPr>
        <w:fldChar w:fldCharType="begin"/>
      </w:r>
      <w:r w:rsidRPr="00614C9B">
        <w:rPr>
          <w:color w:val="auto"/>
          <w:sz w:val="24"/>
          <w:szCs w:val="24"/>
        </w:rPr>
        <w:instrText xml:space="preserve"> REF _Ref114668247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14.1.6</w:t>
      </w:r>
      <w:r w:rsidRPr="00614C9B">
        <w:rPr>
          <w:color w:val="auto"/>
          <w:sz w:val="24"/>
          <w:szCs w:val="24"/>
        </w:rPr>
        <w:fldChar w:fldCharType="end"/>
      </w:r>
      <w:r w:rsidRPr="00614C9B">
        <w:rPr>
          <w:color w:val="auto"/>
          <w:sz w:val="24"/>
          <w:szCs w:val="24"/>
        </w:rPr>
        <w:t xml:space="preserve">, </w:t>
      </w:r>
      <w:r w:rsidRPr="00614C9B">
        <w:rPr>
          <w:color w:val="auto"/>
          <w:sz w:val="24"/>
          <w:szCs w:val="24"/>
        </w:rPr>
        <w:fldChar w:fldCharType="begin"/>
      </w:r>
      <w:r w:rsidRPr="00614C9B">
        <w:rPr>
          <w:color w:val="auto"/>
          <w:sz w:val="24"/>
          <w:szCs w:val="24"/>
        </w:rPr>
        <w:instrText xml:space="preserve"> REF _Ref114668251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14.1.7</w:t>
      </w:r>
      <w:r w:rsidRPr="00614C9B">
        <w:rPr>
          <w:color w:val="auto"/>
          <w:sz w:val="24"/>
          <w:szCs w:val="24"/>
        </w:rPr>
        <w:fldChar w:fldCharType="end"/>
      </w:r>
      <w:r w:rsidRPr="00614C9B">
        <w:rPr>
          <w:color w:val="auto"/>
          <w:sz w:val="24"/>
          <w:szCs w:val="24"/>
        </w:rPr>
        <w:t xml:space="preserve"> e </w:t>
      </w:r>
      <w:r w:rsidRPr="00614C9B">
        <w:rPr>
          <w:color w:val="auto"/>
          <w:sz w:val="24"/>
          <w:szCs w:val="24"/>
        </w:rPr>
        <w:fldChar w:fldCharType="begin"/>
      </w:r>
      <w:r w:rsidRPr="00614C9B">
        <w:rPr>
          <w:color w:val="auto"/>
          <w:sz w:val="24"/>
          <w:szCs w:val="24"/>
        </w:rPr>
        <w:instrText xml:space="preserve"> REF _Ref114668252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14.1.8</w:t>
      </w:r>
      <w:r w:rsidRPr="00614C9B">
        <w:rPr>
          <w:color w:val="auto"/>
          <w:sz w:val="24"/>
          <w:szCs w:val="24"/>
        </w:rPr>
        <w:fldChar w:fldCharType="end"/>
      </w:r>
      <w:r w:rsidRPr="00614C9B">
        <w:rPr>
          <w:color w:val="auto"/>
          <w:sz w:val="24"/>
          <w:szCs w:val="24"/>
        </w:rPr>
        <w:t>, a multa será de 15% a 30% do valor do contrato licitado.</w:t>
      </w:r>
    </w:p>
    <w:p w14:paraId="71B8920C"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p w14:paraId="50C7D237"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As sanções de advertência, impedimento de licitar e contratar e declaração de inidoneidade para licitar ou contratar poderão ser aplicadas, cumulativamente ou não, à penalidade de multa.</w:t>
      </w:r>
    </w:p>
    <w:p w14:paraId="1CD86B90"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35A33626"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Na aplicação da sanção de multa será facultada a defesa do interessado no prazo de 15 (quinze) dias úteis, contado da data de sua intimação.</w:t>
      </w:r>
    </w:p>
    <w:p w14:paraId="51612A8B"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7A9EF10"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 xml:space="preserve">A sanção de impedimento de licitar e contratar será aplicada ao responsável em decorrência das infrações administrativas </w:t>
      </w:r>
      <w:r w:rsidRPr="00614C9B">
        <w:rPr>
          <w:color w:val="auto"/>
          <w:sz w:val="24"/>
          <w:szCs w:val="24"/>
        </w:rPr>
        <w:t xml:space="preserve">relacionadas nos itens </w:t>
      </w:r>
      <w:r w:rsidRPr="00614C9B">
        <w:rPr>
          <w:color w:val="auto"/>
          <w:sz w:val="24"/>
          <w:szCs w:val="24"/>
        </w:rPr>
        <w:fldChar w:fldCharType="begin"/>
      </w:r>
      <w:r w:rsidRPr="00614C9B">
        <w:rPr>
          <w:color w:val="auto"/>
          <w:sz w:val="24"/>
          <w:szCs w:val="24"/>
        </w:rPr>
        <w:instrText xml:space="preserve"> REF _Ref114668085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14.1.1</w:t>
      </w:r>
      <w:r w:rsidRPr="00614C9B">
        <w:rPr>
          <w:color w:val="auto"/>
          <w:sz w:val="24"/>
          <w:szCs w:val="24"/>
        </w:rPr>
        <w:fldChar w:fldCharType="end"/>
      </w:r>
      <w:r w:rsidRPr="00614C9B">
        <w:rPr>
          <w:color w:val="auto"/>
          <w:sz w:val="24"/>
          <w:szCs w:val="24"/>
        </w:rPr>
        <w:t xml:space="preserve">, </w:t>
      </w:r>
      <w:r w:rsidRPr="00614C9B">
        <w:rPr>
          <w:color w:val="auto"/>
          <w:sz w:val="24"/>
          <w:szCs w:val="24"/>
        </w:rPr>
        <w:fldChar w:fldCharType="begin"/>
      </w:r>
      <w:r w:rsidRPr="00614C9B">
        <w:rPr>
          <w:color w:val="auto"/>
          <w:sz w:val="24"/>
          <w:szCs w:val="24"/>
        </w:rPr>
        <w:instrText xml:space="preserve"> REF _Ref114668108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14.1.2</w:t>
      </w:r>
      <w:r w:rsidRPr="00614C9B">
        <w:rPr>
          <w:color w:val="auto"/>
          <w:sz w:val="24"/>
          <w:szCs w:val="24"/>
        </w:rPr>
        <w:fldChar w:fldCharType="end"/>
      </w:r>
      <w:r w:rsidRPr="00614C9B">
        <w:rPr>
          <w:color w:val="auto"/>
          <w:sz w:val="24"/>
          <w:szCs w:val="24"/>
        </w:rPr>
        <w:t xml:space="preserve"> e </w:t>
      </w:r>
      <w:r w:rsidRPr="00614C9B">
        <w:rPr>
          <w:color w:val="auto"/>
          <w:sz w:val="24"/>
          <w:szCs w:val="24"/>
        </w:rPr>
        <w:fldChar w:fldCharType="begin"/>
      </w:r>
      <w:r w:rsidRPr="00614C9B">
        <w:rPr>
          <w:color w:val="auto"/>
          <w:sz w:val="24"/>
          <w:szCs w:val="24"/>
        </w:rPr>
        <w:instrText xml:space="preserve"> REF _Ref114668139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14.1.3</w:t>
      </w:r>
      <w:r w:rsidRPr="00614C9B">
        <w:rPr>
          <w:color w:val="auto"/>
          <w:sz w:val="24"/>
          <w:szCs w:val="24"/>
        </w:rPr>
        <w:fldChar w:fldCharType="end"/>
      </w:r>
      <w:r w:rsidRPr="00614C9B">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D45071C"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0C2EB642"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 xml:space="preserve">Poderá ser aplicada ao responsável a sanção de declaração de inidoneidade para licitar ou contratar, em decorrência da prática das infrações dispostas nos </w:t>
      </w:r>
      <w:r w:rsidRPr="00614C9B">
        <w:rPr>
          <w:color w:val="auto"/>
          <w:sz w:val="24"/>
          <w:szCs w:val="24"/>
        </w:rPr>
        <w:t xml:space="preserve">itens </w:t>
      </w:r>
      <w:r w:rsidRPr="00614C9B">
        <w:rPr>
          <w:color w:val="auto"/>
          <w:sz w:val="24"/>
          <w:szCs w:val="24"/>
        </w:rPr>
        <w:fldChar w:fldCharType="begin"/>
      </w:r>
      <w:r w:rsidRPr="00614C9B">
        <w:rPr>
          <w:color w:val="auto"/>
          <w:sz w:val="24"/>
          <w:szCs w:val="24"/>
        </w:rPr>
        <w:instrText xml:space="preserve"> REF _Ref114668249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14.1.4</w:t>
      </w:r>
      <w:r w:rsidRPr="00614C9B">
        <w:rPr>
          <w:color w:val="auto"/>
          <w:sz w:val="24"/>
          <w:szCs w:val="24"/>
        </w:rPr>
        <w:fldChar w:fldCharType="end"/>
      </w:r>
      <w:r w:rsidRPr="00614C9B">
        <w:rPr>
          <w:color w:val="auto"/>
          <w:sz w:val="24"/>
          <w:szCs w:val="24"/>
        </w:rPr>
        <w:t xml:space="preserve">, </w:t>
      </w:r>
      <w:r w:rsidRPr="00614C9B">
        <w:rPr>
          <w:color w:val="auto"/>
          <w:sz w:val="24"/>
          <w:szCs w:val="24"/>
        </w:rPr>
        <w:fldChar w:fldCharType="begin"/>
      </w:r>
      <w:r w:rsidRPr="00614C9B">
        <w:rPr>
          <w:color w:val="auto"/>
          <w:sz w:val="24"/>
          <w:szCs w:val="24"/>
        </w:rPr>
        <w:instrText xml:space="preserve"> REF _Ref114668245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14.1.5</w:t>
      </w:r>
      <w:r w:rsidRPr="00614C9B">
        <w:rPr>
          <w:color w:val="auto"/>
          <w:sz w:val="24"/>
          <w:szCs w:val="24"/>
        </w:rPr>
        <w:fldChar w:fldCharType="end"/>
      </w:r>
      <w:r w:rsidRPr="00614C9B">
        <w:rPr>
          <w:color w:val="auto"/>
          <w:sz w:val="24"/>
          <w:szCs w:val="24"/>
        </w:rPr>
        <w:t>, 1</w:t>
      </w:r>
      <w:r w:rsidRPr="00614C9B">
        <w:rPr>
          <w:color w:val="auto"/>
          <w:sz w:val="24"/>
          <w:szCs w:val="24"/>
        </w:rPr>
        <w:fldChar w:fldCharType="begin"/>
      </w:r>
      <w:r w:rsidRPr="00614C9B">
        <w:rPr>
          <w:color w:val="auto"/>
          <w:sz w:val="24"/>
          <w:szCs w:val="24"/>
        </w:rPr>
        <w:instrText xml:space="preserve"> REF _Ref114668247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4.1.6</w:t>
      </w:r>
      <w:r w:rsidRPr="00614C9B">
        <w:rPr>
          <w:color w:val="auto"/>
          <w:sz w:val="24"/>
          <w:szCs w:val="24"/>
        </w:rPr>
        <w:fldChar w:fldCharType="end"/>
      </w:r>
      <w:r w:rsidRPr="00614C9B">
        <w:rPr>
          <w:color w:val="auto"/>
          <w:sz w:val="24"/>
          <w:szCs w:val="24"/>
        </w:rPr>
        <w:t xml:space="preserve">, </w:t>
      </w:r>
      <w:r w:rsidRPr="00614C9B">
        <w:rPr>
          <w:color w:val="auto"/>
          <w:sz w:val="24"/>
          <w:szCs w:val="24"/>
        </w:rPr>
        <w:fldChar w:fldCharType="begin"/>
      </w:r>
      <w:r w:rsidRPr="00614C9B">
        <w:rPr>
          <w:color w:val="auto"/>
          <w:sz w:val="24"/>
          <w:szCs w:val="24"/>
        </w:rPr>
        <w:instrText xml:space="preserve"> REF _Ref114668251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14.1.7</w:t>
      </w:r>
      <w:r w:rsidRPr="00614C9B">
        <w:rPr>
          <w:color w:val="auto"/>
          <w:sz w:val="24"/>
          <w:szCs w:val="24"/>
        </w:rPr>
        <w:fldChar w:fldCharType="end"/>
      </w:r>
      <w:r w:rsidRPr="00614C9B">
        <w:rPr>
          <w:color w:val="auto"/>
          <w:sz w:val="24"/>
          <w:szCs w:val="24"/>
        </w:rPr>
        <w:t xml:space="preserve"> e </w:t>
      </w:r>
      <w:r w:rsidRPr="00614C9B">
        <w:rPr>
          <w:color w:val="auto"/>
          <w:sz w:val="24"/>
          <w:szCs w:val="24"/>
        </w:rPr>
        <w:fldChar w:fldCharType="begin"/>
      </w:r>
      <w:r w:rsidRPr="00614C9B">
        <w:rPr>
          <w:color w:val="auto"/>
          <w:sz w:val="24"/>
          <w:szCs w:val="24"/>
        </w:rPr>
        <w:instrText xml:space="preserve"> REF _Ref114668252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14.1.8</w:t>
      </w:r>
      <w:r w:rsidRPr="00614C9B">
        <w:rPr>
          <w:color w:val="auto"/>
          <w:sz w:val="24"/>
          <w:szCs w:val="24"/>
        </w:rPr>
        <w:fldChar w:fldCharType="end"/>
      </w:r>
      <w:r w:rsidRPr="00614C9B">
        <w:rPr>
          <w:sz w:val="24"/>
          <w:szCs w:val="24"/>
        </w:rPr>
        <w:t xml:space="preserve">, </w:t>
      </w:r>
      <w:r w:rsidRPr="00614C9B">
        <w:rPr>
          <w:color w:val="auto"/>
          <w:sz w:val="24"/>
          <w:szCs w:val="24"/>
        </w:rPr>
        <w:t xml:space="preserve">bem como pelas infrações administrativas previstas nos itens </w:t>
      </w:r>
      <w:r w:rsidRPr="00614C9B">
        <w:rPr>
          <w:color w:val="auto"/>
          <w:sz w:val="24"/>
          <w:szCs w:val="24"/>
        </w:rPr>
        <w:fldChar w:fldCharType="begin"/>
      </w:r>
      <w:r w:rsidRPr="00614C9B">
        <w:rPr>
          <w:color w:val="auto"/>
          <w:sz w:val="24"/>
          <w:szCs w:val="24"/>
        </w:rPr>
        <w:instrText xml:space="preserve"> REF _Ref114668085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14.1.1</w:t>
      </w:r>
      <w:r w:rsidRPr="00614C9B">
        <w:rPr>
          <w:color w:val="auto"/>
          <w:sz w:val="24"/>
          <w:szCs w:val="24"/>
        </w:rPr>
        <w:fldChar w:fldCharType="end"/>
      </w:r>
      <w:r w:rsidRPr="00614C9B">
        <w:rPr>
          <w:color w:val="auto"/>
          <w:sz w:val="24"/>
          <w:szCs w:val="24"/>
        </w:rPr>
        <w:t xml:space="preserve">, </w:t>
      </w:r>
      <w:r w:rsidRPr="00614C9B">
        <w:rPr>
          <w:color w:val="auto"/>
          <w:sz w:val="24"/>
          <w:szCs w:val="24"/>
        </w:rPr>
        <w:fldChar w:fldCharType="begin"/>
      </w:r>
      <w:r w:rsidRPr="00614C9B">
        <w:rPr>
          <w:color w:val="auto"/>
          <w:sz w:val="24"/>
          <w:szCs w:val="24"/>
        </w:rPr>
        <w:instrText xml:space="preserve"> REF _Ref114668108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14.1.2</w:t>
      </w:r>
      <w:r w:rsidRPr="00614C9B">
        <w:rPr>
          <w:color w:val="auto"/>
          <w:sz w:val="24"/>
          <w:szCs w:val="24"/>
        </w:rPr>
        <w:fldChar w:fldCharType="end"/>
      </w:r>
      <w:r w:rsidRPr="00614C9B">
        <w:rPr>
          <w:color w:val="auto"/>
          <w:sz w:val="24"/>
          <w:szCs w:val="24"/>
        </w:rPr>
        <w:t xml:space="preserve"> e </w:t>
      </w:r>
      <w:r w:rsidRPr="00614C9B">
        <w:rPr>
          <w:color w:val="auto"/>
          <w:sz w:val="24"/>
          <w:szCs w:val="24"/>
        </w:rPr>
        <w:fldChar w:fldCharType="begin"/>
      </w:r>
      <w:r w:rsidRPr="00614C9B">
        <w:rPr>
          <w:color w:val="auto"/>
          <w:sz w:val="24"/>
          <w:szCs w:val="24"/>
        </w:rPr>
        <w:instrText xml:space="preserve"> REF _Ref114668139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14.1.3</w:t>
      </w:r>
      <w:r w:rsidRPr="00614C9B">
        <w:rPr>
          <w:color w:val="auto"/>
          <w:sz w:val="24"/>
          <w:szCs w:val="24"/>
        </w:rPr>
        <w:fldChar w:fldCharType="end"/>
      </w:r>
      <w:r w:rsidRPr="00614C9B">
        <w:rPr>
          <w:color w:val="auto"/>
          <w:sz w:val="24"/>
          <w:szCs w:val="24"/>
        </w:rPr>
        <w:t xml:space="preserve"> </w:t>
      </w:r>
      <w:r w:rsidRPr="00614C9B">
        <w:rPr>
          <w:sz w:val="24"/>
          <w:szCs w:val="24"/>
        </w:rPr>
        <w:t xml:space="preserve">que justifiquem a imposição de penalidade mais grave que a sanção de impedimento de licitar e contratar, cuja duração observará o prazo previsto no </w:t>
      </w:r>
      <w:hyperlink r:id="rId46" w:anchor="art156§5" w:history="1">
        <w:r w:rsidRPr="00614C9B">
          <w:rPr>
            <w:rStyle w:val="Hyperlink"/>
            <w:sz w:val="24"/>
            <w:szCs w:val="24"/>
          </w:rPr>
          <w:t>art. 156, § 5º, da Lei n.º 14.133/2021</w:t>
        </w:r>
      </w:hyperlink>
      <w:r w:rsidRPr="00614C9B">
        <w:rPr>
          <w:sz w:val="24"/>
          <w:szCs w:val="24"/>
        </w:rPr>
        <w:t>.</w:t>
      </w:r>
    </w:p>
    <w:p w14:paraId="7712C9D4"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26D5D1A3"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lastRenderedPageBreak/>
        <w:t xml:space="preserve">A recusa injustificada do adjudicatário em assinar o contrato ou a ata de registro de preço, ou em aceitar ou retirar o instrumento equivalente no prazo estabelecido pela Administração, descrita no item </w:t>
      </w:r>
      <w:r w:rsidRPr="00614C9B">
        <w:rPr>
          <w:sz w:val="24"/>
          <w:szCs w:val="24"/>
        </w:rPr>
        <w:fldChar w:fldCharType="begin"/>
      </w:r>
      <w:r w:rsidRPr="00614C9B">
        <w:rPr>
          <w:sz w:val="24"/>
          <w:szCs w:val="24"/>
        </w:rPr>
        <w:instrText xml:space="preserve"> REF _Ref114668139 \r \h  \* MERGEFORMAT </w:instrText>
      </w:r>
      <w:r w:rsidRPr="00614C9B">
        <w:rPr>
          <w:sz w:val="24"/>
          <w:szCs w:val="24"/>
        </w:rPr>
      </w:r>
      <w:r w:rsidRPr="00614C9B">
        <w:rPr>
          <w:sz w:val="24"/>
          <w:szCs w:val="24"/>
        </w:rPr>
        <w:fldChar w:fldCharType="separate"/>
      </w:r>
      <w:r w:rsidRPr="00614C9B">
        <w:rPr>
          <w:sz w:val="24"/>
          <w:szCs w:val="24"/>
        </w:rPr>
        <w:t>14.1.3</w:t>
      </w:r>
      <w:r w:rsidRPr="00614C9B">
        <w:rPr>
          <w:sz w:val="24"/>
          <w:szCs w:val="24"/>
        </w:rPr>
        <w:fldChar w:fldCharType="end"/>
      </w:r>
      <w:r w:rsidRPr="00614C9B">
        <w:rPr>
          <w:sz w:val="24"/>
          <w:szCs w:val="24"/>
        </w:rPr>
        <w:t xml:space="preserve">, caracterizará o descumprimento total da obrigação assumida e o sujeitará às penalidades e à imediata perda da garantia de proposta em favor do órgão ou entidade promotora da licitação, nos termos da legislação vigente. </w:t>
      </w:r>
    </w:p>
    <w:p w14:paraId="73D82B5C"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47045DC2"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D8DC6B4"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30C9819"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33AD1A"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0A84BD3A"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5C1A70"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656EEF49"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O recurso e o pedido de reconsideração terão efeito suspensivo do ato ou da decisão recorrida até que sobrevenha decisão final da autoridade competente.</w:t>
      </w:r>
    </w:p>
    <w:p w14:paraId="6BDEB0FD"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5938C236"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A aplicação das sanções previstas neste edital não exclui, em hipótese alguma, a obrigação de reparação integral dos danos causados.</w:t>
      </w:r>
    </w:p>
    <w:p w14:paraId="717F6576"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3F644386" w14:textId="77777777" w:rsidR="00D54CDA" w:rsidRPr="00614C9B" w:rsidRDefault="00D54CDA" w:rsidP="00D54CDA">
      <w:pPr>
        <w:pStyle w:val="Estilo1"/>
        <w:numPr>
          <w:ilvl w:val="0"/>
          <w:numId w:val="33"/>
        </w:numPr>
        <w:tabs>
          <w:tab w:val="num" w:pos="0"/>
        </w:tabs>
        <w:ind w:left="709" w:hanging="709"/>
      </w:pPr>
      <w:bookmarkStart w:id="60" w:name="_Toc194487796"/>
      <w:r w:rsidRPr="00614C9B">
        <w:t>DA IMPUGNAÇÃO AO EDITAL E DO PEDIDO DE ESCLARECIMENTO</w:t>
      </w:r>
      <w:bookmarkEnd w:id="60"/>
    </w:p>
    <w:p w14:paraId="047F35A3"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 xml:space="preserve">Qualquer pessoa é parte legítima para impugnar este Edital por irregularidade na aplicação da </w:t>
      </w:r>
      <w:hyperlink r:id="rId47" w:history="1">
        <w:r w:rsidRPr="00614C9B">
          <w:rPr>
            <w:rStyle w:val="Hyperlink"/>
            <w:sz w:val="24"/>
            <w:szCs w:val="24"/>
          </w:rPr>
          <w:t>Lei nº 14.133, de 2021</w:t>
        </w:r>
      </w:hyperlink>
      <w:r w:rsidRPr="00614C9B">
        <w:rPr>
          <w:sz w:val="24"/>
          <w:szCs w:val="24"/>
        </w:rPr>
        <w:t>, devendo protocolar o pedido até 3 (três) dias úteis antes da data da abertura do certame.</w:t>
      </w:r>
    </w:p>
    <w:p w14:paraId="1F396C68"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7900A27A"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A resposta à impugnação ou ao pedido de esclarecimento será divulgado em sítio eletrônico oficial no prazo de até 3 (três) dias úteis, limitado ao último dia útil anterior à data da abertura do certame.</w:t>
      </w:r>
    </w:p>
    <w:p w14:paraId="28661437"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6F22390D" w14:textId="14A6A913" w:rsidR="00D54CDA" w:rsidRPr="001C34B5" w:rsidRDefault="00D54CDA" w:rsidP="00D54CDA">
      <w:pPr>
        <w:pStyle w:val="Nivel2"/>
        <w:numPr>
          <w:ilvl w:val="1"/>
          <w:numId w:val="33"/>
        </w:numPr>
        <w:spacing w:before="0" w:after="0" w:line="240" w:lineRule="auto"/>
        <w:ind w:left="709" w:hanging="709"/>
        <w:rPr>
          <w:rStyle w:val="Hyperlink"/>
          <w:color w:val="auto"/>
          <w:sz w:val="24"/>
          <w:szCs w:val="24"/>
        </w:rPr>
      </w:pPr>
      <w:r w:rsidRPr="00FD4D47">
        <w:rPr>
          <w:color w:val="auto"/>
          <w:sz w:val="24"/>
          <w:szCs w:val="24"/>
        </w:rPr>
        <w:t>A impugnação e o pedido de esclarecimento poderão ser realizados por forma eletrônica</w:t>
      </w:r>
      <w:r w:rsidRPr="00FD4D47">
        <w:rPr>
          <w:rFonts w:eastAsia="Arial"/>
          <w:color w:val="auto"/>
          <w:sz w:val="24"/>
          <w:szCs w:val="24"/>
        </w:rPr>
        <w:t xml:space="preserve"> através do e-</w:t>
      </w:r>
      <w:r w:rsidRPr="001C34B5">
        <w:rPr>
          <w:rFonts w:eastAsia="Arial"/>
          <w:color w:val="auto"/>
          <w:sz w:val="24"/>
          <w:szCs w:val="24"/>
        </w:rPr>
        <w:t xml:space="preserve">mail: </w:t>
      </w:r>
      <w:hyperlink r:id="rId48" w:history="1">
        <w:r w:rsidR="001C34B5" w:rsidRPr="001C34B5">
          <w:rPr>
            <w:rStyle w:val="Hyperlink"/>
            <w:sz w:val="24"/>
            <w:szCs w:val="24"/>
          </w:rPr>
          <w:t>camara.maetinga@yahoo.com.br</w:t>
        </w:r>
      </w:hyperlink>
      <w:r w:rsidRPr="001C34B5">
        <w:rPr>
          <w:color w:val="auto"/>
          <w:sz w:val="24"/>
          <w:szCs w:val="24"/>
        </w:rPr>
        <w:t>.</w:t>
      </w:r>
      <w:r w:rsidRPr="001C34B5">
        <w:rPr>
          <w:color w:val="auto"/>
          <w:sz w:val="24"/>
          <w:szCs w:val="24"/>
        </w:rPr>
        <w:tab/>
      </w:r>
    </w:p>
    <w:p w14:paraId="0EF394F9"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31A6C1A4"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As impugnações e pedidos de esclarecimentos não suspendem os prazos previstos no certame.</w:t>
      </w:r>
    </w:p>
    <w:p w14:paraId="655F785C"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A993BB7"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sz w:val="24"/>
          <w:szCs w:val="24"/>
        </w:rPr>
        <w:t>A concessão de efeito suspensivo à impugnação é medida excepcional e deverá ser motivada pelo agente de contratação, nos autos do processo de licitação.</w:t>
      </w:r>
    </w:p>
    <w:p w14:paraId="03948A3D"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748806D2"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Acolhida a impugnação, será definida e publicada nova data para a realização do certame.</w:t>
      </w:r>
    </w:p>
    <w:p w14:paraId="217A9D21"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77EAB1C2" w14:textId="77777777" w:rsidR="00D54CDA" w:rsidRPr="00614C9B" w:rsidRDefault="00D54CDA" w:rsidP="00D54CDA">
      <w:pPr>
        <w:pStyle w:val="Estilo1"/>
        <w:numPr>
          <w:ilvl w:val="0"/>
          <w:numId w:val="33"/>
        </w:numPr>
        <w:tabs>
          <w:tab w:val="num" w:pos="0"/>
        </w:tabs>
        <w:ind w:left="709" w:hanging="709"/>
      </w:pPr>
      <w:bookmarkStart w:id="61" w:name="_Toc194487797"/>
      <w:r w:rsidRPr="00614C9B">
        <w:t>DAS DISPOSIÇÕES GERAIS</w:t>
      </w:r>
      <w:bookmarkEnd w:id="61"/>
    </w:p>
    <w:p w14:paraId="01B25737" w14:textId="77777777" w:rsidR="00D54CDA" w:rsidRPr="00614C9B" w:rsidRDefault="00D54CDA" w:rsidP="00D54CDA">
      <w:pPr>
        <w:pStyle w:val="Nivel2"/>
        <w:numPr>
          <w:ilvl w:val="1"/>
          <w:numId w:val="33"/>
        </w:numPr>
        <w:spacing w:before="0" w:after="0" w:line="240" w:lineRule="auto"/>
        <w:ind w:left="709" w:hanging="709"/>
        <w:rPr>
          <w:sz w:val="24"/>
          <w:szCs w:val="24"/>
        </w:rPr>
      </w:pPr>
      <w:r w:rsidRPr="00614C9B">
        <w:rPr>
          <w:sz w:val="24"/>
          <w:szCs w:val="24"/>
        </w:rPr>
        <w:t>Será divulgada ata da sessão pública no sistema eletrônico.</w:t>
      </w:r>
    </w:p>
    <w:p w14:paraId="31C896A6"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77482496" w14:textId="77777777" w:rsidR="00D54CDA" w:rsidRPr="00614C9B" w:rsidRDefault="00D54CDA" w:rsidP="00D54CDA">
      <w:pPr>
        <w:pStyle w:val="Nivel2"/>
        <w:numPr>
          <w:ilvl w:val="1"/>
          <w:numId w:val="33"/>
        </w:numPr>
        <w:spacing w:before="0" w:after="0" w:line="240" w:lineRule="auto"/>
        <w:ind w:left="709" w:hanging="709"/>
        <w:rPr>
          <w:rFonts w:eastAsia="Times New Roman"/>
          <w:sz w:val="24"/>
          <w:szCs w:val="24"/>
        </w:rPr>
      </w:pPr>
      <w:r w:rsidRPr="00614C9B">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pelo(a) Pregoeiro(a).</w:t>
      </w:r>
    </w:p>
    <w:p w14:paraId="25B08DDF" w14:textId="77777777" w:rsidR="00D54CDA" w:rsidRPr="00614C9B" w:rsidRDefault="00D54CDA" w:rsidP="00D54CDA">
      <w:pPr>
        <w:pStyle w:val="Nivel2"/>
        <w:numPr>
          <w:ilvl w:val="0"/>
          <w:numId w:val="0"/>
        </w:numPr>
        <w:spacing w:before="0" w:after="0" w:line="240" w:lineRule="auto"/>
        <w:ind w:left="709" w:hanging="709"/>
        <w:rPr>
          <w:rFonts w:eastAsia="Times New Roman"/>
          <w:sz w:val="24"/>
          <w:szCs w:val="24"/>
        </w:rPr>
      </w:pPr>
    </w:p>
    <w:p w14:paraId="013F75C3" w14:textId="77777777" w:rsidR="00D54CDA" w:rsidRPr="00614C9B" w:rsidRDefault="00D54CDA" w:rsidP="00D54CDA">
      <w:pPr>
        <w:pStyle w:val="Nivel2"/>
        <w:numPr>
          <w:ilvl w:val="1"/>
          <w:numId w:val="33"/>
        </w:numPr>
        <w:spacing w:before="0" w:after="0" w:line="240" w:lineRule="auto"/>
        <w:ind w:left="709" w:hanging="709"/>
        <w:rPr>
          <w:rFonts w:eastAsia="Times New Roman"/>
          <w:sz w:val="24"/>
          <w:szCs w:val="24"/>
        </w:rPr>
      </w:pPr>
      <w:r w:rsidRPr="00614C9B">
        <w:rPr>
          <w:sz w:val="24"/>
          <w:szCs w:val="24"/>
        </w:rPr>
        <w:t>Todas as referências de tempo no Edital, no aviso e durante a sessão pública observarão o horário de Brasília - DF.</w:t>
      </w:r>
    </w:p>
    <w:p w14:paraId="7A9573D5" w14:textId="77777777" w:rsidR="00D54CDA" w:rsidRPr="00614C9B" w:rsidRDefault="00D54CDA" w:rsidP="00D54CDA">
      <w:pPr>
        <w:pStyle w:val="Nivel2"/>
        <w:numPr>
          <w:ilvl w:val="0"/>
          <w:numId w:val="0"/>
        </w:numPr>
        <w:spacing w:before="0" w:after="0" w:line="240" w:lineRule="auto"/>
        <w:ind w:left="709" w:hanging="709"/>
        <w:rPr>
          <w:rFonts w:eastAsia="Times New Roman"/>
          <w:sz w:val="24"/>
          <w:szCs w:val="24"/>
        </w:rPr>
      </w:pPr>
    </w:p>
    <w:p w14:paraId="5289A2D9" w14:textId="77777777" w:rsidR="00D54CDA" w:rsidRPr="00614C9B" w:rsidRDefault="00D54CDA" w:rsidP="00D54CDA">
      <w:pPr>
        <w:pStyle w:val="Nivel2"/>
        <w:numPr>
          <w:ilvl w:val="1"/>
          <w:numId w:val="33"/>
        </w:numPr>
        <w:spacing w:before="0" w:after="0" w:line="240" w:lineRule="auto"/>
        <w:ind w:left="709" w:hanging="709"/>
        <w:rPr>
          <w:rFonts w:eastAsia="Times New Roman"/>
          <w:sz w:val="24"/>
          <w:szCs w:val="24"/>
        </w:rPr>
      </w:pPr>
      <w:r w:rsidRPr="00614C9B">
        <w:rPr>
          <w:sz w:val="24"/>
          <w:szCs w:val="24"/>
        </w:rPr>
        <w:t>A homologação do resultado desta licitação não implicará direito à contratação.</w:t>
      </w:r>
    </w:p>
    <w:p w14:paraId="05393694" w14:textId="77777777" w:rsidR="00D54CDA" w:rsidRPr="00614C9B" w:rsidRDefault="00D54CDA" w:rsidP="00D54CDA">
      <w:pPr>
        <w:pStyle w:val="PargrafodaLista"/>
        <w:rPr>
          <w:rFonts w:ascii="Arial" w:hAnsi="Arial" w:cs="Arial"/>
        </w:rPr>
      </w:pPr>
    </w:p>
    <w:p w14:paraId="7EEF73C6" w14:textId="77777777" w:rsidR="00D54CDA" w:rsidRPr="00614C9B" w:rsidRDefault="00D54CDA" w:rsidP="00D54CDA">
      <w:pPr>
        <w:pStyle w:val="Nivel2"/>
        <w:numPr>
          <w:ilvl w:val="1"/>
          <w:numId w:val="33"/>
        </w:numPr>
        <w:spacing w:before="0" w:after="0" w:line="240" w:lineRule="auto"/>
        <w:ind w:left="709" w:hanging="709"/>
        <w:rPr>
          <w:rFonts w:eastAsia="Times New Roman"/>
          <w:sz w:val="24"/>
          <w:szCs w:val="24"/>
        </w:rPr>
      </w:pPr>
      <w:r w:rsidRPr="00614C9B">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33972FB" w14:textId="77777777" w:rsidR="00D54CDA" w:rsidRPr="00614C9B" w:rsidRDefault="00D54CDA" w:rsidP="00D54CDA">
      <w:pPr>
        <w:pStyle w:val="PargrafodaLista"/>
        <w:rPr>
          <w:rFonts w:ascii="Arial" w:eastAsia="Arial" w:hAnsi="Arial" w:cs="Arial"/>
        </w:rPr>
      </w:pPr>
    </w:p>
    <w:p w14:paraId="0DFCF15C" w14:textId="77777777" w:rsidR="00D54CDA" w:rsidRPr="00614C9B" w:rsidRDefault="00D54CDA" w:rsidP="00D54CDA">
      <w:pPr>
        <w:pStyle w:val="Nivel2"/>
        <w:numPr>
          <w:ilvl w:val="1"/>
          <w:numId w:val="33"/>
        </w:numPr>
        <w:spacing w:before="0" w:after="0" w:line="240" w:lineRule="auto"/>
        <w:ind w:left="709" w:hanging="709"/>
        <w:rPr>
          <w:rFonts w:eastAsia="Times New Roman"/>
          <w:sz w:val="24"/>
          <w:szCs w:val="24"/>
        </w:rPr>
      </w:pPr>
      <w:r w:rsidRPr="00614C9B">
        <w:rPr>
          <w:rFonts w:eastAsia="Arial"/>
          <w:sz w:val="24"/>
          <w:szCs w:val="24"/>
        </w:rPr>
        <w:t>Nos termos dos arts. 8º, inciso XII, alínea "h"; 17, inciso VI; e 47 do Decreto 10.040/2019, a vedação à inclusão de novo documento, prevista no art. 43, §3º, da Lei 8.666/1993, não alcança documento ausente, comprobatório de condição atendida pelo licitante quando apresentou sua proposta, que não foi juntado com os demais comprovantes de habilitação e/ou da proposta, por equívoco ou falha, o qual deverá ser solicitado e avaliado pela pregoeira (Acórdãos nº 1211/2021 – Plenário e 2443/2021 - Pleno, TCU).</w:t>
      </w:r>
    </w:p>
    <w:p w14:paraId="3BC418A9" w14:textId="77777777" w:rsidR="00D54CDA" w:rsidRPr="00614C9B" w:rsidRDefault="00D54CDA" w:rsidP="00D54CDA">
      <w:pPr>
        <w:pStyle w:val="Nivel2"/>
        <w:numPr>
          <w:ilvl w:val="0"/>
          <w:numId w:val="0"/>
        </w:numPr>
        <w:spacing w:before="0" w:after="0" w:line="240" w:lineRule="auto"/>
        <w:ind w:left="709" w:hanging="709"/>
        <w:rPr>
          <w:rFonts w:eastAsia="Times New Roman"/>
          <w:sz w:val="24"/>
          <w:szCs w:val="24"/>
        </w:rPr>
      </w:pPr>
    </w:p>
    <w:p w14:paraId="6CF2D4BF" w14:textId="77777777" w:rsidR="00D54CDA" w:rsidRPr="00614C9B" w:rsidRDefault="00D54CDA" w:rsidP="00D54CDA">
      <w:pPr>
        <w:pStyle w:val="Nivel2"/>
        <w:numPr>
          <w:ilvl w:val="1"/>
          <w:numId w:val="33"/>
        </w:numPr>
        <w:spacing w:before="0" w:after="0" w:line="240" w:lineRule="auto"/>
        <w:ind w:left="709" w:hanging="709"/>
        <w:rPr>
          <w:rFonts w:eastAsia="Times New Roman"/>
          <w:sz w:val="24"/>
          <w:szCs w:val="24"/>
        </w:rPr>
      </w:pPr>
      <w:r w:rsidRPr="00614C9B">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AD89CEC" w14:textId="77777777" w:rsidR="00D54CDA" w:rsidRPr="00614C9B" w:rsidRDefault="00D54CDA" w:rsidP="00D54CDA">
      <w:pPr>
        <w:pStyle w:val="Nivel2"/>
        <w:numPr>
          <w:ilvl w:val="0"/>
          <w:numId w:val="0"/>
        </w:numPr>
        <w:spacing w:before="0" w:after="0" w:line="240" w:lineRule="auto"/>
        <w:ind w:left="709" w:hanging="709"/>
        <w:rPr>
          <w:rFonts w:eastAsia="Times New Roman"/>
          <w:sz w:val="24"/>
          <w:szCs w:val="24"/>
        </w:rPr>
      </w:pPr>
    </w:p>
    <w:p w14:paraId="2308D530" w14:textId="77777777" w:rsidR="00D54CDA" w:rsidRPr="00614C9B" w:rsidRDefault="00D54CDA" w:rsidP="00D54CDA">
      <w:pPr>
        <w:pStyle w:val="Nivel2"/>
        <w:numPr>
          <w:ilvl w:val="1"/>
          <w:numId w:val="33"/>
        </w:numPr>
        <w:spacing w:before="0" w:after="0" w:line="240" w:lineRule="auto"/>
        <w:ind w:left="709" w:hanging="709"/>
        <w:rPr>
          <w:rFonts w:eastAsia="Times New Roman"/>
          <w:sz w:val="24"/>
          <w:szCs w:val="24"/>
        </w:rPr>
      </w:pPr>
      <w:r w:rsidRPr="00614C9B">
        <w:rPr>
          <w:sz w:val="24"/>
          <w:szCs w:val="24"/>
        </w:rPr>
        <w:lastRenderedPageBreak/>
        <w:t>Na contagem dos prazos estabelecidos neste Edital e seus Anexos, excluir-se-á o dia do início e incluir-se-á o do vencimento. Só se iniciam e vencem os prazos em dias de expediente na Administração.</w:t>
      </w:r>
    </w:p>
    <w:p w14:paraId="24E768E8" w14:textId="77777777" w:rsidR="00D54CDA" w:rsidRPr="00614C9B" w:rsidRDefault="00D54CDA" w:rsidP="00D54CDA">
      <w:pPr>
        <w:pStyle w:val="Nivel2"/>
        <w:numPr>
          <w:ilvl w:val="0"/>
          <w:numId w:val="0"/>
        </w:numPr>
        <w:spacing w:before="0" w:after="0" w:line="240" w:lineRule="auto"/>
        <w:ind w:left="709" w:hanging="709"/>
        <w:rPr>
          <w:rFonts w:eastAsia="Times New Roman"/>
          <w:sz w:val="24"/>
          <w:szCs w:val="24"/>
        </w:rPr>
      </w:pPr>
    </w:p>
    <w:p w14:paraId="5CB05748" w14:textId="77777777" w:rsidR="00D54CDA" w:rsidRPr="00614C9B" w:rsidRDefault="00D54CDA" w:rsidP="00D54CDA">
      <w:pPr>
        <w:pStyle w:val="Nivel2"/>
        <w:numPr>
          <w:ilvl w:val="1"/>
          <w:numId w:val="33"/>
        </w:numPr>
        <w:spacing w:before="0" w:after="0" w:line="240" w:lineRule="auto"/>
        <w:ind w:left="709" w:hanging="709"/>
        <w:rPr>
          <w:rFonts w:eastAsia="Times New Roman"/>
          <w:sz w:val="24"/>
          <w:szCs w:val="24"/>
        </w:rPr>
      </w:pPr>
      <w:r w:rsidRPr="00614C9B">
        <w:rPr>
          <w:sz w:val="24"/>
          <w:szCs w:val="24"/>
        </w:rPr>
        <w:t>O desatendimento de exigências formais não essenciais não importará o afastamento do licitante, desde que seja possível o aproveitamento do ato, observados os princípios da isonomia e do interesse público.</w:t>
      </w:r>
    </w:p>
    <w:p w14:paraId="74115E8A" w14:textId="77777777" w:rsidR="00D54CDA" w:rsidRPr="00614C9B" w:rsidRDefault="00D54CDA" w:rsidP="00D54CDA">
      <w:pPr>
        <w:pStyle w:val="Nivel2"/>
        <w:numPr>
          <w:ilvl w:val="0"/>
          <w:numId w:val="0"/>
        </w:numPr>
        <w:spacing w:before="0" w:after="0" w:line="240" w:lineRule="auto"/>
        <w:ind w:left="709" w:hanging="709"/>
        <w:rPr>
          <w:rFonts w:eastAsia="Times New Roman"/>
          <w:sz w:val="24"/>
          <w:szCs w:val="24"/>
        </w:rPr>
      </w:pPr>
    </w:p>
    <w:p w14:paraId="5964B7DC" w14:textId="77777777" w:rsidR="00D54CDA" w:rsidRPr="00614C9B" w:rsidRDefault="00D54CDA" w:rsidP="00D54CDA">
      <w:pPr>
        <w:pStyle w:val="Nivel2"/>
        <w:numPr>
          <w:ilvl w:val="1"/>
          <w:numId w:val="33"/>
        </w:numPr>
        <w:spacing w:before="0" w:after="0" w:line="240" w:lineRule="auto"/>
        <w:ind w:left="709" w:hanging="709"/>
        <w:rPr>
          <w:rFonts w:eastAsia="Times New Roman"/>
          <w:sz w:val="24"/>
          <w:szCs w:val="24"/>
        </w:rPr>
      </w:pPr>
      <w:r w:rsidRPr="00614C9B">
        <w:rPr>
          <w:sz w:val="24"/>
          <w:szCs w:val="24"/>
        </w:rPr>
        <w:t>Em caso de divergência entre disposições deste Edital e de seus anexos ou demais peças que compõem o processo, prevalecerá as deste Edital.</w:t>
      </w:r>
    </w:p>
    <w:p w14:paraId="07EE6A23" w14:textId="77777777" w:rsidR="00D54CDA" w:rsidRPr="00614C9B" w:rsidRDefault="00D54CDA" w:rsidP="00D54CDA">
      <w:pPr>
        <w:pStyle w:val="Nivel2"/>
        <w:numPr>
          <w:ilvl w:val="0"/>
          <w:numId w:val="0"/>
        </w:numPr>
        <w:spacing w:before="0" w:after="0" w:line="240" w:lineRule="auto"/>
        <w:ind w:left="709" w:hanging="709"/>
        <w:rPr>
          <w:rFonts w:eastAsia="Times New Roman"/>
          <w:sz w:val="24"/>
          <w:szCs w:val="24"/>
        </w:rPr>
      </w:pPr>
    </w:p>
    <w:p w14:paraId="606A73D0" w14:textId="54520B30" w:rsidR="00D54CDA" w:rsidRPr="00614C9B" w:rsidRDefault="00D54CDA" w:rsidP="00D54CDA">
      <w:pPr>
        <w:pStyle w:val="Nivel2"/>
        <w:numPr>
          <w:ilvl w:val="1"/>
          <w:numId w:val="33"/>
        </w:numPr>
        <w:spacing w:before="0" w:after="0" w:line="240" w:lineRule="auto"/>
        <w:ind w:left="709" w:hanging="709"/>
        <w:rPr>
          <w:rFonts w:eastAsia="Times New Roman"/>
          <w:sz w:val="24"/>
          <w:szCs w:val="24"/>
        </w:rPr>
      </w:pPr>
      <w:r w:rsidRPr="00614C9B">
        <w:rPr>
          <w:sz w:val="24"/>
          <w:szCs w:val="24"/>
        </w:rPr>
        <w:t xml:space="preserve">O Edital e seus anexos </w:t>
      </w:r>
      <w:r w:rsidRPr="00614C9B">
        <w:rPr>
          <w:color w:val="auto"/>
          <w:sz w:val="24"/>
          <w:szCs w:val="24"/>
        </w:rPr>
        <w:t>estão disponíveis, na íntegra, no Portal Nacional de Contratações Públicas (PNCP) e endereço eletrô</w:t>
      </w:r>
      <w:r w:rsidRPr="00614C9B">
        <w:rPr>
          <w:sz w:val="24"/>
          <w:szCs w:val="24"/>
        </w:rPr>
        <w:t xml:space="preserve">nico </w:t>
      </w:r>
      <w:hyperlink r:id="rId49" w:history="1">
        <w:r w:rsidR="00E15C38" w:rsidRPr="00E15C38">
          <w:rPr>
            <w:rStyle w:val="Hyperlink"/>
            <w:sz w:val="24"/>
            <w:szCs w:val="24"/>
          </w:rPr>
          <w:t>https://www.camaramaetinga.ba.gov.br/site/diariooficial</w:t>
        </w:r>
      </w:hyperlink>
      <w:r w:rsidR="00E15C38" w:rsidRPr="00E15C38">
        <w:rPr>
          <w:sz w:val="24"/>
          <w:szCs w:val="24"/>
        </w:rPr>
        <w:t>,</w:t>
      </w:r>
      <w:r w:rsidRPr="00614C9B">
        <w:rPr>
          <w:color w:val="auto"/>
          <w:sz w:val="24"/>
          <w:szCs w:val="24"/>
        </w:rPr>
        <w:t xml:space="preserve"> bem no </w:t>
      </w:r>
      <w:r w:rsidR="00E36AC3" w:rsidRPr="00614C9B">
        <w:rPr>
          <w:color w:val="auto"/>
          <w:sz w:val="24"/>
          <w:szCs w:val="24"/>
        </w:rPr>
        <w:t xml:space="preserve">Sistema de Licitações </w:t>
      </w:r>
      <w:r w:rsidR="00E36AC3">
        <w:rPr>
          <w:color w:val="auto"/>
          <w:sz w:val="24"/>
          <w:szCs w:val="24"/>
        </w:rPr>
        <w:t xml:space="preserve">da </w:t>
      </w:r>
      <w:r w:rsidR="00E36AC3" w:rsidRPr="00CD7B85">
        <w:rPr>
          <w:sz w:val="24"/>
          <w:szCs w:val="24"/>
        </w:rPr>
        <w:t>Bolsa Nacional de Compras - BNC</w:t>
      </w:r>
      <w:r w:rsidR="00E36AC3" w:rsidRPr="00614C9B">
        <w:rPr>
          <w:color w:val="auto"/>
          <w:sz w:val="24"/>
          <w:szCs w:val="24"/>
        </w:rPr>
        <w:t>.</w:t>
      </w:r>
    </w:p>
    <w:p w14:paraId="6EE9EE1E" w14:textId="77777777" w:rsidR="00D54CDA" w:rsidRPr="00614C9B" w:rsidRDefault="00D54CDA" w:rsidP="00D54CDA">
      <w:pPr>
        <w:pStyle w:val="Nivel2"/>
        <w:numPr>
          <w:ilvl w:val="0"/>
          <w:numId w:val="0"/>
        </w:numPr>
        <w:spacing w:before="0" w:after="0" w:line="240" w:lineRule="auto"/>
        <w:ind w:left="709" w:hanging="709"/>
        <w:rPr>
          <w:rFonts w:eastAsia="Times New Roman"/>
          <w:sz w:val="24"/>
          <w:szCs w:val="24"/>
        </w:rPr>
      </w:pPr>
    </w:p>
    <w:p w14:paraId="1F60E2E5" w14:textId="77777777" w:rsidR="00D54CDA" w:rsidRPr="00614C9B" w:rsidRDefault="00D54CDA" w:rsidP="00D54CDA">
      <w:pPr>
        <w:pStyle w:val="Nivel2"/>
        <w:numPr>
          <w:ilvl w:val="1"/>
          <w:numId w:val="33"/>
        </w:numPr>
        <w:spacing w:before="0" w:after="0" w:line="240" w:lineRule="auto"/>
        <w:ind w:left="709" w:hanging="709"/>
        <w:rPr>
          <w:rFonts w:eastAsia="Times New Roman"/>
          <w:sz w:val="24"/>
          <w:szCs w:val="24"/>
        </w:rPr>
      </w:pPr>
      <w:r w:rsidRPr="00614C9B">
        <w:rPr>
          <w:sz w:val="24"/>
          <w:szCs w:val="24"/>
        </w:rPr>
        <w:t>Integram este Edital, para todos os fins e efeitos, os seguintes anexos:</w:t>
      </w:r>
    </w:p>
    <w:p w14:paraId="62ED378B" w14:textId="77777777" w:rsidR="00D54CDA" w:rsidRPr="00614C9B" w:rsidRDefault="00D54CDA" w:rsidP="00D54CDA">
      <w:pPr>
        <w:pStyle w:val="Nivel2"/>
        <w:numPr>
          <w:ilvl w:val="0"/>
          <w:numId w:val="0"/>
        </w:numPr>
        <w:spacing w:before="0" w:after="0" w:line="240" w:lineRule="auto"/>
        <w:ind w:left="709" w:hanging="709"/>
        <w:rPr>
          <w:rFonts w:eastAsia="Times New Roman"/>
          <w:sz w:val="24"/>
          <w:szCs w:val="24"/>
        </w:rPr>
      </w:pPr>
    </w:p>
    <w:p w14:paraId="4178ACDB" w14:textId="77777777" w:rsidR="00D54CDA" w:rsidRDefault="00D54CDA" w:rsidP="00D54CDA">
      <w:pPr>
        <w:pStyle w:val="Nivel3"/>
        <w:numPr>
          <w:ilvl w:val="2"/>
          <w:numId w:val="33"/>
        </w:numPr>
        <w:spacing w:before="0" w:after="0" w:line="240" w:lineRule="auto"/>
        <w:ind w:left="709" w:hanging="709"/>
        <w:rPr>
          <w:sz w:val="24"/>
          <w:szCs w:val="24"/>
        </w:rPr>
      </w:pPr>
      <w:r w:rsidRPr="00614C9B">
        <w:rPr>
          <w:sz w:val="24"/>
          <w:szCs w:val="24"/>
        </w:rPr>
        <w:t>ANEXO I - Termo de Referência</w:t>
      </w:r>
    </w:p>
    <w:p w14:paraId="16AD7043" w14:textId="77777777" w:rsidR="00D54CDA" w:rsidRDefault="00D54CDA" w:rsidP="00D54CDA">
      <w:pPr>
        <w:pStyle w:val="Nivel3"/>
        <w:numPr>
          <w:ilvl w:val="2"/>
          <w:numId w:val="33"/>
        </w:numPr>
        <w:spacing w:before="0" w:after="0" w:line="240" w:lineRule="auto"/>
        <w:ind w:left="709" w:hanging="709"/>
        <w:rPr>
          <w:sz w:val="24"/>
          <w:szCs w:val="24"/>
        </w:rPr>
      </w:pPr>
      <w:r w:rsidRPr="00614C9B">
        <w:rPr>
          <w:sz w:val="24"/>
          <w:szCs w:val="24"/>
        </w:rPr>
        <w:t>ANEXO II – Modelo de Proposta</w:t>
      </w:r>
    </w:p>
    <w:p w14:paraId="3D3FB241" w14:textId="77777777" w:rsidR="00D54CDA" w:rsidRPr="00930854" w:rsidRDefault="00D54CDA" w:rsidP="00D54CDA">
      <w:pPr>
        <w:pStyle w:val="Nivel3"/>
        <w:numPr>
          <w:ilvl w:val="2"/>
          <w:numId w:val="33"/>
        </w:numPr>
        <w:spacing w:before="0" w:after="0" w:line="240" w:lineRule="auto"/>
        <w:ind w:left="709" w:hanging="709"/>
        <w:rPr>
          <w:sz w:val="24"/>
          <w:szCs w:val="24"/>
        </w:rPr>
      </w:pPr>
      <w:r w:rsidRPr="00614C9B">
        <w:rPr>
          <w:color w:val="auto"/>
          <w:sz w:val="24"/>
          <w:szCs w:val="24"/>
        </w:rPr>
        <w:t>ANEXO III – Minuta de Ata de Registro de Preços</w:t>
      </w:r>
    </w:p>
    <w:p w14:paraId="34AEB8E8" w14:textId="77777777" w:rsidR="00D54CDA" w:rsidRDefault="00D54CDA" w:rsidP="00D54CDA">
      <w:pPr>
        <w:pStyle w:val="Nivel3"/>
        <w:numPr>
          <w:ilvl w:val="2"/>
          <w:numId w:val="33"/>
        </w:numPr>
        <w:spacing w:before="0" w:after="0" w:line="240" w:lineRule="auto"/>
        <w:ind w:left="709" w:hanging="709"/>
        <w:rPr>
          <w:sz w:val="24"/>
          <w:szCs w:val="24"/>
        </w:rPr>
      </w:pPr>
      <w:r w:rsidRPr="00614C9B">
        <w:rPr>
          <w:sz w:val="24"/>
          <w:szCs w:val="24"/>
        </w:rPr>
        <w:t>ANEXO IV – Minuta de Termo de Contrato</w:t>
      </w:r>
    </w:p>
    <w:p w14:paraId="2BC20402" w14:textId="77777777" w:rsidR="00D54CDA" w:rsidRPr="00614C9B" w:rsidRDefault="00D54CDA" w:rsidP="00D54CDA">
      <w:pPr>
        <w:pStyle w:val="Nivel3"/>
        <w:numPr>
          <w:ilvl w:val="2"/>
          <w:numId w:val="33"/>
        </w:numPr>
        <w:spacing w:before="0" w:after="0" w:line="240" w:lineRule="auto"/>
        <w:ind w:left="709" w:hanging="709"/>
        <w:rPr>
          <w:sz w:val="24"/>
          <w:szCs w:val="24"/>
        </w:rPr>
      </w:pPr>
      <w:r w:rsidRPr="00614C9B">
        <w:rPr>
          <w:rFonts w:eastAsia="Arial"/>
          <w:sz w:val="24"/>
          <w:szCs w:val="24"/>
        </w:rPr>
        <w:t xml:space="preserve">ANEXO V – Declaração Conjunta (Declaração de Comprometimento de Habilitação, </w:t>
      </w:r>
      <w:r w:rsidRPr="00614C9B">
        <w:rPr>
          <w:rFonts w:eastAsia="Times New Roman"/>
          <w:sz w:val="24"/>
          <w:szCs w:val="24"/>
          <w:shd w:val="clear" w:color="auto" w:fill="FFFFFF"/>
        </w:rPr>
        <w:t>Declaração de Cumprimento do disposto no inciso XXXIII do art. 7° da Constituição Federal</w:t>
      </w:r>
      <w:r w:rsidRPr="00614C9B">
        <w:rPr>
          <w:sz w:val="24"/>
          <w:szCs w:val="24"/>
          <w:shd w:val="clear" w:color="auto" w:fill="FFFFFF"/>
        </w:rPr>
        <w:t xml:space="preserve">, </w:t>
      </w:r>
      <w:r w:rsidRPr="00614C9B">
        <w:rPr>
          <w:rFonts w:eastAsia="Times New Roman"/>
          <w:sz w:val="24"/>
          <w:szCs w:val="24"/>
          <w:shd w:val="clear" w:color="auto" w:fill="FFFFFF"/>
        </w:rPr>
        <w:t>Declaração de reserva de cargos PcD e para reabilitado da Previdência Social</w:t>
      </w:r>
      <w:r w:rsidRPr="00614C9B">
        <w:rPr>
          <w:sz w:val="24"/>
          <w:szCs w:val="24"/>
          <w:shd w:val="clear" w:color="auto" w:fill="FFFFFF"/>
        </w:rPr>
        <w:t xml:space="preserve">, </w:t>
      </w:r>
      <w:r w:rsidRPr="00614C9B">
        <w:rPr>
          <w:rFonts w:eastAsia="Times New Roman"/>
          <w:sz w:val="24"/>
          <w:szCs w:val="24"/>
          <w:shd w:val="clear" w:color="auto" w:fill="FFFFFF"/>
        </w:rPr>
        <w:t>Declaração do pretenso contratado de que não incorre em nenhum dos impedimentos,</w:t>
      </w:r>
      <w:r w:rsidRPr="00614C9B">
        <w:rPr>
          <w:sz w:val="24"/>
          <w:szCs w:val="24"/>
          <w:shd w:val="clear" w:color="auto" w:fill="FFFFFF"/>
        </w:rPr>
        <w:t xml:space="preserve"> </w:t>
      </w:r>
      <w:r w:rsidRPr="00614C9B">
        <w:rPr>
          <w:sz w:val="24"/>
          <w:szCs w:val="24"/>
        </w:rPr>
        <w:t>Declaração de que o Licitante tomou conhecimento de todas as informações e das condições locais para o cumprimento das obrigações objeto da licitação 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614C9B">
        <w:rPr>
          <w:rFonts w:eastAsia="Arial"/>
          <w:sz w:val="24"/>
          <w:szCs w:val="24"/>
        </w:rPr>
        <w:t>).</w:t>
      </w:r>
    </w:p>
    <w:p w14:paraId="775AB865" w14:textId="77777777" w:rsidR="00D54CDA" w:rsidRDefault="00D54CDA" w:rsidP="00D54CDA">
      <w:pPr>
        <w:ind w:left="720" w:hanging="720"/>
        <w:jc w:val="both"/>
        <w:rPr>
          <w:rFonts w:ascii="Arial" w:eastAsia="Arial" w:hAnsi="Arial" w:cs="Arial"/>
        </w:rPr>
      </w:pPr>
    </w:p>
    <w:p w14:paraId="0B7C5519" w14:textId="77777777" w:rsidR="00930854" w:rsidRPr="00614C9B" w:rsidRDefault="00930854" w:rsidP="00D54CDA">
      <w:pPr>
        <w:ind w:left="720" w:hanging="720"/>
        <w:jc w:val="both"/>
        <w:rPr>
          <w:rFonts w:ascii="Arial" w:eastAsia="Arial" w:hAnsi="Arial" w:cs="Arial"/>
        </w:rPr>
      </w:pPr>
    </w:p>
    <w:p w14:paraId="6E60FCB1" w14:textId="73F79FFB" w:rsidR="00D54CDA" w:rsidRPr="00224655" w:rsidRDefault="004D4AA8" w:rsidP="00D54CDA">
      <w:pPr>
        <w:ind w:left="720" w:hanging="720"/>
        <w:rPr>
          <w:rFonts w:ascii="Arial" w:eastAsia="MS Mincho" w:hAnsi="Arial" w:cs="Arial"/>
        </w:rPr>
      </w:pPr>
      <w:r w:rsidRPr="00224655">
        <w:rPr>
          <w:rFonts w:ascii="Arial" w:hAnsi="Arial" w:cs="Arial"/>
        </w:rPr>
        <w:t>Maetinga</w:t>
      </w:r>
      <w:r w:rsidR="00D54CDA" w:rsidRPr="00224655">
        <w:rPr>
          <w:rFonts w:ascii="Arial" w:eastAsia="MS Mincho" w:hAnsi="Arial" w:cs="Arial"/>
        </w:rPr>
        <w:t xml:space="preserve"> - BA, </w:t>
      </w:r>
      <w:r w:rsidR="006F3912">
        <w:rPr>
          <w:rFonts w:ascii="Arial" w:eastAsia="MS Mincho" w:hAnsi="Arial" w:cs="Arial"/>
        </w:rPr>
        <w:t>0</w:t>
      </w:r>
      <w:r w:rsidR="008F4249">
        <w:rPr>
          <w:rFonts w:ascii="Arial" w:eastAsia="MS Mincho" w:hAnsi="Arial" w:cs="Arial"/>
        </w:rPr>
        <w:t>4</w:t>
      </w:r>
      <w:r w:rsidR="006257D7">
        <w:rPr>
          <w:rFonts w:ascii="Arial" w:eastAsia="MS Mincho" w:hAnsi="Arial" w:cs="Arial"/>
        </w:rPr>
        <w:t xml:space="preserve"> de </w:t>
      </w:r>
      <w:r w:rsidR="006F3912">
        <w:rPr>
          <w:rFonts w:ascii="Arial" w:eastAsia="MS Mincho" w:hAnsi="Arial" w:cs="Arial"/>
        </w:rPr>
        <w:t>abril</w:t>
      </w:r>
      <w:r w:rsidR="00570E5A">
        <w:rPr>
          <w:rFonts w:ascii="Arial" w:eastAsia="MS Mincho" w:hAnsi="Arial" w:cs="Arial"/>
        </w:rPr>
        <w:t xml:space="preserve"> </w:t>
      </w:r>
      <w:r w:rsidR="00B64E51">
        <w:rPr>
          <w:rFonts w:ascii="Arial" w:eastAsia="MS Mincho" w:hAnsi="Arial" w:cs="Arial"/>
        </w:rPr>
        <w:t>de 2025</w:t>
      </w:r>
      <w:r w:rsidR="00D54CDA" w:rsidRPr="00224655">
        <w:rPr>
          <w:rFonts w:ascii="Arial" w:eastAsia="MS Mincho" w:hAnsi="Arial" w:cs="Arial"/>
        </w:rPr>
        <w:t>.</w:t>
      </w:r>
    </w:p>
    <w:p w14:paraId="19CAF1D6" w14:textId="77777777" w:rsidR="00D54CDA" w:rsidRPr="00614C9B" w:rsidRDefault="00D54CDA" w:rsidP="00D54CDA">
      <w:pPr>
        <w:ind w:left="720" w:hanging="720"/>
        <w:rPr>
          <w:rFonts w:ascii="Arial" w:eastAsia="MS Mincho" w:hAnsi="Arial" w:cs="Arial"/>
          <w:color w:val="000000"/>
        </w:rPr>
      </w:pPr>
    </w:p>
    <w:p w14:paraId="19AC6900" w14:textId="77777777" w:rsidR="00D54CDA" w:rsidRDefault="00D54CDA" w:rsidP="00D54CDA">
      <w:pPr>
        <w:ind w:left="720" w:hanging="720"/>
        <w:rPr>
          <w:rFonts w:ascii="Arial" w:eastAsia="MS Mincho" w:hAnsi="Arial" w:cs="Arial"/>
          <w:color w:val="000000"/>
        </w:rPr>
      </w:pPr>
    </w:p>
    <w:p w14:paraId="1A7E9119" w14:textId="77777777" w:rsidR="00930854" w:rsidRDefault="00930854" w:rsidP="00D54CDA">
      <w:pPr>
        <w:ind w:left="720" w:hanging="720"/>
        <w:rPr>
          <w:rFonts w:ascii="Arial" w:eastAsia="MS Mincho" w:hAnsi="Arial" w:cs="Arial"/>
          <w:color w:val="000000"/>
        </w:rPr>
      </w:pPr>
    </w:p>
    <w:p w14:paraId="10C228F9" w14:textId="77777777" w:rsidR="00930854" w:rsidRPr="00614C9B" w:rsidRDefault="00930854" w:rsidP="00D54CDA">
      <w:pPr>
        <w:ind w:left="720" w:hanging="720"/>
        <w:rPr>
          <w:rFonts w:ascii="Arial" w:eastAsia="MS Mincho" w:hAnsi="Arial" w:cs="Arial"/>
          <w:color w:val="000000"/>
        </w:rPr>
      </w:pPr>
    </w:p>
    <w:p w14:paraId="0446B176" w14:textId="58165DC3" w:rsidR="00757BB4" w:rsidRPr="00611E89" w:rsidRDefault="00F4675C" w:rsidP="00757BB4">
      <w:pPr>
        <w:jc w:val="center"/>
        <w:rPr>
          <w:rFonts w:ascii="Arial" w:hAnsi="Arial" w:cs="Arial"/>
          <w:b/>
          <w:i/>
        </w:rPr>
      </w:pPr>
      <w:r>
        <w:rPr>
          <w:rFonts w:ascii="Arial" w:hAnsi="Arial" w:cs="Arial"/>
          <w:b/>
          <w:i/>
        </w:rPr>
        <w:t>Francisco Ribeiro de Lima Júnior</w:t>
      </w:r>
    </w:p>
    <w:p w14:paraId="2712B171" w14:textId="77777777" w:rsidR="00757BB4" w:rsidRDefault="00757BB4" w:rsidP="00757BB4">
      <w:pPr>
        <w:jc w:val="center"/>
        <w:rPr>
          <w:rFonts w:ascii="Arial" w:hAnsi="Arial" w:cs="Arial"/>
        </w:rPr>
      </w:pPr>
      <w:r w:rsidRPr="00611E89">
        <w:rPr>
          <w:rFonts w:ascii="Arial" w:hAnsi="Arial" w:cs="Arial"/>
        </w:rPr>
        <w:t>Presidente da Câmara</w:t>
      </w:r>
    </w:p>
    <w:p w14:paraId="200E5BC1" w14:textId="77777777" w:rsidR="00C60572" w:rsidRDefault="00C60572" w:rsidP="00757BB4">
      <w:pPr>
        <w:jc w:val="center"/>
        <w:rPr>
          <w:rFonts w:ascii="Arial" w:hAnsi="Arial" w:cs="Arial"/>
        </w:rPr>
      </w:pPr>
    </w:p>
    <w:p w14:paraId="421A523C" w14:textId="77777777" w:rsidR="00930854" w:rsidRDefault="00930854" w:rsidP="00757BB4">
      <w:pPr>
        <w:jc w:val="center"/>
        <w:rPr>
          <w:rFonts w:ascii="Arial" w:hAnsi="Arial" w:cs="Arial"/>
        </w:rPr>
      </w:pPr>
    </w:p>
    <w:p w14:paraId="28531AEC" w14:textId="77777777" w:rsidR="00D54CDA" w:rsidRPr="00614C9B" w:rsidRDefault="00D54CDA" w:rsidP="00D54CDA">
      <w:pPr>
        <w:shd w:val="clear" w:color="auto" w:fill="FFF2CC" w:themeFill="accent4" w:themeFillTint="33"/>
        <w:jc w:val="center"/>
        <w:rPr>
          <w:rFonts w:ascii="Arial" w:eastAsia="Arial" w:hAnsi="Arial" w:cs="Arial"/>
        </w:rPr>
      </w:pPr>
      <w:r w:rsidRPr="00614C9B">
        <w:rPr>
          <w:rFonts w:ascii="Arial" w:eastAsia="Arial" w:hAnsi="Arial" w:cs="Arial"/>
          <w:b/>
        </w:rPr>
        <w:lastRenderedPageBreak/>
        <w:t>ANEXO I</w:t>
      </w:r>
    </w:p>
    <w:p w14:paraId="173C8E27" w14:textId="77777777" w:rsidR="00D54CDA" w:rsidRPr="00614C9B" w:rsidRDefault="00D54CDA" w:rsidP="00D54CDA">
      <w:pPr>
        <w:jc w:val="center"/>
        <w:rPr>
          <w:rFonts w:ascii="Arial" w:eastAsia="Arial" w:hAnsi="Arial" w:cs="Arial"/>
        </w:rPr>
      </w:pPr>
    </w:p>
    <w:p w14:paraId="09262D69" w14:textId="77777777" w:rsidR="00D54CDA" w:rsidRPr="00614C9B" w:rsidRDefault="00D54CDA" w:rsidP="00D54CDA">
      <w:pPr>
        <w:shd w:val="clear" w:color="auto" w:fill="FFF2CC" w:themeFill="accent4" w:themeFillTint="33"/>
        <w:jc w:val="center"/>
        <w:rPr>
          <w:rFonts w:ascii="Arial" w:eastAsia="Arial" w:hAnsi="Arial" w:cs="Arial"/>
        </w:rPr>
      </w:pPr>
      <w:r w:rsidRPr="00614C9B">
        <w:rPr>
          <w:rFonts w:ascii="Arial" w:eastAsia="Arial" w:hAnsi="Arial" w:cs="Arial"/>
          <w:b/>
        </w:rPr>
        <w:t>Termo de Referência</w:t>
      </w:r>
    </w:p>
    <w:p w14:paraId="18A8D450" w14:textId="77777777" w:rsidR="00D54CDA" w:rsidRPr="00614C9B" w:rsidRDefault="00D54CDA" w:rsidP="00D54CDA">
      <w:pPr>
        <w:ind w:left="720" w:hanging="720"/>
        <w:jc w:val="center"/>
        <w:rPr>
          <w:rFonts w:ascii="Arial" w:eastAsia="Arial" w:hAnsi="Arial" w:cs="Arial"/>
        </w:rPr>
      </w:pPr>
    </w:p>
    <w:p w14:paraId="1FE5B943" w14:textId="4175E896" w:rsidR="00D54CDA" w:rsidRPr="00614C9B" w:rsidRDefault="00D54CDA" w:rsidP="00D54CDA">
      <w:pPr>
        <w:shd w:val="clear" w:color="auto" w:fill="FFF2CC" w:themeFill="accent4" w:themeFillTint="33"/>
        <w:ind w:left="720" w:hanging="720"/>
        <w:jc w:val="center"/>
        <w:rPr>
          <w:rFonts w:ascii="Arial" w:eastAsia="Arial" w:hAnsi="Arial" w:cs="Arial"/>
        </w:rPr>
      </w:pPr>
      <w:r w:rsidRPr="00614C9B">
        <w:rPr>
          <w:rFonts w:ascii="Arial" w:eastAsia="Arial" w:hAnsi="Arial" w:cs="Arial"/>
          <w:b/>
        </w:rPr>
        <w:t xml:space="preserve">PREGÃO ELETRÔNICO Nº </w:t>
      </w:r>
      <w:r w:rsidR="00877D26">
        <w:rPr>
          <w:rFonts w:ascii="Arial" w:eastAsia="Arial" w:hAnsi="Arial" w:cs="Arial"/>
          <w:b/>
        </w:rPr>
        <w:t>002/2025</w:t>
      </w:r>
    </w:p>
    <w:p w14:paraId="4B00FBA8" w14:textId="77777777" w:rsidR="00D54CDA" w:rsidRPr="00614C9B" w:rsidRDefault="00D54CDA" w:rsidP="00D54CDA">
      <w:pPr>
        <w:ind w:left="720" w:hanging="720"/>
        <w:jc w:val="center"/>
        <w:rPr>
          <w:rFonts w:ascii="Arial" w:eastAsia="Arial" w:hAnsi="Arial" w:cs="Arial"/>
        </w:rPr>
      </w:pPr>
    </w:p>
    <w:p w14:paraId="7FC33E55" w14:textId="77777777" w:rsidR="00D54CDA" w:rsidRPr="00614C9B" w:rsidRDefault="00D54CDA" w:rsidP="00D54CDA">
      <w:pPr>
        <w:shd w:val="clear" w:color="auto" w:fill="FFF2CC" w:themeFill="accent4" w:themeFillTint="33"/>
        <w:ind w:left="720" w:hanging="720"/>
        <w:jc w:val="center"/>
        <w:rPr>
          <w:rFonts w:ascii="Arial" w:eastAsia="Arial" w:hAnsi="Arial" w:cs="Arial"/>
        </w:rPr>
      </w:pPr>
      <w:r w:rsidRPr="00614C9B">
        <w:rPr>
          <w:rFonts w:ascii="Arial" w:eastAsia="Arial" w:hAnsi="Arial" w:cs="Arial"/>
          <w:b/>
        </w:rPr>
        <w:t>PARA REGISTRO DE PREÇOS</w:t>
      </w:r>
    </w:p>
    <w:p w14:paraId="003B4F13" w14:textId="77777777" w:rsidR="00D54CDA" w:rsidRPr="00614C9B" w:rsidRDefault="00D54CDA" w:rsidP="00D54CDA">
      <w:pPr>
        <w:ind w:left="720" w:hanging="720"/>
        <w:jc w:val="center"/>
        <w:rPr>
          <w:rFonts w:ascii="Arial" w:eastAsia="Arial" w:hAnsi="Arial" w:cs="Arial"/>
        </w:rPr>
      </w:pPr>
    </w:p>
    <w:p w14:paraId="7E5539AE" w14:textId="56146FAA" w:rsidR="00D54CDA" w:rsidRPr="00614C9B" w:rsidRDefault="00D54CDA" w:rsidP="00D54CDA">
      <w:pPr>
        <w:shd w:val="clear" w:color="auto" w:fill="FFF2CC" w:themeFill="accent4" w:themeFillTint="33"/>
        <w:ind w:left="720" w:hanging="720"/>
        <w:jc w:val="center"/>
        <w:rPr>
          <w:rFonts w:ascii="Arial" w:eastAsia="Arial" w:hAnsi="Arial" w:cs="Arial"/>
        </w:rPr>
      </w:pPr>
      <w:r w:rsidRPr="00614C9B">
        <w:rPr>
          <w:rFonts w:ascii="Arial" w:eastAsia="Arial" w:hAnsi="Arial" w:cs="Arial"/>
          <w:b/>
        </w:rPr>
        <w:t xml:space="preserve">PROCESSO ADMINISTRATIVO Nº </w:t>
      </w:r>
      <w:r w:rsidR="00877D26">
        <w:rPr>
          <w:rFonts w:ascii="Arial" w:eastAsia="Arial" w:hAnsi="Arial" w:cs="Arial"/>
          <w:b/>
        </w:rPr>
        <w:t>012/2025</w:t>
      </w:r>
    </w:p>
    <w:p w14:paraId="2692C7BE" w14:textId="77777777" w:rsidR="00D54CDA" w:rsidRPr="00614C9B" w:rsidRDefault="00D54CDA" w:rsidP="00D54CDA">
      <w:pPr>
        <w:ind w:left="709" w:hanging="709"/>
        <w:jc w:val="center"/>
        <w:rPr>
          <w:rFonts w:ascii="Arial" w:eastAsia="Arial" w:hAnsi="Arial" w:cs="Arial"/>
        </w:rPr>
      </w:pPr>
    </w:p>
    <w:p w14:paraId="68058BBA" w14:textId="466AA2B7" w:rsidR="00D54CDA" w:rsidRPr="0062588A" w:rsidRDefault="00D54CDA" w:rsidP="00D54CDA">
      <w:pPr>
        <w:jc w:val="both"/>
        <w:rPr>
          <w:rFonts w:ascii="Arial" w:hAnsi="Arial" w:cs="Arial"/>
          <w:b/>
          <w:bCs/>
          <w:caps/>
        </w:rPr>
      </w:pPr>
      <w:r w:rsidRPr="00614C9B">
        <w:rPr>
          <w:rFonts w:ascii="Arial" w:eastAsia="Arial" w:hAnsi="Arial" w:cs="Arial"/>
          <w:b/>
          <w:bCs/>
        </w:rPr>
        <w:t>OBJETO</w:t>
      </w:r>
      <w:r w:rsidRPr="00614C9B">
        <w:rPr>
          <w:rFonts w:ascii="Arial" w:eastAsia="Arial" w:hAnsi="Arial" w:cs="Arial"/>
          <w:b/>
          <w:bCs/>
          <w:caps/>
        </w:rPr>
        <w:t xml:space="preserve">: </w:t>
      </w:r>
      <w:r w:rsidR="0062588A" w:rsidRPr="0062588A">
        <w:rPr>
          <w:rFonts w:ascii="Arial" w:hAnsi="Arial" w:cs="Arial"/>
          <w:b/>
          <w:bCs/>
          <w:caps/>
        </w:rPr>
        <w:t xml:space="preserve">Registro de preços para futura e eventual aquisição de </w:t>
      </w:r>
      <w:r w:rsidR="00877D26">
        <w:rPr>
          <w:rFonts w:ascii="Arial" w:hAnsi="Arial" w:cs="Arial"/>
          <w:b/>
          <w:bCs/>
          <w:caps/>
        </w:rPr>
        <w:t>Veículo pickup compacta com característica de zero, que não tenha sido usada/rodada, para atender as necessidades da Câmara Municipal de Maetinga-BA</w:t>
      </w:r>
      <w:r w:rsidRPr="0062588A">
        <w:rPr>
          <w:rFonts w:ascii="Arial" w:hAnsi="Arial" w:cs="Arial"/>
          <w:b/>
          <w:bCs/>
          <w:caps/>
        </w:rPr>
        <w:t>.</w:t>
      </w:r>
    </w:p>
    <w:p w14:paraId="37CE5841" w14:textId="77777777" w:rsidR="00D54CDA" w:rsidRPr="00614C9B" w:rsidRDefault="00D54CDA" w:rsidP="00D54CDA">
      <w:pPr>
        <w:jc w:val="both"/>
        <w:rPr>
          <w:rFonts w:ascii="Arial" w:eastAsia="Arial" w:hAnsi="Arial" w:cs="Arial"/>
        </w:rPr>
      </w:pPr>
    </w:p>
    <w:p w14:paraId="021C8EDB" w14:textId="353B36E7" w:rsidR="00D54CDA" w:rsidRPr="00614C9B" w:rsidRDefault="00D54CDA" w:rsidP="00D54CDA">
      <w:pPr>
        <w:jc w:val="both"/>
        <w:rPr>
          <w:rFonts w:ascii="Arial" w:eastAsia="Arial" w:hAnsi="Arial" w:cs="Arial"/>
        </w:rPr>
      </w:pPr>
      <w:r w:rsidRPr="00614C9B">
        <w:rPr>
          <w:rFonts w:ascii="Arial" w:eastAsia="Arial" w:hAnsi="Arial" w:cs="Arial"/>
          <w:b/>
        </w:rPr>
        <w:t xml:space="preserve">FORNECIMENTO: </w:t>
      </w:r>
      <w:r w:rsidR="000D1647">
        <w:rPr>
          <w:rFonts w:ascii="Arial" w:eastAsia="Arial" w:hAnsi="Arial" w:cs="Arial"/>
          <w:b/>
        </w:rPr>
        <w:t>PARCELADO</w:t>
      </w:r>
      <w:r w:rsidRPr="00614C9B">
        <w:rPr>
          <w:rFonts w:ascii="Arial" w:eastAsia="Arial" w:hAnsi="Arial" w:cs="Arial"/>
          <w:b/>
        </w:rPr>
        <w:t>.</w:t>
      </w:r>
    </w:p>
    <w:p w14:paraId="1CA127D9" w14:textId="77777777" w:rsidR="00D54CDA" w:rsidRPr="00614C9B" w:rsidRDefault="00D54CDA" w:rsidP="00D54CDA">
      <w:pPr>
        <w:jc w:val="both"/>
        <w:rPr>
          <w:rFonts w:ascii="Arial" w:eastAsia="Arial" w:hAnsi="Arial" w:cs="Arial"/>
        </w:rPr>
      </w:pPr>
    </w:p>
    <w:p w14:paraId="6D8283D4" w14:textId="5B56D91E" w:rsidR="00D54CDA" w:rsidRPr="00614C9B" w:rsidRDefault="00D54CDA" w:rsidP="00D54CDA">
      <w:pPr>
        <w:jc w:val="both"/>
        <w:rPr>
          <w:rFonts w:ascii="Arial" w:eastAsia="Arial" w:hAnsi="Arial" w:cs="Arial"/>
          <w:b/>
        </w:rPr>
      </w:pPr>
      <w:r w:rsidRPr="00614C9B">
        <w:rPr>
          <w:rFonts w:ascii="Arial" w:eastAsia="Arial" w:hAnsi="Arial" w:cs="Arial"/>
          <w:b/>
        </w:rPr>
        <w:t xml:space="preserve">ÓRGÃO GERENCIADOR: </w:t>
      </w:r>
      <w:r w:rsidR="004217A6">
        <w:rPr>
          <w:rFonts w:ascii="Arial" w:eastAsia="Arial" w:hAnsi="Arial" w:cs="Arial"/>
          <w:b/>
        </w:rPr>
        <w:t>CÂMARA MUNICIPAL DE MAETINGA/BA</w:t>
      </w:r>
    </w:p>
    <w:p w14:paraId="43083E3F" w14:textId="77777777" w:rsidR="00D54CDA" w:rsidRPr="00614C9B" w:rsidRDefault="00D54CDA" w:rsidP="00D54CDA">
      <w:pPr>
        <w:jc w:val="both"/>
        <w:rPr>
          <w:rFonts w:ascii="Arial" w:eastAsia="Arial" w:hAnsi="Arial" w:cs="Arial"/>
        </w:rPr>
      </w:pPr>
    </w:p>
    <w:p w14:paraId="2E48D5D3" w14:textId="352DB1E2" w:rsidR="00D54CDA" w:rsidRPr="00614C9B" w:rsidRDefault="00D54CDA" w:rsidP="00D54CDA">
      <w:pPr>
        <w:jc w:val="both"/>
        <w:rPr>
          <w:rFonts w:ascii="Arial" w:eastAsia="Arial" w:hAnsi="Arial" w:cs="Arial"/>
          <w:caps/>
        </w:rPr>
      </w:pPr>
      <w:r w:rsidRPr="00614C9B">
        <w:rPr>
          <w:rFonts w:ascii="Arial" w:eastAsia="Arial" w:hAnsi="Arial" w:cs="Arial"/>
          <w:b/>
          <w:caps/>
        </w:rPr>
        <w:t xml:space="preserve">ÓRGÃOS PARTICIPANTES: </w:t>
      </w:r>
      <w:r>
        <w:rPr>
          <w:rFonts w:ascii="Arial" w:hAnsi="Arial" w:cs="Arial"/>
          <w:b/>
          <w:caps/>
        </w:rPr>
        <w:t xml:space="preserve">TODAS OS ÓRGÃOS DO PODER </w:t>
      </w:r>
      <w:r w:rsidR="004217A6">
        <w:rPr>
          <w:rFonts w:ascii="Arial" w:hAnsi="Arial" w:cs="Arial"/>
          <w:b/>
          <w:caps/>
        </w:rPr>
        <w:t>LEGISLATIVO</w:t>
      </w:r>
    </w:p>
    <w:p w14:paraId="3B3FB873" w14:textId="77777777" w:rsidR="00D54CDA" w:rsidRPr="00614C9B" w:rsidRDefault="00D54CDA" w:rsidP="00D54CDA">
      <w:pPr>
        <w:jc w:val="both"/>
        <w:rPr>
          <w:rFonts w:ascii="Arial" w:eastAsia="Arial" w:hAnsi="Arial" w:cs="Arial"/>
        </w:rPr>
      </w:pPr>
    </w:p>
    <w:p w14:paraId="1693E17B" w14:textId="77777777" w:rsidR="00D54CDA" w:rsidRPr="00614C9B" w:rsidRDefault="00D54CDA" w:rsidP="00D54CDA">
      <w:pPr>
        <w:pStyle w:val="Nivel01"/>
        <w:numPr>
          <w:ilvl w:val="0"/>
          <w:numId w:val="13"/>
        </w:numPr>
        <w:shd w:val="clear" w:color="auto" w:fill="FFF2CC" w:themeFill="accent4" w:themeFillTint="33"/>
        <w:spacing w:before="0"/>
        <w:ind w:left="709" w:hanging="709"/>
        <w:rPr>
          <w:rFonts w:eastAsia="Arial"/>
          <w:sz w:val="24"/>
          <w:szCs w:val="24"/>
        </w:rPr>
      </w:pPr>
      <w:bookmarkStart w:id="62" w:name="_Toc194487798"/>
      <w:r w:rsidRPr="00614C9B">
        <w:rPr>
          <w:sz w:val="24"/>
          <w:szCs w:val="24"/>
        </w:rPr>
        <w:t>CONDIÇÕES GERAIS DA CONTRATAÇÃO</w:t>
      </w:r>
      <w:bookmarkEnd w:id="62"/>
    </w:p>
    <w:p w14:paraId="423DED05" w14:textId="57011DF9" w:rsidR="00D54CDA" w:rsidRPr="0003353A" w:rsidRDefault="0062588A" w:rsidP="00D54CDA">
      <w:pPr>
        <w:pStyle w:val="Nivel2"/>
        <w:numPr>
          <w:ilvl w:val="1"/>
          <w:numId w:val="13"/>
        </w:numPr>
        <w:spacing w:before="0" w:after="0" w:line="240" w:lineRule="auto"/>
        <w:ind w:left="709" w:hanging="709"/>
        <w:rPr>
          <w:b/>
          <w:bCs/>
          <w:sz w:val="24"/>
          <w:szCs w:val="24"/>
        </w:rPr>
      </w:pPr>
      <w:r w:rsidRPr="0062588A">
        <w:rPr>
          <w:sz w:val="24"/>
          <w:szCs w:val="24"/>
        </w:rPr>
        <w:t>A</w:t>
      </w:r>
      <w:r w:rsidRPr="0062588A">
        <w:rPr>
          <w:bCs/>
          <w:sz w:val="24"/>
          <w:szCs w:val="24"/>
        </w:rPr>
        <w:t xml:space="preserve">quisição de </w:t>
      </w:r>
      <w:r w:rsidR="00877D26">
        <w:rPr>
          <w:bCs/>
          <w:sz w:val="24"/>
          <w:szCs w:val="24"/>
        </w:rPr>
        <w:t>Veículo pickup compacta com característica de zero, que não tenha sido usada/rodada, para atender as necessidades da Câmara Municipal de Maetinga-BA</w:t>
      </w:r>
      <w:r w:rsidR="00D54CDA" w:rsidRPr="0062588A">
        <w:rPr>
          <w:sz w:val="24"/>
          <w:szCs w:val="24"/>
        </w:rPr>
        <w:t>, nos termos</w:t>
      </w:r>
      <w:r w:rsidR="00D54CDA" w:rsidRPr="00614C9B">
        <w:rPr>
          <w:sz w:val="24"/>
          <w:szCs w:val="24"/>
        </w:rPr>
        <w:t xml:space="preserve"> da tabela abaixo, conforme condições e exigências estabelecidas neste instrumento.</w:t>
      </w:r>
    </w:p>
    <w:p w14:paraId="5CBAC1A4" w14:textId="77777777" w:rsidR="00D54CDA" w:rsidRDefault="00D54CDA" w:rsidP="00D54CDA">
      <w:pPr>
        <w:pStyle w:val="Nivel01"/>
        <w:numPr>
          <w:ilvl w:val="0"/>
          <w:numId w:val="0"/>
        </w:numPr>
        <w:spacing w:before="0"/>
        <w:ind w:left="360" w:hanging="360"/>
        <w:rPr>
          <w:sz w:val="24"/>
          <w:szCs w:val="24"/>
        </w:rPr>
      </w:pPr>
    </w:p>
    <w:tbl>
      <w:tblPr>
        <w:tblW w:w="5000" w:type="pct"/>
        <w:tblCellMar>
          <w:left w:w="70" w:type="dxa"/>
          <w:right w:w="70" w:type="dxa"/>
        </w:tblCellMar>
        <w:tblLook w:val="04A0" w:firstRow="1" w:lastRow="0" w:firstColumn="1" w:lastColumn="0" w:noHBand="0" w:noVBand="1"/>
      </w:tblPr>
      <w:tblGrid>
        <w:gridCol w:w="519"/>
        <w:gridCol w:w="587"/>
        <w:gridCol w:w="585"/>
        <w:gridCol w:w="7205"/>
        <w:gridCol w:w="165"/>
      </w:tblGrid>
      <w:tr w:rsidR="004F133A" w:rsidRPr="004F133A" w14:paraId="53F4C6E6" w14:textId="77777777" w:rsidTr="004F133A">
        <w:trPr>
          <w:gridAfter w:val="1"/>
          <w:wAfter w:w="91" w:type="pct"/>
          <w:trHeight w:val="230"/>
        </w:trPr>
        <w:tc>
          <w:tcPr>
            <w:tcW w:w="286"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AB85FE4" w14:textId="77777777" w:rsidR="004F133A" w:rsidRPr="004F133A" w:rsidRDefault="004F133A" w:rsidP="004F133A">
            <w:pPr>
              <w:widowControl/>
              <w:autoSpaceDN/>
              <w:adjustRightInd/>
              <w:jc w:val="center"/>
              <w:rPr>
                <w:rFonts w:ascii="Calibri" w:hAnsi="Calibri" w:cs="Calibri"/>
                <w:b/>
                <w:bCs/>
                <w:sz w:val="16"/>
                <w:szCs w:val="16"/>
              </w:rPr>
            </w:pPr>
            <w:r w:rsidRPr="004F133A">
              <w:rPr>
                <w:rFonts w:ascii="Calibri" w:hAnsi="Calibri" w:cs="Calibri"/>
                <w:b/>
                <w:bCs/>
                <w:sz w:val="16"/>
                <w:szCs w:val="16"/>
              </w:rPr>
              <w:t>Item</w:t>
            </w:r>
          </w:p>
        </w:tc>
        <w:tc>
          <w:tcPr>
            <w:tcW w:w="32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E43868C" w14:textId="77777777" w:rsidR="004F133A" w:rsidRPr="004F133A" w:rsidRDefault="004F133A" w:rsidP="004F133A">
            <w:pPr>
              <w:widowControl/>
              <w:autoSpaceDN/>
              <w:adjustRightInd/>
              <w:jc w:val="center"/>
              <w:rPr>
                <w:rFonts w:ascii="Calibri" w:hAnsi="Calibri" w:cs="Calibri"/>
                <w:b/>
                <w:bCs/>
                <w:sz w:val="16"/>
                <w:szCs w:val="16"/>
              </w:rPr>
            </w:pPr>
            <w:r w:rsidRPr="004F133A">
              <w:rPr>
                <w:rFonts w:ascii="Calibri" w:hAnsi="Calibri" w:cs="Calibri"/>
                <w:b/>
                <w:bCs/>
                <w:sz w:val="16"/>
                <w:szCs w:val="16"/>
              </w:rPr>
              <w:t>Qtde.</w:t>
            </w:r>
          </w:p>
        </w:tc>
        <w:tc>
          <w:tcPr>
            <w:tcW w:w="323"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F8D5EBC" w14:textId="77777777" w:rsidR="004F133A" w:rsidRPr="004F133A" w:rsidRDefault="004F133A" w:rsidP="004F133A">
            <w:pPr>
              <w:widowControl/>
              <w:autoSpaceDN/>
              <w:adjustRightInd/>
              <w:jc w:val="center"/>
              <w:rPr>
                <w:rFonts w:ascii="Calibri" w:hAnsi="Calibri" w:cs="Calibri"/>
                <w:b/>
                <w:bCs/>
                <w:sz w:val="16"/>
                <w:szCs w:val="16"/>
              </w:rPr>
            </w:pPr>
            <w:r w:rsidRPr="004F133A">
              <w:rPr>
                <w:rFonts w:ascii="Calibri" w:hAnsi="Calibri" w:cs="Calibri"/>
                <w:b/>
                <w:bCs/>
                <w:sz w:val="16"/>
                <w:szCs w:val="16"/>
              </w:rPr>
              <w:t>Und.</w:t>
            </w:r>
          </w:p>
        </w:tc>
        <w:tc>
          <w:tcPr>
            <w:tcW w:w="3976"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D781CC7" w14:textId="77777777" w:rsidR="004F133A" w:rsidRPr="004F133A" w:rsidRDefault="004F133A" w:rsidP="004F133A">
            <w:pPr>
              <w:widowControl/>
              <w:autoSpaceDN/>
              <w:adjustRightInd/>
              <w:jc w:val="center"/>
              <w:rPr>
                <w:rFonts w:ascii="Calibri" w:hAnsi="Calibri" w:cs="Calibri"/>
                <w:b/>
                <w:bCs/>
                <w:sz w:val="16"/>
                <w:szCs w:val="16"/>
              </w:rPr>
            </w:pPr>
            <w:r w:rsidRPr="004F133A">
              <w:rPr>
                <w:rFonts w:ascii="Calibri" w:hAnsi="Calibri" w:cs="Calibri"/>
                <w:b/>
                <w:bCs/>
                <w:sz w:val="16"/>
                <w:szCs w:val="16"/>
              </w:rPr>
              <w:t>Descrição do Material/Serviços</w:t>
            </w:r>
          </w:p>
        </w:tc>
      </w:tr>
      <w:tr w:rsidR="004F133A" w:rsidRPr="004F133A" w14:paraId="1EA97052" w14:textId="77777777" w:rsidTr="004F133A">
        <w:trPr>
          <w:trHeight w:val="225"/>
        </w:trPr>
        <w:tc>
          <w:tcPr>
            <w:tcW w:w="286" w:type="pct"/>
            <w:vMerge/>
            <w:tcBorders>
              <w:top w:val="single" w:sz="4" w:space="0" w:color="auto"/>
              <w:left w:val="single" w:sz="4" w:space="0" w:color="auto"/>
              <w:bottom w:val="single" w:sz="4" w:space="0" w:color="auto"/>
              <w:right w:val="single" w:sz="4" w:space="0" w:color="auto"/>
            </w:tcBorders>
            <w:vAlign w:val="center"/>
            <w:hideMark/>
          </w:tcPr>
          <w:p w14:paraId="707F3FC4" w14:textId="77777777" w:rsidR="004F133A" w:rsidRPr="004F133A" w:rsidRDefault="004F133A" w:rsidP="004F133A">
            <w:pPr>
              <w:widowControl/>
              <w:autoSpaceDN/>
              <w:adjustRightInd/>
              <w:rPr>
                <w:rFonts w:ascii="Calibri" w:hAnsi="Calibri" w:cs="Calibri"/>
                <w:b/>
                <w:bCs/>
                <w:sz w:val="16"/>
                <w:szCs w:val="16"/>
              </w:rPr>
            </w:pPr>
          </w:p>
        </w:tc>
        <w:tc>
          <w:tcPr>
            <w:tcW w:w="324" w:type="pct"/>
            <w:vMerge/>
            <w:tcBorders>
              <w:top w:val="single" w:sz="4" w:space="0" w:color="auto"/>
              <w:left w:val="single" w:sz="4" w:space="0" w:color="auto"/>
              <w:bottom w:val="single" w:sz="4" w:space="0" w:color="auto"/>
              <w:right w:val="single" w:sz="4" w:space="0" w:color="auto"/>
            </w:tcBorders>
            <w:vAlign w:val="center"/>
            <w:hideMark/>
          </w:tcPr>
          <w:p w14:paraId="5CBE36B7" w14:textId="77777777" w:rsidR="004F133A" w:rsidRPr="004F133A" w:rsidRDefault="004F133A" w:rsidP="004F133A">
            <w:pPr>
              <w:widowControl/>
              <w:autoSpaceDN/>
              <w:adjustRightInd/>
              <w:rPr>
                <w:rFonts w:ascii="Calibri" w:hAnsi="Calibri" w:cs="Calibri"/>
                <w:b/>
                <w:bCs/>
                <w:sz w:val="16"/>
                <w:szCs w:val="16"/>
              </w:rPr>
            </w:pPr>
          </w:p>
        </w:tc>
        <w:tc>
          <w:tcPr>
            <w:tcW w:w="323" w:type="pct"/>
            <w:vMerge/>
            <w:tcBorders>
              <w:top w:val="single" w:sz="4" w:space="0" w:color="auto"/>
              <w:left w:val="single" w:sz="4" w:space="0" w:color="auto"/>
              <w:bottom w:val="single" w:sz="4" w:space="0" w:color="auto"/>
              <w:right w:val="single" w:sz="4" w:space="0" w:color="auto"/>
            </w:tcBorders>
            <w:vAlign w:val="center"/>
            <w:hideMark/>
          </w:tcPr>
          <w:p w14:paraId="0845F5B5" w14:textId="77777777" w:rsidR="004F133A" w:rsidRPr="004F133A" w:rsidRDefault="004F133A" w:rsidP="004F133A">
            <w:pPr>
              <w:widowControl/>
              <w:autoSpaceDN/>
              <w:adjustRightInd/>
              <w:rPr>
                <w:rFonts w:ascii="Calibri" w:hAnsi="Calibri" w:cs="Calibri"/>
                <w:b/>
                <w:bCs/>
                <w:sz w:val="16"/>
                <w:szCs w:val="16"/>
              </w:rPr>
            </w:pPr>
          </w:p>
        </w:tc>
        <w:tc>
          <w:tcPr>
            <w:tcW w:w="3976" w:type="pct"/>
            <w:vMerge/>
            <w:tcBorders>
              <w:top w:val="single" w:sz="4" w:space="0" w:color="auto"/>
              <w:left w:val="single" w:sz="4" w:space="0" w:color="auto"/>
              <w:bottom w:val="single" w:sz="4" w:space="0" w:color="auto"/>
              <w:right w:val="single" w:sz="4" w:space="0" w:color="auto"/>
            </w:tcBorders>
            <w:vAlign w:val="center"/>
            <w:hideMark/>
          </w:tcPr>
          <w:p w14:paraId="7EEFD174" w14:textId="77777777" w:rsidR="004F133A" w:rsidRPr="004F133A" w:rsidRDefault="004F133A" w:rsidP="004F133A">
            <w:pPr>
              <w:widowControl/>
              <w:autoSpaceDN/>
              <w:adjustRightInd/>
              <w:rPr>
                <w:rFonts w:ascii="Calibri" w:hAnsi="Calibri" w:cs="Calibri"/>
                <w:b/>
                <w:bCs/>
                <w:sz w:val="16"/>
                <w:szCs w:val="16"/>
              </w:rPr>
            </w:pPr>
          </w:p>
        </w:tc>
        <w:tc>
          <w:tcPr>
            <w:tcW w:w="91" w:type="pct"/>
            <w:tcBorders>
              <w:top w:val="nil"/>
              <w:left w:val="nil"/>
              <w:bottom w:val="nil"/>
              <w:right w:val="nil"/>
            </w:tcBorders>
            <w:shd w:val="clear" w:color="auto" w:fill="auto"/>
            <w:noWrap/>
            <w:vAlign w:val="bottom"/>
            <w:hideMark/>
          </w:tcPr>
          <w:p w14:paraId="514351E4" w14:textId="77777777" w:rsidR="004F133A" w:rsidRPr="004F133A" w:rsidRDefault="004F133A" w:rsidP="004F133A">
            <w:pPr>
              <w:widowControl/>
              <w:autoSpaceDN/>
              <w:adjustRightInd/>
              <w:jc w:val="center"/>
              <w:rPr>
                <w:rFonts w:ascii="Calibri" w:hAnsi="Calibri" w:cs="Calibri"/>
                <w:b/>
                <w:bCs/>
                <w:sz w:val="16"/>
                <w:szCs w:val="16"/>
              </w:rPr>
            </w:pPr>
          </w:p>
        </w:tc>
      </w:tr>
      <w:tr w:rsidR="004F133A" w:rsidRPr="004F133A" w14:paraId="011B8F2B" w14:textId="77777777" w:rsidTr="004F133A">
        <w:trPr>
          <w:trHeight w:val="2700"/>
        </w:trPr>
        <w:tc>
          <w:tcPr>
            <w:tcW w:w="286" w:type="pct"/>
            <w:tcBorders>
              <w:top w:val="nil"/>
              <w:left w:val="single" w:sz="4" w:space="0" w:color="auto"/>
              <w:bottom w:val="single" w:sz="4" w:space="0" w:color="auto"/>
              <w:right w:val="single" w:sz="4" w:space="0" w:color="auto"/>
            </w:tcBorders>
            <w:shd w:val="clear" w:color="auto" w:fill="auto"/>
            <w:vAlign w:val="center"/>
            <w:hideMark/>
          </w:tcPr>
          <w:p w14:paraId="6546C11E" w14:textId="77777777" w:rsidR="004F133A" w:rsidRPr="004F133A" w:rsidRDefault="004F133A" w:rsidP="004F133A">
            <w:pPr>
              <w:widowControl/>
              <w:autoSpaceDN/>
              <w:adjustRightInd/>
              <w:jc w:val="center"/>
              <w:rPr>
                <w:rFonts w:ascii="Calibri" w:hAnsi="Calibri" w:cs="Calibri"/>
                <w:sz w:val="16"/>
                <w:szCs w:val="16"/>
              </w:rPr>
            </w:pPr>
            <w:r w:rsidRPr="004F133A">
              <w:rPr>
                <w:rFonts w:ascii="Calibri" w:hAnsi="Calibri" w:cs="Calibri"/>
                <w:sz w:val="16"/>
                <w:szCs w:val="16"/>
              </w:rPr>
              <w:t>1</w:t>
            </w:r>
          </w:p>
        </w:tc>
        <w:tc>
          <w:tcPr>
            <w:tcW w:w="324" w:type="pct"/>
            <w:tcBorders>
              <w:top w:val="nil"/>
              <w:left w:val="nil"/>
              <w:bottom w:val="single" w:sz="4" w:space="0" w:color="auto"/>
              <w:right w:val="single" w:sz="4" w:space="0" w:color="auto"/>
            </w:tcBorders>
            <w:shd w:val="clear" w:color="auto" w:fill="auto"/>
            <w:vAlign w:val="center"/>
            <w:hideMark/>
          </w:tcPr>
          <w:p w14:paraId="666B991A" w14:textId="77777777" w:rsidR="004F133A" w:rsidRPr="004F133A" w:rsidRDefault="004F133A" w:rsidP="004F133A">
            <w:pPr>
              <w:widowControl/>
              <w:autoSpaceDN/>
              <w:adjustRightInd/>
              <w:jc w:val="center"/>
              <w:rPr>
                <w:rFonts w:ascii="Calibri" w:hAnsi="Calibri" w:cs="Calibri"/>
                <w:color w:val="000000"/>
                <w:sz w:val="16"/>
                <w:szCs w:val="16"/>
              </w:rPr>
            </w:pPr>
            <w:r w:rsidRPr="004F133A">
              <w:rPr>
                <w:rFonts w:ascii="Calibri" w:hAnsi="Calibri" w:cs="Calibri"/>
                <w:color w:val="000000"/>
                <w:sz w:val="16"/>
                <w:szCs w:val="16"/>
              </w:rPr>
              <w:t>1</w:t>
            </w:r>
          </w:p>
        </w:tc>
        <w:tc>
          <w:tcPr>
            <w:tcW w:w="323" w:type="pct"/>
            <w:tcBorders>
              <w:top w:val="nil"/>
              <w:left w:val="nil"/>
              <w:bottom w:val="single" w:sz="4" w:space="0" w:color="auto"/>
              <w:right w:val="single" w:sz="4" w:space="0" w:color="auto"/>
            </w:tcBorders>
            <w:shd w:val="clear" w:color="auto" w:fill="auto"/>
            <w:vAlign w:val="center"/>
            <w:hideMark/>
          </w:tcPr>
          <w:p w14:paraId="48DD684A" w14:textId="77777777" w:rsidR="004F133A" w:rsidRPr="004F133A" w:rsidRDefault="004F133A" w:rsidP="004F133A">
            <w:pPr>
              <w:widowControl/>
              <w:autoSpaceDN/>
              <w:adjustRightInd/>
              <w:jc w:val="center"/>
              <w:rPr>
                <w:rFonts w:ascii="Calibri" w:hAnsi="Calibri" w:cs="Calibri"/>
                <w:sz w:val="16"/>
                <w:szCs w:val="16"/>
              </w:rPr>
            </w:pPr>
            <w:r w:rsidRPr="004F133A">
              <w:rPr>
                <w:rFonts w:ascii="Calibri" w:hAnsi="Calibri" w:cs="Calibri"/>
                <w:sz w:val="16"/>
                <w:szCs w:val="16"/>
              </w:rPr>
              <w:t>Unid.</w:t>
            </w:r>
          </w:p>
        </w:tc>
        <w:tc>
          <w:tcPr>
            <w:tcW w:w="3976" w:type="pct"/>
            <w:tcBorders>
              <w:top w:val="nil"/>
              <w:left w:val="nil"/>
              <w:bottom w:val="single" w:sz="4" w:space="0" w:color="auto"/>
              <w:right w:val="single" w:sz="4" w:space="0" w:color="auto"/>
            </w:tcBorders>
            <w:shd w:val="clear" w:color="auto" w:fill="auto"/>
            <w:vAlign w:val="center"/>
            <w:hideMark/>
          </w:tcPr>
          <w:p w14:paraId="70F6C3A9" w14:textId="77777777" w:rsidR="004F133A" w:rsidRPr="004F133A" w:rsidRDefault="004F133A" w:rsidP="004F133A">
            <w:pPr>
              <w:widowControl/>
              <w:autoSpaceDN/>
              <w:adjustRightInd/>
              <w:jc w:val="both"/>
              <w:rPr>
                <w:rFonts w:ascii="Calibri" w:hAnsi="Calibri" w:cs="Calibri"/>
                <w:sz w:val="16"/>
                <w:szCs w:val="16"/>
              </w:rPr>
            </w:pPr>
            <w:r w:rsidRPr="004F133A">
              <w:rPr>
                <w:rFonts w:ascii="Calibri" w:hAnsi="Calibri" w:cs="Calibri"/>
                <w:sz w:val="16"/>
                <w:szCs w:val="16"/>
              </w:rPr>
              <w:t>Veículo pickup compacta cabine dupla; característica de zero, ou seja, não tenham sido usados/rodados; ano/modelo 2025/2025; Gasolina/etanol; 8 ou 12 válvulas; 04 portas; capacidade para 05 (cinco) passageiros (incluindo condutor); câmbio automático, freio a disco ABS/EBD; air bag duplo frontais e laterais; direção elétrica; ar condicionado digital; cor sólida preta (sem valor adicional); travas e vidros elétricos; sensor de estacionamento; câmera de ré; sensor de monitoramento de pressão dos pneus; Volante com comandos de rádio e telefone. ACESSÓRIOS: central multimídia Touchscreen com Android Auto e Apple Car Play, bluetooth, entrada USB e Sistema de reconhecimento de voz; tapetes de borracha para o interior; Chapa protetora do motor e Carter; ferramentas e acessórios obrigatórios exigidos pelo CONTRAN (macaco, chave de rodas, pneu reserva, extintor de incêndio e triângulo). Capota marítima. Capacidade de carga: 641 kg. Potência mínima 130 CV (etanol ou gasolina).</w:t>
            </w:r>
          </w:p>
        </w:tc>
        <w:tc>
          <w:tcPr>
            <w:tcW w:w="91" w:type="pct"/>
            <w:vAlign w:val="center"/>
            <w:hideMark/>
          </w:tcPr>
          <w:p w14:paraId="45BD0FFF" w14:textId="77777777" w:rsidR="004F133A" w:rsidRPr="004F133A" w:rsidRDefault="004F133A" w:rsidP="004F133A">
            <w:pPr>
              <w:widowControl/>
              <w:autoSpaceDN/>
              <w:adjustRightInd/>
              <w:rPr>
                <w:sz w:val="20"/>
                <w:szCs w:val="20"/>
              </w:rPr>
            </w:pPr>
          </w:p>
        </w:tc>
      </w:tr>
    </w:tbl>
    <w:p w14:paraId="0CF6945A" w14:textId="77777777" w:rsidR="00D54CDA" w:rsidRPr="0003353A" w:rsidRDefault="00D54CDA" w:rsidP="00D54CDA"/>
    <w:p w14:paraId="6AA5E961" w14:textId="77777777" w:rsidR="00D54CDA" w:rsidRPr="00614C9B" w:rsidRDefault="00D54CDA" w:rsidP="00D54CDA">
      <w:pPr>
        <w:pStyle w:val="Nivel2"/>
        <w:spacing w:before="0" w:after="0" w:line="240" w:lineRule="auto"/>
        <w:ind w:left="709" w:hanging="709"/>
        <w:rPr>
          <w:sz w:val="24"/>
          <w:szCs w:val="24"/>
        </w:rPr>
      </w:pPr>
      <w:r w:rsidRPr="00614C9B">
        <w:rPr>
          <w:sz w:val="24"/>
          <w:szCs w:val="24"/>
        </w:rPr>
        <w:t xml:space="preserve">A proposta de preços deverá ser apresentada observando a quantidade máxima de cada </w:t>
      </w:r>
      <w:r>
        <w:rPr>
          <w:sz w:val="24"/>
          <w:szCs w:val="24"/>
        </w:rPr>
        <w:t>item/lote</w:t>
      </w:r>
      <w:r w:rsidRPr="00614C9B">
        <w:rPr>
          <w:sz w:val="24"/>
          <w:szCs w:val="24"/>
        </w:rPr>
        <w:t>.</w:t>
      </w:r>
    </w:p>
    <w:p w14:paraId="79F72047" w14:textId="77777777" w:rsidR="00D54CDA" w:rsidRPr="00614C9B" w:rsidRDefault="00D54CDA" w:rsidP="00D54CDA">
      <w:pPr>
        <w:pStyle w:val="Nivel2"/>
        <w:numPr>
          <w:ilvl w:val="0"/>
          <w:numId w:val="0"/>
        </w:numPr>
        <w:spacing w:before="0" w:after="0" w:line="240" w:lineRule="auto"/>
        <w:ind w:left="709"/>
        <w:rPr>
          <w:sz w:val="24"/>
          <w:szCs w:val="24"/>
        </w:rPr>
      </w:pPr>
    </w:p>
    <w:p w14:paraId="189E2F2B" w14:textId="27CCF152" w:rsidR="00D54CDA" w:rsidRPr="00614C9B" w:rsidRDefault="00D54CDA" w:rsidP="00D54CDA">
      <w:pPr>
        <w:pStyle w:val="Nivel2"/>
        <w:spacing w:before="0" w:after="0" w:line="240" w:lineRule="auto"/>
        <w:ind w:left="709" w:hanging="709"/>
        <w:rPr>
          <w:sz w:val="24"/>
          <w:szCs w:val="24"/>
        </w:rPr>
      </w:pPr>
      <w:r w:rsidRPr="00614C9B">
        <w:rPr>
          <w:sz w:val="24"/>
          <w:szCs w:val="24"/>
        </w:rPr>
        <w:t xml:space="preserve">Os bens objeto desta contratação são caracterizados como comuns, conforme justificativa constante do Estudo Técnico Preliminar, parte integrante do Processo Administrativo nº </w:t>
      </w:r>
      <w:r w:rsidR="00877D26">
        <w:rPr>
          <w:sz w:val="24"/>
          <w:szCs w:val="24"/>
        </w:rPr>
        <w:t>012/2025</w:t>
      </w:r>
      <w:r w:rsidRPr="00614C9B">
        <w:rPr>
          <w:sz w:val="24"/>
          <w:szCs w:val="24"/>
        </w:rPr>
        <w:t>.</w:t>
      </w:r>
    </w:p>
    <w:p w14:paraId="07844357"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7818155A" w14:textId="0AE95485" w:rsidR="00D54CDA" w:rsidRPr="00614C9B" w:rsidRDefault="00D54CDA" w:rsidP="00D54CDA">
      <w:pPr>
        <w:pStyle w:val="Nivel2"/>
        <w:spacing w:before="0" w:after="0" w:line="240" w:lineRule="auto"/>
        <w:ind w:left="709" w:hanging="709"/>
        <w:rPr>
          <w:sz w:val="24"/>
          <w:szCs w:val="24"/>
        </w:rPr>
      </w:pPr>
      <w:r w:rsidRPr="00614C9B">
        <w:rPr>
          <w:sz w:val="24"/>
          <w:szCs w:val="24"/>
        </w:rPr>
        <w:t xml:space="preserve">O objeto desta contratação não se enquadra como sendo de bem de luxo, </w:t>
      </w:r>
      <w:r w:rsidRPr="00421E30">
        <w:rPr>
          <w:color w:val="auto"/>
          <w:sz w:val="24"/>
          <w:szCs w:val="24"/>
        </w:rPr>
        <w:t xml:space="preserve">conforme Decreto Federal nº 10.818, </w:t>
      </w:r>
      <w:r w:rsidRPr="00614C9B">
        <w:rPr>
          <w:sz w:val="24"/>
          <w:szCs w:val="24"/>
        </w:rPr>
        <w:t>de 27 de setembro de 2021.</w:t>
      </w:r>
    </w:p>
    <w:p w14:paraId="4EF8191A"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EE7DA95" w14:textId="77777777" w:rsidR="00D54CDA" w:rsidRPr="00614C9B" w:rsidRDefault="00D54CDA" w:rsidP="00D54CDA">
      <w:pPr>
        <w:pStyle w:val="Nvel2-Red"/>
        <w:numPr>
          <w:ilvl w:val="1"/>
          <w:numId w:val="12"/>
        </w:numPr>
        <w:spacing w:before="0" w:after="0" w:line="240" w:lineRule="auto"/>
        <w:ind w:left="709" w:hanging="709"/>
        <w:rPr>
          <w:i w:val="0"/>
          <w:iCs w:val="0"/>
          <w:color w:val="auto"/>
          <w:sz w:val="24"/>
          <w:szCs w:val="24"/>
        </w:rPr>
      </w:pPr>
      <w:r w:rsidRPr="00614C9B">
        <w:rPr>
          <w:i w:val="0"/>
          <w:iCs w:val="0"/>
          <w:color w:val="auto"/>
          <w:sz w:val="24"/>
          <w:szCs w:val="24"/>
        </w:rPr>
        <w:t>O prazo de vigência da contratação é de</w:t>
      </w:r>
      <w:r w:rsidRPr="00614C9B">
        <w:rPr>
          <w:i w:val="0"/>
          <w:iCs w:val="0"/>
          <w:color w:val="auto"/>
          <w:sz w:val="24"/>
          <w:szCs w:val="24"/>
          <w:shd w:val="clear" w:color="auto" w:fill="FFFFFF"/>
        </w:rPr>
        <w:t> 1 (um) ano contado da assinatura do contrato</w:t>
      </w:r>
      <w:r w:rsidRPr="00614C9B">
        <w:rPr>
          <w:i w:val="0"/>
          <w:iCs w:val="0"/>
          <w:color w:val="auto"/>
          <w:sz w:val="24"/>
          <w:szCs w:val="24"/>
        </w:rPr>
        <w:t>, prorrogável por até 10 anos, na forma dos artigos 106 e 107 da Lei n° 14.133, de 2021.</w:t>
      </w:r>
    </w:p>
    <w:p w14:paraId="3FB93B54" w14:textId="77777777" w:rsidR="00D54CDA" w:rsidRPr="00614C9B" w:rsidRDefault="00D54CDA" w:rsidP="00D54CDA">
      <w:pPr>
        <w:pStyle w:val="Nvel2-Red"/>
        <w:numPr>
          <w:ilvl w:val="0"/>
          <w:numId w:val="0"/>
        </w:numPr>
        <w:spacing w:before="0" w:after="0" w:line="240" w:lineRule="auto"/>
        <w:ind w:left="709"/>
        <w:rPr>
          <w:sz w:val="24"/>
          <w:szCs w:val="24"/>
        </w:rPr>
      </w:pPr>
    </w:p>
    <w:p w14:paraId="5468A84A" w14:textId="77777777" w:rsidR="00D54CDA" w:rsidRDefault="00D54CDA" w:rsidP="00D54CDA">
      <w:pPr>
        <w:pStyle w:val="Nivel2"/>
        <w:spacing w:before="0" w:after="0" w:line="240" w:lineRule="auto"/>
        <w:ind w:left="709" w:hanging="709"/>
        <w:rPr>
          <w:sz w:val="24"/>
          <w:szCs w:val="24"/>
        </w:rPr>
      </w:pPr>
      <w:r w:rsidRPr="00614C9B">
        <w:rPr>
          <w:sz w:val="24"/>
          <w:szCs w:val="24"/>
        </w:rPr>
        <w:t>O contrato oferece maior detalhamento das regras que serão aplicadas em relação à vigência da contratação.</w:t>
      </w:r>
    </w:p>
    <w:p w14:paraId="4E0D0CBA" w14:textId="77777777" w:rsidR="00D54CDA" w:rsidRDefault="00D54CDA" w:rsidP="00D54CDA">
      <w:pPr>
        <w:pStyle w:val="Nivel2"/>
        <w:numPr>
          <w:ilvl w:val="0"/>
          <w:numId w:val="0"/>
        </w:numPr>
        <w:spacing w:before="0" w:after="0" w:line="240" w:lineRule="auto"/>
        <w:rPr>
          <w:sz w:val="24"/>
          <w:szCs w:val="24"/>
        </w:rPr>
      </w:pPr>
    </w:p>
    <w:p w14:paraId="3D864B81" w14:textId="77777777" w:rsidR="00D54CDA" w:rsidRPr="00614C9B" w:rsidRDefault="00D54CDA" w:rsidP="00D54CDA">
      <w:pPr>
        <w:pStyle w:val="Nivel01"/>
        <w:shd w:val="clear" w:color="auto" w:fill="FFF2CC" w:themeFill="accent4" w:themeFillTint="33"/>
        <w:spacing w:before="0"/>
        <w:ind w:left="709" w:hanging="709"/>
        <w:rPr>
          <w:sz w:val="24"/>
          <w:szCs w:val="24"/>
        </w:rPr>
      </w:pPr>
      <w:bookmarkStart w:id="63" w:name="_Toc194487799"/>
      <w:r w:rsidRPr="00614C9B">
        <w:rPr>
          <w:sz w:val="24"/>
          <w:szCs w:val="24"/>
        </w:rPr>
        <w:t>FUNDAMENTAÇÃO E DESCRIÇÃO DA NECESSIDADE DA CONTRATAÇÃO</w:t>
      </w:r>
      <w:bookmarkEnd w:id="63"/>
    </w:p>
    <w:p w14:paraId="25E70EA3" w14:textId="77777777" w:rsidR="004A2079" w:rsidRPr="004A2079" w:rsidRDefault="00D54CDA" w:rsidP="004A2079">
      <w:pPr>
        <w:pStyle w:val="Nivel2"/>
        <w:spacing w:before="0" w:after="0" w:line="240" w:lineRule="auto"/>
        <w:ind w:left="709" w:hanging="709"/>
        <w:rPr>
          <w:sz w:val="24"/>
          <w:szCs w:val="24"/>
        </w:rPr>
      </w:pPr>
      <w:r w:rsidRPr="004A2079">
        <w:rPr>
          <w:sz w:val="24"/>
          <w:szCs w:val="24"/>
        </w:rPr>
        <w:t>A Fundamentação da Contratação e de seus quantitativos encontra-se pormenorizada em Tópico específico dos Estudos Técnicos Preliminares.</w:t>
      </w:r>
    </w:p>
    <w:p w14:paraId="456BA73B" w14:textId="77777777" w:rsidR="004A2079" w:rsidRPr="004A2079" w:rsidRDefault="004A2079" w:rsidP="004A2079">
      <w:pPr>
        <w:pStyle w:val="Nivel2"/>
        <w:numPr>
          <w:ilvl w:val="0"/>
          <w:numId w:val="0"/>
        </w:numPr>
        <w:spacing w:before="0" w:after="0" w:line="240" w:lineRule="auto"/>
        <w:ind w:left="709" w:hanging="709"/>
        <w:rPr>
          <w:sz w:val="24"/>
          <w:szCs w:val="24"/>
        </w:rPr>
      </w:pPr>
    </w:p>
    <w:p w14:paraId="688D097A" w14:textId="1B5BA574" w:rsidR="004A2079" w:rsidRPr="004A2079" w:rsidRDefault="004A2079" w:rsidP="004A2079">
      <w:pPr>
        <w:pStyle w:val="Nivel2"/>
        <w:spacing w:before="0" w:after="0" w:line="240" w:lineRule="auto"/>
        <w:ind w:left="709" w:hanging="709"/>
        <w:rPr>
          <w:sz w:val="24"/>
          <w:szCs w:val="24"/>
        </w:rPr>
      </w:pPr>
      <w:r w:rsidRPr="004A2079">
        <w:rPr>
          <w:rFonts w:eastAsia="Times New Roman"/>
          <w:sz w:val="24"/>
          <w:szCs w:val="24"/>
        </w:rPr>
        <w:t>A aquisição de um veículo pickup compacta, zero quilômetro, é essencial para atender a uma variedade de necessidades logísticas e operacionais da Câmara Municipal de Maetinga. A escolha por um veículo pickup justifica-se pelas suas características práticas e versáteis, que são adequadas para o contexto de atuação da Câmara. Destacam-se os seguintes pontos:</w:t>
      </w:r>
    </w:p>
    <w:p w14:paraId="04B7E013" w14:textId="34814A74" w:rsidR="004A2079" w:rsidRPr="00986DE7" w:rsidRDefault="004A2079" w:rsidP="004A2079">
      <w:pPr>
        <w:tabs>
          <w:tab w:val="num" w:pos="1440"/>
        </w:tabs>
        <w:ind w:left="709"/>
        <w:jc w:val="both"/>
        <w:rPr>
          <w:rFonts w:ascii="Arial" w:hAnsi="Arial" w:cs="Arial"/>
        </w:rPr>
      </w:pPr>
      <w:r w:rsidRPr="00986DE7">
        <w:rPr>
          <w:rFonts w:ascii="Arial" w:hAnsi="Arial" w:cs="Arial"/>
        </w:rPr>
        <w:t>Versatilidade e Capacidade de Carga:</w:t>
      </w:r>
      <w:r>
        <w:rPr>
          <w:rFonts w:ascii="Arial" w:hAnsi="Arial" w:cs="Arial"/>
        </w:rPr>
        <w:t xml:space="preserve"> </w:t>
      </w:r>
      <w:r w:rsidRPr="00986DE7">
        <w:rPr>
          <w:rFonts w:ascii="Arial" w:hAnsi="Arial" w:cs="Arial"/>
        </w:rPr>
        <w:t>Pickups possuem uma área de carga que facilita o transporte de materiais, equipamentos e documentos, essenciais para as atividades administrativas e de manutenção que a Câmara realiza.</w:t>
      </w:r>
    </w:p>
    <w:p w14:paraId="543C6BEB" w14:textId="159F66F1" w:rsidR="004A2079" w:rsidRPr="00986DE7" w:rsidRDefault="004A2079" w:rsidP="004A2079">
      <w:pPr>
        <w:tabs>
          <w:tab w:val="num" w:pos="1440"/>
        </w:tabs>
        <w:ind w:left="709"/>
        <w:jc w:val="both"/>
        <w:rPr>
          <w:rFonts w:ascii="Arial" w:hAnsi="Arial" w:cs="Arial"/>
        </w:rPr>
      </w:pPr>
      <w:r w:rsidRPr="00986DE7">
        <w:rPr>
          <w:rFonts w:ascii="Arial" w:hAnsi="Arial" w:cs="Arial"/>
        </w:rPr>
        <w:t>Terrenos Diversificados:</w:t>
      </w:r>
      <w:r>
        <w:rPr>
          <w:rFonts w:ascii="Arial" w:hAnsi="Arial" w:cs="Arial"/>
        </w:rPr>
        <w:t xml:space="preserve"> </w:t>
      </w:r>
      <w:r w:rsidRPr="00986DE7">
        <w:rPr>
          <w:rFonts w:ascii="Arial" w:hAnsi="Arial" w:cs="Arial"/>
        </w:rPr>
        <w:t>Considerando as condições geográficas da região de Maetinga, que podem incluir estradas não pavimentadas e condições climáticas adversas, a pickup oferece melhor desempenho e segurança nestes terrenos, garantindo a continuidade e a eficiência das operações.</w:t>
      </w:r>
    </w:p>
    <w:p w14:paraId="30AE42BB" w14:textId="0177F0DA" w:rsidR="004A2079" w:rsidRPr="00986DE7" w:rsidRDefault="004A2079" w:rsidP="004A2079">
      <w:pPr>
        <w:tabs>
          <w:tab w:val="num" w:pos="1440"/>
        </w:tabs>
        <w:ind w:left="709"/>
        <w:jc w:val="both"/>
        <w:rPr>
          <w:rFonts w:ascii="Arial" w:hAnsi="Arial" w:cs="Arial"/>
        </w:rPr>
      </w:pPr>
      <w:r w:rsidRPr="00986DE7">
        <w:rPr>
          <w:rFonts w:ascii="Arial" w:hAnsi="Arial" w:cs="Arial"/>
        </w:rPr>
        <w:t>Durabilidade e Manutenção:</w:t>
      </w:r>
      <w:r>
        <w:rPr>
          <w:rFonts w:ascii="Arial" w:hAnsi="Arial" w:cs="Arial"/>
        </w:rPr>
        <w:t xml:space="preserve"> </w:t>
      </w:r>
      <w:r w:rsidRPr="00986DE7">
        <w:rPr>
          <w:rFonts w:ascii="Arial" w:hAnsi="Arial" w:cs="Arial"/>
        </w:rPr>
        <w:t>Veículos deste tipo são projetados para maior durabilidade, o que se traduz em um investimento de longo prazo, com menores custos de manutenção comparados a outros tipos de veículos leves.</w:t>
      </w:r>
    </w:p>
    <w:p w14:paraId="26AF3DDB" w14:textId="4021305F" w:rsidR="004A2079" w:rsidRDefault="004A2079" w:rsidP="004A2079">
      <w:pPr>
        <w:tabs>
          <w:tab w:val="num" w:pos="1440"/>
        </w:tabs>
        <w:ind w:left="708"/>
        <w:jc w:val="both"/>
        <w:rPr>
          <w:rFonts w:ascii="Arial" w:hAnsi="Arial" w:cs="Arial"/>
        </w:rPr>
      </w:pPr>
      <w:r w:rsidRPr="00986DE7">
        <w:rPr>
          <w:rFonts w:ascii="Arial" w:hAnsi="Arial" w:cs="Arial"/>
        </w:rPr>
        <w:t>Flexibilidade de Uso:</w:t>
      </w:r>
      <w:r>
        <w:rPr>
          <w:rFonts w:ascii="Arial" w:hAnsi="Arial" w:cs="Arial"/>
        </w:rPr>
        <w:t xml:space="preserve"> </w:t>
      </w:r>
      <w:r w:rsidRPr="00986DE7">
        <w:rPr>
          <w:rFonts w:ascii="Arial" w:hAnsi="Arial" w:cs="Arial"/>
        </w:rPr>
        <w:t>A pickup pode ser utilizada por diferentes departamentos dentro da Câmara, viabilizando um uso compartilhado e eficiente dos recursos, que está alinhado com a política de otimização de custos.</w:t>
      </w:r>
    </w:p>
    <w:p w14:paraId="2177F61B" w14:textId="77777777" w:rsidR="004A2079" w:rsidRPr="00986DE7" w:rsidRDefault="004A2079" w:rsidP="004A2079">
      <w:pPr>
        <w:tabs>
          <w:tab w:val="num" w:pos="1440"/>
        </w:tabs>
        <w:ind w:left="708"/>
        <w:jc w:val="both"/>
        <w:rPr>
          <w:rFonts w:ascii="Arial" w:hAnsi="Arial" w:cs="Arial"/>
        </w:rPr>
      </w:pPr>
    </w:p>
    <w:p w14:paraId="305E645E" w14:textId="5974B0C1" w:rsidR="00194D34" w:rsidRPr="004A2079" w:rsidRDefault="004A2079" w:rsidP="004A2079">
      <w:pPr>
        <w:pStyle w:val="Nivel2"/>
        <w:spacing w:before="0" w:after="0" w:line="240" w:lineRule="auto"/>
        <w:ind w:left="709" w:hanging="709"/>
        <w:rPr>
          <w:sz w:val="24"/>
          <w:szCs w:val="24"/>
        </w:rPr>
      </w:pPr>
      <w:r w:rsidRPr="004A2079">
        <w:rPr>
          <w:sz w:val="24"/>
          <w:szCs w:val="24"/>
        </w:rPr>
        <w:t>A aquisição do veículo é, portanto, uma estratégia para melhorar a mobilidade institucional, garantir agilidade na execução das tarefas e assegurar que as demandas do município de Maetinga sejam respondidas de maneira eficaz e em tempo hábil. Essa justificativa evidencia a necessidade da contratação para o registro de preços, garantindo que a compra futura e eventual ocorra de forma planejada e estratégica.</w:t>
      </w:r>
    </w:p>
    <w:p w14:paraId="14D635D7" w14:textId="77777777" w:rsidR="00953112" w:rsidRPr="004A2079" w:rsidRDefault="00953112" w:rsidP="004A2079">
      <w:pPr>
        <w:pStyle w:val="PargrafodaLista"/>
        <w:ind w:left="709" w:hanging="709"/>
        <w:jc w:val="both"/>
      </w:pPr>
    </w:p>
    <w:p w14:paraId="332E1AA1" w14:textId="05201835" w:rsidR="00D54CDA" w:rsidRPr="004A2079" w:rsidRDefault="00D54CDA" w:rsidP="004A2079">
      <w:pPr>
        <w:pStyle w:val="Nivel2"/>
        <w:spacing w:before="0" w:after="0" w:line="240" w:lineRule="auto"/>
        <w:ind w:left="709" w:hanging="709"/>
        <w:rPr>
          <w:sz w:val="24"/>
          <w:szCs w:val="24"/>
        </w:rPr>
      </w:pPr>
      <w:r w:rsidRPr="004A2079">
        <w:rPr>
          <w:sz w:val="24"/>
          <w:szCs w:val="24"/>
        </w:rPr>
        <w:t xml:space="preserve">Sugerimos a realização de licitação, na modalidade Pregão Eletrônico, para Registro de Preços, haja vista que a contratação agora solicitada enquadra-se nas hipóteses legais, visto a </w:t>
      </w:r>
      <w:r w:rsidR="00BC13DE">
        <w:rPr>
          <w:sz w:val="24"/>
          <w:szCs w:val="24"/>
        </w:rPr>
        <w:t>possibilidade de</w:t>
      </w:r>
      <w:r w:rsidRPr="004A2079">
        <w:rPr>
          <w:sz w:val="24"/>
          <w:szCs w:val="24"/>
        </w:rPr>
        <w:t xml:space="preserve"> surgirem necessidades de pedidos posteriores.</w:t>
      </w:r>
      <w:r w:rsidR="00BC13DE">
        <w:rPr>
          <w:sz w:val="24"/>
          <w:szCs w:val="24"/>
        </w:rPr>
        <w:t xml:space="preserve"> </w:t>
      </w:r>
      <w:r w:rsidRPr="004A2079">
        <w:rPr>
          <w:sz w:val="24"/>
          <w:szCs w:val="24"/>
        </w:rPr>
        <w:t xml:space="preserve">Considerando a necessidade de controle e racionalização </w:t>
      </w:r>
      <w:r w:rsidRPr="004A2079">
        <w:rPr>
          <w:sz w:val="24"/>
          <w:szCs w:val="24"/>
        </w:rPr>
        <w:lastRenderedPageBreak/>
        <w:t xml:space="preserve">do gasto público, o Registro de Preços apresenta-se como ferramenta comprovadamente eficiente na busca por melhores preços, mantendo-os registrados para uma futura e eventual contratação conforme a necessidade e disponibilidade de recursos orçamentários. </w:t>
      </w:r>
    </w:p>
    <w:p w14:paraId="0AC05DB6" w14:textId="77777777" w:rsidR="00D54CDA" w:rsidRPr="004A2079" w:rsidRDefault="00D54CDA" w:rsidP="004A2079">
      <w:pPr>
        <w:pStyle w:val="PargrafodaLista"/>
        <w:ind w:left="709" w:hanging="709"/>
        <w:jc w:val="both"/>
        <w:rPr>
          <w:rFonts w:ascii="Arial" w:hAnsi="Arial" w:cs="Arial"/>
        </w:rPr>
      </w:pPr>
    </w:p>
    <w:p w14:paraId="10D7C16F" w14:textId="6891437C" w:rsidR="00D54CDA" w:rsidRPr="00614C9B" w:rsidRDefault="00D54CDA" w:rsidP="004A2079">
      <w:pPr>
        <w:pStyle w:val="Nivel2"/>
        <w:spacing w:before="0" w:after="0" w:line="240" w:lineRule="auto"/>
        <w:ind w:left="709" w:hanging="709"/>
        <w:rPr>
          <w:sz w:val="24"/>
          <w:szCs w:val="24"/>
        </w:rPr>
      </w:pPr>
      <w:r w:rsidRPr="004A2079">
        <w:rPr>
          <w:sz w:val="24"/>
          <w:szCs w:val="24"/>
        </w:rPr>
        <w:t>Ademais, tendo</w:t>
      </w:r>
      <w:r w:rsidRPr="00EF47B3">
        <w:rPr>
          <w:sz w:val="24"/>
          <w:szCs w:val="24"/>
        </w:rPr>
        <w:t xml:space="preserve"> em vista a conveniência de que as entregas sejam feitas de forma parcelada, o Sistema de Registro de Preços demonstra-se a opção mais viável ao procedimento licitatório.</w:t>
      </w:r>
    </w:p>
    <w:p w14:paraId="402484E5" w14:textId="77777777" w:rsidR="00D54CDA" w:rsidRPr="00614C9B" w:rsidRDefault="00D54CDA" w:rsidP="00D54CDA">
      <w:pPr>
        <w:pStyle w:val="Nivel2"/>
        <w:numPr>
          <w:ilvl w:val="0"/>
          <w:numId w:val="0"/>
        </w:numPr>
        <w:spacing w:before="0" w:after="0" w:line="240" w:lineRule="auto"/>
        <w:ind w:left="709"/>
        <w:rPr>
          <w:sz w:val="24"/>
          <w:szCs w:val="24"/>
        </w:rPr>
      </w:pPr>
    </w:p>
    <w:p w14:paraId="540B24E9" w14:textId="4E818FF4" w:rsidR="00D54CDA" w:rsidRPr="00614C9B" w:rsidRDefault="00D54CDA" w:rsidP="00D54CDA">
      <w:pPr>
        <w:pStyle w:val="Nvel2-Red"/>
        <w:numPr>
          <w:ilvl w:val="1"/>
          <w:numId w:val="12"/>
        </w:numPr>
        <w:spacing w:before="0" w:after="0" w:line="240" w:lineRule="auto"/>
        <w:ind w:left="709" w:hanging="709"/>
        <w:rPr>
          <w:i w:val="0"/>
          <w:iCs w:val="0"/>
          <w:color w:val="auto"/>
          <w:sz w:val="24"/>
          <w:szCs w:val="24"/>
        </w:rPr>
      </w:pPr>
      <w:r w:rsidRPr="00614C9B">
        <w:rPr>
          <w:i w:val="0"/>
          <w:iCs w:val="0"/>
          <w:color w:val="auto"/>
          <w:sz w:val="24"/>
          <w:szCs w:val="24"/>
        </w:rPr>
        <w:t>O objeto da contratação está previsto no Plano de Contratações Anual 202</w:t>
      </w:r>
      <w:r w:rsidR="00C65E6B">
        <w:rPr>
          <w:i w:val="0"/>
          <w:iCs w:val="0"/>
          <w:color w:val="auto"/>
          <w:sz w:val="24"/>
          <w:szCs w:val="24"/>
        </w:rPr>
        <w:t>5</w:t>
      </w:r>
      <w:r w:rsidRPr="00614C9B">
        <w:rPr>
          <w:i w:val="0"/>
          <w:iCs w:val="0"/>
          <w:color w:val="auto"/>
          <w:sz w:val="24"/>
          <w:szCs w:val="24"/>
        </w:rPr>
        <w:t>, conforme consta das informações básicas desse termo de referência.</w:t>
      </w:r>
    </w:p>
    <w:p w14:paraId="4A93ED63" w14:textId="77777777" w:rsidR="00D54CDA" w:rsidRPr="00614C9B" w:rsidRDefault="00D54CDA" w:rsidP="00D54CDA">
      <w:pPr>
        <w:pStyle w:val="Nvel2-Red"/>
        <w:numPr>
          <w:ilvl w:val="0"/>
          <w:numId w:val="0"/>
        </w:numPr>
        <w:spacing w:before="0" w:after="0" w:line="240" w:lineRule="auto"/>
        <w:ind w:left="709"/>
        <w:rPr>
          <w:i w:val="0"/>
          <w:iCs w:val="0"/>
          <w:color w:val="auto"/>
          <w:sz w:val="24"/>
          <w:szCs w:val="24"/>
        </w:rPr>
      </w:pPr>
    </w:p>
    <w:p w14:paraId="2806DAA3" w14:textId="77777777" w:rsidR="00D54CDA" w:rsidRPr="00614C9B" w:rsidRDefault="00D54CDA" w:rsidP="00D54CDA">
      <w:pPr>
        <w:pStyle w:val="Nivel01"/>
        <w:shd w:val="clear" w:color="auto" w:fill="FFF2CC" w:themeFill="accent4" w:themeFillTint="33"/>
        <w:spacing w:before="0"/>
        <w:ind w:left="709" w:hanging="709"/>
        <w:rPr>
          <w:sz w:val="24"/>
          <w:szCs w:val="24"/>
        </w:rPr>
      </w:pPr>
      <w:bookmarkStart w:id="64" w:name="_Toc194487800"/>
      <w:r w:rsidRPr="00614C9B">
        <w:rPr>
          <w:sz w:val="24"/>
          <w:szCs w:val="24"/>
        </w:rPr>
        <w:t>DESCRIÇÃO DA SOLUÇÃO COMO UM TODO CONSIDERADO O CICLO DE VIDA DO OBJETO E ESPECIFICAÇÃO DO PRODUTO</w:t>
      </w:r>
      <w:bookmarkEnd w:id="64"/>
    </w:p>
    <w:p w14:paraId="29FE79BB" w14:textId="13B10072" w:rsidR="00D54CDA" w:rsidRPr="00614C9B" w:rsidRDefault="00D54CDA" w:rsidP="00D54CDA">
      <w:pPr>
        <w:pStyle w:val="Nvel2-Red"/>
        <w:numPr>
          <w:ilvl w:val="1"/>
          <w:numId w:val="12"/>
        </w:numPr>
        <w:spacing w:before="0" w:after="0" w:line="240" w:lineRule="auto"/>
        <w:ind w:left="709" w:hanging="709"/>
        <w:rPr>
          <w:i w:val="0"/>
          <w:iCs w:val="0"/>
          <w:color w:val="auto"/>
          <w:sz w:val="24"/>
          <w:szCs w:val="24"/>
        </w:rPr>
      </w:pPr>
      <w:r w:rsidRPr="00614C9B">
        <w:rPr>
          <w:i w:val="0"/>
          <w:iCs w:val="0"/>
          <w:color w:val="auto"/>
          <w:sz w:val="24"/>
          <w:szCs w:val="24"/>
        </w:rPr>
        <w:t xml:space="preserve">A descrição da solução como um todo encontra-se pormenorizada em tópico específico dos Estudos Técnicos Preliminares, apêndice </w:t>
      </w:r>
      <w:r w:rsidR="003D55FD">
        <w:rPr>
          <w:i w:val="0"/>
          <w:iCs w:val="0"/>
          <w:color w:val="auto"/>
          <w:sz w:val="24"/>
          <w:szCs w:val="24"/>
        </w:rPr>
        <w:t xml:space="preserve">do Processo Administrativo nº </w:t>
      </w:r>
      <w:r w:rsidR="00877D26">
        <w:rPr>
          <w:i w:val="0"/>
          <w:iCs w:val="0"/>
          <w:color w:val="auto"/>
          <w:sz w:val="24"/>
          <w:szCs w:val="24"/>
        </w:rPr>
        <w:t>012/2025</w:t>
      </w:r>
      <w:r w:rsidRPr="00614C9B">
        <w:rPr>
          <w:i w:val="0"/>
          <w:iCs w:val="0"/>
          <w:color w:val="auto"/>
          <w:sz w:val="24"/>
          <w:szCs w:val="24"/>
        </w:rPr>
        <w:t>.</w:t>
      </w:r>
    </w:p>
    <w:p w14:paraId="2290BE99" w14:textId="77777777" w:rsidR="00D54CDA" w:rsidRPr="00614C9B" w:rsidRDefault="00D54CDA" w:rsidP="00D54CDA">
      <w:pPr>
        <w:pStyle w:val="Nvel2-Red"/>
        <w:numPr>
          <w:ilvl w:val="0"/>
          <w:numId w:val="0"/>
        </w:numPr>
        <w:spacing w:before="0" w:after="0" w:line="240" w:lineRule="auto"/>
        <w:ind w:left="709"/>
        <w:rPr>
          <w:sz w:val="24"/>
          <w:szCs w:val="24"/>
        </w:rPr>
      </w:pPr>
    </w:p>
    <w:p w14:paraId="25ECA7E2" w14:textId="77777777" w:rsidR="00D54CDA" w:rsidRPr="00614C9B" w:rsidRDefault="00D54CDA" w:rsidP="00D54CDA">
      <w:pPr>
        <w:pStyle w:val="Nivel01"/>
        <w:shd w:val="clear" w:color="auto" w:fill="FFF2CC" w:themeFill="accent4" w:themeFillTint="33"/>
        <w:spacing w:before="0"/>
        <w:ind w:left="709" w:hanging="709"/>
        <w:rPr>
          <w:sz w:val="24"/>
          <w:szCs w:val="24"/>
        </w:rPr>
      </w:pPr>
      <w:bookmarkStart w:id="65" w:name="_Toc194487801"/>
      <w:r w:rsidRPr="00614C9B">
        <w:rPr>
          <w:sz w:val="24"/>
          <w:szCs w:val="24"/>
        </w:rPr>
        <w:t>REQUISITOS DA CONTRATAÇÃO</w:t>
      </w:r>
      <w:bookmarkEnd w:id="65"/>
    </w:p>
    <w:p w14:paraId="02F15AB4" w14:textId="77777777" w:rsidR="00D54CDA" w:rsidRPr="00614C9B" w:rsidRDefault="00D54CDA" w:rsidP="00D54CDA">
      <w:pPr>
        <w:pStyle w:val="Nivel2"/>
        <w:numPr>
          <w:ilvl w:val="0"/>
          <w:numId w:val="0"/>
        </w:numPr>
        <w:spacing w:before="0" w:after="0" w:line="240" w:lineRule="auto"/>
        <w:ind w:left="709" w:hanging="709"/>
        <w:rPr>
          <w:b/>
          <w:bCs/>
          <w:sz w:val="24"/>
          <w:szCs w:val="24"/>
        </w:rPr>
      </w:pPr>
      <w:r w:rsidRPr="00614C9B">
        <w:rPr>
          <w:b/>
          <w:bCs/>
          <w:sz w:val="24"/>
          <w:szCs w:val="24"/>
        </w:rPr>
        <w:t>Sustentabilidade</w:t>
      </w:r>
    </w:p>
    <w:p w14:paraId="00315774" w14:textId="021CF65A" w:rsidR="00D54CDA" w:rsidRPr="00614C9B" w:rsidRDefault="00D54CDA" w:rsidP="00D54CDA">
      <w:pPr>
        <w:pStyle w:val="Nivel2"/>
        <w:spacing w:before="0" w:after="0" w:line="240" w:lineRule="auto"/>
        <w:ind w:left="709" w:hanging="709"/>
        <w:rPr>
          <w:sz w:val="24"/>
          <w:szCs w:val="24"/>
          <w:shd w:val="clear" w:color="auto" w:fill="FFFFFF"/>
        </w:rPr>
      </w:pPr>
      <w:r w:rsidRPr="00614C9B">
        <w:rPr>
          <w:sz w:val="24"/>
          <w:szCs w:val="24"/>
        </w:rPr>
        <w:t>Os critérios e práticas de sustentabilidade encontram-se pormenorizada em tópico específico dos Estu</w:t>
      </w:r>
      <w:r w:rsidRPr="00D424F4">
        <w:rPr>
          <w:sz w:val="24"/>
          <w:szCs w:val="24"/>
        </w:rPr>
        <w:t xml:space="preserve">dos Técnicos Preliminares, </w:t>
      </w:r>
      <w:r w:rsidR="00D424F4" w:rsidRPr="00D424F4">
        <w:rPr>
          <w:color w:val="auto"/>
          <w:sz w:val="24"/>
          <w:szCs w:val="24"/>
        </w:rPr>
        <w:t xml:space="preserve">apêndice do Processo Administrativo nº </w:t>
      </w:r>
      <w:r w:rsidR="00877D26">
        <w:rPr>
          <w:color w:val="auto"/>
          <w:sz w:val="24"/>
          <w:szCs w:val="24"/>
        </w:rPr>
        <w:t>012/2025</w:t>
      </w:r>
      <w:r w:rsidR="00D424F4" w:rsidRPr="00D424F4">
        <w:rPr>
          <w:color w:val="auto"/>
          <w:sz w:val="24"/>
          <w:szCs w:val="24"/>
        </w:rPr>
        <w:t>.</w:t>
      </w:r>
    </w:p>
    <w:p w14:paraId="7FF4A91F" w14:textId="77777777" w:rsidR="00D54CDA" w:rsidRPr="00614C9B" w:rsidRDefault="00D54CDA" w:rsidP="00D54CDA">
      <w:pPr>
        <w:pStyle w:val="Nvel3-R"/>
        <w:numPr>
          <w:ilvl w:val="0"/>
          <w:numId w:val="0"/>
        </w:numPr>
        <w:spacing w:before="0" w:after="0" w:line="240" w:lineRule="auto"/>
        <w:ind w:left="709"/>
        <w:rPr>
          <w:i w:val="0"/>
          <w:iCs w:val="0"/>
          <w:color w:val="auto"/>
          <w:sz w:val="24"/>
          <w:szCs w:val="24"/>
          <w:shd w:val="clear" w:color="auto" w:fill="FFFFFF"/>
        </w:rPr>
      </w:pPr>
    </w:p>
    <w:p w14:paraId="68091300" w14:textId="77777777" w:rsidR="00D54CDA" w:rsidRPr="00614C9B" w:rsidRDefault="00D54CDA" w:rsidP="00D54CDA">
      <w:pPr>
        <w:pStyle w:val="Nivel2"/>
        <w:numPr>
          <w:ilvl w:val="0"/>
          <w:numId w:val="0"/>
        </w:numPr>
        <w:spacing w:before="0" w:after="0" w:line="240" w:lineRule="auto"/>
        <w:ind w:left="709" w:hanging="709"/>
        <w:rPr>
          <w:sz w:val="24"/>
          <w:szCs w:val="24"/>
        </w:rPr>
      </w:pPr>
      <w:r w:rsidRPr="00614C9B">
        <w:rPr>
          <w:b/>
          <w:bCs/>
          <w:sz w:val="24"/>
          <w:szCs w:val="24"/>
        </w:rPr>
        <w:t>Indicação de marcas ou modelos</w:t>
      </w:r>
      <w:r w:rsidRPr="00614C9B">
        <w:rPr>
          <w:sz w:val="24"/>
          <w:szCs w:val="24"/>
        </w:rPr>
        <w:t xml:space="preserve"> (</w:t>
      </w:r>
      <w:hyperlink r:id="rId50" w:anchor="art41" w:history="1">
        <w:r w:rsidRPr="00614C9B">
          <w:rPr>
            <w:rStyle w:val="Hyperlink"/>
            <w:sz w:val="24"/>
            <w:szCs w:val="24"/>
          </w:rPr>
          <w:t>Art. 41, inciso I, da Lei nº 14.133, de 2021</w:t>
        </w:r>
      </w:hyperlink>
      <w:r w:rsidRPr="00614C9B">
        <w:rPr>
          <w:sz w:val="24"/>
          <w:szCs w:val="24"/>
        </w:rPr>
        <w:t>)</w:t>
      </w:r>
    </w:p>
    <w:p w14:paraId="3F2AC3B0" w14:textId="77777777" w:rsidR="00D54CDA" w:rsidRPr="00614C9B" w:rsidRDefault="00D54CDA" w:rsidP="00D54CDA">
      <w:pPr>
        <w:pStyle w:val="Nivel2"/>
        <w:spacing w:before="0" w:after="0" w:line="240" w:lineRule="auto"/>
        <w:ind w:left="709" w:hanging="709"/>
        <w:rPr>
          <w:sz w:val="24"/>
          <w:szCs w:val="24"/>
        </w:rPr>
      </w:pPr>
      <w:r w:rsidRPr="00614C9B">
        <w:rPr>
          <w:sz w:val="24"/>
          <w:szCs w:val="24"/>
        </w:rPr>
        <w:t>Na presente contratação não será apresentada a indicação de marca(s), característica(s) ou modelo(s).</w:t>
      </w:r>
    </w:p>
    <w:p w14:paraId="66A204DC"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70A16886" w14:textId="77777777" w:rsidR="00D54CDA" w:rsidRPr="00614C9B" w:rsidRDefault="00D54CDA" w:rsidP="00D54CDA">
      <w:pPr>
        <w:pStyle w:val="Nivel2"/>
        <w:numPr>
          <w:ilvl w:val="0"/>
          <w:numId w:val="0"/>
        </w:numPr>
        <w:spacing w:before="0" w:after="0" w:line="240" w:lineRule="auto"/>
        <w:ind w:left="709" w:hanging="709"/>
        <w:rPr>
          <w:b/>
          <w:bCs/>
          <w:sz w:val="24"/>
          <w:szCs w:val="24"/>
        </w:rPr>
      </w:pPr>
      <w:r w:rsidRPr="00614C9B">
        <w:rPr>
          <w:b/>
          <w:bCs/>
          <w:sz w:val="24"/>
          <w:szCs w:val="24"/>
        </w:rPr>
        <w:t xml:space="preserve">Da vedação de contratação de marca ou produto </w:t>
      </w:r>
    </w:p>
    <w:p w14:paraId="7B33DF80" w14:textId="77777777" w:rsidR="00D54CDA" w:rsidRPr="00614C9B" w:rsidRDefault="00D54CDA" w:rsidP="00D54CDA">
      <w:pPr>
        <w:pStyle w:val="Nivel2"/>
        <w:spacing w:before="0" w:after="0" w:line="240" w:lineRule="auto"/>
        <w:ind w:left="709" w:hanging="709"/>
        <w:rPr>
          <w:sz w:val="24"/>
          <w:szCs w:val="24"/>
        </w:rPr>
      </w:pPr>
      <w:r w:rsidRPr="00614C9B">
        <w:rPr>
          <w:sz w:val="24"/>
          <w:szCs w:val="24"/>
        </w:rPr>
        <w:t>Na presente contratação não será apresentada vedação de marca ou produto.</w:t>
      </w:r>
    </w:p>
    <w:p w14:paraId="10123766"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25E40E4F" w14:textId="77777777" w:rsidR="00D54CDA" w:rsidRPr="00614C9B" w:rsidRDefault="00D54CDA" w:rsidP="00D54CDA">
      <w:pPr>
        <w:pStyle w:val="Nivel2"/>
        <w:numPr>
          <w:ilvl w:val="0"/>
          <w:numId w:val="0"/>
        </w:numPr>
        <w:spacing w:before="0" w:after="0" w:line="240" w:lineRule="auto"/>
        <w:ind w:left="709" w:hanging="709"/>
        <w:rPr>
          <w:b/>
          <w:bCs/>
          <w:sz w:val="24"/>
          <w:szCs w:val="24"/>
        </w:rPr>
      </w:pPr>
      <w:r w:rsidRPr="00614C9B">
        <w:rPr>
          <w:b/>
          <w:bCs/>
          <w:sz w:val="24"/>
          <w:szCs w:val="24"/>
        </w:rPr>
        <w:t>Da exigência de amostra</w:t>
      </w:r>
    </w:p>
    <w:p w14:paraId="3905C6C4" w14:textId="77777777" w:rsidR="00D54CDA" w:rsidRPr="00614C9B" w:rsidRDefault="00D54CDA" w:rsidP="00D54CDA">
      <w:pPr>
        <w:pStyle w:val="Nivel2"/>
        <w:spacing w:before="0" w:after="0" w:line="240" w:lineRule="auto"/>
        <w:ind w:left="709" w:hanging="709"/>
        <w:rPr>
          <w:sz w:val="24"/>
          <w:szCs w:val="24"/>
        </w:rPr>
      </w:pPr>
      <w:r w:rsidRPr="00614C9B">
        <w:rPr>
          <w:sz w:val="24"/>
          <w:szCs w:val="24"/>
        </w:rPr>
        <w:t>Na presente contratação não haverá exigência de amostra.</w:t>
      </w:r>
    </w:p>
    <w:p w14:paraId="2DA70D6B" w14:textId="77777777" w:rsidR="00D54CDA" w:rsidRPr="00614C9B" w:rsidRDefault="00D54CDA" w:rsidP="00D54CDA">
      <w:pPr>
        <w:pStyle w:val="Nvel2-Red"/>
        <w:numPr>
          <w:ilvl w:val="0"/>
          <w:numId w:val="0"/>
        </w:numPr>
        <w:spacing w:before="0" w:after="0" w:line="240" w:lineRule="auto"/>
        <w:ind w:left="709"/>
        <w:rPr>
          <w:i w:val="0"/>
          <w:iCs w:val="0"/>
          <w:color w:val="auto"/>
          <w:sz w:val="24"/>
          <w:szCs w:val="24"/>
        </w:rPr>
      </w:pPr>
    </w:p>
    <w:p w14:paraId="7CBA8EE5" w14:textId="77777777" w:rsidR="00D54CDA" w:rsidRPr="00614C9B" w:rsidRDefault="00D54CDA" w:rsidP="00D54CDA">
      <w:pPr>
        <w:pStyle w:val="Nvel2-Red"/>
        <w:numPr>
          <w:ilvl w:val="0"/>
          <w:numId w:val="0"/>
        </w:numPr>
        <w:spacing w:before="0" w:after="0" w:line="240" w:lineRule="auto"/>
        <w:rPr>
          <w:b/>
          <w:bCs/>
          <w:i w:val="0"/>
          <w:iCs w:val="0"/>
          <w:color w:val="auto"/>
          <w:sz w:val="24"/>
          <w:szCs w:val="24"/>
        </w:rPr>
      </w:pPr>
      <w:r w:rsidRPr="00614C9B">
        <w:rPr>
          <w:b/>
          <w:bCs/>
          <w:i w:val="0"/>
          <w:iCs w:val="0"/>
          <w:color w:val="auto"/>
          <w:sz w:val="24"/>
          <w:szCs w:val="24"/>
        </w:rPr>
        <w:t>Da exigência de carta de solidariedade</w:t>
      </w:r>
    </w:p>
    <w:p w14:paraId="1C08DCE8" w14:textId="77777777" w:rsidR="00D54CDA" w:rsidRPr="00614C9B" w:rsidRDefault="00D54CDA" w:rsidP="00D54CDA">
      <w:pPr>
        <w:pStyle w:val="Nivel2"/>
        <w:spacing w:before="0" w:after="0" w:line="240" w:lineRule="auto"/>
        <w:ind w:left="709" w:hanging="709"/>
        <w:rPr>
          <w:sz w:val="24"/>
          <w:szCs w:val="24"/>
        </w:rPr>
      </w:pPr>
      <w:r w:rsidRPr="00614C9B">
        <w:rPr>
          <w:sz w:val="24"/>
          <w:szCs w:val="24"/>
        </w:rPr>
        <w:t>Na presente contratação não haverá exigência de carta de solidariedade emitida pelo fabricante, que assegure a execução do contrato.</w:t>
      </w:r>
    </w:p>
    <w:p w14:paraId="1B0F718C" w14:textId="77777777" w:rsidR="00D54CDA" w:rsidRPr="00614C9B" w:rsidRDefault="00D54CDA" w:rsidP="00D54CDA">
      <w:pPr>
        <w:pStyle w:val="Nvel1-SemNumPreto"/>
        <w:spacing w:before="0" w:after="0" w:line="240" w:lineRule="auto"/>
        <w:ind w:left="709" w:hanging="709"/>
        <w:rPr>
          <w:sz w:val="24"/>
          <w:szCs w:val="24"/>
        </w:rPr>
      </w:pPr>
    </w:p>
    <w:p w14:paraId="3A83C35A" w14:textId="77777777" w:rsidR="00D54CDA" w:rsidRPr="00614C9B" w:rsidRDefault="00D54CDA" w:rsidP="00D54CDA">
      <w:pPr>
        <w:pStyle w:val="Nivel2"/>
        <w:numPr>
          <w:ilvl w:val="0"/>
          <w:numId w:val="0"/>
        </w:numPr>
        <w:spacing w:before="0" w:after="0" w:line="240" w:lineRule="auto"/>
        <w:ind w:left="709" w:hanging="709"/>
        <w:rPr>
          <w:b/>
          <w:bCs/>
          <w:sz w:val="24"/>
          <w:szCs w:val="24"/>
        </w:rPr>
      </w:pPr>
      <w:r w:rsidRPr="00614C9B">
        <w:rPr>
          <w:b/>
          <w:bCs/>
          <w:sz w:val="24"/>
          <w:szCs w:val="24"/>
        </w:rPr>
        <w:t>Subcontratação</w:t>
      </w:r>
    </w:p>
    <w:p w14:paraId="6BEA3613" w14:textId="77777777" w:rsidR="00D54CDA" w:rsidRPr="00614C9B" w:rsidRDefault="00D54CDA" w:rsidP="00D54CDA">
      <w:pPr>
        <w:pStyle w:val="Nivel2"/>
        <w:spacing w:before="0" w:after="0" w:line="240" w:lineRule="auto"/>
        <w:ind w:left="709" w:hanging="709"/>
        <w:rPr>
          <w:sz w:val="24"/>
          <w:szCs w:val="24"/>
        </w:rPr>
      </w:pPr>
      <w:r w:rsidRPr="00614C9B">
        <w:rPr>
          <w:sz w:val="24"/>
          <w:szCs w:val="24"/>
        </w:rPr>
        <w:t>Não é admitida a subcontratação do objeto contratual.</w:t>
      </w:r>
    </w:p>
    <w:p w14:paraId="132963B4"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35E299FA" w14:textId="77777777" w:rsidR="00D54CDA" w:rsidRPr="00614C9B" w:rsidRDefault="00D54CDA" w:rsidP="00D54CDA">
      <w:pPr>
        <w:pStyle w:val="Nivel2"/>
        <w:spacing w:before="0" w:after="0" w:line="240" w:lineRule="auto"/>
        <w:ind w:left="709" w:hanging="709"/>
        <w:rPr>
          <w:sz w:val="24"/>
          <w:szCs w:val="24"/>
        </w:rPr>
      </w:pPr>
      <w:r w:rsidRPr="00614C9B">
        <w:rPr>
          <w:sz w:val="24"/>
          <w:szCs w:val="24"/>
        </w:rPr>
        <w:t>O contrato oferece maior detalhamento das regras que serão aplicadas em relação à subcontratação, caso admitida.</w:t>
      </w:r>
    </w:p>
    <w:p w14:paraId="5139DE64" w14:textId="77777777" w:rsidR="00D54CDA" w:rsidRPr="00614C9B" w:rsidRDefault="00D54CDA" w:rsidP="00D54CDA">
      <w:pPr>
        <w:pStyle w:val="Nvel1-SemNumPreto"/>
        <w:spacing w:before="0" w:after="0" w:line="240" w:lineRule="auto"/>
        <w:ind w:left="709" w:hanging="709"/>
        <w:rPr>
          <w:sz w:val="24"/>
          <w:szCs w:val="24"/>
        </w:rPr>
      </w:pPr>
    </w:p>
    <w:p w14:paraId="3415829D" w14:textId="77777777" w:rsidR="00D54CDA" w:rsidRPr="00614C9B" w:rsidRDefault="00D54CDA" w:rsidP="00D54CDA">
      <w:pPr>
        <w:pStyle w:val="Nivel2"/>
        <w:numPr>
          <w:ilvl w:val="0"/>
          <w:numId w:val="0"/>
        </w:numPr>
        <w:spacing w:before="0" w:after="0" w:line="240" w:lineRule="auto"/>
        <w:ind w:left="709" w:hanging="709"/>
        <w:rPr>
          <w:b/>
          <w:bCs/>
          <w:sz w:val="24"/>
          <w:szCs w:val="24"/>
        </w:rPr>
      </w:pPr>
      <w:r w:rsidRPr="00614C9B">
        <w:rPr>
          <w:b/>
          <w:bCs/>
          <w:sz w:val="24"/>
          <w:szCs w:val="24"/>
        </w:rPr>
        <w:t>Garantia da contratação</w:t>
      </w:r>
    </w:p>
    <w:p w14:paraId="3840842C" w14:textId="69FE0C12" w:rsidR="00D54CDA" w:rsidRPr="00614C9B" w:rsidRDefault="00D54CDA" w:rsidP="00D54CDA">
      <w:pPr>
        <w:pStyle w:val="Nivel2"/>
        <w:spacing w:before="0" w:after="0" w:line="240" w:lineRule="auto"/>
        <w:ind w:left="709" w:hanging="709"/>
        <w:rPr>
          <w:sz w:val="24"/>
          <w:szCs w:val="24"/>
        </w:rPr>
      </w:pPr>
      <w:r w:rsidRPr="00614C9B">
        <w:rPr>
          <w:sz w:val="24"/>
          <w:szCs w:val="24"/>
        </w:rPr>
        <w:lastRenderedPageBreak/>
        <w:t xml:space="preserve">Não haverá exigência da garantia da contratação dos </w:t>
      </w:r>
      <w:hyperlink r:id="rId51" w:anchor="art96">
        <w:r w:rsidRPr="00614C9B">
          <w:rPr>
            <w:rStyle w:val="Hyperlink"/>
            <w:sz w:val="24"/>
            <w:szCs w:val="24"/>
          </w:rPr>
          <w:t>artigos 96 e seguintes da Lei nº 14.133, de 2021</w:t>
        </w:r>
      </w:hyperlink>
      <w:r w:rsidRPr="00614C9B">
        <w:rPr>
          <w:sz w:val="24"/>
          <w:szCs w:val="24"/>
        </w:rPr>
        <w:t xml:space="preserve">, pelas razões constantes do Estudo Técnico Preliminar, parte integrante do Processo Administrativo nº </w:t>
      </w:r>
      <w:r w:rsidR="00877D26">
        <w:rPr>
          <w:sz w:val="24"/>
          <w:szCs w:val="24"/>
        </w:rPr>
        <w:t>012/2025</w:t>
      </w:r>
      <w:r w:rsidRPr="00614C9B">
        <w:rPr>
          <w:sz w:val="24"/>
          <w:szCs w:val="24"/>
        </w:rPr>
        <w:t>.</w:t>
      </w:r>
    </w:p>
    <w:p w14:paraId="1E1B5C3C"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1AAE31E1" w14:textId="77777777" w:rsidR="00D54CDA" w:rsidRPr="00614C9B" w:rsidRDefault="00D54CDA" w:rsidP="00D54CDA">
      <w:pPr>
        <w:pStyle w:val="Nivel2"/>
        <w:spacing w:before="0" w:after="0" w:line="240" w:lineRule="auto"/>
        <w:ind w:left="709" w:hanging="709"/>
        <w:rPr>
          <w:sz w:val="24"/>
          <w:szCs w:val="24"/>
        </w:rPr>
      </w:pPr>
      <w:r w:rsidRPr="00614C9B">
        <w:rPr>
          <w:sz w:val="24"/>
          <w:szCs w:val="24"/>
        </w:rPr>
        <w:t>O contrato oferece maior detalhamento das regras que serão aplicadas em relação à garantia da contratação, caso admitida.</w:t>
      </w:r>
    </w:p>
    <w:p w14:paraId="27BC548A"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7F03F6C3" w14:textId="77777777" w:rsidR="00D54CDA" w:rsidRPr="00614C9B" w:rsidRDefault="00D54CDA" w:rsidP="00D54CDA">
      <w:pPr>
        <w:pStyle w:val="Nivel01"/>
        <w:shd w:val="clear" w:color="auto" w:fill="FFF2CC" w:themeFill="accent4" w:themeFillTint="33"/>
        <w:spacing w:before="0"/>
        <w:ind w:left="709" w:hanging="709"/>
        <w:rPr>
          <w:sz w:val="24"/>
          <w:szCs w:val="24"/>
        </w:rPr>
      </w:pPr>
      <w:bookmarkStart w:id="66" w:name="_Toc194487802"/>
      <w:r w:rsidRPr="00614C9B">
        <w:rPr>
          <w:sz w:val="24"/>
          <w:szCs w:val="24"/>
        </w:rPr>
        <w:t>MODELO DE EXECUÇÃO DO OBJETO</w:t>
      </w:r>
      <w:bookmarkEnd w:id="66"/>
    </w:p>
    <w:p w14:paraId="60E16643" w14:textId="77777777" w:rsidR="00B04471" w:rsidRPr="007C4E66" w:rsidRDefault="00B04471" w:rsidP="00B04471">
      <w:pPr>
        <w:pStyle w:val="Nvel1-SemNum"/>
        <w:spacing w:before="0"/>
        <w:ind w:left="709" w:hanging="709"/>
        <w:rPr>
          <w:color w:val="auto"/>
          <w:sz w:val="24"/>
          <w:szCs w:val="24"/>
        </w:rPr>
      </w:pPr>
      <w:bookmarkStart w:id="67" w:name="_Toc182382095"/>
      <w:bookmarkStart w:id="68" w:name="_Toc194487803"/>
      <w:r w:rsidRPr="007C4E66">
        <w:rPr>
          <w:color w:val="auto"/>
          <w:sz w:val="24"/>
          <w:szCs w:val="24"/>
        </w:rPr>
        <w:t>Condições de Entrega</w:t>
      </w:r>
      <w:bookmarkEnd w:id="67"/>
      <w:bookmarkEnd w:id="68"/>
    </w:p>
    <w:p w14:paraId="421D031D" w14:textId="46C3D043" w:rsidR="00B04471" w:rsidRPr="002C55B0" w:rsidRDefault="00B04471" w:rsidP="00B04471">
      <w:pPr>
        <w:pStyle w:val="Nvel2-Red"/>
        <w:numPr>
          <w:ilvl w:val="1"/>
          <w:numId w:val="12"/>
        </w:numPr>
        <w:spacing w:before="0" w:after="0" w:line="240" w:lineRule="auto"/>
        <w:ind w:left="709" w:hanging="709"/>
        <w:rPr>
          <w:i w:val="0"/>
          <w:iCs w:val="0"/>
          <w:color w:val="auto"/>
          <w:sz w:val="24"/>
          <w:szCs w:val="24"/>
        </w:rPr>
      </w:pPr>
      <w:r w:rsidRPr="00A80720">
        <w:rPr>
          <w:rFonts w:eastAsia="Arial"/>
          <w:i w:val="0"/>
          <w:iCs w:val="0"/>
          <w:color w:val="auto"/>
          <w:sz w:val="24"/>
          <w:szCs w:val="24"/>
        </w:rPr>
        <w:t xml:space="preserve">O prazo de entrega dos produtos é de até </w:t>
      </w:r>
      <w:r>
        <w:rPr>
          <w:rFonts w:eastAsia="Arial"/>
          <w:i w:val="0"/>
          <w:iCs w:val="0"/>
          <w:color w:val="auto"/>
          <w:sz w:val="24"/>
          <w:szCs w:val="24"/>
        </w:rPr>
        <w:t>60 (sessenta)</w:t>
      </w:r>
      <w:r w:rsidRPr="00A80720">
        <w:rPr>
          <w:rFonts w:eastAsia="Arial"/>
          <w:i w:val="0"/>
          <w:iCs w:val="0"/>
          <w:color w:val="auto"/>
          <w:sz w:val="24"/>
          <w:szCs w:val="24"/>
        </w:rPr>
        <w:t xml:space="preserve"> dias, contados do </w:t>
      </w:r>
      <w:r w:rsidRPr="002C55B0">
        <w:rPr>
          <w:rFonts w:eastAsia="Arial"/>
          <w:i w:val="0"/>
          <w:iCs w:val="0"/>
          <w:color w:val="auto"/>
          <w:sz w:val="24"/>
          <w:szCs w:val="24"/>
        </w:rPr>
        <w:t>recebimento da autorização de compra, em remessa parcelada, conforme informações constantes na autorização de compra.</w:t>
      </w:r>
    </w:p>
    <w:p w14:paraId="6E0D4327" w14:textId="77777777" w:rsidR="00B04471" w:rsidRPr="002C55B0" w:rsidRDefault="00B04471" w:rsidP="00B04471">
      <w:pPr>
        <w:pStyle w:val="Nivel2"/>
        <w:numPr>
          <w:ilvl w:val="0"/>
          <w:numId w:val="0"/>
        </w:numPr>
        <w:spacing w:before="0" w:after="0" w:line="240" w:lineRule="auto"/>
        <w:ind w:left="4969"/>
        <w:rPr>
          <w:rFonts w:eastAsia="Arial"/>
          <w:color w:val="auto"/>
          <w:sz w:val="24"/>
          <w:szCs w:val="24"/>
        </w:rPr>
      </w:pPr>
    </w:p>
    <w:p w14:paraId="0DD62449" w14:textId="77777777" w:rsidR="00B04471" w:rsidRPr="002C55B0" w:rsidRDefault="00B04471" w:rsidP="00B04471">
      <w:pPr>
        <w:pStyle w:val="Nvel2-Red"/>
        <w:numPr>
          <w:ilvl w:val="1"/>
          <w:numId w:val="12"/>
        </w:numPr>
        <w:spacing w:before="0" w:after="0" w:line="240" w:lineRule="auto"/>
        <w:ind w:left="709" w:hanging="709"/>
        <w:rPr>
          <w:i w:val="0"/>
          <w:iCs w:val="0"/>
          <w:color w:val="auto"/>
          <w:sz w:val="24"/>
          <w:szCs w:val="24"/>
        </w:rPr>
      </w:pPr>
      <w:r w:rsidRPr="002C55B0">
        <w:rPr>
          <w:i w:val="0"/>
          <w:iCs w:val="0"/>
          <w:color w:val="auto"/>
          <w:sz w:val="24"/>
          <w:szCs w:val="24"/>
        </w:rPr>
        <w:t>Garantia do veículo deve ser de no mínimo um ano. Entrega de literatura técnica do veículo.</w:t>
      </w:r>
      <w:r w:rsidRPr="002C55B0">
        <w:rPr>
          <w:rFonts w:eastAsia="Arial"/>
          <w:i w:val="0"/>
          <w:iCs w:val="0"/>
          <w:color w:val="auto"/>
          <w:sz w:val="24"/>
          <w:szCs w:val="24"/>
        </w:rPr>
        <w:t xml:space="preserve"> </w:t>
      </w:r>
      <w:r w:rsidRPr="002C55B0">
        <w:rPr>
          <w:i w:val="0"/>
          <w:iCs w:val="0"/>
          <w:color w:val="auto"/>
          <w:sz w:val="24"/>
          <w:szCs w:val="24"/>
        </w:rPr>
        <w:t>Antes da entrega do veículo, deverá ser realizada uma entrega técnica com test drive do mesmo, para os motoristas e usuários, para dirimirem quaisquer dúvidas em relação ao funcionamento do veículo.</w:t>
      </w:r>
      <w:r w:rsidRPr="002C55B0">
        <w:rPr>
          <w:rFonts w:eastAsia="Arial"/>
          <w:i w:val="0"/>
          <w:iCs w:val="0"/>
          <w:color w:val="auto"/>
          <w:sz w:val="24"/>
          <w:szCs w:val="24"/>
        </w:rPr>
        <w:t xml:space="preserve"> </w:t>
      </w:r>
      <w:r w:rsidRPr="002C55B0">
        <w:rPr>
          <w:i w:val="0"/>
          <w:iCs w:val="0"/>
          <w:color w:val="auto"/>
          <w:sz w:val="24"/>
          <w:szCs w:val="24"/>
        </w:rPr>
        <w:t xml:space="preserve">O veículo, objeto da presente licitação, deverá ser entregue com garantia contra defeitos de fabricação. </w:t>
      </w:r>
    </w:p>
    <w:p w14:paraId="6B3AB465" w14:textId="77777777" w:rsidR="00B04471" w:rsidRPr="002C55B0" w:rsidRDefault="00B04471" w:rsidP="00B04471">
      <w:pPr>
        <w:pStyle w:val="PargrafodaLista"/>
        <w:rPr>
          <w:i/>
          <w:iCs/>
        </w:rPr>
      </w:pPr>
    </w:p>
    <w:p w14:paraId="46278984" w14:textId="77777777" w:rsidR="00B04471" w:rsidRPr="002C55B0" w:rsidRDefault="00B04471" w:rsidP="00B04471">
      <w:pPr>
        <w:pStyle w:val="Nvel2-Red"/>
        <w:numPr>
          <w:ilvl w:val="1"/>
          <w:numId w:val="12"/>
        </w:numPr>
        <w:spacing w:before="0" w:after="0" w:line="240" w:lineRule="auto"/>
        <w:ind w:left="709" w:hanging="709"/>
        <w:rPr>
          <w:i w:val="0"/>
          <w:iCs w:val="0"/>
          <w:color w:val="auto"/>
          <w:sz w:val="24"/>
          <w:szCs w:val="24"/>
        </w:rPr>
      </w:pPr>
      <w:r w:rsidRPr="002C55B0">
        <w:rPr>
          <w:i w:val="0"/>
          <w:iCs w:val="0"/>
          <w:color w:val="auto"/>
          <w:sz w:val="24"/>
          <w:szCs w:val="24"/>
        </w:rPr>
        <w:t xml:space="preserve">O veículo que, no período de 90 (noventa) dias, contados a partir do recebimento definitivo apresentar defeitos sistemáticos de fabricação, devidamente comprovados pela frequência de manutenções corretivas realizadas em concessionárias do fabricante, deverá ser substituído no prazo máximo de 20 (vinte) dias corridos. Este prazo será contado a partir da última manutenção corretiva realizada pela concessionária, dentro do período supracitado. </w:t>
      </w:r>
    </w:p>
    <w:p w14:paraId="75D36C7C" w14:textId="77777777" w:rsidR="00B04471" w:rsidRPr="002C55B0" w:rsidRDefault="00B04471" w:rsidP="00B04471">
      <w:pPr>
        <w:pStyle w:val="PargrafodaLista"/>
        <w:rPr>
          <w:i/>
          <w:iCs/>
        </w:rPr>
      </w:pPr>
    </w:p>
    <w:p w14:paraId="4AF5C197" w14:textId="77777777" w:rsidR="00B04471" w:rsidRPr="002C55B0" w:rsidRDefault="00B04471" w:rsidP="00B04471">
      <w:pPr>
        <w:pStyle w:val="Nvel2-Red"/>
        <w:numPr>
          <w:ilvl w:val="1"/>
          <w:numId w:val="12"/>
        </w:numPr>
        <w:spacing w:before="0" w:after="0" w:line="240" w:lineRule="auto"/>
        <w:ind w:left="709" w:hanging="709"/>
        <w:rPr>
          <w:i w:val="0"/>
          <w:iCs w:val="0"/>
          <w:color w:val="auto"/>
          <w:sz w:val="24"/>
          <w:szCs w:val="24"/>
        </w:rPr>
      </w:pPr>
      <w:r w:rsidRPr="002C55B0">
        <w:rPr>
          <w:i w:val="0"/>
          <w:iCs w:val="0"/>
          <w:color w:val="auto"/>
          <w:sz w:val="24"/>
          <w:szCs w:val="24"/>
        </w:rPr>
        <w:t>A licitante vencedora deverá comprovar que dispõe de assistência técnica autorizada, a uma distância da sede do município de 500 km, para manutenção da garantia de fábrica do veículo, para fins de economicidade quando da sua manutenção, assistência técnica e revisões periódicas, dispondo de estrutura própria, instalações adequadas, equipamentos, ferramental e equipe técnica especializada na marca, necessários a manutenção do item proposto.</w:t>
      </w:r>
      <w:r w:rsidRPr="002C55B0">
        <w:rPr>
          <w:rFonts w:eastAsia="Arial"/>
          <w:i w:val="0"/>
          <w:iCs w:val="0"/>
          <w:color w:val="auto"/>
          <w:sz w:val="24"/>
          <w:szCs w:val="24"/>
        </w:rPr>
        <w:t xml:space="preserve"> </w:t>
      </w:r>
    </w:p>
    <w:p w14:paraId="5110911A" w14:textId="77777777" w:rsidR="00B04471" w:rsidRPr="002C55B0" w:rsidRDefault="00B04471" w:rsidP="00B04471">
      <w:pPr>
        <w:pStyle w:val="PargrafodaLista"/>
        <w:rPr>
          <w:i/>
          <w:iCs/>
        </w:rPr>
      </w:pPr>
    </w:p>
    <w:p w14:paraId="039B64B8" w14:textId="77777777" w:rsidR="00B04471" w:rsidRPr="002C55B0" w:rsidRDefault="00B04471" w:rsidP="00B04471">
      <w:pPr>
        <w:pStyle w:val="Nvel2-Red"/>
        <w:numPr>
          <w:ilvl w:val="1"/>
          <w:numId w:val="12"/>
        </w:numPr>
        <w:spacing w:before="0" w:after="0" w:line="240" w:lineRule="auto"/>
        <w:ind w:left="709" w:hanging="709"/>
        <w:rPr>
          <w:i w:val="0"/>
          <w:iCs w:val="0"/>
          <w:color w:val="auto"/>
          <w:sz w:val="24"/>
          <w:szCs w:val="24"/>
        </w:rPr>
      </w:pPr>
      <w:r w:rsidRPr="002C55B0">
        <w:rPr>
          <w:i w:val="0"/>
          <w:iCs w:val="0"/>
          <w:color w:val="auto"/>
          <w:sz w:val="24"/>
          <w:szCs w:val="24"/>
        </w:rPr>
        <w:t>O veículo entregue deverá ser de primeira linha e estar em conformidade com as normas em sua versão mais recente. Na entrega serão verificadas quantidades e especificações conforme descrição do Contrato.</w:t>
      </w:r>
    </w:p>
    <w:p w14:paraId="7B73AB40" w14:textId="77777777" w:rsidR="00B04471" w:rsidRPr="009B4BE9" w:rsidRDefault="00B04471" w:rsidP="009B4BE9">
      <w:pPr>
        <w:pStyle w:val="Nvel2-Red"/>
        <w:numPr>
          <w:ilvl w:val="0"/>
          <w:numId w:val="0"/>
        </w:numPr>
        <w:spacing w:before="0" w:after="0" w:line="240" w:lineRule="auto"/>
        <w:ind w:left="709" w:hanging="709"/>
        <w:rPr>
          <w:i w:val="0"/>
          <w:iCs w:val="0"/>
          <w:color w:val="auto"/>
          <w:sz w:val="24"/>
          <w:szCs w:val="24"/>
        </w:rPr>
      </w:pPr>
    </w:p>
    <w:p w14:paraId="1F7DB03C" w14:textId="77777777" w:rsidR="00B04471" w:rsidRPr="009B4BE9" w:rsidRDefault="00B04471" w:rsidP="009B4BE9">
      <w:pPr>
        <w:pStyle w:val="Nvel2-Red"/>
        <w:numPr>
          <w:ilvl w:val="1"/>
          <w:numId w:val="12"/>
        </w:numPr>
        <w:spacing w:before="0" w:after="0" w:line="240" w:lineRule="auto"/>
        <w:ind w:left="709" w:hanging="709"/>
        <w:rPr>
          <w:i w:val="0"/>
          <w:iCs w:val="0"/>
          <w:color w:val="auto"/>
          <w:sz w:val="24"/>
          <w:szCs w:val="24"/>
        </w:rPr>
      </w:pPr>
      <w:r w:rsidRPr="009B4BE9">
        <w:rPr>
          <w:i w:val="0"/>
          <w:iCs w:val="0"/>
          <w:color w:val="auto"/>
          <w:sz w:val="24"/>
          <w:szCs w:val="24"/>
        </w:rPr>
        <w:t>Caso não seja possível a entrega dentro do prazo previsto, a empresa deverá comunicar as razões respectivas com pelo menos 24 (vinte e quatro) horas de antecedência para que qualquer pleito de prorrogação de prazo seja analisado, ressalvadas situações de caso fortuito e força maior.</w:t>
      </w:r>
    </w:p>
    <w:p w14:paraId="33DEBC8C" w14:textId="77777777" w:rsidR="00B04471" w:rsidRPr="009B4BE9" w:rsidRDefault="00B04471" w:rsidP="009B4BE9">
      <w:pPr>
        <w:pStyle w:val="Nvel2-Red"/>
        <w:numPr>
          <w:ilvl w:val="0"/>
          <w:numId w:val="0"/>
        </w:numPr>
        <w:spacing w:before="0" w:after="0" w:line="240" w:lineRule="auto"/>
        <w:ind w:left="709" w:hanging="709"/>
        <w:rPr>
          <w:i w:val="0"/>
          <w:iCs w:val="0"/>
          <w:color w:val="auto"/>
          <w:sz w:val="24"/>
          <w:szCs w:val="24"/>
        </w:rPr>
      </w:pPr>
    </w:p>
    <w:p w14:paraId="02F41D08" w14:textId="77777777" w:rsidR="00B04471" w:rsidRPr="009B4BE9" w:rsidRDefault="00B04471" w:rsidP="009B4BE9">
      <w:pPr>
        <w:pStyle w:val="PargrafodaLista"/>
        <w:widowControl/>
        <w:numPr>
          <w:ilvl w:val="0"/>
          <w:numId w:val="36"/>
        </w:numPr>
        <w:autoSpaceDE w:val="0"/>
        <w:ind w:left="709" w:hanging="709"/>
        <w:contextualSpacing w:val="0"/>
        <w:jc w:val="both"/>
        <w:rPr>
          <w:rFonts w:ascii="Arial" w:hAnsi="Arial" w:cs="Arial"/>
          <w:vanish/>
        </w:rPr>
      </w:pPr>
    </w:p>
    <w:p w14:paraId="6A0A6B09" w14:textId="77777777" w:rsidR="00B04471" w:rsidRPr="009B4BE9" w:rsidRDefault="00B04471" w:rsidP="009B4BE9">
      <w:pPr>
        <w:pStyle w:val="PargrafodaLista"/>
        <w:widowControl/>
        <w:numPr>
          <w:ilvl w:val="0"/>
          <w:numId w:val="36"/>
        </w:numPr>
        <w:autoSpaceDE w:val="0"/>
        <w:ind w:left="709" w:hanging="709"/>
        <w:contextualSpacing w:val="0"/>
        <w:jc w:val="both"/>
        <w:rPr>
          <w:rFonts w:ascii="Arial" w:hAnsi="Arial" w:cs="Arial"/>
          <w:vanish/>
        </w:rPr>
      </w:pPr>
    </w:p>
    <w:p w14:paraId="2CB91BC7" w14:textId="77777777" w:rsidR="00B04471" w:rsidRPr="009B4BE9" w:rsidRDefault="00B04471" w:rsidP="009B4BE9">
      <w:pPr>
        <w:pStyle w:val="PargrafodaLista"/>
        <w:widowControl/>
        <w:numPr>
          <w:ilvl w:val="0"/>
          <w:numId w:val="36"/>
        </w:numPr>
        <w:autoSpaceDE w:val="0"/>
        <w:ind w:left="709" w:hanging="709"/>
        <w:contextualSpacing w:val="0"/>
        <w:jc w:val="both"/>
        <w:rPr>
          <w:rFonts w:ascii="Arial" w:hAnsi="Arial" w:cs="Arial"/>
          <w:vanish/>
        </w:rPr>
      </w:pPr>
    </w:p>
    <w:p w14:paraId="546B742A" w14:textId="77777777" w:rsidR="00B04471" w:rsidRPr="009B4BE9" w:rsidRDefault="00B04471" w:rsidP="009B4BE9">
      <w:pPr>
        <w:pStyle w:val="PargrafodaLista"/>
        <w:widowControl/>
        <w:numPr>
          <w:ilvl w:val="1"/>
          <w:numId w:val="36"/>
        </w:numPr>
        <w:autoSpaceDE w:val="0"/>
        <w:ind w:left="709" w:hanging="709"/>
        <w:contextualSpacing w:val="0"/>
        <w:jc w:val="both"/>
        <w:rPr>
          <w:rFonts w:ascii="Arial" w:hAnsi="Arial" w:cs="Arial"/>
          <w:vanish/>
        </w:rPr>
      </w:pPr>
    </w:p>
    <w:p w14:paraId="3954450D" w14:textId="77777777" w:rsidR="00B04471" w:rsidRPr="009B4BE9" w:rsidRDefault="00B04471" w:rsidP="009B4BE9">
      <w:pPr>
        <w:pStyle w:val="PargrafodaLista"/>
        <w:widowControl/>
        <w:numPr>
          <w:ilvl w:val="1"/>
          <w:numId w:val="36"/>
        </w:numPr>
        <w:autoSpaceDE w:val="0"/>
        <w:ind w:left="709" w:hanging="709"/>
        <w:contextualSpacing w:val="0"/>
        <w:jc w:val="both"/>
        <w:rPr>
          <w:rFonts w:ascii="Arial" w:hAnsi="Arial" w:cs="Arial"/>
          <w:vanish/>
        </w:rPr>
      </w:pPr>
    </w:p>
    <w:p w14:paraId="70E9DCBC" w14:textId="4B6698FD" w:rsidR="00B04471" w:rsidRPr="009B4BE9" w:rsidRDefault="00B04471" w:rsidP="009B4BE9">
      <w:pPr>
        <w:pStyle w:val="Nivel2"/>
        <w:spacing w:before="0" w:after="0" w:line="240" w:lineRule="auto"/>
        <w:ind w:left="709" w:hanging="709"/>
        <w:rPr>
          <w:sz w:val="24"/>
          <w:szCs w:val="24"/>
        </w:rPr>
      </w:pPr>
      <w:r w:rsidRPr="009B4BE9">
        <w:rPr>
          <w:sz w:val="24"/>
          <w:szCs w:val="24"/>
        </w:rPr>
        <w:t xml:space="preserve">Fica estabelecido, que os produtos solicitados através de </w:t>
      </w:r>
      <w:r w:rsidRPr="009B4BE9">
        <w:rPr>
          <w:rFonts w:eastAsia="Arial"/>
          <w:sz w:val="24"/>
          <w:szCs w:val="24"/>
        </w:rPr>
        <w:t>autorização de compra</w:t>
      </w:r>
      <w:r w:rsidRPr="009B4BE9">
        <w:rPr>
          <w:sz w:val="24"/>
          <w:szCs w:val="24"/>
        </w:rPr>
        <w:t xml:space="preserve"> serão para entrega parcelada e serão entregues em local indicado na autorização de compra.</w:t>
      </w:r>
    </w:p>
    <w:p w14:paraId="56C61068" w14:textId="77777777" w:rsidR="00B04471" w:rsidRPr="009B4BE9" w:rsidRDefault="00B04471" w:rsidP="009B4BE9">
      <w:pPr>
        <w:pStyle w:val="PargrafodaLista"/>
        <w:ind w:left="709" w:hanging="709"/>
        <w:jc w:val="both"/>
        <w:rPr>
          <w:rFonts w:ascii="Arial" w:hAnsi="Arial" w:cs="Arial"/>
        </w:rPr>
      </w:pPr>
    </w:p>
    <w:p w14:paraId="07704638" w14:textId="354BF7FE" w:rsidR="00B04471" w:rsidRPr="009B4BE9" w:rsidRDefault="004923A3" w:rsidP="009B4BE9">
      <w:pPr>
        <w:pStyle w:val="Nivel2"/>
        <w:spacing w:before="0" w:after="0" w:line="240" w:lineRule="auto"/>
        <w:ind w:left="709" w:hanging="709"/>
        <w:rPr>
          <w:sz w:val="24"/>
          <w:szCs w:val="24"/>
        </w:rPr>
      </w:pPr>
      <w:r w:rsidRPr="009B4BE9">
        <w:rPr>
          <w:sz w:val="24"/>
          <w:szCs w:val="24"/>
        </w:rPr>
        <w:t>A Câmara Municipal de Maetinga</w:t>
      </w:r>
      <w:r w:rsidR="00B04471" w:rsidRPr="009B4BE9">
        <w:rPr>
          <w:sz w:val="24"/>
          <w:szCs w:val="24"/>
        </w:rPr>
        <w:t xml:space="preserve"> não está obrigado a adquirir, total ou parcialmente, os itens licitados, que somente serão adquiridos de acordo a necessidade.</w:t>
      </w:r>
    </w:p>
    <w:p w14:paraId="79427D0D" w14:textId="77777777" w:rsidR="00B04471" w:rsidRPr="009B4BE9" w:rsidRDefault="00B04471" w:rsidP="009B4BE9">
      <w:pPr>
        <w:pStyle w:val="PargrafodaLista"/>
        <w:ind w:left="709" w:hanging="709"/>
        <w:jc w:val="both"/>
        <w:rPr>
          <w:rFonts w:ascii="Arial" w:hAnsi="Arial" w:cs="Arial"/>
        </w:rPr>
      </w:pPr>
    </w:p>
    <w:p w14:paraId="06C44A19" w14:textId="41D4EEE8" w:rsidR="00B04471" w:rsidRPr="009B4BE9" w:rsidRDefault="00B04471" w:rsidP="009B4BE9">
      <w:pPr>
        <w:pStyle w:val="Nivel2"/>
        <w:spacing w:before="0" w:after="0" w:line="240" w:lineRule="auto"/>
        <w:ind w:left="709" w:hanging="709"/>
        <w:rPr>
          <w:sz w:val="24"/>
          <w:szCs w:val="24"/>
        </w:rPr>
      </w:pPr>
      <w:r w:rsidRPr="009B4BE9">
        <w:rPr>
          <w:sz w:val="24"/>
          <w:szCs w:val="24"/>
        </w:rPr>
        <w:t xml:space="preserve">Caso a empresa adjudicatária não cumpra com as condições de entrega constante de sua proposta, será formalmente notificada pela </w:t>
      </w:r>
      <w:r w:rsidR="004923A3" w:rsidRPr="009B4BE9">
        <w:rPr>
          <w:sz w:val="24"/>
          <w:szCs w:val="24"/>
        </w:rPr>
        <w:t xml:space="preserve">Câmara </w:t>
      </w:r>
      <w:r w:rsidRPr="009B4BE9">
        <w:rPr>
          <w:sz w:val="24"/>
          <w:szCs w:val="24"/>
        </w:rPr>
        <w:t>Municipal, não obtendo resposta tomará as providências legais de penalidade.</w:t>
      </w:r>
    </w:p>
    <w:p w14:paraId="335B43A0" w14:textId="77777777" w:rsidR="00B04471" w:rsidRPr="009B4BE9" w:rsidRDefault="00B04471" w:rsidP="009B4BE9">
      <w:pPr>
        <w:pStyle w:val="PargrafodaLista"/>
        <w:ind w:left="709" w:hanging="709"/>
        <w:jc w:val="both"/>
        <w:rPr>
          <w:rFonts w:ascii="Arial" w:hAnsi="Arial" w:cs="Arial"/>
        </w:rPr>
      </w:pPr>
    </w:p>
    <w:p w14:paraId="4F3E20D9" w14:textId="77777777" w:rsidR="00B04471" w:rsidRPr="009B4BE9" w:rsidRDefault="00B04471" w:rsidP="009B4BE9">
      <w:pPr>
        <w:pStyle w:val="Nivel2"/>
        <w:spacing w:before="0" w:after="0" w:line="240" w:lineRule="auto"/>
        <w:ind w:left="709" w:hanging="709"/>
        <w:rPr>
          <w:rFonts w:eastAsia="Arial"/>
          <w:sz w:val="24"/>
          <w:szCs w:val="24"/>
        </w:rPr>
      </w:pPr>
      <w:r w:rsidRPr="009B4BE9">
        <w:rPr>
          <w:sz w:val="24"/>
          <w:szCs w:val="24"/>
        </w:rPr>
        <w:t>Os produtos objetos desta licitação deverão ser acondicionados conforme praxe do fabricante, devendo garantir proteção durante transporte e estocagem, constar identificação do produto e demais informações exigidas na legislação em vigor.</w:t>
      </w:r>
    </w:p>
    <w:p w14:paraId="1D7F08DD" w14:textId="77777777" w:rsidR="00B04471" w:rsidRPr="009B4BE9" w:rsidRDefault="00B04471" w:rsidP="009B4BE9">
      <w:pPr>
        <w:pStyle w:val="PargrafodaLista"/>
        <w:ind w:left="709" w:hanging="709"/>
        <w:jc w:val="both"/>
        <w:rPr>
          <w:rFonts w:ascii="Arial" w:eastAsia="Arial" w:hAnsi="Arial" w:cs="Arial"/>
        </w:rPr>
      </w:pPr>
    </w:p>
    <w:p w14:paraId="2D83CC92" w14:textId="19CCDD98" w:rsidR="00B04471" w:rsidRPr="009B4BE9" w:rsidRDefault="00B04471" w:rsidP="009B4BE9">
      <w:pPr>
        <w:pStyle w:val="Nivel2"/>
        <w:spacing w:before="0" w:after="0" w:line="240" w:lineRule="auto"/>
        <w:ind w:left="709" w:hanging="709"/>
        <w:rPr>
          <w:rFonts w:eastAsia="Arial"/>
          <w:sz w:val="24"/>
          <w:szCs w:val="24"/>
        </w:rPr>
      </w:pPr>
      <w:r w:rsidRPr="009B4BE9">
        <w:rPr>
          <w:sz w:val="24"/>
          <w:szCs w:val="24"/>
        </w:rPr>
        <w:t xml:space="preserve">As entregas dos produtos serão realizadas conforme cronograma de entrega realizado pela </w:t>
      </w:r>
      <w:r w:rsidR="004923A3" w:rsidRPr="009B4BE9">
        <w:rPr>
          <w:sz w:val="24"/>
          <w:szCs w:val="24"/>
        </w:rPr>
        <w:t xml:space="preserve">Câmara </w:t>
      </w:r>
      <w:r w:rsidRPr="009B4BE9">
        <w:rPr>
          <w:sz w:val="24"/>
          <w:szCs w:val="24"/>
        </w:rPr>
        <w:t>Municipal. As embalagens devem estar livres de imperfeições e de danos</w:t>
      </w:r>
      <w:r w:rsidRPr="009B4BE9">
        <w:rPr>
          <w:sz w:val="24"/>
          <w:szCs w:val="24"/>
          <w:shd w:val="clear" w:color="auto" w:fill="FFFFFF"/>
        </w:rPr>
        <w:t>.</w:t>
      </w:r>
    </w:p>
    <w:p w14:paraId="344BBF0D" w14:textId="77777777" w:rsidR="00B04471" w:rsidRPr="009B4BE9" w:rsidRDefault="00B04471" w:rsidP="009B4BE9">
      <w:pPr>
        <w:pStyle w:val="PargrafodaLista"/>
        <w:ind w:left="709" w:hanging="709"/>
        <w:jc w:val="both"/>
        <w:rPr>
          <w:rFonts w:ascii="Arial" w:eastAsia="Arial" w:hAnsi="Arial" w:cs="Arial"/>
        </w:rPr>
      </w:pPr>
    </w:p>
    <w:p w14:paraId="58ED3089" w14:textId="77777777" w:rsidR="00B04471" w:rsidRPr="009B4BE9" w:rsidRDefault="00B04471" w:rsidP="009B4BE9">
      <w:pPr>
        <w:pStyle w:val="Nivel2"/>
        <w:spacing w:before="0" w:after="0" w:line="240" w:lineRule="auto"/>
        <w:ind w:left="709" w:hanging="709"/>
        <w:rPr>
          <w:rFonts w:eastAsia="Arial"/>
          <w:sz w:val="24"/>
          <w:szCs w:val="24"/>
        </w:rPr>
      </w:pPr>
      <w:r w:rsidRPr="009B4BE9">
        <w:rPr>
          <w:sz w:val="24"/>
          <w:szCs w:val="24"/>
        </w:rPr>
        <w:t>Em nenhuma hipótese serão recebidos produtos que não atendam o padrão de qualidade exigido e a descrição correta do produto (mencionada nos cronogramas de entregas e nos editais pertinentes).</w:t>
      </w:r>
    </w:p>
    <w:p w14:paraId="14525C53" w14:textId="77777777" w:rsidR="00D54CDA" w:rsidRPr="009B4BE9" w:rsidRDefault="00D54CDA" w:rsidP="009B4BE9">
      <w:pPr>
        <w:ind w:left="709" w:hanging="709"/>
        <w:jc w:val="both"/>
        <w:rPr>
          <w:rFonts w:ascii="Arial" w:eastAsia="Arial" w:hAnsi="Arial" w:cs="Arial"/>
        </w:rPr>
      </w:pPr>
    </w:p>
    <w:p w14:paraId="36AC9938" w14:textId="77777777" w:rsidR="00D54CDA" w:rsidRPr="006D38A9" w:rsidRDefault="00D54CDA" w:rsidP="00D54CDA">
      <w:pPr>
        <w:pStyle w:val="Nvel1-SemNumPreto"/>
        <w:spacing w:before="0" w:after="0" w:line="240" w:lineRule="auto"/>
        <w:ind w:left="709" w:hanging="709"/>
        <w:rPr>
          <w:color w:val="auto"/>
          <w:sz w:val="24"/>
          <w:szCs w:val="24"/>
        </w:rPr>
      </w:pPr>
      <w:bookmarkStart w:id="69" w:name="_Toc194487804"/>
      <w:r w:rsidRPr="006D38A9">
        <w:rPr>
          <w:color w:val="auto"/>
          <w:sz w:val="24"/>
          <w:szCs w:val="24"/>
        </w:rPr>
        <w:t>Garantia, manutenção e assistência técnica</w:t>
      </w:r>
      <w:bookmarkEnd w:id="69"/>
    </w:p>
    <w:p w14:paraId="167ED49C" w14:textId="77777777" w:rsidR="00D54CDA" w:rsidRPr="00614C9B" w:rsidRDefault="00D54CDA" w:rsidP="00D54CDA">
      <w:pPr>
        <w:widowControl/>
        <w:numPr>
          <w:ilvl w:val="1"/>
          <w:numId w:val="12"/>
        </w:numPr>
        <w:autoSpaceDN/>
        <w:adjustRightInd/>
        <w:ind w:left="709" w:hanging="709"/>
        <w:jc w:val="both"/>
        <w:rPr>
          <w:rFonts w:ascii="Arial" w:hAnsi="Arial" w:cs="Arial"/>
        </w:rPr>
      </w:pPr>
      <w:r w:rsidRPr="00614C9B">
        <w:rPr>
          <w:rFonts w:ascii="Arial" w:hAnsi="Arial" w:cs="Arial"/>
        </w:rPr>
        <w:t xml:space="preserve">O prazo de garantia contratual dos bens, complementar à garantia legal - Lei nº 8.078, de 11 de setembro de 1990 (Código de Defesa do Consumidor), será de, no mínimo, </w:t>
      </w:r>
      <w:r w:rsidRPr="00614C9B">
        <w:rPr>
          <w:rFonts w:ascii="Arial" w:eastAsia="Arial" w:hAnsi="Arial" w:cs="Arial"/>
        </w:rPr>
        <w:t xml:space="preserve">180 (cento e oitenta) dias, </w:t>
      </w:r>
      <w:r w:rsidRPr="00614C9B">
        <w:rPr>
          <w:rFonts w:ascii="Arial" w:hAnsi="Arial" w:cs="Arial"/>
        </w:rPr>
        <w:t xml:space="preserve">ou pelo prazo fornecido pelo fabricante, se superior, contado a partir do primeiro dia útil subsequente à data do recebimento definitivo do objeto. </w:t>
      </w:r>
    </w:p>
    <w:p w14:paraId="1AAF214B" w14:textId="77777777" w:rsidR="00D54CDA" w:rsidRPr="00614C9B" w:rsidRDefault="00D54CDA" w:rsidP="00D54CDA">
      <w:pPr>
        <w:ind w:left="709" w:hanging="709"/>
        <w:jc w:val="both"/>
        <w:rPr>
          <w:rFonts w:ascii="Arial" w:hAnsi="Arial" w:cs="Arial"/>
        </w:rPr>
      </w:pPr>
    </w:p>
    <w:p w14:paraId="4B9CEBB3" w14:textId="77777777" w:rsidR="00D54CDA" w:rsidRPr="00614C9B" w:rsidRDefault="00D54CDA" w:rsidP="009B4BE9">
      <w:pPr>
        <w:pStyle w:val="Nivel01"/>
        <w:shd w:val="clear" w:color="auto" w:fill="FFF2CC" w:themeFill="accent4" w:themeFillTint="33"/>
        <w:spacing w:before="0"/>
        <w:ind w:left="709" w:hanging="709"/>
        <w:rPr>
          <w:sz w:val="24"/>
          <w:szCs w:val="24"/>
        </w:rPr>
      </w:pPr>
      <w:bookmarkStart w:id="70" w:name="_Toc194487805"/>
      <w:r w:rsidRPr="00614C9B">
        <w:rPr>
          <w:sz w:val="24"/>
          <w:szCs w:val="24"/>
        </w:rPr>
        <w:t>MODELO DE GESTÃO DO CONTRATO</w:t>
      </w:r>
      <w:bookmarkEnd w:id="70"/>
    </w:p>
    <w:p w14:paraId="5E0B075F" w14:textId="77777777" w:rsidR="00D54CDA" w:rsidRPr="00614C9B" w:rsidRDefault="00D54CDA" w:rsidP="009B4BE9">
      <w:pPr>
        <w:pStyle w:val="Nivel2"/>
        <w:spacing w:before="0" w:after="0" w:line="240" w:lineRule="auto"/>
        <w:ind w:left="709" w:hanging="709"/>
        <w:rPr>
          <w:sz w:val="24"/>
          <w:szCs w:val="24"/>
        </w:rPr>
      </w:pPr>
      <w:r w:rsidRPr="00614C9B">
        <w:rPr>
          <w:sz w:val="24"/>
          <w:szCs w:val="24"/>
        </w:rPr>
        <w:t>O contrato deverá ser executado fielmente pelas partes, de acordo com as cláusulas avençadas e as normas da Lei nº 14.133, de 2021, e cada parte responderá pelas consequências de sua inexecução total ou parcial.</w:t>
      </w:r>
    </w:p>
    <w:p w14:paraId="68269D14"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2C64F2BE" w14:textId="77777777" w:rsidR="00D54CDA" w:rsidRPr="00614C9B" w:rsidRDefault="00D54CDA" w:rsidP="009B4BE9">
      <w:pPr>
        <w:pStyle w:val="Nivel2"/>
        <w:spacing w:before="0" w:after="0" w:line="240" w:lineRule="auto"/>
        <w:ind w:left="709" w:hanging="709"/>
        <w:rPr>
          <w:sz w:val="24"/>
          <w:szCs w:val="24"/>
        </w:rPr>
      </w:pPr>
      <w:r w:rsidRPr="00614C9B">
        <w:rPr>
          <w:sz w:val="24"/>
          <w:szCs w:val="24"/>
        </w:rPr>
        <w:t>Em caso de impedimento, ordem de paralisação ou suspensão do contrato, o cronograma de execução será prorrogado automaticamente pelo tempo correspondente, anotadas tais circunstâncias mediante simples apostila.</w:t>
      </w:r>
    </w:p>
    <w:p w14:paraId="37C11AC5"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062CD6CE" w14:textId="77777777" w:rsidR="00D54CDA" w:rsidRPr="00614C9B" w:rsidRDefault="00D54CDA" w:rsidP="009B4BE9">
      <w:pPr>
        <w:pStyle w:val="Nivel2"/>
        <w:spacing w:before="0" w:after="0" w:line="240" w:lineRule="auto"/>
        <w:ind w:left="709" w:hanging="709"/>
        <w:rPr>
          <w:sz w:val="24"/>
          <w:szCs w:val="24"/>
        </w:rPr>
      </w:pPr>
      <w:r w:rsidRPr="00614C9B">
        <w:rPr>
          <w:sz w:val="24"/>
          <w:szCs w:val="24"/>
        </w:rPr>
        <w:t>As comunicações entre o órgão ou entidade e a contratada devem ser realizadas por escrito sempre que o ato exigir tal formalidade, admitindo-se o uso de mensagem eletrônica para esse fim.</w:t>
      </w:r>
    </w:p>
    <w:p w14:paraId="01394B25"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0E0487A9" w14:textId="77777777" w:rsidR="00D54CDA" w:rsidRPr="00614C9B" w:rsidRDefault="00D54CDA" w:rsidP="009B4BE9">
      <w:pPr>
        <w:pStyle w:val="Nivel2"/>
        <w:spacing w:before="0" w:after="0" w:line="240" w:lineRule="auto"/>
        <w:ind w:left="709" w:hanging="709"/>
        <w:rPr>
          <w:sz w:val="24"/>
          <w:szCs w:val="24"/>
        </w:rPr>
      </w:pPr>
      <w:r w:rsidRPr="00614C9B">
        <w:rPr>
          <w:sz w:val="24"/>
          <w:szCs w:val="24"/>
        </w:rPr>
        <w:lastRenderedPageBreak/>
        <w:t>O órgão ou entidade poderá convocar representante da empresa para adoção de providências que devam ser cumpridas de imediato.</w:t>
      </w:r>
    </w:p>
    <w:p w14:paraId="5ED5213B"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3168BAAD" w14:textId="77777777" w:rsidR="00D54CDA" w:rsidRPr="00614C9B" w:rsidRDefault="00D54CDA" w:rsidP="009B4BE9">
      <w:pPr>
        <w:pStyle w:val="Nivel2"/>
        <w:spacing w:before="0" w:after="0" w:line="240" w:lineRule="auto"/>
        <w:ind w:left="709" w:hanging="709"/>
        <w:rPr>
          <w:sz w:val="24"/>
          <w:szCs w:val="24"/>
        </w:rPr>
      </w:pPr>
      <w:r w:rsidRPr="00614C9B">
        <w:rPr>
          <w:sz w:val="24"/>
          <w:szCs w:val="24"/>
        </w:rPr>
        <w:t>Após a assinatura do contrato ou instrumento equivalente</w:t>
      </w:r>
      <w:r w:rsidRPr="00614C9B">
        <w:rPr>
          <w:strike/>
          <w:sz w:val="24"/>
          <w:szCs w:val="24"/>
        </w:rPr>
        <w:t>,</w:t>
      </w:r>
      <w:r w:rsidRPr="00614C9B">
        <w:rPr>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9CE3FBD"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86FF4AD" w14:textId="77777777" w:rsidR="00D54CDA" w:rsidRPr="00614C9B" w:rsidRDefault="00D54CDA" w:rsidP="00D54CDA">
      <w:pPr>
        <w:pStyle w:val="Nivel2"/>
        <w:numPr>
          <w:ilvl w:val="0"/>
          <w:numId w:val="0"/>
        </w:numPr>
        <w:spacing w:before="0" w:after="0" w:line="240" w:lineRule="auto"/>
        <w:ind w:left="709" w:hanging="709"/>
        <w:rPr>
          <w:b/>
          <w:bCs/>
          <w:sz w:val="24"/>
          <w:szCs w:val="24"/>
        </w:rPr>
      </w:pPr>
      <w:r w:rsidRPr="00614C9B">
        <w:rPr>
          <w:b/>
          <w:bCs/>
          <w:sz w:val="24"/>
          <w:szCs w:val="24"/>
        </w:rPr>
        <w:t>Fiscalização e gestão do contrato</w:t>
      </w:r>
    </w:p>
    <w:p w14:paraId="1A0A6179" w14:textId="77777777" w:rsidR="00D54CDA" w:rsidRPr="00614C9B" w:rsidRDefault="00D54CDA" w:rsidP="009B4BE9">
      <w:pPr>
        <w:pStyle w:val="Nivel2"/>
        <w:spacing w:before="0" w:after="0" w:line="240" w:lineRule="auto"/>
        <w:ind w:left="709" w:hanging="709"/>
        <w:rPr>
          <w:sz w:val="24"/>
          <w:szCs w:val="24"/>
        </w:rPr>
      </w:pPr>
      <w:r w:rsidRPr="00614C9B">
        <w:rPr>
          <w:sz w:val="24"/>
          <w:szCs w:val="24"/>
        </w:rPr>
        <w:t>A execução do contrato deverá ser acompanhada e fiscalizada pelo(s) fiscal(is) do contrato, ou pelos respectivos substitutos (</w:t>
      </w:r>
      <w:hyperlink r:id="rId52" w:anchor="art117">
        <w:r w:rsidRPr="00614C9B">
          <w:rPr>
            <w:rStyle w:val="Hyperlink"/>
            <w:sz w:val="24"/>
            <w:szCs w:val="24"/>
          </w:rPr>
          <w:t>Lei nº 14.133, de 2021, art. 117, caput</w:t>
        </w:r>
      </w:hyperlink>
      <w:r w:rsidRPr="00614C9B">
        <w:rPr>
          <w:sz w:val="24"/>
          <w:szCs w:val="24"/>
        </w:rPr>
        <w:t>).</w:t>
      </w:r>
    </w:p>
    <w:p w14:paraId="1B4A2385" w14:textId="77777777" w:rsidR="00D54CDA" w:rsidRPr="00614C9B" w:rsidRDefault="00D54CDA" w:rsidP="00D54CDA">
      <w:pPr>
        <w:pStyle w:val="Nvel1-SemNumPreto"/>
        <w:spacing w:before="0" w:after="0" w:line="240" w:lineRule="auto"/>
        <w:ind w:left="709" w:hanging="709"/>
        <w:rPr>
          <w:sz w:val="24"/>
          <w:szCs w:val="24"/>
        </w:rPr>
      </w:pPr>
    </w:p>
    <w:p w14:paraId="06416083" w14:textId="77777777" w:rsidR="00D54CDA" w:rsidRPr="00614C9B" w:rsidRDefault="00D54CDA" w:rsidP="009B4BE9">
      <w:pPr>
        <w:pStyle w:val="Nivel2"/>
        <w:spacing w:before="0" w:after="0" w:line="240" w:lineRule="auto"/>
        <w:ind w:left="709" w:hanging="709"/>
        <w:rPr>
          <w:sz w:val="24"/>
          <w:szCs w:val="24"/>
        </w:rPr>
      </w:pPr>
      <w:r w:rsidRPr="00614C9B">
        <w:rPr>
          <w:sz w:val="24"/>
          <w:szCs w:val="24"/>
        </w:rPr>
        <w:t>O fiscal/gestor do contrato acompanhará a execução do contrato, para que sejam cumpridas todas as condições estabelecidas no contrato, de modo a assegurar os melhores resultados para a Administração;</w:t>
      </w:r>
    </w:p>
    <w:p w14:paraId="1520481A"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27ABE01" w14:textId="77777777" w:rsidR="00D54CDA" w:rsidRPr="00614C9B" w:rsidRDefault="00D54CDA" w:rsidP="009B4BE9">
      <w:pPr>
        <w:pStyle w:val="Nivel3"/>
        <w:spacing w:before="0" w:after="0" w:line="240" w:lineRule="auto"/>
        <w:ind w:left="709" w:hanging="709"/>
        <w:rPr>
          <w:sz w:val="24"/>
          <w:szCs w:val="24"/>
        </w:rPr>
      </w:pPr>
      <w:r w:rsidRPr="00614C9B">
        <w:rPr>
          <w:sz w:val="24"/>
          <w:szCs w:val="24"/>
        </w:rPr>
        <w:t>O fiscal/gestor do contrato anotará no histórico de gerenciamento do contrato todas as ocorrências relacionadas à execução do contrato, com a descrição do que for necessário para a regularização das faltas ou dos defeitos observados. (</w:t>
      </w:r>
      <w:hyperlink r:id="rId53" w:anchor="art117§1">
        <w:r w:rsidRPr="00614C9B">
          <w:rPr>
            <w:rStyle w:val="Hyperlink"/>
            <w:sz w:val="24"/>
            <w:szCs w:val="24"/>
          </w:rPr>
          <w:t>Lei nº 14.133, de 2021, art. 117, §1º</w:t>
        </w:r>
      </w:hyperlink>
      <w:r w:rsidRPr="00614C9B">
        <w:rPr>
          <w:sz w:val="24"/>
          <w:szCs w:val="24"/>
        </w:rPr>
        <w:t>);</w:t>
      </w:r>
    </w:p>
    <w:p w14:paraId="09D7D474"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37FE2070" w14:textId="77777777" w:rsidR="00D54CDA" w:rsidRPr="00614C9B" w:rsidRDefault="00D54CDA" w:rsidP="009B4BE9">
      <w:pPr>
        <w:pStyle w:val="Nivel3"/>
        <w:spacing w:before="0" w:after="0" w:line="240" w:lineRule="auto"/>
        <w:ind w:left="709" w:hanging="709"/>
        <w:rPr>
          <w:sz w:val="24"/>
          <w:szCs w:val="24"/>
        </w:rPr>
      </w:pPr>
      <w:r w:rsidRPr="00614C9B">
        <w:rPr>
          <w:sz w:val="24"/>
          <w:szCs w:val="24"/>
        </w:rPr>
        <w:t xml:space="preserve">Identificada qualquer inexatidão ou irregularidade, o fiscal/gestor do contrato emitirá notificações para a correção da execução do contrato, determinando prazo para a correção; </w:t>
      </w:r>
    </w:p>
    <w:p w14:paraId="2B2F284E"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4B29F3FA" w14:textId="77777777" w:rsidR="00D54CDA" w:rsidRDefault="00D54CDA" w:rsidP="009B4BE9">
      <w:pPr>
        <w:pStyle w:val="Nivel3"/>
        <w:spacing w:before="0" w:after="0" w:line="240" w:lineRule="auto"/>
        <w:ind w:left="709" w:hanging="709"/>
        <w:rPr>
          <w:sz w:val="24"/>
          <w:szCs w:val="24"/>
        </w:rPr>
      </w:pPr>
      <w:r w:rsidRPr="00614C9B">
        <w:rPr>
          <w:sz w:val="24"/>
          <w:szCs w:val="24"/>
        </w:rPr>
        <w:t>O fiscal/gestor do contrato informará ao gestor do contato, em tempo hábil, a situação que demandar decisão ou adoção de medidas que ultrapassem sua competência, para que adote as medidas necessárias e saneadoras, se for o caso.</w:t>
      </w:r>
    </w:p>
    <w:p w14:paraId="2381AE24" w14:textId="77777777" w:rsidR="00D54CDA" w:rsidRPr="00614C9B" w:rsidRDefault="00D54CDA" w:rsidP="00D54CDA">
      <w:pPr>
        <w:pStyle w:val="Nivel3"/>
        <w:numPr>
          <w:ilvl w:val="0"/>
          <w:numId w:val="0"/>
        </w:numPr>
        <w:spacing w:before="0" w:after="0" w:line="240" w:lineRule="auto"/>
        <w:rPr>
          <w:sz w:val="24"/>
          <w:szCs w:val="24"/>
        </w:rPr>
      </w:pPr>
    </w:p>
    <w:p w14:paraId="41025945" w14:textId="77777777" w:rsidR="00D54CDA" w:rsidRPr="00614C9B" w:rsidRDefault="00D54CDA" w:rsidP="009B4BE9">
      <w:pPr>
        <w:pStyle w:val="Nivel3"/>
        <w:spacing w:before="0" w:after="0" w:line="240" w:lineRule="auto"/>
        <w:ind w:left="709" w:hanging="709"/>
        <w:rPr>
          <w:sz w:val="24"/>
          <w:szCs w:val="24"/>
        </w:rPr>
      </w:pPr>
      <w:r w:rsidRPr="00614C9B">
        <w:rPr>
          <w:sz w:val="24"/>
          <w:szCs w:val="24"/>
        </w:rPr>
        <w:t>No caso de ocorrências que possam inviabilizar a execução do contrato nas datas aprazadas, o fiscal/gestor do contrato comunicará o fato imediatamente ao gestor do contrato.</w:t>
      </w:r>
    </w:p>
    <w:p w14:paraId="12277CC4"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0FEA36BC" w14:textId="77777777" w:rsidR="00D54CDA" w:rsidRPr="00614C9B" w:rsidRDefault="00D54CDA" w:rsidP="009B4BE9">
      <w:pPr>
        <w:pStyle w:val="Nivel3"/>
        <w:spacing w:before="0" w:after="0" w:line="240" w:lineRule="auto"/>
        <w:ind w:left="709" w:hanging="709"/>
        <w:rPr>
          <w:sz w:val="24"/>
          <w:szCs w:val="24"/>
        </w:rPr>
      </w:pPr>
      <w:r w:rsidRPr="00614C9B">
        <w:rPr>
          <w:sz w:val="24"/>
          <w:szCs w:val="24"/>
        </w:rPr>
        <w:t>O fiscal/gestor do contrato comunicará ao gestor do contrato, em tempo hábil, o término do contrato sob sua responsabilidade, com vistas à renovação tempestiva ou à prorrogação contratual.</w:t>
      </w:r>
    </w:p>
    <w:p w14:paraId="2742815F"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3D69E065" w14:textId="77777777" w:rsidR="00D54CDA" w:rsidRPr="00614C9B" w:rsidRDefault="00D54CDA" w:rsidP="009B4BE9">
      <w:pPr>
        <w:pStyle w:val="Nivel2"/>
        <w:spacing w:before="0" w:after="0" w:line="240" w:lineRule="auto"/>
        <w:ind w:left="709" w:hanging="709"/>
        <w:rPr>
          <w:sz w:val="24"/>
          <w:szCs w:val="24"/>
        </w:rPr>
      </w:pPr>
      <w:r w:rsidRPr="00614C9B">
        <w:rPr>
          <w:sz w:val="24"/>
          <w:szCs w:val="24"/>
        </w:rPr>
        <w:t xml:space="preserve">O fiscal/gestor do contrato verificará a manutenção das condições de habilitação da contratada, acompanhará o empenho, o pagamento, as garantias, as glosas e a formalização de apostilamento e termos aditivos, </w:t>
      </w:r>
      <w:r w:rsidRPr="00614C9B">
        <w:rPr>
          <w:sz w:val="24"/>
          <w:szCs w:val="24"/>
        </w:rPr>
        <w:lastRenderedPageBreak/>
        <w:t>solicitando quaisquer documentos comprobatórios pertinentes, caso necessário.</w:t>
      </w:r>
    </w:p>
    <w:p w14:paraId="21D25617" w14:textId="77777777" w:rsidR="00D54CDA" w:rsidRPr="00614C9B" w:rsidRDefault="00D54CDA" w:rsidP="00D54CDA">
      <w:pPr>
        <w:pStyle w:val="Nivel2"/>
        <w:numPr>
          <w:ilvl w:val="0"/>
          <w:numId w:val="0"/>
        </w:numPr>
        <w:spacing w:before="0" w:after="0" w:line="240" w:lineRule="auto"/>
        <w:ind w:left="709" w:hanging="709"/>
        <w:rPr>
          <w:sz w:val="24"/>
          <w:szCs w:val="24"/>
        </w:rPr>
      </w:pPr>
    </w:p>
    <w:p w14:paraId="1D3D6A34" w14:textId="77777777" w:rsidR="00D54CDA" w:rsidRPr="008A7B9C" w:rsidRDefault="00D54CDA" w:rsidP="008A7B9C">
      <w:pPr>
        <w:pStyle w:val="Nivel3"/>
        <w:spacing w:before="0" w:after="0" w:line="240" w:lineRule="auto"/>
        <w:ind w:left="709" w:hanging="709"/>
        <w:rPr>
          <w:sz w:val="24"/>
          <w:szCs w:val="24"/>
        </w:rPr>
      </w:pPr>
      <w:r w:rsidRPr="00614C9B">
        <w:rPr>
          <w:sz w:val="24"/>
          <w:szCs w:val="24"/>
        </w:rPr>
        <w:t xml:space="preserve">Caso ocorra descumprimento das obrigações contratuais, o fiscal/gestor do contrato atuará tempestivamente na solução do problema, reportando ao gestor do contrato para que tome as providências cabíveis, quando ultrapassar a sua </w:t>
      </w:r>
      <w:r w:rsidRPr="008A7B9C">
        <w:rPr>
          <w:sz w:val="24"/>
          <w:szCs w:val="24"/>
        </w:rPr>
        <w:t>competência.</w:t>
      </w:r>
    </w:p>
    <w:p w14:paraId="5820090F" w14:textId="77777777" w:rsidR="00D54CDA" w:rsidRPr="008A7B9C" w:rsidRDefault="00D54CDA" w:rsidP="008A7B9C">
      <w:pPr>
        <w:pStyle w:val="Nivel3"/>
        <w:numPr>
          <w:ilvl w:val="0"/>
          <w:numId w:val="0"/>
        </w:numPr>
        <w:spacing w:before="0" w:after="0" w:line="240" w:lineRule="auto"/>
        <w:ind w:left="709" w:hanging="709"/>
        <w:rPr>
          <w:sz w:val="24"/>
          <w:szCs w:val="24"/>
        </w:rPr>
      </w:pPr>
    </w:p>
    <w:p w14:paraId="6349E0B2" w14:textId="7F09C74A" w:rsidR="00FC5BA2" w:rsidRPr="008A7B9C" w:rsidRDefault="00547350" w:rsidP="008A7B9C">
      <w:pPr>
        <w:pStyle w:val="Nivel2"/>
        <w:spacing w:before="0" w:after="0" w:line="240" w:lineRule="auto"/>
        <w:ind w:left="709" w:hanging="709"/>
        <w:rPr>
          <w:sz w:val="24"/>
          <w:szCs w:val="24"/>
          <w:u w:val="single"/>
        </w:rPr>
      </w:pPr>
      <w:r w:rsidRPr="008A7B9C">
        <w:rPr>
          <w:sz w:val="24"/>
          <w:szCs w:val="24"/>
        </w:rPr>
        <w:t xml:space="preserve">Fica nomeado gestor/fiscal do contrato, o Sr. ALTIER SOUZA AMARAL, Gestor/Fiscal de Contratos, conforme Portaria nº </w:t>
      </w:r>
      <w:r w:rsidR="00877D26" w:rsidRPr="008A7B9C">
        <w:rPr>
          <w:sz w:val="24"/>
          <w:szCs w:val="24"/>
        </w:rPr>
        <w:t>012/2025</w:t>
      </w:r>
      <w:r w:rsidRPr="008A7B9C">
        <w:rPr>
          <w:sz w:val="24"/>
          <w:szCs w:val="24"/>
        </w:rPr>
        <w:t>.</w:t>
      </w:r>
    </w:p>
    <w:p w14:paraId="3B4437FF" w14:textId="77777777" w:rsidR="00D54CDA" w:rsidRPr="00614C9B" w:rsidRDefault="00D54CDA" w:rsidP="00D54CDA">
      <w:pPr>
        <w:pStyle w:val="Nivel3"/>
        <w:numPr>
          <w:ilvl w:val="0"/>
          <w:numId w:val="0"/>
        </w:numPr>
        <w:spacing w:before="0" w:after="0" w:line="240" w:lineRule="auto"/>
        <w:ind w:left="709" w:hanging="709"/>
        <w:rPr>
          <w:sz w:val="24"/>
          <w:szCs w:val="24"/>
        </w:rPr>
      </w:pPr>
    </w:p>
    <w:p w14:paraId="432504F5" w14:textId="77777777" w:rsidR="00D54CDA" w:rsidRPr="00614C9B" w:rsidRDefault="00D54CDA" w:rsidP="009B4BE9">
      <w:pPr>
        <w:pStyle w:val="Nivel01"/>
        <w:shd w:val="clear" w:color="auto" w:fill="FFF2CC" w:themeFill="accent4" w:themeFillTint="33"/>
        <w:spacing w:before="0"/>
        <w:ind w:left="709" w:hanging="709"/>
        <w:rPr>
          <w:sz w:val="24"/>
          <w:szCs w:val="24"/>
        </w:rPr>
      </w:pPr>
      <w:bookmarkStart w:id="71" w:name="_Toc194487806"/>
      <w:r w:rsidRPr="00614C9B">
        <w:rPr>
          <w:sz w:val="24"/>
          <w:szCs w:val="24"/>
        </w:rPr>
        <w:t>CRITÉRIOS DE MEDIÇÃO E DE PAGAMENTO</w:t>
      </w:r>
      <w:bookmarkEnd w:id="71"/>
    </w:p>
    <w:p w14:paraId="7E3C043D" w14:textId="77777777" w:rsidR="00D54CDA" w:rsidRPr="00614C9B" w:rsidRDefault="00D54CDA" w:rsidP="00D54CDA">
      <w:pPr>
        <w:pStyle w:val="Nvel1-SemNumPreto"/>
        <w:spacing w:before="0" w:after="0" w:line="240" w:lineRule="auto"/>
        <w:ind w:left="709" w:hanging="709"/>
        <w:rPr>
          <w:color w:val="auto"/>
          <w:sz w:val="24"/>
          <w:szCs w:val="24"/>
        </w:rPr>
      </w:pPr>
      <w:bookmarkStart w:id="72" w:name="_Toc194487807"/>
      <w:r w:rsidRPr="00614C9B">
        <w:rPr>
          <w:color w:val="auto"/>
          <w:sz w:val="24"/>
          <w:szCs w:val="24"/>
        </w:rPr>
        <w:t>Recebimento</w:t>
      </w:r>
      <w:bookmarkEnd w:id="72"/>
    </w:p>
    <w:p w14:paraId="5F7BA52C" w14:textId="77777777" w:rsidR="00D54CDA" w:rsidRPr="00614C9B" w:rsidRDefault="00D54CDA" w:rsidP="009B4BE9">
      <w:pPr>
        <w:pStyle w:val="Nivel2"/>
        <w:spacing w:before="0" w:after="0" w:line="240" w:lineRule="auto"/>
        <w:ind w:left="709" w:hanging="709"/>
        <w:rPr>
          <w:sz w:val="24"/>
          <w:szCs w:val="24"/>
          <w:lang w:eastAsia="en-US"/>
        </w:rPr>
      </w:pPr>
      <w:r w:rsidRPr="00614C9B">
        <w:rPr>
          <w:sz w:val="24"/>
          <w:szCs w:val="24"/>
          <w:lang w:eastAsia="en-US"/>
        </w:rPr>
        <w:t xml:space="preserve">Os bens serão recebidos provisoriamente, de forma sumária, no ato da entrega, juntamente com a </w:t>
      </w:r>
      <w:r w:rsidRPr="00614C9B">
        <w:rPr>
          <w:rFonts w:eastAsia="Calibri"/>
          <w:sz w:val="24"/>
          <w:szCs w:val="24"/>
          <w:lang w:eastAsia="en-US"/>
        </w:rPr>
        <w:t>nota</w:t>
      </w:r>
      <w:r w:rsidRPr="00614C9B">
        <w:rPr>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614C9B">
        <w:rPr>
          <w:color w:val="FF0000"/>
          <w:sz w:val="24"/>
          <w:szCs w:val="24"/>
          <w:lang w:eastAsia="en-US"/>
        </w:rPr>
        <w:t xml:space="preserve"> </w:t>
      </w:r>
      <w:r w:rsidRPr="00614C9B">
        <w:rPr>
          <w:sz w:val="24"/>
          <w:szCs w:val="24"/>
          <w:lang w:eastAsia="en-US"/>
        </w:rPr>
        <w:t>e na proposta.</w:t>
      </w:r>
    </w:p>
    <w:p w14:paraId="257C837E" w14:textId="77777777" w:rsidR="00D54CDA" w:rsidRPr="00614C9B" w:rsidRDefault="00D54CDA" w:rsidP="00D54CDA">
      <w:pPr>
        <w:pStyle w:val="Nivel2"/>
        <w:numPr>
          <w:ilvl w:val="0"/>
          <w:numId w:val="0"/>
        </w:numPr>
        <w:spacing w:before="0" w:after="0" w:line="240" w:lineRule="auto"/>
        <w:ind w:left="709" w:hanging="709"/>
        <w:rPr>
          <w:sz w:val="24"/>
          <w:szCs w:val="24"/>
          <w:lang w:eastAsia="en-US"/>
        </w:rPr>
      </w:pPr>
    </w:p>
    <w:p w14:paraId="34CD51F0" w14:textId="77777777" w:rsidR="00D54CDA" w:rsidRPr="00614C9B" w:rsidRDefault="00D54CDA" w:rsidP="009B4BE9">
      <w:pPr>
        <w:pStyle w:val="Nivel2"/>
        <w:spacing w:before="0" w:after="0" w:line="240" w:lineRule="auto"/>
        <w:ind w:left="709" w:hanging="709"/>
        <w:rPr>
          <w:sz w:val="24"/>
          <w:szCs w:val="24"/>
          <w:lang w:eastAsia="en-US"/>
        </w:rPr>
      </w:pPr>
      <w:r w:rsidRPr="00614C9B">
        <w:rPr>
          <w:sz w:val="24"/>
          <w:szCs w:val="24"/>
          <w:lang w:eastAsia="en-US"/>
        </w:rPr>
        <w:t>Os bens poderão ser rejeitados, no todo ou em parte, inclusive antes do recebimento provisório, quando em desacordo com as especificações constantes no Termo de Referência</w:t>
      </w:r>
      <w:r w:rsidRPr="00614C9B">
        <w:rPr>
          <w:color w:val="FF0000"/>
          <w:sz w:val="24"/>
          <w:szCs w:val="24"/>
          <w:lang w:eastAsia="en-US"/>
        </w:rPr>
        <w:t xml:space="preserve"> </w:t>
      </w:r>
      <w:r w:rsidRPr="00614C9B">
        <w:rPr>
          <w:sz w:val="24"/>
          <w:szCs w:val="24"/>
          <w:lang w:eastAsia="en-US"/>
        </w:rPr>
        <w:t xml:space="preserve">e na proposta, devendo ser substituídos </w:t>
      </w:r>
      <w:r w:rsidRPr="00614C9B">
        <w:rPr>
          <w:color w:val="auto"/>
          <w:sz w:val="24"/>
          <w:szCs w:val="24"/>
          <w:lang w:eastAsia="en-US"/>
        </w:rPr>
        <w:t xml:space="preserve">no prazo de 05 (cinco) dias úteis, a contar da notificação da contratada, às </w:t>
      </w:r>
      <w:r w:rsidRPr="00614C9B">
        <w:rPr>
          <w:sz w:val="24"/>
          <w:szCs w:val="24"/>
          <w:lang w:eastAsia="en-US"/>
        </w:rPr>
        <w:t>suas custas, sem prejuízo da aplicação das penalidades.</w:t>
      </w:r>
    </w:p>
    <w:p w14:paraId="43CD43DF"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34B19A21" w14:textId="77777777" w:rsidR="00D54CDA" w:rsidRPr="00614C9B" w:rsidRDefault="00D54CDA" w:rsidP="009B4BE9">
      <w:pPr>
        <w:pStyle w:val="Nivel2"/>
        <w:spacing w:before="0" w:after="0" w:line="240" w:lineRule="auto"/>
        <w:ind w:left="709" w:hanging="709"/>
        <w:rPr>
          <w:sz w:val="24"/>
          <w:szCs w:val="24"/>
          <w:lang w:eastAsia="en-US"/>
        </w:rPr>
      </w:pPr>
      <w:r w:rsidRPr="00614C9B">
        <w:rPr>
          <w:color w:val="auto"/>
          <w:sz w:val="24"/>
          <w:szCs w:val="24"/>
          <w:lang w:eastAsia="en-US"/>
        </w:rPr>
        <w:t xml:space="preserve">O recebimento definitivo ocorrerá no prazo de 03 (três) dias úteis, a contar do recebimento </w:t>
      </w:r>
      <w:r w:rsidRPr="00614C9B">
        <w:rPr>
          <w:sz w:val="24"/>
          <w:szCs w:val="24"/>
          <w:lang w:eastAsia="en-US"/>
        </w:rPr>
        <w:t>da nota fiscal ou instrumento de cobrança equivalente pela Administração, após a verificação da qualidade e quantidade do material e consequente aceitação mediante termo detalhado.</w:t>
      </w:r>
    </w:p>
    <w:p w14:paraId="1C72AED8" w14:textId="77777777" w:rsidR="00D54CDA" w:rsidRPr="00614C9B" w:rsidRDefault="00D54CDA" w:rsidP="00D54CDA">
      <w:pPr>
        <w:pStyle w:val="Nivel2"/>
        <w:numPr>
          <w:ilvl w:val="0"/>
          <w:numId w:val="0"/>
        </w:numPr>
        <w:spacing w:before="0" w:after="0" w:line="240" w:lineRule="auto"/>
        <w:ind w:left="709" w:hanging="709"/>
        <w:rPr>
          <w:sz w:val="24"/>
          <w:szCs w:val="24"/>
          <w:lang w:eastAsia="en-US"/>
        </w:rPr>
      </w:pPr>
    </w:p>
    <w:p w14:paraId="76AA598D"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 xml:space="preserve">Para as contratações decorrentes de despesas cujos valores não ultrapassem o limite de que trata o </w:t>
      </w:r>
      <w:hyperlink r:id="rId54" w:anchor="art75">
        <w:r w:rsidRPr="00614C9B">
          <w:rPr>
            <w:rStyle w:val="Hyperlink"/>
            <w:color w:val="auto"/>
            <w:sz w:val="24"/>
            <w:szCs w:val="24"/>
            <w:lang w:eastAsia="en-US"/>
          </w:rPr>
          <w:t>inciso II do art. 75 da Lei nº 14.133, de 2021</w:t>
        </w:r>
      </w:hyperlink>
      <w:r w:rsidRPr="00614C9B">
        <w:rPr>
          <w:color w:val="auto"/>
          <w:sz w:val="24"/>
          <w:szCs w:val="24"/>
          <w:lang w:eastAsia="en-US"/>
        </w:rPr>
        <w:t>, o prazo máximo para o recebimento definitivo será de até 02 (dois) dias úteis.</w:t>
      </w:r>
    </w:p>
    <w:p w14:paraId="003A6233"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5AD5E843"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5B3C32D9"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2F779543"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 xml:space="preserve">No caso de controvérsia sobre a execução do objeto, quanto à dimensão, qualidade e quantidade, deverá ser observado o teor do </w:t>
      </w:r>
      <w:hyperlink r:id="rId55" w:anchor="art143">
        <w:r w:rsidRPr="00614C9B">
          <w:rPr>
            <w:rStyle w:val="Hyperlink"/>
            <w:color w:val="auto"/>
            <w:sz w:val="24"/>
            <w:szCs w:val="24"/>
            <w:lang w:eastAsia="en-US"/>
          </w:rPr>
          <w:t>art. 143 da Lei nº 14.133, de 2021</w:t>
        </w:r>
      </w:hyperlink>
      <w:r w:rsidRPr="00614C9B">
        <w:rPr>
          <w:color w:val="auto"/>
          <w:sz w:val="24"/>
          <w:szCs w:val="24"/>
          <w:lang w:eastAsia="en-US"/>
        </w:rPr>
        <w:t>, comunicando-se à empresa para emissão de Nota Fiscal no que pertinente à parcela incontroversa da execução do objeto, para efeito de liquidação e pagamento.</w:t>
      </w:r>
    </w:p>
    <w:p w14:paraId="19A5EA6F"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0D1F558E"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621E907"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5DF56D1C"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O recebimento provisório ou definitivo não excluirá a responsabilidade civil pela solidez e pela segurança dos bens nem a responsabilidade ético-profissional pela perfeita execução do contrato.</w:t>
      </w:r>
    </w:p>
    <w:p w14:paraId="2B67B486"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44853AFE" w14:textId="77777777" w:rsidR="00D54CDA" w:rsidRPr="00614C9B" w:rsidRDefault="00D54CDA" w:rsidP="00D54CDA">
      <w:pPr>
        <w:pStyle w:val="Nvel1-SemNumPreto"/>
        <w:spacing w:before="0" w:after="0" w:line="240" w:lineRule="auto"/>
        <w:ind w:left="709" w:hanging="709"/>
        <w:rPr>
          <w:color w:val="auto"/>
          <w:sz w:val="24"/>
          <w:szCs w:val="24"/>
        </w:rPr>
      </w:pPr>
      <w:bookmarkStart w:id="73" w:name="_Toc194487808"/>
      <w:r w:rsidRPr="00614C9B">
        <w:rPr>
          <w:color w:val="auto"/>
          <w:sz w:val="24"/>
          <w:szCs w:val="24"/>
        </w:rPr>
        <w:t>Liquidação</w:t>
      </w:r>
      <w:bookmarkEnd w:id="73"/>
    </w:p>
    <w:p w14:paraId="4634F299"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Recebida a Nota Fiscal ou documento de cobrança equivalente, correrá o prazo de dez dias úteis para fins de liquidação, na forma desta seção, prorrogáveis por igual período.</w:t>
      </w:r>
    </w:p>
    <w:p w14:paraId="784BA6A1"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09446088" w14:textId="77777777" w:rsidR="00D54CDA" w:rsidRPr="00614C9B" w:rsidRDefault="00D54CDA" w:rsidP="009B4BE9">
      <w:pPr>
        <w:pStyle w:val="Nivel3"/>
        <w:spacing w:before="0" w:after="0" w:line="240" w:lineRule="auto"/>
        <w:ind w:left="709" w:hanging="709"/>
        <w:rPr>
          <w:color w:val="auto"/>
          <w:sz w:val="24"/>
          <w:szCs w:val="24"/>
        </w:rPr>
      </w:pPr>
      <w:r w:rsidRPr="00614C9B">
        <w:rPr>
          <w:color w:val="auto"/>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56" w:anchor="art75">
        <w:r w:rsidRPr="00614C9B">
          <w:rPr>
            <w:rStyle w:val="Hyperlink"/>
            <w:color w:val="auto"/>
            <w:sz w:val="24"/>
            <w:szCs w:val="24"/>
          </w:rPr>
          <w:t>inciso II do art. 75 da Lei nº 14.133, de 2021</w:t>
        </w:r>
      </w:hyperlink>
      <w:r w:rsidRPr="00614C9B">
        <w:rPr>
          <w:color w:val="auto"/>
          <w:sz w:val="24"/>
          <w:szCs w:val="24"/>
        </w:rPr>
        <w:t>.</w:t>
      </w:r>
    </w:p>
    <w:p w14:paraId="1F380691"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4360B541"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70164A83"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223583DF" w14:textId="77777777" w:rsidR="00D54CDA" w:rsidRPr="00614C9B" w:rsidRDefault="00D54CDA" w:rsidP="009B4BE9">
      <w:pPr>
        <w:pStyle w:val="Nivel3"/>
        <w:spacing w:before="0" w:after="0" w:line="240" w:lineRule="auto"/>
        <w:ind w:left="709" w:hanging="709"/>
        <w:rPr>
          <w:color w:val="auto"/>
          <w:sz w:val="24"/>
          <w:szCs w:val="24"/>
          <w:lang w:eastAsia="en-US"/>
        </w:rPr>
      </w:pPr>
      <w:r w:rsidRPr="00614C9B">
        <w:rPr>
          <w:color w:val="auto"/>
          <w:sz w:val="24"/>
          <w:szCs w:val="24"/>
          <w:lang w:eastAsia="en-US"/>
        </w:rPr>
        <w:t>o prazo de validade;</w:t>
      </w:r>
    </w:p>
    <w:p w14:paraId="7A10B449" w14:textId="77777777" w:rsidR="00D54CDA" w:rsidRPr="00614C9B" w:rsidRDefault="00D54CDA" w:rsidP="00D54CDA">
      <w:pPr>
        <w:pStyle w:val="Nivel3"/>
        <w:numPr>
          <w:ilvl w:val="0"/>
          <w:numId w:val="0"/>
        </w:numPr>
        <w:spacing w:before="0" w:after="0" w:line="240" w:lineRule="auto"/>
        <w:ind w:left="709" w:hanging="709"/>
        <w:rPr>
          <w:color w:val="auto"/>
          <w:sz w:val="24"/>
          <w:szCs w:val="24"/>
          <w:lang w:eastAsia="en-US"/>
        </w:rPr>
      </w:pPr>
    </w:p>
    <w:p w14:paraId="6DE15026" w14:textId="77777777" w:rsidR="00D54CDA" w:rsidRPr="00614C9B" w:rsidRDefault="00D54CDA" w:rsidP="009B4BE9">
      <w:pPr>
        <w:pStyle w:val="Nivel3"/>
        <w:spacing w:before="0" w:after="0" w:line="240" w:lineRule="auto"/>
        <w:ind w:left="709" w:hanging="709"/>
        <w:rPr>
          <w:color w:val="auto"/>
          <w:sz w:val="24"/>
          <w:szCs w:val="24"/>
          <w:lang w:eastAsia="en-US"/>
        </w:rPr>
      </w:pPr>
      <w:r w:rsidRPr="00614C9B">
        <w:rPr>
          <w:color w:val="auto"/>
          <w:sz w:val="24"/>
          <w:szCs w:val="24"/>
          <w:lang w:eastAsia="en-US"/>
        </w:rPr>
        <w:t xml:space="preserve">a data da emissão; </w:t>
      </w:r>
    </w:p>
    <w:p w14:paraId="77CCB6EA" w14:textId="77777777" w:rsidR="00D54CDA" w:rsidRPr="00614C9B" w:rsidRDefault="00D54CDA" w:rsidP="00D54CDA">
      <w:pPr>
        <w:pStyle w:val="Nivel3"/>
        <w:numPr>
          <w:ilvl w:val="0"/>
          <w:numId w:val="0"/>
        </w:numPr>
        <w:spacing w:before="0" w:after="0" w:line="240" w:lineRule="auto"/>
        <w:ind w:left="709" w:hanging="709"/>
        <w:rPr>
          <w:color w:val="auto"/>
          <w:sz w:val="24"/>
          <w:szCs w:val="24"/>
          <w:lang w:eastAsia="en-US"/>
        </w:rPr>
      </w:pPr>
    </w:p>
    <w:p w14:paraId="03922B9E" w14:textId="77777777" w:rsidR="00D54CDA" w:rsidRPr="00614C9B" w:rsidRDefault="00D54CDA" w:rsidP="009B4BE9">
      <w:pPr>
        <w:pStyle w:val="Nivel3"/>
        <w:spacing w:before="0" w:after="0" w:line="240" w:lineRule="auto"/>
        <w:ind w:left="709" w:hanging="709"/>
        <w:rPr>
          <w:color w:val="auto"/>
          <w:sz w:val="24"/>
          <w:szCs w:val="24"/>
          <w:lang w:eastAsia="en-US"/>
        </w:rPr>
      </w:pPr>
      <w:r w:rsidRPr="00614C9B">
        <w:rPr>
          <w:color w:val="auto"/>
          <w:sz w:val="24"/>
          <w:szCs w:val="24"/>
          <w:lang w:eastAsia="en-US"/>
        </w:rPr>
        <w:t xml:space="preserve">os dados do contrato e do órgão contratante; </w:t>
      </w:r>
    </w:p>
    <w:p w14:paraId="19A00293" w14:textId="77777777" w:rsidR="00D54CDA" w:rsidRPr="00614C9B" w:rsidRDefault="00D54CDA" w:rsidP="00D54CDA">
      <w:pPr>
        <w:pStyle w:val="Nivel3"/>
        <w:numPr>
          <w:ilvl w:val="0"/>
          <w:numId w:val="0"/>
        </w:numPr>
        <w:spacing w:before="0" w:after="0" w:line="240" w:lineRule="auto"/>
        <w:ind w:left="709" w:hanging="709"/>
        <w:rPr>
          <w:color w:val="auto"/>
          <w:sz w:val="24"/>
          <w:szCs w:val="24"/>
          <w:lang w:eastAsia="en-US"/>
        </w:rPr>
      </w:pPr>
    </w:p>
    <w:p w14:paraId="2A8F8165" w14:textId="77777777" w:rsidR="00D54CDA" w:rsidRPr="00614C9B" w:rsidRDefault="00D54CDA" w:rsidP="009B4BE9">
      <w:pPr>
        <w:pStyle w:val="Nivel3"/>
        <w:spacing w:before="0" w:after="0" w:line="240" w:lineRule="auto"/>
        <w:ind w:left="709" w:hanging="709"/>
        <w:rPr>
          <w:color w:val="auto"/>
          <w:sz w:val="24"/>
          <w:szCs w:val="24"/>
          <w:lang w:eastAsia="en-US"/>
        </w:rPr>
      </w:pPr>
      <w:r w:rsidRPr="00614C9B">
        <w:rPr>
          <w:color w:val="auto"/>
          <w:sz w:val="24"/>
          <w:szCs w:val="24"/>
          <w:lang w:eastAsia="en-US"/>
        </w:rPr>
        <w:t xml:space="preserve">o período respectivo de execução do contrato; </w:t>
      </w:r>
    </w:p>
    <w:p w14:paraId="5E63B7D0" w14:textId="77777777" w:rsidR="00D54CDA" w:rsidRPr="00614C9B" w:rsidRDefault="00D54CDA" w:rsidP="00D54CDA">
      <w:pPr>
        <w:pStyle w:val="Nivel3"/>
        <w:numPr>
          <w:ilvl w:val="0"/>
          <w:numId w:val="0"/>
        </w:numPr>
        <w:spacing w:before="0" w:after="0" w:line="240" w:lineRule="auto"/>
        <w:ind w:left="709" w:hanging="709"/>
        <w:rPr>
          <w:color w:val="auto"/>
          <w:sz w:val="24"/>
          <w:szCs w:val="24"/>
          <w:lang w:eastAsia="en-US"/>
        </w:rPr>
      </w:pPr>
    </w:p>
    <w:p w14:paraId="328F8247" w14:textId="77777777" w:rsidR="00D54CDA" w:rsidRPr="00614C9B" w:rsidRDefault="00D54CDA" w:rsidP="009B4BE9">
      <w:pPr>
        <w:pStyle w:val="Nivel3"/>
        <w:spacing w:before="0" w:after="0" w:line="240" w:lineRule="auto"/>
        <w:ind w:left="709" w:hanging="709"/>
        <w:rPr>
          <w:color w:val="auto"/>
          <w:sz w:val="24"/>
          <w:szCs w:val="24"/>
          <w:lang w:eastAsia="en-US"/>
        </w:rPr>
      </w:pPr>
      <w:r w:rsidRPr="00614C9B">
        <w:rPr>
          <w:color w:val="auto"/>
          <w:sz w:val="24"/>
          <w:szCs w:val="24"/>
          <w:lang w:eastAsia="en-US"/>
        </w:rPr>
        <w:t xml:space="preserve">o valor a pagar; e </w:t>
      </w:r>
    </w:p>
    <w:p w14:paraId="46859DDB" w14:textId="77777777" w:rsidR="00D54CDA" w:rsidRPr="00614C9B" w:rsidRDefault="00D54CDA" w:rsidP="00D54CDA">
      <w:pPr>
        <w:pStyle w:val="Nivel3"/>
        <w:numPr>
          <w:ilvl w:val="0"/>
          <w:numId w:val="0"/>
        </w:numPr>
        <w:spacing w:before="0" w:after="0" w:line="240" w:lineRule="auto"/>
        <w:ind w:left="709" w:hanging="709"/>
        <w:rPr>
          <w:color w:val="auto"/>
          <w:sz w:val="24"/>
          <w:szCs w:val="24"/>
          <w:lang w:eastAsia="en-US"/>
        </w:rPr>
      </w:pPr>
    </w:p>
    <w:p w14:paraId="0F05C004" w14:textId="77777777" w:rsidR="00D54CDA" w:rsidRPr="00614C9B" w:rsidRDefault="00D54CDA" w:rsidP="009B4BE9">
      <w:pPr>
        <w:pStyle w:val="Nivel3"/>
        <w:spacing w:before="0" w:after="0" w:line="240" w:lineRule="auto"/>
        <w:ind w:left="709" w:hanging="709"/>
        <w:rPr>
          <w:color w:val="auto"/>
          <w:sz w:val="24"/>
          <w:szCs w:val="24"/>
          <w:lang w:eastAsia="en-US"/>
        </w:rPr>
      </w:pPr>
      <w:r w:rsidRPr="00614C9B">
        <w:rPr>
          <w:color w:val="auto"/>
          <w:sz w:val="24"/>
          <w:szCs w:val="24"/>
          <w:lang w:eastAsia="en-US"/>
        </w:rPr>
        <w:t>eventual destaque do valor de retenções tributárias cabíveis.</w:t>
      </w:r>
    </w:p>
    <w:p w14:paraId="6AA40AAE"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323A9C04"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rFonts w:eastAsia="Calibri"/>
          <w:color w:val="auto"/>
          <w:sz w:val="24"/>
          <w:szCs w:val="24"/>
          <w:lang w:eastAsia="en-US"/>
        </w:rPr>
        <w:t xml:space="preserve">Havendo erro na apresentação da nota fiscal ou instrumento de cobrança equivalente, ou circunstância que impeça a </w:t>
      </w:r>
      <w:r w:rsidRPr="00614C9B">
        <w:rPr>
          <w:color w:val="auto"/>
          <w:sz w:val="24"/>
          <w:szCs w:val="24"/>
          <w:lang w:eastAsia="en-US"/>
        </w:rPr>
        <w:t>liquidação da despesa, esta ficará sobrestada até que o contratado providencie as medidas saneadoras, reiniciando-se o prazo após a comprovação da regularização da situação, sem ônus ao contratante;</w:t>
      </w:r>
    </w:p>
    <w:p w14:paraId="0D800106"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02B4062B"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A nota fiscal ou instrumento de cobrança equivalente deverá ser obrigatoriamente acompanhado da comprovação da regularidade fiscal e trabalhista.</w:t>
      </w:r>
    </w:p>
    <w:p w14:paraId="4F5D61EF"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r w:rsidRPr="00614C9B">
        <w:rPr>
          <w:color w:val="auto"/>
          <w:sz w:val="24"/>
          <w:szCs w:val="24"/>
          <w:lang w:eastAsia="en-US"/>
        </w:rPr>
        <w:lastRenderedPageBreak/>
        <w:t xml:space="preserve"> </w:t>
      </w:r>
    </w:p>
    <w:p w14:paraId="4C82DE26"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A Administração deverá realizar consultas para identificar possível razão que impeça a participação em licitação, no âmbito do órgão ou entidade, proibição de contratar com o Poder Público, bem como ocorrências impeditivas indiretas.</w:t>
      </w:r>
    </w:p>
    <w:p w14:paraId="53913DDB"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5FEE389"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E6BC49B"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27622CE0"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C605A8C"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177EB083"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72464A9C"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0DA92548"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 xml:space="preserve">Havendo a efetiva execução do objeto, os pagamentos serão realizados normalmente, até que se decida pela rescisão do contrato, caso o contratado não regularize sua situação.  </w:t>
      </w:r>
    </w:p>
    <w:p w14:paraId="2D07F022" w14:textId="77777777" w:rsidR="00D54CDA" w:rsidRPr="00614C9B" w:rsidRDefault="00D54CDA" w:rsidP="00D54CDA">
      <w:pPr>
        <w:pStyle w:val="Nvel1-SemNumPreto"/>
        <w:spacing w:before="0" w:after="0" w:line="240" w:lineRule="auto"/>
        <w:ind w:left="709" w:hanging="709"/>
        <w:rPr>
          <w:color w:val="auto"/>
          <w:sz w:val="24"/>
          <w:szCs w:val="24"/>
        </w:rPr>
      </w:pPr>
    </w:p>
    <w:p w14:paraId="24940BF0" w14:textId="77777777" w:rsidR="00D54CDA" w:rsidRPr="00614C9B" w:rsidRDefault="00D54CDA" w:rsidP="00D54CDA">
      <w:pPr>
        <w:pStyle w:val="Nvel1-SemNumPreto"/>
        <w:spacing w:before="0" w:after="0" w:line="240" w:lineRule="auto"/>
        <w:ind w:left="709" w:hanging="709"/>
        <w:rPr>
          <w:color w:val="auto"/>
          <w:sz w:val="24"/>
          <w:szCs w:val="24"/>
        </w:rPr>
      </w:pPr>
      <w:bookmarkStart w:id="74" w:name="_Toc194487809"/>
      <w:r w:rsidRPr="00614C9B">
        <w:rPr>
          <w:color w:val="auto"/>
          <w:sz w:val="24"/>
          <w:szCs w:val="24"/>
        </w:rPr>
        <w:t>Prazo de pagamento</w:t>
      </w:r>
      <w:bookmarkEnd w:id="74"/>
    </w:p>
    <w:p w14:paraId="5E9AC9E2"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O pagamento será efetuado no prazo de até 30 (trinta) dias contados da finalização da liquidação da despesa, conforme seção anterior.</w:t>
      </w:r>
    </w:p>
    <w:p w14:paraId="733FB8D1"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6EA22255"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w:t>
      </w:r>
      <w:r w:rsidRPr="00614C9B">
        <w:rPr>
          <w:sz w:val="24"/>
          <w:szCs w:val="24"/>
        </w:rPr>
        <w:t>Índice Nacional de Preços ao Consumidor Amplo Especial (IPCA-E) ou por índice que venha a substituí-lo,</w:t>
      </w:r>
      <w:r w:rsidRPr="00614C9B">
        <w:rPr>
          <w:color w:val="auto"/>
          <w:sz w:val="24"/>
          <w:szCs w:val="24"/>
          <w:lang w:eastAsia="en-US"/>
        </w:rPr>
        <w:t xml:space="preserve"> de correção monetária.</w:t>
      </w:r>
    </w:p>
    <w:p w14:paraId="5D0C132F"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3348D91A" w14:textId="77777777" w:rsidR="00D54CDA" w:rsidRPr="00614C9B" w:rsidRDefault="00D54CDA" w:rsidP="00D54CDA">
      <w:pPr>
        <w:pStyle w:val="Nvel1-SemNumPreto"/>
        <w:spacing w:before="0" w:after="0" w:line="240" w:lineRule="auto"/>
        <w:ind w:left="709" w:hanging="709"/>
        <w:rPr>
          <w:color w:val="auto"/>
          <w:sz w:val="24"/>
          <w:szCs w:val="24"/>
        </w:rPr>
      </w:pPr>
      <w:bookmarkStart w:id="75" w:name="_Toc194487810"/>
      <w:r w:rsidRPr="00614C9B">
        <w:rPr>
          <w:color w:val="auto"/>
          <w:sz w:val="24"/>
          <w:szCs w:val="24"/>
        </w:rPr>
        <w:t>Forma de pagamento</w:t>
      </w:r>
      <w:bookmarkEnd w:id="75"/>
    </w:p>
    <w:p w14:paraId="0CBD8AEC"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O pagamento será realizado por meio de ordem bancária, para crédito em banco, agência e conta corrente indicados pelo contratado.</w:t>
      </w:r>
    </w:p>
    <w:p w14:paraId="5E87365B"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043D2ADC"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Será considerada data do pagamento o dia em que constar como emitida a ordem bancária para pagamento.</w:t>
      </w:r>
    </w:p>
    <w:p w14:paraId="39A1FFAE"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16DA942D"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Quando do pagamento, será efetuada a retenção tributária prevista na legislação aplicável.</w:t>
      </w:r>
    </w:p>
    <w:p w14:paraId="5A732D48" w14:textId="77777777" w:rsidR="00D54CDA" w:rsidRPr="00614C9B" w:rsidRDefault="00D54CDA" w:rsidP="00D54CDA">
      <w:pPr>
        <w:pStyle w:val="Nivel3"/>
        <w:numPr>
          <w:ilvl w:val="0"/>
          <w:numId w:val="0"/>
        </w:numPr>
        <w:spacing w:before="0" w:after="0" w:line="240" w:lineRule="auto"/>
        <w:ind w:left="709" w:hanging="709"/>
        <w:rPr>
          <w:color w:val="auto"/>
          <w:sz w:val="24"/>
          <w:szCs w:val="24"/>
          <w:lang w:eastAsia="en-US"/>
        </w:rPr>
      </w:pPr>
    </w:p>
    <w:p w14:paraId="0F9D0012" w14:textId="77777777" w:rsidR="00D54CDA" w:rsidRPr="00614C9B" w:rsidRDefault="00D54CDA" w:rsidP="009B4BE9">
      <w:pPr>
        <w:pStyle w:val="Nivel3"/>
        <w:spacing w:before="0" w:after="0" w:line="240" w:lineRule="auto"/>
        <w:ind w:left="709" w:hanging="709"/>
        <w:rPr>
          <w:color w:val="auto"/>
          <w:sz w:val="24"/>
          <w:szCs w:val="24"/>
          <w:lang w:eastAsia="en-US"/>
        </w:rPr>
      </w:pPr>
      <w:r w:rsidRPr="00614C9B">
        <w:rPr>
          <w:color w:val="auto"/>
          <w:sz w:val="24"/>
          <w:szCs w:val="24"/>
          <w:lang w:eastAsia="en-US"/>
        </w:rPr>
        <w:lastRenderedPageBreak/>
        <w:t>Independentemente do percentual de tributo inserido na planilha, quando houver, serão retidos na fonte, quando da realização do pagamento, os percentuais estabelecidos na legislação vigente.</w:t>
      </w:r>
    </w:p>
    <w:p w14:paraId="15186F02"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6567699B" w14:textId="77777777" w:rsidR="00D54CDA" w:rsidRPr="00614C9B" w:rsidRDefault="00D54CDA" w:rsidP="009B4BE9">
      <w:pPr>
        <w:pStyle w:val="Nivel2"/>
        <w:spacing w:before="0" w:after="0" w:line="240" w:lineRule="auto"/>
        <w:ind w:left="709" w:hanging="709"/>
        <w:rPr>
          <w:color w:val="auto"/>
          <w:sz w:val="24"/>
          <w:szCs w:val="24"/>
          <w:lang w:eastAsia="en-US"/>
        </w:rPr>
      </w:pPr>
      <w:r w:rsidRPr="00614C9B">
        <w:rPr>
          <w:color w:val="auto"/>
          <w:sz w:val="24"/>
          <w:szCs w:val="24"/>
          <w:lang w:eastAsia="en-US"/>
        </w:rPr>
        <w:t xml:space="preserve">O contratado regularmente optante pelo Simples Nacional, nos termos da </w:t>
      </w:r>
      <w:hyperlink r:id="rId57">
        <w:r w:rsidRPr="00614C9B">
          <w:rPr>
            <w:rStyle w:val="Hyperlink"/>
            <w:color w:val="auto"/>
            <w:sz w:val="24"/>
            <w:szCs w:val="24"/>
            <w:lang w:eastAsia="en-US"/>
          </w:rPr>
          <w:t>Lei Complementar nº 123, de 2006</w:t>
        </w:r>
      </w:hyperlink>
      <w:r w:rsidRPr="00614C9B">
        <w:rPr>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B4B3CE5" w14:textId="77777777" w:rsidR="00D54CDA" w:rsidRPr="00614C9B" w:rsidRDefault="00D54CDA" w:rsidP="00D54CDA">
      <w:pPr>
        <w:pStyle w:val="Nivel2"/>
        <w:numPr>
          <w:ilvl w:val="0"/>
          <w:numId w:val="0"/>
        </w:numPr>
        <w:spacing w:before="0" w:after="0" w:line="240" w:lineRule="auto"/>
        <w:ind w:left="709" w:hanging="709"/>
        <w:rPr>
          <w:color w:val="auto"/>
          <w:sz w:val="24"/>
          <w:szCs w:val="24"/>
          <w:lang w:eastAsia="en-US"/>
        </w:rPr>
      </w:pPr>
    </w:p>
    <w:p w14:paraId="206BF203" w14:textId="77777777" w:rsidR="00D54CDA" w:rsidRPr="00614C9B" w:rsidRDefault="00D54CDA" w:rsidP="009B4BE9">
      <w:pPr>
        <w:pStyle w:val="Nivel01"/>
        <w:shd w:val="clear" w:color="auto" w:fill="FFF2CC" w:themeFill="accent4" w:themeFillTint="33"/>
        <w:spacing w:before="0"/>
        <w:ind w:left="709" w:hanging="709"/>
        <w:rPr>
          <w:sz w:val="24"/>
          <w:szCs w:val="24"/>
        </w:rPr>
      </w:pPr>
      <w:bookmarkStart w:id="76" w:name="_Toc194487811"/>
      <w:r w:rsidRPr="00614C9B">
        <w:rPr>
          <w:sz w:val="24"/>
          <w:szCs w:val="24"/>
        </w:rPr>
        <w:t>FORMA E CRITÉRIOS DE SELEÇÃO DO FORNECEDOR E FORMA DE FORNECIMENTO</w:t>
      </w:r>
      <w:bookmarkEnd w:id="76"/>
    </w:p>
    <w:p w14:paraId="6830283E" w14:textId="77777777" w:rsidR="00D54CDA" w:rsidRPr="00614C9B" w:rsidRDefault="00D54CDA" w:rsidP="00D54CDA">
      <w:pPr>
        <w:pStyle w:val="Nvel1-SemNumPreto"/>
        <w:spacing w:before="0" w:after="0" w:line="240" w:lineRule="auto"/>
        <w:ind w:left="709" w:hanging="709"/>
        <w:rPr>
          <w:color w:val="auto"/>
          <w:sz w:val="24"/>
          <w:szCs w:val="24"/>
          <w:highlight w:val="yellow"/>
        </w:rPr>
      </w:pPr>
      <w:bookmarkStart w:id="77" w:name="_Toc194487812"/>
      <w:r w:rsidRPr="00614C9B">
        <w:rPr>
          <w:color w:val="auto"/>
          <w:sz w:val="24"/>
          <w:szCs w:val="24"/>
        </w:rPr>
        <w:t>Forma de seleção e critério de julgamento da proposta</w:t>
      </w:r>
      <w:bookmarkEnd w:id="77"/>
    </w:p>
    <w:p w14:paraId="1A84B37C" w14:textId="66285864"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 xml:space="preserve">O fornecedor será selecionado por meio da realização de procedimento de LICITAÇÃO, na modalidade PREGÃO, sob a forma ELETRÔNICA, com adoção do critério de julgamento pelo </w:t>
      </w:r>
      <w:r w:rsidR="00C563F0">
        <w:rPr>
          <w:color w:val="auto"/>
          <w:sz w:val="24"/>
          <w:szCs w:val="24"/>
        </w:rPr>
        <w:t xml:space="preserve">MENOR PREÇO </w:t>
      </w:r>
      <w:r w:rsidRPr="00614C9B">
        <w:rPr>
          <w:color w:val="auto"/>
          <w:sz w:val="24"/>
          <w:szCs w:val="24"/>
        </w:rPr>
        <w:t xml:space="preserve">POR </w:t>
      </w:r>
      <w:r>
        <w:rPr>
          <w:color w:val="auto"/>
          <w:sz w:val="24"/>
          <w:szCs w:val="24"/>
        </w:rPr>
        <w:t>LOTE</w:t>
      </w:r>
      <w:r w:rsidRPr="00614C9B">
        <w:rPr>
          <w:color w:val="auto"/>
          <w:sz w:val="24"/>
          <w:szCs w:val="24"/>
        </w:rPr>
        <w:t>.</w:t>
      </w:r>
    </w:p>
    <w:p w14:paraId="6FE6512B"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71C4D681" w14:textId="77777777" w:rsidR="00D54CDA" w:rsidRPr="00614C9B" w:rsidRDefault="00D54CDA" w:rsidP="00D54CDA">
      <w:pPr>
        <w:pStyle w:val="Nvel1-SemNumPreto"/>
        <w:spacing w:before="0" w:after="0" w:line="240" w:lineRule="auto"/>
        <w:ind w:left="709" w:hanging="709"/>
        <w:rPr>
          <w:color w:val="auto"/>
          <w:sz w:val="24"/>
          <w:szCs w:val="24"/>
        </w:rPr>
      </w:pPr>
      <w:bookmarkStart w:id="78" w:name="_Toc194487813"/>
      <w:r w:rsidRPr="00614C9B">
        <w:rPr>
          <w:color w:val="auto"/>
          <w:sz w:val="24"/>
          <w:szCs w:val="24"/>
        </w:rPr>
        <w:t>Forma de fornecimento</w:t>
      </w:r>
      <w:bookmarkEnd w:id="78"/>
    </w:p>
    <w:p w14:paraId="276604AE" w14:textId="77777777" w:rsidR="00D54CDA" w:rsidRPr="00614C9B" w:rsidRDefault="00D54CDA" w:rsidP="009B4BE9">
      <w:pPr>
        <w:pStyle w:val="Nivel2"/>
        <w:spacing w:before="0" w:after="0" w:line="240" w:lineRule="auto"/>
        <w:ind w:left="709" w:hanging="709"/>
        <w:rPr>
          <w:color w:val="auto"/>
          <w:sz w:val="24"/>
          <w:szCs w:val="24"/>
        </w:rPr>
      </w:pPr>
      <w:r w:rsidRPr="00614C9B">
        <w:rPr>
          <w:rStyle w:val="normaltextrun"/>
          <w:color w:val="auto"/>
          <w:sz w:val="24"/>
          <w:szCs w:val="24"/>
          <w:shd w:val="clear" w:color="auto" w:fill="FFFFFF"/>
        </w:rPr>
        <w:t xml:space="preserve">O </w:t>
      </w:r>
      <w:r w:rsidRPr="00614C9B">
        <w:rPr>
          <w:rStyle w:val="findhit"/>
          <w:color w:val="auto"/>
          <w:sz w:val="24"/>
          <w:szCs w:val="24"/>
          <w:shd w:val="clear" w:color="auto" w:fill="FFFFFF"/>
        </w:rPr>
        <w:t xml:space="preserve">fornecimento do objeto será </w:t>
      </w:r>
      <w:r w:rsidRPr="00614C9B">
        <w:rPr>
          <w:color w:val="auto"/>
          <w:sz w:val="24"/>
          <w:szCs w:val="24"/>
        </w:rPr>
        <w:t>parcelado e continuado</w:t>
      </w:r>
      <w:r w:rsidRPr="00614C9B">
        <w:rPr>
          <w:color w:val="auto"/>
          <w:sz w:val="24"/>
          <w:szCs w:val="24"/>
          <w:shd w:val="clear" w:color="auto" w:fill="FFFFFF"/>
        </w:rPr>
        <w:t>.</w:t>
      </w:r>
    </w:p>
    <w:p w14:paraId="0FCE5DC2"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7AEF8715" w14:textId="77777777" w:rsidR="00D54CDA" w:rsidRPr="00614C9B" w:rsidRDefault="00D54CDA" w:rsidP="00D54CDA">
      <w:pPr>
        <w:pStyle w:val="Nvel1-SemNumPreto"/>
        <w:spacing w:before="0" w:after="0" w:line="240" w:lineRule="auto"/>
        <w:ind w:left="709" w:hanging="709"/>
        <w:rPr>
          <w:color w:val="auto"/>
          <w:sz w:val="24"/>
          <w:szCs w:val="24"/>
        </w:rPr>
      </w:pPr>
      <w:bookmarkStart w:id="79" w:name="_Toc194487814"/>
      <w:r w:rsidRPr="00614C9B">
        <w:rPr>
          <w:color w:val="auto"/>
          <w:sz w:val="24"/>
          <w:szCs w:val="24"/>
        </w:rPr>
        <w:t>Exigências de habilitação</w:t>
      </w:r>
      <w:bookmarkEnd w:id="79"/>
    </w:p>
    <w:p w14:paraId="521E25E4"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Para fins de habilitação, deverá o licitante comprovar os seguintes requisitos:</w:t>
      </w:r>
    </w:p>
    <w:p w14:paraId="69A08001"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4D5BA0F2" w14:textId="77777777" w:rsidR="00D54CDA" w:rsidRPr="00614C9B" w:rsidRDefault="00D54CDA" w:rsidP="00D54CDA">
      <w:pPr>
        <w:pStyle w:val="Nvel1-SemNumPreto"/>
        <w:spacing w:before="0" w:after="0" w:line="240" w:lineRule="auto"/>
        <w:ind w:left="709" w:hanging="709"/>
        <w:rPr>
          <w:color w:val="auto"/>
          <w:sz w:val="24"/>
          <w:szCs w:val="24"/>
        </w:rPr>
      </w:pPr>
      <w:bookmarkStart w:id="80" w:name="_Toc194487815"/>
      <w:r w:rsidRPr="00614C9B">
        <w:rPr>
          <w:color w:val="auto"/>
          <w:sz w:val="24"/>
          <w:szCs w:val="24"/>
        </w:rPr>
        <w:t>Habilitação jurídica</w:t>
      </w:r>
      <w:bookmarkEnd w:id="80"/>
    </w:p>
    <w:p w14:paraId="4F3A440C" w14:textId="77777777" w:rsidR="00D54CDA" w:rsidRPr="00614C9B" w:rsidRDefault="00D54CDA" w:rsidP="009B4BE9">
      <w:pPr>
        <w:pStyle w:val="Nivel2"/>
        <w:spacing w:before="0" w:after="0" w:line="240" w:lineRule="auto"/>
        <w:ind w:left="709" w:hanging="709"/>
        <w:rPr>
          <w:color w:val="auto"/>
          <w:sz w:val="24"/>
          <w:szCs w:val="24"/>
        </w:rPr>
      </w:pPr>
      <w:r w:rsidRPr="00614C9B">
        <w:rPr>
          <w:b/>
          <w:bCs/>
          <w:color w:val="auto"/>
          <w:sz w:val="24"/>
          <w:szCs w:val="24"/>
        </w:rPr>
        <w:t>Empresário individual:</w:t>
      </w:r>
      <w:r w:rsidRPr="00614C9B">
        <w:rPr>
          <w:color w:val="auto"/>
          <w:sz w:val="24"/>
          <w:szCs w:val="24"/>
        </w:rPr>
        <w:t xml:space="preserve"> inscrição no Registro Público de Empresas Mercantis, a cargo da Junta Comercial da respectiva sede; </w:t>
      </w:r>
    </w:p>
    <w:p w14:paraId="09515BED"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140453A" w14:textId="77777777" w:rsidR="00D54CDA" w:rsidRPr="00614C9B" w:rsidRDefault="00D54CDA" w:rsidP="009B4BE9">
      <w:pPr>
        <w:pStyle w:val="Nivel2"/>
        <w:spacing w:before="0" w:after="0" w:line="240" w:lineRule="auto"/>
        <w:ind w:left="709" w:hanging="709"/>
        <w:rPr>
          <w:color w:val="auto"/>
          <w:sz w:val="24"/>
          <w:szCs w:val="24"/>
        </w:rPr>
      </w:pPr>
      <w:r w:rsidRPr="00614C9B">
        <w:rPr>
          <w:b/>
          <w:bCs/>
          <w:color w:val="auto"/>
          <w:sz w:val="24"/>
          <w:szCs w:val="24"/>
        </w:rPr>
        <w:t>Microempreendedor Individual - MEI:</w:t>
      </w:r>
      <w:r w:rsidRPr="00614C9B">
        <w:rPr>
          <w:color w:val="auto"/>
          <w:sz w:val="24"/>
          <w:szCs w:val="24"/>
        </w:rPr>
        <w:t xml:space="preserve"> Certificado da Condição de Microempreendedor Individual - CCMEI, cuja aceitação ficará condicionada à verificação da autenticidade no sítio </w:t>
      </w:r>
      <w:hyperlink r:id="rId58">
        <w:r w:rsidRPr="00614C9B">
          <w:rPr>
            <w:rStyle w:val="Hyperlink"/>
            <w:color w:val="auto"/>
            <w:sz w:val="24"/>
            <w:szCs w:val="24"/>
          </w:rPr>
          <w:t>https://www.gov.br/empresas-e-negocios/pt-br/empreendedor</w:t>
        </w:r>
      </w:hyperlink>
      <w:r w:rsidRPr="00614C9B">
        <w:rPr>
          <w:color w:val="auto"/>
          <w:sz w:val="24"/>
          <w:szCs w:val="24"/>
        </w:rPr>
        <w:t xml:space="preserve">; </w:t>
      </w:r>
    </w:p>
    <w:p w14:paraId="69AC8966"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B200B43"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75CD0D3"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7EC3ED10" w14:textId="77777777" w:rsidR="00D54CDA" w:rsidRPr="00614C9B" w:rsidRDefault="00D54CDA" w:rsidP="009B4BE9">
      <w:pPr>
        <w:pStyle w:val="Nivel2"/>
        <w:spacing w:before="0" w:after="0" w:line="240" w:lineRule="auto"/>
        <w:ind w:left="709" w:hanging="709"/>
        <w:rPr>
          <w:color w:val="auto"/>
          <w:sz w:val="24"/>
          <w:szCs w:val="24"/>
        </w:rPr>
      </w:pPr>
      <w:r w:rsidRPr="00614C9B">
        <w:rPr>
          <w:b/>
          <w:bCs/>
          <w:color w:val="auto"/>
          <w:sz w:val="24"/>
          <w:szCs w:val="24"/>
        </w:rPr>
        <w:t>Sociedade empresária estrangeira:</w:t>
      </w:r>
      <w:r w:rsidRPr="00614C9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9">
        <w:r w:rsidRPr="00614C9B">
          <w:rPr>
            <w:rStyle w:val="Hyperlink"/>
            <w:color w:val="auto"/>
            <w:sz w:val="24"/>
            <w:szCs w:val="24"/>
          </w:rPr>
          <w:t>Normativa DREI/ME n.º 77, de 18 de março de 2020</w:t>
        </w:r>
      </w:hyperlink>
      <w:r w:rsidRPr="00614C9B">
        <w:rPr>
          <w:color w:val="auto"/>
          <w:sz w:val="24"/>
          <w:szCs w:val="24"/>
        </w:rPr>
        <w:t>.</w:t>
      </w:r>
    </w:p>
    <w:p w14:paraId="3D6A8AC7"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3B5AD9D2" w14:textId="77777777" w:rsidR="00D54CDA" w:rsidRPr="00614C9B" w:rsidRDefault="00D54CDA" w:rsidP="009B4BE9">
      <w:pPr>
        <w:pStyle w:val="Nivel2"/>
        <w:spacing w:before="0" w:after="0" w:line="240" w:lineRule="auto"/>
        <w:ind w:left="709" w:hanging="709"/>
        <w:rPr>
          <w:color w:val="auto"/>
          <w:sz w:val="24"/>
          <w:szCs w:val="24"/>
        </w:rPr>
      </w:pPr>
      <w:r w:rsidRPr="00614C9B">
        <w:rPr>
          <w:b/>
          <w:bCs/>
          <w:color w:val="auto"/>
          <w:sz w:val="24"/>
          <w:szCs w:val="24"/>
        </w:rPr>
        <w:lastRenderedPageBreak/>
        <w:t xml:space="preserve">Sociedade simples: </w:t>
      </w:r>
      <w:r w:rsidRPr="00614C9B">
        <w:rPr>
          <w:color w:val="auto"/>
          <w:sz w:val="24"/>
          <w:szCs w:val="24"/>
        </w:rPr>
        <w:t>inscrição do ato constitutivo no Registro Civil de Pessoas Jurídicas do local de sua sede, acompanhada de documento comprobatório de seus administradores;</w:t>
      </w:r>
    </w:p>
    <w:p w14:paraId="27632BDA" w14:textId="77777777" w:rsidR="00D54CDA" w:rsidRPr="00614C9B" w:rsidRDefault="00D54CDA" w:rsidP="00D54CDA">
      <w:pPr>
        <w:pStyle w:val="PargrafodaLista"/>
        <w:ind w:left="709" w:hanging="709"/>
        <w:rPr>
          <w:rFonts w:ascii="Arial" w:hAnsi="Arial" w:cs="Arial"/>
        </w:rPr>
      </w:pPr>
    </w:p>
    <w:p w14:paraId="22960684" w14:textId="77777777" w:rsidR="00D54CDA" w:rsidRPr="00614C9B" w:rsidRDefault="00D54CDA" w:rsidP="009B4BE9">
      <w:pPr>
        <w:pStyle w:val="Nivel2"/>
        <w:spacing w:before="0" w:after="0" w:line="240" w:lineRule="auto"/>
        <w:ind w:left="709" w:hanging="709"/>
        <w:rPr>
          <w:color w:val="auto"/>
          <w:sz w:val="24"/>
          <w:szCs w:val="24"/>
        </w:rPr>
      </w:pPr>
      <w:r w:rsidRPr="00614C9B">
        <w:rPr>
          <w:b/>
          <w:bCs/>
          <w:color w:val="auto"/>
          <w:sz w:val="24"/>
          <w:szCs w:val="24"/>
        </w:rPr>
        <w:t>Filial, sucursal ou agência de sociedade simples ou empresária:</w:t>
      </w:r>
      <w:r w:rsidRPr="00614C9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81" w:name="_Int_ySfCXwr4"/>
      <w:r w:rsidRPr="00614C9B">
        <w:rPr>
          <w:color w:val="auto"/>
          <w:sz w:val="24"/>
          <w:szCs w:val="24"/>
        </w:rPr>
        <w:t>Mercantis onde</w:t>
      </w:r>
      <w:bookmarkEnd w:id="81"/>
      <w:r w:rsidRPr="00614C9B">
        <w:rPr>
          <w:color w:val="auto"/>
          <w:sz w:val="24"/>
          <w:szCs w:val="24"/>
        </w:rPr>
        <w:t xml:space="preserve"> opera, com averbação no Registro onde tem sede a matriz;</w:t>
      </w:r>
    </w:p>
    <w:p w14:paraId="7084B1E5" w14:textId="77777777" w:rsidR="00D54CDA" w:rsidRPr="00614C9B" w:rsidRDefault="00D54CDA" w:rsidP="00D54CDA">
      <w:pPr>
        <w:pStyle w:val="PargrafodaLista"/>
        <w:ind w:left="709" w:hanging="709"/>
        <w:rPr>
          <w:rFonts w:ascii="Arial" w:hAnsi="Arial" w:cs="Arial"/>
          <w:b/>
          <w:bCs/>
        </w:rPr>
      </w:pPr>
    </w:p>
    <w:p w14:paraId="2DA98405"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Os documentos apresentados deverão estar acompanhados de todas as alterações ou da consolidação respectiva.</w:t>
      </w:r>
    </w:p>
    <w:p w14:paraId="5B3A87F6"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6F7EC187" w14:textId="77777777" w:rsidR="00D54CDA" w:rsidRPr="00614C9B" w:rsidRDefault="00D54CDA" w:rsidP="00D54CDA">
      <w:pPr>
        <w:pStyle w:val="Nvel1-SemNumPreto"/>
        <w:spacing w:before="0" w:after="0" w:line="240" w:lineRule="auto"/>
        <w:ind w:left="709" w:hanging="709"/>
        <w:rPr>
          <w:color w:val="auto"/>
          <w:sz w:val="24"/>
          <w:szCs w:val="24"/>
        </w:rPr>
      </w:pPr>
      <w:bookmarkStart w:id="82" w:name="_Toc194487816"/>
      <w:r w:rsidRPr="00614C9B">
        <w:rPr>
          <w:color w:val="auto"/>
          <w:sz w:val="24"/>
          <w:szCs w:val="24"/>
        </w:rPr>
        <w:t>Habilitação fiscal, social e trabalhista</w:t>
      </w:r>
      <w:bookmarkEnd w:id="82"/>
    </w:p>
    <w:p w14:paraId="6CD35E16"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Prova de inscrição no Cadastro Nacional de Pessoas Jurídicas ou no Cadastro de Pessoas Físicas, conforme o caso;</w:t>
      </w:r>
    </w:p>
    <w:p w14:paraId="03CD708D"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7B637CC1"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Prova de regularidade fiscal perante a Fazenda Federal, mediante apresentação de certidão negativa ou positiva com efeitos de negativa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2B5E669" w14:textId="77777777" w:rsidR="00D54CDA" w:rsidRPr="00614C9B" w:rsidRDefault="00D54CDA" w:rsidP="00D54CDA">
      <w:pPr>
        <w:pStyle w:val="PargrafodaLista"/>
        <w:ind w:left="709" w:hanging="709"/>
        <w:rPr>
          <w:rFonts w:ascii="Arial" w:hAnsi="Arial" w:cs="Arial"/>
        </w:rPr>
      </w:pPr>
    </w:p>
    <w:p w14:paraId="07550C03"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 xml:space="preserve">Prova de regularidade fiscal perante a Fazenda Estadual, mediante apresentação de certidão negativa estadual ou positiva com efeitos de negativa, </w:t>
      </w:r>
      <w:r w:rsidRPr="00614C9B">
        <w:rPr>
          <w:sz w:val="24"/>
          <w:szCs w:val="24"/>
        </w:rPr>
        <w:t>do domicílio ou sede do licitante, ou outra equivalente</w:t>
      </w:r>
      <w:r w:rsidRPr="00614C9B">
        <w:rPr>
          <w:color w:val="auto"/>
          <w:sz w:val="24"/>
          <w:szCs w:val="24"/>
        </w:rPr>
        <w:t>, relativa à atividade em cujo exercício contrata ou concorre;</w:t>
      </w:r>
    </w:p>
    <w:p w14:paraId="64BA759A" w14:textId="77777777" w:rsidR="00D54CDA" w:rsidRPr="00614C9B" w:rsidRDefault="00D54CDA" w:rsidP="00D54CDA">
      <w:pPr>
        <w:pStyle w:val="PargrafodaLista"/>
        <w:ind w:left="709" w:hanging="709"/>
        <w:rPr>
          <w:rFonts w:ascii="Arial" w:hAnsi="Arial" w:cs="Arial"/>
        </w:rPr>
      </w:pPr>
    </w:p>
    <w:p w14:paraId="603E7CB8"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 xml:space="preserve">Prova de regularidade fiscal perante a Fazenda Municipal, mediante apresentação de certidão negativa estadual ou positiva com efeitos de negativa, </w:t>
      </w:r>
      <w:r w:rsidRPr="00614C9B">
        <w:rPr>
          <w:sz w:val="24"/>
          <w:szCs w:val="24"/>
        </w:rPr>
        <w:t>do domicílio ou sede do licitante, ou outra equivalente</w:t>
      </w:r>
      <w:r w:rsidRPr="00614C9B">
        <w:rPr>
          <w:color w:val="auto"/>
          <w:sz w:val="24"/>
          <w:szCs w:val="24"/>
        </w:rPr>
        <w:t>, relativa à atividade em cujo exercício contrata ou concorre;</w:t>
      </w:r>
    </w:p>
    <w:p w14:paraId="58438EA3"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32C3DD5B"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Prova de</w:t>
      </w:r>
      <w:r w:rsidRPr="00614C9B">
        <w:rPr>
          <w:sz w:val="24"/>
          <w:szCs w:val="24"/>
        </w:rPr>
        <w:t> regularidade relativa à Seguridade Social e a</w:t>
      </w:r>
      <w:r w:rsidRPr="00614C9B">
        <w:rPr>
          <w:color w:val="auto"/>
          <w:sz w:val="24"/>
          <w:szCs w:val="24"/>
        </w:rPr>
        <w:t>o Fundo de Garantia do Tempo de Serviço (FGTS);</w:t>
      </w:r>
    </w:p>
    <w:p w14:paraId="1F0FB33E"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385C1A6E"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06EBDAF"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736FC69A"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lastRenderedPageBreak/>
        <w:t xml:space="preserve">Prova de </w:t>
      </w:r>
      <w:r w:rsidRPr="00614C9B">
        <w:rPr>
          <w:sz w:val="24"/>
          <w:szCs w:val="24"/>
        </w:rPr>
        <w:t>inscrição no cadastro de contribuintes estadual e/ou municipal, se houver, relativo ao domicílio ou sede do licitante, pertinente ao seu ramo de atividade e compatível com o objeto contratual</w:t>
      </w:r>
      <w:r w:rsidRPr="00614C9B">
        <w:rPr>
          <w:color w:val="auto"/>
          <w:sz w:val="24"/>
          <w:szCs w:val="24"/>
        </w:rPr>
        <w:t xml:space="preserve">; </w:t>
      </w:r>
    </w:p>
    <w:p w14:paraId="2222EE98"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3127FF62"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Caso o fornecedor seja considerado isento dos tributos Estadual, Municipal ou Distrital</w:t>
      </w:r>
      <w:r w:rsidRPr="00614C9B">
        <w:rPr>
          <w:i/>
          <w:iCs/>
          <w:color w:val="auto"/>
          <w:sz w:val="24"/>
          <w:szCs w:val="24"/>
        </w:rPr>
        <w:t xml:space="preserve"> </w:t>
      </w:r>
      <w:r w:rsidRPr="00614C9B">
        <w:rPr>
          <w:color w:val="auto"/>
          <w:sz w:val="24"/>
          <w:szCs w:val="24"/>
        </w:rPr>
        <w:t>relacionados ao objeto contratual, deverá comprovar tal condição mediante a apresentação de declaração da Fazenda respectiva do seu domicílio ou sede, ou outra equivalente, na forma da lei.</w:t>
      </w:r>
    </w:p>
    <w:p w14:paraId="667D14FC"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679B0533"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12366D2"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62C5258" w14:textId="77777777" w:rsidR="00D54CDA" w:rsidRPr="00614C9B" w:rsidRDefault="00D54CDA" w:rsidP="00D54CDA">
      <w:pPr>
        <w:pStyle w:val="Nvel1-SemNumPreto"/>
        <w:spacing w:before="0" w:after="0" w:line="240" w:lineRule="auto"/>
        <w:ind w:left="709" w:hanging="709"/>
        <w:rPr>
          <w:color w:val="auto"/>
          <w:sz w:val="24"/>
          <w:szCs w:val="24"/>
        </w:rPr>
      </w:pPr>
      <w:bookmarkStart w:id="83" w:name="_Toc194487817"/>
      <w:r w:rsidRPr="00614C9B">
        <w:rPr>
          <w:color w:val="auto"/>
          <w:sz w:val="24"/>
          <w:szCs w:val="24"/>
        </w:rPr>
        <w:t>Qualificação Econômico-Financeira</w:t>
      </w:r>
      <w:bookmarkEnd w:id="83"/>
    </w:p>
    <w:p w14:paraId="6D5FBB74"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 xml:space="preserve">Certidão negativa de falência expedida pelo distribuidor da sede do fornecedor - </w:t>
      </w:r>
      <w:hyperlink r:id="rId60" w:anchor="art69">
        <w:r w:rsidRPr="00614C9B">
          <w:rPr>
            <w:rStyle w:val="Hyperlink"/>
            <w:color w:val="auto"/>
            <w:sz w:val="24"/>
            <w:szCs w:val="24"/>
          </w:rPr>
          <w:t>Lei nº 14.133, de 2021, art. 69, caput, inciso II</w:t>
        </w:r>
      </w:hyperlink>
      <w:r w:rsidRPr="00614C9B">
        <w:rPr>
          <w:color w:val="auto"/>
          <w:sz w:val="24"/>
          <w:szCs w:val="24"/>
        </w:rPr>
        <w:t>);</w:t>
      </w:r>
    </w:p>
    <w:p w14:paraId="0CA747E8" w14:textId="77777777" w:rsidR="00D54CDA" w:rsidRPr="00614C9B" w:rsidRDefault="00D54CDA" w:rsidP="00D54CDA">
      <w:pPr>
        <w:pStyle w:val="Nvel2-Red"/>
        <w:numPr>
          <w:ilvl w:val="0"/>
          <w:numId w:val="0"/>
        </w:numPr>
        <w:spacing w:before="0" w:after="0" w:line="240" w:lineRule="auto"/>
        <w:ind w:left="709"/>
        <w:rPr>
          <w:i w:val="0"/>
          <w:iCs w:val="0"/>
          <w:color w:val="auto"/>
          <w:sz w:val="24"/>
          <w:szCs w:val="24"/>
        </w:rPr>
      </w:pPr>
    </w:p>
    <w:p w14:paraId="087E3F04" w14:textId="77777777" w:rsidR="00D54CDA" w:rsidRPr="00614C9B" w:rsidRDefault="00D54CDA" w:rsidP="00D54CDA">
      <w:pPr>
        <w:pStyle w:val="Nvel1-SemNumPreto"/>
        <w:spacing w:before="0" w:after="0" w:line="240" w:lineRule="auto"/>
        <w:ind w:left="709" w:hanging="709"/>
        <w:rPr>
          <w:color w:val="auto"/>
          <w:sz w:val="24"/>
          <w:szCs w:val="24"/>
        </w:rPr>
      </w:pPr>
      <w:bookmarkStart w:id="84" w:name="_Toc194487818"/>
      <w:r w:rsidRPr="00614C9B">
        <w:rPr>
          <w:color w:val="auto"/>
          <w:sz w:val="24"/>
          <w:szCs w:val="24"/>
        </w:rPr>
        <w:t>Qualificação Técnica</w:t>
      </w:r>
      <w:bookmarkEnd w:id="84"/>
    </w:p>
    <w:p w14:paraId="12B29076" w14:textId="77777777" w:rsidR="00570E5A" w:rsidRPr="00614C9B" w:rsidRDefault="00570E5A" w:rsidP="008A7B9C">
      <w:pPr>
        <w:pStyle w:val="Nivel2"/>
        <w:spacing w:before="0" w:after="0" w:line="240" w:lineRule="auto"/>
        <w:ind w:left="709" w:hanging="709"/>
        <w:rPr>
          <w:i/>
          <w:iCs/>
          <w:color w:val="auto"/>
          <w:sz w:val="24"/>
          <w:szCs w:val="24"/>
        </w:rPr>
      </w:pPr>
      <w:r w:rsidRPr="00614C9B">
        <w:rPr>
          <w:color w:val="auto"/>
          <w:sz w:val="24"/>
          <w:szCs w:val="24"/>
        </w:rPr>
        <w:t xml:space="preserve">Comprovação de aptidão para o </w:t>
      </w:r>
      <w:r w:rsidRPr="00614C9B">
        <w:rPr>
          <w:rFonts w:eastAsia="Arial"/>
          <w:color w:val="auto"/>
          <w:sz w:val="24"/>
          <w:szCs w:val="24"/>
        </w:rPr>
        <w:t>fornecimento de bens em características, quantidades e prazos compatíveis</w:t>
      </w:r>
      <w:r w:rsidRPr="00614C9B">
        <w:rPr>
          <w:color w:val="auto"/>
          <w:sz w:val="24"/>
          <w:szCs w:val="24"/>
        </w:rPr>
        <w:t xml:space="preserve"> com o objeto desta contratação, ou com o item pertinente, por meio da apresentação de certidões ou atestados, por pessoas jurídicas de direito público ou privado, ou regularmente emitido(s) pelo conselho profissional competente, quando for o caso.</w:t>
      </w:r>
    </w:p>
    <w:p w14:paraId="675CC55F" w14:textId="77777777" w:rsidR="00570E5A" w:rsidRPr="00614C9B" w:rsidRDefault="00570E5A" w:rsidP="008A7B9C">
      <w:pPr>
        <w:pStyle w:val="Nvel3-R"/>
        <w:numPr>
          <w:ilvl w:val="0"/>
          <w:numId w:val="0"/>
        </w:numPr>
        <w:spacing w:before="0" w:after="0" w:line="240" w:lineRule="auto"/>
        <w:ind w:left="709" w:hanging="709"/>
        <w:rPr>
          <w:i w:val="0"/>
          <w:iCs w:val="0"/>
          <w:color w:val="auto"/>
          <w:sz w:val="24"/>
          <w:szCs w:val="24"/>
        </w:rPr>
      </w:pPr>
    </w:p>
    <w:p w14:paraId="6D0CCACA" w14:textId="77777777" w:rsidR="00570E5A" w:rsidRPr="00614C9B" w:rsidRDefault="00570E5A" w:rsidP="008A7B9C">
      <w:pPr>
        <w:pStyle w:val="Nivel3"/>
        <w:spacing w:before="0" w:after="0" w:line="240" w:lineRule="auto"/>
        <w:ind w:left="709" w:hanging="709"/>
        <w:rPr>
          <w:i/>
          <w:iCs/>
          <w:color w:val="auto"/>
          <w:sz w:val="24"/>
          <w:szCs w:val="24"/>
        </w:rPr>
      </w:pPr>
      <w:r w:rsidRPr="00614C9B">
        <w:rPr>
          <w:color w:val="auto"/>
          <w:sz w:val="24"/>
          <w:szCs w:val="24"/>
        </w:rPr>
        <w:t>Será admitida, para fins de comprovação de quantitativo mínimo, a apresentação e o somatório de diferentes atestados executados de forma concomitante.</w:t>
      </w:r>
    </w:p>
    <w:p w14:paraId="1ECC9C33" w14:textId="77777777" w:rsidR="00570E5A" w:rsidRPr="00614C9B" w:rsidRDefault="00570E5A" w:rsidP="008A7B9C">
      <w:pPr>
        <w:pStyle w:val="Nvel3-R"/>
        <w:numPr>
          <w:ilvl w:val="0"/>
          <w:numId w:val="0"/>
        </w:numPr>
        <w:spacing w:before="0" w:after="0" w:line="240" w:lineRule="auto"/>
        <w:ind w:left="709" w:hanging="709"/>
        <w:rPr>
          <w:i w:val="0"/>
          <w:iCs w:val="0"/>
          <w:color w:val="auto"/>
          <w:sz w:val="24"/>
          <w:szCs w:val="24"/>
          <w:shd w:val="clear" w:color="auto" w:fill="FFFF00"/>
        </w:rPr>
      </w:pPr>
    </w:p>
    <w:p w14:paraId="2A910AE6" w14:textId="77777777" w:rsidR="00570E5A" w:rsidRPr="00614C9B" w:rsidRDefault="00570E5A" w:rsidP="008A7B9C">
      <w:pPr>
        <w:pStyle w:val="Nivel3"/>
        <w:spacing w:before="0" w:after="0" w:line="240" w:lineRule="auto"/>
        <w:ind w:left="709" w:hanging="709"/>
        <w:rPr>
          <w:i/>
          <w:iCs/>
          <w:color w:val="auto"/>
          <w:sz w:val="24"/>
          <w:szCs w:val="24"/>
          <w:shd w:val="clear" w:color="auto" w:fill="FFFF00"/>
        </w:rPr>
      </w:pPr>
      <w:r w:rsidRPr="00614C9B">
        <w:rPr>
          <w:color w:val="auto"/>
          <w:sz w:val="24"/>
          <w:szCs w:val="24"/>
        </w:rPr>
        <w:t>Os atestados de capacidade técnica poderão ser apresentados em nome da matriz ou da filial do fornecedor.</w:t>
      </w:r>
    </w:p>
    <w:p w14:paraId="195BE024" w14:textId="77777777" w:rsidR="00570E5A" w:rsidRPr="00614C9B" w:rsidRDefault="00570E5A" w:rsidP="008A7B9C">
      <w:pPr>
        <w:pStyle w:val="Nvel3-R"/>
        <w:numPr>
          <w:ilvl w:val="0"/>
          <w:numId w:val="0"/>
        </w:numPr>
        <w:spacing w:before="0" w:after="0" w:line="240" w:lineRule="auto"/>
        <w:ind w:left="709" w:hanging="709"/>
        <w:rPr>
          <w:i w:val="0"/>
          <w:iCs w:val="0"/>
          <w:color w:val="auto"/>
          <w:sz w:val="24"/>
          <w:szCs w:val="24"/>
        </w:rPr>
      </w:pPr>
    </w:p>
    <w:p w14:paraId="74B27C99" w14:textId="77777777" w:rsidR="00570E5A" w:rsidRDefault="00570E5A" w:rsidP="008A7B9C">
      <w:pPr>
        <w:pStyle w:val="Nivel3"/>
        <w:spacing w:before="0" w:after="0" w:line="240" w:lineRule="auto"/>
        <w:ind w:left="709" w:hanging="709"/>
        <w:rPr>
          <w:i/>
          <w:iCs/>
          <w:color w:val="auto"/>
          <w:sz w:val="24"/>
          <w:szCs w:val="24"/>
        </w:rPr>
      </w:pPr>
      <w:r w:rsidRPr="00614C9B">
        <w:rPr>
          <w:color w:val="auto"/>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5C03B56" w14:textId="77777777" w:rsidR="00D54CDA" w:rsidRPr="00614C9B" w:rsidRDefault="00D54CDA" w:rsidP="008A7B9C">
      <w:pPr>
        <w:pStyle w:val="Nvel3-R"/>
        <w:numPr>
          <w:ilvl w:val="0"/>
          <w:numId w:val="0"/>
        </w:numPr>
        <w:spacing w:before="0" w:after="0" w:line="240" w:lineRule="auto"/>
        <w:ind w:left="709" w:hanging="709"/>
        <w:rPr>
          <w:i w:val="0"/>
          <w:iCs w:val="0"/>
          <w:color w:val="auto"/>
          <w:sz w:val="24"/>
          <w:szCs w:val="24"/>
        </w:rPr>
      </w:pPr>
    </w:p>
    <w:p w14:paraId="6AB13DFD" w14:textId="77777777" w:rsidR="00D54CDA" w:rsidRPr="00853392" w:rsidRDefault="00D54CDA" w:rsidP="00853392">
      <w:pPr>
        <w:pStyle w:val="Nvel1-SemNumPreto"/>
        <w:spacing w:before="0" w:after="0" w:line="240" w:lineRule="auto"/>
        <w:ind w:left="709" w:hanging="709"/>
        <w:rPr>
          <w:color w:val="auto"/>
          <w:sz w:val="24"/>
          <w:szCs w:val="24"/>
        </w:rPr>
      </w:pPr>
      <w:bookmarkStart w:id="85" w:name="_Toc194487819"/>
      <w:r w:rsidRPr="00853392">
        <w:rPr>
          <w:color w:val="auto"/>
          <w:sz w:val="24"/>
          <w:szCs w:val="24"/>
        </w:rPr>
        <w:t>Declarações</w:t>
      </w:r>
      <w:bookmarkEnd w:id="85"/>
    </w:p>
    <w:p w14:paraId="2CA3F48B" w14:textId="77777777" w:rsidR="00D54CDA" w:rsidRPr="00853392" w:rsidRDefault="00D54CDA" w:rsidP="00853392">
      <w:pPr>
        <w:pStyle w:val="Nivel2"/>
        <w:spacing w:before="0" w:after="0" w:line="240" w:lineRule="auto"/>
        <w:ind w:left="709" w:hanging="709"/>
        <w:rPr>
          <w:rFonts w:eastAsia="Arial"/>
          <w:sz w:val="24"/>
          <w:szCs w:val="24"/>
        </w:rPr>
      </w:pPr>
      <w:r w:rsidRPr="00853392">
        <w:rPr>
          <w:rFonts w:eastAsia="Arial"/>
          <w:sz w:val="24"/>
          <w:szCs w:val="24"/>
        </w:rPr>
        <w:t xml:space="preserve">Declaração Conjunta (Declaração de Comprometimento de Habilitação, </w:t>
      </w:r>
      <w:r w:rsidRPr="00853392">
        <w:rPr>
          <w:sz w:val="24"/>
          <w:szCs w:val="24"/>
          <w:shd w:val="clear" w:color="auto" w:fill="FFFFFF"/>
        </w:rPr>
        <w:t xml:space="preserve">Declaração de Cumprimento do disposto no inciso XXXIII do art. 7° da Constituição Federal, Declaração de reserva de cargos PcD e para reabilitado da Previdência Social, Declaração do pretenso contratado de que não incorre em nenhum dos impedimentos, </w:t>
      </w:r>
      <w:r w:rsidRPr="00853392">
        <w:rPr>
          <w:sz w:val="24"/>
          <w:szCs w:val="24"/>
        </w:rPr>
        <w:t xml:space="preserve">Declaração de que o Licitante tomou conhecimento de todas as informações e das condições locais para o </w:t>
      </w:r>
      <w:r w:rsidRPr="00853392">
        <w:rPr>
          <w:sz w:val="24"/>
          <w:szCs w:val="24"/>
        </w:rPr>
        <w:lastRenderedPageBreak/>
        <w:t>cumprimento das obrigações objeto da licitação 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853392">
        <w:rPr>
          <w:rFonts w:eastAsia="Arial"/>
          <w:sz w:val="24"/>
          <w:szCs w:val="24"/>
        </w:rPr>
        <w:t>)</w:t>
      </w:r>
      <w:r w:rsidRPr="00853392">
        <w:rPr>
          <w:sz w:val="24"/>
          <w:szCs w:val="24"/>
        </w:rPr>
        <w:t>, conforme modelo constante no Anexo V deste Edital.</w:t>
      </w:r>
    </w:p>
    <w:p w14:paraId="28E945F9" w14:textId="77777777" w:rsidR="00D54CDA" w:rsidRPr="00853392" w:rsidRDefault="00D54CDA" w:rsidP="00853392">
      <w:pPr>
        <w:pStyle w:val="Nvel3-R"/>
        <w:numPr>
          <w:ilvl w:val="0"/>
          <w:numId w:val="0"/>
        </w:numPr>
        <w:spacing w:before="0" w:after="0" w:line="240" w:lineRule="auto"/>
        <w:ind w:left="709" w:hanging="709"/>
        <w:rPr>
          <w:color w:val="auto"/>
          <w:sz w:val="24"/>
          <w:szCs w:val="24"/>
        </w:rPr>
      </w:pPr>
    </w:p>
    <w:p w14:paraId="182E3441" w14:textId="77777777" w:rsidR="00D54CDA" w:rsidRPr="00853392" w:rsidRDefault="00D54CDA" w:rsidP="00853392">
      <w:pPr>
        <w:pStyle w:val="Nivel01"/>
        <w:shd w:val="clear" w:color="auto" w:fill="FFF2CC" w:themeFill="accent4" w:themeFillTint="33"/>
        <w:spacing w:before="0"/>
        <w:ind w:left="709" w:hanging="709"/>
        <w:rPr>
          <w:sz w:val="24"/>
          <w:szCs w:val="24"/>
        </w:rPr>
      </w:pPr>
      <w:bookmarkStart w:id="86" w:name="_Toc194487820"/>
      <w:r w:rsidRPr="00853392">
        <w:rPr>
          <w:sz w:val="24"/>
          <w:szCs w:val="24"/>
        </w:rPr>
        <w:t>ESTIMATIVAS DO VALOR DA CONTRATAÇÃO</w:t>
      </w:r>
      <w:bookmarkEnd w:id="86"/>
    </w:p>
    <w:p w14:paraId="27065107" w14:textId="213521BE" w:rsidR="00D54CDA" w:rsidRPr="00853392" w:rsidRDefault="00710AC7" w:rsidP="00853392">
      <w:pPr>
        <w:pStyle w:val="Nivel2"/>
        <w:spacing w:before="0" w:after="0" w:line="240" w:lineRule="auto"/>
        <w:ind w:left="709" w:hanging="709"/>
        <w:rPr>
          <w:color w:val="auto"/>
          <w:sz w:val="24"/>
          <w:szCs w:val="24"/>
        </w:rPr>
      </w:pPr>
      <w:r w:rsidRPr="00614C9B">
        <w:rPr>
          <w:color w:val="auto"/>
          <w:sz w:val="24"/>
          <w:szCs w:val="24"/>
        </w:rPr>
        <w:t>O custo estimado e máximo da contratação possui caráter sigiloso e será tornado público apenas e imediatamente após o julgamento das propostas</w:t>
      </w:r>
      <w:r w:rsidR="00C563F0" w:rsidRPr="00853392">
        <w:rPr>
          <w:color w:val="auto"/>
          <w:sz w:val="24"/>
          <w:szCs w:val="24"/>
        </w:rPr>
        <w:t>.</w:t>
      </w:r>
    </w:p>
    <w:p w14:paraId="58A63B8E" w14:textId="77777777" w:rsidR="009C0212" w:rsidRPr="00853392" w:rsidRDefault="009C0212" w:rsidP="00853392">
      <w:pPr>
        <w:pStyle w:val="Nvel2-Red"/>
        <w:numPr>
          <w:ilvl w:val="0"/>
          <w:numId w:val="0"/>
        </w:numPr>
        <w:spacing w:before="0" w:after="0" w:line="240" w:lineRule="auto"/>
        <w:ind w:left="709" w:hanging="709"/>
        <w:rPr>
          <w:i w:val="0"/>
          <w:iCs w:val="0"/>
          <w:color w:val="auto"/>
          <w:sz w:val="24"/>
          <w:szCs w:val="24"/>
        </w:rPr>
      </w:pPr>
    </w:p>
    <w:p w14:paraId="3B7D1D8A" w14:textId="752E6812" w:rsidR="009C0212" w:rsidRPr="00853392" w:rsidRDefault="009C0212" w:rsidP="00853392">
      <w:pPr>
        <w:pStyle w:val="Nivel2"/>
        <w:spacing w:before="0" w:after="0" w:line="240" w:lineRule="auto"/>
        <w:ind w:left="709" w:hanging="709"/>
        <w:rPr>
          <w:i/>
          <w:iCs/>
          <w:color w:val="auto"/>
          <w:sz w:val="24"/>
          <w:szCs w:val="24"/>
        </w:rPr>
      </w:pPr>
      <w:r w:rsidRPr="00853392">
        <w:rPr>
          <w:color w:val="auto"/>
          <w:sz w:val="24"/>
          <w:szCs w:val="24"/>
        </w:rPr>
        <w:t>A estimativa de custo levou em consideração o risco envolvido na contratação e sua alocação entre contratante e contratado, conforme especificado na matriz de risco constante do Contrato.</w:t>
      </w:r>
    </w:p>
    <w:p w14:paraId="385F370F" w14:textId="77777777" w:rsidR="00D54CDA" w:rsidRPr="00853392" w:rsidRDefault="00D54CDA" w:rsidP="00853392">
      <w:pPr>
        <w:pStyle w:val="Nvel2-Red"/>
        <w:numPr>
          <w:ilvl w:val="0"/>
          <w:numId w:val="0"/>
        </w:numPr>
        <w:spacing w:before="0" w:after="0" w:line="240" w:lineRule="auto"/>
        <w:ind w:left="709" w:hanging="709"/>
        <w:rPr>
          <w:i w:val="0"/>
          <w:iCs w:val="0"/>
          <w:color w:val="auto"/>
          <w:sz w:val="24"/>
          <w:szCs w:val="24"/>
        </w:rPr>
      </w:pPr>
    </w:p>
    <w:p w14:paraId="37D01929" w14:textId="607F80C6" w:rsidR="00D54CDA" w:rsidRPr="00853392" w:rsidRDefault="00D54CDA" w:rsidP="00853392">
      <w:pPr>
        <w:pStyle w:val="Nivel2"/>
        <w:spacing w:before="0" w:after="0" w:line="240" w:lineRule="auto"/>
        <w:ind w:left="709" w:hanging="709"/>
        <w:rPr>
          <w:i/>
          <w:iCs/>
          <w:color w:val="auto"/>
          <w:sz w:val="24"/>
          <w:szCs w:val="24"/>
        </w:rPr>
      </w:pPr>
      <w:r w:rsidRPr="00853392">
        <w:rPr>
          <w:rFonts w:eastAsia="MS Mincho"/>
          <w:color w:val="auto"/>
          <w:sz w:val="24"/>
          <w:szCs w:val="24"/>
        </w:rPr>
        <w:t xml:space="preserve">Em caso de licitação para Registro de Preços, os preços </w:t>
      </w:r>
      <w:r w:rsidRPr="00853392">
        <w:rPr>
          <w:color w:val="auto"/>
          <w:sz w:val="24"/>
          <w:szCs w:val="24"/>
        </w:rPr>
        <w:t>registrados poderão ser alterados ou atualizados em decorrência de eventual redução dos preços praticados no mercado ou de fato que eleve o custo dos bens, das obras ou dos serviços registrados, nas seguintes situações:</w:t>
      </w:r>
    </w:p>
    <w:p w14:paraId="45620426" w14:textId="77777777" w:rsidR="00D54CDA" w:rsidRPr="00853392" w:rsidRDefault="00D54CDA" w:rsidP="00853392">
      <w:pPr>
        <w:pStyle w:val="Nvel2-Red"/>
        <w:numPr>
          <w:ilvl w:val="0"/>
          <w:numId w:val="0"/>
        </w:numPr>
        <w:spacing w:before="0" w:after="0" w:line="240" w:lineRule="auto"/>
        <w:ind w:left="709" w:hanging="709"/>
        <w:rPr>
          <w:i w:val="0"/>
          <w:iCs w:val="0"/>
          <w:color w:val="auto"/>
          <w:sz w:val="24"/>
          <w:szCs w:val="24"/>
        </w:rPr>
      </w:pPr>
    </w:p>
    <w:p w14:paraId="5C45FFDE" w14:textId="77777777" w:rsidR="00D54CDA" w:rsidRPr="00A469E6" w:rsidRDefault="00D54CDA" w:rsidP="00A469E6">
      <w:pPr>
        <w:pStyle w:val="Nivel3"/>
        <w:spacing w:before="0" w:after="0" w:line="240" w:lineRule="auto"/>
        <w:ind w:left="709" w:hanging="709"/>
        <w:rPr>
          <w:rStyle w:val="Hyperlink"/>
          <w:rFonts w:eastAsia="MS Mincho"/>
          <w:i/>
          <w:iCs/>
          <w:color w:val="auto"/>
          <w:sz w:val="24"/>
          <w:szCs w:val="24"/>
        </w:rPr>
      </w:pPr>
      <w:r w:rsidRPr="00A469E6">
        <w:rPr>
          <w:color w:val="auto"/>
          <w:sz w:val="24"/>
          <w:szCs w:val="24"/>
        </w:rPr>
        <w:t>em caso de força maior, caso fortuito ou fato do príncipe ou em decorrência de fatos imprevisíveis ou previsíveis de consequências incalculáveis, que inviabilizem a execução da ata tal como pactuada, nos termos do disposto na a</w:t>
      </w:r>
      <w:hyperlink r:id="rId61" w:anchor="art124iid">
        <w:r w:rsidRPr="00A469E6">
          <w:rPr>
            <w:rStyle w:val="Hyperlink"/>
            <w:rFonts w:eastAsia="Arial"/>
            <w:color w:val="auto"/>
            <w:sz w:val="24"/>
            <w:szCs w:val="24"/>
          </w:rPr>
          <w:t>línea “d” do inciso II do caput do art. 124 da Lei nº 14.133, de 2021;</w:t>
        </w:r>
      </w:hyperlink>
    </w:p>
    <w:p w14:paraId="0475CE3B" w14:textId="77777777" w:rsidR="00D54CDA" w:rsidRPr="00A469E6" w:rsidRDefault="00D54CDA" w:rsidP="00A469E6">
      <w:pPr>
        <w:pStyle w:val="Nvel3-R"/>
        <w:numPr>
          <w:ilvl w:val="0"/>
          <w:numId w:val="0"/>
        </w:numPr>
        <w:spacing w:before="0" w:after="0" w:line="240" w:lineRule="auto"/>
        <w:ind w:left="709" w:hanging="709"/>
        <w:rPr>
          <w:rStyle w:val="Hyperlink"/>
          <w:rFonts w:eastAsia="MS Mincho"/>
          <w:i w:val="0"/>
          <w:iCs w:val="0"/>
          <w:color w:val="auto"/>
          <w:sz w:val="24"/>
          <w:szCs w:val="24"/>
        </w:rPr>
      </w:pPr>
    </w:p>
    <w:p w14:paraId="36755419" w14:textId="77777777" w:rsidR="00D54CDA" w:rsidRPr="00A469E6" w:rsidRDefault="00D54CDA" w:rsidP="00A469E6">
      <w:pPr>
        <w:pStyle w:val="Nivel3"/>
        <w:spacing w:before="0" w:after="0" w:line="240" w:lineRule="auto"/>
        <w:ind w:left="709" w:hanging="709"/>
        <w:rPr>
          <w:rFonts w:eastAsia="MS Mincho"/>
          <w:i/>
          <w:iCs/>
          <w:color w:val="auto"/>
          <w:sz w:val="24"/>
          <w:szCs w:val="24"/>
        </w:rPr>
      </w:pPr>
      <w:r w:rsidRPr="00A469E6">
        <w:rPr>
          <w:color w:val="auto"/>
          <w:sz w:val="24"/>
          <w:szCs w:val="24"/>
        </w:rPr>
        <w:t>em caso de criação, alteração ou extinção de quaisquer tributos ou encargos legais ou superveniência de disposições legais, com comprovada repercussão sobre os preços registrados;</w:t>
      </w:r>
    </w:p>
    <w:p w14:paraId="4E28126E" w14:textId="77777777" w:rsidR="00D54CDA" w:rsidRPr="00A469E6" w:rsidRDefault="00D54CDA" w:rsidP="00A469E6">
      <w:pPr>
        <w:pStyle w:val="Nvel3-R"/>
        <w:numPr>
          <w:ilvl w:val="0"/>
          <w:numId w:val="0"/>
        </w:numPr>
        <w:spacing w:before="0" w:after="0" w:line="240" w:lineRule="auto"/>
        <w:ind w:left="709" w:hanging="709"/>
        <w:rPr>
          <w:rFonts w:eastAsia="MS Mincho"/>
          <w:i w:val="0"/>
          <w:iCs w:val="0"/>
          <w:color w:val="auto"/>
          <w:sz w:val="24"/>
          <w:szCs w:val="24"/>
        </w:rPr>
      </w:pPr>
    </w:p>
    <w:p w14:paraId="7257ED82" w14:textId="77777777" w:rsidR="00D54CDA" w:rsidRPr="00A469E6" w:rsidRDefault="00D54CDA" w:rsidP="00A469E6">
      <w:pPr>
        <w:pStyle w:val="Nivel3"/>
        <w:spacing w:before="0" w:after="0" w:line="240" w:lineRule="auto"/>
        <w:ind w:left="709" w:hanging="709"/>
        <w:rPr>
          <w:rFonts w:eastAsia="MS Mincho"/>
          <w:i/>
          <w:iCs/>
          <w:color w:val="auto"/>
          <w:sz w:val="24"/>
          <w:szCs w:val="24"/>
        </w:rPr>
      </w:pPr>
      <w:r w:rsidRPr="00A469E6">
        <w:rPr>
          <w:color w:val="auto"/>
          <w:sz w:val="24"/>
          <w:szCs w:val="24"/>
        </w:rPr>
        <w:t>serão reajustados os preços registrados, respeitada a contagem da anualidade e o índice previsto para a contratação; ou</w:t>
      </w:r>
    </w:p>
    <w:p w14:paraId="323F957B" w14:textId="77777777" w:rsidR="00D54CDA" w:rsidRPr="00A469E6" w:rsidRDefault="00D54CDA" w:rsidP="00A469E6">
      <w:pPr>
        <w:pStyle w:val="Nvel3-R"/>
        <w:numPr>
          <w:ilvl w:val="0"/>
          <w:numId w:val="0"/>
        </w:numPr>
        <w:spacing w:before="0" w:after="0" w:line="240" w:lineRule="auto"/>
        <w:ind w:left="709" w:hanging="709"/>
        <w:rPr>
          <w:rFonts w:eastAsia="MS Mincho"/>
          <w:i w:val="0"/>
          <w:iCs w:val="0"/>
          <w:color w:val="auto"/>
          <w:sz w:val="24"/>
          <w:szCs w:val="24"/>
        </w:rPr>
      </w:pPr>
    </w:p>
    <w:p w14:paraId="4C564FE6" w14:textId="77777777" w:rsidR="00D54CDA" w:rsidRPr="00A469E6" w:rsidRDefault="00D54CDA" w:rsidP="00A469E6">
      <w:pPr>
        <w:pStyle w:val="Nivel3"/>
        <w:spacing w:before="0" w:after="0" w:line="240" w:lineRule="auto"/>
        <w:ind w:left="709" w:hanging="709"/>
        <w:rPr>
          <w:rFonts w:eastAsia="MS Mincho"/>
          <w:i/>
          <w:iCs/>
          <w:color w:val="auto"/>
          <w:sz w:val="24"/>
          <w:szCs w:val="24"/>
        </w:rPr>
      </w:pPr>
      <w:r w:rsidRPr="00A469E6">
        <w:rPr>
          <w:color w:val="auto"/>
          <w:sz w:val="24"/>
          <w:szCs w:val="24"/>
        </w:rPr>
        <w:t>poderão ser repactuados, a pedido do interessado, conforme critérios definidos para a contratação.</w:t>
      </w:r>
    </w:p>
    <w:p w14:paraId="2643F795" w14:textId="77777777" w:rsidR="00D54CDA" w:rsidRPr="00A469E6" w:rsidRDefault="00D54CDA" w:rsidP="00A469E6">
      <w:pPr>
        <w:pStyle w:val="Nvel3-R"/>
        <w:numPr>
          <w:ilvl w:val="0"/>
          <w:numId w:val="0"/>
        </w:numPr>
        <w:spacing w:before="0" w:after="0" w:line="240" w:lineRule="auto"/>
        <w:ind w:left="709" w:hanging="709"/>
        <w:rPr>
          <w:rFonts w:eastAsia="MS Mincho"/>
          <w:i w:val="0"/>
          <w:iCs w:val="0"/>
          <w:color w:val="auto"/>
          <w:sz w:val="24"/>
          <w:szCs w:val="24"/>
        </w:rPr>
      </w:pPr>
    </w:p>
    <w:p w14:paraId="187DDE7B" w14:textId="77777777" w:rsidR="00D54CDA" w:rsidRPr="00614C9B" w:rsidRDefault="00D54CDA" w:rsidP="009B4BE9">
      <w:pPr>
        <w:pStyle w:val="Nivel01"/>
        <w:shd w:val="clear" w:color="auto" w:fill="FFF2CC" w:themeFill="accent4" w:themeFillTint="33"/>
        <w:spacing w:before="0"/>
        <w:ind w:left="709" w:hanging="709"/>
        <w:rPr>
          <w:sz w:val="24"/>
          <w:szCs w:val="24"/>
        </w:rPr>
      </w:pPr>
      <w:bookmarkStart w:id="87" w:name="_Toc194487821"/>
      <w:r w:rsidRPr="00614C9B">
        <w:rPr>
          <w:sz w:val="24"/>
          <w:szCs w:val="24"/>
        </w:rPr>
        <w:t>ADEQUAÇÃO ORÇAMENTÁRIA</w:t>
      </w:r>
      <w:bookmarkEnd w:id="87"/>
    </w:p>
    <w:p w14:paraId="2FCCD5DF" w14:textId="660D12CD"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 xml:space="preserve">As despesas decorrentes da presente contratação correrão à conta de recursos específicos consignados no Orçamento do Município de </w:t>
      </w:r>
      <w:r w:rsidR="004D4AA8" w:rsidRPr="004D4AA8">
        <w:rPr>
          <w:sz w:val="24"/>
          <w:szCs w:val="24"/>
        </w:rPr>
        <w:t>Maetinga</w:t>
      </w:r>
      <w:r w:rsidRPr="00614C9B">
        <w:rPr>
          <w:color w:val="auto"/>
          <w:sz w:val="24"/>
          <w:szCs w:val="24"/>
        </w:rPr>
        <w:t>.</w:t>
      </w:r>
    </w:p>
    <w:p w14:paraId="6035A6E6"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550AC0F" w14:textId="77777777" w:rsidR="00D54CDA" w:rsidRPr="00614C9B" w:rsidRDefault="00D54CDA" w:rsidP="009B4BE9">
      <w:pPr>
        <w:pStyle w:val="Nivel2"/>
        <w:spacing w:before="0" w:after="0" w:line="240" w:lineRule="auto"/>
        <w:ind w:left="709" w:hanging="709"/>
        <w:rPr>
          <w:color w:val="auto"/>
          <w:sz w:val="24"/>
          <w:szCs w:val="24"/>
        </w:rPr>
      </w:pPr>
      <w:r w:rsidRPr="00614C9B">
        <w:rPr>
          <w:color w:val="auto"/>
          <w:sz w:val="24"/>
          <w:szCs w:val="24"/>
        </w:rPr>
        <w:t>A contratação será atendida pela seguinte dotação:</w:t>
      </w:r>
    </w:p>
    <w:p w14:paraId="02E58183"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39A62BB3" w14:textId="24040AB2" w:rsidR="00D54CDA" w:rsidRPr="006D38A9" w:rsidRDefault="00B80BFF" w:rsidP="00D54CDA">
      <w:pPr>
        <w:pStyle w:val="PargrafodaLista"/>
        <w:ind w:left="709" w:hanging="1"/>
        <w:jc w:val="both"/>
        <w:rPr>
          <w:rFonts w:ascii="Arial" w:hAnsi="Arial" w:cs="Arial"/>
          <w:caps/>
          <w:color w:val="FF0000"/>
        </w:rPr>
      </w:pPr>
      <w:r w:rsidRPr="003926CC">
        <w:rPr>
          <w:rFonts w:ascii="Arial" w:hAnsi="Arial" w:cs="Arial"/>
          <w:shd w:val="clear" w:color="auto" w:fill="FFFFFF"/>
        </w:rPr>
        <w:t xml:space="preserve">ÓRGÃO: 11000 - CAMARA MUNICIPAL; PROJETO/ATIVIDADE: 1001 - REEQUIPAMENTOS E CONSERVAÇÃO DA CÂMARA MUNICIPAL; ELEMENTO DE DESPESA: 4490.52.00.00 - EQUIPAMENTOS E MATERIAL PERMANENTE; FONTE DE RECURSOS: 15000000 – RECURSOS </w:t>
      </w:r>
      <w:r w:rsidRPr="003926CC">
        <w:rPr>
          <w:rFonts w:ascii="Arial" w:hAnsi="Arial" w:cs="Arial"/>
          <w:shd w:val="clear" w:color="auto" w:fill="FFFFFF"/>
        </w:rPr>
        <w:lastRenderedPageBreak/>
        <w:t>PRÓPRIOS</w:t>
      </w:r>
      <w:r w:rsidRPr="003926CC">
        <w:rPr>
          <w:rFonts w:ascii="Arial" w:hAnsi="Arial" w:cs="Arial"/>
          <w:caps/>
          <w:shd w:val="clear" w:color="auto" w:fill="FFFFFF"/>
        </w:rPr>
        <w:t>.</w:t>
      </w:r>
    </w:p>
    <w:p w14:paraId="36E732D8" w14:textId="77777777" w:rsidR="00D54CDA" w:rsidRPr="00614C9B" w:rsidRDefault="00D54CDA" w:rsidP="00D54CDA">
      <w:pPr>
        <w:pStyle w:val="PargrafodaLista"/>
        <w:ind w:left="709" w:hanging="709"/>
        <w:rPr>
          <w:rFonts w:ascii="Arial" w:eastAsia="MS Mincho" w:hAnsi="Arial" w:cs="Arial"/>
        </w:rPr>
      </w:pPr>
    </w:p>
    <w:p w14:paraId="5E965784" w14:textId="77777777" w:rsidR="00D54CDA" w:rsidRPr="00614C9B" w:rsidRDefault="00D54CDA" w:rsidP="00A469E6">
      <w:pPr>
        <w:pStyle w:val="Nivel2"/>
        <w:spacing w:before="0" w:after="0" w:line="240" w:lineRule="auto"/>
        <w:ind w:left="709" w:hanging="709"/>
        <w:rPr>
          <w:i/>
          <w:iCs/>
          <w:color w:val="auto"/>
          <w:sz w:val="24"/>
          <w:szCs w:val="24"/>
        </w:rPr>
      </w:pPr>
      <w:r w:rsidRPr="00614C9B">
        <w:rPr>
          <w:color w:val="auto"/>
          <w:sz w:val="24"/>
          <w:szCs w:val="24"/>
        </w:rPr>
        <w:t>A dotação relativa aos exercícios financeiros subsequentes será indicada após aprovação da Lei Orçamentária respectiva e liberação dos créditos correspondentes, mediante apostilamento.</w:t>
      </w:r>
    </w:p>
    <w:p w14:paraId="48A854FE" w14:textId="77777777" w:rsidR="00D54CDA" w:rsidRDefault="00D54CDA" w:rsidP="00D54CDA">
      <w:pPr>
        <w:pStyle w:val="Nivel2"/>
        <w:numPr>
          <w:ilvl w:val="0"/>
          <w:numId w:val="0"/>
        </w:numPr>
        <w:spacing w:before="0" w:after="0" w:line="240" w:lineRule="auto"/>
        <w:ind w:left="709" w:hanging="709"/>
        <w:rPr>
          <w:color w:val="auto"/>
          <w:sz w:val="24"/>
          <w:szCs w:val="24"/>
        </w:rPr>
      </w:pPr>
    </w:p>
    <w:p w14:paraId="7CD17FA4" w14:textId="77777777" w:rsidR="00D54CDA" w:rsidRPr="001D54C6" w:rsidRDefault="00D54CDA" w:rsidP="00D54CDA">
      <w:pPr>
        <w:pStyle w:val="Nivel2"/>
        <w:numPr>
          <w:ilvl w:val="0"/>
          <w:numId w:val="0"/>
        </w:numPr>
        <w:spacing w:before="0" w:after="0" w:line="240" w:lineRule="auto"/>
        <w:ind w:left="709" w:hanging="709"/>
        <w:rPr>
          <w:color w:val="auto"/>
          <w:sz w:val="24"/>
          <w:szCs w:val="24"/>
        </w:rPr>
      </w:pPr>
    </w:p>
    <w:p w14:paraId="4BD47D6B" w14:textId="029BBE0E" w:rsidR="002B57E6" w:rsidRPr="00224655" w:rsidRDefault="002B57E6" w:rsidP="002B57E6">
      <w:pPr>
        <w:ind w:left="720" w:hanging="720"/>
        <w:rPr>
          <w:rFonts w:ascii="Arial" w:eastAsia="MS Mincho" w:hAnsi="Arial" w:cs="Arial"/>
        </w:rPr>
      </w:pPr>
      <w:r w:rsidRPr="00224655">
        <w:rPr>
          <w:rFonts w:ascii="Arial" w:hAnsi="Arial" w:cs="Arial"/>
        </w:rPr>
        <w:t>Maetinga</w:t>
      </w:r>
      <w:r w:rsidRPr="00224655">
        <w:rPr>
          <w:rFonts w:ascii="Arial" w:eastAsia="MS Mincho" w:hAnsi="Arial" w:cs="Arial"/>
        </w:rPr>
        <w:t xml:space="preserve"> - BA, </w:t>
      </w:r>
      <w:r w:rsidR="00473A0F">
        <w:rPr>
          <w:rFonts w:ascii="Arial" w:eastAsia="MS Mincho" w:hAnsi="Arial" w:cs="Arial"/>
        </w:rPr>
        <w:t>0</w:t>
      </w:r>
      <w:r w:rsidR="00364AC6">
        <w:rPr>
          <w:rFonts w:ascii="Arial" w:eastAsia="MS Mincho" w:hAnsi="Arial" w:cs="Arial"/>
        </w:rPr>
        <w:t>4</w:t>
      </w:r>
      <w:r w:rsidR="006257D7">
        <w:rPr>
          <w:rFonts w:ascii="Arial" w:eastAsia="MS Mincho" w:hAnsi="Arial" w:cs="Arial"/>
        </w:rPr>
        <w:t xml:space="preserve"> de </w:t>
      </w:r>
      <w:r w:rsidR="00473A0F">
        <w:rPr>
          <w:rFonts w:ascii="Arial" w:eastAsia="MS Mincho" w:hAnsi="Arial" w:cs="Arial"/>
        </w:rPr>
        <w:t xml:space="preserve">abril </w:t>
      </w:r>
      <w:r w:rsidR="00B64E51">
        <w:rPr>
          <w:rFonts w:ascii="Arial" w:eastAsia="MS Mincho" w:hAnsi="Arial" w:cs="Arial"/>
        </w:rPr>
        <w:t>de 2025</w:t>
      </w:r>
      <w:r w:rsidRPr="00224655">
        <w:rPr>
          <w:rFonts w:ascii="Arial" w:eastAsia="MS Mincho" w:hAnsi="Arial" w:cs="Arial"/>
        </w:rPr>
        <w:t>.</w:t>
      </w:r>
    </w:p>
    <w:p w14:paraId="798F350E" w14:textId="77777777" w:rsidR="00D54CDA" w:rsidRDefault="00D54CDA" w:rsidP="00D54CDA">
      <w:pPr>
        <w:ind w:left="720" w:hanging="720"/>
        <w:rPr>
          <w:rFonts w:ascii="Arial" w:eastAsia="MS Mincho" w:hAnsi="Arial" w:cs="Arial"/>
          <w:color w:val="000000"/>
        </w:rPr>
      </w:pPr>
    </w:p>
    <w:p w14:paraId="456A08D5" w14:textId="77777777" w:rsidR="00B71DB2" w:rsidRPr="001D54C6" w:rsidRDefault="00B71DB2" w:rsidP="00D54CDA">
      <w:pPr>
        <w:ind w:left="720" w:hanging="720"/>
        <w:rPr>
          <w:rFonts w:ascii="Arial" w:eastAsia="MS Mincho" w:hAnsi="Arial" w:cs="Arial"/>
          <w:color w:val="000000"/>
        </w:rPr>
      </w:pPr>
    </w:p>
    <w:p w14:paraId="05F3599E" w14:textId="77777777" w:rsidR="00D54CDA" w:rsidRPr="001D54C6" w:rsidRDefault="00D54CDA" w:rsidP="00D54CDA">
      <w:pPr>
        <w:ind w:left="720" w:hanging="720"/>
        <w:rPr>
          <w:rFonts w:ascii="Arial" w:eastAsia="MS Mincho" w:hAnsi="Arial" w:cs="Arial"/>
          <w:color w:val="000000"/>
        </w:rPr>
      </w:pPr>
    </w:p>
    <w:p w14:paraId="2826D851" w14:textId="4761D33C" w:rsidR="004963B3" w:rsidRPr="00611E89" w:rsidRDefault="00F4675C" w:rsidP="004963B3">
      <w:pPr>
        <w:jc w:val="center"/>
        <w:rPr>
          <w:rFonts w:ascii="Arial" w:hAnsi="Arial" w:cs="Arial"/>
          <w:b/>
          <w:i/>
        </w:rPr>
      </w:pPr>
      <w:r>
        <w:rPr>
          <w:rFonts w:ascii="Arial" w:hAnsi="Arial" w:cs="Arial"/>
          <w:b/>
          <w:i/>
        </w:rPr>
        <w:t>Francisco Ribeiro de Lima Júnior</w:t>
      </w:r>
    </w:p>
    <w:p w14:paraId="75456B12" w14:textId="77777777" w:rsidR="004963B3" w:rsidRDefault="004963B3" w:rsidP="004963B3">
      <w:pPr>
        <w:jc w:val="center"/>
        <w:rPr>
          <w:rFonts w:ascii="Arial" w:hAnsi="Arial" w:cs="Arial"/>
        </w:rPr>
      </w:pPr>
      <w:r w:rsidRPr="00611E89">
        <w:rPr>
          <w:rFonts w:ascii="Arial" w:hAnsi="Arial" w:cs="Arial"/>
        </w:rPr>
        <w:t>Presidente da Câmara</w:t>
      </w:r>
    </w:p>
    <w:p w14:paraId="608B25D5" w14:textId="77777777" w:rsidR="00B71DB2" w:rsidRDefault="00B71DB2" w:rsidP="004963B3">
      <w:pPr>
        <w:jc w:val="center"/>
        <w:rPr>
          <w:rFonts w:ascii="Arial" w:hAnsi="Arial" w:cs="Arial"/>
        </w:rPr>
      </w:pPr>
    </w:p>
    <w:p w14:paraId="778758AF" w14:textId="77777777" w:rsidR="00B80BFF" w:rsidRDefault="00B80BFF" w:rsidP="004963B3">
      <w:pPr>
        <w:jc w:val="center"/>
        <w:rPr>
          <w:rFonts w:ascii="Arial" w:hAnsi="Arial" w:cs="Arial"/>
        </w:rPr>
      </w:pPr>
    </w:p>
    <w:p w14:paraId="35C96BBC" w14:textId="77777777" w:rsidR="00B80BFF" w:rsidRDefault="00B80BFF" w:rsidP="004963B3">
      <w:pPr>
        <w:jc w:val="center"/>
        <w:rPr>
          <w:rFonts w:ascii="Arial" w:hAnsi="Arial" w:cs="Arial"/>
        </w:rPr>
      </w:pPr>
    </w:p>
    <w:p w14:paraId="554BD283" w14:textId="77777777" w:rsidR="00B80BFF" w:rsidRDefault="00B80BFF" w:rsidP="004963B3">
      <w:pPr>
        <w:jc w:val="center"/>
        <w:rPr>
          <w:rFonts w:ascii="Arial" w:hAnsi="Arial" w:cs="Arial"/>
        </w:rPr>
      </w:pPr>
    </w:p>
    <w:p w14:paraId="6C641499" w14:textId="77777777" w:rsidR="00B80BFF" w:rsidRDefault="00B80BFF" w:rsidP="004963B3">
      <w:pPr>
        <w:jc w:val="center"/>
        <w:rPr>
          <w:rFonts w:ascii="Arial" w:hAnsi="Arial" w:cs="Arial"/>
        </w:rPr>
      </w:pPr>
    </w:p>
    <w:p w14:paraId="362DD8CC" w14:textId="77777777" w:rsidR="00B80BFF" w:rsidRDefault="00B80BFF" w:rsidP="004963B3">
      <w:pPr>
        <w:jc w:val="center"/>
        <w:rPr>
          <w:rFonts w:ascii="Arial" w:hAnsi="Arial" w:cs="Arial"/>
        </w:rPr>
      </w:pPr>
    </w:p>
    <w:p w14:paraId="773E4836" w14:textId="77777777" w:rsidR="00B80BFF" w:rsidRDefault="00B80BFF" w:rsidP="004963B3">
      <w:pPr>
        <w:jc w:val="center"/>
        <w:rPr>
          <w:rFonts w:ascii="Arial" w:hAnsi="Arial" w:cs="Arial"/>
        </w:rPr>
      </w:pPr>
    </w:p>
    <w:p w14:paraId="66B8882C" w14:textId="77777777" w:rsidR="00B80BFF" w:rsidRDefault="00B80BFF" w:rsidP="004963B3">
      <w:pPr>
        <w:jc w:val="center"/>
        <w:rPr>
          <w:rFonts w:ascii="Arial" w:hAnsi="Arial" w:cs="Arial"/>
        </w:rPr>
      </w:pPr>
    </w:p>
    <w:p w14:paraId="35212234" w14:textId="77777777" w:rsidR="00B80BFF" w:rsidRDefault="00B80BFF" w:rsidP="004963B3">
      <w:pPr>
        <w:jc w:val="center"/>
        <w:rPr>
          <w:rFonts w:ascii="Arial" w:hAnsi="Arial" w:cs="Arial"/>
        </w:rPr>
      </w:pPr>
    </w:p>
    <w:p w14:paraId="0E79EDF6" w14:textId="77777777" w:rsidR="00B80BFF" w:rsidRDefault="00B80BFF" w:rsidP="004963B3">
      <w:pPr>
        <w:jc w:val="center"/>
        <w:rPr>
          <w:rFonts w:ascii="Arial" w:hAnsi="Arial" w:cs="Arial"/>
        </w:rPr>
      </w:pPr>
    </w:p>
    <w:p w14:paraId="0C3435CA" w14:textId="77777777" w:rsidR="00B80BFF" w:rsidRDefault="00B80BFF" w:rsidP="004963B3">
      <w:pPr>
        <w:jc w:val="center"/>
        <w:rPr>
          <w:rFonts w:ascii="Arial" w:hAnsi="Arial" w:cs="Arial"/>
        </w:rPr>
      </w:pPr>
    </w:p>
    <w:p w14:paraId="08C09BAE" w14:textId="77777777" w:rsidR="00B80BFF" w:rsidRDefault="00B80BFF" w:rsidP="004963B3">
      <w:pPr>
        <w:jc w:val="center"/>
        <w:rPr>
          <w:rFonts w:ascii="Arial" w:hAnsi="Arial" w:cs="Arial"/>
        </w:rPr>
      </w:pPr>
    </w:p>
    <w:p w14:paraId="7032D3A4" w14:textId="77777777" w:rsidR="00B80BFF" w:rsidRDefault="00B80BFF" w:rsidP="004963B3">
      <w:pPr>
        <w:jc w:val="center"/>
        <w:rPr>
          <w:rFonts w:ascii="Arial" w:hAnsi="Arial" w:cs="Arial"/>
        </w:rPr>
      </w:pPr>
    </w:p>
    <w:p w14:paraId="1571A67E" w14:textId="77777777" w:rsidR="00B80BFF" w:rsidRDefault="00B80BFF" w:rsidP="004963B3">
      <w:pPr>
        <w:jc w:val="center"/>
        <w:rPr>
          <w:rFonts w:ascii="Arial" w:hAnsi="Arial" w:cs="Arial"/>
        </w:rPr>
      </w:pPr>
    </w:p>
    <w:p w14:paraId="409E9B95" w14:textId="77777777" w:rsidR="00B80BFF" w:rsidRDefault="00B80BFF" w:rsidP="004963B3">
      <w:pPr>
        <w:jc w:val="center"/>
        <w:rPr>
          <w:rFonts w:ascii="Arial" w:hAnsi="Arial" w:cs="Arial"/>
        </w:rPr>
      </w:pPr>
    </w:p>
    <w:p w14:paraId="287BB4D4" w14:textId="77777777" w:rsidR="00B80BFF" w:rsidRDefault="00B80BFF" w:rsidP="004963B3">
      <w:pPr>
        <w:jc w:val="center"/>
        <w:rPr>
          <w:rFonts w:ascii="Arial" w:hAnsi="Arial" w:cs="Arial"/>
        </w:rPr>
      </w:pPr>
    </w:p>
    <w:p w14:paraId="01ECC7F8" w14:textId="77777777" w:rsidR="00B80BFF" w:rsidRDefault="00B80BFF" w:rsidP="004963B3">
      <w:pPr>
        <w:jc w:val="center"/>
        <w:rPr>
          <w:rFonts w:ascii="Arial" w:hAnsi="Arial" w:cs="Arial"/>
        </w:rPr>
      </w:pPr>
    </w:p>
    <w:p w14:paraId="2D54610D" w14:textId="77777777" w:rsidR="00B80BFF" w:rsidRDefault="00B80BFF" w:rsidP="004963B3">
      <w:pPr>
        <w:jc w:val="center"/>
        <w:rPr>
          <w:rFonts w:ascii="Arial" w:hAnsi="Arial" w:cs="Arial"/>
        </w:rPr>
      </w:pPr>
    </w:p>
    <w:p w14:paraId="62CD34D0" w14:textId="77777777" w:rsidR="00B80BFF" w:rsidRDefault="00B80BFF" w:rsidP="004963B3">
      <w:pPr>
        <w:jc w:val="center"/>
        <w:rPr>
          <w:rFonts w:ascii="Arial" w:hAnsi="Arial" w:cs="Arial"/>
        </w:rPr>
      </w:pPr>
    </w:p>
    <w:p w14:paraId="623A1C00" w14:textId="77777777" w:rsidR="00B80BFF" w:rsidRDefault="00B80BFF" w:rsidP="004963B3">
      <w:pPr>
        <w:jc w:val="center"/>
        <w:rPr>
          <w:rFonts w:ascii="Arial" w:hAnsi="Arial" w:cs="Arial"/>
        </w:rPr>
      </w:pPr>
    </w:p>
    <w:p w14:paraId="2EFB02ED" w14:textId="77777777" w:rsidR="003529C5" w:rsidRDefault="003529C5" w:rsidP="004963B3">
      <w:pPr>
        <w:jc w:val="center"/>
        <w:rPr>
          <w:rFonts w:ascii="Arial" w:hAnsi="Arial" w:cs="Arial"/>
        </w:rPr>
      </w:pPr>
    </w:p>
    <w:p w14:paraId="58BADF68" w14:textId="77777777" w:rsidR="003529C5" w:rsidRDefault="003529C5" w:rsidP="004963B3">
      <w:pPr>
        <w:jc w:val="center"/>
        <w:rPr>
          <w:rFonts w:ascii="Arial" w:hAnsi="Arial" w:cs="Arial"/>
        </w:rPr>
      </w:pPr>
    </w:p>
    <w:p w14:paraId="2E9157F8" w14:textId="77777777" w:rsidR="003529C5" w:rsidRDefault="003529C5" w:rsidP="004963B3">
      <w:pPr>
        <w:jc w:val="center"/>
        <w:rPr>
          <w:rFonts w:ascii="Arial" w:hAnsi="Arial" w:cs="Arial"/>
        </w:rPr>
      </w:pPr>
    </w:p>
    <w:p w14:paraId="2F990353" w14:textId="77777777" w:rsidR="003529C5" w:rsidRDefault="003529C5" w:rsidP="004963B3">
      <w:pPr>
        <w:jc w:val="center"/>
        <w:rPr>
          <w:rFonts w:ascii="Arial" w:hAnsi="Arial" w:cs="Arial"/>
        </w:rPr>
      </w:pPr>
    </w:p>
    <w:p w14:paraId="45CC9661" w14:textId="77777777" w:rsidR="003529C5" w:rsidRDefault="003529C5" w:rsidP="004963B3">
      <w:pPr>
        <w:jc w:val="center"/>
        <w:rPr>
          <w:rFonts w:ascii="Arial" w:hAnsi="Arial" w:cs="Arial"/>
        </w:rPr>
      </w:pPr>
    </w:p>
    <w:p w14:paraId="46DB1086" w14:textId="77777777" w:rsidR="003529C5" w:rsidRDefault="003529C5" w:rsidP="004963B3">
      <w:pPr>
        <w:jc w:val="center"/>
        <w:rPr>
          <w:rFonts w:ascii="Arial" w:hAnsi="Arial" w:cs="Arial"/>
        </w:rPr>
      </w:pPr>
    </w:p>
    <w:p w14:paraId="2703FCF0" w14:textId="77777777" w:rsidR="003529C5" w:rsidRDefault="003529C5" w:rsidP="004963B3">
      <w:pPr>
        <w:jc w:val="center"/>
        <w:rPr>
          <w:rFonts w:ascii="Arial" w:hAnsi="Arial" w:cs="Arial"/>
        </w:rPr>
      </w:pPr>
    </w:p>
    <w:p w14:paraId="4EEECA64" w14:textId="77777777" w:rsidR="003529C5" w:rsidRDefault="003529C5" w:rsidP="004963B3">
      <w:pPr>
        <w:jc w:val="center"/>
        <w:rPr>
          <w:rFonts w:ascii="Arial" w:hAnsi="Arial" w:cs="Arial"/>
        </w:rPr>
      </w:pPr>
    </w:p>
    <w:p w14:paraId="11C34D96" w14:textId="77777777" w:rsidR="003529C5" w:rsidRDefault="003529C5" w:rsidP="004963B3">
      <w:pPr>
        <w:jc w:val="center"/>
        <w:rPr>
          <w:rFonts w:ascii="Arial" w:hAnsi="Arial" w:cs="Arial"/>
        </w:rPr>
      </w:pPr>
    </w:p>
    <w:p w14:paraId="484D21EF" w14:textId="77777777" w:rsidR="003529C5" w:rsidRDefault="003529C5" w:rsidP="004963B3">
      <w:pPr>
        <w:jc w:val="center"/>
        <w:rPr>
          <w:rFonts w:ascii="Arial" w:hAnsi="Arial" w:cs="Arial"/>
        </w:rPr>
      </w:pPr>
    </w:p>
    <w:p w14:paraId="096C3CE6" w14:textId="77777777" w:rsidR="003529C5" w:rsidRDefault="003529C5" w:rsidP="004963B3">
      <w:pPr>
        <w:jc w:val="center"/>
        <w:rPr>
          <w:rFonts w:ascii="Arial" w:hAnsi="Arial" w:cs="Arial"/>
        </w:rPr>
      </w:pPr>
    </w:p>
    <w:p w14:paraId="443B9C17" w14:textId="77777777" w:rsidR="00B71DB2" w:rsidRDefault="00B71DB2" w:rsidP="004963B3">
      <w:pPr>
        <w:jc w:val="center"/>
        <w:rPr>
          <w:rFonts w:ascii="Arial" w:hAnsi="Arial" w:cs="Arial"/>
        </w:rPr>
      </w:pPr>
    </w:p>
    <w:p w14:paraId="4C79C97E" w14:textId="77777777" w:rsidR="00D54CDA" w:rsidRPr="00614C9B" w:rsidRDefault="00D54CDA" w:rsidP="00D54CDA">
      <w:pPr>
        <w:shd w:val="clear" w:color="auto" w:fill="FFF2CC" w:themeFill="accent4" w:themeFillTint="33"/>
        <w:ind w:left="709" w:hanging="709"/>
        <w:jc w:val="center"/>
        <w:rPr>
          <w:rFonts w:ascii="Arial" w:eastAsia="Arial" w:hAnsi="Arial" w:cs="Arial"/>
        </w:rPr>
      </w:pPr>
      <w:r w:rsidRPr="00614C9B">
        <w:rPr>
          <w:rFonts w:ascii="Arial" w:eastAsia="Arial" w:hAnsi="Arial" w:cs="Arial"/>
          <w:b/>
        </w:rPr>
        <w:lastRenderedPageBreak/>
        <w:t>ANEXO II</w:t>
      </w:r>
    </w:p>
    <w:p w14:paraId="7733CDB9" w14:textId="77777777" w:rsidR="00D54CDA" w:rsidRPr="00614C9B" w:rsidRDefault="00D54CDA" w:rsidP="00D54CDA">
      <w:pPr>
        <w:jc w:val="center"/>
        <w:rPr>
          <w:rFonts w:ascii="Arial" w:eastAsia="Arial" w:hAnsi="Arial" w:cs="Arial"/>
        </w:rPr>
      </w:pPr>
    </w:p>
    <w:p w14:paraId="19682214" w14:textId="77777777" w:rsidR="00D54CDA" w:rsidRPr="00614C9B" w:rsidRDefault="00D54CDA" w:rsidP="00D54CDA">
      <w:pPr>
        <w:shd w:val="clear" w:color="auto" w:fill="FFF2CC" w:themeFill="accent4" w:themeFillTint="33"/>
        <w:jc w:val="center"/>
        <w:rPr>
          <w:rFonts w:ascii="Arial" w:eastAsia="Arial" w:hAnsi="Arial" w:cs="Arial"/>
          <w:caps/>
        </w:rPr>
      </w:pPr>
      <w:r w:rsidRPr="00614C9B">
        <w:rPr>
          <w:rFonts w:ascii="Arial" w:eastAsia="Arial" w:hAnsi="Arial" w:cs="Arial"/>
          <w:b/>
          <w:caps/>
        </w:rPr>
        <w:t>Modelo de Proposta de Preços</w:t>
      </w:r>
    </w:p>
    <w:p w14:paraId="4AF01416" w14:textId="77777777" w:rsidR="00D54CDA" w:rsidRPr="00614C9B" w:rsidRDefault="00D54CDA" w:rsidP="00D54CDA">
      <w:pPr>
        <w:jc w:val="both"/>
        <w:rPr>
          <w:rFonts w:ascii="Arial" w:eastAsia="Arial" w:hAnsi="Arial" w:cs="Arial"/>
        </w:rPr>
      </w:pPr>
    </w:p>
    <w:p w14:paraId="773F5A05" w14:textId="7A991D9D" w:rsidR="00D54CDA" w:rsidRPr="00614C9B" w:rsidRDefault="00D54CDA" w:rsidP="00D54CDA">
      <w:pPr>
        <w:jc w:val="both"/>
        <w:rPr>
          <w:rFonts w:ascii="Arial" w:eastAsia="Arial" w:hAnsi="Arial" w:cs="Arial"/>
        </w:rPr>
      </w:pPr>
      <w:r w:rsidRPr="00614C9B">
        <w:rPr>
          <w:rFonts w:ascii="Arial" w:eastAsia="Arial" w:hAnsi="Arial" w:cs="Arial"/>
          <w:b/>
        </w:rPr>
        <w:t xml:space="preserve">Á: </w:t>
      </w:r>
      <w:r w:rsidR="004963B3">
        <w:rPr>
          <w:rFonts w:ascii="Arial" w:eastAsia="Arial" w:hAnsi="Arial" w:cs="Arial"/>
          <w:b/>
        </w:rPr>
        <w:t>Câmara</w:t>
      </w:r>
      <w:r w:rsidRPr="00614C9B">
        <w:rPr>
          <w:rFonts w:ascii="Arial" w:eastAsia="Arial" w:hAnsi="Arial" w:cs="Arial"/>
          <w:b/>
        </w:rPr>
        <w:t xml:space="preserve"> Municipal de </w:t>
      </w:r>
      <w:r w:rsidR="004D4AA8" w:rsidRPr="004D4AA8">
        <w:rPr>
          <w:rFonts w:ascii="Arial" w:hAnsi="Arial" w:cs="Arial"/>
          <w:b/>
          <w:bCs/>
        </w:rPr>
        <w:t>Maetinga</w:t>
      </w:r>
      <w:r w:rsidRPr="00614C9B">
        <w:rPr>
          <w:rFonts w:ascii="Arial" w:eastAsia="Arial" w:hAnsi="Arial" w:cs="Arial"/>
          <w:b/>
        </w:rPr>
        <w:t>/BA</w:t>
      </w:r>
    </w:p>
    <w:p w14:paraId="546D5D56" w14:textId="77777777" w:rsidR="00D54CDA" w:rsidRPr="00614C9B" w:rsidRDefault="00D54CDA" w:rsidP="00D54CDA">
      <w:pPr>
        <w:jc w:val="both"/>
        <w:rPr>
          <w:rFonts w:ascii="Arial" w:eastAsia="Arial" w:hAnsi="Arial" w:cs="Arial"/>
        </w:rPr>
      </w:pPr>
      <w:r w:rsidRPr="00614C9B">
        <w:rPr>
          <w:rFonts w:ascii="Arial" w:eastAsia="Arial" w:hAnsi="Arial" w:cs="Arial"/>
          <w:b/>
        </w:rPr>
        <w:t xml:space="preserve">Comissão Permanente de Licitação </w:t>
      </w:r>
    </w:p>
    <w:p w14:paraId="02A29F43" w14:textId="3C345DBA" w:rsidR="00D54CDA" w:rsidRPr="00614C9B" w:rsidRDefault="00D54CDA" w:rsidP="00D54CDA">
      <w:pPr>
        <w:jc w:val="both"/>
        <w:rPr>
          <w:rFonts w:ascii="Arial" w:eastAsia="Arial" w:hAnsi="Arial" w:cs="Arial"/>
          <w:b/>
        </w:rPr>
      </w:pPr>
      <w:r w:rsidRPr="00614C9B">
        <w:rPr>
          <w:rFonts w:ascii="Arial" w:eastAsia="Arial" w:hAnsi="Arial" w:cs="Arial"/>
          <w:b/>
        </w:rPr>
        <w:t xml:space="preserve">Pregão Eletrônico nº </w:t>
      </w:r>
      <w:r w:rsidR="00877D26">
        <w:rPr>
          <w:rFonts w:ascii="Arial" w:eastAsia="Arial" w:hAnsi="Arial" w:cs="Arial"/>
          <w:b/>
        </w:rPr>
        <w:t>002/2025</w:t>
      </w:r>
    </w:p>
    <w:p w14:paraId="33C479D9" w14:textId="72C1FB1E" w:rsidR="00D54CDA" w:rsidRPr="00614C9B" w:rsidRDefault="00D54CDA" w:rsidP="00D54CDA">
      <w:pPr>
        <w:jc w:val="both"/>
        <w:rPr>
          <w:rFonts w:ascii="Arial" w:eastAsia="Arial" w:hAnsi="Arial" w:cs="Arial"/>
          <w:b/>
          <w:bCs/>
        </w:rPr>
      </w:pPr>
      <w:r w:rsidRPr="00614C9B">
        <w:rPr>
          <w:rFonts w:ascii="Arial" w:eastAsia="Arial" w:hAnsi="Arial" w:cs="Arial"/>
          <w:b/>
          <w:bCs/>
        </w:rPr>
        <w:t xml:space="preserve">Processo Administrativo nº </w:t>
      </w:r>
      <w:r w:rsidR="00877D26">
        <w:rPr>
          <w:rFonts w:ascii="Arial" w:eastAsia="Arial" w:hAnsi="Arial" w:cs="Arial"/>
          <w:b/>
          <w:bCs/>
        </w:rPr>
        <w:t>012/2025</w:t>
      </w:r>
    </w:p>
    <w:p w14:paraId="13834FA1" w14:textId="77777777" w:rsidR="00D54CDA" w:rsidRPr="00614C9B" w:rsidRDefault="00D54CDA" w:rsidP="00D54CDA">
      <w:pPr>
        <w:jc w:val="both"/>
        <w:rPr>
          <w:rFonts w:ascii="Arial" w:eastAsia="Arial" w:hAnsi="Arial" w:cs="Arial"/>
        </w:rPr>
      </w:pPr>
    </w:p>
    <w:p w14:paraId="2F929D25" w14:textId="77777777" w:rsidR="00D54CDA" w:rsidRPr="00614C9B" w:rsidRDefault="00D54CDA" w:rsidP="00D54CDA">
      <w:pPr>
        <w:jc w:val="both"/>
        <w:rPr>
          <w:rFonts w:ascii="Arial" w:hAnsi="Arial" w:cs="Arial"/>
          <w:b/>
        </w:rPr>
      </w:pPr>
      <w:r w:rsidRPr="00614C9B">
        <w:rPr>
          <w:rFonts w:ascii="Arial" w:hAnsi="Arial" w:cs="Arial"/>
          <w:b/>
        </w:rPr>
        <w:t xml:space="preserve">Razão Social: </w:t>
      </w:r>
    </w:p>
    <w:p w14:paraId="26A35D20" w14:textId="77777777" w:rsidR="00D54CDA" w:rsidRPr="00614C9B" w:rsidRDefault="00D54CDA" w:rsidP="00D54CDA">
      <w:pPr>
        <w:jc w:val="both"/>
        <w:rPr>
          <w:rFonts w:ascii="Arial" w:hAnsi="Arial" w:cs="Arial"/>
          <w:b/>
        </w:rPr>
      </w:pPr>
      <w:r w:rsidRPr="00614C9B">
        <w:rPr>
          <w:rFonts w:ascii="Arial" w:hAnsi="Arial" w:cs="Arial"/>
          <w:b/>
        </w:rPr>
        <w:t xml:space="preserve">CNPJ: </w:t>
      </w:r>
    </w:p>
    <w:p w14:paraId="64384F71" w14:textId="77777777" w:rsidR="00D54CDA" w:rsidRPr="00614C9B" w:rsidRDefault="00D54CDA" w:rsidP="00D54CDA">
      <w:pPr>
        <w:jc w:val="both"/>
        <w:rPr>
          <w:rFonts w:ascii="Arial" w:hAnsi="Arial" w:cs="Arial"/>
          <w:b/>
        </w:rPr>
      </w:pPr>
      <w:r w:rsidRPr="00614C9B">
        <w:rPr>
          <w:rFonts w:ascii="Arial" w:hAnsi="Arial" w:cs="Arial"/>
          <w:b/>
        </w:rPr>
        <w:t>Inscrição Estadual/Municipal:</w:t>
      </w:r>
    </w:p>
    <w:p w14:paraId="5F4C9271" w14:textId="77777777" w:rsidR="00D54CDA" w:rsidRPr="00614C9B" w:rsidRDefault="00D54CDA" w:rsidP="00D54CDA">
      <w:pPr>
        <w:jc w:val="both"/>
        <w:rPr>
          <w:rFonts w:ascii="Arial" w:hAnsi="Arial" w:cs="Arial"/>
          <w:b/>
        </w:rPr>
      </w:pPr>
      <w:r w:rsidRPr="00614C9B">
        <w:rPr>
          <w:rFonts w:ascii="Arial" w:hAnsi="Arial" w:cs="Arial"/>
          <w:b/>
        </w:rPr>
        <w:t xml:space="preserve">Endereço: </w:t>
      </w:r>
    </w:p>
    <w:p w14:paraId="179AE493" w14:textId="77777777" w:rsidR="00D54CDA" w:rsidRPr="00614C9B" w:rsidRDefault="00D54CDA" w:rsidP="00D54CDA">
      <w:pPr>
        <w:jc w:val="both"/>
        <w:rPr>
          <w:rFonts w:ascii="Arial" w:hAnsi="Arial" w:cs="Arial"/>
          <w:b/>
        </w:rPr>
      </w:pPr>
      <w:r w:rsidRPr="00614C9B">
        <w:rPr>
          <w:rFonts w:ascii="Arial" w:hAnsi="Arial" w:cs="Arial"/>
          <w:b/>
        </w:rPr>
        <w:t xml:space="preserve">Fone/Fax: </w:t>
      </w:r>
    </w:p>
    <w:p w14:paraId="2C3FA7FB" w14:textId="77777777" w:rsidR="00D54CDA" w:rsidRPr="00614C9B" w:rsidRDefault="00D54CDA" w:rsidP="00D54CDA">
      <w:pPr>
        <w:jc w:val="both"/>
        <w:rPr>
          <w:rFonts w:ascii="Arial" w:hAnsi="Arial" w:cs="Arial"/>
          <w:b/>
        </w:rPr>
      </w:pPr>
      <w:r w:rsidRPr="00614C9B">
        <w:rPr>
          <w:rFonts w:ascii="Arial" w:hAnsi="Arial" w:cs="Arial"/>
          <w:b/>
        </w:rPr>
        <w:t xml:space="preserve">E-mail: </w:t>
      </w:r>
    </w:p>
    <w:p w14:paraId="211C1417" w14:textId="77777777" w:rsidR="00D54CDA" w:rsidRPr="00614C9B" w:rsidRDefault="00D54CDA" w:rsidP="00D54CDA">
      <w:pPr>
        <w:jc w:val="both"/>
        <w:rPr>
          <w:rFonts w:ascii="Arial" w:hAnsi="Arial" w:cs="Arial"/>
          <w:b/>
        </w:rPr>
      </w:pPr>
      <w:r w:rsidRPr="00614C9B">
        <w:rPr>
          <w:rFonts w:ascii="Arial" w:hAnsi="Arial" w:cs="Arial"/>
          <w:b/>
        </w:rPr>
        <w:t>Representante Legal:</w:t>
      </w:r>
    </w:p>
    <w:p w14:paraId="4D3B69E8" w14:textId="77777777" w:rsidR="00D54CDA" w:rsidRPr="00614C9B" w:rsidRDefault="00D54CDA" w:rsidP="00D54CDA">
      <w:pPr>
        <w:jc w:val="both"/>
        <w:rPr>
          <w:rFonts w:ascii="Arial" w:hAnsi="Arial" w:cs="Arial"/>
          <w:b/>
        </w:rPr>
      </w:pPr>
      <w:r w:rsidRPr="00614C9B">
        <w:rPr>
          <w:rFonts w:ascii="Arial" w:hAnsi="Arial" w:cs="Arial"/>
          <w:b/>
        </w:rPr>
        <w:t>CPF do Representante Legal:</w:t>
      </w:r>
    </w:p>
    <w:p w14:paraId="7B5AC1EB" w14:textId="77777777" w:rsidR="00D54CDA" w:rsidRDefault="00D54CDA" w:rsidP="00D54CDA">
      <w:pPr>
        <w:jc w:val="both"/>
        <w:rPr>
          <w:rFonts w:ascii="Arial" w:hAnsi="Arial" w:cs="Arial"/>
          <w:b/>
        </w:rPr>
      </w:pPr>
      <w:r w:rsidRPr="00614C9B">
        <w:rPr>
          <w:rFonts w:ascii="Arial" w:hAnsi="Arial" w:cs="Arial"/>
          <w:b/>
        </w:rPr>
        <w:t>RG do Representante Legal:</w:t>
      </w:r>
    </w:p>
    <w:p w14:paraId="63CE5000" w14:textId="77777777" w:rsidR="00D54CDA" w:rsidRDefault="00D54CDA" w:rsidP="00D54CDA">
      <w:pPr>
        <w:jc w:val="both"/>
        <w:rPr>
          <w:rFonts w:ascii="Arial" w:hAnsi="Arial" w:cs="Arial"/>
          <w:b/>
        </w:rPr>
      </w:pPr>
    </w:p>
    <w:p w14:paraId="7CE0051C" w14:textId="77777777" w:rsidR="00D54CDA" w:rsidRPr="00614C9B" w:rsidRDefault="00D54CDA" w:rsidP="00D54CDA">
      <w:pPr>
        <w:jc w:val="both"/>
        <w:rPr>
          <w:rFonts w:ascii="Arial" w:hAnsi="Arial" w:cs="Arial"/>
          <w:b/>
        </w:rPr>
      </w:pPr>
      <w:r w:rsidRPr="00614C9B">
        <w:rPr>
          <w:rFonts w:ascii="Arial" w:hAnsi="Arial" w:cs="Arial"/>
          <w:b/>
        </w:rPr>
        <w:t>Nº do Banco:</w:t>
      </w:r>
    </w:p>
    <w:p w14:paraId="3930FFB4" w14:textId="77777777" w:rsidR="00D54CDA" w:rsidRPr="00614C9B" w:rsidRDefault="00D54CDA" w:rsidP="00D54CDA">
      <w:pPr>
        <w:jc w:val="both"/>
        <w:rPr>
          <w:rFonts w:ascii="Arial" w:hAnsi="Arial" w:cs="Arial"/>
          <w:b/>
        </w:rPr>
      </w:pPr>
      <w:r w:rsidRPr="00614C9B">
        <w:rPr>
          <w:rFonts w:ascii="Arial" w:hAnsi="Arial" w:cs="Arial"/>
          <w:b/>
        </w:rPr>
        <w:t>Agência bancária nº:</w:t>
      </w:r>
    </w:p>
    <w:p w14:paraId="27CE7209" w14:textId="77777777" w:rsidR="00D54CDA" w:rsidRPr="00614C9B" w:rsidRDefault="00D54CDA" w:rsidP="00D54CDA">
      <w:pPr>
        <w:jc w:val="both"/>
        <w:rPr>
          <w:rFonts w:ascii="Arial" w:hAnsi="Arial" w:cs="Arial"/>
          <w:b/>
        </w:rPr>
      </w:pPr>
      <w:r w:rsidRPr="00614C9B">
        <w:rPr>
          <w:rFonts w:ascii="Arial" w:hAnsi="Arial" w:cs="Arial"/>
          <w:b/>
        </w:rPr>
        <w:t>Conta corrente nº:</w:t>
      </w:r>
    </w:p>
    <w:p w14:paraId="35F98E59" w14:textId="77777777" w:rsidR="00D54CDA" w:rsidRDefault="00D54CDA" w:rsidP="00D54CDA">
      <w:pPr>
        <w:jc w:val="both"/>
        <w:rPr>
          <w:rFonts w:ascii="Arial" w:eastAsia="Arial" w:hAnsi="Arial" w:cs="Arial"/>
          <w:b/>
        </w:rPr>
      </w:pPr>
    </w:p>
    <w:tbl>
      <w:tblPr>
        <w:tblW w:w="5000" w:type="pct"/>
        <w:tblCellMar>
          <w:left w:w="70" w:type="dxa"/>
          <w:right w:w="70" w:type="dxa"/>
        </w:tblCellMar>
        <w:tblLook w:val="04A0" w:firstRow="1" w:lastRow="0" w:firstColumn="1" w:lastColumn="0" w:noHBand="0" w:noVBand="1"/>
      </w:tblPr>
      <w:tblGrid>
        <w:gridCol w:w="449"/>
        <w:gridCol w:w="515"/>
        <w:gridCol w:w="488"/>
        <w:gridCol w:w="5598"/>
        <w:gridCol w:w="954"/>
        <w:gridCol w:w="1057"/>
      </w:tblGrid>
      <w:tr w:rsidR="00B80BFF" w:rsidRPr="00B80BFF" w14:paraId="3D2F85C8" w14:textId="77777777" w:rsidTr="00B80BFF">
        <w:trPr>
          <w:trHeight w:val="22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192BB79B" w14:textId="77777777" w:rsidR="00B80BFF" w:rsidRPr="00B80BFF" w:rsidRDefault="00B80BFF" w:rsidP="00B80BFF">
            <w:pPr>
              <w:widowControl/>
              <w:autoSpaceDN/>
              <w:adjustRightInd/>
              <w:jc w:val="center"/>
              <w:rPr>
                <w:rFonts w:ascii="Calibri" w:hAnsi="Calibri" w:cs="Calibri"/>
                <w:b/>
                <w:bCs/>
                <w:color w:val="000000"/>
                <w:sz w:val="16"/>
                <w:szCs w:val="16"/>
              </w:rPr>
            </w:pPr>
            <w:r w:rsidRPr="00B80BFF">
              <w:rPr>
                <w:rFonts w:ascii="Calibri" w:hAnsi="Calibri" w:cs="Calibri"/>
                <w:b/>
                <w:bCs/>
                <w:color w:val="000000"/>
                <w:sz w:val="16"/>
                <w:szCs w:val="16"/>
              </w:rPr>
              <w:t>LOTE 01 - VEICULO</w:t>
            </w:r>
          </w:p>
        </w:tc>
      </w:tr>
      <w:tr w:rsidR="00B80BFF" w:rsidRPr="00B80BFF" w14:paraId="57630FA7" w14:textId="77777777" w:rsidTr="00B80BFF">
        <w:trPr>
          <w:trHeight w:val="225"/>
        </w:trPr>
        <w:tc>
          <w:tcPr>
            <w:tcW w:w="220" w:type="pct"/>
            <w:vMerge w:val="restart"/>
            <w:tcBorders>
              <w:top w:val="nil"/>
              <w:left w:val="single" w:sz="4" w:space="0" w:color="auto"/>
              <w:bottom w:val="single" w:sz="4" w:space="0" w:color="auto"/>
              <w:right w:val="single" w:sz="4" w:space="0" w:color="auto"/>
            </w:tcBorders>
            <w:shd w:val="clear" w:color="000000" w:fill="D9D9D9"/>
            <w:vAlign w:val="center"/>
            <w:hideMark/>
          </w:tcPr>
          <w:p w14:paraId="632C26A4" w14:textId="77777777" w:rsidR="00B80BFF" w:rsidRPr="00B80BFF" w:rsidRDefault="00B80BFF" w:rsidP="00B80BFF">
            <w:pPr>
              <w:widowControl/>
              <w:autoSpaceDN/>
              <w:adjustRightInd/>
              <w:jc w:val="center"/>
              <w:rPr>
                <w:rFonts w:ascii="Calibri" w:hAnsi="Calibri" w:cs="Calibri"/>
                <w:b/>
                <w:bCs/>
                <w:sz w:val="16"/>
                <w:szCs w:val="16"/>
              </w:rPr>
            </w:pPr>
            <w:r w:rsidRPr="00B80BFF">
              <w:rPr>
                <w:rFonts w:ascii="Calibri" w:hAnsi="Calibri" w:cs="Calibri"/>
                <w:b/>
                <w:bCs/>
                <w:sz w:val="16"/>
                <w:szCs w:val="16"/>
              </w:rPr>
              <w:t>Item</w:t>
            </w:r>
          </w:p>
        </w:tc>
        <w:tc>
          <w:tcPr>
            <w:tcW w:w="249" w:type="pct"/>
            <w:vMerge w:val="restart"/>
            <w:tcBorders>
              <w:top w:val="nil"/>
              <w:left w:val="single" w:sz="4" w:space="0" w:color="auto"/>
              <w:bottom w:val="single" w:sz="4" w:space="0" w:color="auto"/>
              <w:right w:val="single" w:sz="4" w:space="0" w:color="auto"/>
            </w:tcBorders>
            <w:shd w:val="clear" w:color="000000" w:fill="D9D9D9"/>
            <w:vAlign w:val="center"/>
            <w:hideMark/>
          </w:tcPr>
          <w:p w14:paraId="2FD34B61" w14:textId="77777777" w:rsidR="00B80BFF" w:rsidRPr="00B80BFF" w:rsidRDefault="00B80BFF" w:rsidP="00B80BFF">
            <w:pPr>
              <w:widowControl/>
              <w:autoSpaceDN/>
              <w:adjustRightInd/>
              <w:jc w:val="center"/>
              <w:rPr>
                <w:rFonts w:ascii="Calibri" w:hAnsi="Calibri" w:cs="Calibri"/>
                <w:b/>
                <w:bCs/>
                <w:sz w:val="16"/>
                <w:szCs w:val="16"/>
              </w:rPr>
            </w:pPr>
            <w:r w:rsidRPr="00B80BFF">
              <w:rPr>
                <w:rFonts w:ascii="Calibri" w:hAnsi="Calibri" w:cs="Calibri"/>
                <w:b/>
                <w:bCs/>
                <w:sz w:val="16"/>
                <w:szCs w:val="16"/>
              </w:rPr>
              <w:t>Qtde.</w:t>
            </w:r>
          </w:p>
        </w:tc>
        <w:tc>
          <w:tcPr>
            <w:tcW w:w="249" w:type="pct"/>
            <w:vMerge w:val="restart"/>
            <w:tcBorders>
              <w:top w:val="nil"/>
              <w:left w:val="single" w:sz="4" w:space="0" w:color="auto"/>
              <w:bottom w:val="single" w:sz="4" w:space="0" w:color="auto"/>
              <w:right w:val="single" w:sz="4" w:space="0" w:color="auto"/>
            </w:tcBorders>
            <w:shd w:val="clear" w:color="000000" w:fill="D9D9D9"/>
            <w:vAlign w:val="center"/>
            <w:hideMark/>
          </w:tcPr>
          <w:p w14:paraId="57FF8DFF" w14:textId="77777777" w:rsidR="00B80BFF" w:rsidRPr="00B80BFF" w:rsidRDefault="00B80BFF" w:rsidP="00B80BFF">
            <w:pPr>
              <w:widowControl/>
              <w:autoSpaceDN/>
              <w:adjustRightInd/>
              <w:jc w:val="center"/>
              <w:rPr>
                <w:rFonts w:ascii="Calibri" w:hAnsi="Calibri" w:cs="Calibri"/>
                <w:b/>
                <w:bCs/>
                <w:sz w:val="16"/>
                <w:szCs w:val="16"/>
              </w:rPr>
            </w:pPr>
            <w:r w:rsidRPr="00B80BFF">
              <w:rPr>
                <w:rFonts w:ascii="Calibri" w:hAnsi="Calibri" w:cs="Calibri"/>
                <w:b/>
                <w:bCs/>
                <w:sz w:val="16"/>
                <w:szCs w:val="16"/>
              </w:rPr>
              <w:t>Und.</w:t>
            </w:r>
          </w:p>
        </w:tc>
        <w:tc>
          <w:tcPr>
            <w:tcW w:w="3117" w:type="pct"/>
            <w:vMerge w:val="restart"/>
            <w:tcBorders>
              <w:top w:val="nil"/>
              <w:left w:val="single" w:sz="4" w:space="0" w:color="auto"/>
              <w:bottom w:val="single" w:sz="4" w:space="0" w:color="auto"/>
              <w:right w:val="single" w:sz="4" w:space="0" w:color="auto"/>
            </w:tcBorders>
            <w:shd w:val="clear" w:color="000000" w:fill="D9D9D9"/>
            <w:vAlign w:val="center"/>
            <w:hideMark/>
          </w:tcPr>
          <w:p w14:paraId="01F74D9A" w14:textId="77777777" w:rsidR="00B80BFF" w:rsidRPr="00B80BFF" w:rsidRDefault="00B80BFF" w:rsidP="00B80BFF">
            <w:pPr>
              <w:widowControl/>
              <w:autoSpaceDN/>
              <w:adjustRightInd/>
              <w:jc w:val="center"/>
              <w:rPr>
                <w:rFonts w:ascii="Calibri" w:hAnsi="Calibri" w:cs="Calibri"/>
                <w:b/>
                <w:bCs/>
                <w:sz w:val="16"/>
                <w:szCs w:val="16"/>
              </w:rPr>
            </w:pPr>
            <w:r w:rsidRPr="00B80BFF">
              <w:rPr>
                <w:rFonts w:ascii="Calibri" w:hAnsi="Calibri" w:cs="Calibri"/>
                <w:b/>
                <w:bCs/>
                <w:sz w:val="16"/>
                <w:szCs w:val="16"/>
              </w:rPr>
              <w:t>Descrição do Material/Serviços</w:t>
            </w:r>
          </w:p>
        </w:tc>
        <w:tc>
          <w:tcPr>
            <w:tcW w:w="1166" w:type="pct"/>
            <w:gridSpan w:val="2"/>
            <w:tcBorders>
              <w:top w:val="single" w:sz="4" w:space="0" w:color="auto"/>
              <w:left w:val="nil"/>
              <w:bottom w:val="single" w:sz="4" w:space="0" w:color="auto"/>
              <w:right w:val="single" w:sz="4" w:space="0" w:color="auto"/>
            </w:tcBorders>
            <w:shd w:val="clear" w:color="000000" w:fill="D9D9D9"/>
            <w:vAlign w:val="center"/>
            <w:hideMark/>
          </w:tcPr>
          <w:p w14:paraId="0768B7E2" w14:textId="77777777" w:rsidR="00B80BFF" w:rsidRPr="00B80BFF" w:rsidRDefault="00B80BFF" w:rsidP="00B80BFF">
            <w:pPr>
              <w:widowControl/>
              <w:autoSpaceDN/>
              <w:adjustRightInd/>
              <w:jc w:val="center"/>
              <w:rPr>
                <w:rFonts w:ascii="Calibri" w:hAnsi="Calibri" w:cs="Calibri"/>
                <w:b/>
                <w:bCs/>
                <w:sz w:val="16"/>
                <w:szCs w:val="16"/>
              </w:rPr>
            </w:pPr>
            <w:r w:rsidRPr="00B80BFF">
              <w:rPr>
                <w:rFonts w:ascii="Calibri" w:hAnsi="Calibri" w:cs="Calibri"/>
                <w:b/>
                <w:bCs/>
                <w:sz w:val="16"/>
                <w:szCs w:val="16"/>
              </w:rPr>
              <w:t>Valor</w:t>
            </w:r>
          </w:p>
        </w:tc>
      </w:tr>
      <w:tr w:rsidR="00B80BFF" w:rsidRPr="00B80BFF" w14:paraId="57147B98" w14:textId="77777777" w:rsidTr="00B80BFF">
        <w:trPr>
          <w:trHeight w:val="225"/>
        </w:trPr>
        <w:tc>
          <w:tcPr>
            <w:tcW w:w="220" w:type="pct"/>
            <w:vMerge/>
            <w:tcBorders>
              <w:top w:val="nil"/>
              <w:left w:val="single" w:sz="4" w:space="0" w:color="auto"/>
              <w:bottom w:val="single" w:sz="4" w:space="0" w:color="auto"/>
              <w:right w:val="single" w:sz="4" w:space="0" w:color="auto"/>
            </w:tcBorders>
            <w:vAlign w:val="center"/>
            <w:hideMark/>
          </w:tcPr>
          <w:p w14:paraId="0E5C4D22" w14:textId="77777777" w:rsidR="00B80BFF" w:rsidRPr="00B80BFF" w:rsidRDefault="00B80BFF" w:rsidP="00B80BFF">
            <w:pPr>
              <w:widowControl/>
              <w:autoSpaceDN/>
              <w:adjustRightInd/>
              <w:rPr>
                <w:rFonts w:ascii="Calibri" w:hAnsi="Calibri" w:cs="Calibri"/>
                <w:b/>
                <w:bCs/>
                <w:sz w:val="16"/>
                <w:szCs w:val="16"/>
              </w:rPr>
            </w:pPr>
          </w:p>
        </w:tc>
        <w:tc>
          <w:tcPr>
            <w:tcW w:w="249" w:type="pct"/>
            <w:vMerge/>
            <w:tcBorders>
              <w:top w:val="nil"/>
              <w:left w:val="single" w:sz="4" w:space="0" w:color="auto"/>
              <w:bottom w:val="single" w:sz="4" w:space="0" w:color="auto"/>
              <w:right w:val="single" w:sz="4" w:space="0" w:color="auto"/>
            </w:tcBorders>
            <w:vAlign w:val="center"/>
            <w:hideMark/>
          </w:tcPr>
          <w:p w14:paraId="0607C2E2" w14:textId="77777777" w:rsidR="00B80BFF" w:rsidRPr="00B80BFF" w:rsidRDefault="00B80BFF" w:rsidP="00B80BFF">
            <w:pPr>
              <w:widowControl/>
              <w:autoSpaceDN/>
              <w:adjustRightInd/>
              <w:rPr>
                <w:rFonts w:ascii="Calibri" w:hAnsi="Calibri" w:cs="Calibri"/>
                <w:b/>
                <w:bCs/>
                <w:sz w:val="16"/>
                <w:szCs w:val="16"/>
              </w:rPr>
            </w:pPr>
          </w:p>
        </w:tc>
        <w:tc>
          <w:tcPr>
            <w:tcW w:w="249" w:type="pct"/>
            <w:vMerge/>
            <w:tcBorders>
              <w:top w:val="nil"/>
              <w:left w:val="single" w:sz="4" w:space="0" w:color="auto"/>
              <w:bottom w:val="single" w:sz="4" w:space="0" w:color="auto"/>
              <w:right w:val="single" w:sz="4" w:space="0" w:color="auto"/>
            </w:tcBorders>
            <w:vAlign w:val="center"/>
            <w:hideMark/>
          </w:tcPr>
          <w:p w14:paraId="72CC0E0C" w14:textId="77777777" w:rsidR="00B80BFF" w:rsidRPr="00B80BFF" w:rsidRDefault="00B80BFF" w:rsidP="00B80BFF">
            <w:pPr>
              <w:widowControl/>
              <w:autoSpaceDN/>
              <w:adjustRightInd/>
              <w:rPr>
                <w:rFonts w:ascii="Calibri" w:hAnsi="Calibri" w:cs="Calibri"/>
                <w:b/>
                <w:bCs/>
                <w:sz w:val="16"/>
                <w:szCs w:val="16"/>
              </w:rPr>
            </w:pPr>
          </w:p>
        </w:tc>
        <w:tc>
          <w:tcPr>
            <w:tcW w:w="3117" w:type="pct"/>
            <w:vMerge/>
            <w:tcBorders>
              <w:top w:val="nil"/>
              <w:left w:val="single" w:sz="4" w:space="0" w:color="auto"/>
              <w:bottom w:val="single" w:sz="4" w:space="0" w:color="auto"/>
              <w:right w:val="single" w:sz="4" w:space="0" w:color="auto"/>
            </w:tcBorders>
            <w:vAlign w:val="center"/>
            <w:hideMark/>
          </w:tcPr>
          <w:p w14:paraId="1943DA2C" w14:textId="77777777" w:rsidR="00B80BFF" w:rsidRPr="00B80BFF" w:rsidRDefault="00B80BFF" w:rsidP="00B80BFF">
            <w:pPr>
              <w:widowControl/>
              <w:autoSpaceDN/>
              <w:adjustRightInd/>
              <w:rPr>
                <w:rFonts w:ascii="Calibri" w:hAnsi="Calibri" w:cs="Calibri"/>
                <w:b/>
                <w:bCs/>
                <w:sz w:val="16"/>
                <w:szCs w:val="16"/>
              </w:rPr>
            </w:pPr>
          </w:p>
        </w:tc>
        <w:tc>
          <w:tcPr>
            <w:tcW w:w="554" w:type="pct"/>
            <w:tcBorders>
              <w:top w:val="nil"/>
              <w:left w:val="nil"/>
              <w:bottom w:val="single" w:sz="4" w:space="0" w:color="auto"/>
              <w:right w:val="single" w:sz="4" w:space="0" w:color="auto"/>
            </w:tcBorders>
            <w:shd w:val="clear" w:color="000000" w:fill="D9D9D9"/>
            <w:vAlign w:val="center"/>
            <w:hideMark/>
          </w:tcPr>
          <w:p w14:paraId="5B158E8B" w14:textId="77777777" w:rsidR="00B80BFF" w:rsidRPr="00B80BFF" w:rsidRDefault="00B80BFF" w:rsidP="00B80BFF">
            <w:pPr>
              <w:widowControl/>
              <w:autoSpaceDN/>
              <w:adjustRightInd/>
              <w:jc w:val="center"/>
              <w:rPr>
                <w:rFonts w:ascii="Calibri" w:hAnsi="Calibri" w:cs="Calibri"/>
                <w:b/>
                <w:bCs/>
                <w:sz w:val="16"/>
                <w:szCs w:val="16"/>
              </w:rPr>
            </w:pPr>
            <w:r w:rsidRPr="00B80BFF">
              <w:rPr>
                <w:rFonts w:ascii="Calibri" w:hAnsi="Calibri" w:cs="Calibri"/>
                <w:b/>
                <w:bCs/>
                <w:sz w:val="16"/>
                <w:szCs w:val="16"/>
              </w:rPr>
              <w:t>Unitário</w:t>
            </w:r>
          </w:p>
        </w:tc>
        <w:tc>
          <w:tcPr>
            <w:tcW w:w="612" w:type="pct"/>
            <w:tcBorders>
              <w:top w:val="nil"/>
              <w:left w:val="nil"/>
              <w:bottom w:val="single" w:sz="4" w:space="0" w:color="auto"/>
              <w:right w:val="single" w:sz="4" w:space="0" w:color="auto"/>
            </w:tcBorders>
            <w:shd w:val="clear" w:color="000000" w:fill="D9D9D9"/>
            <w:vAlign w:val="center"/>
            <w:hideMark/>
          </w:tcPr>
          <w:p w14:paraId="650A4C0D" w14:textId="77777777" w:rsidR="00B80BFF" w:rsidRPr="00B80BFF" w:rsidRDefault="00B80BFF" w:rsidP="00B80BFF">
            <w:pPr>
              <w:widowControl/>
              <w:autoSpaceDN/>
              <w:adjustRightInd/>
              <w:jc w:val="center"/>
              <w:rPr>
                <w:rFonts w:ascii="Calibri" w:hAnsi="Calibri" w:cs="Calibri"/>
                <w:b/>
                <w:bCs/>
                <w:sz w:val="16"/>
                <w:szCs w:val="16"/>
              </w:rPr>
            </w:pPr>
            <w:r w:rsidRPr="00B80BFF">
              <w:rPr>
                <w:rFonts w:ascii="Calibri" w:hAnsi="Calibri" w:cs="Calibri"/>
                <w:b/>
                <w:bCs/>
                <w:sz w:val="16"/>
                <w:szCs w:val="16"/>
              </w:rPr>
              <w:t>Total</w:t>
            </w:r>
          </w:p>
        </w:tc>
      </w:tr>
      <w:tr w:rsidR="00B80BFF" w:rsidRPr="00B80BFF" w14:paraId="1C6EC3C4" w14:textId="77777777" w:rsidTr="00B80BFF">
        <w:trPr>
          <w:trHeight w:val="2700"/>
        </w:trPr>
        <w:tc>
          <w:tcPr>
            <w:tcW w:w="220" w:type="pct"/>
            <w:tcBorders>
              <w:top w:val="nil"/>
              <w:left w:val="single" w:sz="4" w:space="0" w:color="auto"/>
              <w:bottom w:val="single" w:sz="4" w:space="0" w:color="auto"/>
              <w:right w:val="single" w:sz="4" w:space="0" w:color="auto"/>
            </w:tcBorders>
            <w:shd w:val="clear" w:color="auto" w:fill="auto"/>
            <w:vAlign w:val="center"/>
            <w:hideMark/>
          </w:tcPr>
          <w:p w14:paraId="47D64D23" w14:textId="77777777" w:rsidR="00B80BFF" w:rsidRPr="00B80BFF" w:rsidRDefault="00B80BFF" w:rsidP="00B80BFF">
            <w:pPr>
              <w:widowControl/>
              <w:autoSpaceDN/>
              <w:adjustRightInd/>
              <w:jc w:val="center"/>
              <w:rPr>
                <w:rFonts w:ascii="Calibri" w:hAnsi="Calibri" w:cs="Calibri"/>
                <w:sz w:val="16"/>
                <w:szCs w:val="16"/>
              </w:rPr>
            </w:pPr>
            <w:r w:rsidRPr="00B80BFF">
              <w:rPr>
                <w:rFonts w:ascii="Calibri" w:hAnsi="Calibri" w:cs="Calibri"/>
                <w:sz w:val="16"/>
                <w:szCs w:val="16"/>
              </w:rPr>
              <w:t>1</w:t>
            </w:r>
          </w:p>
        </w:tc>
        <w:tc>
          <w:tcPr>
            <w:tcW w:w="249" w:type="pct"/>
            <w:tcBorders>
              <w:top w:val="nil"/>
              <w:left w:val="nil"/>
              <w:bottom w:val="single" w:sz="4" w:space="0" w:color="auto"/>
              <w:right w:val="single" w:sz="4" w:space="0" w:color="auto"/>
            </w:tcBorders>
            <w:shd w:val="clear" w:color="auto" w:fill="auto"/>
            <w:vAlign w:val="center"/>
            <w:hideMark/>
          </w:tcPr>
          <w:p w14:paraId="035A062B" w14:textId="77777777" w:rsidR="00B80BFF" w:rsidRPr="00B80BFF" w:rsidRDefault="00B80BFF" w:rsidP="00B80BFF">
            <w:pPr>
              <w:widowControl/>
              <w:autoSpaceDN/>
              <w:adjustRightInd/>
              <w:jc w:val="center"/>
              <w:rPr>
                <w:rFonts w:ascii="Calibri" w:hAnsi="Calibri" w:cs="Calibri"/>
                <w:color w:val="000000"/>
                <w:sz w:val="16"/>
                <w:szCs w:val="16"/>
              </w:rPr>
            </w:pPr>
            <w:r w:rsidRPr="00B80BFF">
              <w:rPr>
                <w:rFonts w:ascii="Calibri" w:hAnsi="Calibri" w:cs="Calibri"/>
                <w:color w:val="000000"/>
                <w:sz w:val="16"/>
                <w:szCs w:val="16"/>
              </w:rPr>
              <w:t>1</w:t>
            </w:r>
          </w:p>
        </w:tc>
        <w:tc>
          <w:tcPr>
            <w:tcW w:w="249" w:type="pct"/>
            <w:tcBorders>
              <w:top w:val="nil"/>
              <w:left w:val="nil"/>
              <w:bottom w:val="single" w:sz="4" w:space="0" w:color="auto"/>
              <w:right w:val="single" w:sz="4" w:space="0" w:color="auto"/>
            </w:tcBorders>
            <w:shd w:val="clear" w:color="auto" w:fill="auto"/>
            <w:vAlign w:val="center"/>
            <w:hideMark/>
          </w:tcPr>
          <w:p w14:paraId="2FAB59EB" w14:textId="77777777" w:rsidR="00B80BFF" w:rsidRPr="00B80BFF" w:rsidRDefault="00B80BFF" w:rsidP="00B80BFF">
            <w:pPr>
              <w:widowControl/>
              <w:autoSpaceDN/>
              <w:adjustRightInd/>
              <w:jc w:val="center"/>
              <w:rPr>
                <w:rFonts w:ascii="Calibri" w:hAnsi="Calibri" w:cs="Calibri"/>
                <w:sz w:val="16"/>
                <w:szCs w:val="16"/>
              </w:rPr>
            </w:pPr>
            <w:r w:rsidRPr="00B80BFF">
              <w:rPr>
                <w:rFonts w:ascii="Calibri" w:hAnsi="Calibri" w:cs="Calibri"/>
                <w:sz w:val="16"/>
                <w:szCs w:val="16"/>
              </w:rPr>
              <w:t>Unid.</w:t>
            </w:r>
          </w:p>
        </w:tc>
        <w:tc>
          <w:tcPr>
            <w:tcW w:w="3117" w:type="pct"/>
            <w:tcBorders>
              <w:top w:val="nil"/>
              <w:left w:val="nil"/>
              <w:bottom w:val="single" w:sz="4" w:space="0" w:color="auto"/>
              <w:right w:val="single" w:sz="4" w:space="0" w:color="auto"/>
            </w:tcBorders>
            <w:shd w:val="clear" w:color="auto" w:fill="auto"/>
            <w:vAlign w:val="center"/>
            <w:hideMark/>
          </w:tcPr>
          <w:p w14:paraId="5BA54BFC" w14:textId="6BC3EE23" w:rsidR="00B80BFF" w:rsidRPr="00B80BFF" w:rsidRDefault="00473A0F" w:rsidP="00B80BFF">
            <w:pPr>
              <w:widowControl/>
              <w:autoSpaceDN/>
              <w:adjustRightInd/>
              <w:jc w:val="both"/>
              <w:rPr>
                <w:rFonts w:ascii="Calibri" w:hAnsi="Calibri" w:cs="Calibri"/>
                <w:sz w:val="16"/>
                <w:szCs w:val="16"/>
              </w:rPr>
            </w:pPr>
            <w:r w:rsidRPr="00473A0F">
              <w:rPr>
                <w:rFonts w:ascii="Calibri" w:hAnsi="Calibri" w:cs="Calibri"/>
                <w:sz w:val="16"/>
                <w:szCs w:val="16"/>
              </w:rPr>
              <w:t>Veículo pickup compacta cabine dupla; característica de zero, ou seja, não tenham sido usados/rodados; ano/modelo 2025/2025; Gasolina/etanol; 8 ou 12 válvulas; 04 portas; capacidade para 05 (cinco) passageiros (incluindo condutor); câmbio automático, freio a disco ABS/EBD; air bag duplo frontais e laterais; direção elétrica; ar condicionado digital; cor sólida preta (sem valor adicional); travas e vidros elétricos; sensor de estacionamento; câmera de ré; sensor de monitoramento de pressão dos pneus; Volante com comandos de rádio e telefone. ACESSÓRIOS: central multimídia Touchscreen com Android Auto e Apple Car Play, bluetooth, entrada USB e Sistema de reconhecimento de voz; tapetes de borracha para o interior; Chapa protetora do motor e Carter; ferramentas e acessórios obrigatórios exigidos pelo CONTRAN (macaco, chave de rodas, pneu reserva, extintor de incêndio e triângulo). Capota marítima. Capacidade de carga: 641 kg. Potência mínima 130 CV (etanol ou gasolina).</w:t>
            </w:r>
          </w:p>
        </w:tc>
        <w:tc>
          <w:tcPr>
            <w:tcW w:w="554" w:type="pct"/>
            <w:tcBorders>
              <w:top w:val="nil"/>
              <w:left w:val="nil"/>
              <w:bottom w:val="single" w:sz="4" w:space="0" w:color="auto"/>
              <w:right w:val="single" w:sz="4" w:space="0" w:color="auto"/>
            </w:tcBorders>
            <w:shd w:val="clear" w:color="auto" w:fill="auto"/>
            <w:vAlign w:val="center"/>
            <w:hideMark/>
          </w:tcPr>
          <w:p w14:paraId="6F60E48D" w14:textId="77777777" w:rsidR="00B80BFF" w:rsidRPr="00B80BFF" w:rsidRDefault="00B80BFF" w:rsidP="00B80BFF">
            <w:pPr>
              <w:widowControl/>
              <w:autoSpaceDN/>
              <w:adjustRightInd/>
              <w:rPr>
                <w:rFonts w:ascii="Calibri" w:hAnsi="Calibri" w:cs="Calibri"/>
                <w:color w:val="333333"/>
                <w:sz w:val="16"/>
                <w:szCs w:val="16"/>
              </w:rPr>
            </w:pPr>
            <w:r w:rsidRPr="00B80BFF">
              <w:rPr>
                <w:rFonts w:ascii="Calibri" w:hAnsi="Calibri" w:cs="Calibri"/>
                <w:color w:val="333333"/>
                <w:sz w:val="16"/>
                <w:szCs w:val="16"/>
              </w:rPr>
              <w:t> </w:t>
            </w:r>
          </w:p>
        </w:tc>
        <w:tc>
          <w:tcPr>
            <w:tcW w:w="612" w:type="pct"/>
            <w:tcBorders>
              <w:top w:val="nil"/>
              <w:left w:val="nil"/>
              <w:bottom w:val="single" w:sz="4" w:space="0" w:color="auto"/>
              <w:right w:val="single" w:sz="4" w:space="0" w:color="auto"/>
            </w:tcBorders>
            <w:shd w:val="clear" w:color="auto" w:fill="auto"/>
            <w:vAlign w:val="center"/>
            <w:hideMark/>
          </w:tcPr>
          <w:p w14:paraId="732CE58A" w14:textId="77777777" w:rsidR="00B80BFF" w:rsidRPr="00B80BFF" w:rsidRDefault="00B80BFF" w:rsidP="00B80BFF">
            <w:pPr>
              <w:widowControl/>
              <w:autoSpaceDN/>
              <w:adjustRightInd/>
              <w:rPr>
                <w:rFonts w:ascii="Calibri" w:hAnsi="Calibri" w:cs="Calibri"/>
                <w:sz w:val="16"/>
                <w:szCs w:val="16"/>
              </w:rPr>
            </w:pPr>
            <w:r w:rsidRPr="00B80BFF">
              <w:rPr>
                <w:rFonts w:ascii="Calibri" w:hAnsi="Calibri" w:cs="Calibri"/>
                <w:sz w:val="16"/>
                <w:szCs w:val="16"/>
              </w:rPr>
              <w:t xml:space="preserve"> R$                            -   </w:t>
            </w:r>
          </w:p>
        </w:tc>
      </w:tr>
      <w:tr w:rsidR="00B80BFF" w:rsidRPr="00B80BFF" w14:paraId="4F47E78D" w14:textId="77777777" w:rsidTr="00B80BFF">
        <w:trPr>
          <w:trHeight w:val="225"/>
        </w:trPr>
        <w:tc>
          <w:tcPr>
            <w:tcW w:w="4388"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058E794" w14:textId="77777777" w:rsidR="00B80BFF" w:rsidRPr="00B80BFF" w:rsidRDefault="00B80BFF" w:rsidP="00B80BFF">
            <w:pPr>
              <w:widowControl/>
              <w:autoSpaceDN/>
              <w:adjustRightInd/>
              <w:jc w:val="center"/>
              <w:rPr>
                <w:rFonts w:ascii="Calibri" w:hAnsi="Calibri" w:cs="Calibri"/>
                <w:b/>
                <w:bCs/>
                <w:sz w:val="16"/>
                <w:szCs w:val="16"/>
              </w:rPr>
            </w:pPr>
            <w:r w:rsidRPr="00B80BFF">
              <w:rPr>
                <w:rFonts w:ascii="Calibri" w:hAnsi="Calibri" w:cs="Calibri"/>
                <w:b/>
                <w:bCs/>
                <w:sz w:val="16"/>
                <w:szCs w:val="16"/>
              </w:rPr>
              <w:t>TOTAL DO LOTE 01</w:t>
            </w:r>
          </w:p>
        </w:tc>
        <w:tc>
          <w:tcPr>
            <w:tcW w:w="612" w:type="pct"/>
            <w:tcBorders>
              <w:top w:val="nil"/>
              <w:left w:val="nil"/>
              <w:bottom w:val="single" w:sz="4" w:space="0" w:color="auto"/>
              <w:right w:val="single" w:sz="4" w:space="0" w:color="auto"/>
            </w:tcBorders>
            <w:shd w:val="clear" w:color="auto" w:fill="auto"/>
            <w:vAlign w:val="center"/>
            <w:hideMark/>
          </w:tcPr>
          <w:p w14:paraId="4DB90D81" w14:textId="77777777" w:rsidR="00B80BFF" w:rsidRPr="00B80BFF" w:rsidRDefault="00B80BFF" w:rsidP="00B80BFF">
            <w:pPr>
              <w:widowControl/>
              <w:autoSpaceDN/>
              <w:adjustRightInd/>
              <w:rPr>
                <w:rFonts w:ascii="Calibri" w:hAnsi="Calibri" w:cs="Calibri"/>
                <w:b/>
                <w:bCs/>
                <w:sz w:val="16"/>
                <w:szCs w:val="16"/>
              </w:rPr>
            </w:pPr>
            <w:r w:rsidRPr="00B80BFF">
              <w:rPr>
                <w:rFonts w:ascii="Calibri" w:hAnsi="Calibri" w:cs="Calibri"/>
                <w:b/>
                <w:bCs/>
                <w:sz w:val="16"/>
                <w:szCs w:val="16"/>
              </w:rPr>
              <w:t xml:space="preserve"> R$                            -   </w:t>
            </w:r>
          </w:p>
        </w:tc>
      </w:tr>
      <w:tr w:rsidR="00B80BFF" w:rsidRPr="00B80BFF" w14:paraId="1180AB17" w14:textId="77777777" w:rsidTr="00B80BFF">
        <w:trPr>
          <w:trHeight w:val="225"/>
        </w:trPr>
        <w:tc>
          <w:tcPr>
            <w:tcW w:w="220" w:type="pct"/>
            <w:tcBorders>
              <w:top w:val="nil"/>
              <w:left w:val="nil"/>
              <w:bottom w:val="nil"/>
              <w:right w:val="nil"/>
            </w:tcBorders>
            <w:shd w:val="clear" w:color="auto" w:fill="auto"/>
            <w:vAlign w:val="center"/>
            <w:hideMark/>
          </w:tcPr>
          <w:p w14:paraId="148AF653" w14:textId="77777777" w:rsidR="00B80BFF" w:rsidRPr="00B80BFF" w:rsidRDefault="00B80BFF" w:rsidP="00B80BFF">
            <w:pPr>
              <w:widowControl/>
              <w:autoSpaceDN/>
              <w:adjustRightInd/>
              <w:rPr>
                <w:rFonts w:ascii="Calibri" w:hAnsi="Calibri" w:cs="Calibri"/>
                <w:b/>
                <w:bCs/>
                <w:sz w:val="16"/>
                <w:szCs w:val="16"/>
              </w:rPr>
            </w:pPr>
          </w:p>
        </w:tc>
        <w:tc>
          <w:tcPr>
            <w:tcW w:w="249" w:type="pct"/>
            <w:tcBorders>
              <w:top w:val="nil"/>
              <w:left w:val="nil"/>
              <w:bottom w:val="nil"/>
              <w:right w:val="nil"/>
            </w:tcBorders>
            <w:shd w:val="clear" w:color="auto" w:fill="auto"/>
            <w:vAlign w:val="center"/>
            <w:hideMark/>
          </w:tcPr>
          <w:p w14:paraId="3218896C" w14:textId="77777777" w:rsidR="00B80BFF" w:rsidRPr="00B80BFF" w:rsidRDefault="00B80BFF" w:rsidP="00B80BFF">
            <w:pPr>
              <w:widowControl/>
              <w:autoSpaceDN/>
              <w:adjustRightInd/>
              <w:jc w:val="center"/>
              <w:rPr>
                <w:sz w:val="20"/>
                <w:szCs w:val="20"/>
              </w:rPr>
            </w:pPr>
          </w:p>
        </w:tc>
        <w:tc>
          <w:tcPr>
            <w:tcW w:w="249" w:type="pct"/>
            <w:tcBorders>
              <w:top w:val="nil"/>
              <w:left w:val="nil"/>
              <w:bottom w:val="nil"/>
              <w:right w:val="nil"/>
            </w:tcBorders>
            <w:shd w:val="clear" w:color="auto" w:fill="auto"/>
            <w:vAlign w:val="center"/>
            <w:hideMark/>
          </w:tcPr>
          <w:p w14:paraId="725CC1B5" w14:textId="77777777" w:rsidR="00B80BFF" w:rsidRPr="00B80BFF" w:rsidRDefault="00B80BFF" w:rsidP="00B80BFF">
            <w:pPr>
              <w:widowControl/>
              <w:autoSpaceDN/>
              <w:adjustRightInd/>
              <w:jc w:val="center"/>
              <w:rPr>
                <w:sz w:val="20"/>
                <w:szCs w:val="20"/>
              </w:rPr>
            </w:pPr>
          </w:p>
        </w:tc>
        <w:tc>
          <w:tcPr>
            <w:tcW w:w="3117" w:type="pct"/>
            <w:tcBorders>
              <w:top w:val="nil"/>
              <w:left w:val="nil"/>
              <w:bottom w:val="nil"/>
              <w:right w:val="nil"/>
            </w:tcBorders>
            <w:shd w:val="clear" w:color="auto" w:fill="auto"/>
            <w:vAlign w:val="center"/>
            <w:hideMark/>
          </w:tcPr>
          <w:p w14:paraId="6B8035E9" w14:textId="77777777" w:rsidR="00B80BFF" w:rsidRPr="00B80BFF" w:rsidRDefault="00B80BFF" w:rsidP="00B80BFF">
            <w:pPr>
              <w:widowControl/>
              <w:autoSpaceDN/>
              <w:adjustRightInd/>
              <w:jc w:val="center"/>
              <w:rPr>
                <w:sz w:val="20"/>
                <w:szCs w:val="20"/>
              </w:rPr>
            </w:pPr>
          </w:p>
        </w:tc>
        <w:tc>
          <w:tcPr>
            <w:tcW w:w="554" w:type="pct"/>
            <w:tcBorders>
              <w:top w:val="nil"/>
              <w:left w:val="nil"/>
              <w:bottom w:val="nil"/>
              <w:right w:val="nil"/>
            </w:tcBorders>
            <w:shd w:val="clear" w:color="auto" w:fill="auto"/>
            <w:vAlign w:val="center"/>
            <w:hideMark/>
          </w:tcPr>
          <w:p w14:paraId="30A120E9" w14:textId="77777777" w:rsidR="00B80BFF" w:rsidRPr="00B80BFF" w:rsidRDefault="00B80BFF" w:rsidP="00B80BFF">
            <w:pPr>
              <w:widowControl/>
              <w:autoSpaceDN/>
              <w:adjustRightInd/>
              <w:jc w:val="both"/>
              <w:rPr>
                <w:sz w:val="20"/>
                <w:szCs w:val="20"/>
              </w:rPr>
            </w:pPr>
          </w:p>
        </w:tc>
        <w:tc>
          <w:tcPr>
            <w:tcW w:w="612" w:type="pct"/>
            <w:tcBorders>
              <w:top w:val="nil"/>
              <w:left w:val="nil"/>
              <w:bottom w:val="nil"/>
              <w:right w:val="nil"/>
            </w:tcBorders>
            <w:shd w:val="clear" w:color="auto" w:fill="auto"/>
            <w:vAlign w:val="center"/>
            <w:hideMark/>
          </w:tcPr>
          <w:p w14:paraId="30784876" w14:textId="77777777" w:rsidR="00B80BFF" w:rsidRPr="00B80BFF" w:rsidRDefault="00B80BFF" w:rsidP="00B80BFF">
            <w:pPr>
              <w:widowControl/>
              <w:autoSpaceDN/>
              <w:adjustRightInd/>
              <w:rPr>
                <w:sz w:val="20"/>
                <w:szCs w:val="20"/>
              </w:rPr>
            </w:pPr>
          </w:p>
        </w:tc>
      </w:tr>
      <w:tr w:rsidR="00B80BFF" w:rsidRPr="00B80BFF" w14:paraId="619197ED" w14:textId="77777777" w:rsidTr="00B80BFF">
        <w:trPr>
          <w:trHeight w:val="225"/>
        </w:trPr>
        <w:tc>
          <w:tcPr>
            <w:tcW w:w="4388"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10304B21" w14:textId="77777777" w:rsidR="00B80BFF" w:rsidRPr="00B80BFF" w:rsidRDefault="00B80BFF" w:rsidP="00B80BFF">
            <w:pPr>
              <w:widowControl/>
              <w:autoSpaceDN/>
              <w:adjustRightInd/>
              <w:jc w:val="center"/>
              <w:rPr>
                <w:rFonts w:ascii="Calibri" w:hAnsi="Calibri" w:cs="Calibri"/>
                <w:b/>
                <w:bCs/>
                <w:sz w:val="16"/>
                <w:szCs w:val="16"/>
              </w:rPr>
            </w:pPr>
            <w:r w:rsidRPr="00B80BFF">
              <w:rPr>
                <w:rFonts w:ascii="Calibri" w:hAnsi="Calibri" w:cs="Calibri"/>
                <w:b/>
                <w:bCs/>
                <w:sz w:val="16"/>
                <w:szCs w:val="16"/>
              </w:rPr>
              <w:t>TOTAL GERAL</w:t>
            </w:r>
          </w:p>
        </w:tc>
        <w:tc>
          <w:tcPr>
            <w:tcW w:w="612" w:type="pct"/>
            <w:tcBorders>
              <w:top w:val="single" w:sz="4" w:space="0" w:color="auto"/>
              <w:left w:val="nil"/>
              <w:bottom w:val="single" w:sz="4" w:space="0" w:color="auto"/>
              <w:right w:val="single" w:sz="4" w:space="0" w:color="auto"/>
            </w:tcBorders>
            <w:shd w:val="clear" w:color="000000" w:fill="D9D9D9"/>
            <w:vAlign w:val="center"/>
            <w:hideMark/>
          </w:tcPr>
          <w:p w14:paraId="27BEE630" w14:textId="77777777" w:rsidR="00B80BFF" w:rsidRPr="00B80BFF" w:rsidRDefault="00B80BFF" w:rsidP="00B80BFF">
            <w:pPr>
              <w:widowControl/>
              <w:autoSpaceDN/>
              <w:adjustRightInd/>
              <w:jc w:val="center"/>
              <w:rPr>
                <w:rFonts w:ascii="Calibri" w:hAnsi="Calibri" w:cs="Calibri"/>
                <w:b/>
                <w:bCs/>
                <w:sz w:val="16"/>
                <w:szCs w:val="16"/>
              </w:rPr>
            </w:pPr>
            <w:r w:rsidRPr="00B80BFF">
              <w:rPr>
                <w:rFonts w:ascii="Calibri" w:hAnsi="Calibri" w:cs="Calibri"/>
                <w:b/>
                <w:bCs/>
                <w:sz w:val="16"/>
                <w:szCs w:val="16"/>
              </w:rPr>
              <w:t xml:space="preserve"> R$                            -   </w:t>
            </w:r>
          </w:p>
        </w:tc>
      </w:tr>
    </w:tbl>
    <w:p w14:paraId="202848E7" w14:textId="77777777" w:rsidR="00D54CDA" w:rsidRDefault="00D54CDA" w:rsidP="00D54CDA">
      <w:pPr>
        <w:jc w:val="both"/>
        <w:rPr>
          <w:rFonts w:ascii="Arial" w:eastAsia="Arial" w:hAnsi="Arial" w:cs="Arial"/>
          <w:b/>
        </w:rPr>
      </w:pPr>
    </w:p>
    <w:p w14:paraId="0775903E" w14:textId="77777777" w:rsidR="00C53394" w:rsidRDefault="00C53394" w:rsidP="00C53394">
      <w:pPr>
        <w:jc w:val="both"/>
        <w:rPr>
          <w:rFonts w:ascii="Arial" w:eastAsia="Arial" w:hAnsi="Arial" w:cs="Arial"/>
        </w:rPr>
      </w:pPr>
      <w:r w:rsidRPr="00F24738">
        <w:rPr>
          <w:rFonts w:ascii="Arial" w:eastAsia="Arial" w:hAnsi="Arial" w:cs="Arial"/>
          <w:highlight w:val="yellow"/>
        </w:rPr>
        <w:t>Obs.: Esse modelo serve apenas de orientação, devendo o licitante observar o constante em edital e acrescentar informações consideradas necessárias.</w:t>
      </w:r>
    </w:p>
    <w:p w14:paraId="442B4B27" w14:textId="77777777" w:rsidR="00C53394" w:rsidRPr="00F24738" w:rsidRDefault="00C53394" w:rsidP="00C53394">
      <w:pPr>
        <w:jc w:val="both"/>
        <w:rPr>
          <w:rFonts w:ascii="Arial" w:eastAsia="Arial" w:hAnsi="Arial" w:cs="Arial"/>
        </w:rPr>
      </w:pPr>
    </w:p>
    <w:p w14:paraId="4BEEEC96" w14:textId="77777777" w:rsidR="00C53394" w:rsidRDefault="00C53394" w:rsidP="00C53394">
      <w:pPr>
        <w:jc w:val="both"/>
        <w:rPr>
          <w:rFonts w:ascii="Arial" w:hAnsi="Arial" w:cs="Arial"/>
        </w:rPr>
      </w:pPr>
      <w:r w:rsidRPr="00F24738">
        <w:rPr>
          <w:rFonts w:ascii="Arial" w:hAnsi="Arial" w:cs="Arial"/>
        </w:rPr>
        <w:t xml:space="preserve">A proposta deve estar: Datada, Numerada e Assinada, </w:t>
      </w:r>
      <w:r w:rsidRPr="00F24738">
        <w:rPr>
          <w:rFonts w:ascii="Arial" w:hAnsi="Arial" w:cs="Arial"/>
          <w:b/>
          <w:bCs/>
        </w:rPr>
        <w:t>preços com duas casas decimais</w:t>
      </w:r>
      <w:r w:rsidRPr="00F24738">
        <w:rPr>
          <w:rFonts w:ascii="Arial" w:hAnsi="Arial" w:cs="Arial"/>
        </w:rPr>
        <w:t xml:space="preserve">; </w:t>
      </w:r>
    </w:p>
    <w:p w14:paraId="27F71308" w14:textId="77777777" w:rsidR="00C53394" w:rsidRPr="00F24738" w:rsidRDefault="00C53394" w:rsidP="00C53394">
      <w:pPr>
        <w:jc w:val="both"/>
        <w:rPr>
          <w:rFonts w:ascii="Arial" w:hAnsi="Arial" w:cs="Arial"/>
        </w:rPr>
      </w:pPr>
    </w:p>
    <w:p w14:paraId="4CA1D9E5" w14:textId="77777777" w:rsidR="00C53394" w:rsidRDefault="00C53394" w:rsidP="00C53394">
      <w:pPr>
        <w:jc w:val="both"/>
        <w:rPr>
          <w:rFonts w:ascii="Arial" w:hAnsi="Arial" w:cs="Arial"/>
          <w:bCs/>
          <w:u w:val="single"/>
        </w:rPr>
      </w:pPr>
      <w:r w:rsidRPr="00F24738">
        <w:rPr>
          <w:rFonts w:ascii="Arial" w:hAnsi="Arial" w:cs="Arial"/>
          <w:bCs/>
          <w:u w:val="single"/>
        </w:rPr>
        <w:t>Declaramos que:</w:t>
      </w:r>
    </w:p>
    <w:p w14:paraId="783104AC" w14:textId="77777777" w:rsidR="00C53394" w:rsidRPr="00F24738" w:rsidRDefault="00C53394" w:rsidP="00C53394">
      <w:pPr>
        <w:jc w:val="both"/>
        <w:rPr>
          <w:rFonts w:ascii="Arial" w:hAnsi="Arial" w:cs="Arial"/>
          <w:bCs/>
          <w:u w:val="single"/>
        </w:rPr>
      </w:pPr>
    </w:p>
    <w:p w14:paraId="0B8D3C90" w14:textId="77777777" w:rsidR="00C53394" w:rsidRPr="00F24738" w:rsidRDefault="00C53394" w:rsidP="00C53394">
      <w:pPr>
        <w:jc w:val="both"/>
        <w:rPr>
          <w:rFonts w:ascii="Arial" w:hAnsi="Arial" w:cs="Arial"/>
          <w:bCs/>
        </w:rPr>
      </w:pPr>
      <w:r w:rsidRPr="00F24738">
        <w:rPr>
          <w:rFonts w:ascii="Arial" w:hAnsi="Arial" w:cs="Arial"/>
          <w:bCs/>
        </w:rPr>
        <w:t xml:space="preserve">- </w:t>
      </w:r>
      <w:r w:rsidRPr="00F24738">
        <w:rPr>
          <w:rFonts w:ascii="Arial" w:hAnsi="Arial" w:cs="Arial"/>
        </w:rPr>
        <w:t>conhecemos e aceitamos as regras determinadas pela Administração.</w:t>
      </w:r>
      <w:r w:rsidRPr="00F24738">
        <w:rPr>
          <w:rFonts w:ascii="Arial" w:hAnsi="Arial" w:cs="Arial"/>
          <w:bCs/>
        </w:rPr>
        <w:t>;</w:t>
      </w:r>
    </w:p>
    <w:p w14:paraId="44592060" w14:textId="77777777" w:rsidR="00C53394" w:rsidRPr="00F24738" w:rsidRDefault="00C53394" w:rsidP="00C53394">
      <w:pPr>
        <w:jc w:val="both"/>
        <w:rPr>
          <w:rFonts w:ascii="Arial" w:hAnsi="Arial" w:cs="Arial"/>
          <w:bCs/>
        </w:rPr>
      </w:pPr>
      <w:r w:rsidRPr="00F24738">
        <w:rPr>
          <w:rFonts w:ascii="Arial" w:hAnsi="Arial" w:cs="Arial"/>
          <w:bCs/>
        </w:rPr>
        <w:t>- forneceremos os materiais/serviços com as especificações constantes no edital;</w:t>
      </w:r>
    </w:p>
    <w:p w14:paraId="2A3BE854" w14:textId="77777777" w:rsidR="00C53394" w:rsidRPr="00F24738" w:rsidRDefault="00C53394" w:rsidP="00C53394">
      <w:pPr>
        <w:jc w:val="both"/>
        <w:rPr>
          <w:rFonts w:ascii="Arial" w:hAnsi="Arial" w:cs="Arial"/>
          <w:bCs/>
        </w:rPr>
      </w:pPr>
      <w:r w:rsidRPr="00F24738">
        <w:rPr>
          <w:rFonts w:ascii="Arial" w:hAnsi="Arial" w:cs="Arial"/>
          <w:bCs/>
        </w:rPr>
        <w:t>- forneceremos os materiais/serviços de acordo com as ordens emitidas pela Prefeitura;</w:t>
      </w:r>
      <w:r w:rsidRPr="00F24738">
        <w:rPr>
          <w:rFonts w:ascii="Arial" w:hAnsi="Arial" w:cs="Arial"/>
          <w:bCs/>
        </w:rPr>
        <w:tab/>
      </w:r>
    </w:p>
    <w:p w14:paraId="574CB61B" w14:textId="77777777" w:rsidR="00C53394" w:rsidRPr="00F24738" w:rsidRDefault="00C53394" w:rsidP="00C53394">
      <w:pPr>
        <w:autoSpaceDE w:val="0"/>
        <w:jc w:val="both"/>
        <w:rPr>
          <w:rFonts w:ascii="Arial" w:hAnsi="Arial" w:cs="Arial"/>
          <w:bCs/>
        </w:rPr>
      </w:pPr>
      <w:r w:rsidRPr="00F24738">
        <w:rPr>
          <w:rFonts w:ascii="Arial" w:hAnsi="Arial" w:cs="Arial"/>
          <w:bCs/>
        </w:rPr>
        <w:t>- que estamos cientes da forma do prazo de execução e forma de execução dos produtos/serviços ora licitados, e que, o não cumprimento dos mesmos conforme previstos no contrato, ensejará nas penalidades previstas no art. 156 da Lei Federal nº 14.133/2021.</w:t>
      </w:r>
    </w:p>
    <w:p w14:paraId="34F3109C" w14:textId="1ED1C4C3" w:rsidR="00C53394" w:rsidRPr="00F24738" w:rsidRDefault="00C53394" w:rsidP="00C53394">
      <w:pPr>
        <w:jc w:val="both"/>
        <w:rPr>
          <w:rFonts w:ascii="Arial" w:hAnsi="Arial" w:cs="Arial"/>
          <w:bCs/>
        </w:rPr>
      </w:pPr>
      <w:r w:rsidRPr="00F24738">
        <w:rPr>
          <w:rFonts w:ascii="Arial" w:hAnsi="Arial" w:cs="Arial"/>
          <w:bCs/>
        </w:rPr>
        <w:t xml:space="preserve">- que entre nossos dirigentes, gerentes, sócios, responsáveis técnicos e demais profissionais não figuram empregados da </w:t>
      </w:r>
      <w:r>
        <w:rPr>
          <w:rFonts w:ascii="Arial" w:hAnsi="Arial" w:cs="Arial"/>
          <w:bCs/>
        </w:rPr>
        <w:t>Câmara</w:t>
      </w:r>
      <w:r w:rsidRPr="00F24738">
        <w:rPr>
          <w:rFonts w:ascii="Arial" w:hAnsi="Arial" w:cs="Arial"/>
          <w:bCs/>
        </w:rPr>
        <w:t xml:space="preserve"> Municipal de </w:t>
      </w:r>
      <w:r>
        <w:rPr>
          <w:rFonts w:ascii="Arial" w:hAnsi="Arial" w:cs="Arial"/>
          <w:bCs/>
        </w:rPr>
        <w:t>Maetinga</w:t>
      </w:r>
      <w:r w:rsidRPr="00F24738">
        <w:rPr>
          <w:rFonts w:ascii="Arial" w:hAnsi="Arial" w:cs="Arial"/>
          <w:bCs/>
        </w:rPr>
        <w:t>, e que os mesmos estão aptos a participar desta licitação.</w:t>
      </w:r>
    </w:p>
    <w:p w14:paraId="6BD1129A" w14:textId="77777777" w:rsidR="00C53394" w:rsidRPr="00F24738" w:rsidRDefault="00C53394" w:rsidP="00C53394">
      <w:pPr>
        <w:jc w:val="both"/>
        <w:rPr>
          <w:rFonts w:ascii="Arial" w:hAnsi="Arial" w:cs="Arial"/>
          <w:bCs/>
        </w:rPr>
      </w:pPr>
      <w:r w:rsidRPr="00F24738">
        <w:rPr>
          <w:rFonts w:ascii="Arial" w:hAnsi="Arial" w:cs="Arial"/>
          <w:bCs/>
        </w:rPr>
        <w:t>- o prazo de validade da proposta é de 60 (sessenta) dias corridos, a contar da data de sua apresentação</w:t>
      </w:r>
    </w:p>
    <w:p w14:paraId="4EC3874B" w14:textId="77777777" w:rsidR="00C53394" w:rsidRDefault="00C53394" w:rsidP="00C53394">
      <w:pPr>
        <w:jc w:val="both"/>
        <w:rPr>
          <w:rFonts w:ascii="Arial" w:hAnsi="Arial" w:cs="Arial"/>
        </w:rPr>
      </w:pPr>
      <w:r w:rsidRPr="00F24738">
        <w:rPr>
          <w:rFonts w:ascii="Arial" w:hAnsi="Arial" w:cs="Arial"/>
        </w:rPr>
        <w:t>- que nos preços propostos deverão estar incluídos, além do lucro, todas as despesas e custos, como por exemplo: transporte (fretes), tributos de qualquer natureza e todas as despesas, diretas ou indiretas, relacionadas com o fornecimento do objeto desta licitação.</w:t>
      </w:r>
    </w:p>
    <w:p w14:paraId="1121E5B1" w14:textId="77777777" w:rsidR="00D54CDA" w:rsidRPr="00614C9B" w:rsidRDefault="00D54CDA" w:rsidP="00D54CDA">
      <w:pPr>
        <w:jc w:val="both"/>
        <w:rPr>
          <w:rFonts w:ascii="Arial" w:eastAsia="Arial" w:hAnsi="Arial" w:cs="Arial"/>
        </w:rPr>
      </w:pPr>
    </w:p>
    <w:p w14:paraId="5C755F3C" w14:textId="58AB1A33" w:rsidR="00D54CDA" w:rsidRPr="00614C9B" w:rsidRDefault="00D54CDA" w:rsidP="00D54CDA">
      <w:pPr>
        <w:jc w:val="both"/>
        <w:rPr>
          <w:rFonts w:ascii="Arial" w:eastAsia="Arial" w:hAnsi="Arial" w:cs="Arial"/>
        </w:rPr>
      </w:pPr>
      <w:r w:rsidRPr="00614C9B">
        <w:rPr>
          <w:rFonts w:ascii="Arial" w:eastAsia="Arial" w:hAnsi="Arial" w:cs="Arial"/>
        </w:rPr>
        <w:t>___________(BA), ___ de ____________ de 202</w:t>
      </w:r>
      <w:r w:rsidR="00547350">
        <w:rPr>
          <w:rFonts w:ascii="Arial" w:eastAsia="Arial" w:hAnsi="Arial" w:cs="Arial"/>
        </w:rPr>
        <w:t>5</w:t>
      </w:r>
      <w:r w:rsidRPr="00614C9B">
        <w:rPr>
          <w:rFonts w:ascii="Arial" w:eastAsia="Arial" w:hAnsi="Arial" w:cs="Arial"/>
        </w:rPr>
        <w:t xml:space="preserve">. </w:t>
      </w:r>
    </w:p>
    <w:p w14:paraId="1DD379E2" w14:textId="77777777" w:rsidR="00D54CDA" w:rsidRPr="00614C9B" w:rsidRDefault="00D54CDA" w:rsidP="00D54CDA">
      <w:pPr>
        <w:jc w:val="both"/>
        <w:rPr>
          <w:rFonts w:ascii="Arial" w:eastAsia="Arial" w:hAnsi="Arial" w:cs="Arial"/>
        </w:rPr>
      </w:pPr>
    </w:p>
    <w:p w14:paraId="54F79AF5" w14:textId="77777777" w:rsidR="00D54CDA" w:rsidRPr="00614C9B" w:rsidRDefault="00D54CDA" w:rsidP="00D54CDA">
      <w:pPr>
        <w:jc w:val="both"/>
        <w:rPr>
          <w:rFonts w:ascii="Arial" w:eastAsia="Arial" w:hAnsi="Arial" w:cs="Arial"/>
        </w:rPr>
      </w:pPr>
    </w:p>
    <w:p w14:paraId="3A008A43" w14:textId="77777777" w:rsidR="00D54CDA" w:rsidRPr="00614C9B" w:rsidRDefault="00D54CDA" w:rsidP="00D54CDA">
      <w:pPr>
        <w:jc w:val="center"/>
        <w:rPr>
          <w:rFonts w:ascii="Arial" w:eastAsia="Arial" w:hAnsi="Arial" w:cs="Arial"/>
        </w:rPr>
      </w:pPr>
      <w:r w:rsidRPr="00614C9B">
        <w:rPr>
          <w:rFonts w:ascii="Arial" w:eastAsia="Arial" w:hAnsi="Arial" w:cs="Arial"/>
        </w:rPr>
        <w:t>__________________________</w:t>
      </w:r>
    </w:p>
    <w:p w14:paraId="41C4FD56" w14:textId="77777777" w:rsidR="00D54CDA" w:rsidRPr="00614C9B" w:rsidRDefault="00D54CDA" w:rsidP="00D54CDA">
      <w:pPr>
        <w:jc w:val="center"/>
        <w:rPr>
          <w:rFonts w:ascii="Arial" w:eastAsia="Arial" w:hAnsi="Arial" w:cs="Arial"/>
        </w:rPr>
      </w:pPr>
      <w:r w:rsidRPr="00614C9B">
        <w:rPr>
          <w:rFonts w:ascii="Arial" w:eastAsia="Arial" w:hAnsi="Arial" w:cs="Arial"/>
        </w:rPr>
        <w:t>Assinatura e carimbo da empresa</w:t>
      </w:r>
    </w:p>
    <w:p w14:paraId="3D37B3A5" w14:textId="77777777" w:rsidR="00D54CDA" w:rsidRPr="00614C9B" w:rsidRDefault="00D54CDA" w:rsidP="00D54CDA">
      <w:pPr>
        <w:jc w:val="center"/>
        <w:rPr>
          <w:rFonts w:ascii="Arial" w:eastAsia="Arial" w:hAnsi="Arial" w:cs="Arial"/>
        </w:rPr>
      </w:pPr>
    </w:p>
    <w:p w14:paraId="1CF38DE5" w14:textId="77777777" w:rsidR="00D54CDA" w:rsidRPr="00614C9B" w:rsidRDefault="00D54CDA" w:rsidP="00D54CDA">
      <w:pPr>
        <w:jc w:val="center"/>
        <w:rPr>
          <w:rFonts w:ascii="Arial" w:eastAsia="Arial" w:hAnsi="Arial" w:cs="Arial"/>
        </w:rPr>
      </w:pPr>
    </w:p>
    <w:p w14:paraId="46975292" w14:textId="77777777" w:rsidR="00D54CDA" w:rsidRDefault="00D54CDA" w:rsidP="00D54CDA">
      <w:pPr>
        <w:jc w:val="center"/>
        <w:rPr>
          <w:rFonts w:ascii="Arial" w:eastAsia="Arial" w:hAnsi="Arial" w:cs="Arial"/>
        </w:rPr>
      </w:pPr>
    </w:p>
    <w:p w14:paraId="364796B6" w14:textId="77777777" w:rsidR="00D54CDA" w:rsidRDefault="00D54CDA" w:rsidP="00D54CDA">
      <w:pPr>
        <w:jc w:val="center"/>
        <w:rPr>
          <w:rFonts w:ascii="Arial" w:eastAsia="Arial" w:hAnsi="Arial" w:cs="Arial"/>
        </w:rPr>
      </w:pPr>
    </w:p>
    <w:p w14:paraId="736D9EA1" w14:textId="77777777" w:rsidR="00D54CDA" w:rsidRDefault="00D54CDA" w:rsidP="00D54CDA">
      <w:pPr>
        <w:jc w:val="center"/>
        <w:rPr>
          <w:rFonts w:ascii="Arial" w:eastAsia="Arial" w:hAnsi="Arial" w:cs="Arial"/>
        </w:rPr>
      </w:pPr>
    </w:p>
    <w:p w14:paraId="4F6B7083" w14:textId="77777777" w:rsidR="00D54CDA" w:rsidRDefault="00D54CDA" w:rsidP="00D54CDA">
      <w:pPr>
        <w:jc w:val="center"/>
        <w:rPr>
          <w:rFonts w:ascii="Arial" w:eastAsia="Arial" w:hAnsi="Arial" w:cs="Arial"/>
        </w:rPr>
      </w:pPr>
    </w:p>
    <w:p w14:paraId="67C82C53" w14:textId="77777777" w:rsidR="00D54CDA" w:rsidRDefault="00D54CDA" w:rsidP="00D54CDA">
      <w:pPr>
        <w:jc w:val="center"/>
        <w:rPr>
          <w:rFonts w:ascii="Arial" w:eastAsia="Arial" w:hAnsi="Arial" w:cs="Arial"/>
        </w:rPr>
      </w:pPr>
    </w:p>
    <w:p w14:paraId="05596B16" w14:textId="77777777" w:rsidR="00D54CDA" w:rsidRDefault="00D54CDA" w:rsidP="00D54CDA">
      <w:pPr>
        <w:jc w:val="center"/>
        <w:rPr>
          <w:rFonts w:ascii="Arial" w:eastAsia="Arial" w:hAnsi="Arial" w:cs="Arial"/>
        </w:rPr>
      </w:pPr>
    </w:p>
    <w:p w14:paraId="008482D0" w14:textId="77777777" w:rsidR="001D6D6F" w:rsidRDefault="001D6D6F" w:rsidP="00D54CDA">
      <w:pPr>
        <w:jc w:val="center"/>
        <w:rPr>
          <w:rFonts w:ascii="Arial" w:eastAsia="Arial" w:hAnsi="Arial" w:cs="Arial"/>
        </w:rPr>
      </w:pPr>
    </w:p>
    <w:p w14:paraId="37F3FC9B" w14:textId="77777777" w:rsidR="001D6D6F" w:rsidRDefault="001D6D6F" w:rsidP="00D54CDA">
      <w:pPr>
        <w:jc w:val="center"/>
        <w:rPr>
          <w:rFonts w:ascii="Arial" w:eastAsia="Arial" w:hAnsi="Arial" w:cs="Arial"/>
        </w:rPr>
      </w:pPr>
    </w:p>
    <w:p w14:paraId="671B93F5" w14:textId="77777777" w:rsidR="001D6D6F" w:rsidRDefault="001D6D6F" w:rsidP="00D54CDA">
      <w:pPr>
        <w:jc w:val="center"/>
        <w:rPr>
          <w:rFonts w:ascii="Arial" w:eastAsia="Arial" w:hAnsi="Arial" w:cs="Arial"/>
        </w:rPr>
      </w:pPr>
    </w:p>
    <w:p w14:paraId="554BA4AC" w14:textId="77777777" w:rsidR="001D6D6F" w:rsidRDefault="001D6D6F" w:rsidP="00D54CDA">
      <w:pPr>
        <w:jc w:val="center"/>
        <w:rPr>
          <w:rFonts w:ascii="Arial" w:eastAsia="Arial" w:hAnsi="Arial" w:cs="Arial"/>
        </w:rPr>
      </w:pPr>
    </w:p>
    <w:p w14:paraId="63E57CF5" w14:textId="77777777" w:rsidR="001D6D6F" w:rsidRDefault="001D6D6F" w:rsidP="00D54CDA">
      <w:pPr>
        <w:jc w:val="center"/>
        <w:rPr>
          <w:rFonts w:ascii="Arial" w:eastAsia="Arial" w:hAnsi="Arial" w:cs="Arial"/>
        </w:rPr>
      </w:pPr>
    </w:p>
    <w:p w14:paraId="3788194C" w14:textId="77777777" w:rsidR="001D6D6F" w:rsidRDefault="001D6D6F" w:rsidP="00D54CDA">
      <w:pPr>
        <w:jc w:val="center"/>
        <w:rPr>
          <w:rFonts w:ascii="Arial" w:eastAsia="Arial" w:hAnsi="Arial" w:cs="Arial"/>
        </w:rPr>
      </w:pPr>
    </w:p>
    <w:p w14:paraId="4522F048" w14:textId="77777777" w:rsidR="001D6D6F" w:rsidRDefault="001D6D6F" w:rsidP="00D54CDA">
      <w:pPr>
        <w:jc w:val="center"/>
        <w:rPr>
          <w:rFonts w:ascii="Arial" w:eastAsia="Arial" w:hAnsi="Arial" w:cs="Arial"/>
        </w:rPr>
      </w:pPr>
    </w:p>
    <w:p w14:paraId="166648A9" w14:textId="77777777" w:rsidR="001D6D6F" w:rsidRDefault="001D6D6F" w:rsidP="00D54CDA">
      <w:pPr>
        <w:jc w:val="center"/>
        <w:rPr>
          <w:rFonts w:ascii="Arial" w:eastAsia="Arial" w:hAnsi="Arial" w:cs="Arial"/>
        </w:rPr>
      </w:pPr>
    </w:p>
    <w:p w14:paraId="6E982FD6" w14:textId="77777777" w:rsidR="001D6D6F" w:rsidRDefault="001D6D6F" w:rsidP="00D54CDA">
      <w:pPr>
        <w:jc w:val="center"/>
        <w:rPr>
          <w:rFonts w:ascii="Arial" w:eastAsia="Arial" w:hAnsi="Arial" w:cs="Arial"/>
        </w:rPr>
      </w:pPr>
    </w:p>
    <w:p w14:paraId="6A1E427D" w14:textId="77777777" w:rsidR="001D6D6F" w:rsidRDefault="001D6D6F" w:rsidP="00D54CDA">
      <w:pPr>
        <w:jc w:val="center"/>
        <w:rPr>
          <w:rFonts w:ascii="Arial" w:eastAsia="Arial" w:hAnsi="Arial" w:cs="Arial"/>
        </w:rPr>
      </w:pPr>
    </w:p>
    <w:p w14:paraId="10BB474A" w14:textId="77777777" w:rsidR="001D6D6F" w:rsidRDefault="001D6D6F" w:rsidP="00D54CDA">
      <w:pPr>
        <w:jc w:val="center"/>
        <w:rPr>
          <w:rFonts w:ascii="Arial" w:eastAsia="Arial" w:hAnsi="Arial" w:cs="Arial"/>
        </w:rPr>
      </w:pPr>
    </w:p>
    <w:p w14:paraId="30B190E6" w14:textId="77777777" w:rsidR="00D54CDA" w:rsidRPr="00614C9B" w:rsidRDefault="00D54CDA" w:rsidP="00D54CDA">
      <w:pPr>
        <w:shd w:val="clear" w:color="auto" w:fill="FFF2CC" w:themeFill="accent4" w:themeFillTint="33"/>
        <w:jc w:val="center"/>
        <w:rPr>
          <w:rFonts w:ascii="Arial" w:eastAsia="Arial" w:hAnsi="Arial" w:cs="Arial"/>
        </w:rPr>
      </w:pPr>
      <w:r w:rsidRPr="00614C9B">
        <w:rPr>
          <w:rFonts w:ascii="Arial" w:eastAsia="Arial" w:hAnsi="Arial" w:cs="Arial"/>
          <w:b/>
        </w:rPr>
        <w:lastRenderedPageBreak/>
        <w:t>ANEXO III</w:t>
      </w:r>
    </w:p>
    <w:p w14:paraId="27109DF3" w14:textId="77777777" w:rsidR="00D54CDA" w:rsidRPr="00614C9B" w:rsidRDefault="00D54CDA" w:rsidP="00D54CDA">
      <w:pPr>
        <w:jc w:val="center"/>
        <w:rPr>
          <w:rFonts w:ascii="Arial" w:eastAsia="Arial" w:hAnsi="Arial" w:cs="Arial"/>
        </w:rPr>
      </w:pPr>
    </w:p>
    <w:p w14:paraId="43883750" w14:textId="2F882558" w:rsidR="00D54CDA" w:rsidRPr="00614C9B" w:rsidRDefault="00D54CDA" w:rsidP="00D54CDA">
      <w:pPr>
        <w:shd w:val="clear" w:color="auto" w:fill="FFF2CC" w:themeFill="accent4" w:themeFillTint="33"/>
        <w:jc w:val="center"/>
        <w:rPr>
          <w:rFonts w:ascii="Arial" w:eastAsia="Arial" w:hAnsi="Arial" w:cs="Arial"/>
        </w:rPr>
      </w:pPr>
      <w:r w:rsidRPr="00614C9B">
        <w:rPr>
          <w:rFonts w:ascii="Arial" w:eastAsia="Arial" w:hAnsi="Arial" w:cs="Arial"/>
          <w:b/>
        </w:rPr>
        <w:t>MINUTA DA ATA DE REGISTRO DE PREÇOS Nº ____/202</w:t>
      </w:r>
      <w:r w:rsidR="007C7476">
        <w:rPr>
          <w:rFonts w:ascii="Arial" w:eastAsia="Arial" w:hAnsi="Arial" w:cs="Arial"/>
          <w:b/>
        </w:rPr>
        <w:t>5</w:t>
      </w:r>
    </w:p>
    <w:p w14:paraId="5BBECF34" w14:textId="77777777" w:rsidR="00D54CDA" w:rsidRPr="00614C9B" w:rsidRDefault="00D54CDA" w:rsidP="00D54CDA">
      <w:pPr>
        <w:jc w:val="center"/>
        <w:rPr>
          <w:rFonts w:ascii="Arial" w:eastAsia="Arial" w:hAnsi="Arial" w:cs="Arial"/>
        </w:rPr>
      </w:pPr>
    </w:p>
    <w:p w14:paraId="421FE13F" w14:textId="03625F6F" w:rsidR="00D54CDA" w:rsidRPr="00614C9B" w:rsidRDefault="00087A38" w:rsidP="00D54CDA">
      <w:pPr>
        <w:shd w:val="clear" w:color="auto" w:fill="FFF2CC" w:themeFill="accent4" w:themeFillTint="33"/>
        <w:jc w:val="center"/>
        <w:rPr>
          <w:rFonts w:ascii="Arial" w:eastAsia="Arial" w:hAnsi="Arial" w:cs="Arial"/>
        </w:rPr>
      </w:pPr>
      <w:r>
        <w:rPr>
          <w:rFonts w:ascii="Arial" w:eastAsia="Arial" w:hAnsi="Arial" w:cs="Arial"/>
          <w:b/>
        </w:rPr>
        <w:t xml:space="preserve">CÂMARA MUNICIPAL </w:t>
      </w:r>
      <w:r w:rsidR="00D54CDA">
        <w:rPr>
          <w:rFonts w:ascii="Arial" w:eastAsia="Arial" w:hAnsi="Arial" w:cs="Arial"/>
          <w:b/>
        </w:rPr>
        <w:t>DE</w:t>
      </w:r>
      <w:r w:rsidR="00D54CDA" w:rsidRPr="00614C9B">
        <w:rPr>
          <w:rFonts w:ascii="Arial" w:eastAsia="Arial" w:hAnsi="Arial" w:cs="Arial"/>
          <w:b/>
        </w:rPr>
        <w:t xml:space="preserve"> </w:t>
      </w:r>
      <w:r w:rsidR="004D4AA8">
        <w:rPr>
          <w:rFonts w:ascii="Arial" w:hAnsi="Arial" w:cs="Arial"/>
          <w:b/>
          <w:bCs/>
        </w:rPr>
        <w:t>MAETINGA</w:t>
      </w:r>
      <w:r w:rsidR="00D54CDA" w:rsidRPr="00614C9B">
        <w:rPr>
          <w:rFonts w:ascii="Arial" w:eastAsia="Arial" w:hAnsi="Arial" w:cs="Arial"/>
          <w:b/>
        </w:rPr>
        <w:t>/BA</w:t>
      </w:r>
    </w:p>
    <w:p w14:paraId="5C11022E" w14:textId="77777777" w:rsidR="00D54CDA" w:rsidRPr="00614C9B" w:rsidRDefault="00D54CDA" w:rsidP="00D54CDA">
      <w:pPr>
        <w:jc w:val="both"/>
        <w:rPr>
          <w:rFonts w:ascii="Arial" w:eastAsia="Arial" w:hAnsi="Arial" w:cs="Arial"/>
        </w:rPr>
      </w:pPr>
    </w:p>
    <w:p w14:paraId="138D85D1" w14:textId="77777777" w:rsidR="00D54CDA" w:rsidRPr="00614C9B" w:rsidRDefault="00D54CDA" w:rsidP="00D54CDA">
      <w:pPr>
        <w:jc w:val="both"/>
        <w:rPr>
          <w:rFonts w:ascii="Arial" w:eastAsia="Arial" w:hAnsi="Arial" w:cs="Arial"/>
        </w:rPr>
      </w:pPr>
    </w:p>
    <w:p w14:paraId="37535401" w14:textId="56547A1B" w:rsidR="00D54CDA" w:rsidRPr="00614C9B" w:rsidRDefault="00D54CDA" w:rsidP="00D54CDA">
      <w:pPr>
        <w:jc w:val="both"/>
        <w:rPr>
          <w:rFonts w:ascii="Arial" w:eastAsia="Arial" w:hAnsi="Arial" w:cs="Arial"/>
        </w:rPr>
      </w:pPr>
      <w:r w:rsidRPr="00614C9B">
        <w:rPr>
          <w:rFonts w:ascii="Arial" w:eastAsia="Arial" w:hAnsi="Arial" w:cs="Arial"/>
          <w:b/>
        </w:rPr>
        <w:t xml:space="preserve">Pregão Eletrônico nº </w:t>
      </w:r>
      <w:r w:rsidR="00877D26">
        <w:rPr>
          <w:rFonts w:ascii="Arial" w:eastAsia="Arial" w:hAnsi="Arial" w:cs="Arial"/>
          <w:b/>
        </w:rPr>
        <w:t>002/2025</w:t>
      </w:r>
      <w:r w:rsidRPr="00614C9B">
        <w:rPr>
          <w:rFonts w:ascii="Arial" w:eastAsia="Arial" w:hAnsi="Arial" w:cs="Arial"/>
          <w:b/>
        </w:rPr>
        <w:t xml:space="preserve"> </w:t>
      </w:r>
    </w:p>
    <w:p w14:paraId="12CA833B" w14:textId="1D08A29C" w:rsidR="00D54CDA" w:rsidRPr="00614C9B" w:rsidRDefault="00D54CDA" w:rsidP="00D54CDA">
      <w:pPr>
        <w:jc w:val="both"/>
        <w:rPr>
          <w:rFonts w:ascii="Arial" w:eastAsia="Arial" w:hAnsi="Arial" w:cs="Arial"/>
        </w:rPr>
      </w:pPr>
      <w:r w:rsidRPr="00614C9B">
        <w:rPr>
          <w:rFonts w:ascii="Arial" w:eastAsia="Arial" w:hAnsi="Arial" w:cs="Arial"/>
          <w:b/>
        </w:rPr>
        <w:t xml:space="preserve">Processo Administrativo nº </w:t>
      </w:r>
      <w:r w:rsidR="00877D26">
        <w:rPr>
          <w:rFonts w:ascii="Arial" w:eastAsia="Arial" w:hAnsi="Arial" w:cs="Arial"/>
          <w:b/>
        </w:rPr>
        <w:t>012/2025</w:t>
      </w:r>
    </w:p>
    <w:p w14:paraId="7E19323E" w14:textId="77777777" w:rsidR="00D54CDA" w:rsidRPr="00614C9B" w:rsidRDefault="00D54CDA" w:rsidP="00D54CDA">
      <w:pPr>
        <w:ind w:left="709" w:hanging="709"/>
        <w:jc w:val="both"/>
        <w:rPr>
          <w:rFonts w:ascii="Arial" w:eastAsia="Arial" w:hAnsi="Arial" w:cs="Arial"/>
        </w:rPr>
      </w:pPr>
    </w:p>
    <w:p w14:paraId="27A95D20" w14:textId="77777777" w:rsidR="00D54CDA" w:rsidRPr="00614C9B" w:rsidRDefault="00D54CDA" w:rsidP="00D54CDA">
      <w:pPr>
        <w:ind w:left="709" w:hanging="709"/>
        <w:jc w:val="both"/>
        <w:rPr>
          <w:rFonts w:ascii="Arial" w:eastAsia="Arial" w:hAnsi="Arial" w:cs="Arial"/>
        </w:rPr>
      </w:pPr>
    </w:p>
    <w:p w14:paraId="27665DFB" w14:textId="22220525" w:rsidR="00D54CDA" w:rsidRPr="00E60D6E" w:rsidRDefault="004D4AA8" w:rsidP="00D54CDA">
      <w:pPr>
        <w:tabs>
          <w:tab w:val="center" w:pos="4779"/>
          <w:tab w:val="right" w:pos="9198"/>
        </w:tabs>
        <w:autoSpaceDE w:val="0"/>
        <w:jc w:val="both"/>
        <w:rPr>
          <w:rFonts w:ascii="Arial" w:hAnsi="Arial" w:cs="Arial"/>
        </w:rPr>
      </w:pPr>
      <w:r w:rsidRPr="006C130F">
        <w:rPr>
          <w:rFonts w:ascii="Arial" w:hAnsi="Arial" w:cs="Arial"/>
        </w:rPr>
        <w:t xml:space="preserve">A </w:t>
      </w:r>
      <w:r w:rsidR="007C7476" w:rsidRPr="0022185A">
        <w:rPr>
          <w:rFonts w:ascii="Arial" w:hAnsi="Arial" w:cs="Arial"/>
          <w:b/>
          <w:bCs/>
        </w:rPr>
        <w:t xml:space="preserve">CAMARA MUNICIPAL DE MAETINGA – </w:t>
      </w:r>
      <w:r w:rsidR="007C7476" w:rsidRPr="0022185A">
        <w:rPr>
          <w:rFonts w:ascii="Arial" w:hAnsi="Arial" w:cs="Arial"/>
        </w:rPr>
        <w:t xml:space="preserve">Estado da Bahia, sediada na Rua Exupério Lima, </w:t>
      </w:r>
      <w:r w:rsidR="007C7476" w:rsidRPr="00F40B6C">
        <w:rPr>
          <w:rFonts w:ascii="Arial" w:hAnsi="Arial" w:cs="Arial"/>
        </w:rPr>
        <w:t xml:space="preserve">nº 31, Bairro Centro, na cidade de Maetinga, Estado da Bahia, inscrita no CNPJ sob n° 16.423.964/0001-82, neste ato representada por seu Presidente o </w:t>
      </w:r>
      <w:r w:rsidR="007C7476" w:rsidRPr="00F40B6C">
        <w:rPr>
          <w:rFonts w:ascii="Arial" w:hAnsi="Arial" w:cs="Arial"/>
          <w:b/>
          <w:bCs/>
        </w:rPr>
        <w:t>SR. FRANCISCO RIBEIRO DE LIMA JÚNIOR</w:t>
      </w:r>
      <w:r w:rsidR="007C7476" w:rsidRPr="00F40B6C">
        <w:rPr>
          <w:rFonts w:ascii="Arial" w:hAnsi="Arial" w:cs="Arial"/>
          <w:bCs/>
        </w:rPr>
        <w:t>,</w:t>
      </w:r>
      <w:r w:rsidR="007C7476" w:rsidRPr="00F40B6C">
        <w:rPr>
          <w:rFonts w:ascii="Arial" w:hAnsi="Arial" w:cs="Arial"/>
        </w:rPr>
        <w:t xml:space="preserve"> brasileiro, maior, agente político, Identidade nº 08921567 24 SSP/BA, inscrito no CPF sob o nº 017.006.745-95, encontradiço a Rua Exupério Lima, nº 31, Bairro Centro, na cidade de Maetinga, Estado da Bahia</w:t>
      </w:r>
      <w:r w:rsidR="00D54CDA" w:rsidRPr="00614C9B">
        <w:rPr>
          <w:rFonts w:ascii="Arial" w:hAnsi="Arial" w:cs="Arial"/>
        </w:rPr>
        <w:t xml:space="preserve">, considerando o julgamento da licitação na modalidade de pregão, na forma eletrônica, para REGISTRO DE PREÇOS nº </w:t>
      </w:r>
      <w:r w:rsidR="00877D26">
        <w:rPr>
          <w:rFonts w:ascii="Arial" w:hAnsi="Arial" w:cs="Arial"/>
        </w:rPr>
        <w:t>002/2025</w:t>
      </w:r>
      <w:r w:rsidR="00D54CDA" w:rsidRPr="00614C9B">
        <w:rPr>
          <w:rFonts w:ascii="Arial" w:hAnsi="Arial" w:cs="Arial"/>
        </w:rPr>
        <w:t xml:space="preserve">, Processo Administrativo nº </w:t>
      </w:r>
      <w:r w:rsidR="00877D26">
        <w:rPr>
          <w:rFonts w:ascii="Arial" w:hAnsi="Arial" w:cs="Arial"/>
        </w:rPr>
        <w:t>012/2025</w:t>
      </w:r>
      <w:r w:rsidR="00D54CDA" w:rsidRPr="00614C9B">
        <w:rPr>
          <w:rFonts w:ascii="Arial" w:hAnsi="Arial" w:cs="Arial"/>
        </w:rPr>
        <w:t xml:space="preserve">, RESOLVE registrar os preços da empresa </w:t>
      </w:r>
      <w:r w:rsidR="00D54CDA" w:rsidRPr="00614C9B">
        <w:rPr>
          <w:rFonts w:ascii="Arial" w:hAnsi="Arial" w:cs="Arial"/>
          <w:b/>
          <w:bCs/>
        </w:rPr>
        <w:t>__________________</w:t>
      </w:r>
      <w:r w:rsidR="00D54CDA" w:rsidRPr="00614C9B">
        <w:rPr>
          <w:rFonts w:ascii="Arial" w:hAnsi="Arial" w:cs="Arial"/>
        </w:rPr>
        <w:t xml:space="preserve">, CNPJ nº _____________, com sede a Rua ____________, nº ______, Bairro _____________, na cidade de ________________, Estado ____________, representada pelo (a) </w:t>
      </w:r>
      <w:r w:rsidR="00D54CDA" w:rsidRPr="00614C9B">
        <w:rPr>
          <w:rFonts w:ascii="Arial" w:hAnsi="Arial" w:cs="Arial"/>
          <w:b/>
          <w:bCs/>
        </w:rPr>
        <w:t xml:space="preserve">SR (A). </w:t>
      </w:r>
      <w:r w:rsidR="00D54CDA" w:rsidRPr="00614C9B">
        <w:rPr>
          <w:rFonts w:ascii="Arial" w:hAnsi="Arial" w:cs="Arial"/>
          <w:b/>
        </w:rPr>
        <w:t>____________________</w:t>
      </w:r>
      <w:r w:rsidR="00D54CDA" w:rsidRPr="00614C9B">
        <w:rPr>
          <w:rFonts w:ascii="Arial" w:hAnsi="Arial" w:cs="Arial"/>
        </w:rPr>
        <w:t xml:space="preserve">, brasileiro (a), maior, capaz, (profissão), Documento de Identificação nº ________________ e CPF nº ________________, residente e domiciliado (a) a Rua ____________, nº ______, Bairro _____________, na cidade de ________________, Estado ____________, de acordo com a classificação por ela alcançada e na quantidade cotada, atendendo as condições previstas no Edital de Licitação, sujeitando-se as partes </w:t>
      </w:r>
      <w:r w:rsidR="00D54CDA" w:rsidRPr="00E60D6E">
        <w:rPr>
          <w:rFonts w:ascii="Arial" w:hAnsi="Arial" w:cs="Arial"/>
        </w:rPr>
        <w:t xml:space="preserve">às normas constantes na Lei nº 14.133, de 1º de abril de 2021, no Decreto </w:t>
      </w:r>
      <w:r w:rsidR="00CE637F">
        <w:rPr>
          <w:rFonts w:ascii="Arial" w:hAnsi="Arial" w:cs="Arial"/>
        </w:rPr>
        <w:t xml:space="preserve">Municipal </w:t>
      </w:r>
      <w:r w:rsidR="00D54CDA" w:rsidRPr="00E60D6E">
        <w:rPr>
          <w:rFonts w:ascii="Arial" w:hAnsi="Arial" w:cs="Arial"/>
        </w:rPr>
        <w:t>nº 0</w:t>
      </w:r>
      <w:r w:rsidR="00CE637F">
        <w:rPr>
          <w:rFonts w:ascii="Arial" w:hAnsi="Arial" w:cs="Arial"/>
        </w:rPr>
        <w:t>01</w:t>
      </w:r>
      <w:r w:rsidR="00D54CDA" w:rsidRPr="00E60D6E">
        <w:rPr>
          <w:rFonts w:ascii="Arial" w:hAnsi="Arial" w:cs="Arial"/>
        </w:rPr>
        <w:t>, de 2023, e em conformidade com as disposições a seguir:</w:t>
      </w:r>
    </w:p>
    <w:p w14:paraId="1D30395B" w14:textId="77777777" w:rsidR="00D54CDA" w:rsidRPr="00614C9B" w:rsidRDefault="00D54CDA" w:rsidP="00D54CDA">
      <w:pPr>
        <w:tabs>
          <w:tab w:val="center" w:pos="4779"/>
          <w:tab w:val="right" w:pos="9198"/>
        </w:tabs>
        <w:autoSpaceDE w:val="0"/>
        <w:jc w:val="both"/>
        <w:rPr>
          <w:rFonts w:ascii="Arial" w:hAnsi="Arial" w:cs="Arial"/>
        </w:rPr>
      </w:pPr>
    </w:p>
    <w:p w14:paraId="5E15235C" w14:textId="77777777" w:rsidR="00D54CDA" w:rsidRPr="00614C9B" w:rsidRDefault="00D54CDA" w:rsidP="00D54CDA">
      <w:pPr>
        <w:tabs>
          <w:tab w:val="center" w:pos="4779"/>
          <w:tab w:val="right" w:pos="9198"/>
        </w:tabs>
        <w:autoSpaceDE w:val="0"/>
        <w:ind w:left="709" w:hanging="709"/>
        <w:jc w:val="both"/>
        <w:rPr>
          <w:rFonts w:ascii="Arial" w:hAnsi="Arial" w:cs="Arial"/>
        </w:rPr>
      </w:pPr>
    </w:p>
    <w:p w14:paraId="6BFA6F50" w14:textId="77777777" w:rsidR="00D54CDA" w:rsidRPr="00614C9B" w:rsidRDefault="00D54CDA" w:rsidP="00D54CDA">
      <w:pPr>
        <w:pStyle w:val="Nivel01"/>
        <w:numPr>
          <w:ilvl w:val="0"/>
          <w:numId w:val="37"/>
        </w:numPr>
        <w:shd w:val="clear" w:color="auto" w:fill="FFF2CC" w:themeFill="accent4" w:themeFillTint="33"/>
        <w:spacing w:before="0"/>
        <w:ind w:left="709" w:hanging="709"/>
        <w:rPr>
          <w:sz w:val="24"/>
          <w:szCs w:val="24"/>
        </w:rPr>
      </w:pPr>
      <w:bookmarkStart w:id="88" w:name="_Toc194487822"/>
      <w:r w:rsidRPr="00614C9B">
        <w:rPr>
          <w:sz w:val="24"/>
          <w:szCs w:val="24"/>
        </w:rPr>
        <w:t>DO OBJETO</w:t>
      </w:r>
      <w:bookmarkEnd w:id="88"/>
    </w:p>
    <w:p w14:paraId="018D49AD" w14:textId="36B05B6F" w:rsidR="00D54CDA" w:rsidRPr="00614C9B" w:rsidRDefault="00D54CDA" w:rsidP="00D54CDA">
      <w:pPr>
        <w:pStyle w:val="Nivel2"/>
        <w:numPr>
          <w:ilvl w:val="1"/>
          <w:numId w:val="37"/>
        </w:numPr>
        <w:autoSpaceDE w:val="0"/>
        <w:autoSpaceDN w:val="0"/>
        <w:adjustRightInd w:val="0"/>
        <w:spacing w:before="0" w:after="0" w:line="240" w:lineRule="auto"/>
        <w:ind w:left="709" w:hanging="709"/>
        <w:rPr>
          <w:sz w:val="24"/>
          <w:szCs w:val="24"/>
        </w:rPr>
      </w:pPr>
      <w:r w:rsidRPr="00614C9B">
        <w:rPr>
          <w:sz w:val="24"/>
          <w:szCs w:val="24"/>
        </w:rPr>
        <w:t xml:space="preserve">A presente Ata tem por objeto o registro de preços para a </w:t>
      </w:r>
      <w:r w:rsidRPr="00080C44">
        <w:rPr>
          <w:sz w:val="24"/>
          <w:szCs w:val="24"/>
        </w:rPr>
        <w:t xml:space="preserve">eventual </w:t>
      </w:r>
      <w:r w:rsidR="00080C44" w:rsidRPr="00080C44">
        <w:rPr>
          <w:bCs/>
          <w:sz w:val="24"/>
          <w:szCs w:val="24"/>
        </w:rPr>
        <w:t xml:space="preserve">aquisição de </w:t>
      </w:r>
      <w:r w:rsidR="00877D26">
        <w:rPr>
          <w:bCs/>
          <w:sz w:val="24"/>
          <w:szCs w:val="24"/>
        </w:rPr>
        <w:t>Veículo pickup compacta com característica de zero, que não tenha sido usada/rodada, para atender as necessidades da Câmara Municipal de Maetinga-BA</w:t>
      </w:r>
      <w:r w:rsidRPr="00080C44">
        <w:rPr>
          <w:sz w:val="24"/>
          <w:szCs w:val="24"/>
        </w:rPr>
        <w:t>, conforme especificado na tabela constante no item 2.1 desta Ata, assim como</w:t>
      </w:r>
      <w:r w:rsidRPr="00614C9B">
        <w:rPr>
          <w:sz w:val="24"/>
          <w:szCs w:val="24"/>
        </w:rPr>
        <w:t xml:space="preserve"> as propostas cujos preços tenham sido registrados, independentemente de transcrição.</w:t>
      </w:r>
    </w:p>
    <w:p w14:paraId="24501DD5"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sz w:val="24"/>
          <w:szCs w:val="24"/>
        </w:rPr>
      </w:pPr>
    </w:p>
    <w:p w14:paraId="30953FC2" w14:textId="77777777" w:rsidR="00D54CDA" w:rsidRPr="00614C9B" w:rsidRDefault="00D54CDA" w:rsidP="00D54CDA">
      <w:pPr>
        <w:pStyle w:val="Nivel01"/>
        <w:numPr>
          <w:ilvl w:val="0"/>
          <w:numId w:val="37"/>
        </w:numPr>
        <w:shd w:val="clear" w:color="auto" w:fill="FFF2CC" w:themeFill="accent4" w:themeFillTint="33"/>
        <w:spacing w:before="0"/>
        <w:ind w:left="709" w:hanging="709"/>
        <w:rPr>
          <w:sz w:val="24"/>
          <w:szCs w:val="24"/>
        </w:rPr>
      </w:pPr>
      <w:bookmarkStart w:id="89" w:name="_Toc194487823"/>
      <w:r w:rsidRPr="00614C9B">
        <w:rPr>
          <w:sz w:val="24"/>
          <w:szCs w:val="24"/>
        </w:rPr>
        <w:t>DOS PREÇOS, ESPECIFICAÇÕES E QUANTITATIVOS</w:t>
      </w:r>
      <w:bookmarkEnd w:id="89"/>
    </w:p>
    <w:p w14:paraId="68BBD07A"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sz w:val="24"/>
          <w:szCs w:val="24"/>
        </w:rPr>
      </w:pPr>
      <w:r w:rsidRPr="00614C9B">
        <w:rPr>
          <w:sz w:val="24"/>
          <w:szCs w:val="24"/>
        </w:rPr>
        <w:t>O preço registrado, as especificações do objeto, as quantidades mínimas e máximas de cada item</w:t>
      </w:r>
      <w:r>
        <w:rPr>
          <w:sz w:val="24"/>
          <w:szCs w:val="24"/>
        </w:rPr>
        <w:t>/lote</w:t>
      </w:r>
      <w:r w:rsidRPr="00614C9B">
        <w:rPr>
          <w:sz w:val="24"/>
          <w:szCs w:val="24"/>
        </w:rPr>
        <w:t xml:space="preserve">, fornecedor(es) e as demais condições ofertadas na(s) proposta(s) são as que seguem: </w:t>
      </w:r>
    </w:p>
    <w:p w14:paraId="0839B619"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sz w:val="24"/>
          <w:szCs w:val="24"/>
        </w:rPr>
      </w:pPr>
    </w:p>
    <w:tbl>
      <w:tblPr>
        <w:tblW w:w="5000" w:type="pct"/>
        <w:tblCellMar>
          <w:left w:w="10" w:type="dxa"/>
          <w:right w:w="10" w:type="dxa"/>
        </w:tblCellMar>
        <w:tblLook w:val="0000" w:firstRow="0" w:lastRow="0" w:firstColumn="0" w:lastColumn="0" w:noHBand="0" w:noVBand="0"/>
      </w:tblPr>
      <w:tblGrid>
        <w:gridCol w:w="404"/>
        <w:gridCol w:w="1352"/>
        <w:gridCol w:w="1300"/>
        <w:gridCol w:w="1300"/>
        <w:gridCol w:w="804"/>
        <w:gridCol w:w="1129"/>
        <w:gridCol w:w="1129"/>
        <w:gridCol w:w="841"/>
        <w:gridCol w:w="806"/>
      </w:tblGrid>
      <w:tr w:rsidR="00D54CDA" w:rsidRPr="00DD5B77" w14:paraId="2F1204E8" w14:textId="77777777" w:rsidTr="00A077A4">
        <w:trPr>
          <w:trHeight w:val="511"/>
        </w:trPr>
        <w:tc>
          <w:tcPr>
            <w:tcW w:w="253" w:type="pct"/>
            <w:tcBorders>
              <w:top w:val="single" w:sz="2" w:space="0" w:color="000000"/>
              <w:left w:val="single" w:sz="2" w:space="0" w:color="000000"/>
              <w:bottom w:val="single" w:sz="2" w:space="0" w:color="000000"/>
              <w:right w:val="single" w:sz="2" w:space="0" w:color="000000"/>
            </w:tcBorders>
            <w:vAlign w:val="center"/>
          </w:tcPr>
          <w:p w14:paraId="290B89BE" w14:textId="77777777" w:rsidR="00D54CDA" w:rsidRPr="00DD5B77" w:rsidRDefault="00D54CDA" w:rsidP="00A077A4">
            <w:pPr>
              <w:autoSpaceDE w:val="0"/>
              <w:ind w:left="709" w:hanging="709"/>
              <w:jc w:val="center"/>
              <w:rPr>
                <w:rFonts w:ascii="Arial" w:hAnsi="Arial" w:cs="Arial"/>
                <w:sz w:val="18"/>
                <w:szCs w:val="18"/>
              </w:rPr>
            </w:pPr>
            <w:r w:rsidRPr="00DD5B77">
              <w:rPr>
                <w:rFonts w:ascii="Arial" w:hAnsi="Arial" w:cs="Arial"/>
                <w:sz w:val="18"/>
                <w:szCs w:val="18"/>
              </w:rPr>
              <w:lastRenderedPageBreak/>
              <w:t>Item</w:t>
            </w:r>
          </w:p>
          <w:p w14:paraId="3AAFFB64" w14:textId="77777777" w:rsidR="00D54CDA" w:rsidRPr="00DD5B77" w:rsidRDefault="00D54CDA" w:rsidP="00A077A4">
            <w:pPr>
              <w:autoSpaceDE w:val="0"/>
              <w:ind w:left="709" w:hanging="709"/>
              <w:jc w:val="center"/>
              <w:rPr>
                <w:rFonts w:ascii="Arial" w:hAnsi="Arial" w:cs="Arial"/>
                <w:sz w:val="18"/>
                <w:szCs w:val="18"/>
              </w:rPr>
            </w:pPr>
            <w:r w:rsidRPr="00DD5B77">
              <w:rPr>
                <w:rFonts w:ascii="Arial" w:hAnsi="Arial" w:cs="Arial"/>
                <w:sz w:val="18"/>
                <w:szCs w:val="18"/>
              </w:rPr>
              <w:t>do</w:t>
            </w:r>
          </w:p>
          <w:p w14:paraId="0C4BFC1B" w14:textId="77777777" w:rsidR="00D54CDA" w:rsidRPr="00DD5B77" w:rsidRDefault="00D54CDA" w:rsidP="00A077A4">
            <w:pPr>
              <w:autoSpaceDE w:val="0"/>
              <w:ind w:left="709" w:hanging="709"/>
              <w:jc w:val="center"/>
              <w:rPr>
                <w:rFonts w:ascii="Arial" w:hAnsi="Arial" w:cs="Arial"/>
                <w:sz w:val="18"/>
                <w:szCs w:val="18"/>
              </w:rPr>
            </w:pPr>
            <w:r w:rsidRPr="00DD5B77">
              <w:rPr>
                <w:rFonts w:ascii="Arial" w:hAnsi="Arial" w:cs="Arial"/>
                <w:sz w:val="18"/>
                <w:szCs w:val="18"/>
              </w:rPr>
              <w:t>TR</w:t>
            </w:r>
          </w:p>
        </w:tc>
        <w:tc>
          <w:tcPr>
            <w:tcW w:w="4747" w:type="pct"/>
            <w:gridSpan w:val="8"/>
            <w:tcBorders>
              <w:top w:val="single" w:sz="2" w:space="0" w:color="000000"/>
              <w:left w:val="single" w:sz="2" w:space="0" w:color="000000"/>
              <w:bottom w:val="single" w:sz="2" w:space="0" w:color="000000"/>
              <w:right w:val="single" w:sz="2" w:space="0" w:color="000000"/>
            </w:tcBorders>
          </w:tcPr>
          <w:p w14:paraId="5A1343F1" w14:textId="77777777" w:rsidR="00D54CDA" w:rsidRPr="00DD5B77" w:rsidRDefault="00D54CDA" w:rsidP="00A077A4">
            <w:pPr>
              <w:autoSpaceDE w:val="0"/>
              <w:ind w:left="709" w:hanging="709"/>
              <w:jc w:val="center"/>
              <w:rPr>
                <w:rFonts w:ascii="Arial" w:hAnsi="Arial" w:cs="Arial"/>
                <w:i/>
                <w:sz w:val="18"/>
                <w:szCs w:val="18"/>
              </w:rPr>
            </w:pPr>
            <w:r w:rsidRPr="00DD5B77">
              <w:rPr>
                <w:rFonts w:ascii="Arial" w:hAnsi="Arial" w:cs="Arial"/>
                <w:sz w:val="18"/>
                <w:szCs w:val="18"/>
              </w:rPr>
              <w:t xml:space="preserve">Fornecedor </w:t>
            </w:r>
            <w:r w:rsidRPr="00DD5B77">
              <w:rPr>
                <w:rFonts w:ascii="Arial" w:hAnsi="Arial" w:cs="Arial"/>
                <w:i/>
                <w:sz w:val="18"/>
                <w:szCs w:val="18"/>
              </w:rPr>
              <w:t>(razão social, CNPJ/MF, endereço, contatos, representante)</w:t>
            </w:r>
          </w:p>
          <w:p w14:paraId="30224DDE" w14:textId="77777777" w:rsidR="00D54CDA" w:rsidRPr="00DD5B77" w:rsidRDefault="00D54CDA" w:rsidP="00A077A4">
            <w:pPr>
              <w:autoSpaceDE w:val="0"/>
              <w:ind w:left="709" w:hanging="709"/>
              <w:jc w:val="center"/>
              <w:rPr>
                <w:rFonts w:ascii="Arial" w:hAnsi="Arial" w:cs="Arial"/>
                <w:sz w:val="18"/>
                <w:szCs w:val="18"/>
              </w:rPr>
            </w:pPr>
          </w:p>
        </w:tc>
      </w:tr>
      <w:tr w:rsidR="00D54CDA" w:rsidRPr="00DD5B77" w14:paraId="41A11668" w14:textId="77777777" w:rsidTr="00A077A4">
        <w:trPr>
          <w:trHeight w:val="674"/>
        </w:trPr>
        <w:tc>
          <w:tcPr>
            <w:tcW w:w="253" w:type="pct"/>
            <w:tcBorders>
              <w:top w:val="nil"/>
              <w:left w:val="single" w:sz="2" w:space="0" w:color="000000"/>
              <w:bottom w:val="single" w:sz="2" w:space="0" w:color="000000"/>
              <w:right w:val="nil"/>
            </w:tcBorders>
            <w:vAlign w:val="center"/>
          </w:tcPr>
          <w:p w14:paraId="61530827" w14:textId="77777777" w:rsidR="00D54CDA" w:rsidRPr="00DD5B77" w:rsidRDefault="00D54CDA" w:rsidP="00A077A4">
            <w:pPr>
              <w:autoSpaceDE w:val="0"/>
              <w:ind w:left="709" w:hanging="709"/>
              <w:jc w:val="center"/>
              <w:rPr>
                <w:rFonts w:ascii="Arial" w:hAnsi="Arial" w:cs="Arial"/>
                <w:sz w:val="18"/>
                <w:szCs w:val="18"/>
              </w:rPr>
            </w:pPr>
            <w:r w:rsidRPr="00DD5B77">
              <w:rPr>
                <w:rFonts w:ascii="Arial" w:hAnsi="Arial" w:cs="Arial"/>
                <w:sz w:val="18"/>
                <w:szCs w:val="18"/>
              </w:rPr>
              <w:t>X</w:t>
            </w:r>
          </w:p>
        </w:tc>
        <w:tc>
          <w:tcPr>
            <w:tcW w:w="776" w:type="pct"/>
            <w:tcBorders>
              <w:top w:val="nil"/>
              <w:left w:val="single" w:sz="2" w:space="0" w:color="000000"/>
              <w:bottom w:val="single" w:sz="2" w:space="0" w:color="000000"/>
              <w:right w:val="nil"/>
            </w:tcBorders>
          </w:tcPr>
          <w:p w14:paraId="496CB222" w14:textId="77777777" w:rsidR="00D54CDA" w:rsidRPr="00DD5B77" w:rsidRDefault="00D54CDA" w:rsidP="00A077A4">
            <w:pPr>
              <w:autoSpaceDE w:val="0"/>
              <w:ind w:left="709" w:hanging="709"/>
              <w:jc w:val="center"/>
              <w:rPr>
                <w:rFonts w:ascii="Arial" w:hAnsi="Arial" w:cs="Arial"/>
                <w:sz w:val="18"/>
                <w:szCs w:val="18"/>
              </w:rPr>
            </w:pPr>
            <w:r w:rsidRPr="00DD5B77">
              <w:rPr>
                <w:rFonts w:ascii="Arial" w:hAnsi="Arial" w:cs="Arial"/>
                <w:sz w:val="18"/>
                <w:szCs w:val="18"/>
              </w:rPr>
              <w:t>Especificação</w:t>
            </w:r>
          </w:p>
        </w:tc>
        <w:tc>
          <w:tcPr>
            <w:tcW w:w="611" w:type="pct"/>
            <w:tcBorders>
              <w:top w:val="nil"/>
              <w:left w:val="single" w:sz="2" w:space="0" w:color="000000"/>
              <w:bottom w:val="single" w:sz="2" w:space="0" w:color="000000"/>
              <w:right w:val="nil"/>
            </w:tcBorders>
          </w:tcPr>
          <w:p w14:paraId="69FAA6C1" w14:textId="77777777" w:rsidR="00D54CDA" w:rsidRPr="00DD5B77" w:rsidRDefault="00D54CDA" w:rsidP="00A077A4">
            <w:pPr>
              <w:autoSpaceDE w:val="0"/>
              <w:ind w:left="709" w:hanging="709"/>
              <w:jc w:val="center"/>
              <w:rPr>
                <w:rFonts w:ascii="Arial" w:hAnsi="Arial" w:cs="Arial"/>
                <w:i/>
                <w:iCs/>
                <w:sz w:val="18"/>
                <w:szCs w:val="18"/>
              </w:rPr>
            </w:pPr>
            <w:r w:rsidRPr="00DD5B77">
              <w:rPr>
                <w:rFonts w:ascii="Arial" w:hAnsi="Arial" w:cs="Arial"/>
                <w:i/>
                <w:iCs/>
                <w:sz w:val="18"/>
                <w:szCs w:val="18"/>
              </w:rPr>
              <w:t>Marca</w:t>
            </w:r>
          </w:p>
          <w:p w14:paraId="4FDC233D" w14:textId="77777777" w:rsidR="00D54CDA" w:rsidRPr="00DD5B77" w:rsidRDefault="00D54CDA" w:rsidP="00A077A4">
            <w:pPr>
              <w:autoSpaceDE w:val="0"/>
              <w:ind w:left="709" w:hanging="709"/>
              <w:jc w:val="center"/>
              <w:rPr>
                <w:rFonts w:ascii="Arial" w:hAnsi="Arial" w:cs="Arial"/>
                <w:i/>
                <w:iCs/>
                <w:sz w:val="18"/>
                <w:szCs w:val="18"/>
              </w:rPr>
            </w:pPr>
            <w:r w:rsidRPr="00DD5B77">
              <w:rPr>
                <w:rFonts w:ascii="Arial" w:hAnsi="Arial" w:cs="Arial"/>
                <w:i/>
                <w:iCs/>
                <w:sz w:val="18"/>
                <w:szCs w:val="18"/>
              </w:rPr>
              <w:t>(se exigida</w:t>
            </w:r>
          </w:p>
          <w:p w14:paraId="4B40AEEE" w14:textId="77777777" w:rsidR="00D54CDA" w:rsidRPr="00DD5B77" w:rsidRDefault="00D54CDA" w:rsidP="00A077A4">
            <w:pPr>
              <w:autoSpaceDE w:val="0"/>
              <w:ind w:left="709" w:hanging="709"/>
              <w:jc w:val="center"/>
              <w:rPr>
                <w:rFonts w:ascii="Arial" w:hAnsi="Arial" w:cs="Arial"/>
                <w:i/>
                <w:iCs/>
                <w:sz w:val="18"/>
                <w:szCs w:val="18"/>
              </w:rPr>
            </w:pPr>
            <w:r w:rsidRPr="00DD5B77">
              <w:rPr>
                <w:rFonts w:ascii="Arial" w:hAnsi="Arial" w:cs="Arial"/>
                <w:i/>
                <w:iCs/>
                <w:sz w:val="18"/>
                <w:szCs w:val="18"/>
              </w:rPr>
              <w:t>no edital)</w:t>
            </w:r>
          </w:p>
        </w:tc>
        <w:tc>
          <w:tcPr>
            <w:tcW w:w="611" w:type="pct"/>
            <w:tcBorders>
              <w:top w:val="nil"/>
              <w:left w:val="single" w:sz="2" w:space="0" w:color="000000"/>
              <w:bottom w:val="single" w:sz="2" w:space="0" w:color="000000"/>
              <w:right w:val="nil"/>
            </w:tcBorders>
          </w:tcPr>
          <w:p w14:paraId="0B83BD27" w14:textId="77777777" w:rsidR="00D54CDA" w:rsidRPr="00DD5B77" w:rsidRDefault="00D54CDA" w:rsidP="00A077A4">
            <w:pPr>
              <w:autoSpaceDE w:val="0"/>
              <w:ind w:left="709" w:hanging="709"/>
              <w:jc w:val="center"/>
              <w:rPr>
                <w:rFonts w:ascii="Arial" w:hAnsi="Arial" w:cs="Arial"/>
                <w:i/>
                <w:iCs/>
                <w:sz w:val="18"/>
                <w:szCs w:val="18"/>
              </w:rPr>
            </w:pPr>
            <w:r w:rsidRPr="00DD5B77">
              <w:rPr>
                <w:rFonts w:ascii="Arial" w:hAnsi="Arial" w:cs="Arial"/>
                <w:i/>
                <w:iCs/>
                <w:sz w:val="18"/>
                <w:szCs w:val="18"/>
              </w:rPr>
              <w:t>Modelo</w:t>
            </w:r>
          </w:p>
          <w:p w14:paraId="57FC28BB" w14:textId="77777777" w:rsidR="00D54CDA" w:rsidRPr="00DD5B77" w:rsidRDefault="00D54CDA" w:rsidP="00A077A4">
            <w:pPr>
              <w:autoSpaceDE w:val="0"/>
              <w:ind w:left="709" w:hanging="709"/>
              <w:jc w:val="center"/>
              <w:rPr>
                <w:rFonts w:ascii="Arial" w:hAnsi="Arial" w:cs="Arial"/>
                <w:i/>
                <w:iCs/>
                <w:sz w:val="18"/>
                <w:szCs w:val="18"/>
              </w:rPr>
            </w:pPr>
            <w:r w:rsidRPr="00DD5B77">
              <w:rPr>
                <w:rFonts w:ascii="Arial" w:hAnsi="Arial" w:cs="Arial"/>
                <w:i/>
                <w:iCs/>
                <w:sz w:val="18"/>
                <w:szCs w:val="18"/>
              </w:rPr>
              <w:t>(se exigido</w:t>
            </w:r>
          </w:p>
          <w:p w14:paraId="7FB3642C" w14:textId="77777777" w:rsidR="00D54CDA" w:rsidRPr="00DD5B77" w:rsidRDefault="00D54CDA" w:rsidP="00A077A4">
            <w:pPr>
              <w:autoSpaceDE w:val="0"/>
              <w:ind w:left="709" w:hanging="709"/>
              <w:jc w:val="center"/>
              <w:rPr>
                <w:rFonts w:ascii="Arial" w:hAnsi="Arial" w:cs="Arial"/>
                <w:i/>
                <w:iCs/>
                <w:sz w:val="18"/>
                <w:szCs w:val="18"/>
              </w:rPr>
            </w:pPr>
            <w:r w:rsidRPr="00DD5B77">
              <w:rPr>
                <w:rFonts w:ascii="Arial" w:hAnsi="Arial" w:cs="Arial"/>
                <w:i/>
                <w:iCs/>
                <w:sz w:val="18"/>
                <w:szCs w:val="18"/>
              </w:rPr>
              <w:t>no edital)</w:t>
            </w:r>
          </w:p>
        </w:tc>
        <w:tc>
          <w:tcPr>
            <w:tcW w:w="474" w:type="pct"/>
            <w:tcBorders>
              <w:top w:val="nil"/>
              <w:left w:val="single" w:sz="2" w:space="0" w:color="000000"/>
              <w:bottom w:val="single" w:sz="2" w:space="0" w:color="000000"/>
              <w:right w:val="nil"/>
            </w:tcBorders>
          </w:tcPr>
          <w:p w14:paraId="2016EED0" w14:textId="77777777" w:rsidR="00D54CDA" w:rsidRPr="00DD5B77" w:rsidRDefault="00D54CDA" w:rsidP="00A077A4">
            <w:pPr>
              <w:autoSpaceDE w:val="0"/>
              <w:ind w:left="709" w:hanging="709"/>
              <w:jc w:val="center"/>
              <w:rPr>
                <w:rFonts w:ascii="Arial" w:hAnsi="Arial" w:cs="Arial"/>
                <w:sz w:val="18"/>
                <w:szCs w:val="18"/>
              </w:rPr>
            </w:pPr>
            <w:r w:rsidRPr="00DD5B77">
              <w:rPr>
                <w:rFonts w:ascii="Arial" w:hAnsi="Arial" w:cs="Arial"/>
                <w:sz w:val="18"/>
                <w:szCs w:val="18"/>
              </w:rPr>
              <w:t>Unidade</w:t>
            </w:r>
          </w:p>
        </w:tc>
        <w:tc>
          <w:tcPr>
            <w:tcW w:w="653" w:type="pct"/>
            <w:tcBorders>
              <w:top w:val="nil"/>
              <w:left w:val="single" w:sz="2" w:space="0" w:color="000000"/>
              <w:bottom w:val="single" w:sz="2" w:space="0" w:color="000000"/>
              <w:right w:val="nil"/>
            </w:tcBorders>
          </w:tcPr>
          <w:p w14:paraId="2AD45ABC" w14:textId="77777777" w:rsidR="00D54CDA" w:rsidRPr="00DD5B77" w:rsidRDefault="00D54CDA" w:rsidP="00A077A4">
            <w:pPr>
              <w:autoSpaceDE w:val="0"/>
              <w:ind w:left="709" w:hanging="709"/>
              <w:jc w:val="center"/>
              <w:rPr>
                <w:rFonts w:ascii="Arial" w:hAnsi="Arial" w:cs="Arial"/>
                <w:sz w:val="18"/>
                <w:szCs w:val="18"/>
              </w:rPr>
            </w:pPr>
            <w:r w:rsidRPr="00DD5B77">
              <w:rPr>
                <w:rFonts w:ascii="Arial" w:hAnsi="Arial" w:cs="Arial"/>
                <w:sz w:val="18"/>
                <w:szCs w:val="18"/>
              </w:rPr>
              <w:t>Quantidade</w:t>
            </w:r>
          </w:p>
          <w:p w14:paraId="2FA9A87A" w14:textId="77777777" w:rsidR="00D54CDA" w:rsidRPr="00DD5B77" w:rsidRDefault="00D54CDA" w:rsidP="00A077A4">
            <w:pPr>
              <w:autoSpaceDE w:val="0"/>
              <w:ind w:left="709" w:hanging="709"/>
              <w:jc w:val="center"/>
              <w:rPr>
                <w:rFonts w:ascii="Arial" w:hAnsi="Arial" w:cs="Arial"/>
                <w:sz w:val="18"/>
                <w:szCs w:val="18"/>
              </w:rPr>
            </w:pPr>
            <w:r w:rsidRPr="00DD5B77">
              <w:rPr>
                <w:rFonts w:ascii="Arial" w:hAnsi="Arial" w:cs="Arial"/>
                <w:sz w:val="18"/>
                <w:szCs w:val="18"/>
              </w:rPr>
              <w:t>Máxima</w:t>
            </w:r>
          </w:p>
        </w:tc>
        <w:tc>
          <w:tcPr>
            <w:tcW w:w="653" w:type="pct"/>
            <w:tcBorders>
              <w:top w:val="nil"/>
              <w:left w:val="single" w:sz="2" w:space="0" w:color="000000"/>
              <w:bottom w:val="single" w:sz="2" w:space="0" w:color="000000"/>
              <w:right w:val="single" w:sz="2" w:space="0" w:color="000000"/>
            </w:tcBorders>
          </w:tcPr>
          <w:p w14:paraId="1AB1236B" w14:textId="77777777" w:rsidR="00D54CDA" w:rsidRPr="00DD5B77" w:rsidRDefault="00D54CDA" w:rsidP="00A077A4">
            <w:pPr>
              <w:autoSpaceDE w:val="0"/>
              <w:ind w:left="709" w:hanging="709"/>
              <w:jc w:val="center"/>
              <w:rPr>
                <w:rFonts w:ascii="Arial" w:hAnsi="Arial" w:cs="Arial"/>
                <w:sz w:val="18"/>
                <w:szCs w:val="18"/>
              </w:rPr>
            </w:pPr>
            <w:r w:rsidRPr="00DD5B77">
              <w:rPr>
                <w:rFonts w:ascii="Arial" w:hAnsi="Arial" w:cs="Arial"/>
                <w:sz w:val="18"/>
                <w:szCs w:val="18"/>
              </w:rPr>
              <w:t>Quantidade</w:t>
            </w:r>
          </w:p>
          <w:p w14:paraId="18A88435" w14:textId="77777777" w:rsidR="00D54CDA" w:rsidRPr="00DD5B77" w:rsidRDefault="00D54CDA" w:rsidP="00A077A4">
            <w:pPr>
              <w:autoSpaceDE w:val="0"/>
              <w:ind w:left="709" w:hanging="709"/>
              <w:jc w:val="center"/>
              <w:rPr>
                <w:rFonts w:ascii="Arial" w:hAnsi="Arial" w:cs="Arial"/>
                <w:sz w:val="18"/>
                <w:szCs w:val="18"/>
              </w:rPr>
            </w:pPr>
            <w:r w:rsidRPr="00DD5B77">
              <w:rPr>
                <w:rFonts w:ascii="Arial" w:hAnsi="Arial" w:cs="Arial"/>
                <w:sz w:val="18"/>
                <w:szCs w:val="18"/>
              </w:rPr>
              <w:t>Mínima</w:t>
            </w:r>
          </w:p>
        </w:tc>
        <w:tc>
          <w:tcPr>
            <w:tcW w:w="494" w:type="pct"/>
            <w:tcBorders>
              <w:top w:val="nil"/>
              <w:left w:val="single" w:sz="2" w:space="0" w:color="000000"/>
              <w:bottom w:val="single" w:sz="2" w:space="0" w:color="000000"/>
              <w:right w:val="nil"/>
            </w:tcBorders>
          </w:tcPr>
          <w:p w14:paraId="13E4B1E9" w14:textId="77777777" w:rsidR="00D54CDA" w:rsidRPr="00DD5B77" w:rsidRDefault="00D54CDA" w:rsidP="00A077A4">
            <w:pPr>
              <w:autoSpaceDE w:val="0"/>
              <w:ind w:left="709" w:hanging="709"/>
              <w:jc w:val="center"/>
              <w:rPr>
                <w:rFonts w:ascii="Arial" w:hAnsi="Arial" w:cs="Arial"/>
                <w:sz w:val="18"/>
                <w:szCs w:val="18"/>
              </w:rPr>
            </w:pPr>
            <w:r w:rsidRPr="00DD5B77">
              <w:rPr>
                <w:rFonts w:ascii="Arial" w:hAnsi="Arial" w:cs="Arial"/>
                <w:sz w:val="18"/>
                <w:szCs w:val="18"/>
              </w:rPr>
              <w:t>Valor</w:t>
            </w:r>
          </w:p>
          <w:p w14:paraId="4789E427" w14:textId="77777777" w:rsidR="00D54CDA" w:rsidRPr="00DD5B77" w:rsidRDefault="00D54CDA" w:rsidP="00A077A4">
            <w:pPr>
              <w:autoSpaceDE w:val="0"/>
              <w:ind w:left="709" w:hanging="709"/>
              <w:jc w:val="center"/>
              <w:rPr>
                <w:rFonts w:ascii="Arial" w:hAnsi="Arial" w:cs="Arial"/>
                <w:sz w:val="18"/>
                <w:szCs w:val="18"/>
              </w:rPr>
            </w:pPr>
            <w:r w:rsidRPr="00DD5B77">
              <w:rPr>
                <w:rFonts w:ascii="Arial" w:hAnsi="Arial" w:cs="Arial"/>
                <w:sz w:val="18"/>
                <w:szCs w:val="18"/>
              </w:rPr>
              <w:t>Unitário</w:t>
            </w:r>
          </w:p>
        </w:tc>
        <w:tc>
          <w:tcPr>
            <w:tcW w:w="474" w:type="pct"/>
            <w:tcBorders>
              <w:top w:val="nil"/>
              <w:left w:val="single" w:sz="2" w:space="0" w:color="000000"/>
              <w:bottom w:val="single" w:sz="2" w:space="0" w:color="000000"/>
              <w:right w:val="single" w:sz="2" w:space="0" w:color="000000"/>
            </w:tcBorders>
          </w:tcPr>
          <w:p w14:paraId="100281F7" w14:textId="77777777" w:rsidR="00D54CDA" w:rsidRPr="00DD5B77" w:rsidRDefault="00D54CDA" w:rsidP="00A077A4">
            <w:pPr>
              <w:autoSpaceDE w:val="0"/>
              <w:ind w:left="709" w:hanging="709"/>
              <w:jc w:val="center"/>
              <w:rPr>
                <w:rFonts w:ascii="Arial" w:hAnsi="Arial" w:cs="Arial"/>
                <w:i/>
                <w:iCs/>
                <w:sz w:val="18"/>
                <w:szCs w:val="18"/>
              </w:rPr>
            </w:pPr>
            <w:r w:rsidRPr="00DD5B77">
              <w:rPr>
                <w:rFonts w:ascii="Arial" w:hAnsi="Arial" w:cs="Arial"/>
                <w:i/>
                <w:iCs/>
                <w:sz w:val="18"/>
                <w:szCs w:val="18"/>
              </w:rPr>
              <w:t>Prazo</w:t>
            </w:r>
          </w:p>
          <w:p w14:paraId="4B409362" w14:textId="77777777" w:rsidR="00D54CDA" w:rsidRPr="00DD5B77" w:rsidRDefault="00D54CDA" w:rsidP="00A077A4">
            <w:pPr>
              <w:autoSpaceDE w:val="0"/>
              <w:ind w:left="709" w:hanging="709"/>
              <w:jc w:val="center"/>
              <w:rPr>
                <w:rFonts w:ascii="Arial" w:hAnsi="Arial" w:cs="Arial"/>
                <w:i/>
                <w:iCs/>
                <w:sz w:val="18"/>
                <w:szCs w:val="18"/>
              </w:rPr>
            </w:pPr>
            <w:r w:rsidRPr="00DD5B77">
              <w:rPr>
                <w:rFonts w:ascii="Arial" w:hAnsi="Arial" w:cs="Arial"/>
                <w:i/>
                <w:iCs/>
                <w:sz w:val="18"/>
                <w:szCs w:val="18"/>
              </w:rPr>
              <w:t>garantia</w:t>
            </w:r>
          </w:p>
          <w:p w14:paraId="0762E85A" w14:textId="77777777" w:rsidR="00D54CDA" w:rsidRPr="00DD5B77" w:rsidRDefault="00D54CDA" w:rsidP="00A077A4">
            <w:pPr>
              <w:autoSpaceDE w:val="0"/>
              <w:ind w:left="709" w:hanging="709"/>
              <w:jc w:val="center"/>
              <w:rPr>
                <w:rFonts w:ascii="Arial" w:hAnsi="Arial" w:cs="Arial"/>
                <w:i/>
                <w:iCs/>
                <w:sz w:val="18"/>
                <w:szCs w:val="18"/>
              </w:rPr>
            </w:pPr>
            <w:r w:rsidRPr="00DD5B77">
              <w:rPr>
                <w:rFonts w:ascii="Arial" w:hAnsi="Arial" w:cs="Arial"/>
                <w:i/>
                <w:iCs/>
                <w:sz w:val="18"/>
                <w:szCs w:val="18"/>
              </w:rPr>
              <w:t xml:space="preserve">ou </w:t>
            </w:r>
          </w:p>
          <w:p w14:paraId="78787EB0" w14:textId="77777777" w:rsidR="00D54CDA" w:rsidRPr="00DD5B77" w:rsidRDefault="00D54CDA" w:rsidP="00A077A4">
            <w:pPr>
              <w:autoSpaceDE w:val="0"/>
              <w:ind w:left="709" w:hanging="709"/>
              <w:jc w:val="center"/>
              <w:rPr>
                <w:rFonts w:ascii="Arial" w:hAnsi="Arial" w:cs="Arial"/>
                <w:sz w:val="18"/>
                <w:szCs w:val="18"/>
              </w:rPr>
            </w:pPr>
            <w:r w:rsidRPr="00DD5B77">
              <w:rPr>
                <w:rFonts w:ascii="Arial" w:hAnsi="Arial" w:cs="Arial"/>
                <w:i/>
                <w:iCs/>
                <w:sz w:val="18"/>
                <w:szCs w:val="18"/>
              </w:rPr>
              <w:t>validade</w:t>
            </w:r>
          </w:p>
        </w:tc>
      </w:tr>
      <w:tr w:rsidR="00D54CDA" w:rsidRPr="00DD5B77" w14:paraId="1C0CE4CA" w14:textId="77777777" w:rsidTr="00A077A4">
        <w:trPr>
          <w:trHeight w:val="174"/>
        </w:trPr>
        <w:tc>
          <w:tcPr>
            <w:tcW w:w="253" w:type="pct"/>
            <w:tcBorders>
              <w:top w:val="nil"/>
              <w:left w:val="single" w:sz="2" w:space="0" w:color="000000"/>
              <w:bottom w:val="single" w:sz="2" w:space="0" w:color="000000"/>
              <w:right w:val="nil"/>
            </w:tcBorders>
          </w:tcPr>
          <w:p w14:paraId="5BE55FFB" w14:textId="77777777" w:rsidR="00D54CDA" w:rsidRPr="00DD5B77" w:rsidRDefault="00D54CDA" w:rsidP="00A077A4">
            <w:pPr>
              <w:autoSpaceDE w:val="0"/>
              <w:ind w:left="709" w:hanging="709"/>
              <w:jc w:val="both"/>
              <w:rPr>
                <w:rFonts w:ascii="Arial" w:hAnsi="Arial" w:cs="Arial"/>
                <w:sz w:val="18"/>
                <w:szCs w:val="18"/>
              </w:rPr>
            </w:pPr>
          </w:p>
        </w:tc>
        <w:tc>
          <w:tcPr>
            <w:tcW w:w="776" w:type="pct"/>
            <w:tcBorders>
              <w:top w:val="nil"/>
              <w:left w:val="single" w:sz="2" w:space="0" w:color="000000"/>
              <w:bottom w:val="single" w:sz="2" w:space="0" w:color="000000"/>
              <w:right w:val="nil"/>
            </w:tcBorders>
          </w:tcPr>
          <w:p w14:paraId="09A015F9" w14:textId="77777777" w:rsidR="00D54CDA" w:rsidRPr="00DD5B77" w:rsidRDefault="00D54CDA" w:rsidP="00A077A4">
            <w:pPr>
              <w:autoSpaceDE w:val="0"/>
              <w:ind w:left="709" w:hanging="709"/>
              <w:jc w:val="both"/>
              <w:rPr>
                <w:rFonts w:ascii="Arial" w:hAnsi="Arial" w:cs="Arial"/>
                <w:sz w:val="18"/>
                <w:szCs w:val="18"/>
              </w:rPr>
            </w:pPr>
          </w:p>
        </w:tc>
        <w:tc>
          <w:tcPr>
            <w:tcW w:w="611" w:type="pct"/>
            <w:tcBorders>
              <w:top w:val="nil"/>
              <w:left w:val="single" w:sz="2" w:space="0" w:color="000000"/>
              <w:bottom w:val="single" w:sz="2" w:space="0" w:color="000000"/>
              <w:right w:val="nil"/>
            </w:tcBorders>
          </w:tcPr>
          <w:p w14:paraId="5D77B99D" w14:textId="77777777" w:rsidR="00D54CDA" w:rsidRPr="00DD5B77" w:rsidRDefault="00D54CDA" w:rsidP="00A077A4">
            <w:pPr>
              <w:autoSpaceDE w:val="0"/>
              <w:ind w:left="709" w:hanging="709"/>
              <w:jc w:val="both"/>
              <w:rPr>
                <w:rFonts w:ascii="Arial" w:hAnsi="Arial" w:cs="Arial"/>
                <w:sz w:val="18"/>
                <w:szCs w:val="18"/>
              </w:rPr>
            </w:pPr>
          </w:p>
        </w:tc>
        <w:tc>
          <w:tcPr>
            <w:tcW w:w="611" w:type="pct"/>
            <w:tcBorders>
              <w:top w:val="nil"/>
              <w:left w:val="single" w:sz="2" w:space="0" w:color="000000"/>
              <w:bottom w:val="single" w:sz="2" w:space="0" w:color="000000"/>
              <w:right w:val="nil"/>
            </w:tcBorders>
          </w:tcPr>
          <w:p w14:paraId="551892CD" w14:textId="77777777" w:rsidR="00D54CDA" w:rsidRPr="00DD5B77" w:rsidRDefault="00D54CDA" w:rsidP="00A077A4">
            <w:pPr>
              <w:autoSpaceDE w:val="0"/>
              <w:ind w:left="709" w:hanging="709"/>
              <w:jc w:val="both"/>
              <w:rPr>
                <w:rFonts w:ascii="Arial" w:hAnsi="Arial" w:cs="Arial"/>
                <w:sz w:val="18"/>
                <w:szCs w:val="18"/>
              </w:rPr>
            </w:pPr>
          </w:p>
        </w:tc>
        <w:tc>
          <w:tcPr>
            <w:tcW w:w="474" w:type="pct"/>
            <w:tcBorders>
              <w:top w:val="nil"/>
              <w:left w:val="single" w:sz="2" w:space="0" w:color="000000"/>
              <w:bottom w:val="single" w:sz="2" w:space="0" w:color="000000"/>
              <w:right w:val="nil"/>
            </w:tcBorders>
          </w:tcPr>
          <w:p w14:paraId="2AC4A95A" w14:textId="77777777" w:rsidR="00D54CDA" w:rsidRPr="00DD5B77" w:rsidRDefault="00D54CDA" w:rsidP="00A077A4">
            <w:pPr>
              <w:autoSpaceDE w:val="0"/>
              <w:ind w:left="709" w:hanging="709"/>
              <w:jc w:val="both"/>
              <w:rPr>
                <w:rFonts w:ascii="Arial" w:hAnsi="Arial" w:cs="Arial"/>
                <w:sz w:val="18"/>
                <w:szCs w:val="18"/>
              </w:rPr>
            </w:pPr>
          </w:p>
        </w:tc>
        <w:tc>
          <w:tcPr>
            <w:tcW w:w="653" w:type="pct"/>
            <w:tcBorders>
              <w:top w:val="nil"/>
              <w:left w:val="single" w:sz="2" w:space="0" w:color="000000"/>
              <w:bottom w:val="single" w:sz="2" w:space="0" w:color="000000"/>
              <w:right w:val="nil"/>
            </w:tcBorders>
          </w:tcPr>
          <w:p w14:paraId="55A1A43B" w14:textId="77777777" w:rsidR="00D54CDA" w:rsidRPr="00DD5B77" w:rsidRDefault="00D54CDA" w:rsidP="00A077A4">
            <w:pPr>
              <w:autoSpaceDE w:val="0"/>
              <w:ind w:left="709" w:hanging="709"/>
              <w:jc w:val="both"/>
              <w:rPr>
                <w:rFonts w:ascii="Arial" w:hAnsi="Arial" w:cs="Arial"/>
                <w:sz w:val="18"/>
                <w:szCs w:val="18"/>
              </w:rPr>
            </w:pPr>
          </w:p>
        </w:tc>
        <w:tc>
          <w:tcPr>
            <w:tcW w:w="653" w:type="pct"/>
            <w:tcBorders>
              <w:top w:val="nil"/>
              <w:left w:val="single" w:sz="2" w:space="0" w:color="000000"/>
              <w:bottom w:val="single" w:sz="2" w:space="0" w:color="000000"/>
              <w:right w:val="single" w:sz="2" w:space="0" w:color="000000"/>
            </w:tcBorders>
          </w:tcPr>
          <w:p w14:paraId="352650AA" w14:textId="77777777" w:rsidR="00D54CDA" w:rsidRPr="00DD5B77" w:rsidRDefault="00D54CDA" w:rsidP="00A077A4">
            <w:pPr>
              <w:autoSpaceDE w:val="0"/>
              <w:ind w:left="709" w:hanging="709"/>
              <w:jc w:val="both"/>
              <w:rPr>
                <w:rFonts w:ascii="Arial" w:hAnsi="Arial" w:cs="Arial"/>
                <w:sz w:val="18"/>
                <w:szCs w:val="18"/>
              </w:rPr>
            </w:pPr>
          </w:p>
        </w:tc>
        <w:tc>
          <w:tcPr>
            <w:tcW w:w="494" w:type="pct"/>
            <w:tcBorders>
              <w:top w:val="nil"/>
              <w:left w:val="single" w:sz="2" w:space="0" w:color="000000"/>
              <w:bottom w:val="single" w:sz="2" w:space="0" w:color="000000"/>
              <w:right w:val="nil"/>
            </w:tcBorders>
          </w:tcPr>
          <w:p w14:paraId="19F14C72" w14:textId="77777777" w:rsidR="00D54CDA" w:rsidRPr="00DD5B77" w:rsidRDefault="00D54CDA" w:rsidP="00A077A4">
            <w:pPr>
              <w:autoSpaceDE w:val="0"/>
              <w:ind w:left="709" w:hanging="709"/>
              <w:jc w:val="both"/>
              <w:rPr>
                <w:rFonts w:ascii="Arial" w:hAnsi="Arial" w:cs="Arial"/>
                <w:sz w:val="18"/>
                <w:szCs w:val="18"/>
              </w:rPr>
            </w:pPr>
          </w:p>
        </w:tc>
        <w:tc>
          <w:tcPr>
            <w:tcW w:w="474" w:type="pct"/>
            <w:tcBorders>
              <w:top w:val="nil"/>
              <w:left w:val="single" w:sz="2" w:space="0" w:color="000000"/>
              <w:bottom w:val="single" w:sz="2" w:space="0" w:color="000000"/>
              <w:right w:val="single" w:sz="2" w:space="0" w:color="000000"/>
            </w:tcBorders>
          </w:tcPr>
          <w:p w14:paraId="590E7E37" w14:textId="77777777" w:rsidR="00D54CDA" w:rsidRPr="00DD5B77" w:rsidRDefault="00D54CDA" w:rsidP="00A077A4">
            <w:pPr>
              <w:autoSpaceDE w:val="0"/>
              <w:ind w:left="709" w:hanging="709"/>
              <w:jc w:val="both"/>
              <w:rPr>
                <w:rFonts w:ascii="Arial" w:hAnsi="Arial" w:cs="Arial"/>
                <w:sz w:val="18"/>
                <w:szCs w:val="18"/>
              </w:rPr>
            </w:pPr>
          </w:p>
        </w:tc>
      </w:tr>
    </w:tbl>
    <w:p w14:paraId="35B1E6EF" w14:textId="77777777" w:rsidR="00D54CDA" w:rsidRPr="00614C9B" w:rsidRDefault="00D54CDA" w:rsidP="00D54CDA">
      <w:pPr>
        <w:ind w:left="709" w:hanging="709"/>
        <w:jc w:val="both"/>
        <w:rPr>
          <w:rFonts w:ascii="Arial" w:hAnsi="Arial" w:cs="Arial"/>
          <w:lang w:eastAsia="en-US"/>
        </w:rPr>
      </w:pPr>
    </w:p>
    <w:p w14:paraId="04F53898"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sz w:val="24"/>
          <w:szCs w:val="24"/>
          <w:lang w:eastAsia="en-US"/>
        </w:rPr>
      </w:pPr>
      <w:r w:rsidRPr="00614C9B">
        <w:rPr>
          <w:sz w:val="24"/>
          <w:szCs w:val="24"/>
          <w:lang w:eastAsia="en-US"/>
        </w:rPr>
        <w:t>A listagem do cadastro de reserva referente ao presente registro de preços consta como anexo a esta Ata.</w:t>
      </w:r>
    </w:p>
    <w:p w14:paraId="4E88C38F"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sz w:val="24"/>
          <w:szCs w:val="24"/>
          <w:lang w:eastAsia="en-US"/>
        </w:rPr>
      </w:pPr>
    </w:p>
    <w:p w14:paraId="6FC32275" w14:textId="77777777" w:rsidR="00D54CDA" w:rsidRPr="00614C9B" w:rsidRDefault="00D54CDA" w:rsidP="00D54CDA">
      <w:pPr>
        <w:pStyle w:val="Nivel01"/>
        <w:numPr>
          <w:ilvl w:val="0"/>
          <w:numId w:val="37"/>
        </w:numPr>
        <w:shd w:val="clear" w:color="auto" w:fill="FFF2CC" w:themeFill="accent4" w:themeFillTint="33"/>
        <w:spacing w:before="0"/>
        <w:ind w:left="709" w:hanging="709"/>
        <w:rPr>
          <w:sz w:val="24"/>
          <w:szCs w:val="24"/>
        </w:rPr>
      </w:pPr>
      <w:bookmarkStart w:id="90" w:name="_Toc194487824"/>
      <w:r w:rsidRPr="00614C9B">
        <w:rPr>
          <w:sz w:val="24"/>
          <w:szCs w:val="24"/>
        </w:rPr>
        <w:t>ÓRGÃO(S) GERENCIADOR E PARTICIPANTE(S)</w:t>
      </w:r>
      <w:bookmarkEnd w:id="90"/>
    </w:p>
    <w:p w14:paraId="2C0DD6B8" w14:textId="31EE8A69"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 xml:space="preserve">O órgão gerenciador será a </w:t>
      </w:r>
      <w:r w:rsidR="00084537">
        <w:rPr>
          <w:color w:val="auto"/>
          <w:sz w:val="24"/>
          <w:szCs w:val="24"/>
        </w:rPr>
        <w:t>Câmara Municipal de Maetinga/BA</w:t>
      </w:r>
      <w:r w:rsidRPr="00614C9B">
        <w:rPr>
          <w:color w:val="auto"/>
          <w:sz w:val="24"/>
          <w:szCs w:val="24"/>
        </w:rPr>
        <w:t>.</w:t>
      </w:r>
    </w:p>
    <w:p w14:paraId="29F32032"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6F26DF59" w14:textId="7A121FE9" w:rsidR="00D54CDA" w:rsidRPr="00614C9B" w:rsidRDefault="00D54CDA" w:rsidP="00D54CDA">
      <w:pPr>
        <w:pStyle w:val="Nvel2-Red"/>
        <w:numPr>
          <w:ilvl w:val="1"/>
          <w:numId w:val="37"/>
        </w:numPr>
        <w:autoSpaceDE w:val="0"/>
        <w:autoSpaceDN w:val="0"/>
        <w:adjustRightInd w:val="0"/>
        <w:spacing w:before="0" w:after="0" w:line="240" w:lineRule="auto"/>
        <w:ind w:left="709" w:hanging="709"/>
        <w:rPr>
          <w:i w:val="0"/>
          <w:iCs w:val="0"/>
          <w:color w:val="auto"/>
          <w:sz w:val="24"/>
          <w:szCs w:val="24"/>
        </w:rPr>
      </w:pPr>
      <w:r>
        <w:rPr>
          <w:i w:val="0"/>
          <w:iCs w:val="0"/>
          <w:color w:val="auto"/>
          <w:sz w:val="24"/>
          <w:szCs w:val="24"/>
        </w:rPr>
        <w:t>Demais ó</w:t>
      </w:r>
      <w:r w:rsidRPr="00614C9B">
        <w:rPr>
          <w:i w:val="0"/>
          <w:iCs w:val="0"/>
          <w:color w:val="auto"/>
          <w:sz w:val="24"/>
          <w:szCs w:val="24"/>
        </w:rPr>
        <w:t xml:space="preserve">rgãos e entidades públicas </w:t>
      </w:r>
      <w:r>
        <w:rPr>
          <w:i w:val="0"/>
          <w:iCs w:val="0"/>
          <w:color w:val="auto"/>
          <w:sz w:val="24"/>
          <w:szCs w:val="24"/>
        </w:rPr>
        <w:t xml:space="preserve">do Poder </w:t>
      </w:r>
      <w:r w:rsidR="00084537">
        <w:rPr>
          <w:i w:val="0"/>
          <w:iCs w:val="0"/>
          <w:color w:val="auto"/>
          <w:sz w:val="24"/>
          <w:szCs w:val="24"/>
        </w:rPr>
        <w:t>Legislativo</w:t>
      </w:r>
      <w:r>
        <w:rPr>
          <w:i w:val="0"/>
          <w:iCs w:val="0"/>
          <w:color w:val="auto"/>
          <w:sz w:val="24"/>
          <w:szCs w:val="24"/>
        </w:rPr>
        <w:t xml:space="preserve"> serão </w:t>
      </w:r>
      <w:r w:rsidRPr="00614C9B">
        <w:rPr>
          <w:i w:val="0"/>
          <w:iCs w:val="0"/>
          <w:color w:val="auto"/>
          <w:sz w:val="24"/>
          <w:szCs w:val="24"/>
        </w:rPr>
        <w:t>participantes do registro de preços.</w:t>
      </w:r>
    </w:p>
    <w:p w14:paraId="41535A95" w14:textId="77777777" w:rsidR="00D54CDA" w:rsidRPr="00614C9B" w:rsidRDefault="00D54CDA" w:rsidP="00D54CDA">
      <w:pPr>
        <w:pStyle w:val="Nivel01"/>
        <w:numPr>
          <w:ilvl w:val="0"/>
          <w:numId w:val="0"/>
        </w:numPr>
        <w:spacing w:before="0"/>
        <w:ind w:left="709" w:hanging="709"/>
        <w:rPr>
          <w:iCs/>
          <w:sz w:val="24"/>
          <w:szCs w:val="24"/>
        </w:rPr>
      </w:pPr>
    </w:p>
    <w:p w14:paraId="35C6ECB5" w14:textId="77777777" w:rsidR="00D54CDA" w:rsidRPr="00614C9B" w:rsidRDefault="00D54CDA" w:rsidP="00D54CDA">
      <w:pPr>
        <w:pStyle w:val="Nivel01"/>
        <w:numPr>
          <w:ilvl w:val="0"/>
          <w:numId w:val="37"/>
        </w:numPr>
        <w:shd w:val="clear" w:color="auto" w:fill="FFF2CC" w:themeFill="accent4" w:themeFillTint="33"/>
        <w:spacing w:before="0"/>
        <w:ind w:left="709" w:hanging="709"/>
        <w:rPr>
          <w:iCs/>
          <w:sz w:val="24"/>
          <w:szCs w:val="24"/>
        </w:rPr>
      </w:pPr>
      <w:bookmarkStart w:id="91" w:name="_Toc194487825"/>
      <w:r w:rsidRPr="00614C9B">
        <w:rPr>
          <w:iCs/>
          <w:sz w:val="24"/>
          <w:szCs w:val="24"/>
        </w:rPr>
        <w:t>DA ADESÃO À ATA DE REGISTRO DE PREÇOS</w:t>
      </w:r>
      <w:bookmarkEnd w:id="91"/>
    </w:p>
    <w:p w14:paraId="2B73A8C8" w14:textId="3624A5E2" w:rsidR="00D54CDA" w:rsidRPr="00E60D6E" w:rsidRDefault="00D54CDA" w:rsidP="00D54CDA">
      <w:pPr>
        <w:pStyle w:val="Nivel2"/>
        <w:numPr>
          <w:ilvl w:val="1"/>
          <w:numId w:val="37"/>
        </w:numPr>
        <w:autoSpaceDE w:val="0"/>
        <w:autoSpaceDN w:val="0"/>
        <w:adjustRightInd w:val="0"/>
        <w:spacing w:before="0" w:after="0" w:line="240" w:lineRule="auto"/>
        <w:ind w:left="709" w:hanging="709"/>
        <w:rPr>
          <w:iCs/>
          <w:color w:val="auto"/>
          <w:sz w:val="24"/>
          <w:szCs w:val="24"/>
        </w:rPr>
      </w:pPr>
      <w:r w:rsidRPr="00614C9B">
        <w:rPr>
          <w:sz w:val="24"/>
          <w:szCs w:val="24"/>
          <w:lang w:eastAsia="en-US"/>
        </w:rPr>
        <w:t xml:space="preserve">Não será admitida a adesão à ata de registro de preços decorrente desta licitação, conforme justificativa apresentada nos estudos técnicos preliminares, e de acordo </w:t>
      </w:r>
      <w:r w:rsidRPr="00E60D6E">
        <w:rPr>
          <w:color w:val="auto"/>
          <w:sz w:val="24"/>
          <w:szCs w:val="24"/>
          <w:lang w:eastAsia="en-US"/>
        </w:rPr>
        <w:t>a</w:t>
      </w:r>
      <w:r w:rsidR="00F85DDD">
        <w:rPr>
          <w:color w:val="auto"/>
          <w:sz w:val="24"/>
          <w:szCs w:val="24"/>
          <w:lang w:eastAsia="en-US"/>
        </w:rPr>
        <w:t xml:space="preserve"> legislação pertinente</w:t>
      </w:r>
      <w:r w:rsidRPr="00E60D6E">
        <w:rPr>
          <w:color w:val="auto"/>
          <w:sz w:val="24"/>
          <w:szCs w:val="24"/>
          <w:lang w:eastAsia="en-US"/>
        </w:rPr>
        <w:t>.</w:t>
      </w:r>
    </w:p>
    <w:p w14:paraId="0F1ED002" w14:textId="77777777" w:rsidR="00D54CDA" w:rsidRPr="00614C9B" w:rsidRDefault="00D54CDA" w:rsidP="00D54CDA">
      <w:pPr>
        <w:pStyle w:val="SubTitNN"/>
        <w:spacing w:before="0" w:after="0" w:line="240" w:lineRule="auto"/>
        <w:ind w:left="709" w:hanging="709"/>
        <w:rPr>
          <w:sz w:val="24"/>
          <w:szCs w:val="24"/>
        </w:rPr>
      </w:pPr>
    </w:p>
    <w:p w14:paraId="2C1E9DEA" w14:textId="77777777" w:rsidR="00D54CDA" w:rsidRPr="00614C9B" w:rsidRDefault="00D54CDA" w:rsidP="00D54CDA">
      <w:pPr>
        <w:pStyle w:val="SubTitNN"/>
        <w:spacing w:before="0" w:after="0" w:line="240" w:lineRule="auto"/>
        <w:ind w:left="709" w:hanging="709"/>
        <w:rPr>
          <w:sz w:val="24"/>
          <w:szCs w:val="24"/>
        </w:rPr>
      </w:pPr>
      <w:r w:rsidRPr="00614C9B">
        <w:rPr>
          <w:sz w:val="24"/>
          <w:szCs w:val="24"/>
        </w:rPr>
        <w:t>Vedação a acréscimo de quantitativos</w:t>
      </w:r>
    </w:p>
    <w:p w14:paraId="2D9CF4E6"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sz w:val="24"/>
          <w:szCs w:val="24"/>
        </w:rPr>
      </w:pPr>
      <w:r w:rsidRPr="00614C9B">
        <w:rPr>
          <w:sz w:val="24"/>
          <w:szCs w:val="24"/>
        </w:rPr>
        <w:t>É vedado efetuar acréscimos nos quantitativos fixados na ata de registro de preços.</w:t>
      </w:r>
    </w:p>
    <w:p w14:paraId="796BDBB1"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sz w:val="24"/>
          <w:szCs w:val="24"/>
        </w:rPr>
      </w:pPr>
    </w:p>
    <w:p w14:paraId="39D801B9" w14:textId="77777777" w:rsidR="00D54CDA" w:rsidRPr="00614C9B" w:rsidRDefault="00D54CDA" w:rsidP="00D54CDA">
      <w:pPr>
        <w:pStyle w:val="Nivel01"/>
        <w:numPr>
          <w:ilvl w:val="0"/>
          <w:numId w:val="37"/>
        </w:numPr>
        <w:shd w:val="clear" w:color="auto" w:fill="FFF2CC" w:themeFill="accent4" w:themeFillTint="33"/>
        <w:spacing w:before="0"/>
        <w:ind w:left="709" w:hanging="709"/>
        <w:rPr>
          <w:sz w:val="24"/>
          <w:szCs w:val="24"/>
        </w:rPr>
      </w:pPr>
      <w:bookmarkStart w:id="92" w:name="_Toc194487826"/>
      <w:r w:rsidRPr="00614C9B">
        <w:rPr>
          <w:sz w:val="24"/>
          <w:szCs w:val="24"/>
        </w:rPr>
        <w:t>VALIDADE, FORMALIZAÇÃO DA ATA DE REGISTRO DE PREÇOS E CADASTRO RESERVA</w:t>
      </w:r>
      <w:bookmarkEnd w:id="92"/>
    </w:p>
    <w:p w14:paraId="2EC6E9C1"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00258E6"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1519237C"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072FACE"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560C717F"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Na formalização do contrato ou do instrumento substituto deverá haver a indicação da disponibilidade dos créditos orçamentários respectivos.</w:t>
      </w:r>
    </w:p>
    <w:p w14:paraId="366B0BFA"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43B737E8"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A contratação com os fornecedores registrados na ata será formalizada pelo órgão ou pela en</w:t>
      </w:r>
      <w:r w:rsidRPr="00614C9B">
        <w:rPr>
          <w:rFonts w:eastAsia="Arial"/>
          <w:color w:val="auto"/>
          <w:sz w:val="24"/>
          <w:szCs w:val="24"/>
        </w:rPr>
        <w:t>ti</w:t>
      </w:r>
      <w:r w:rsidRPr="00614C9B">
        <w:rPr>
          <w:color w:val="auto"/>
          <w:sz w:val="24"/>
          <w:szCs w:val="24"/>
        </w:rPr>
        <w:t>dade interessada por intermédio de instrumento contratual, emissão de nota de empenho de despesa, autorização de compra ou outro instrumento hábil, conforme o art. 95 da Lei nº 14.133, de 2021.</w:t>
      </w:r>
    </w:p>
    <w:p w14:paraId="66E8A110"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0577BE3B"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O instrumento contratual de que trata o item 5.2. deverá ser assinado no prazo de validade da ata de registro de preços.</w:t>
      </w:r>
    </w:p>
    <w:p w14:paraId="5DC9819F"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167EA6B4"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Os contratos decorrentes do sistema de registro de preços poderão ser alterados, observado o art. 124 da Lei nº 14.133, de 2021.</w:t>
      </w:r>
    </w:p>
    <w:p w14:paraId="13CDF71F"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5F8E2EC9"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Após a homologação da licitação, deverão ser observadas as seguintes condições para formalização da ata de registro de preços:</w:t>
      </w:r>
    </w:p>
    <w:p w14:paraId="6CA5BCA5"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2D42E7CD"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Serão registrados na ata os preços e os quantita</w:t>
      </w:r>
      <w:r w:rsidRPr="00614C9B">
        <w:rPr>
          <w:rFonts w:eastAsia="Arial"/>
          <w:color w:val="auto"/>
          <w:sz w:val="24"/>
          <w:szCs w:val="24"/>
        </w:rPr>
        <w:t>ti</w:t>
      </w:r>
      <w:r w:rsidRPr="00614C9B">
        <w:rPr>
          <w:color w:val="auto"/>
          <w:sz w:val="24"/>
          <w:szCs w:val="24"/>
        </w:rPr>
        <w:t>vos do adjudicatário, devendo ser observada a possibilidade de o licitante oferecer ou não proposta em quantitativo inferior ao máximo previsto no edital e se obrigar nos limites dela;</w:t>
      </w:r>
    </w:p>
    <w:p w14:paraId="7AC35FA3"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3438EAF3"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Será incluído na ata, na forma de anexo, o registro dos licitantes ou dos fornecedores que:</w:t>
      </w:r>
    </w:p>
    <w:p w14:paraId="069A3423" w14:textId="77777777" w:rsidR="00D54CDA" w:rsidRPr="00614C9B" w:rsidRDefault="00D54CDA" w:rsidP="00D54CDA">
      <w:pPr>
        <w:pStyle w:val="Nvel4"/>
        <w:spacing w:before="0" w:after="0" w:line="240" w:lineRule="auto"/>
        <w:ind w:left="709" w:hanging="709"/>
        <w:rPr>
          <w:color w:val="auto"/>
          <w:sz w:val="24"/>
          <w:szCs w:val="24"/>
        </w:rPr>
      </w:pPr>
    </w:p>
    <w:p w14:paraId="64CEDD9B" w14:textId="77777777" w:rsidR="00D54CDA" w:rsidRPr="00614C9B" w:rsidRDefault="00D54CDA" w:rsidP="00D54CDA">
      <w:pPr>
        <w:pStyle w:val="Nvel4"/>
        <w:numPr>
          <w:ilvl w:val="3"/>
          <w:numId w:val="37"/>
        </w:numPr>
        <w:spacing w:before="0" w:after="0" w:line="240" w:lineRule="auto"/>
        <w:ind w:left="709" w:hanging="709"/>
        <w:rPr>
          <w:color w:val="auto"/>
          <w:sz w:val="24"/>
          <w:szCs w:val="24"/>
        </w:rPr>
      </w:pPr>
      <w:r w:rsidRPr="00614C9B">
        <w:rPr>
          <w:color w:val="auto"/>
          <w:sz w:val="24"/>
          <w:szCs w:val="24"/>
        </w:rPr>
        <w:t xml:space="preserve">Aceitarem cotar os bens, as obras ou os serviços com preços iguais aos do adjudicatário, observada a classificação da licitação; e </w:t>
      </w:r>
    </w:p>
    <w:p w14:paraId="6F187AAB" w14:textId="77777777" w:rsidR="00D54CDA" w:rsidRPr="00614C9B" w:rsidRDefault="00D54CDA" w:rsidP="00D54CDA">
      <w:pPr>
        <w:pStyle w:val="Nvel4"/>
        <w:spacing w:before="0" w:after="0" w:line="240" w:lineRule="auto"/>
        <w:ind w:left="709" w:hanging="709"/>
        <w:rPr>
          <w:color w:val="auto"/>
          <w:sz w:val="24"/>
          <w:szCs w:val="24"/>
        </w:rPr>
      </w:pPr>
    </w:p>
    <w:p w14:paraId="1926D986" w14:textId="77777777" w:rsidR="00D54CDA" w:rsidRPr="00614C9B" w:rsidRDefault="00D54CDA" w:rsidP="00D54CDA">
      <w:pPr>
        <w:pStyle w:val="Nvel4"/>
        <w:numPr>
          <w:ilvl w:val="3"/>
          <w:numId w:val="37"/>
        </w:numPr>
        <w:spacing w:before="0" w:after="0" w:line="240" w:lineRule="auto"/>
        <w:ind w:left="709" w:hanging="709"/>
        <w:rPr>
          <w:color w:val="auto"/>
          <w:sz w:val="24"/>
          <w:szCs w:val="24"/>
        </w:rPr>
      </w:pPr>
      <w:r w:rsidRPr="00614C9B">
        <w:rPr>
          <w:color w:val="auto"/>
          <w:sz w:val="24"/>
          <w:szCs w:val="24"/>
        </w:rPr>
        <w:t xml:space="preserve">Mantiverem sua proposta original. </w:t>
      </w:r>
      <w:bookmarkStart w:id="93" w:name="cadastro_reserva"/>
      <w:bookmarkEnd w:id="93"/>
    </w:p>
    <w:p w14:paraId="0273B6A3"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2C322D3C"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Será respeitada, nas contratações, a ordem de classificação dos licitantes ou dos fornecedores registrados na ata.</w:t>
      </w:r>
    </w:p>
    <w:p w14:paraId="1BFE1C1C"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7E892952"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O registro a que se refere o item 5.4.2</w:t>
      </w:r>
      <w:r w:rsidRPr="00614C9B">
        <w:rPr>
          <w:b/>
          <w:bCs/>
          <w:color w:val="auto"/>
          <w:sz w:val="24"/>
          <w:szCs w:val="24"/>
        </w:rPr>
        <w:t xml:space="preserve"> </w:t>
      </w:r>
      <w:r w:rsidRPr="00614C9B">
        <w:rPr>
          <w:color w:val="auto"/>
          <w:sz w:val="24"/>
          <w:szCs w:val="24"/>
        </w:rPr>
        <w:t>tem por obje</w:t>
      </w:r>
      <w:r w:rsidRPr="00614C9B">
        <w:rPr>
          <w:rFonts w:eastAsia="Arial"/>
          <w:color w:val="auto"/>
          <w:sz w:val="24"/>
          <w:szCs w:val="24"/>
        </w:rPr>
        <w:t>ti</w:t>
      </w:r>
      <w:r w:rsidRPr="00614C9B">
        <w:rPr>
          <w:color w:val="auto"/>
          <w:sz w:val="24"/>
          <w:szCs w:val="24"/>
        </w:rPr>
        <w:t>vo a formação de cadastro de reserva para o caso de impossibilidade de atendimento pelo signatário da ata.</w:t>
      </w:r>
    </w:p>
    <w:p w14:paraId="6F03361B"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693FABCF"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Para fins da ordem de classificação, os licitantes ou fornecedores que aceitarem reduzir suas propostas para o preço do adjudicatário antecederão aqueles que mantiverem sua proposta original.</w:t>
      </w:r>
    </w:p>
    <w:p w14:paraId="4AAF03BC"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372F0D7A"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 xml:space="preserve">A habilitação dos licitantes que comporão o cadastro de reserva a que se refere o item </w:t>
      </w:r>
      <w:r w:rsidRPr="00614C9B">
        <w:rPr>
          <w:color w:val="auto"/>
          <w:sz w:val="24"/>
          <w:szCs w:val="24"/>
        </w:rPr>
        <w:fldChar w:fldCharType="begin"/>
      </w:r>
      <w:r w:rsidRPr="00614C9B">
        <w:rPr>
          <w:color w:val="auto"/>
          <w:sz w:val="24"/>
          <w:szCs w:val="24"/>
        </w:rPr>
        <w:instrText xml:space="preserve"> REF cadastro_reserva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5.4.2.2</w:t>
      </w:r>
      <w:r w:rsidRPr="00614C9B">
        <w:rPr>
          <w:color w:val="auto"/>
          <w:sz w:val="24"/>
          <w:szCs w:val="24"/>
        </w:rPr>
        <w:fldChar w:fldCharType="end"/>
      </w:r>
      <w:r w:rsidRPr="00614C9B">
        <w:rPr>
          <w:color w:val="auto"/>
          <w:sz w:val="24"/>
          <w:szCs w:val="24"/>
        </w:rPr>
        <w:t xml:space="preserve"> somente será efetuada quando houver necessidade de contratação dos licitantes remanescentes, nas seguintes hipóteses:</w:t>
      </w:r>
      <w:bookmarkStart w:id="94" w:name="habilitacao_reserva"/>
      <w:bookmarkEnd w:id="94"/>
    </w:p>
    <w:p w14:paraId="2324D46B"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56F5D134"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Quando o licitante vencedor não assinar a ata de registro de preços, no prazo e nas condições estabelecidos no edital; e</w:t>
      </w:r>
    </w:p>
    <w:p w14:paraId="2F67AAE8"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37145927"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 xml:space="preserve">Quando houver o cancelamento do registro do licitante ou do registro de preços nas hipóteses previstas no item </w:t>
      </w:r>
      <w:r w:rsidRPr="00614C9B">
        <w:rPr>
          <w:color w:val="auto"/>
          <w:sz w:val="24"/>
          <w:szCs w:val="24"/>
        </w:rPr>
        <w:fldChar w:fldCharType="begin"/>
      </w:r>
      <w:r w:rsidRPr="00614C9B">
        <w:rPr>
          <w:color w:val="auto"/>
          <w:sz w:val="24"/>
          <w:szCs w:val="24"/>
        </w:rPr>
        <w:instrText xml:space="preserve"> REF cancelamento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9</w:t>
      </w:r>
      <w:r w:rsidRPr="00614C9B">
        <w:rPr>
          <w:color w:val="auto"/>
          <w:sz w:val="24"/>
          <w:szCs w:val="24"/>
        </w:rPr>
        <w:fldChar w:fldCharType="end"/>
      </w:r>
      <w:r w:rsidRPr="00614C9B">
        <w:rPr>
          <w:color w:val="auto"/>
          <w:sz w:val="24"/>
          <w:szCs w:val="24"/>
        </w:rPr>
        <w:t>.</w:t>
      </w:r>
    </w:p>
    <w:p w14:paraId="22AD02F7"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62577061"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lastRenderedPageBreak/>
        <w:t>O preço registrado com indicação dos licitantes e fornecedores será divulgado no PNCP e ficará disponibilizado durante a vigência da ata de registro de preços.</w:t>
      </w:r>
    </w:p>
    <w:p w14:paraId="4F7F3159"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5D9503B0"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38BB6768"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087ACCEA"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A13CF19"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14FCE4BA"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 xml:space="preserve">A ata de registro de preços será assinada por meio de </w:t>
      </w:r>
      <w:r w:rsidRPr="00614C9B">
        <w:rPr>
          <w:color w:val="auto"/>
          <w:sz w:val="24"/>
          <w:szCs w:val="24"/>
          <w:shd w:val="clear" w:color="auto" w:fill="FFFFFF"/>
        </w:rPr>
        <w:t>assinaturas manuscritas, eletrônicas ou digitais</w:t>
      </w:r>
      <w:r w:rsidRPr="00614C9B">
        <w:rPr>
          <w:color w:val="auto"/>
          <w:sz w:val="24"/>
          <w:szCs w:val="24"/>
        </w:rPr>
        <w:t xml:space="preserve"> e disponibilizada em meio eletrônico.</w:t>
      </w:r>
    </w:p>
    <w:p w14:paraId="44DF6399"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48FCCEFB"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 xml:space="preserve">Quando o convocado não assinar a ata de registro de preços no prazo e nas condições estabelecidos no edital, e observado o disposto no item </w:t>
      </w:r>
      <w:r w:rsidRPr="00614C9B">
        <w:rPr>
          <w:color w:val="auto"/>
          <w:sz w:val="24"/>
          <w:szCs w:val="24"/>
        </w:rPr>
        <w:fldChar w:fldCharType="begin"/>
      </w:r>
      <w:r w:rsidRPr="00614C9B">
        <w:rPr>
          <w:color w:val="auto"/>
          <w:sz w:val="24"/>
          <w:szCs w:val="24"/>
        </w:rPr>
        <w:instrText xml:space="preserve"> REF habilitacao_reserva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5.7</w:t>
      </w:r>
      <w:r w:rsidRPr="00614C9B">
        <w:rPr>
          <w:color w:val="auto"/>
          <w:sz w:val="24"/>
          <w:szCs w:val="24"/>
        </w:rPr>
        <w:fldChar w:fldCharType="end"/>
      </w:r>
      <w:r w:rsidRPr="00614C9B">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95" w:name="recusa_dos_que_baixaram_preco"/>
      <w:bookmarkEnd w:id="95"/>
    </w:p>
    <w:p w14:paraId="259D4A54"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1E393582"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Na hipótese de nenhum dos licitantes que trata o item 5.4.2.1, aceitar a contratação nos termos do item anterior, a Administração, observados o valor es</w:t>
      </w:r>
      <w:r w:rsidRPr="00614C9B">
        <w:rPr>
          <w:rFonts w:eastAsia="Arial"/>
          <w:color w:val="auto"/>
          <w:sz w:val="24"/>
          <w:szCs w:val="24"/>
        </w:rPr>
        <w:t>ti</w:t>
      </w:r>
      <w:r w:rsidRPr="00614C9B">
        <w:rPr>
          <w:color w:val="auto"/>
          <w:sz w:val="24"/>
          <w:szCs w:val="24"/>
        </w:rPr>
        <w:t>mado e sua eventual atualização nos termos do edital, poderá:</w:t>
      </w:r>
    </w:p>
    <w:p w14:paraId="13C69086"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43A3256B"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64DF514F"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663F42ED"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Adjudicar e firmar o contrato nas condições ofertadas pelos licitantes ou fornecedores remanescentes, atendida a ordem classificatória, quando frustrada a negociação de melhor condição.</w:t>
      </w:r>
    </w:p>
    <w:p w14:paraId="23F76846"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656807AA"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2FAF479"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sz w:val="24"/>
          <w:szCs w:val="24"/>
        </w:rPr>
      </w:pPr>
    </w:p>
    <w:p w14:paraId="5081BF7D" w14:textId="77777777" w:rsidR="00D54CDA" w:rsidRPr="00614C9B" w:rsidRDefault="00D54CDA" w:rsidP="00D54CDA">
      <w:pPr>
        <w:pStyle w:val="Nivel01"/>
        <w:numPr>
          <w:ilvl w:val="0"/>
          <w:numId w:val="37"/>
        </w:numPr>
        <w:shd w:val="clear" w:color="auto" w:fill="FFF2CC" w:themeFill="accent4" w:themeFillTint="33"/>
        <w:spacing w:before="0"/>
        <w:ind w:left="709" w:hanging="709"/>
        <w:rPr>
          <w:sz w:val="24"/>
          <w:szCs w:val="24"/>
        </w:rPr>
      </w:pPr>
      <w:bookmarkStart w:id="96" w:name="_Toc194487827"/>
      <w:r w:rsidRPr="00614C9B">
        <w:rPr>
          <w:sz w:val="24"/>
          <w:szCs w:val="24"/>
        </w:rPr>
        <w:t>ALTERAÇÃO OU ATUALIZAÇÃO DOS PREÇOS REGISTRADOS</w:t>
      </w:r>
      <w:bookmarkEnd w:id="96"/>
    </w:p>
    <w:p w14:paraId="1C9C1014"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Os preços registrados poderão ser alterados ou atualizados em decorrência de eventual redução dos preços pra</w:t>
      </w:r>
      <w:r w:rsidRPr="00614C9B">
        <w:rPr>
          <w:rFonts w:eastAsia="Calibri"/>
          <w:color w:val="auto"/>
          <w:sz w:val="24"/>
          <w:szCs w:val="24"/>
        </w:rPr>
        <w:t>ti</w:t>
      </w:r>
      <w:r w:rsidRPr="00614C9B">
        <w:rPr>
          <w:color w:val="auto"/>
          <w:sz w:val="24"/>
          <w:szCs w:val="24"/>
        </w:rPr>
        <w:t xml:space="preserve">cados no mercado ou de fato que eleve o </w:t>
      </w:r>
      <w:r w:rsidRPr="00614C9B">
        <w:rPr>
          <w:color w:val="auto"/>
          <w:sz w:val="24"/>
          <w:szCs w:val="24"/>
        </w:rPr>
        <w:lastRenderedPageBreak/>
        <w:t>custo dos bens, das obras ou dos serviços registrados, nas seguintes situações:</w:t>
      </w:r>
    </w:p>
    <w:p w14:paraId="2A2197CC"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65C9405A" w14:textId="77777777" w:rsidR="00D54CDA" w:rsidRPr="00614C9B" w:rsidRDefault="00D54CDA" w:rsidP="00D54CDA">
      <w:pPr>
        <w:pStyle w:val="Nvel3"/>
        <w:numPr>
          <w:ilvl w:val="2"/>
          <w:numId w:val="37"/>
        </w:numPr>
        <w:spacing w:before="0" w:after="0" w:line="240" w:lineRule="auto"/>
        <w:ind w:left="709" w:hanging="709"/>
        <w:rPr>
          <w:sz w:val="24"/>
          <w:szCs w:val="24"/>
        </w:rPr>
      </w:pPr>
      <w:r w:rsidRPr="00614C9B">
        <w:rPr>
          <w:color w:val="auto"/>
          <w:sz w:val="24"/>
          <w:szCs w:val="24"/>
        </w:rPr>
        <w:t xml:space="preserve">Em caso de força maior, caso fortuito ou fato do príncipe ou em decorrência de fatos imprevisíveis ou previsíveis de consequências incalculáveis, que inviabilizem a execução da ata tal como pactuada, nos termos da </w:t>
      </w:r>
      <w:r w:rsidRPr="00614C9B">
        <w:rPr>
          <w:color w:val="0000EF"/>
          <w:sz w:val="24"/>
          <w:szCs w:val="24"/>
        </w:rPr>
        <w:t>alínea “d” do inciso II do caput do art. 124 da Lei nº 14.133, de 2021;</w:t>
      </w:r>
    </w:p>
    <w:p w14:paraId="74B6B554"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2057424A"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Em caso de criação, alteração ou ex</w:t>
      </w:r>
      <w:r w:rsidRPr="00614C9B">
        <w:rPr>
          <w:rFonts w:eastAsia="Calibri"/>
          <w:color w:val="auto"/>
          <w:sz w:val="24"/>
          <w:szCs w:val="24"/>
        </w:rPr>
        <w:t>ti</w:t>
      </w:r>
      <w:r w:rsidRPr="00614C9B">
        <w:rPr>
          <w:color w:val="auto"/>
          <w:sz w:val="24"/>
          <w:szCs w:val="24"/>
        </w:rPr>
        <w:t xml:space="preserve">nção de quaisquer tributos ou encargos legais ou a superveniência de disposições legais, com comprovada repercussão sobre os preços registrados; </w:t>
      </w:r>
    </w:p>
    <w:p w14:paraId="4E96E494"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0DCBD77D"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Na hipótese de previsão no edital de cláusula de reajustamento ou repactuação sobre os preços registrados, nos termos da Lei nº 14.133, de 2021.</w:t>
      </w:r>
    </w:p>
    <w:p w14:paraId="60168217"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5A89A896" w14:textId="77777777" w:rsidR="00D54CDA" w:rsidRPr="00614C9B" w:rsidRDefault="00D54CDA" w:rsidP="00D54CDA">
      <w:pPr>
        <w:pStyle w:val="Nvel4"/>
        <w:numPr>
          <w:ilvl w:val="3"/>
          <w:numId w:val="37"/>
        </w:numPr>
        <w:spacing w:before="0" w:after="0" w:line="240" w:lineRule="auto"/>
        <w:ind w:left="709" w:hanging="709"/>
        <w:rPr>
          <w:color w:val="auto"/>
          <w:sz w:val="24"/>
          <w:szCs w:val="24"/>
        </w:rPr>
      </w:pPr>
      <w:r w:rsidRPr="00614C9B">
        <w:rPr>
          <w:color w:val="auto"/>
          <w:sz w:val="24"/>
          <w:szCs w:val="24"/>
        </w:rPr>
        <w:t xml:space="preserve">No caso do reajustamento, deverá ser respeitada a contagem da anualidade e o índice previstos para a contratação;  </w:t>
      </w:r>
    </w:p>
    <w:p w14:paraId="6E156279" w14:textId="77777777" w:rsidR="00D54CDA" w:rsidRPr="00614C9B" w:rsidRDefault="00D54CDA" w:rsidP="00D54CDA">
      <w:pPr>
        <w:pStyle w:val="Nvel4"/>
        <w:spacing w:before="0" w:after="0" w:line="240" w:lineRule="auto"/>
        <w:ind w:left="709" w:hanging="709"/>
        <w:rPr>
          <w:color w:val="auto"/>
          <w:sz w:val="24"/>
          <w:szCs w:val="24"/>
        </w:rPr>
      </w:pPr>
    </w:p>
    <w:p w14:paraId="456FAFF2" w14:textId="77777777" w:rsidR="00D54CDA" w:rsidRPr="00614C9B" w:rsidRDefault="00D54CDA" w:rsidP="00D54CDA">
      <w:pPr>
        <w:pStyle w:val="Nvel4"/>
        <w:numPr>
          <w:ilvl w:val="3"/>
          <w:numId w:val="37"/>
        </w:numPr>
        <w:spacing w:before="0" w:after="0" w:line="240" w:lineRule="auto"/>
        <w:ind w:left="709" w:hanging="709"/>
        <w:rPr>
          <w:color w:val="auto"/>
          <w:sz w:val="24"/>
          <w:szCs w:val="24"/>
        </w:rPr>
      </w:pPr>
      <w:r w:rsidRPr="00614C9B">
        <w:rPr>
          <w:color w:val="auto"/>
          <w:sz w:val="24"/>
          <w:szCs w:val="24"/>
        </w:rPr>
        <w:t>No caso da repactuação, poderá ser a pedido do interessado, conforme critérios definidos para a contratação.</w:t>
      </w:r>
    </w:p>
    <w:p w14:paraId="68BDB7A5" w14:textId="77777777" w:rsidR="00D54CDA" w:rsidRPr="00614C9B" w:rsidRDefault="00D54CDA" w:rsidP="00D54CDA">
      <w:pPr>
        <w:pStyle w:val="Nvel4"/>
        <w:spacing w:before="0" w:after="0" w:line="240" w:lineRule="auto"/>
        <w:ind w:left="709" w:hanging="709"/>
        <w:rPr>
          <w:sz w:val="24"/>
          <w:szCs w:val="24"/>
        </w:rPr>
      </w:pPr>
    </w:p>
    <w:p w14:paraId="513B21E3" w14:textId="77777777" w:rsidR="00D54CDA" w:rsidRPr="00614C9B" w:rsidRDefault="00D54CDA" w:rsidP="00D54CDA">
      <w:pPr>
        <w:pStyle w:val="Nivel01"/>
        <w:numPr>
          <w:ilvl w:val="0"/>
          <w:numId w:val="37"/>
        </w:numPr>
        <w:shd w:val="clear" w:color="auto" w:fill="FFF2CC" w:themeFill="accent4" w:themeFillTint="33"/>
        <w:spacing w:before="0"/>
        <w:ind w:left="709" w:hanging="709"/>
        <w:rPr>
          <w:sz w:val="24"/>
          <w:szCs w:val="24"/>
        </w:rPr>
      </w:pPr>
      <w:bookmarkStart w:id="97" w:name="_Toc194487828"/>
      <w:r w:rsidRPr="00614C9B">
        <w:rPr>
          <w:sz w:val="24"/>
          <w:szCs w:val="24"/>
        </w:rPr>
        <w:t>NEGOCIAÇÃO DE PREÇOS REGISTRADOS</w:t>
      </w:r>
      <w:bookmarkEnd w:id="97"/>
    </w:p>
    <w:p w14:paraId="648FDF59"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sz w:val="24"/>
          <w:szCs w:val="24"/>
        </w:rPr>
        <w:t>Na hipótese de o preço registrado tornar-se superior ao preço pra</w:t>
      </w:r>
      <w:r w:rsidRPr="00614C9B">
        <w:rPr>
          <w:rFonts w:eastAsia="Calibri"/>
          <w:sz w:val="24"/>
          <w:szCs w:val="24"/>
        </w:rPr>
        <w:t>ti</w:t>
      </w:r>
      <w:r w:rsidRPr="00614C9B">
        <w:rPr>
          <w:sz w:val="24"/>
          <w:szCs w:val="24"/>
        </w:rPr>
        <w:t>cado no mercado por mo</w:t>
      </w:r>
      <w:r w:rsidRPr="00614C9B">
        <w:rPr>
          <w:rFonts w:eastAsia="Calibri"/>
          <w:sz w:val="24"/>
          <w:szCs w:val="24"/>
        </w:rPr>
        <w:t>ti</w:t>
      </w:r>
      <w:r w:rsidRPr="00614C9B">
        <w:rPr>
          <w:sz w:val="24"/>
          <w:szCs w:val="24"/>
        </w:rPr>
        <w:t>vo superveniente, o órgão ou en</w:t>
      </w:r>
      <w:r w:rsidRPr="00614C9B">
        <w:rPr>
          <w:rFonts w:eastAsia="Calibri"/>
          <w:sz w:val="24"/>
          <w:szCs w:val="24"/>
        </w:rPr>
        <w:t>ti</w:t>
      </w:r>
      <w:r w:rsidRPr="00614C9B">
        <w:rPr>
          <w:sz w:val="24"/>
          <w:szCs w:val="24"/>
        </w:rPr>
        <w:t xml:space="preserve">dade gerenciadora </w:t>
      </w:r>
      <w:r w:rsidRPr="00614C9B">
        <w:rPr>
          <w:color w:val="auto"/>
          <w:sz w:val="24"/>
          <w:szCs w:val="24"/>
        </w:rPr>
        <w:t>convocará o fornecedor para negociar a redução do preço registrado.</w:t>
      </w:r>
    </w:p>
    <w:p w14:paraId="7E784A05"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67BCA936"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Caso não aceite reduzir seu preço aos valores pra</w:t>
      </w:r>
      <w:r w:rsidRPr="00614C9B">
        <w:rPr>
          <w:rFonts w:eastAsia="Calibri"/>
          <w:color w:val="auto"/>
          <w:sz w:val="24"/>
          <w:szCs w:val="24"/>
        </w:rPr>
        <w:t>ti</w:t>
      </w:r>
      <w:r w:rsidRPr="00614C9B">
        <w:rPr>
          <w:color w:val="auto"/>
          <w:sz w:val="24"/>
          <w:szCs w:val="24"/>
        </w:rPr>
        <w:t>cados pelo mercado, o fornecedor será liberado do compromisso assumido quanto ao item registrado, sem aplicação de penalidades administrativas.</w:t>
      </w:r>
    </w:p>
    <w:p w14:paraId="4BB45F26"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61B3092C"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C73CB0E"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7141AB67"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Se não obtiver êxito nas negociações, o órgão ou en</w:t>
      </w:r>
      <w:r w:rsidRPr="00614C9B">
        <w:rPr>
          <w:rFonts w:eastAsia="Calibri"/>
          <w:color w:val="auto"/>
          <w:sz w:val="24"/>
          <w:szCs w:val="24"/>
        </w:rPr>
        <w:t>tid</w:t>
      </w:r>
      <w:r w:rsidRPr="00614C9B">
        <w:rPr>
          <w:color w:val="auto"/>
          <w:sz w:val="24"/>
          <w:szCs w:val="24"/>
        </w:rPr>
        <w:t>ade gerenciadora procederá ao cancelamento da ata de registro de preços, adotando as medidas cabíveis para obtenção de contratação mais vantajosa.</w:t>
      </w:r>
      <w:bookmarkStart w:id="98" w:name="reducao_preco_mercado_negociacao_frustra"/>
      <w:bookmarkEnd w:id="98"/>
    </w:p>
    <w:p w14:paraId="7F598E04"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29AA3C8B"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Na hipótese de redução do preço registrado, o gerenciador comunicará aos órgãos e às en</w:t>
      </w:r>
      <w:r w:rsidRPr="00614C9B">
        <w:rPr>
          <w:rFonts w:eastAsia="Calibri"/>
          <w:color w:val="auto"/>
          <w:sz w:val="24"/>
          <w:szCs w:val="24"/>
        </w:rPr>
        <w:t>ti</w:t>
      </w:r>
      <w:r w:rsidRPr="00614C9B">
        <w:rPr>
          <w:color w:val="auto"/>
          <w:sz w:val="24"/>
          <w:szCs w:val="24"/>
        </w:rPr>
        <w:t xml:space="preserve">dades que </w:t>
      </w:r>
      <w:r w:rsidRPr="00614C9B">
        <w:rPr>
          <w:rFonts w:eastAsia="Calibri"/>
          <w:color w:val="auto"/>
          <w:sz w:val="24"/>
          <w:szCs w:val="24"/>
        </w:rPr>
        <w:t>ti</w:t>
      </w:r>
      <w:r w:rsidRPr="00614C9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02E17B8A"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1F4D04D9"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lastRenderedPageBreak/>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9" w:name="hipotese_preco_mercado_maior"/>
      <w:bookmarkEnd w:id="99"/>
    </w:p>
    <w:p w14:paraId="68BFB6A6"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1DCEE988"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100" w:name="prova_preco_mercado_maior"/>
      <w:bookmarkEnd w:id="100"/>
    </w:p>
    <w:p w14:paraId="25E1B71D"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5F3A898F"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Não hipótese de não comprovação da existência de fato superveniente que inviabilize o preço registrado, o pedido será indeferido pelo órgão ou en</w:t>
      </w:r>
      <w:r w:rsidRPr="00614C9B">
        <w:rPr>
          <w:rFonts w:eastAsia="Calibri"/>
          <w:color w:val="auto"/>
          <w:sz w:val="24"/>
          <w:szCs w:val="24"/>
        </w:rPr>
        <w:t>ti</w:t>
      </w:r>
      <w:r w:rsidRPr="00614C9B">
        <w:rPr>
          <w:color w:val="auto"/>
          <w:sz w:val="24"/>
          <w:szCs w:val="24"/>
        </w:rPr>
        <w:t xml:space="preserve">dade gerenciadora e o fornecedor deverá cumprir as obrigações estabelecidas na ata, sob pena de cancelamento do seu registro, nos termos do item </w:t>
      </w:r>
      <w:r w:rsidRPr="00614C9B">
        <w:rPr>
          <w:color w:val="auto"/>
          <w:sz w:val="24"/>
          <w:szCs w:val="24"/>
        </w:rPr>
        <w:fldChar w:fldCharType="begin"/>
      </w:r>
      <w:r w:rsidRPr="00614C9B">
        <w:rPr>
          <w:color w:val="auto"/>
          <w:sz w:val="24"/>
          <w:szCs w:val="24"/>
        </w:rPr>
        <w:instrText xml:space="preserve"> REF cancelamento_do_fornecedor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9.1</w:t>
      </w:r>
      <w:r w:rsidRPr="00614C9B">
        <w:rPr>
          <w:color w:val="auto"/>
          <w:sz w:val="24"/>
          <w:szCs w:val="24"/>
        </w:rPr>
        <w:fldChar w:fldCharType="end"/>
      </w:r>
      <w:r w:rsidRPr="00614C9B">
        <w:rPr>
          <w:color w:val="auto"/>
          <w:sz w:val="24"/>
          <w:szCs w:val="24"/>
        </w:rPr>
        <w:t>, sem prejuízo das sanções previstas na Lei nº 14.133, de 2021, e na legislação aplicável.</w:t>
      </w:r>
      <w:bookmarkStart w:id="101" w:name="nao_comprovacao_majoracao_mercado"/>
      <w:bookmarkEnd w:id="101"/>
    </w:p>
    <w:p w14:paraId="63BC0B5D"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400CD583"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767DD8D"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76AB57B1"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 xml:space="preserve">Se não obtiver êxito nas negociações, o órgão ou entidade gerenciadora procederá ao cancelamento da ata de registro de preços, nos termos do item </w:t>
      </w:r>
      <w:r w:rsidRPr="00614C9B">
        <w:rPr>
          <w:color w:val="auto"/>
          <w:sz w:val="24"/>
          <w:szCs w:val="24"/>
        </w:rPr>
        <w:fldChar w:fldCharType="begin"/>
      </w:r>
      <w:r w:rsidRPr="00614C9B">
        <w:rPr>
          <w:color w:val="auto"/>
          <w:sz w:val="24"/>
          <w:szCs w:val="24"/>
        </w:rPr>
        <w:instrText xml:space="preserve"> REF cancelamento_da_ata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9.4</w:t>
      </w:r>
      <w:r w:rsidRPr="00614C9B">
        <w:rPr>
          <w:color w:val="auto"/>
          <w:sz w:val="24"/>
          <w:szCs w:val="24"/>
        </w:rPr>
        <w:fldChar w:fldCharType="end"/>
      </w:r>
      <w:r w:rsidRPr="00614C9B">
        <w:rPr>
          <w:color w:val="auto"/>
          <w:sz w:val="24"/>
          <w:szCs w:val="24"/>
        </w:rPr>
        <w:t>, e adotará as medidas cabíveis para a obtenção da contratação mais vantajosa.</w:t>
      </w:r>
      <w:bookmarkStart w:id="102" w:name="majora_preco_mercado_negociacao_frustra"/>
      <w:bookmarkEnd w:id="102"/>
    </w:p>
    <w:p w14:paraId="2650099A"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678D2CCA"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 xml:space="preserve">Na hipótese de comprovação da majoração do preço de mercado que inviabilize o preço registrado, conforme previsto no item </w:t>
      </w:r>
      <w:r w:rsidRPr="00614C9B">
        <w:rPr>
          <w:color w:val="auto"/>
          <w:sz w:val="24"/>
          <w:szCs w:val="24"/>
        </w:rPr>
        <w:fldChar w:fldCharType="begin"/>
      </w:r>
      <w:r w:rsidRPr="00614C9B">
        <w:rPr>
          <w:color w:val="auto"/>
          <w:sz w:val="24"/>
          <w:szCs w:val="24"/>
        </w:rPr>
        <w:instrText xml:space="preserve"> REF hipotese_preco_mercado_maior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7.2</w:t>
      </w:r>
      <w:r w:rsidRPr="00614C9B">
        <w:rPr>
          <w:color w:val="auto"/>
          <w:sz w:val="24"/>
          <w:szCs w:val="24"/>
        </w:rPr>
        <w:fldChar w:fldCharType="end"/>
      </w:r>
      <w:r w:rsidRPr="00614C9B">
        <w:rPr>
          <w:color w:val="auto"/>
          <w:sz w:val="24"/>
          <w:szCs w:val="24"/>
        </w:rPr>
        <w:t xml:space="preserve"> e no item </w:t>
      </w:r>
      <w:r w:rsidRPr="00614C9B">
        <w:rPr>
          <w:color w:val="auto"/>
          <w:sz w:val="24"/>
          <w:szCs w:val="24"/>
        </w:rPr>
        <w:fldChar w:fldCharType="begin"/>
      </w:r>
      <w:r w:rsidRPr="00614C9B">
        <w:rPr>
          <w:color w:val="auto"/>
          <w:sz w:val="24"/>
          <w:szCs w:val="24"/>
        </w:rPr>
        <w:instrText xml:space="preserve"> REF prova_preco_mercado_maior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7.2.1</w:t>
      </w:r>
      <w:r w:rsidRPr="00614C9B">
        <w:rPr>
          <w:color w:val="auto"/>
          <w:sz w:val="24"/>
          <w:szCs w:val="24"/>
        </w:rPr>
        <w:fldChar w:fldCharType="end"/>
      </w:r>
      <w:r w:rsidRPr="00614C9B">
        <w:rPr>
          <w:color w:val="auto"/>
          <w:sz w:val="24"/>
          <w:szCs w:val="24"/>
        </w:rPr>
        <w:t>, o órgão ou en</w:t>
      </w:r>
      <w:r w:rsidRPr="00614C9B">
        <w:rPr>
          <w:rFonts w:eastAsia="Calibri"/>
          <w:color w:val="auto"/>
          <w:sz w:val="24"/>
          <w:szCs w:val="24"/>
        </w:rPr>
        <w:t>ti</w:t>
      </w:r>
      <w:r w:rsidRPr="00614C9B">
        <w:rPr>
          <w:color w:val="auto"/>
          <w:sz w:val="24"/>
          <w:szCs w:val="24"/>
        </w:rPr>
        <w:t>dade gerenciadora atualizará o preço registrado, de acordo com a realidade dos valores praticados pelo mercado.</w:t>
      </w:r>
    </w:p>
    <w:p w14:paraId="2DFC250A"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3D25BA70"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 xml:space="preserve"> O órgão ou en</w:t>
      </w:r>
      <w:r w:rsidRPr="00614C9B">
        <w:rPr>
          <w:rFonts w:eastAsia="Calibri"/>
          <w:color w:val="auto"/>
          <w:sz w:val="24"/>
          <w:szCs w:val="24"/>
        </w:rPr>
        <w:t>ti</w:t>
      </w:r>
      <w:r w:rsidRPr="00614C9B">
        <w:rPr>
          <w:color w:val="auto"/>
          <w:sz w:val="24"/>
          <w:szCs w:val="24"/>
        </w:rPr>
        <w:t>dade gerenciadora comunicará aos órgãos e às en</w:t>
      </w:r>
      <w:r w:rsidRPr="00614C9B">
        <w:rPr>
          <w:rFonts w:eastAsia="Calibri"/>
          <w:color w:val="auto"/>
          <w:sz w:val="24"/>
          <w:szCs w:val="24"/>
        </w:rPr>
        <w:t>ti</w:t>
      </w:r>
      <w:r w:rsidRPr="00614C9B">
        <w:rPr>
          <w:color w:val="auto"/>
          <w:sz w:val="24"/>
          <w:szCs w:val="24"/>
        </w:rPr>
        <w:t xml:space="preserve">dades que </w:t>
      </w:r>
      <w:r w:rsidRPr="00614C9B">
        <w:rPr>
          <w:rFonts w:eastAsia="Calibri"/>
          <w:color w:val="auto"/>
          <w:sz w:val="24"/>
          <w:szCs w:val="24"/>
        </w:rPr>
        <w:t>ti</w:t>
      </w:r>
      <w:r w:rsidRPr="00614C9B">
        <w:rPr>
          <w:color w:val="auto"/>
          <w:sz w:val="24"/>
          <w:szCs w:val="24"/>
        </w:rPr>
        <w:t>verem firmado contratos decorrentes da ata de registro de preços sobre a efe</w:t>
      </w:r>
      <w:r w:rsidRPr="00614C9B">
        <w:rPr>
          <w:rFonts w:eastAsia="Calibri"/>
          <w:color w:val="auto"/>
          <w:sz w:val="24"/>
          <w:szCs w:val="24"/>
        </w:rPr>
        <w:t>ti</w:t>
      </w:r>
      <w:r w:rsidRPr="00614C9B">
        <w:rPr>
          <w:color w:val="auto"/>
          <w:sz w:val="24"/>
          <w:szCs w:val="24"/>
        </w:rPr>
        <w:t>va alteração do preço registrado, para que avaliem a necessidade de alteração contratual, observado o disposto no art. 124 da Lei nº 14.133, de 2021.</w:t>
      </w:r>
    </w:p>
    <w:p w14:paraId="6B6E314D" w14:textId="77777777" w:rsidR="00D54CDA" w:rsidRPr="00614C9B" w:rsidRDefault="00D54CDA" w:rsidP="00D54CDA">
      <w:pPr>
        <w:pStyle w:val="Nvel3"/>
        <w:numPr>
          <w:ilvl w:val="0"/>
          <w:numId w:val="0"/>
        </w:numPr>
        <w:spacing w:before="0" w:after="0" w:line="240" w:lineRule="auto"/>
        <w:ind w:left="709" w:hanging="709"/>
        <w:rPr>
          <w:sz w:val="24"/>
          <w:szCs w:val="24"/>
        </w:rPr>
      </w:pPr>
    </w:p>
    <w:p w14:paraId="7D665646" w14:textId="77777777" w:rsidR="00D54CDA" w:rsidRPr="00614C9B" w:rsidRDefault="00D54CDA" w:rsidP="00D54CDA">
      <w:pPr>
        <w:pStyle w:val="Nivel01"/>
        <w:numPr>
          <w:ilvl w:val="0"/>
          <w:numId w:val="37"/>
        </w:numPr>
        <w:shd w:val="clear" w:color="auto" w:fill="FFF2CC" w:themeFill="accent4" w:themeFillTint="33"/>
        <w:spacing w:before="0"/>
        <w:ind w:left="709" w:hanging="709"/>
        <w:rPr>
          <w:sz w:val="24"/>
          <w:szCs w:val="24"/>
        </w:rPr>
      </w:pPr>
      <w:bookmarkStart w:id="103" w:name="_Toc194487829"/>
      <w:r w:rsidRPr="00614C9B">
        <w:rPr>
          <w:sz w:val="24"/>
          <w:szCs w:val="24"/>
        </w:rPr>
        <w:t>REMANEJAMENTO DAS QUANTIDADES REGISTRADAS NA ATA DE REGISTRO DE PREÇOS</w:t>
      </w:r>
      <w:bookmarkEnd w:id="103"/>
    </w:p>
    <w:p w14:paraId="5A08ACA5"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sz w:val="24"/>
          <w:szCs w:val="24"/>
        </w:rPr>
      </w:pPr>
      <w:r w:rsidRPr="00614C9B">
        <w:rPr>
          <w:sz w:val="24"/>
          <w:szCs w:val="24"/>
        </w:rPr>
        <w:t xml:space="preserve"> As quan</w:t>
      </w:r>
      <w:r w:rsidRPr="00614C9B">
        <w:rPr>
          <w:rFonts w:eastAsia="Arial"/>
          <w:sz w:val="24"/>
          <w:szCs w:val="24"/>
        </w:rPr>
        <w:t>ti</w:t>
      </w:r>
      <w:r w:rsidRPr="00614C9B">
        <w:rPr>
          <w:sz w:val="24"/>
          <w:szCs w:val="24"/>
        </w:rPr>
        <w:t>dades previstas para os itens</w:t>
      </w:r>
      <w:r>
        <w:rPr>
          <w:sz w:val="24"/>
          <w:szCs w:val="24"/>
        </w:rPr>
        <w:t>/lotes</w:t>
      </w:r>
      <w:r w:rsidRPr="00614C9B">
        <w:rPr>
          <w:sz w:val="24"/>
          <w:szCs w:val="24"/>
        </w:rPr>
        <w:t xml:space="preserve"> com preços registrados nas atas de registro de preços poderão ser remanejadas pelo órgão ou en</w:t>
      </w:r>
      <w:r w:rsidRPr="00614C9B">
        <w:rPr>
          <w:rFonts w:eastAsia="Arial"/>
          <w:sz w:val="24"/>
          <w:szCs w:val="24"/>
        </w:rPr>
        <w:t>ti</w:t>
      </w:r>
      <w:r w:rsidRPr="00614C9B">
        <w:rPr>
          <w:sz w:val="24"/>
          <w:szCs w:val="24"/>
        </w:rPr>
        <w:t>dade gerenciadora entre os órgãos ou as en</w:t>
      </w:r>
      <w:r w:rsidRPr="00614C9B">
        <w:rPr>
          <w:rFonts w:eastAsia="Arial"/>
          <w:sz w:val="24"/>
          <w:szCs w:val="24"/>
        </w:rPr>
        <w:t>ti</w:t>
      </w:r>
      <w:r w:rsidRPr="00614C9B">
        <w:rPr>
          <w:sz w:val="24"/>
          <w:szCs w:val="24"/>
        </w:rPr>
        <w:t>dades par</w:t>
      </w:r>
      <w:r w:rsidRPr="00614C9B">
        <w:rPr>
          <w:rFonts w:eastAsia="Arial"/>
          <w:sz w:val="24"/>
          <w:szCs w:val="24"/>
        </w:rPr>
        <w:t>ti</w:t>
      </w:r>
      <w:r w:rsidRPr="00614C9B">
        <w:rPr>
          <w:sz w:val="24"/>
          <w:szCs w:val="24"/>
        </w:rPr>
        <w:t>cipantes do registro de preços.</w:t>
      </w:r>
    </w:p>
    <w:p w14:paraId="19D42177"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sz w:val="24"/>
          <w:szCs w:val="24"/>
        </w:rPr>
      </w:pPr>
    </w:p>
    <w:p w14:paraId="7A149ECE"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O remanejamento somente poderá ser feito:</w:t>
      </w:r>
    </w:p>
    <w:p w14:paraId="041D371B"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6FD7BA6E"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De órgão ou en</w:t>
      </w:r>
      <w:r w:rsidRPr="00614C9B">
        <w:rPr>
          <w:rFonts w:eastAsia="Arial"/>
          <w:color w:val="auto"/>
          <w:sz w:val="24"/>
          <w:szCs w:val="24"/>
        </w:rPr>
        <w:t>ti</w:t>
      </w:r>
      <w:r w:rsidRPr="00614C9B">
        <w:rPr>
          <w:color w:val="auto"/>
          <w:sz w:val="24"/>
          <w:szCs w:val="24"/>
        </w:rPr>
        <w:t>dade par</w:t>
      </w:r>
      <w:r w:rsidRPr="00614C9B">
        <w:rPr>
          <w:rFonts w:eastAsia="Arial"/>
          <w:color w:val="auto"/>
          <w:sz w:val="24"/>
          <w:szCs w:val="24"/>
        </w:rPr>
        <w:t>ti</w:t>
      </w:r>
      <w:r w:rsidRPr="00614C9B">
        <w:rPr>
          <w:color w:val="auto"/>
          <w:sz w:val="24"/>
          <w:szCs w:val="24"/>
        </w:rPr>
        <w:t>cipante para órgão ou en</w:t>
      </w:r>
      <w:r w:rsidRPr="00614C9B">
        <w:rPr>
          <w:rFonts w:eastAsia="Arial"/>
          <w:color w:val="auto"/>
          <w:sz w:val="24"/>
          <w:szCs w:val="24"/>
        </w:rPr>
        <w:t>ti</w:t>
      </w:r>
      <w:r w:rsidRPr="00614C9B">
        <w:rPr>
          <w:color w:val="auto"/>
          <w:sz w:val="24"/>
          <w:szCs w:val="24"/>
        </w:rPr>
        <w:t>dade par</w:t>
      </w:r>
      <w:r w:rsidRPr="00614C9B">
        <w:rPr>
          <w:rFonts w:eastAsia="Arial"/>
          <w:color w:val="auto"/>
          <w:sz w:val="24"/>
          <w:szCs w:val="24"/>
        </w:rPr>
        <w:t>ti</w:t>
      </w:r>
      <w:r w:rsidRPr="00614C9B">
        <w:rPr>
          <w:color w:val="auto"/>
          <w:sz w:val="24"/>
          <w:szCs w:val="24"/>
        </w:rPr>
        <w:t>cipante;</w:t>
      </w:r>
    </w:p>
    <w:p w14:paraId="421813EF"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30C188F9"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O órgão ou en</w:t>
      </w:r>
      <w:r w:rsidRPr="00614C9B">
        <w:rPr>
          <w:rFonts w:eastAsia="Arial"/>
          <w:color w:val="auto"/>
          <w:sz w:val="24"/>
          <w:szCs w:val="24"/>
        </w:rPr>
        <w:t>ti</w:t>
      </w:r>
      <w:r w:rsidRPr="00614C9B">
        <w:rPr>
          <w:color w:val="auto"/>
          <w:sz w:val="24"/>
          <w:szCs w:val="24"/>
        </w:rPr>
        <w:t>dade gerenciadora que tiver es</w:t>
      </w:r>
      <w:r w:rsidRPr="00614C9B">
        <w:rPr>
          <w:rFonts w:eastAsia="Arial"/>
          <w:color w:val="auto"/>
          <w:sz w:val="24"/>
          <w:szCs w:val="24"/>
        </w:rPr>
        <w:t>ti</w:t>
      </w:r>
      <w:r w:rsidRPr="00614C9B">
        <w:rPr>
          <w:color w:val="auto"/>
          <w:sz w:val="24"/>
          <w:szCs w:val="24"/>
        </w:rPr>
        <w:t>mado as quan</w:t>
      </w:r>
      <w:r w:rsidRPr="00614C9B">
        <w:rPr>
          <w:rFonts w:eastAsia="Arial"/>
          <w:color w:val="auto"/>
          <w:sz w:val="24"/>
          <w:szCs w:val="24"/>
        </w:rPr>
        <w:t>ti</w:t>
      </w:r>
      <w:r w:rsidRPr="00614C9B">
        <w:rPr>
          <w:color w:val="auto"/>
          <w:sz w:val="24"/>
          <w:szCs w:val="24"/>
        </w:rPr>
        <w:t>dades que pretende contratar será considerado participante para efeito do remanejamento.</w:t>
      </w:r>
      <w:bookmarkStart w:id="104" w:name="gerenciador_estimador_é_partic_em_remane"/>
      <w:bookmarkEnd w:id="104"/>
    </w:p>
    <w:p w14:paraId="0BB0876F"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0E487209"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Competirá ao órgão ou à en</w:t>
      </w:r>
      <w:r w:rsidRPr="00614C9B">
        <w:rPr>
          <w:rFonts w:eastAsia="Arial"/>
          <w:color w:val="auto"/>
          <w:sz w:val="24"/>
          <w:szCs w:val="24"/>
        </w:rPr>
        <w:t>ti</w:t>
      </w:r>
      <w:r w:rsidRPr="00614C9B">
        <w:rPr>
          <w:color w:val="auto"/>
          <w:sz w:val="24"/>
          <w:szCs w:val="24"/>
        </w:rPr>
        <w:t>dade gerenciadora autorizar o remanejamento solicitado, com a redução do quan</w:t>
      </w:r>
      <w:r w:rsidRPr="00614C9B">
        <w:rPr>
          <w:rFonts w:eastAsia="Arial"/>
          <w:color w:val="auto"/>
          <w:sz w:val="24"/>
          <w:szCs w:val="24"/>
        </w:rPr>
        <w:t>ti</w:t>
      </w:r>
      <w:r w:rsidRPr="00614C9B">
        <w:rPr>
          <w:color w:val="auto"/>
          <w:sz w:val="24"/>
          <w:szCs w:val="24"/>
        </w:rPr>
        <w:t>ta</w:t>
      </w:r>
      <w:r w:rsidRPr="00614C9B">
        <w:rPr>
          <w:rFonts w:eastAsia="Arial"/>
          <w:color w:val="auto"/>
          <w:sz w:val="24"/>
          <w:szCs w:val="24"/>
        </w:rPr>
        <w:t>ti</w:t>
      </w:r>
      <w:r w:rsidRPr="00614C9B">
        <w:rPr>
          <w:color w:val="auto"/>
          <w:sz w:val="24"/>
          <w:szCs w:val="24"/>
        </w:rPr>
        <w:t>vo inicialmente informado pelo órgão ou pela en</w:t>
      </w:r>
      <w:r w:rsidRPr="00614C9B">
        <w:rPr>
          <w:rFonts w:eastAsia="Arial"/>
          <w:color w:val="auto"/>
          <w:sz w:val="24"/>
          <w:szCs w:val="24"/>
        </w:rPr>
        <w:t>ti</w:t>
      </w:r>
      <w:r w:rsidRPr="00614C9B">
        <w:rPr>
          <w:color w:val="auto"/>
          <w:sz w:val="24"/>
          <w:szCs w:val="24"/>
        </w:rPr>
        <w:t>dade par</w:t>
      </w:r>
      <w:r w:rsidRPr="00614C9B">
        <w:rPr>
          <w:rFonts w:eastAsia="Arial"/>
          <w:color w:val="auto"/>
          <w:sz w:val="24"/>
          <w:szCs w:val="24"/>
        </w:rPr>
        <w:t>ti</w:t>
      </w:r>
      <w:r w:rsidRPr="00614C9B">
        <w:rPr>
          <w:color w:val="auto"/>
          <w:sz w:val="24"/>
          <w:szCs w:val="24"/>
        </w:rPr>
        <w:t>cipante, desde que haja prévia anuência do órgão ou da en</w:t>
      </w:r>
      <w:r w:rsidRPr="00614C9B">
        <w:rPr>
          <w:rFonts w:eastAsia="Arial"/>
          <w:color w:val="auto"/>
          <w:sz w:val="24"/>
          <w:szCs w:val="24"/>
        </w:rPr>
        <w:t>ti</w:t>
      </w:r>
      <w:r w:rsidRPr="00614C9B">
        <w:rPr>
          <w:color w:val="auto"/>
          <w:sz w:val="24"/>
          <w:szCs w:val="24"/>
        </w:rPr>
        <w:t>dade que sofrer redução dos quantitativos informados.</w:t>
      </w:r>
    </w:p>
    <w:p w14:paraId="0C4B8C67"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495609AF"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Na hipótese da compra centralizada, não havendo indicação pelo órgão ou pela en</w:t>
      </w:r>
      <w:r w:rsidRPr="00614C9B">
        <w:rPr>
          <w:rFonts w:eastAsia="Arial"/>
          <w:color w:val="auto"/>
          <w:sz w:val="24"/>
          <w:szCs w:val="24"/>
        </w:rPr>
        <w:t>ti</w:t>
      </w:r>
      <w:r w:rsidRPr="00614C9B">
        <w:rPr>
          <w:color w:val="auto"/>
          <w:sz w:val="24"/>
          <w:szCs w:val="24"/>
        </w:rPr>
        <w:t>dade gerenciadora, dos quan</w:t>
      </w:r>
      <w:r w:rsidRPr="00614C9B">
        <w:rPr>
          <w:rFonts w:eastAsia="Arial"/>
          <w:color w:val="auto"/>
          <w:sz w:val="24"/>
          <w:szCs w:val="24"/>
        </w:rPr>
        <w:t>ti</w:t>
      </w:r>
      <w:r w:rsidRPr="00614C9B">
        <w:rPr>
          <w:color w:val="auto"/>
          <w:sz w:val="24"/>
          <w:szCs w:val="24"/>
        </w:rPr>
        <w:t>ta</w:t>
      </w:r>
      <w:r w:rsidRPr="00614C9B">
        <w:rPr>
          <w:rFonts w:eastAsia="Arial"/>
          <w:color w:val="auto"/>
          <w:sz w:val="24"/>
          <w:szCs w:val="24"/>
        </w:rPr>
        <w:t>ti</w:t>
      </w:r>
      <w:r w:rsidRPr="00614C9B">
        <w:rPr>
          <w:color w:val="auto"/>
          <w:sz w:val="24"/>
          <w:szCs w:val="24"/>
        </w:rPr>
        <w:t>vos dos par</w:t>
      </w:r>
      <w:r w:rsidRPr="00614C9B">
        <w:rPr>
          <w:rFonts w:eastAsia="Arial"/>
          <w:color w:val="auto"/>
          <w:sz w:val="24"/>
          <w:szCs w:val="24"/>
        </w:rPr>
        <w:t>ti</w:t>
      </w:r>
      <w:r w:rsidRPr="00614C9B">
        <w:rPr>
          <w:color w:val="auto"/>
          <w:sz w:val="24"/>
          <w:szCs w:val="24"/>
        </w:rPr>
        <w:t xml:space="preserve">cipantes da compra centralizada, nos termos do item </w:t>
      </w:r>
      <w:r w:rsidRPr="00614C9B">
        <w:rPr>
          <w:color w:val="auto"/>
          <w:sz w:val="24"/>
          <w:szCs w:val="24"/>
        </w:rPr>
        <w:fldChar w:fldCharType="begin"/>
      </w:r>
      <w:r w:rsidRPr="00614C9B">
        <w:rPr>
          <w:color w:val="auto"/>
          <w:sz w:val="24"/>
          <w:szCs w:val="24"/>
        </w:rPr>
        <w:instrText xml:space="preserve"> REF gerenciador_estimador_é_partic_em_remane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8.3</w:t>
      </w:r>
      <w:r w:rsidRPr="00614C9B">
        <w:rPr>
          <w:color w:val="auto"/>
          <w:sz w:val="24"/>
          <w:szCs w:val="24"/>
        </w:rPr>
        <w:fldChar w:fldCharType="end"/>
      </w:r>
      <w:r w:rsidRPr="00614C9B">
        <w:rPr>
          <w:color w:val="auto"/>
          <w:sz w:val="24"/>
          <w:szCs w:val="24"/>
        </w:rPr>
        <w:t>, a distribuição das quantidades para a execução descentralizada será por meio do remanejamento.</w:t>
      </w:r>
    </w:p>
    <w:p w14:paraId="04BE563F"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14FF4FEF" w14:textId="77777777" w:rsidR="00D54CDA" w:rsidRPr="00614C9B" w:rsidRDefault="00D54CDA" w:rsidP="00D54CDA">
      <w:pPr>
        <w:pStyle w:val="Nivel01"/>
        <w:numPr>
          <w:ilvl w:val="0"/>
          <w:numId w:val="37"/>
        </w:numPr>
        <w:shd w:val="clear" w:color="auto" w:fill="FFF2CC" w:themeFill="accent4" w:themeFillTint="33"/>
        <w:spacing w:before="0"/>
        <w:ind w:left="709" w:hanging="709"/>
        <w:rPr>
          <w:iCs/>
          <w:sz w:val="24"/>
          <w:szCs w:val="24"/>
        </w:rPr>
      </w:pPr>
      <w:bookmarkStart w:id="105" w:name="_Toc194487830"/>
      <w:r w:rsidRPr="00614C9B">
        <w:rPr>
          <w:sz w:val="24"/>
          <w:szCs w:val="24"/>
        </w:rPr>
        <w:t>CANCELAMENTO DO REGISTRO DO LICITANTE VENCEDOR E DOS PREÇOS REGISTRADOS</w:t>
      </w:r>
      <w:bookmarkStart w:id="106" w:name="cancelamento"/>
      <w:bookmarkEnd w:id="105"/>
      <w:bookmarkEnd w:id="106"/>
    </w:p>
    <w:p w14:paraId="21AA3B46"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O registro do fornecedor será cancelado pelo gerenciador, quando o fornecedor:</w:t>
      </w:r>
      <w:bookmarkStart w:id="107" w:name="cancelamento_do_fornecedor"/>
      <w:bookmarkEnd w:id="107"/>
    </w:p>
    <w:p w14:paraId="1AB0AFCB"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0754BD8A"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Descumprir as condições da ata de registro de preços, sem motivo justificado;</w:t>
      </w:r>
    </w:p>
    <w:p w14:paraId="58F812D9"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3FF8061E"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Não re</w:t>
      </w:r>
      <w:r w:rsidRPr="00614C9B">
        <w:rPr>
          <w:rFonts w:eastAsia="Arial"/>
          <w:color w:val="auto"/>
          <w:sz w:val="24"/>
          <w:szCs w:val="24"/>
        </w:rPr>
        <w:t>ti</w:t>
      </w:r>
      <w:r w:rsidRPr="00614C9B">
        <w:rPr>
          <w:color w:val="auto"/>
          <w:sz w:val="24"/>
          <w:szCs w:val="24"/>
        </w:rPr>
        <w:t>rar a nota de empenho, ou instrumento equivalente, no prazo estabelecido pela Administração sem justificativa razoável;</w:t>
      </w:r>
    </w:p>
    <w:p w14:paraId="290F8D55"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54ADC6F3" w14:textId="0BB83976" w:rsidR="00D54CDA" w:rsidRPr="00E60D6E" w:rsidRDefault="00D54CDA" w:rsidP="00D54CDA">
      <w:pPr>
        <w:pStyle w:val="Nvel3"/>
        <w:numPr>
          <w:ilvl w:val="2"/>
          <w:numId w:val="37"/>
        </w:numPr>
        <w:spacing w:before="0" w:after="0" w:line="240" w:lineRule="auto"/>
        <w:ind w:left="709" w:hanging="709"/>
        <w:rPr>
          <w:color w:val="auto"/>
          <w:sz w:val="24"/>
          <w:szCs w:val="24"/>
        </w:rPr>
      </w:pPr>
      <w:r w:rsidRPr="00E60D6E">
        <w:rPr>
          <w:color w:val="auto"/>
          <w:sz w:val="24"/>
          <w:szCs w:val="24"/>
        </w:rPr>
        <w:t xml:space="preserve">Não aceitar manter seu preço registrado, na hipótese prevista </w:t>
      </w:r>
      <w:r w:rsidR="00F85DDD">
        <w:rPr>
          <w:color w:val="auto"/>
          <w:sz w:val="24"/>
          <w:szCs w:val="24"/>
        </w:rPr>
        <w:t>na legislação pertinente</w:t>
      </w:r>
      <w:r w:rsidRPr="00E60D6E">
        <w:rPr>
          <w:color w:val="auto"/>
          <w:sz w:val="24"/>
          <w:szCs w:val="24"/>
        </w:rPr>
        <w:t>; ou</w:t>
      </w:r>
    </w:p>
    <w:p w14:paraId="29B646A6"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50C11722"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Sofrer sanção prevista nos incisos III ou IV do caput do art. 156 da Lei nº 14.133, de 2021.</w:t>
      </w:r>
    </w:p>
    <w:p w14:paraId="1AA16279"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3C4B7DBF" w14:textId="77777777" w:rsidR="00D54CDA" w:rsidRPr="00614C9B" w:rsidRDefault="00D54CDA" w:rsidP="00D54CDA">
      <w:pPr>
        <w:pStyle w:val="Nvel4"/>
        <w:numPr>
          <w:ilvl w:val="3"/>
          <w:numId w:val="37"/>
        </w:numPr>
        <w:spacing w:before="0" w:after="0" w:line="240" w:lineRule="auto"/>
        <w:ind w:left="709" w:hanging="709"/>
        <w:rPr>
          <w:color w:val="auto"/>
          <w:sz w:val="24"/>
          <w:szCs w:val="24"/>
        </w:rPr>
      </w:pPr>
      <w:r w:rsidRPr="00614C9B">
        <w:rPr>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723CE4C"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73ADFF24"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 xml:space="preserve">O cancelamento de registros nas hipóteses previstas no item </w:t>
      </w:r>
      <w:r w:rsidRPr="00614C9B">
        <w:rPr>
          <w:color w:val="auto"/>
          <w:sz w:val="24"/>
          <w:szCs w:val="24"/>
        </w:rPr>
        <w:fldChar w:fldCharType="begin"/>
      </w:r>
      <w:r w:rsidRPr="00614C9B">
        <w:rPr>
          <w:color w:val="auto"/>
          <w:sz w:val="24"/>
          <w:szCs w:val="24"/>
        </w:rPr>
        <w:instrText xml:space="preserve"> REF cancelamento_do_fornecedor \r \h  \* MERGEFORMAT </w:instrText>
      </w:r>
      <w:r w:rsidRPr="00614C9B">
        <w:rPr>
          <w:color w:val="auto"/>
          <w:sz w:val="24"/>
          <w:szCs w:val="24"/>
        </w:rPr>
      </w:r>
      <w:r w:rsidRPr="00614C9B">
        <w:rPr>
          <w:color w:val="auto"/>
          <w:sz w:val="24"/>
          <w:szCs w:val="24"/>
        </w:rPr>
        <w:fldChar w:fldCharType="separate"/>
      </w:r>
      <w:r w:rsidRPr="00614C9B">
        <w:rPr>
          <w:color w:val="auto"/>
          <w:sz w:val="24"/>
          <w:szCs w:val="24"/>
        </w:rPr>
        <w:t>9.1</w:t>
      </w:r>
      <w:r w:rsidRPr="00614C9B">
        <w:rPr>
          <w:color w:val="auto"/>
          <w:sz w:val="24"/>
          <w:szCs w:val="24"/>
        </w:rPr>
        <w:fldChar w:fldCharType="end"/>
      </w:r>
      <w:r w:rsidRPr="00614C9B">
        <w:rPr>
          <w:color w:val="auto"/>
          <w:sz w:val="24"/>
          <w:szCs w:val="24"/>
        </w:rPr>
        <w:t xml:space="preserve"> será formalizado por despacho do órgão ou da entidade gerenciadora, garantidos os princípios do contraditório e da ampla defesa.</w:t>
      </w:r>
    </w:p>
    <w:p w14:paraId="7521F77E"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3320A0E0"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Na hipótese de cancelamento do registro do fornecedor, o órgão ou a entidade gerenciadora poderá convocar os licitantes que compõem o cadastro de reserva, observada a ordem de classificação.</w:t>
      </w:r>
    </w:p>
    <w:p w14:paraId="05C86DD9"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752AC158"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108" w:name="cancelamento_da_ata"/>
      <w:bookmarkEnd w:id="108"/>
      <w:r w:rsidRPr="00614C9B">
        <w:rPr>
          <w:color w:val="auto"/>
          <w:sz w:val="24"/>
          <w:szCs w:val="24"/>
        </w:rPr>
        <w:t xml:space="preserve"> </w:t>
      </w:r>
    </w:p>
    <w:p w14:paraId="044850EC"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65551C43"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Por razão de interesse público;</w:t>
      </w:r>
    </w:p>
    <w:p w14:paraId="0D2A2ED4"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2653317E"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A pedido do fornecedor, decorrente de caso fortuito ou força maior; ou</w:t>
      </w:r>
    </w:p>
    <w:p w14:paraId="609E6445" w14:textId="77777777" w:rsidR="00D54CDA" w:rsidRPr="00614C9B" w:rsidRDefault="00D54CDA" w:rsidP="00D54CDA">
      <w:pPr>
        <w:pStyle w:val="Nvel3"/>
        <w:numPr>
          <w:ilvl w:val="0"/>
          <w:numId w:val="0"/>
        </w:numPr>
        <w:spacing w:before="0" w:after="0" w:line="240" w:lineRule="auto"/>
        <w:ind w:left="709" w:hanging="709"/>
        <w:rPr>
          <w:color w:val="auto"/>
          <w:sz w:val="24"/>
          <w:szCs w:val="24"/>
        </w:rPr>
      </w:pPr>
    </w:p>
    <w:p w14:paraId="37799F6E" w14:textId="2757D247" w:rsidR="00D54CDA" w:rsidRPr="00E60D6E"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 xml:space="preserve">Se não houver êxito nas negociações, nas hipóteses em que o preço de mercado tornar-se superior ou inferior ao preço registrado, nos termos </w:t>
      </w:r>
      <w:r w:rsidR="00F85DDD">
        <w:rPr>
          <w:color w:val="auto"/>
          <w:sz w:val="24"/>
          <w:szCs w:val="24"/>
        </w:rPr>
        <w:t>da legislação pertinente</w:t>
      </w:r>
      <w:r w:rsidRPr="00E60D6E">
        <w:rPr>
          <w:color w:val="auto"/>
          <w:sz w:val="24"/>
          <w:szCs w:val="24"/>
        </w:rPr>
        <w:t xml:space="preserve">. </w:t>
      </w:r>
    </w:p>
    <w:p w14:paraId="4FE61C2C" w14:textId="77777777" w:rsidR="00D54CDA" w:rsidRPr="00614C9B" w:rsidRDefault="00D54CDA" w:rsidP="00D54CDA">
      <w:pPr>
        <w:pStyle w:val="Nivel01"/>
        <w:numPr>
          <w:ilvl w:val="0"/>
          <w:numId w:val="0"/>
        </w:numPr>
        <w:spacing w:before="0"/>
        <w:ind w:left="709" w:hanging="709"/>
        <w:rPr>
          <w:sz w:val="24"/>
          <w:szCs w:val="24"/>
        </w:rPr>
      </w:pPr>
    </w:p>
    <w:p w14:paraId="49D39C53" w14:textId="77777777" w:rsidR="00D54CDA" w:rsidRPr="00614C9B" w:rsidRDefault="00D54CDA" w:rsidP="00D54CDA">
      <w:pPr>
        <w:pStyle w:val="Nivel01"/>
        <w:numPr>
          <w:ilvl w:val="0"/>
          <w:numId w:val="37"/>
        </w:numPr>
        <w:shd w:val="clear" w:color="auto" w:fill="FFF2CC" w:themeFill="accent4" w:themeFillTint="33"/>
        <w:spacing w:before="0"/>
        <w:ind w:left="709" w:hanging="709"/>
        <w:rPr>
          <w:sz w:val="24"/>
          <w:szCs w:val="24"/>
        </w:rPr>
      </w:pPr>
      <w:bookmarkStart w:id="109" w:name="_Toc194487831"/>
      <w:r w:rsidRPr="00614C9B">
        <w:rPr>
          <w:sz w:val="24"/>
          <w:szCs w:val="24"/>
        </w:rPr>
        <w:t>DAS PENALIDADES</w:t>
      </w:r>
      <w:bookmarkEnd w:id="109"/>
    </w:p>
    <w:p w14:paraId="5620FBE9"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color w:val="auto"/>
          <w:sz w:val="24"/>
          <w:szCs w:val="24"/>
        </w:rPr>
        <w:t>O descumprimento da Ata de Registro de Preços ensejará aplicação das penalidades estabelecidas no edital.</w:t>
      </w:r>
    </w:p>
    <w:p w14:paraId="4A6CF8BA"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518EE4AA" w14:textId="77777777" w:rsidR="00D54CDA" w:rsidRPr="00614C9B" w:rsidRDefault="00D54CDA" w:rsidP="00D54CDA">
      <w:pPr>
        <w:pStyle w:val="Nvel3"/>
        <w:numPr>
          <w:ilvl w:val="2"/>
          <w:numId w:val="37"/>
        </w:numPr>
        <w:spacing w:before="0" w:after="0" w:line="240" w:lineRule="auto"/>
        <w:ind w:left="709" w:hanging="709"/>
        <w:rPr>
          <w:color w:val="auto"/>
          <w:sz w:val="24"/>
          <w:szCs w:val="24"/>
        </w:rPr>
      </w:pPr>
      <w:r w:rsidRPr="00614C9B">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71E73994"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sz w:val="24"/>
          <w:szCs w:val="24"/>
        </w:rPr>
      </w:pPr>
    </w:p>
    <w:p w14:paraId="4E98CB37" w14:textId="3C7772D4" w:rsidR="00D54CDA" w:rsidRPr="00E60D6E" w:rsidRDefault="00D54CDA" w:rsidP="00D54CDA">
      <w:pPr>
        <w:pStyle w:val="Nivel2"/>
        <w:numPr>
          <w:ilvl w:val="1"/>
          <w:numId w:val="37"/>
        </w:numPr>
        <w:autoSpaceDE w:val="0"/>
        <w:autoSpaceDN w:val="0"/>
        <w:adjustRightInd w:val="0"/>
        <w:spacing w:before="0" w:after="0" w:line="240" w:lineRule="auto"/>
        <w:ind w:left="709" w:hanging="709"/>
        <w:rPr>
          <w:color w:val="auto"/>
          <w:sz w:val="24"/>
          <w:szCs w:val="24"/>
        </w:rPr>
      </w:pPr>
      <w:r w:rsidRPr="00614C9B">
        <w:rPr>
          <w:sz w:val="24"/>
          <w:szCs w:val="24"/>
        </w:rPr>
        <w:t xml:space="preserve">É da competência do gerenciador ou órgão participante, conforme o caso, a </w:t>
      </w:r>
      <w:r w:rsidRPr="00E60D6E">
        <w:rPr>
          <w:color w:val="auto"/>
          <w:sz w:val="24"/>
          <w:szCs w:val="24"/>
        </w:rPr>
        <w:t>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r w:rsidR="00F85DDD">
        <w:rPr>
          <w:color w:val="auto"/>
          <w:sz w:val="24"/>
          <w:szCs w:val="24"/>
        </w:rPr>
        <w:t>, conforme legislação pertinente</w:t>
      </w:r>
      <w:r w:rsidRPr="00E60D6E">
        <w:rPr>
          <w:color w:val="auto"/>
          <w:sz w:val="24"/>
          <w:szCs w:val="24"/>
        </w:rPr>
        <w:t>.</w:t>
      </w:r>
    </w:p>
    <w:p w14:paraId="56B8DEE9"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sz w:val="24"/>
          <w:szCs w:val="24"/>
        </w:rPr>
      </w:pPr>
    </w:p>
    <w:p w14:paraId="0D4C79FF"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sz w:val="24"/>
          <w:szCs w:val="24"/>
        </w:rPr>
      </w:pPr>
      <w:r w:rsidRPr="00614C9B">
        <w:rPr>
          <w:sz w:val="24"/>
          <w:szCs w:val="24"/>
        </w:rPr>
        <w:t>O órgão ou entidade participante deverá comunicar ao órgão gerenciador qualquer das ocorrências previstas no item 9.1, dada a necessidade de instauração de procedimento para cancelamento do registro do fornecedor.</w:t>
      </w:r>
    </w:p>
    <w:p w14:paraId="49F0EDF3"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sz w:val="24"/>
          <w:szCs w:val="24"/>
        </w:rPr>
      </w:pPr>
    </w:p>
    <w:p w14:paraId="3AE5539A" w14:textId="77777777" w:rsidR="00D54CDA" w:rsidRPr="00614C9B" w:rsidRDefault="00D54CDA" w:rsidP="00D54CDA">
      <w:pPr>
        <w:pStyle w:val="Nivel01"/>
        <w:numPr>
          <w:ilvl w:val="0"/>
          <w:numId w:val="37"/>
        </w:numPr>
        <w:shd w:val="clear" w:color="auto" w:fill="FFF2CC" w:themeFill="accent4" w:themeFillTint="33"/>
        <w:spacing w:before="0"/>
        <w:ind w:left="709" w:hanging="709"/>
        <w:rPr>
          <w:sz w:val="24"/>
          <w:szCs w:val="24"/>
        </w:rPr>
      </w:pPr>
      <w:bookmarkStart w:id="110" w:name="_Toc194487832"/>
      <w:r w:rsidRPr="00614C9B">
        <w:rPr>
          <w:sz w:val="24"/>
          <w:szCs w:val="24"/>
        </w:rPr>
        <w:t>CONDIÇÕES GERAIS</w:t>
      </w:r>
      <w:bookmarkEnd w:id="110"/>
    </w:p>
    <w:p w14:paraId="0AC50A00" w14:textId="77777777" w:rsidR="00D54CDA" w:rsidRPr="00614C9B" w:rsidRDefault="00D54CDA" w:rsidP="00D54CDA">
      <w:pPr>
        <w:pStyle w:val="Nivel2"/>
        <w:numPr>
          <w:ilvl w:val="1"/>
          <w:numId w:val="37"/>
        </w:numPr>
        <w:autoSpaceDE w:val="0"/>
        <w:autoSpaceDN w:val="0"/>
        <w:adjustRightInd w:val="0"/>
        <w:spacing w:before="0" w:after="0" w:line="240" w:lineRule="auto"/>
        <w:ind w:left="709" w:hanging="709"/>
        <w:rPr>
          <w:sz w:val="24"/>
          <w:szCs w:val="24"/>
        </w:rPr>
      </w:pPr>
      <w:r w:rsidRPr="00614C9B">
        <w:rPr>
          <w:sz w:val="24"/>
          <w:szCs w:val="24"/>
        </w:rPr>
        <w:t xml:space="preserve">As condições gerais de execução do objeto, tais como os prazos para entrega e recebimento, as </w:t>
      </w:r>
      <w:r w:rsidRPr="00614C9B">
        <w:rPr>
          <w:color w:val="auto"/>
          <w:sz w:val="24"/>
          <w:szCs w:val="24"/>
        </w:rPr>
        <w:t>obrigações da Administração e do fornecedor registrado, penalidades e demais condições do ajuste, encontram-se definidos no Termo de Referência, ANEXO AO EDITAL.</w:t>
      </w:r>
    </w:p>
    <w:p w14:paraId="441D4750" w14:textId="77777777" w:rsidR="00D54CDA" w:rsidRPr="00614C9B" w:rsidRDefault="00D54CDA" w:rsidP="00D54CDA">
      <w:pPr>
        <w:pStyle w:val="Nivel2"/>
        <w:numPr>
          <w:ilvl w:val="0"/>
          <w:numId w:val="0"/>
        </w:numPr>
        <w:autoSpaceDE w:val="0"/>
        <w:autoSpaceDN w:val="0"/>
        <w:adjustRightInd w:val="0"/>
        <w:spacing w:before="0" w:after="0" w:line="240" w:lineRule="auto"/>
        <w:ind w:left="709" w:hanging="709"/>
        <w:rPr>
          <w:color w:val="auto"/>
          <w:sz w:val="24"/>
          <w:szCs w:val="24"/>
        </w:rPr>
      </w:pPr>
    </w:p>
    <w:p w14:paraId="3245B370" w14:textId="77777777" w:rsidR="00D54CDA" w:rsidRPr="00614C9B" w:rsidRDefault="00D54CDA" w:rsidP="00D54CDA">
      <w:pPr>
        <w:pStyle w:val="Nvel2-Red"/>
        <w:numPr>
          <w:ilvl w:val="1"/>
          <w:numId w:val="37"/>
        </w:numPr>
        <w:autoSpaceDE w:val="0"/>
        <w:autoSpaceDN w:val="0"/>
        <w:adjustRightInd w:val="0"/>
        <w:spacing w:before="0" w:after="0" w:line="240" w:lineRule="auto"/>
        <w:ind w:left="709" w:hanging="709"/>
        <w:rPr>
          <w:i w:val="0"/>
          <w:iCs w:val="0"/>
          <w:color w:val="auto"/>
          <w:sz w:val="24"/>
          <w:szCs w:val="24"/>
        </w:rPr>
      </w:pPr>
      <w:r w:rsidRPr="00614C9B">
        <w:rPr>
          <w:i w:val="0"/>
          <w:iCs w:val="0"/>
          <w:color w:val="auto"/>
          <w:sz w:val="24"/>
          <w:szCs w:val="24"/>
        </w:rPr>
        <w:t>No caso de adjudicação por preço global de grupo de itens, só será admitida a contratação de parte de itens do grupo se houver prévia pesquisa de mercado e demonstração de sua vantagem para o órgão ou a entidade.</w:t>
      </w:r>
    </w:p>
    <w:p w14:paraId="37018E54" w14:textId="77777777" w:rsidR="00D54CDA" w:rsidRPr="00614C9B" w:rsidRDefault="00D54CDA" w:rsidP="00D54CDA">
      <w:pPr>
        <w:pStyle w:val="Nvel2-Red"/>
        <w:numPr>
          <w:ilvl w:val="0"/>
          <w:numId w:val="0"/>
        </w:numPr>
        <w:autoSpaceDE w:val="0"/>
        <w:autoSpaceDN w:val="0"/>
        <w:adjustRightInd w:val="0"/>
        <w:spacing w:before="0" w:after="0" w:line="240" w:lineRule="auto"/>
        <w:rPr>
          <w:sz w:val="24"/>
          <w:szCs w:val="24"/>
        </w:rPr>
      </w:pPr>
    </w:p>
    <w:p w14:paraId="51BE00A9" w14:textId="77777777" w:rsidR="00D54CDA" w:rsidRPr="00614C9B" w:rsidRDefault="00D54CDA" w:rsidP="00D54CDA">
      <w:pPr>
        <w:autoSpaceDE w:val="0"/>
        <w:jc w:val="both"/>
        <w:rPr>
          <w:rFonts w:ascii="Arial" w:hAnsi="Arial" w:cs="Arial"/>
        </w:rPr>
      </w:pPr>
    </w:p>
    <w:p w14:paraId="012C2C90" w14:textId="77777777" w:rsidR="00D54CDA" w:rsidRPr="00614C9B" w:rsidRDefault="00D54CDA" w:rsidP="00D54CDA">
      <w:pPr>
        <w:autoSpaceDE w:val="0"/>
        <w:jc w:val="both"/>
        <w:rPr>
          <w:rFonts w:ascii="Arial" w:hAnsi="Arial" w:cs="Arial"/>
        </w:rPr>
      </w:pPr>
      <w:r w:rsidRPr="00614C9B">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16B649A3" w14:textId="77777777" w:rsidR="00D54CDA" w:rsidRPr="00614C9B" w:rsidRDefault="00D54CDA" w:rsidP="00D54CDA">
      <w:pPr>
        <w:autoSpaceDE w:val="0"/>
        <w:ind w:left="709" w:hanging="709"/>
        <w:jc w:val="both"/>
        <w:rPr>
          <w:rFonts w:ascii="Arial" w:hAnsi="Arial" w:cs="Arial"/>
        </w:rPr>
      </w:pPr>
    </w:p>
    <w:p w14:paraId="6A33A3F7" w14:textId="77777777" w:rsidR="00D54CDA" w:rsidRPr="00614C9B" w:rsidRDefault="00D54CDA" w:rsidP="00D54CDA">
      <w:pPr>
        <w:autoSpaceDE w:val="0"/>
        <w:ind w:left="709" w:hanging="709"/>
        <w:jc w:val="both"/>
        <w:rPr>
          <w:rFonts w:ascii="Arial" w:hAnsi="Arial" w:cs="Arial"/>
        </w:rPr>
      </w:pPr>
    </w:p>
    <w:p w14:paraId="5A263773" w14:textId="4B325F57" w:rsidR="00D54CDA" w:rsidRPr="00614C9B" w:rsidRDefault="004D4AA8" w:rsidP="00D54CDA">
      <w:pPr>
        <w:jc w:val="both"/>
        <w:rPr>
          <w:rFonts w:ascii="Arial" w:eastAsia="Arial" w:hAnsi="Arial" w:cs="Arial"/>
        </w:rPr>
      </w:pPr>
      <w:r>
        <w:rPr>
          <w:rFonts w:ascii="Arial" w:hAnsi="Arial" w:cs="Arial"/>
        </w:rPr>
        <w:t>Maetinga</w:t>
      </w:r>
      <w:r w:rsidR="00D54CDA" w:rsidRPr="00614C9B">
        <w:rPr>
          <w:rFonts w:ascii="Arial" w:eastAsia="Arial" w:hAnsi="Arial" w:cs="Arial"/>
        </w:rPr>
        <w:t xml:space="preserve"> - BA, </w:t>
      </w:r>
      <w:r w:rsidR="001D6D6F">
        <w:rPr>
          <w:rFonts w:ascii="Arial" w:eastAsia="Arial" w:hAnsi="Arial" w:cs="Arial"/>
        </w:rPr>
        <w:t>___</w:t>
      </w:r>
      <w:r w:rsidR="00D54CDA" w:rsidRPr="00614C9B">
        <w:rPr>
          <w:rFonts w:ascii="Arial" w:eastAsia="Arial" w:hAnsi="Arial" w:cs="Arial"/>
        </w:rPr>
        <w:t xml:space="preserve"> de </w:t>
      </w:r>
      <w:r w:rsidR="001D6D6F">
        <w:rPr>
          <w:rFonts w:ascii="Arial" w:eastAsia="Arial" w:hAnsi="Arial" w:cs="Arial"/>
        </w:rPr>
        <w:t xml:space="preserve">___________ </w:t>
      </w:r>
      <w:r w:rsidR="00D54CDA" w:rsidRPr="00614C9B">
        <w:rPr>
          <w:rFonts w:ascii="Arial" w:eastAsia="Arial" w:hAnsi="Arial" w:cs="Arial"/>
        </w:rPr>
        <w:t>de 202</w:t>
      </w:r>
      <w:r w:rsidR="00C65E6B">
        <w:rPr>
          <w:rFonts w:ascii="Arial" w:eastAsia="Arial" w:hAnsi="Arial" w:cs="Arial"/>
        </w:rPr>
        <w:t>5</w:t>
      </w:r>
      <w:r w:rsidR="00D54CDA" w:rsidRPr="00614C9B">
        <w:rPr>
          <w:rFonts w:ascii="Arial" w:eastAsia="Arial" w:hAnsi="Arial" w:cs="Arial"/>
        </w:rPr>
        <w:t>.</w:t>
      </w:r>
    </w:p>
    <w:p w14:paraId="072A0A8D" w14:textId="77777777" w:rsidR="00D54CDA" w:rsidRDefault="00D54CDA" w:rsidP="00D54CDA">
      <w:pPr>
        <w:jc w:val="both"/>
        <w:rPr>
          <w:rFonts w:ascii="Arial" w:eastAsia="Arial" w:hAnsi="Arial" w:cs="Arial"/>
        </w:rPr>
      </w:pPr>
    </w:p>
    <w:p w14:paraId="72E3798B" w14:textId="77777777" w:rsidR="00D54CDA" w:rsidRPr="00614C9B" w:rsidRDefault="00D54CDA" w:rsidP="00D54CDA">
      <w:pPr>
        <w:jc w:val="both"/>
        <w:rPr>
          <w:rFonts w:ascii="Arial" w:eastAsia="Arial" w:hAnsi="Arial" w:cs="Arial"/>
        </w:rPr>
      </w:pPr>
    </w:p>
    <w:p w14:paraId="1BBABDCA" w14:textId="77777777" w:rsidR="00D54CDA" w:rsidRPr="00614C9B" w:rsidRDefault="00D54CDA" w:rsidP="00D54CDA">
      <w:pPr>
        <w:jc w:val="both"/>
        <w:rPr>
          <w:rFonts w:ascii="Arial" w:eastAsia="Arial" w:hAnsi="Arial" w:cs="Arial"/>
        </w:rPr>
      </w:pPr>
    </w:p>
    <w:p w14:paraId="26A0E745" w14:textId="77777777" w:rsidR="004D4AA8" w:rsidRPr="00A55DE4" w:rsidRDefault="004D4AA8" w:rsidP="004D4AA8">
      <w:pPr>
        <w:jc w:val="center"/>
        <w:rPr>
          <w:rFonts w:ascii="Arial" w:hAnsi="Arial" w:cs="Arial"/>
        </w:rPr>
      </w:pPr>
      <w:r w:rsidRPr="00A55DE4">
        <w:rPr>
          <w:rFonts w:ascii="Arial" w:hAnsi="Arial" w:cs="Arial"/>
        </w:rPr>
        <w:t xml:space="preserve">Detentora da Ata Geral - Contratante: </w:t>
      </w:r>
    </w:p>
    <w:p w14:paraId="05D50847" w14:textId="77777777" w:rsidR="004D4AA8" w:rsidRPr="00A55DE4" w:rsidRDefault="004D4AA8" w:rsidP="004D4AA8">
      <w:pPr>
        <w:ind w:left="5760" w:hanging="5760"/>
        <w:jc w:val="center"/>
        <w:rPr>
          <w:rFonts w:ascii="Arial" w:hAnsi="Arial" w:cs="Arial"/>
          <w:b/>
          <w:bCs/>
        </w:rPr>
      </w:pPr>
      <w:r w:rsidRPr="00A55DE4">
        <w:rPr>
          <w:rFonts w:ascii="Arial" w:hAnsi="Arial" w:cs="Arial"/>
          <w:b/>
          <w:bCs/>
        </w:rPr>
        <w:t>CÂMARA MUNICIPAL DE MAETINGA</w:t>
      </w:r>
    </w:p>
    <w:p w14:paraId="58AB46D6" w14:textId="77777777" w:rsidR="004D4AA8" w:rsidRPr="00A55DE4" w:rsidRDefault="004D4AA8" w:rsidP="004D4AA8">
      <w:pPr>
        <w:ind w:left="5760" w:hanging="5760"/>
        <w:jc w:val="center"/>
        <w:rPr>
          <w:rFonts w:ascii="Arial" w:hAnsi="Arial" w:cs="Arial"/>
        </w:rPr>
      </w:pPr>
      <w:r w:rsidRPr="00A55DE4">
        <w:rPr>
          <w:rFonts w:ascii="Arial" w:hAnsi="Arial" w:cs="Arial"/>
        </w:rPr>
        <w:t>CNPJ nº 16.423.964/0001-82</w:t>
      </w:r>
    </w:p>
    <w:p w14:paraId="3DC95EAD" w14:textId="4D55BBD3" w:rsidR="004D4AA8" w:rsidRPr="00A55DE4" w:rsidRDefault="00F4675C" w:rsidP="004D4AA8">
      <w:pPr>
        <w:ind w:left="5760" w:hanging="5760"/>
        <w:jc w:val="center"/>
        <w:rPr>
          <w:rFonts w:ascii="Arial" w:hAnsi="Arial" w:cs="Arial"/>
          <w:b/>
          <w:bCs/>
        </w:rPr>
      </w:pPr>
      <w:r>
        <w:rPr>
          <w:rFonts w:ascii="Arial" w:hAnsi="Arial" w:cs="Arial"/>
        </w:rPr>
        <w:t>Francisco Ribeiro de Lima Júnior</w:t>
      </w:r>
    </w:p>
    <w:p w14:paraId="7141F201" w14:textId="77777777" w:rsidR="004D4AA8" w:rsidRPr="00A55DE4" w:rsidRDefault="004D4AA8" w:rsidP="004D4AA8">
      <w:pPr>
        <w:jc w:val="center"/>
        <w:rPr>
          <w:rFonts w:ascii="Arial" w:hAnsi="Arial" w:cs="Arial"/>
        </w:rPr>
      </w:pPr>
      <w:r w:rsidRPr="00A55DE4">
        <w:rPr>
          <w:rFonts w:ascii="Arial" w:hAnsi="Arial" w:cs="Arial"/>
        </w:rPr>
        <w:t xml:space="preserve"> Titular Responsável / Registro de Preços </w:t>
      </w:r>
    </w:p>
    <w:p w14:paraId="1F23A056" w14:textId="09EE046E" w:rsidR="00D54CDA" w:rsidRDefault="004D4AA8" w:rsidP="004D4AA8">
      <w:pPr>
        <w:jc w:val="center"/>
        <w:rPr>
          <w:rFonts w:ascii="Arial" w:hAnsi="Arial" w:cs="Arial"/>
        </w:rPr>
      </w:pPr>
      <w:r w:rsidRPr="00A55DE4">
        <w:rPr>
          <w:rFonts w:ascii="Arial" w:hAnsi="Arial" w:cs="Arial"/>
        </w:rPr>
        <w:t>Instituição Gerenciadora</w:t>
      </w:r>
    </w:p>
    <w:p w14:paraId="6A4B8771" w14:textId="3F2B5BAB" w:rsidR="006D2642" w:rsidRPr="00636936" w:rsidRDefault="006D2642" w:rsidP="004D4AA8">
      <w:pPr>
        <w:jc w:val="center"/>
        <w:rPr>
          <w:rFonts w:ascii="Arial" w:eastAsia="Arial" w:hAnsi="Arial" w:cs="Arial"/>
        </w:rPr>
      </w:pPr>
      <w:r>
        <w:rPr>
          <w:rFonts w:ascii="Arial" w:hAnsi="Arial" w:cs="Arial"/>
        </w:rPr>
        <w:t>Autoridade Competente</w:t>
      </w:r>
    </w:p>
    <w:p w14:paraId="34CAD451" w14:textId="77777777" w:rsidR="00D54CDA" w:rsidRDefault="00D54CDA" w:rsidP="00D54CDA">
      <w:pPr>
        <w:pStyle w:val="BNDES"/>
        <w:jc w:val="center"/>
        <w:rPr>
          <w:b/>
          <w:bCs/>
          <w:i/>
        </w:rPr>
      </w:pPr>
    </w:p>
    <w:p w14:paraId="7683D1AB" w14:textId="77777777" w:rsidR="00D54CDA" w:rsidRDefault="00D54CDA" w:rsidP="00D54CDA">
      <w:pPr>
        <w:jc w:val="both"/>
        <w:rPr>
          <w:rFonts w:ascii="Arial" w:eastAsia="Arial" w:hAnsi="Arial" w:cs="Arial"/>
        </w:rPr>
      </w:pPr>
    </w:p>
    <w:p w14:paraId="4AEFB2F3" w14:textId="77777777" w:rsidR="006D2642" w:rsidRDefault="006D2642" w:rsidP="00D54CDA">
      <w:pPr>
        <w:jc w:val="both"/>
        <w:rPr>
          <w:rFonts w:ascii="Arial" w:eastAsia="Arial" w:hAnsi="Arial" w:cs="Arial"/>
        </w:rPr>
      </w:pPr>
    </w:p>
    <w:p w14:paraId="570C1337" w14:textId="3D4424CE" w:rsidR="006D2642" w:rsidRPr="006D2642" w:rsidRDefault="00F4675C" w:rsidP="006D2642">
      <w:pPr>
        <w:jc w:val="center"/>
        <w:rPr>
          <w:rFonts w:ascii="Arial" w:eastAsia="Calibri" w:hAnsi="Arial" w:cs="Arial"/>
          <w:b/>
          <w:bCs/>
          <w:i/>
          <w:iCs/>
        </w:rPr>
      </w:pPr>
      <w:r>
        <w:rPr>
          <w:rFonts w:ascii="Arial" w:eastAsia="Calibri" w:hAnsi="Arial" w:cs="Arial"/>
          <w:b/>
          <w:bCs/>
          <w:i/>
          <w:iCs/>
        </w:rPr>
        <w:t>Altier Souza Amaral</w:t>
      </w:r>
    </w:p>
    <w:p w14:paraId="67B43AAC" w14:textId="0549FCA7" w:rsidR="006D2642" w:rsidRDefault="006D2642" w:rsidP="006D2642">
      <w:pPr>
        <w:jc w:val="center"/>
        <w:rPr>
          <w:rFonts w:ascii="Arial" w:eastAsia="Calibri" w:hAnsi="Arial" w:cs="Arial"/>
        </w:rPr>
      </w:pPr>
      <w:r w:rsidRPr="006D2642">
        <w:rPr>
          <w:rFonts w:ascii="Arial" w:eastAsia="Calibri" w:hAnsi="Arial" w:cs="Arial"/>
        </w:rPr>
        <w:t>Agente de Contratação/Presidente</w:t>
      </w:r>
    </w:p>
    <w:p w14:paraId="58C2AAED" w14:textId="77777777" w:rsidR="006D2642" w:rsidRPr="006D2642" w:rsidRDefault="006D2642" w:rsidP="006D2642">
      <w:pPr>
        <w:jc w:val="center"/>
        <w:rPr>
          <w:rFonts w:ascii="Arial" w:eastAsia="Arial" w:hAnsi="Arial" w:cs="Arial"/>
        </w:rPr>
      </w:pPr>
    </w:p>
    <w:p w14:paraId="75D024D6" w14:textId="77777777" w:rsidR="006D2642" w:rsidRDefault="006D2642" w:rsidP="00D54CDA">
      <w:pPr>
        <w:jc w:val="both"/>
        <w:rPr>
          <w:rFonts w:ascii="Arial" w:eastAsia="Arial" w:hAnsi="Arial" w:cs="Arial"/>
        </w:rPr>
      </w:pPr>
    </w:p>
    <w:p w14:paraId="5A508B71" w14:textId="77777777" w:rsidR="00394BD6" w:rsidRPr="00614C9B" w:rsidRDefault="00394BD6" w:rsidP="00D54CDA">
      <w:pPr>
        <w:jc w:val="both"/>
        <w:rPr>
          <w:rFonts w:ascii="Arial" w:eastAsia="Arial" w:hAnsi="Arial" w:cs="Arial"/>
        </w:rPr>
      </w:pPr>
    </w:p>
    <w:p w14:paraId="3A0F7965" w14:textId="77777777" w:rsidR="00D54CDA" w:rsidRPr="00614C9B" w:rsidRDefault="00D54CDA" w:rsidP="00D54CDA">
      <w:pPr>
        <w:jc w:val="center"/>
        <w:rPr>
          <w:rFonts w:ascii="Arial" w:hAnsi="Arial" w:cs="Arial"/>
          <w:b/>
          <w:bCs/>
        </w:rPr>
      </w:pPr>
      <w:r w:rsidRPr="00614C9B">
        <w:rPr>
          <w:rFonts w:ascii="Arial" w:hAnsi="Arial" w:cs="Arial"/>
          <w:b/>
          <w:bCs/>
        </w:rPr>
        <w:t xml:space="preserve">EMPRESA: </w:t>
      </w:r>
    </w:p>
    <w:p w14:paraId="7EB0DD4C" w14:textId="77777777" w:rsidR="00D54CDA" w:rsidRPr="00614C9B" w:rsidRDefault="00D54CDA" w:rsidP="00D54CDA">
      <w:pPr>
        <w:jc w:val="center"/>
        <w:rPr>
          <w:rFonts w:ascii="Arial" w:hAnsi="Arial" w:cs="Arial"/>
        </w:rPr>
      </w:pPr>
      <w:r w:rsidRPr="00614C9B">
        <w:rPr>
          <w:rFonts w:ascii="Arial" w:hAnsi="Arial" w:cs="Arial"/>
        </w:rPr>
        <w:t xml:space="preserve">CNPJ nº </w:t>
      </w:r>
    </w:p>
    <w:p w14:paraId="6226A2FF" w14:textId="77777777" w:rsidR="00D54CDA" w:rsidRPr="00614C9B" w:rsidRDefault="00D54CDA" w:rsidP="00D54CDA">
      <w:pPr>
        <w:jc w:val="center"/>
        <w:rPr>
          <w:rFonts w:ascii="Arial" w:hAnsi="Arial" w:cs="Arial"/>
        </w:rPr>
      </w:pPr>
      <w:r w:rsidRPr="00614C9B">
        <w:rPr>
          <w:rFonts w:ascii="Arial" w:hAnsi="Arial" w:cs="Arial"/>
        </w:rPr>
        <w:t xml:space="preserve">Representante Legal: </w:t>
      </w:r>
    </w:p>
    <w:p w14:paraId="7F47EA2C" w14:textId="77777777" w:rsidR="00D54CDA" w:rsidRDefault="00D54CDA" w:rsidP="00D54CDA">
      <w:pPr>
        <w:jc w:val="center"/>
        <w:rPr>
          <w:rFonts w:ascii="Arial" w:hAnsi="Arial" w:cs="Arial"/>
        </w:rPr>
      </w:pPr>
      <w:r w:rsidRPr="00614C9B">
        <w:rPr>
          <w:rFonts w:ascii="Arial" w:hAnsi="Arial" w:cs="Arial"/>
        </w:rPr>
        <w:t>Detentora da Ata: Contratada</w:t>
      </w:r>
    </w:p>
    <w:p w14:paraId="0BEA0010" w14:textId="77777777" w:rsidR="006D2642" w:rsidRPr="00614C9B" w:rsidRDefault="006D2642" w:rsidP="00D54CDA">
      <w:pPr>
        <w:jc w:val="center"/>
        <w:rPr>
          <w:rFonts w:ascii="Arial" w:hAnsi="Arial" w:cs="Arial"/>
          <w:b/>
        </w:rPr>
      </w:pPr>
    </w:p>
    <w:p w14:paraId="04EF9C83" w14:textId="77777777" w:rsidR="00D54CDA" w:rsidRPr="00614C9B" w:rsidRDefault="00D54CDA" w:rsidP="00D54CDA">
      <w:pPr>
        <w:jc w:val="both"/>
        <w:rPr>
          <w:rFonts w:ascii="Arial" w:eastAsia="Arial" w:hAnsi="Arial" w:cs="Arial"/>
        </w:rPr>
      </w:pPr>
    </w:p>
    <w:p w14:paraId="7754113F" w14:textId="77777777" w:rsidR="00D54CDA" w:rsidRPr="00614C9B" w:rsidRDefault="00D54CDA" w:rsidP="00D54CDA">
      <w:pPr>
        <w:jc w:val="both"/>
        <w:rPr>
          <w:rFonts w:ascii="Arial" w:eastAsia="Arial" w:hAnsi="Arial" w:cs="Arial"/>
        </w:rPr>
      </w:pPr>
    </w:p>
    <w:p w14:paraId="6F269EE9" w14:textId="77777777" w:rsidR="00D54CDA" w:rsidRPr="00614C9B" w:rsidRDefault="00D54CDA" w:rsidP="00D54CDA">
      <w:pPr>
        <w:jc w:val="both"/>
        <w:rPr>
          <w:rFonts w:ascii="Arial" w:hAnsi="Arial" w:cs="Arial"/>
        </w:rPr>
      </w:pPr>
      <w:r w:rsidRPr="00614C9B">
        <w:rPr>
          <w:rFonts w:ascii="Arial" w:hAnsi="Arial" w:cs="Arial"/>
        </w:rPr>
        <w:t>TESTEMUNHAS:</w:t>
      </w:r>
    </w:p>
    <w:p w14:paraId="37AB48C1" w14:textId="77777777" w:rsidR="00D54CDA" w:rsidRPr="00614C9B" w:rsidRDefault="00D54CDA" w:rsidP="00D54CDA">
      <w:pPr>
        <w:jc w:val="both"/>
        <w:rPr>
          <w:rFonts w:ascii="Arial" w:hAnsi="Arial" w:cs="Arial"/>
        </w:rPr>
      </w:pPr>
    </w:p>
    <w:p w14:paraId="4112F48C" w14:textId="77777777" w:rsidR="00D54CDA" w:rsidRPr="00614C9B" w:rsidRDefault="00D54CDA" w:rsidP="00D54CDA">
      <w:pPr>
        <w:jc w:val="both"/>
        <w:rPr>
          <w:rFonts w:ascii="Arial" w:hAnsi="Arial" w:cs="Arial"/>
        </w:rPr>
      </w:pPr>
    </w:p>
    <w:p w14:paraId="0F3C6FEF" w14:textId="77777777" w:rsidR="00D54CDA" w:rsidRPr="00614C9B" w:rsidRDefault="00D54CDA" w:rsidP="00D54CDA">
      <w:pPr>
        <w:jc w:val="both"/>
        <w:rPr>
          <w:rFonts w:ascii="Arial" w:hAnsi="Arial" w:cs="Arial"/>
        </w:rPr>
      </w:pPr>
      <w:r w:rsidRPr="00614C9B">
        <w:rPr>
          <w:rFonts w:ascii="Arial" w:hAnsi="Arial" w:cs="Arial"/>
        </w:rPr>
        <w:t xml:space="preserve">_______________________________ </w:t>
      </w:r>
      <w:r w:rsidRPr="00614C9B">
        <w:rPr>
          <w:rFonts w:ascii="Arial" w:hAnsi="Arial" w:cs="Arial"/>
        </w:rPr>
        <w:tab/>
      </w:r>
      <w:r w:rsidRPr="00614C9B">
        <w:rPr>
          <w:rFonts w:ascii="Arial" w:hAnsi="Arial" w:cs="Arial"/>
        </w:rPr>
        <w:tab/>
        <w:t xml:space="preserve">______________________________ </w:t>
      </w:r>
    </w:p>
    <w:p w14:paraId="1C9EEBD5" w14:textId="77777777" w:rsidR="00D54CDA" w:rsidRPr="00614C9B" w:rsidRDefault="00D54CDA" w:rsidP="00D54CDA">
      <w:pPr>
        <w:jc w:val="both"/>
        <w:rPr>
          <w:rFonts w:ascii="Arial" w:hAnsi="Arial" w:cs="Arial"/>
        </w:rPr>
      </w:pPr>
      <w:r w:rsidRPr="00614C9B">
        <w:rPr>
          <w:rFonts w:ascii="Arial" w:hAnsi="Arial" w:cs="Arial"/>
        </w:rPr>
        <w:t>RG:</w:t>
      </w:r>
      <w:r w:rsidRPr="00614C9B">
        <w:rPr>
          <w:rFonts w:ascii="Arial" w:hAnsi="Arial" w:cs="Arial"/>
        </w:rPr>
        <w:tab/>
      </w:r>
      <w:r w:rsidRPr="00614C9B">
        <w:rPr>
          <w:rFonts w:ascii="Arial" w:hAnsi="Arial" w:cs="Arial"/>
        </w:rPr>
        <w:tab/>
      </w:r>
      <w:r w:rsidRPr="00614C9B">
        <w:rPr>
          <w:rFonts w:ascii="Arial" w:hAnsi="Arial" w:cs="Arial"/>
        </w:rPr>
        <w:tab/>
      </w:r>
      <w:r w:rsidRPr="00614C9B">
        <w:rPr>
          <w:rFonts w:ascii="Arial" w:hAnsi="Arial" w:cs="Arial"/>
        </w:rPr>
        <w:tab/>
      </w:r>
      <w:r w:rsidRPr="00614C9B">
        <w:rPr>
          <w:rFonts w:ascii="Arial" w:hAnsi="Arial" w:cs="Arial"/>
        </w:rPr>
        <w:tab/>
      </w:r>
      <w:r w:rsidRPr="00614C9B">
        <w:rPr>
          <w:rFonts w:ascii="Arial" w:hAnsi="Arial" w:cs="Arial"/>
        </w:rPr>
        <w:tab/>
      </w:r>
      <w:r w:rsidRPr="00614C9B">
        <w:rPr>
          <w:rFonts w:ascii="Arial" w:hAnsi="Arial" w:cs="Arial"/>
        </w:rPr>
        <w:tab/>
        <w:t>RG:</w:t>
      </w:r>
    </w:p>
    <w:p w14:paraId="17CA1336" w14:textId="77777777" w:rsidR="00D54CDA" w:rsidRPr="00614C9B" w:rsidRDefault="00D54CDA" w:rsidP="00D54CDA">
      <w:pPr>
        <w:autoSpaceDE w:val="0"/>
        <w:ind w:left="709" w:hanging="709"/>
        <w:jc w:val="both"/>
        <w:rPr>
          <w:rFonts w:ascii="Arial" w:hAnsi="Arial" w:cs="Arial"/>
          <w:color w:val="000000"/>
        </w:rPr>
      </w:pPr>
    </w:p>
    <w:p w14:paraId="3E4FC75F" w14:textId="77777777" w:rsidR="00D54CDA" w:rsidRPr="00614C9B" w:rsidRDefault="00D54CDA" w:rsidP="00D54CDA">
      <w:pPr>
        <w:autoSpaceDE w:val="0"/>
        <w:ind w:left="709" w:hanging="709"/>
        <w:jc w:val="both"/>
        <w:rPr>
          <w:rFonts w:ascii="Arial" w:hAnsi="Arial" w:cs="Arial"/>
          <w:color w:val="000000"/>
        </w:rPr>
      </w:pPr>
    </w:p>
    <w:p w14:paraId="15A06FAA" w14:textId="77777777" w:rsidR="00D54CDA" w:rsidRPr="00614C9B" w:rsidRDefault="00D54CDA" w:rsidP="00D54CDA">
      <w:pPr>
        <w:autoSpaceDE w:val="0"/>
        <w:ind w:left="709" w:hanging="709"/>
        <w:jc w:val="both"/>
        <w:rPr>
          <w:rFonts w:ascii="Arial" w:hAnsi="Arial" w:cs="Arial"/>
          <w:color w:val="000000"/>
        </w:rPr>
      </w:pPr>
    </w:p>
    <w:p w14:paraId="46E892AA" w14:textId="77777777" w:rsidR="00D54CDA" w:rsidRPr="00614C9B" w:rsidRDefault="00D54CDA" w:rsidP="00D54CDA">
      <w:pPr>
        <w:autoSpaceDE w:val="0"/>
        <w:ind w:left="709" w:hanging="709"/>
        <w:jc w:val="both"/>
        <w:rPr>
          <w:rFonts w:ascii="Arial" w:hAnsi="Arial" w:cs="Arial"/>
          <w:color w:val="000000"/>
        </w:rPr>
      </w:pPr>
    </w:p>
    <w:p w14:paraId="634F6FA7" w14:textId="77777777" w:rsidR="00D54CDA" w:rsidRPr="00614C9B" w:rsidRDefault="00D54CDA" w:rsidP="00D54CDA">
      <w:pPr>
        <w:autoSpaceDE w:val="0"/>
        <w:ind w:left="709" w:hanging="709"/>
        <w:jc w:val="both"/>
        <w:rPr>
          <w:rFonts w:ascii="Arial" w:hAnsi="Arial" w:cs="Arial"/>
          <w:color w:val="000000"/>
        </w:rPr>
      </w:pPr>
    </w:p>
    <w:p w14:paraId="797B4915" w14:textId="77777777" w:rsidR="00D54CDA" w:rsidRPr="00614C9B" w:rsidRDefault="00D54CDA" w:rsidP="00D54CDA">
      <w:pPr>
        <w:autoSpaceDE w:val="0"/>
        <w:ind w:left="709" w:hanging="709"/>
        <w:jc w:val="both"/>
        <w:rPr>
          <w:rFonts w:ascii="Arial" w:hAnsi="Arial" w:cs="Arial"/>
          <w:color w:val="000000"/>
        </w:rPr>
      </w:pPr>
    </w:p>
    <w:p w14:paraId="09AFAEA8" w14:textId="77777777" w:rsidR="00D54CDA" w:rsidRDefault="00D54CDA" w:rsidP="00D54CDA">
      <w:pPr>
        <w:autoSpaceDE w:val="0"/>
        <w:ind w:left="709" w:hanging="709"/>
        <w:jc w:val="both"/>
        <w:rPr>
          <w:rFonts w:ascii="Arial" w:hAnsi="Arial" w:cs="Arial"/>
          <w:color w:val="000000"/>
        </w:rPr>
      </w:pPr>
    </w:p>
    <w:p w14:paraId="6DC2A52C" w14:textId="6856E488" w:rsidR="00D54CDA" w:rsidRPr="00614C9B" w:rsidRDefault="00D54CDA" w:rsidP="00D54CDA">
      <w:pPr>
        <w:shd w:val="clear" w:color="auto" w:fill="FFF2CC" w:themeFill="accent4" w:themeFillTint="33"/>
        <w:autoSpaceDE w:val="0"/>
        <w:ind w:left="709" w:hanging="709"/>
        <w:jc w:val="center"/>
        <w:rPr>
          <w:rFonts w:ascii="Arial" w:hAnsi="Arial" w:cs="Arial"/>
          <w:b/>
          <w:bCs/>
          <w:caps/>
          <w:color w:val="000000"/>
        </w:rPr>
      </w:pPr>
      <w:r w:rsidRPr="00614C9B">
        <w:rPr>
          <w:rFonts w:ascii="Arial" w:hAnsi="Arial" w:cs="Arial"/>
          <w:b/>
          <w:bCs/>
          <w:caps/>
          <w:color w:val="000000"/>
        </w:rPr>
        <w:lastRenderedPageBreak/>
        <w:t>Anexo a arp nº ___/202</w:t>
      </w:r>
      <w:r w:rsidR="00C65E6B">
        <w:rPr>
          <w:rFonts w:ascii="Arial" w:hAnsi="Arial" w:cs="Arial"/>
          <w:b/>
          <w:bCs/>
          <w:caps/>
          <w:color w:val="000000"/>
        </w:rPr>
        <w:t>5</w:t>
      </w:r>
    </w:p>
    <w:p w14:paraId="5F478763" w14:textId="77777777" w:rsidR="00D54CDA" w:rsidRPr="00614C9B" w:rsidRDefault="00D54CDA" w:rsidP="00D54CDA">
      <w:pPr>
        <w:autoSpaceDE w:val="0"/>
        <w:ind w:left="709" w:hanging="709"/>
        <w:jc w:val="center"/>
        <w:rPr>
          <w:rFonts w:ascii="Arial" w:hAnsi="Arial" w:cs="Arial"/>
          <w:b/>
          <w:bCs/>
          <w:caps/>
          <w:color w:val="000000"/>
        </w:rPr>
      </w:pPr>
    </w:p>
    <w:p w14:paraId="5621CB49" w14:textId="77777777" w:rsidR="00D54CDA" w:rsidRPr="00614C9B" w:rsidRDefault="00D54CDA" w:rsidP="00D54CDA">
      <w:pPr>
        <w:shd w:val="clear" w:color="auto" w:fill="FFF2CC" w:themeFill="accent4" w:themeFillTint="33"/>
        <w:autoSpaceDE w:val="0"/>
        <w:ind w:left="709" w:hanging="709"/>
        <w:jc w:val="center"/>
        <w:rPr>
          <w:rFonts w:ascii="Arial" w:hAnsi="Arial" w:cs="Arial"/>
          <w:b/>
          <w:bCs/>
          <w:caps/>
          <w:color w:val="000000"/>
        </w:rPr>
      </w:pPr>
      <w:r w:rsidRPr="00614C9B">
        <w:rPr>
          <w:rFonts w:ascii="Arial" w:hAnsi="Arial" w:cs="Arial"/>
          <w:b/>
          <w:bCs/>
          <w:caps/>
          <w:color w:val="000000"/>
        </w:rPr>
        <w:t>Cadastro Reserva</w:t>
      </w:r>
    </w:p>
    <w:p w14:paraId="6980A60E" w14:textId="77777777" w:rsidR="00D54CDA" w:rsidRPr="00614C9B" w:rsidRDefault="00D54CDA" w:rsidP="00D54CDA">
      <w:pPr>
        <w:autoSpaceDE w:val="0"/>
        <w:ind w:left="709" w:hanging="709"/>
        <w:jc w:val="both"/>
        <w:rPr>
          <w:rFonts w:ascii="Arial" w:hAnsi="Arial" w:cs="Arial"/>
          <w:color w:val="000000"/>
        </w:rPr>
      </w:pPr>
    </w:p>
    <w:p w14:paraId="076F4E91" w14:textId="77777777" w:rsidR="00D54CDA" w:rsidRPr="00614C9B" w:rsidRDefault="00D54CDA" w:rsidP="00D54CDA">
      <w:pPr>
        <w:autoSpaceDE w:val="0"/>
        <w:jc w:val="both"/>
        <w:rPr>
          <w:rFonts w:ascii="Arial" w:hAnsi="Arial" w:cs="Arial"/>
          <w:color w:val="000000"/>
        </w:rPr>
      </w:pPr>
      <w:r w:rsidRPr="00614C9B">
        <w:rPr>
          <w:rFonts w:ascii="Arial" w:hAnsi="Arial" w:cs="Arial"/>
          <w:color w:val="000000"/>
        </w:rPr>
        <w:t>Seguindo a ordem de classificação, segue relação de fornecedores que aceitaram cotar os itens</w:t>
      </w:r>
      <w:r>
        <w:rPr>
          <w:rFonts w:ascii="Arial" w:hAnsi="Arial" w:cs="Arial"/>
          <w:color w:val="000000"/>
        </w:rPr>
        <w:t>/lotes</w:t>
      </w:r>
      <w:r w:rsidRPr="00614C9B">
        <w:rPr>
          <w:rFonts w:ascii="Arial" w:hAnsi="Arial" w:cs="Arial"/>
          <w:color w:val="000000"/>
        </w:rPr>
        <w:t xml:space="preserve"> com preços iguais ao adjudicatário:</w:t>
      </w:r>
    </w:p>
    <w:p w14:paraId="5425BE3B" w14:textId="77777777" w:rsidR="00D54CDA" w:rsidRPr="00614C9B" w:rsidRDefault="00D54CDA" w:rsidP="00D54CDA">
      <w:pPr>
        <w:autoSpaceDE w:val="0"/>
        <w:jc w:val="both"/>
        <w:rPr>
          <w:rFonts w:ascii="Arial" w:hAnsi="Arial" w:cs="Arial"/>
          <w:color w:val="000000"/>
        </w:rPr>
      </w:pPr>
    </w:p>
    <w:tbl>
      <w:tblPr>
        <w:tblW w:w="5000" w:type="pct"/>
        <w:tblCellMar>
          <w:left w:w="10" w:type="dxa"/>
          <w:right w:w="10" w:type="dxa"/>
        </w:tblCellMar>
        <w:tblLook w:val="0000" w:firstRow="0" w:lastRow="0" w:firstColumn="0" w:lastColumn="0" w:noHBand="0" w:noVBand="0"/>
      </w:tblPr>
      <w:tblGrid>
        <w:gridCol w:w="404"/>
        <w:gridCol w:w="1352"/>
        <w:gridCol w:w="1300"/>
        <w:gridCol w:w="1300"/>
        <w:gridCol w:w="804"/>
        <w:gridCol w:w="1129"/>
        <w:gridCol w:w="1129"/>
        <w:gridCol w:w="841"/>
        <w:gridCol w:w="806"/>
      </w:tblGrid>
      <w:tr w:rsidR="00D54CDA" w:rsidRPr="00943CF3" w14:paraId="13BE93DB" w14:textId="77777777" w:rsidTr="00A077A4">
        <w:trPr>
          <w:trHeight w:val="511"/>
        </w:trPr>
        <w:tc>
          <w:tcPr>
            <w:tcW w:w="253" w:type="pct"/>
            <w:tcBorders>
              <w:top w:val="single" w:sz="2" w:space="0" w:color="000000"/>
              <w:left w:val="single" w:sz="2" w:space="0" w:color="000000"/>
              <w:bottom w:val="single" w:sz="2" w:space="0" w:color="000000"/>
              <w:right w:val="single" w:sz="2" w:space="0" w:color="000000"/>
            </w:tcBorders>
            <w:vAlign w:val="center"/>
          </w:tcPr>
          <w:p w14:paraId="46FFC80E"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Item</w:t>
            </w:r>
          </w:p>
          <w:p w14:paraId="5DAAAD22"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do</w:t>
            </w:r>
          </w:p>
          <w:p w14:paraId="77C0C857"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TR</w:t>
            </w:r>
          </w:p>
        </w:tc>
        <w:tc>
          <w:tcPr>
            <w:tcW w:w="4747" w:type="pct"/>
            <w:gridSpan w:val="8"/>
            <w:tcBorders>
              <w:top w:val="single" w:sz="2" w:space="0" w:color="000000"/>
              <w:left w:val="single" w:sz="2" w:space="0" w:color="000000"/>
              <w:bottom w:val="single" w:sz="2" w:space="0" w:color="000000"/>
              <w:right w:val="single" w:sz="2" w:space="0" w:color="000000"/>
            </w:tcBorders>
          </w:tcPr>
          <w:p w14:paraId="39D2AD63" w14:textId="77777777" w:rsidR="00D54CDA" w:rsidRPr="00943CF3" w:rsidRDefault="00D54CDA" w:rsidP="00A077A4">
            <w:pPr>
              <w:autoSpaceDE w:val="0"/>
              <w:ind w:left="709" w:hanging="709"/>
              <w:jc w:val="center"/>
              <w:rPr>
                <w:rFonts w:ascii="Arial" w:hAnsi="Arial" w:cs="Arial"/>
                <w:i/>
                <w:sz w:val="18"/>
                <w:szCs w:val="18"/>
              </w:rPr>
            </w:pPr>
            <w:r w:rsidRPr="00943CF3">
              <w:rPr>
                <w:rFonts w:ascii="Arial" w:hAnsi="Arial" w:cs="Arial"/>
                <w:sz w:val="18"/>
                <w:szCs w:val="18"/>
              </w:rPr>
              <w:t xml:space="preserve">Fornecedor </w:t>
            </w:r>
            <w:r w:rsidRPr="00943CF3">
              <w:rPr>
                <w:rFonts w:ascii="Arial" w:hAnsi="Arial" w:cs="Arial"/>
                <w:i/>
                <w:sz w:val="18"/>
                <w:szCs w:val="18"/>
              </w:rPr>
              <w:t>(razão social, CNPJ/MF, endereço, contatos, representante)</w:t>
            </w:r>
          </w:p>
          <w:p w14:paraId="62528B80" w14:textId="77777777" w:rsidR="00D54CDA" w:rsidRPr="00943CF3" w:rsidRDefault="00D54CDA" w:rsidP="00A077A4">
            <w:pPr>
              <w:autoSpaceDE w:val="0"/>
              <w:ind w:left="709" w:hanging="709"/>
              <w:jc w:val="center"/>
              <w:rPr>
                <w:rFonts w:ascii="Arial" w:hAnsi="Arial" w:cs="Arial"/>
                <w:sz w:val="18"/>
                <w:szCs w:val="18"/>
              </w:rPr>
            </w:pPr>
          </w:p>
        </w:tc>
      </w:tr>
      <w:tr w:rsidR="00D54CDA" w:rsidRPr="00943CF3" w14:paraId="751EE5A0" w14:textId="77777777" w:rsidTr="00A077A4">
        <w:trPr>
          <w:trHeight w:val="674"/>
        </w:trPr>
        <w:tc>
          <w:tcPr>
            <w:tcW w:w="253" w:type="pct"/>
            <w:tcBorders>
              <w:top w:val="nil"/>
              <w:left w:val="single" w:sz="2" w:space="0" w:color="000000"/>
              <w:bottom w:val="single" w:sz="2" w:space="0" w:color="000000"/>
              <w:right w:val="nil"/>
            </w:tcBorders>
            <w:vAlign w:val="center"/>
          </w:tcPr>
          <w:p w14:paraId="113AF0AF"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X</w:t>
            </w:r>
          </w:p>
        </w:tc>
        <w:tc>
          <w:tcPr>
            <w:tcW w:w="776" w:type="pct"/>
            <w:tcBorders>
              <w:top w:val="nil"/>
              <w:left w:val="single" w:sz="2" w:space="0" w:color="000000"/>
              <w:bottom w:val="single" w:sz="2" w:space="0" w:color="000000"/>
              <w:right w:val="nil"/>
            </w:tcBorders>
          </w:tcPr>
          <w:p w14:paraId="1D301EED"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Especificação</w:t>
            </w:r>
          </w:p>
        </w:tc>
        <w:tc>
          <w:tcPr>
            <w:tcW w:w="611" w:type="pct"/>
            <w:tcBorders>
              <w:top w:val="nil"/>
              <w:left w:val="single" w:sz="2" w:space="0" w:color="000000"/>
              <w:bottom w:val="single" w:sz="2" w:space="0" w:color="000000"/>
              <w:right w:val="nil"/>
            </w:tcBorders>
          </w:tcPr>
          <w:p w14:paraId="5A1F2A29"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Marca</w:t>
            </w:r>
          </w:p>
          <w:p w14:paraId="78A14C58"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(se exigida</w:t>
            </w:r>
          </w:p>
          <w:p w14:paraId="5EFAC9EC"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no edital)</w:t>
            </w:r>
          </w:p>
        </w:tc>
        <w:tc>
          <w:tcPr>
            <w:tcW w:w="611" w:type="pct"/>
            <w:tcBorders>
              <w:top w:val="nil"/>
              <w:left w:val="single" w:sz="2" w:space="0" w:color="000000"/>
              <w:bottom w:val="single" w:sz="2" w:space="0" w:color="000000"/>
              <w:right w:val="nil"/>
            </w:tcBorders>
          </w:tcPr>
          <w:p w14:paraId="5621499C"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Modelo</w:t>
            </w:r>
          </w:p>
          <w:p w14:paraId="5611CE92"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(se exigido</w:t>
            </w:r>
          </w:p>
          <w:p w14:paraId="042E9C45"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no edital)</w:t>
            </w:r>
          </w:p>
        </w:tc>
        <w:tc>
          <w:tcPr>
            <w:tcW w:w="474" w:type="pct"/>
            <w:tcBorders>
              <w:top w:val="nil"/>
              <w:left w:val="single" w:sz="2" w:space="0" w:color="000000"/>
              <w:bottom w:val="single" w:sz="2" w:space="0" w:color="000000"/>
              <w:right w:val="nil"/>
            </w:tcBorders>
          </w:tcPr>
          <w:p w14:paraId="0B2DC5C2"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Unidade</w:t>
            </w:r>
          </w:p>
        </w:tc>
        <w:tc>
          <w:tcPr>
            <w:tcW w:w="653" w:type="pct"/>
            <w:tcBorders>
              <w:top w:val="nil"/>
              <w:left w:val="single" w:sz="2" w:space="0" w:color="000000"/>
              <w:bottom w:val="single" w:sz="2" w:space="0" w:color="000000"/>
              <w:right w:val="nil"/>
            </w:tcBorders>
          </w:tcPr>
          <w:p w14:paraId="760849E9"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Quantidade</w:t>
            </w:r>
          </w:p>
          <w:p w14:paraId="370876D1"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Máxima</w:t>
            </w:r>
          </w:p>
        </w:tc>
        <w:tc>
          <w:tcPr>
            <w:tcW w:w="653" w:type="pct"/>
            <w:tcBorders>
              <w:top w:val="nil"/>
              <w:left w:val="single" w:sz="2" w:space="0" w:color="000000"/>
              <w:bottom w:val="single" w:sz="2" w:space="0" w:color="000000"/>
              <w:right w:val="single" w:sz="2" w:space="0" w:color="000000"/>
            </w:tcBorders>
          </w:tcPr>
          <w:p w14:paraId="5AC2FD7A"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Quantidade</w:t>
            </w:r>
          </w:p>
          <w:p w14:paraId="05830B17"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Mínima</w:t>
            </w:r>
          </w:p>
        </w:tc>
        <w:tc>
          <w:tcPr>
            <w:tcW w:w="494" w:type="pct"/>
            <w:tcBorders>
              <w:top w:val="nil"/>
              <w:left w:val="single" w:sz="2" w:space="0" w:color="000000"/>
              <w:bottom w:val="single" w:sz="2" w:space="0" w:color="000000"/>
              <w:right w:val="nil"/>
            </w:tcBorders>
          </w:tcPr>
          <w:p w14:paraId="0F4D15B3"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Valor</w:t>
            </w:r>
          </w:p>
          <w:p w14:paraId="1B462B2D"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Unitário</w:t>
            </w:r>
          </w:p>
        </w:tc>
        <w:tc>
          <w:tcPr>
            <w:tcW w:w="474" w:type="pct"/>
            <w:tcBorders>
              <w:top w:val="nil"/>
              <w:left w:val="single" w:sz="2" w:space="0" w:color="000000"/>
              <w:bottom w:val="single" w:sz="2" w:space="0" w:color="000000"/>
              <w:right w:val="single" w:sz="2" w:space="0" w:color="000000"/>
            </w:tcBorders>
          </w:tcPr>
          <w:p w14:paraId="6DF32B32"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Prazo</w:t>
            </w:r>
          </w:p>
          <w:p w14:paraId="24CD12CE"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garantia</w:t>
            </w:r>
          </w:p>
          <w:p w14:paraId="6A572334"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 xml:space="preserve">ou </w:t>
            </w:r>
          </w:p>
          <w:p w14:paraId="2BEE6ED7"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i/>
                <w:iCs/>
                <w:sz w:val="18"/>
                <w:szCs w:val="18"/>
              </w:rPr>
              <w:t>validade</w:t>
            </w:r>
          </w:p>
        </w:tc>
      </w:tr>
      <w:tr w:rsidR="00D54CDA" w:rsidRPr="00943CF3" w14:paraId="6EBDE626" w14:textId="77777777" w:rsidTr="00A077A4">
        <w:trPr>
          <w:trHeight w:val="174"/>
        </w:trPr>
        <w:tc>
          <w:tcPr>
            <w:tcW w:w="253" w:type="pct"/>
            <w:tcBorders>
              <w:top w:val="nil"/>
              <w:left w:val="single" w:sz="2" w:space="0" w:color="000000"/>
              <w:bottom w:val="single" w:sz="2" w:space="0" w:color="000000"/>
              <w:right w:val="nil"/>
            </w:tcBorders>
          </w:tcPr>
          <w:p w14:paraId="3D5C1BD1" w14:textId="77777777" w:rsidR="00D54CDA" w:rsidRPr="00943CF3" w:rsidRDefault="00D54CDA" w:rsidP="00A077A4">
            <w:pPr>
              <w:autoSpaceDE w:val="0"/>
              <w:ind w:left="709" w:hanging="709"/>
              <w:jc w:val="both"/>
              <w:rPr>
                <w:rFonts w:ascii="Arial" w:hAnsi="Arial" w:cs="Arial"/>
                <w:sz w:val="18"/>
                <w:szCs w:val="18"/>
              </w:rPr>
            </w:pPr>
          </w:p>
        </w:tc>
        <w:tc>
          <w:tcPr>
            <w:tcW w:w="776" w:type="pct"/>
            <w:tcBorders>
              <w:top w:val="nil"/>
              <w:left w:val="single" w:sz="2" w:space="0" w:color="000000"/>
              <w:bottom w:val="single" w:sz="2" w:space="0" w:color="000000"/>
              <w:right w:val="nil"/>
            </w:tcBorders>
          </w:tcPr>
          <w:p w14:paraId="11A401F6" w14:textId="77777777" w:rsidR="00D54CDA" w:rsidRPr="00943CF3" w:rsidRDefault="00D54CDA" w:rsidP="00A077A4">
            <w:pPr>
              <w:autoSpaceDE w:val="0"/>
              <w:ind w:left="709" w:hanging="709"/>
              <w:jc w:val="both"/>
              <w:rPr>
                <w:rFonts w:ascii="Arial" w:hAnsi="Arial" w:cs="Arial"/>
                <w:sz w:val="18"/>
                <w:szCs w:val="18"/>
              </w:rPr>
            </w:pPr>
          </w:p>
        </w:tc>
        <w:tc>
          <w:tcPr>
            <w:tcW w:w="611" w:type="pct"/>
            <w:tcBorders>
              <w:top w:val="nil"/>
              <w:left w:val="single" w:sz="2" w:space="0" w:color="000000"/>
              <w:bottom w:val="single" w:sz="2" w:space="0" w:color="000000"/>
              <w:right w:val="nil"/>
            </w:tcBorders>
          </w:tcPr>
          <w:p w14:paraId="5BEBF675" w14:textId="77777777" w:rsidR="00D54CDA" w:rsidRPr="00943CF3" w:rsidRDefault="00D54CDA" w:rsidP="00A077A4">
            <w:pPr>
              <w:autoSpaceDE w:val="0"/>
              <w:ind w:left="709" w:hanging="709"/>
              <w:jc w:val="both"/>
              <w:rPr>
                <w:rFonts w:ascii="Arial" w:hAnsi="Arial" w:cs="Arial"/>
                <w:sz w:val="18"/>
                <w:szCs w:val="18"/>
              </w:rPr>
            </w:pPr>
          </w:p>
        </w:tc>
        <w:tc>
          <w:tcPr>
            <w:tcW w:w="611" w:type="pct"/>
            <w:tcBorders>
              <w:top w:val="nil"/>
              <w:left w:val="single" w:sz="2" w:space="0" w:color="000000"/>
              <w:bottom w:val="single" w:sz="2" w:space="0" w:color="000000"/>
              <w:right w:val="nil"/>
            </w:tcBorders>
          </w:tcPr>
          <w:p w14:paraId="065ADA46" w14:textId="77777777" w:rsidR="00D54CDA" w:rsidRPr="00943CF3" w:rsidRDefault="00D54CDA" w:rsidP="00A077A4">
            <w:pPr>
              <w:autoSpaceDE w:val="0"/>
              <w:ind w:left="709" w:hanging="709"/>
              <w:jc w:val="both"/>
              <w:rPr>
                <w:rFonts w:ascii="Arial" w:hAnsi="Arial" w:cs="Arial"/>
                <w:sz w:val="18"/>
                <w:szCs w:val="18"/>
              </w:rPr>
            </w:pPr>
          </w:p>
        </w:tc>
        <w:tc>
          <w:tcPr>
            <w:tcW w:w="474" w:type="pct"/>
            <w:tcBorders>
              <w:top w:val="nil"/>
              <w:left w:val="single" w:sz="2" w:space="0" w:color="000000"/>
              <w:bottom w:val="single" w:sz="2" w:space="0" w:color="000000"/>
              <w:right w:val="nil"/>
            </w:tcBorders>
          </w:tcPr>
          <w:p w14:paraId="667454E4" w14:textId="77777777" w:rsidR="00D54CDA" w:rsidRPr="00943CF3" w:rsidRDefault="00D54CDA" w:rsidP="00A077A4">
            <w:pPr>
              <w:autoSpaceDE w:val="0"/>
              <w:ind w:left="709" w:hanging="709"/>
              <w:jc w:val="both"/>
              <w:rPr>
                <w:rFonts w:ascii="Arial" w:hAnsi="Arial" w:cs="Arial"/>
                <w:sz w:val="18"/>
                <w:szCs w:val="18"/>
              </w:rPr>
            </w:pPr>
          </w:p>
        </w:tc>
        <w:tc>
          <w:tcPr>
            <w:tcW w:w="653" w:type="pct"/>
            <w:tcBorders>
              <w:top w:val="nil"/>
              <w:left w:val="single" w:sz="2" w:space="0" w:color="000000"/>
              <w:bottom w:val="single" w:sz="2" w:space="0" w:color="000000"/>
              <w:right w:val="nil"/>
            </w:tcBorders>
          </w:tcPr>
          <w:p w14:paraId="17E9A824" w14:textId="77777777" w:rsidR="00D54CDA" w:rsidRPr="00943CF3" w:rsidRDefault="00D54CDA" w:rsidP="00A077A4">
            <w:pPr>
              <w:autoSpaceDE w:val="0"/>
              <w:ind w:left="709" w:hanging="709"/>
              <w:jc w:val="both"/>
              <w:rPr>
                <w:rFonts w:ascii="Arial" w:hAnsi="Arial" w:cs="Arial"/>
                <w:sz w:val="18"/>
                <w:szCs w:val="18"/>
              </w:rPr>
            </w:pPr>
          </w:p>
        </w:tc>
        <w:tc>
          <w:tcPr>
            <w:tcW w:w="653" w:type="pct"/>
            <w:tcBorders>
              <w:top w:val="nil"/>
              <w:left w:val="single" w:sz="2" w:space="0" w:color="000000"/>
              <w:bottom w:val="single" w:sz="2" w:space="0" w:color="000000"/>
              <w:right w:val="single" w:sz="2" w:space="0" w:color="000000"/>
            </w:tcBorders>
          </w:tcPr>
          <w:p w14:paraId="79E42379" w14:textId="77777777" w:rsidR="00D54CDA" w:rsidRPr="00943CF3" w:rsidRDefault="00D54CDA" w:rsidP="00A077A4">
            <w:pPr>
              <w:autoSpaceDE w:val="0"/>
              <w:ind w:left="709" w:hanging="709"/>
              <w:jc w:val="both"/>
              <w:rPr>
                <w:rFonts w:ascii="Arial" w:hAnsi="Arial" w:cs="Arial"/>
                <w:sz w:val="18"/>
                <w:szCs w:val="18"/>
              </w:rPr>
            </w:pPr>
          </w:p>
        </w:tc>
        <w:tc>
          <w:tcPr>
            <w:tcW w:w="494" w:type="pct"/>
            <w:tcBorders>
              <w:top w:val="nil"/>
              <w:left w:val="single" w:sz="2" w:space="0" w:color="000000"/>
              <w:bottom w:val="single" w:sz="2" w:space="0" w:color="000000"/>
              <w:right w:val="nil"/>
            </w:tcBorders>
          </w:tcPr>
          <w:p w14:paraId="4031D437" w14:textId="77777777" w:rsidR="00D54CDA" w:rsidRPr="00943CF3" w:rsidRDefault="00D54CDA" w:rsidP="00A077A4">
            <w:pPr>
              <w:autoSpaceDE w:val="0"/>
              <w:ind w:left="709" w:hanging="709"/>
              <w:jc w:val="both"/>
              <w:rPr>
                <w:rFonts w:ascii="Arial" w:hAnsi="Arial" w:cs="Arial"/>
                <w:sz w:val="18"/>
                <w:szCs w:val="18"/>
              </w:rPr>
            </w:pPr>
          </w:p>
        </w:tc>
        <w:tc>
          <w:tcPr>
            <w:tcW w:w="474" w:type="pct"/>
            <w:tcBorders>
              <w:top w:val="nil"/>
              <w:left w:val="single" w:sz="2" w:space="0" w:color="000000"/>
              <w:bottom w:val="single" w:sz="2" w:space="0" w:color="000000"/>
              <w:right w:val="single" w:sz="2" w:space="0" w:color="000000"/>
            </w:tcBorders>
          </w:tcPr>
          <w:p w14:paraId="52A7142D" w14:textId="77777777" w:rsidR="00D54CDA" w:rsidRPr="00943CF3" w:rsidRDefault="00D54CDA" w:rsidP="00A077A4">
            <w:pPr>
              <w:autoSpaceDE w:val="0"/>
              <w:ind w:left="709" w:hanging="709"/>
              <w:jc w:val="both"/>
              <w:rPr>
                <w:rFonts w:ascii="Arial" w:hAnsi="Arial" w:cs="Arial"/>
                <w:sz w:val="18"/>
                <w:szCs w:val="18"/>
              </w:rPr>
            </w:pPr>
          </w:p>
        </w:tc>
      </w:tr>
    </w:tbl>
    <w:p w14:paraId="06333DEA" w14:textId="77777777" w:rsidR="00D54CDA" w:rsidRPr="00614C9B" w:rsidRDefault="00D54CDA" w:rsidP="00D54CDA">
      <w:pPr>
        <w:autoSpaceDE w:val="0"/>
        <w:jc w:val="both"/>
        <w:rPr>
          <w:rFonts w:ascii="Arial" w:hAnsi="Arial" w:cs="Arial"/>
          <w:color w:val="000000"/>
        </w:rPr>
      </w:pPr>
    </w:p>
    <w:p w14:paraId="76DAE217" w14:textId="77777777" w:rsidR="00D54CDA" w:rsidRPr="00614C9B" w:rsidRDefault="00D54CDA" w:rsidP="00D54CDA">
      <w:pPr>
        <w:autoSpaceDE w:val="0"/>
        <w:jc w:val="both"/>
        <w:rPr>
          <w:rFonts w:ascii="Arial" w:hAnsi="Arial" w:cs="Arial"/>
          <w:color w:val="000000"/>
        </w:rPr>
      </w:pPr>
    </w:p>
    <w:p w14:paraId="46209360" w14:textId="77777777" w:rsidR="00D54CDA" w:rsidRPr="00614C9B" w:rsidRDefault="00D54CDA" w:rsidP="00D54CDA">
      <w:pPr>
        <w:autoSpaceDE w:val="0"/>
        <w:jc w:val="both"/>
        <w:rPr>
          <w:rFonts w:ascii="Arial" w:hAnsi="Arial" w:cs="Arial"/>
          <w:color w:val="000000"/>
        </w:rPr>
      </w:pPr>
      <w:r w:rsidRPr="00614C9B">
        <w:rPr>
          <w:rFonts w:ascii="Arial" w:hAnsi="Arial" w:cs="Arial"/>
          <w:color w:val="000000"/>
        </w:rPr>
        <w:t>Seguindo a ordem de classificação, segue relação de fornecedores que mantiveram sua proposta original:</w:t>
      </w:r>
    </w:p>
    <w:p w14:paraId="6AC2B000" w14:textId="77777777" w:rsidR="00D54CDA" w:rsidRPr="00614C9B" w:rsidRDefault="00D54CDA" w:rsidP="00D54CDA">
      <w:pPr>
        <w:autoSpaceDE w:val="0"/>
        <w:jc w:val="both"/>
        <w:rPr>
          <w:rFonts w:ascii="Arial" w:hAnsi="Arial" w:cs="Arial"/>
          <w:color w:val="000000"/>
        </w:rPr>
      </w:pPr>
    </w:p>
    <w:tbl>
      <w:tblPr>
        <w:tblW w:w="5000" w:type="pct"/>
        <w:tblCellMar>
          <w:left w:w="10" w:type="dxa"/>
          <w:right w:w="10" w:type="dxa"/>
        </w:tblCellMar>
        <w:tblLook w:val="0000" w:firstRow="0" w:lastRow="0" w:firstColumn="0" w:lastColumn="0" w:noHBand="0" w:noVBand="0"/>
      </w:tblPr>
      <w:tblGrid>
        <w:gridCol w:w="404"/>
        <w:gridCol w:w="1352"/>
        <w:gridCol w:w="1300"/>
        <w:gridCol w:w="1300"/>
        <w:gridCol w:w="804"/>
        <w:gridCol w:w="1129"/>
        <w:gridCol w:w="1129"/>
        <w:gridCol w:w="841"/>
        <w:gridCol w:w="806"/>
      </w:tblGrid>
      <w:tr w:rsidR="00D54CDA" w:rsidRPr="00614C9B" w14:paraId="7937CE72" w14:textId="77777777" w:rsidTr="00A077A4">
        <w:trPr>
          <w:trHeight w:val="511"/>
        </w:trPr>
        <w:tc>
          <w:tcPr>
            <w:tcW w:w="253" w:type="pct"/>
            <w:tcBorders>
              <w:top w:val="single" w:sz="2" w:space="0" w:color="000000"/>
              <w:left w:val="single" w:sz="2" w:space="0" w:color="000000"/>
              <w:bottom w:val="single" w:sz="2" w:space="0" w:color="000000"/>
              <w:right w:val="single" w:sz="2" w:space="0" w:color="000000"/>
            </w:tcBorders>
            <w:vAlign w:val="center"/>
          </w:tcPr>
          <w:p w14:paraId="49E6DFF1"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Item</w:t>
            </w:r>
          </w:p>
          <w:p w14:paraId="392A08A0"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do</w:t>
            </w:r>
          </w:p>
          <w:p w14:paraId="1C99C76E"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TR</w:t>
            </w:r>
          </w:p>
        </w:tc>
        <w:tc>
          <w:tcPr>
            <w:tcW w:w="4747" w:type="pct"/>
            <w:gridSpan w:val="8"/>
            <w:tcBorders>
              <w:top w:val="single" w:sz="2" w:space="0" w:color="000000"/>
              <w:left w:val="single" w:sz="2" w:space="0" w:color="000000"/>
              <w:bottom w:val="single" w:sz="2" w:space="0" w:color="000000"/>
              <w:right w:val="single" w:sz="2" w:space="0" w:color="000000"/>
            </w:tcBorders>
          </w:tcPr>
          <w:p w14:paraId="5284909D" w14:textId="77777777" w:rsidR="00D54CDA" w:rsidRPr="00943CF3" w:rsidRDefault="00D54CDA" w:rsidP="00A077A4">
            <w:pPr>
              <w:autoSpaceDE w:val="0"/>
              <w:ind w:left="709" w:hanging="709"/>
              <w:jc w:val="center"/>
              <w:rPr>
                <w:rFonts w:ascii="Arial" w:hAnsi="Arial" w:cs="Arial"/>
                <w:i/>
                <w:sz w:val="18"/>
                <w:szCs w:val="18"/>
              </w:rPr>
            </w:pPr>
            <w:r w:rsidRPr="00943CF3">
              <w:rPr>
                <w:rFonts w:ascii="Arial" w:hAnsi="Arial" w:cs="Arial"/>
                <w:sz w:val="18"/>
                <w:szCs w:val="18"/>
              </w:rPr>
              <w:t xml:space="preserve">Fornecedor </w:t>
            </w:r>
            <w:r w:rsidRPr="00943CF3">
              <w:rPr>
                <w:rFonts w:ascii="Arial" w:hAnsi="Arial" w:cs="Arial"/>
                <w:i/>
                <w:sz w:val="18"/>
                <w:szCs w:val="18"/>
              </w:rPr>
              <w:t>(razão social, CNPJ/MF, endereço, contatos, representante)</w:t>
            </w:r>
          </w:p>
          <w:p w14:paraId="42ACC614" w14:textId="77777777" w:rsidR="00D54CDA" w:rsidRPr="00943CF3" w:rsidRDefault="00D54CDA" w:rsidP="00A077A4">
            <w:pPr>
              <w:autoSpaceDE w:val="0"/>
              <w:ind w:left="709" w:hanging="709"/>
              <w:jc w:val="center"/>
              <w:rPr>
                <w:rFonts w:ascii="Arial" w:hAnsi="Arial" w:cs="Arial"/>
                <w:sz w:val="18"/>
                <w:szCs w:val="18"/>
              </w:rPr>
            </w:pPr>
          </w:p>
        </w:tc>
      </w:tr>
      <w:tr w:rsidR="00D54CDA" w:rsidRPr="00614C9B" w14:paraId="0D06CC31" w14:textId="77777777" w:rsidTr="00A077A4">
        <w:trPr>
          <w:trHeight w:val="674"/>
        </w:trPr>
        <w:tc>
          <w:tcPr>
            <w:tcW w:w="253" w:type="pct"/>
            <w:tcBorders>
              <w:top w:val="nil"/>
              <w:left w:val="single" w:sz="2" w:space="0" w:color="000000"/>
              <w:bottom w:val="single" w:sz="2" w:space="0" w:color="000000"/>
              <w:right w:val="nil"/>
            </w:tcBorders>
            <w:vAlign w:val="center"/>
          </w:tcPr>
          <w:p w14:paraId="6CF7DBCE"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X</w:t>
            </w:r>
          </w:p>
        </w:tc>
        <w:tc>
          <w:tcPr>
            <w:tcW w:w="776" w:type="pct"/>
            <w:tcBorders>
              <w:top w:val="nil"/>
              <w:left w:val="single" w:sz="2" w:space="0" w:color="000000"/>
              <w:bottom w:val="single" w:sz="2" w:space="0" w:color="000000"/>
              <w:right w:val="nil"/>
            </w:tcBorders>
          </w:tcPr>
          <w:p w14:paraId="7BB8595B"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Especificação</w:t>
            </w:r>
          </w:p>
        </w:tc>
        <w:tc>
          <w:tcPr>
            <w:tcW w:w="611" w:type="pct"/>
            <w:tcBorders>
              <w:top w:val="nil"/>
              <w:left w:val="single" w:sz="2" w:space="0" w:color="000000"/>
              <w:bottom w:val="single" w:sz="2" w:space="0" w:color="000000"/>
              <w:right w:val="nil"/>
            </w:tcBorders>
          </w:tcPr>
          <w:p w14:paraId="6A48EB12"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Marca</w:t>
            </w:r>
          </w:p>
          <w:p w14:paraId="0A6F0ADA"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(se exigida</w:t>
            </w:r>
          </w:p>
          <w:p w14:paraId="61000397"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no edital)</w:t>
            </w:r>
          </w:p>
        </w:tc>
        <w:tc>
          <w:tcPr>
            <w:tcW w:w="611" w:type="pct"/>
            <w:tcBorders>
              <w:top w:val="nil"/>
              <w:left w:val="single" w:sz="2" w:space="0" w:color="000000"/>
              <w:bottom w:val="single" w:sz="2" w:space="0" w:color="000000"/>
              <w:right w:val="nil"/>
            </w:tcBorders>
          </w:tcPr>
          <w:p w14:paraId="5896B31D"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Modelo</w:t>
            </w:r>
          </w:p>
          <w:p w14:paraId="286231A9"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(se exigido</w:t>
            </w:r>
          </w:p>
          <w:p w14:paraId="5A17D6DE"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no edital)</w:t>
            </w:r>
          </w:p>
        </w:tc>
        <w:tc>
          <w:tcPr>
            <w:tcW w:w="474" w:type="pct"/>
            <w:tcBorders>
              <w:top w:val="nil"/>
              <w:left w:val="single" w:sz="2" w:space="0" w:color="000000"/>
              <w:bottom w:val="single" w:sz="2" w:space="0" w:color="000000"/>
              <w:right w:val="nil"/>
            </w:tcBorders>
          </w:tcPr>
          <w:p w14:paraId="5F9ADE82"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Unidade</w:t>
            </w:r>
          </w:p>
        </w:tc>
        <w:tc>
          <w:tcPr>
            <w:tcW w:w="653" w:type="pct"/>
            <w:tcBorders>
              <w:top w:val="nil"/>
              <w:left w:val="single" w:sz="2" w:space="0" w:color="000000"/>
              <w:bottom w:val="single" w:sz="2" w:space="0" w:color="000000"/>
              <w:right w:val="nil"/>
            </w:tcBorders>
          </w:tcPr>
          <w:p w14:paraId="53571597"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Quantidade</w:t>
            </w:r>
          </w:p>
          <w:p w14:paraId="4EE41F11"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Máxima</w:t>
            </w:r>
          </w:p>
        </w:tc>
        <w:tc>
          <w:tcPr>
            <w:tcW w:w="653" w:type="pct"/>
            <w:tcBorders>
              <w:top w:val="nil"/>
              <w:left w:val="single" w:sz="2" w:space="0" w:color="000000"/>
              <w:bottom w:val="single" w:sz="2" w:space="0" w:color="000000"/>
              <w:right w:val="single" w:sz="2" w:space="0" w:color="000000"/>
            </w:tcBorders>
          </w:tcPr>
          <w:p w14:paraId="2088A785"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Quantidade</w:t>
            </w:r>
          </w:p>
          <w:p w14:paraId="358F52B6"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Mínima</w:t>
            </w:r>
          </w:p>
        </w:tc>
        <w:tc>
          <w:tcPr>
            <w:tcW w:w="494" w:type="pct"/>
            <w:tcBorders>
              <w:top w:val="nil"/>
              <w:left w:val="single" w:sz="2" w:space="0" w:color="000000"/>
              <w:bottom w:val="single" w:sz="2" w:space="0" w:color="000000"/>
              <w:right w:val="nil"/>
            </w:tcBorders>
          </w:tcPr>
          <w:p w14:paraId="5664EF33"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Valor</w:t>
            </w:r>
          </w:p>
          <w:p w14:paraId="7939649F"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sz w:val="18"/>
                <w:szCs w:val="18"/>
              </w:rPr>
              <w:t>Unitário</w:t>
            </w:r>
          </w:p>
        </w:tc>
        <w:tc>
          <w:tcPr>
            <w:tcW w:w="474" w:type="pct"/>
            <w:tcBorders>
              <w:top w:val="nil"/>
              <w:left w:val="single" w:sz="2" w:space="0" w:color="000000"/>
              <w:bottom w:val="single" w:sz="2" w:space="0" w:color="000000"/>
              <w:right w:val="single" w:sz="2" w:space="0" w:color="000000"/>
            </w:tcBorders>
          </w:tcPr>
          <w:p w14:paraId="29D61396"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Prazo</w:t>
            </w:r>
          </w:p>
          <w:p w14:paraId="14BA23A8"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garantia</w:t>
            </w:r>
          </w:p>
          <w:p w14:paraId="43F6A66B" w14:textId="77777777" w:rsidR="00D54CDA" w:rsidRPr="00943CF3" w:rsidRDefault="00D54CDA" w:rsidP="00A077A4">
            <w:pPr>
              <w:autoSpaceDE w:val="0"/>
              <w:ind w:left="709" w:hanging="709"/>
              <w:jc w:val="center"/>
              <w:rPr>
                <w:rFonts w:ascii="Arial" w:hAnsi="Arial" w:cs="Arial"/>
                <w:i/>
                <w:iCs/>
                <w:sz w:val="18"/>
                <w:szCs w:val="18"/>
              </w:rPr>
            </w:pPr>
            <w:r w:rsidRPr="00943CF3">
              <w:rPr>
                <w:rFonts w:ascii="Arial" w:hAnsi="Arial" w:cs="Arial"/>
                <w:i/>
                <w:iCs/>
                <w:sz w:val="18"/>
                <w:szCs w:val="18"/>
              </w:rPr>
              <w:t xml:space="preserve">ou </w:t>
            </w:r>
          </w:p>
          <w:p w14:paraId="685B2E29" w14:textId="77777777" w:rsidR="00D54CDA" w:rsidRPr="00943CF3" w:rsidRDefault="00D54CDA" w:rsidP="00A077A4">
            <w:pPr>
              <w:autoSpaceDE w:val="0"/>
              <w:ind w:left="709" w:hanging="709"/>
              <w:jc w:val="center"/>
              <w:rPr>
                <w:rFonts w:ascii="Arial" w:hAnsi="Arial" w:cs="Arial"/>
                <w:sz w:val="18"/>
                <w:szCs w:val="18"/>
              </w:rPr>
            </w:pPr>
            <w:r w:rsidRPr="00943CF3">
              <w:rPr>
                <w:rFonts w:ascii="Arial" w:hAnsi="Arial" w:cs="Arial"/>
                <w:i/>
                <w:iCs/>
                <w:sz w:val="18"/>
                <w:szCs w:val="18"/>
              </w:rPr>
              <w:t>validade</w:t>
            </w:r>
          </w:p>
        </w:tc>
      </w:tr>
      <w:tr w:rsidR="00D54CDA" w:rsidRPr="00614C9B" w14:paraId="39F25346" w14:textId="77777777" w:rsidTr="00A077A4">
        <w:trPr>
          <w:trHeight w:val="174"/>
        </w:trPr>
        <w:tc>
          <w:tcPr>
            <w:tcW w:w="253" w:type="pct"/>
            <w:tcBorders>
              <w:top w:val="nil"/>
              <w:left w:val="single" w:sz="2" w:space="0" w:color="000000"/>
              <w:bottom w:val="single" w:sz="2" w:space="0" w:color="000000"/>
              <w:right w:val="nil"/>
            </w:tcBorders>
          </w:tcPr>
          <w:p w14:paraId="58D4197D" w14:textId="77777777" w:rsidR="00D54CDA" w:rsidRPr="00943CF3" w:rsidRDefault="00D54CDA" w:rsidP="00A077A4">
            <w:pPr>
              <w:autoSpaceDE w:val="0"/>
              <w:ind w:left="709" w:hanging="709"/>
              <w:jc w:val="both"/>
              <w:rPr>
                <w:rFonts w:ascii="Arial" w:hAnsi="Arial" w:cs="Arial"/>
                <w:sz w:val="18"/>
                <w:szCs w:val="18"/>
              </w:rPr>
            </w:pPr>
          </w:p>
        </w:tc>
        <w:tc>
          <w:tcPr>
            <w:tcW w:w="776" w:type="pct"/>
            <w:tcBorders>
              <w:top w:val="nil"/>
              <w:left w:val="single" w:sz="2" w:space="0" w:color="000000"/>
              <w:bottom w:val="single" w:sz="2" w:space="0" w:color="000000"/>
              <w:right w:val="nil"/>
            </w:tcBorders>
          </w:tcPr>
          <w:p w14:paraId="5BE2B842" w14:textId="77777777" w:rsidR="00D54CDA" w:rsidRPr="00943CF3" w:rsidRDefault="00D54CDA" w:rsidP="00A077A4">
            <w:pPr>
              <w:autoSpaceDE w:val="0"/>
              <w:ind w:left="709" w:hanging="709"/>
              <w:jc w:val="both"/>
              <w:rPr>
                <w:rFonts w:ascii="Arial" w:hAnsi="Arial" w:cs="Arial"/>
                <w:sz w:val="18"/>
                <w:szCs w:val="18"/>
              </w:rPr>
            </w:pPr>
          </w:p>
        </w:tc>
        <w:tc>
          <w:tcPr>
            <w:tcW w:w="611" w:type="pct"/>
            <w:tcBorders>
              <w:top w:val="nil"/>
              <w:left w:val="single" w:sz="2" w:space="0" w:color="000000"/>
              <w:bottom w:val="single" w:sz="2" w:space="0" w:color="000000"/>
              <w:right w:val="nil"/>
            </w:tcBorders>
          </w:tcPr>
          <w:p w14:paraId="23C3B2BD" w14:textId="77777777" w:rsidR="00D54CDA" w:rsidRPr="00943CF3" w:rsidRDefault="00D54CDA" w:rsidP="00A077A4">
            <w:pPr>
              <w:autoSpaceDE w:val="0"/>
              <w:ind w:left="709" w:hanging="709"/>
              <w:jc w:val="both"/>
              <w:rPr>
                <w:rFonts w:ascii="Arial" w:hAnsi="Arial" w:cs="Arial"/>
                <w:sz w:val="18"/>
                <w:szCs w:val="18"/>
              </w:rPr>
            </w:pPr>
          </w:p>
        </w:tc>
        <w:tc>
          <w:tcPr>
            <w:tcW w:w="611" w:type="pct"/>
            <w:tcBorders>
              <w:top w:val="nil"/>
              <w:left w:val="single" w:sz="2" w:space="0" w:color="000000"/>
              <w:bottom w:val="single" w:sz="2" w:space="0" w:color="000000"/>
              <w:right w:val="nil"/>
            </w:tcBorders>
          </w:tcPr>
          <w:p w14:paraId="25ACD2AE" w14:textId="77777777" w:rsidR="00D54CDA" w:rsidRPr="00943CF3" w:rsidRDefault="00D54CDA" w:rsidP="00A077A4">
            <w:pPr>
              <w:autoSpaceDE w:val="0"/>
              <w:ind w:left="709" w:hanging="709"/>
              <w:jc w:val="both"/>
              <w:rPr>
                <w:rFonts w:ascii="Arial" w:hAnsi="Arial" w:cs="Arial"/>
                <w:sz w:val="18"/>
                <w:szCs w:val="18"/>
              </w:rPr>
            </w:pPr>
          </w:p>
        </w:tc>
        <w:tc>
          <w:tcPr>
            <w:tcW w:w="474" w:type="pct"/>
            <w:tcBorders>
              <w:top w:val="nil"/>
              <w:left w:val="single" w:sz="2" w:space="0" w:color="000000"/>
              <w:bottom w:val="single" w:sz="2" w:space="0" w:color="000000"/>
              <w:right w:val="nil"/>
            </w:tcBorders>
          </w:tcPr>
          <w:p w14:paraId="721B24C4" w14:textId="77777777" w:rsidR="00D54CDA" w:rsidRPr="00943CF3" w:rsidRDefault="00D54CDA" w:rsidP="00A077A4">
            <w:pPr>
              <w:autoSpaceDE w:val="0"/>
              <w:ind w:left="709" w:hanging="709"/>
              <w:jc w:val="both"/>
              <w:rPr>
                <w:rFonts w:ascii="Arial" w:hAnsi="Arial" w:cs="Arial"/>
                <w:sz w:val="18"/>
                <w:szCs w:val="18"/>
              </w:rPr>
            </w:pPr>
          </w:p>
        </w:tc>
        <w:tc>
          <w:tcPr>
            <w:tcW w:w="653" w:type="pct"/>
            <w:tcBorders>
              <w:top w:val="nil"/>
              <w:left w:val="single" w:sz="2" w:space="0" w:color="000000"/>
              <w:bottom w:val="single" w:sz="2" w:space="0" w:color="000000"/>
              <w:right w:val="nil"/>
            </w:tcBorders>
          </w:tcPr>
          <w:p w14:paraId="165E5EF4" w14:textId="77777777" w:rsidR="00D54CDA" w:rsidRPr="00943CF3" w:rsidRDefault="00D54CDA" w:rsidP="00A077A4">
            <w:pPr>
              <w:autoSpaceDE w:val="0"/>
              <w:ind w:left="709" w:hanging="709"/>
              <w:jc w:val="both"/>
              <w:rPr>
                <w:rFonts w:ascii="Arial" w:hAnsi="Arial" w:cs="Arial"/>
                <w:sz w:val="18"/>
                <w:szCs w:val="18"/>
              </w:rPr>
            </w:pPr>
          </w:p>
        </w:tc>
        <w:tc>
          <w:tcPr>
            <w:tcW w:w="653" w:type="pct"/>
            <w:tcBorders>
              <w:top w:val="nil"/>
              <w:left w:val="single" w:sz="2" w:space="0" w:color="000000"/>
              <w:bottom w:val="single" w:sz="2" w:space="0" w:color="000000"/>
              <w:right w:val="single" w:sz="2" w:space="0" w:color="000000"/>
            </w:tcBorders>
          </w:tcPr>
          <w:p w14:paraId="3D6D71E9" w14:textId="77777777" w:rsidR="00D54CDA" w:rsidRPr="00943CF3" w:rsidRDefault="00D54CDA" w:rsidP="00A077A4">
            <w:pPr>
              <w:autoSpaceDE w:val="0"/>
              <w:ind w:left="709" w:hanging="709"/>
              <w:jc w:val="both"/>
              <w:rPr>
                <w:rFonts w:ascii="Arial" w:hAnsi="Arial" w:cs="Arial"/>
                <w:sz w:val="18"/>
                <w:szCs w:val="18"/>
              </w:rPr>
            </w:pPr>
          </w:p>
        </w:tc>
        <w:tc>
          <w:tcPr>
            <w:tcW w:w="494" w:type="pct"/>
            <w:tcBorders>
              <w:top w:val="nil"/>
              <w:left w:val="single" w:sz="2" w:space="0" w:color="000000"/>
              <w:bottom w:val="single" w:sz="2" w:space="0" w:color="000000"/>
              <w:right w:val="nil"/>
            </w:tcBorders>
          </w:tcPr>
          <w:p w14:paraId="2AB7C51F" w14:textId="77777777" w:rsidR="00D54CDA" w:rsidRPr="00943CF3" w:rsidRDefault="00D54CDA" w:rsidP="00A077A4">
            <w:pPr>
              <w:autoSpaceDE w:val="0"/>
              <w:ind w:left="709" w:hanging="709"/>
              <w:jc w:val="both"/>
              <w:rPr>
                <w:rFonts w:ascii="Arial" w:hAnsi="Arial" w:cs="Arial"/>
                <w:sz w:val="18"/>
                <w:szCs w:val="18"/>
              </w:rPr>
            </w:pPr>
          </w:p>
        </w:tc>
        <w:tc>
          <w:tcPr>
            <w:tcW w:w="474" w:type="pct"/>
            <w:tcBorders>
              <w:top w:val="nil"/>
              <w:left w:val="single" w:sz="2" w:space="0" w:color="000000"/>
              <w:bottom w:val="single" w:sz="2" w:space="0" w:color="000000"/>
              <w:right w:val="single" w:sz="2" w:space="0" w:color="000000"/>
            </w:tcBorders>
          </w:tcPr>
          <w:p w14:paraId="6712090E" w14:textId="77777777" w:rsidR="00D54CDA" w:rsidRPr="00943CF3" w:rsidRDefault="00D54CDA" w:rsidP="00A077A4">
            <w:pPr>
              <w:autoSpaceDE w:val="0"/>
              <w:ind w:left="709" w:hanging="709"/>
              <w:jc w:val="both"/>
              <w:rPr>
                <w:rFonts w:ascii="Arial" w:hAnsi="Arial" w:cs="Arial"/>
                <w:sz w:val="18"/>
                <w:szCs w:val="18"/>
              </w:rPr>
            </w:pPr>
          </w:p>
        </w:tc>
      </w:tr>
    </w:tbl>
    <w:p w14:paraId="20718191" w14:textId="77777777" w:rsidR="00D54CDA" w:rsidRPr="00614C9B" w:rsidRDefault="00D54CDA" w:rsidP="00D54CDA">
      <w:pPr>
        <w:autoSpaceDE w:val="0"/>
        <w:jc w:val="both"/>
        <w:rPr>
          <w:rFonts w:ascii="Arial" w:hAnsi="Arial" w:cs="Arial"/>
          <w:color w:val="000000"/>
        </w:rPr>
      </w:pPr>
    </w:p>
    <w:p w14:paraId="3D84690C" w14:textId="77777777" w:rsidR="00D54CDA" w:rsidRPr="00614C9B" w:rsidRDefault="00D54CDA" w:rsidP="00D54CDA">
      <w:pPr>
        <w:autoSpaceDE w:val="0"/>
        <w:ind w:left="709" w:hanging="709"/>
        <w:jc w:val="both"/>
        <w:rPr>
          <w:rFonts w:ascii="Arial" w:hAnsi="Arial" w:cs="Arial"/>
          <w:color w:val="000000"/>
        </w:rPr>
      </w:pPr>
    </w:p>
    <w:p w14:paraId="1BBED53E" w14:textId="77777777" w:rsidR="00D54CDA" w:rsidRPr="00614C9B" w:rsidRDefault="00D54CDA" w:rsidP="00D54CDA">
      <w:pPr>
        <w:autoSpaceDE w:val="0"/>
        <w:ind w:left="709" w:hanging="709"/>
        <w:jc w:val="both"/>
        <w:rPr>
          <w:rFonts w:ascii="Arial" w:hAnsi="Arial" w:cs="Arial"/>
          <w:color w:val="000000"/>
        </w:rPr>
      </w:pPr>
    </w:p>
    <w:p w14:paraId="030763E0" w14:textId="77777777" w:rsidR="00D54CDA" w:rsidRPr="00614C9B" w:rsidRDefault="00D54CDA" w:rsidP="00D54CDA">
      <w:pPr>
        <w:autoSpaceDE w:val="0"/>
        <w:ind w:left="709" w:hanging="709"/>
        <w:jc w:val="both"/>
        <w:rPr>
          <w:rFonts w:ascii="Arial" w:hAnsi="Arial" w:cs="Arial"/>
          <w:color w:val="000000"/>
        </w:rPr>
      </w:pPr>
    </w:p>
    <w:p w14:paraId="4D8F2C44" w14:textId="77777777" w:rsidR="00D54CDA" w:rsidRPr="00614C9B" w:rsidRDefault="00D54CDA" w:rsidP="00D54CDA">
      <w:pPr>
        <w:autoSpaceDE w:val="0"/>
        <w:ind w:left="709" w:hanging="709"/>
        <w:jc w:val="both"/>
        <w:rPr>
          <w:rFonts w:ascii="Arial" w:hAnsi="Arial" w:cs="Arial"/>
          <w:color w:val="000000"/>
        </w:rPr>
      </w:pPr>
    </w:p>
    <w:p w14:paraId="08A206C6" w14:textId="77777777" w:rsidR="00D54CDA" w:rsidRPr="00614C9B" w:rsidRDefault="00D54CDA" w:rsidP="00D54CDA">
      <w:pPr>
        <w:autoSpaceDE w:val="0"/>
        <w:ind w:left="709" w:hanging="709"/>
        <w:jc w:val="both"/>
        <w:rPr>
          <w:rFonts w:ascii="Arial" w:hAnsi="Arial" w:cs="Arial"/>
          <w:color w:val="000000"/>
        </w:rPr>
      </w:pPr>
    </w:p>
    <w:p w14:paraId="4AEA8AC8" w14:textId="77777777" w:rsidR="00D54CDA" w:rsidRPr="00614C9B" w:rsidRDefault="00D54CDA" w:rsidP="00D54CDA">
      <w:pPr>
        <w:autoSpaceDE w:val="0"/>
        <w:ind w:left="709" w:hanging="709"/>
        <w:jc w:val="both"/>
        <w:rPr>
          <w:rFonts w:ascii="Arial" w:hAnsi="Arial" w:cs="Arial"/>
          <w:color w:val="000000"/>
        </w:rPr>
      </w:pPr>
    </w:p>
    <w:p w14:paraId="22DB04FB" w14:textId="77777777" w:rsidR="00D54CDA" w:rsidRDefault="00D54CDA" w:rsidP="00D54CDA">
      <w:pPr>
        <w:autoSpaceDE w:val="0"/>
        <w:ind w:left="709" w:hanging="709"/>
        <w:jc w:val="both"/>
        <w:rPr>
          <w:rFonts w:ascii="Arial" w:hAnsi="Arial" w:cs="Arial"/>
          <w:color w:val="000000"/>
        </w:rPr>
      </w:pPr>
    </w:p>
    <w:p w14:paraId="475AE15B" w14:textId="77777777" w:rsidR="00D54CDA" w:rsidRDefault="00D54CDA" w:rsidP="00D54CDA">
      <w:pPr>
        <w:autoSpaceDE w:val="0"/>
        <w:ind w:left="709" w:hanging="709"/>
        <w:jc w:val="both"/>
        <w:rPr>
          <w:rFonts w:ascii="Arial" w:hAnsi="Arial" w:cs="Arial"/>
          <w:color w:val="000000"/>
        </w:rPr>
      </w:pPr>
    </w:p>
    <w:p w14:paraId="0484478A" w14:textId="77777777" w:rsidR="00D54CDA" w:rsidRDefault="00D54CDA" w:rsidP="00D54CDA">
      <w:pPr>
        <w:autoSpaceDE w:val="0"/>
        <w:ind w:left="709" w:hanging="709"/>
        <w:jc w:val="both"/>
        <w:rPr>
          <w:rFonts w:ascii="Arial" w:hAnsi="Arial" w:cs="Arial"/>
          <w:color w:val="000000"/>
        </w:rPr>
      </w:pPr>
    </w:p>
    <w:p w14:paraId="61B926B0" w14:textId="77777777" w:rsidR="00D54CDA" w:rsidRDefault="00D54CDA" w:rsidP="00D54CDA">
      <w:pPr>
        <w:autoSpaceDE w:val="0"/>
        <w:ind w:left="709" w:hanging="709"/>
        <w:jc w:val="both"/>
        <w:rPr>
          <w:rFonts w:ascii="Arial" w:hAnsi="Arial" w:cs="Arial"/>
          <w:color w:val="000000"/>
        </w:rPr>
      </w:pPr>
    </w:p>
    <w:p w14:paraId="170E1890" w14:textId="77777777" w:rsidR="00D54CDA" w:rsidRDefault="00D54CDA" w:rsidP="00D54CDA">
      <w:pPr>
        <w:autoSpaceDE w:val="0"/>
        <w:ind w:left="709" w:hanging="709"/>
        <w:jc w:val="both"/>
        <w:rPr>
          <w:rFonts w:ascii="Arial" w:hAnsi="Arial" w:cs="Arial"/>
          <w:color w:val="000000"/>
        </w:rPr>
      </w:pPr>
    </w:p>
    <w:p w14:paraId="12D11200" w14:textId="77777777" w:rsidR="00D54CDA" w:rsidRDefault="00D54CDA" w:rsidP="00D54CDA">
      <w:pPr>
        <w:autoSpaceDE w:val="0"/>
        <w:ind w:left="709" w:hanging="709"/>
        <w:jc w:val="both"/>
        <w:rPr>
          <w:rFonts w:ascii="Arial" w:hAnsi="Arial" w:cs="Arial"/>
          <w:color w:val="000000"/>
        </w:rPr>
      </w:pPr>
    </w:p>
    <w:p w14:paraId="79AC3AA0" w14:textId="77777777" w:rsidR="00D54CDA" w:rsidRDefault="00D54CDA" w:rsidP="00D54CDA">
      <w:pPr>
        <w:autoSpaceDE w:val="0"/>
        <w:ind w:left="709" w:hanging="709"/>
        <w:jc w:val="both"/>
        <w:rPr>
          <w:rFonts w:ascii="Arial" w:hAnsi="Arial" w:cs="Arial"/>
          <w:color w:val="000000"/>
        </w:rPr>
      </w:pPr>
    </w:p>
    <w:p w14:paraId="5F5207E8" w14:textId="77777777" w:rsidR="00D54CDA" w:rsidRDefault="00D54CDA" w:rsidP="00D54CDA">
      <w:pPr>
        <w:autoSpaceDE w:val="0"/>
        <w:ind w:left="709" w:hanging="709"/>
        <w:jc w:val="both"/>
        <w:rPr>
          <w:rFonts w:ascii="Arial" w:hAnsi="Arial" w:cs="Arial"/>
          <w:color w:val="000000"/>
        </w:rPr>
      </w:pPr>
    </w:p>
    <w:p w14:paraId="69062BD1" w14:textId="77777777" w:rsidR="00D54CDA" w:rsidRDefault="00D54CDA" w:rsidP="00D54CDA">
      <w:pPr>
        <w:autoSpaceDE w:val="0"/>
        <w:ind w:left="709" w:hanging="709"/>
        <w:jc w:val="both"/>
        <w:rPr>
          <w:rFonts w:ascii="Arial" w:hAnsi="Arial" w:cs="Arial"/>
          <w:color w:val="000000"/>
        </w:rPr>
      </w:pPr>
    </w:p>
    <w:p w14:paraId="2CCBD748" w14:textId="77777777" w:rsidR="00D54CDA" w:rsidRDefault="00D54CDA" w:rsidP="00D54CDA">
      <w:pPr>
        <w:autoSpaceDE w:val="0"/>
        <w:ind w:left="709" w:hanging="709"/>
        <w:jc w:val="both"/>
        <w:rPr>
          <w:rFonts w:ascii="Arial" w:hAnsi="Arial" w:cs="Arial"/>
          <w:color w:val="000000"/>
        </w:rPr>
      </w:pPr>
    </w:p>
    <w:p w14:paraId="230E9D48" w14:textId="77777777" w:rsidR="00D54CDA" w:rsidRPr="00614C9B" w:rsidRDefault="00D54CDA" w:rsidP="00D54CDA">
      <w:pPr>
        <w:autoSpaceDE w:val="0"/>
        <w:ind w:left="709" w:hanging="709"/>
        <w:jc w:val="both"/>
        <w:rPr>
          <w:rFonts w:ascii="Arial" w:hAnsi="Arial" w:cs="Arial"/>
          <w:color w:val="000000"/>
        </w:rPr>
      </w:pPr>
    </w:p>
    <w:p w14:paraId="02B48882" w14:textId="77777777" w:rsidR="00D54CDA" w:rsidRDefault="00D54CDA" w:rsidP="00D54CDA">
      <w:pPr>
        <w:autoSpaceDE w:val="0"/>
        <w:ind w:left="709" w:hanging="709"/>
        <w:jc w:val="both"/>
        <w:rPr>
          <w:rFonts w:ascii="Arial" w:hAnsi="Arial" w:cs="Arial"/>
          <w:color w:val="000000"/>
        </w:rPr>
      </w:pPr>
    </w:p>
    <w:p w14:paraId="33230163" w14:textId="77777777" w:rsidR="007B1113" w:rsidRPr="00614C9B" w:rsidRDefault="007B1113" w:rsidP="00D54CDA">
      <w:pPr>
        <w:autoSpaceDE w:val="0"/>
        <w:ind w:left="709" w:hanging="709"/>
        <w:jc w:val="both"/>
        <w:rPr>
          <w:rFonts w:ascii="Arial" w:hAnsi="Arial" w:cs="Arial"/>
          <w:color w:val="000000"/>
        </w:rPr>
      </w:pPr>
    </w:p>
    <w:p w14:paraId="62E5A34A" w14:textId="77777777" w:rsidR="00D54CDA" w:rsidRPr="00614C9B" w:rsidRDefault="00D54CDA" w:rsidP="00D54CDA">
      <w:pPr>
        <w:ind w:left="709" w:hanging="709"/>
        <w:jc w:val="both"/>
        <w:rPr>
          <w:rFonts w:ascii="Arial" w:eastAsia="Arial" w:hAnsi="Arial" w:cs="Arial"/>
        </w:rPr>
      </w:pPr>
    </w:p>
    <w:p w14:paraId="1EB63357" w14:textId="77777777" w:rsidR="00D54CDA" w:rsidRPr="00614C9B" w:rsidRDefault="00D54CDA" w:rsidP="00D54CDA">
      <w:pPr>
        <w:shd w:val="clear" w:color="auto" w:fill="FFF2CC" w:themeFill="accent4" w:themeFillTint="33"/>
        <w:jc w:val="center"/>
        <w:rPr>
          <w:rFonts w:ascii="Arial" w:eastAsia="Arial" w:hAnsi="Arial" w:cs="Arial"/>
        </w:rPr>
      </w:pPr>
      <w:r w:rsidRPr="00614C9B">
        <w:rPr>
          <w:rFonts w:ascii="Arial" w:eastAsia="Arial" w:hAnsi="Arial" w:cs="Arial"/>
          <w:b/>
        </w:rPr>
        <w:lastRenderedPageBreak/>
        <w:t>ANEXO IV</w:t>
      </w:r>
    </w:p>
    <w:p w14:paraId="4EDC58D6" w14:textId="77777777" w:rsidR="00D54CDA" w:rsidRPr="00614C9B" w:rsidRDefault="00D54CDA" w:rsidP="00D54CDA">
      <w:pPr>
        <w:jc w:val="center"/>
        <w:rPr>
          <w:rFonts w:ascii="Arial" w:eastAsia="Arial" w:hAnsi="Arial" w:cs="Arial"/>
        </w:rPr>
      </w:pPr>
    </w:p>
    <w:p w14:paraId="7648E779" w14:textId="14D665C9" w:rsidR="00D54CDA" w:rsidRPr="00614C9B" w:rsidRDefault="00D54CDA" w:rsidP="00D54CDA">
      <w:pPr>
        <w:shd w:val="clear" w:color="auto" w:fill="FFF2CC" w:themeFill="accent4" w:themeFillTint="33"/>
        <w:jc w:val="center"/>
        <w:rPr>
          <w:rFonts w:ascii="Arial" w:eastAsia="Arial" w:hAnsi="Arial" w:cs="Arial"/>
          <w:caps/>
        </w:rPr>
      </w:pPr>
      <w:r w:rsidRPr="00614C9B">
        <w:rPr>
          <w:rFonts w:ascii="Arial" w:eastAsia="Arial" w:hAnsi="Arial" w:cs="Arial"/>
          <w:b/>
          <w:caps/>
        </w:rPr>
        <w:t>Minuta do Contrato Administrativo nº ___/202</w:t>
      </w:r>
      <w:r w:rsidR="00C65E6B">
        <w:rPr>
          <w:rFonts w:ascii="Arial" w:eastAsia="Arial" w:hAnsi="Arial" w:cs="Arial"/>
          <w:b/>
          <w:caps/>
        </w:rPr>
        <w:t>5</w:t>
      </w:r>
    </w:p>
    <w:p w14:paraId="65E51613" w14:textId="77777777" w:rsidR="00D54CDA" w:rsidRPr="00614C9B" w:rsidRDefault="00D54CDA" w:rsidP="00D54CDA">
      <w:pPr>
        <w:jc w:val="both"/>
        <w:rPr>
          <w:rFonts w:ascii="Arial" w:eastAsia="Arial" w:hAnsi="Arial" w:cs="Arial"/>
        </w:rPr>
      </w:pPr>
    </w:p>
    <w:p w14:paraId="208CC054" w14:textId="509B974C" w:rsidR="00D54CDA" w:rsidRPr="00614C9B" w:rsidRDefault="00D54CDA" w:rsidP="00D54CDA">
      <w:pPr>
        <w:jc w:val="both"/>
        <w:rPr>
          <w:rFonts w:ascii="Arial" w:eastAsia="Arial" w:hAnsi="Arial" w:cs="Arial"/>
        </w:rPr>
      </w:pPr>
      <w:r w:rsidRPr="00614C9B">
        <w:rPr>
          <w:rFonts w:ascii="Arial" w:eastAsia="Arial" w:hAnsi="Arial" w:cs="Arial"/>
          <w:b/>
        </w:rPr>
        <w:t xml:space="preserve">Ref. Pregão Eletrônico nº </w:t>
      </w:r>
      <w:r w:rsidR="00877D26">
        <w:rPr>
          <w:rFonts w:ascii="Arial" w:eastAsia="Arial" w:hAnsi="Arial" w:cs="Arial"/>
          <w:b/>
        </w:rPr>
        <w:t>002/2025</w:t>
      </w:r>
    </w:p>
    <w:p w14:paraId="52BB1FCB" w14:textId="5ECEAA1F" w:rsidR="00D54CDA" w:rsidRPr="00614C9B" w:rsidRDefault="00D54CDA" w:rsidP="00D54CDA">
      <w:pPr>
        <w:jc w:val="both"/>
        <w:rPr>
          <w:rFonts w:ascii="Arial" w:eastAsia="Arial" w:hAnsi="Arial" w:cs="Arial"/>
        </w:rPr>
      </w:pPr>
      <w:r w:rsidRPr="00614C9B">
        <w:rPr>
          <w:rFonts w:ascii="Arial" w:eastAsia="Arial" w:hAnsi="Arial" w:cs="Arial"/>
          <w:b/>
        </w:rPr>
        <w:t xml:space="preserve">Processo Administrativo nº </w:t>
      </w:r>
      <w:r w:rsidR="00877D26">
        <w:rPr>
          <w:rFonts w:ascii="Arial" w:eastAsia="Arial" w:hAnsi="Arial" w:cs="Arial"/>
          <w:b/>
        </w:rPr>
        <w:t>012/2025</w:t>
      </w:r>
    </w:p>
    <w:p w14:paraId="6FBFA14F" w14:textId="77777777" w:rsidR="00D54CDA" w:rsidRPr="00614C9B" w:rsidRDefault="00D54CDA" w:rsidP="00D54CDA">
      <w:pPr>
        <w:jc w:val="both"/>
        <w:rPr>
          <w:rFonts w:ascii="Arial" w:eastAsia="Arial" w:hAnsi="Arial" w:cs="Arial"/>
        </w:rPr>
      </w:pPr>
    </w:p>
    <w:p w14:paraId="259C497D" w14:textId="77777777" w:rsidR="00D54CDA" w:rsidRPr="00614C9B" w:rsidRDefault="00D54CDA" w:rsidP="00D54CDA">
      <w:pPr>
        <w:jc w:val="both"/>
        <w:rPr>
          <w:rFonts w:ascii="Arial" w:eastAsia="Arial" w:hAnsi="Arial" w:cs="Arial"/>
        </w:rPr>
      </w:pPr>
    </w:p>
    <w:p w14:paraId="77BC0890" w14:textId="64F3E466" w:rsidR="00D54CDA" w:rsidRPr="00614C9B" w:rsidRDefault="00D54CDA" w:rsidP="00D54CDA">
      <w:pPr>
        <w:ind w:left="4320"/>
        <w:jc w:val="both"/>
        <w:rPr>
          <w:rFonts w:ascii="Arial" w:eastAsia="Arial" w:hAnsi="Arial" w:cs="Arial"/>
          <w:b/>
          <w:caps/>
        </w:rPr>
      </w:pPr>
      <w:r w:rsidRPr="00614C9B">
        <w:rPr>
          <w:rFonts w:ascii="Arial" w:eastAsia="Arial" w:hAnsi="Arial" w:cs="Arial"/>
          <w:b/>
          <w:caps/>
        </w:rPr>
        <w:t xml:space="preserve">TERMO DE CONTRATO ADMINISTRATIVO QUE ENTRE SI CELEBRAM </w:t>
      </w:r>
      <w:r w:rsidR="00087A38">
        <w:rPr>
          <w:rFonts w:ascii="Arial" w:eastAsia="Arial" w:hAnsi="Arial" w:cs="Arial"/>
          <w:b/>
          <w:caps/>
        </w:rPr>
        <w:t xml:space="preserve">A CÂMARA MUNICIPAL </w:t>
      </w:r>
      <w:r>
        <w:rPr>
          <w:rFonts w:ascii="Arial" w:eastAsia="Arial" w:hAnsi="Arial" w:cs="Arial"/>
          <w:b/>
          <w:caps/>
        </w:rPr>
        <w:t xml:space="preserve">DE </w:t>
      </w:r>
      <w:r w:rsidR="004D4AA8">
        <w:rPr>
          <w:rFonts w:ascii="Arial" w:eastAsia="Arial" w:hAnsi="Arial" w:cs="Arial"/>
          <w:b/>
          <w:caps/>
        </w:rPr>
        <w:t>maetinga</w:t>
      </w:r>
      <w:r w:rsidRPr="00614C9B">
        <w:rPr>
          <w:rFonts w:ascii="Arial" w:eastAsia="Arial" w:hAnsi="Arial" w:cs="Arial"/>
          <w:b/>
          <w:caps/>
        </w:rPr>
        <w:t xml:space="preserve"> E A EMPRESA___________________________________________</w:t>
      </w:r>
    </w:p>
    <w:p w14:paraId="03A17972" w14:textId="77777777" w:rsidR="00D54CDA" w:rsidRPr="00614C9B" w:rsidRDefault="00D54CDA" w:rsidP="00D54CDA">
      <w:pPr>
        <w:jc w:val="both"/>
        <w:rPr>
          <w:rFonts w:ascii="Arial" w:eastAsia="Arial" w:hAnsi="Arial" w:cs="Arial"/>
        </w:rPr>
      </w:pPr>
    </w:p>
    <w:p w14:paraId="64BCCB13" w14:textId="77777777" w:rsidR="00D54CDA" w:rsidRPr="00614C9B" w:rsidRDefault="00D54CDA" w:rsidP="00D54CDA">
      <w:pPr>
        <w:jc w:val="both"/>
        <w:rPr>
          <w:rFonts w:ascii="Arial" w:eastAsia="Arial" w:hAnsi="Arial" w:cs="Arial"/>
        </w:rPr>
      </w:pPr>
    </w:p>
    <w:p w14:paraId="39C78EBD" w14:textId="5E53DD4D" w:rsidR="00D54CDA" w:rsidRDefault="004D4AA8" w:rsidP="00D54CDA">
      <w:pPr>
        <w:jc w:val="both"/>
        <w:rPr>
          <w:rFonts w:ascii="Arial" w:eastAsia="Arial" w:hAnsi="Arial" w:cs="Arial"/>
        </w:rPr>
      </w:pPr>
      <w:r w:rsidRPr="006C130F">
        <w:rPr>
          <w:rFonts w:ascii="Arial" w:hAnsi="Arial" w:cs="Arial"/>
        </w:rPr>
        <w:t xml:space="preserve">A </w:t>
      </w:r>
      <w:r w:rsidR="007C7476" w:rsidRPr="0022185A">
        <w:rPr>
          <w:rFonts w:ascii="Arial" w:hAnsi="Arial" w:cs="Arial"/>
          <w:b/>
          <w:bCs/>
        </w:rPr>
        <w:t xml:space="preserve">CAMARA MUNICIPAL DE MAETINGA – </w:t>
      </w:r>
      <w:r w:rsidR="007C7476" w:rsidRPr="0022185A">
        <w:rPr>
          <w:rFonts w:ascii="Arial" w:hAnsi="Arial" w:cs="Arial"/>
        </w:rPr>
        <w:t xml:space="preserve">Estado da Bahia, sediada na Rua Exupério Lima, </w:t>
      </w:r>
      <w:r w:rsidR="007C7476" w:rsidRPr="00F40B6C">
        <w:rPr>
          <w:rFonts w:ascii="Arial" w:hAnsi="Arial" w:cs="Arial"/>
        </w:rPr>
        <w:t xml:space="preserve">nº 31, Bairro Centro, na cidade de Maetinga, Estado da Bahia, inscrita no CNPJ sob n° 16.423.964/0001-82, neste ato representada por seu Presidente o </w:t>
      </w:r>
      <w:r w:rsidR="007C7476" w:rsidRPr="00F40B6C">
        <w:rPr>
          <w:rFonts w:ascii="Arial" w:hAnsi="Arial" w:cs="Arial"/>
          <w:b/>
          <w:bCs/>
        </w:rPr>
        <w:t>SR. FRANCISCO RIBEIRO DE LIMA JÚNIOR</w:t>
      </w:r>
      <w:r w:rsidR="007C7476" w:rsidRPr="00F40B6C">
        <w:rPr>
          <w:rFonts w:ascii="Arial" w:hAnsi="Arial" w:cs="Arial"/>
          <w:bCs/>
        </w:rPr>
        <w:t>,</w:t>
      </w:r>
      <w:r w:rsidR="007C7476" w:rsidRPr="00F40B6C">
        <w:rPr>
          <w:rFonts w:ascii="Arial" w:hAnsi="Arial" w:cs="Arial"/>
        </w:rPr>
        <w:t xml:space="preserve"> brasileiro, maior, agente político, Identidade nº 08921567 24 SSP/BA, inscrito no CPF sob o nº 017.006.745-95, encontradiço a Rua Exupério Lima, nº 31, Bairro Centro, na cidade de Maetinga, Estado da Bahia</w:t>
      </w:r>
      <w:r w:rsidR="00D54CDA" w:rsidRPr="00614C9B">
        <w:rPr>
          <w:rFonts w:ascii="Arial" w:eastAsia="Arial" w:hAnsi="Arial" w:cs="Arial"/>
        </w:rPr>
        <w:t xml:space="preserve">, </w:t>
      </w:r>
      <w:r w:rsidR="00D54CDA" w:rsidRPr="00614C9B">
        <w:rPr>
          <w:rFonts w:ascii="Arial" w:hAnsi="Arial" w:cs="Arial"/>
        </w:rPr>
        <w:t xml:space="preserve">aqui denominado </w:t>
      </w:r>
      <w:r w:rsidR="00D54CDA" w:rsidRPr="00614C9B">
        <w:rPr>
          <w:rFonts w:ascii="Arial" w:hAnsi="Arial" w:cs="Arial"/>
          <w:b/>
          <w:bCs/>
        </w:rPr>
        <w:t>CONTRATANTE</w:t>
      </w:r>
      <w:r w:rsidR="00D54CDA" w:rsidRPr="00614C9B">
        <w:rPr>
          <w:rFonts w:ascii="Arial" w:hAnsi="Arial" w:cs="Arial"/>
        </w:rPr>
        <w:t xml:space="preserve"> e, do outro lado a empresa </w:t>
      </w:r>
      <w:r w:rsidR="00D54CDA" w:rsidRPr="00614C9B">
        <w:rPr>
          <w:rFonts w:ascii="Arial" w:hAnsi="Arial" w:cs="Arial"/>
          <w:b/>
          <w:bCs/>
        </w:rPr>
        <w:t>_______________________</w:t>
      </w:r>
      <w:r w:rsidR="00D54CDA" w:rsidRPr="00614C9B">
        <w:rPr>
          <w:rFonts w:ascii="Arial" w:hAnsi="Arial" w:cs="Arial"/>
        </w:rPr>
        <w:t xml:space="preserve">, CNPJ nº ________________, empresa sediada na Rua ______________, nº ______, Bairro _____________, na cidade de ________________, Estado ____________, representada neste ato </w:t>
      </w:r>
      <w:r w:rsidR="00D54CDA">
        <w:rPr>
          <w:rFonts w:ascii="Arial" w:hAnsi="Arial" w:cs="Arial"/>
        </w:rPr>
        <w:t xml:space="preserve">pelo </w:t>
      </w:r>
      <w:r w:rsidR="00D54CDA" w:rsidRPr="00614C9B">
        <w:rPr>
          <w:rFonts w:ascii="Arial" w:hAnsi="Arial" w:cs="Arial"/>
          <w:b/>
        </w:rPr>
        <w:t xml:space="preserve">SR. </w:t>
      </w:r>
      <w:r w:rsidR="00D54CDA" w:rsidRPr="00614C9B">
        <w:rPr>
          <w:rFonts w:ascii="Arial" w:hAnsi="Arial" w:cs="Arial"/>
          <w:b/>
          <w:bCs/>
        </w:rPr>
        <w:t>________________</w:t>
      </w:r>
      <w:r w:rsidR="00D54CDA" w:rsidRPr="00614C9B">
        <w:rPr>
          <w:rFonts w:ascii="Arial" w:hAnsi="Arial" w:cs="Arial"/>
        </w:rPr>
        <w:t xml:space="preserve">, brasileiro, maior, capaz, Identidade nº ______________ e CPF nº _______________, residente e domiciliado na Rua ______________, nº ______, Bairro _____________, na cidade de ________________, Estado ____________, simplesmente neste termo denominada </w:t>
      </w:r>
      <w:r w:rsidR="00D54CDA" w:rsidRPr="00614C9B">
        <w:rPr>
          <w:rFonts w:ascii="Arial" w:hAnsi="Arial" w:cs="Arial"/>
          <w:b/>
        </w:rPr>
        <w:t xml:space="preserve">CONTRATADA, </w:t>
      </w:r>
      <w:r w:rsidR="00D54CDA" w:rsidRPr="00614C9B">
        <w:rPr>
          <w:rFonts w:ascii="Arial" w:eastAsia="Arial" w:hAnsi="Arial" w:cs="Arial"/>
        </w:rPr>
        <w:t xml:space="preserve">tendo em vista o que consta no Processo Administrativo nº </w:t>
      </w:r>
      <w:r w:rsidR="00877D26">
        <w:rPr>
          <w:rFonts w:ascii="Arial" w:eastAsia="Arial" w:hAnsi="Arial" w:cs="Arial"/>
        </w:rPr>
        <w:t>012/2025</w:t>
      </w:r>
      <w:r w:rsidR="00D54CDA" w:rsidRPr="00614C9B">
        <w:rPr>
          <w:rFonts w:ascii="Arial" w:eastAsia="Arial" w:hAnsi="Arial" w:cs="Arial"/>
        </w:rPr>
        <w:t xml:space="preserve"> e em observância às disposições da </w:t>
      </w:r>
      <w:hyperlink r:id="rId62" w:history="1">
        <w:r w:rsidR="00D54CDA" w:rsidRPr="00614C9B">
          <w:rPr>
            <w:rStyle w:val="Hyperlink"/>
            <w:rFonts w:ascii="Arial" w:eastAsia="Arial" w:hAnsi="Arial" w:cs="Arial"/>
          </w:rPr>
          <w:t>Lei nº 14.133, de 1º de abril de 2021</w:t>
        </w:r>
      </w:hyperlink>
      <w:r w:rsidR="00D54CDA" w:rsidRPr="00614C9B">
        <w:rPr>
          <w:rFonts w:ascii="Arial" w:eastAsia="Arial" w:hAnsi="Arial" w:cs="Arial"/>
        </w:rPr>
        <w:t xml:space="preserve">, e demais legislação aplicável, resolvem celebrar o presente Termo de Contrato, decorrente do Pregão Eletrônico nº </w:t>
      </w:r>
      <w:r w:rsidR="00877D26">
        <w:rPr>
          <w:rFonts w:ascii="Arial" w:eastAsia="Arial" w:hAnsi="Arial" w:cs="Arial"/>
        </w:rPr>
        <w:t>002/2025</w:t>
      </w:r>
      <w:r w:rsidR="00D54CDA" w:rsidRPr="00614C9B">
        <w:rPr>
          <w:rFonts w:ascii="Arial" w:eastAsia="Arial" w:hAnsi="Arial" w:cs="Arial"/>
        </w:rPr>
        <w:t>, mediante as cláusulas e condições a seguir enunciadas.</w:t>
      </w:r>
    </w:p>
    <w:p w14:paraId="37BBC5A6" w14:textId="77777777" w:rsidR="00D54CDA" w:rsidRPr="00614C9B" w:rsidRDefault="00D54CDA" w:rsidP="00D54CDA">
      <w:pPr>
        <w:jc w:val="both"/>
        <w:rPr>
          <w:rFonts w:ascii="Arial" w:eastAsia="Arial" w:hAnsi="Arial" w:cs="Arial"/>
        </w:rPr>
      </w:pPr>
    </w:p>
    <w:p w14:paraId="399A34BE" w14:textId="77777777" w:rsidR="00D54CDA" w:rsidRPr="00614C9B" w:rsidRDefault="00D54CDA" w:rsidP="00D54CDA">
      <w:pPr>
        <w:pStyle w:val="Nivel01"/>
        <w:numPr>
          <w:ilvl w:val="0"/>
          <w:numId w:val="0"/>
        </w:numPr>
        <w:spacing w:before="0"/>
        <w:ind w:left="709" w:hanging="709"/>
        <w:rPr>
          <w:sz w:val="24"/>
          <w:szCs w:val="24"/>
        </w:rPr>
      </w:pPr>
    </w:p>
    <w:p w14:paraId="6BE622C8" w14:textId="77777777" w:rsidR="00D54CDA" w:rsidRPr="00614C9B" w:rsidRDefault="00D54CDA" w:rsidP="00D54CDA">
      <w:pPr>
        <w:pStyle w:val="Nivel01"/>
        <w:numPr>
          <w:ilvl w:val="3"/>
          <w:numId w:val="21"/>
        </w:numPr>
        <w:shd w:val="clear" w:color="auto" w:fill="FFF2CC" w:themeFill="accent4" w:themeFillTint="33"/>
        <w:tabs>
          <w:tab w:val="clear" w:pos="0"/>
        </w:tabs>
        <w:spacing w:before="0"/>
        <w:ind w:left="709" w:hanging="709"/>
        <w:rPr>
          <w:sz w:val="24"/>
          <w:szCs w:val="24"/>
        </w:rPr>
      </w:pPr>
      <w:bookmarkStart w:id="111" w:name="_Toc194487833"/>
      <w:r w:rsidRPr="00614C9B">
        <w:rPr>
          <w:sz w:val="24"/>
          <w:szCs w:val="24"/>
        </w:rPr>
        <w:t>CLÁUSULA PRIMEIRA – OBJETO (</w:t>
      </w:r>
      <w:hyperlink r:id="rId63" w:anchor="art92" w:history="1">
        <w:r w:rsidRPr="00614C9B">
          <w:rPr>
            <w:rStyle w:val="Hyperlink"/>
            <w:sz w:val="24"/>
            <w:szCs w:val="24"/>
          </w:rPr>
          <w:t>art. 92, I e II</w:t>
        </w:r>
      </w:hyperlink>
      <w:r w:rsidRPr="00614C9B">
        <w:rPr>
          <w:sz w:val="24"/>
          <w:szCs w:val="24"/>
        </w:rPr>
        <w:t>)</w:t>
      </w:r>
      <w:bookmarkEnd w:id="111"/>
    </w:p>
    <w:p w14:paraId="76D1309D" w14:textId="5C22AF96"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O objeto do presente instrumento é a </w:t>
      </w:r>
      <w:r w:rsidR="00080C44" w:rsidRPr="00080C44">
        <w:rPr>
          <w:bCs/>
          <w:sz w:val="24"/>
          <w:szCs w:val="24"/>
        </w:rPr>
        <w:t xml:space="preserve">aquisição de </w:t>
      </w:r>
      <w:r w:rsidR="00877D26">
        <w:rPr>
          <w:bCs/>
          <w:sz w:val="24"/>
          <w:szCs w:val="24"/>
        </w:rPr>
        <w:t>Veículo pickup compacta com característica de zero, que não tenha sido usada/rodada, para atender as necessidades da Câmara Municipal de Maetinga-BA</w:t>
      </w:r>
      <w:r w:rsidRPr="00080C44">
        <w:rPr>
          <w:color w:val="auto"/>
          <w:sz w:val="24"/>
          <w:szCs w:val="24"/>
        </w:rPr>
        <w:t xml:space="preserve"> nas condições</w:t>
      </w:r>
      <w:r w:rsidRPr="00614C9B">
        <w:rPr>
          <w:color w:val="auto"/>
          <w:sz w:val="24"/>
          <w:szCs w:val="24"/>
        </w:rPr>
        <w:t xml:space="preserve"> estabelecidas no Termo de Referência.</w:t>
      </w:r>
    </w:p>
    <w:p w14:paraId="5242EED8"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6CD1BF64"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Objeto da contratação:</w:t>
      </w:r>
    </w:p>
    <w:p w14:paraId="45A840E2"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tbl>
      <w:tblPr>
        <w:tblW w:w="9498" w:type="dxa"/>
        <w:tblInd w:w="-147" w:type="dxa"/>
        <w:tblLayout w:type="fixed"/>
        <w:tblLook w:val="04A0" w:firstRow="1" w:lastRow="0" w:firstColumn="1" w:lastColumn="0" w:noHBand="0" w:noVBand="1"/>
      </w:tblPr>
      <w:tblGrid>
        <w:gridCol w:w="707"/>
        <w:gridCol w:w="2554"/>
        <w:gridCol w:w="1277"/>
        <w:gridCol w:w="1134"/>
        <w:gridCol w:w="1558"/>
        <w:gridCol w:w="1279"/>
        <w:gridCol w:w="989"/>
      </w:tblGrid>
      <w:tr w:rsidR="00D54CDA" w:rsidRPr="00FE0C4B" w14:paraId="1975D73D" w14:textId="77777777" w:rsidTr="00A077A4">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E0B1F" w14:textId="77777777" w:rsidR="00D54CDA" w:rsidRPr="00FE0C4B" w:rsidRDefault="00D54CDA" w:rsidP="00A077A4">
            <w:pPr>
              <w:spacing w:afterLines="120" w:after="288"/>
              <w:jc w:val="center"/>
              <w:rPr>
                <w:rFonts w:ascii="Arial" w:eastAsia="Arial" w:hAnsi="Arial" w:cs="Arial"/>
                <w:b/>
                <w:bCs/>
                <w:sz w:val="20"/>
                <w:szCs w:val="20"/>
              </w:rPr>
            </w:pPr>
            <w:r w:rsidRPr="00FE0C4B">
              <w:rPr>
                <w:rFonts w:ascii="Arial" w:eastAsia="Arial" w:hAnsi="Arial" w:cs="Arial"/>
                <w:b/>
                <w:bCs/>
                <w:sz w:val="20"/>
                <w:szCs w:val="20"/>
              </w:rPr>
              <w:lastRenderedPageBreak/>
              <w:t>ITEM</w:t>
            </w:r>
          </w:p>
          <w:p w14:paraId="158D891E" w14:textId="77777777" w:rsidR="00D54CDA" w:rsidRPr="00FE0C4B" w:rsidRDefault="00D54CDA" w:rsidP="00A077A4">
            <w:pPr>
              <w:spacing w:afterLines="120" w:after="288"/>
              <w:jc w:val="center"/>
              <w:rPr>
                <w:rFonts w:ascii="Arial" w:eastAsia="Arial" w:hAnsi="Arial" w:cs="Arial"/>
                <w:b/>
                <w:bCs/>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D20A1B" w14:textId="77777777" w:rsidR="00D54CDA" w:rsidRPr="00FE0C4B" w:rsidRDefault="00D54CDA" w:rsidP="00A077A4">
            <w:pPr>
              <w:spacing w:afterLines="120" w:after="288"/>
              <w:jc w:val="center"/>
              <w:rPr>
                <w:rFonts w:ascii="Arial" w:eastAsia="Arial" w:hAnsi="Arial" w:cs="Arial"/>
                <w:sz w:val="20"/>
                <w:szCs w:val="20"/>
              </w:rPr>
            </w:pPr>
            <w:r w:rsidRPr="00FE0C4B">
              <w:rPr>
                <w:rFonts w:ascii="Arial" w:eastAsia="Arial" w:hAnsi="Arial" w:cs="Arial"/>
                <w:b/>
                <w:bCs/>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8F38" w14:textId="77777777" w:rsidR="00D54CDA" w:rsidRPr="00FE0C4B" w:rsidRDefault="00D54CDA" w:rsidP="00A077A4">
            <w:pPr>
              <w:spacing w:afterLines="120" w:after="288"/>
              <w:jc w:val="center"/>
              <w:rPr>
                <w:rFonts w:ascii="Arial" w:eastAsia="Arial" w:hAnsi="Arial" w:cs="Arial"/>
                <w:sz w:val="20"/>
                <w:szCs w:val="20"/>
              </w:rPr>
            </w:pPr>
            <w:r w:rsidRPr="00FE0C4B">
              <w:rPr>
                <w:rFonts w:ascii="Arial" w:eastAsia="Arial" w:hAnsi="Arial" w:cs="Arial"/>
                <w:b/>
                <w:bCs/>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B50FEA" w14:textId="77777777" w:rsidR="00D54CDA" w:rsidRPr="00FE0C4B" w:rsidRDefault="00D54CDA" w:rsidP="00A077A4">
            <w:pPr>
              <w:spacing w:afterLines="120" w:after="288"/>
              <w:jc w:val="center"/>
              <w:rPr>
                <w:rFonts w:ascii="Arial" w:eastAsia="Arial" w:hAnsi="Arial" w:cs="Arial"/>
                <w:sz w:val="20"/>
                <w:szCs w:val="20"/>
              </w:rPr>
            </w:pPr>
            <w:r w:rsidRPr="00FE0C4B">
              <w:rPr>
                <w:rFonts w:ascii="Arial" w:eastAsia="Arial" w:hAnsi="Arial" w:cs="Arial"/>
                <w:b/>
                <w:bCs/>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30632B" w14:textId="77777777" w:rsidR="00D54CDA" w:rsidRPr="00FE0C4B" w:rsidRDefault="00D54CDA" w:rsidP="00A077A4">
            <w:pPr>
              <w:spacing w:afterLines="120" w:after="288"/>
              <w:jc w:val="center"/>
              <w:rPr>
                <w:rFonts w:ascii="Arial" w:eastAsia="Arial" w:hAnsi="Arial" w:cs="Arial"/>
                <w:b/>
                <w:bCs/>
                <w:sz w:val="20"/>
                <w:szCs w:val="20"/>
              </w:rPr>
            </w:pPr>
            <w:r w:rsidRPr="00FE0C4B">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93653" w14:textId="77777777" w:rsidR="00D54CDA" w:rsidRPr="00FE0C4B" w:rsidRDefault="00D54CDA" w:rsidP="00A077A4">
            <w:pPr>
              <w:spacing w:afterLines="120" w:after="288"/>
              <w:jc w:val="center"/>
              <w:rPr>
                <w:rFonts w:ascii="Arial" w:eastAsia="Arial" w:hAnsi="Arial" w:cs="Arial"/>
                <w:b/>
                <w:bCs/>
                <w:sz w:val="20"/>
                <w:szCs w:val="20"/>
              </w:rPr>
            </w:pPr>
            <w:r w:rsidRPr="00FE0C4B">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5CF7E" w14:textId="77777777" w:rsidR="00D54CDA" w:rsidRPr="00FE0C4B" w:rsidRDefault="00D54CDA" w:rsidP="00A077A4">
            <w:pPr>
              <w:spacing w:afterLines="120" w:after="288"/>
              <w:jc w:val="center"/>
              <w:rPr>
                <w:rFonts w:ascii="Arial" w:eastAsia="Arial" w:hAnsi="Arial" w:cs="Arial"/>
                <w:b/>
                <w:bCs/>
                <w:sz w:val="20"/>
                <w:szCs w:val="20"/>
              </w:rPr>
            </w:pPr>
            <w:r w:rsidRPr="00FE0C4B">
              <w:rPr>
                <w:rFonts w:ascii="Arial" w:eastAsia="Arial" w:hAnsi="Arial" w:cs="Arial"/>
                <w:b/>
                <w:bCs/>
                <w:sz w:val="20"/>
                <w:szCs w:val="20"/>
              </w:rPr>
              <w:t>VALOR TOTAL</w:t>
            </w:r>
          </w:p>
        </w:tc>
      </w:tr>
      <w:tr w:rsidR="00D54CDA" w:rsidRPr="00FE0C4B" w14:paraId="3C338C71" w14:textId="77777777" w:rsidTr="00A077A4">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EF70E" w14:textId="77777777" w:rsidR="00D54CDA" w:rsidRPr="00FE0C4B" w:rsidRDefault="00D54CDA" w:rsidP="00A077A4">
            <w:pPr>
              <w:spacing w:afterLines="120" w:after="288"/>
              <w:jc w:val="center"/>
              <w:rPr>
                <w:rFonts w:ascii="Arial" w:eastAsia="Arial" w:hAnsi="Arial" w:cs="Arial"/>
                <w:b/>
                <w:bCs/>
                <w:sz w:val="20"/>
                <w:szCs w:val="20"/>
              </w:rPr>
            </w:pPr>
            <w:r w:rsidRPr="00FE0C4B">
              <w:rPr>
                <w:rFonts w:ascii="Arial" w:eastAsia="Arial" w:hAnsi="Arial" w:cs="Arial"/>
                <w:b/>
                <w:bCs/>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8C142" w14:textId="77777777" w:rsidR="00D54CDA" w:rsidRPr="00FE0C4B" w:rsidRDefault="00D54CDA" w:rsidP="00A077A4">
            <w:pPr>
              <w:spacing w:afterLines="120" w:after="288"/>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ACD66" w14:textId="77777777" w:rsidR="00D54CDA" w:rsidRPr="00FE0C4B" w:rsidRDefault="00D54CDA" w:rsidP="00A077A4">
            <w:pPr>
              <w:spacing w:afterLines="120" w:after="288"/>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6CCC0" w14:textId="77777777" w:rsidR="00D54CDA" w:rsidRPr="00FE0C4B" w:rsidRDefault="00D54CDA" w:rsidP="00A077A4">
            <w:pPr>
              <w:spacing w:afterLines="120" w:after="288"/>
              <w:rPr>
                <w:rFonts w:ascii="Arial" w:eastAsia="Arial" w:hAnsi="Arial" w:cs="Arial"/>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D99D9E" w14:textId="77777777" w:rsidR="00D54CDA" w:rsidRPr="00FE0C4B" w:rsidRDefault="00D54CDA" w:rsidP="00A077A4">
            <w:pPr>
              <w:spacing w:afterLines="120" w:after="288"/>
              <w:rPr>
                <w:rFonts w:ascii="Arial" w:eastAsia="Arial" w:hAnsi="Arial" w:cs="Arial"/>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809543" w14:textId="77777777" w:rsidR="00D54CDA" w:rsidRPr="00FE0C4B" w:rsidRDefault="00D54CDA" w:rsidP="00A077A4">
            <w:pPr>
              <w:spacing w:afterLines="120" w:after="288"/>
              <w:rPr>
                <w:rFonts w:ascii="Arial" w:eastAsia="Arial" w:hAnsi="Arial"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EADD2B" w14:textId="77777777" w:rsidR="00D54CDA" w:rsidRPr="00FE0C4B" w:rsidRDefault="00D54CDA" w:rsidP="00A077A4">
            <w:pPr>
              <w:spacing w:afterLines="120" w:after="288"/>
              <w:rPr>
                <w:rFonts w:ascii="Arial" w:eastAsia="Arial" w:hAnsi="Arial" w:cs="Arial"/>
                <w:sz w:val="20"/>
                <w:szCs w:val="20"/>
              </w:rPr>
            </w:pPr>
          </w:p>
        </w:tc>
      </w:tr>
      <w:tr w:rsidR="00D54CDA" w:rsidRPr="00FE0C4B" w14:paraId="07F0A645" w14:textId="77777777" w:rsidTr="00A077A4">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9FB261" w14:textId="77777777" w:rsidR="00D54CDA" w:rsidRPr="00FE0C4B" w:rsidRDefault="00D54CDA" w:rsidP="00A077A4">
            <w:pPr>
              <w:spacing w:afterLines="120" w:after="288"/>
              <w:jc w:val="center"/>
              <w:rPr>
                <w:rFonts w:ascii="Arial" w:eastAsia="Arial" w:hAnsi="Arial" w:cs="Arial"/>
                <w:b/>
                <w:bCs/>
                <w:sz w:val="20"/>
                <w:szCs w:val="20"/>
              </w:rPr>
            </w:pPr>
            <w:r w:rsidRPr="00FE0C4B">
              <w:rPr>
                <w:rFonts w:ascii="Arial" w:eastAsia="Arial" w:hAnsi="Arial" w:cs="Arial"/>
                <w:b/>
                <w:bCs/>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8AF939" w14:textId="77777777" w:rsidR="00D54CDA" w:rsidRPr="00FE0C4B" w:rsidRDefault="00D54CDA" w:rsidP="00A077A4">
            <w:pPr>
              <w:spacing w:afterLines="120" w:after="288"/>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7CC35" w14:textId="77777777" w:rsidR="00D54CDA" w:rsidRPr="00FE0C4B" w:rsidRDefault="00D54CDA" w:rsidP="00A077A4">
            <w:pPr>
              <w:spacing w:afterLines="120" w:after="288"/>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B1F88E" w14:textId="77777777" w:rsidR="00D54CDA" w:rsidRPr="00FE0C4B" w:rsidRDefault="00D54CDA" w:rsidP="00A077A4">
            <w:pPr>
              <w:spacing w:afterLines="120" w:after="288"/>
              <w:rPr>
                <w:rFonts w:ascii="Arial" w:eastAsia="Arial" w:hAnsi="Arial" w:cs="Arial"/>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991743" w14:textId="77777777" w:rsidR="00D54CDA" w:rsidRPr="00FE0C4B" w:rsidRDefault="00D54CDA" w:rsidP="00A077A4">
            <w:pPr>
              <w:spacing w:afterLines="120" w:after="288"/>
              <w:rPr>
                <w:rFonts w:ascii="Arial" w:eastAsia="Arial" w:hAnsi="Arial" w:cs="Arial"/>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E173E" w14:textId="77777777" w:rsidR="00D54CDA" w:rsidRPr="00FE0C4B" w:rsidRDefault="00D54CDA" w:rsidP="00A077A4">
            <w:pPr>
              <w:spacing w:afterLines="120" w:after="288"/>
              <w:rPr>
                <w:rFonts w:ascii="Arial" w:eastAsia="Arial" w:hAnsi="Arial"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E7E4F" w14:textId="77777777" w:rsidR="00D54CDA" w:rsidRPr="00FE0C4B" w:rsidRDefault="00D54CDA" w:rsidP="00A077A4">
            <w:pPr>
              <w:spacing w:afterLines="120" w:after="288"/>
              <w:rPr>
                <w:rFonts w:ascii="Arial" w:eastAsia="Arial" w:hAnsi="Arial" w:cs="Arial"/>
                <w:sz w:val="20"/>
                <w:szCs w:val="20"/>
              </w:rPr>
            </w:pPr>
          </w:p>
        </w:tc>
      </w:tr>
      <w:tr w:rsidR="00D54CDA" w:rsidRPr="00FE0C4B" w14:paraId="5B6B8E6E" w14:textId="77777777" w:rsidTr="00A077A4">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76B6D" w14:textId="77777777" w:rsidR="00D54CDA" w:rsidRPr="00FE0C4B" w:rsidRDefault="00D54CDA" w:rsidP="00A077A4">
            <w:pPr>
              <w:spacing w:afterLines="120" w:after="288"/>
              <w:jc w:val="center"/>
              <w:rPr>
                <w:rFonts w:ascii="Arial" w:eastAsia="Arial" w:hAnsi="Arial" w:cs="Arial"/>
                <w:b/>
                <w:bCs/>
                <w:sz w:val="20"/>
                <w:szCs w:val="20"/>
              </w:rPr>
            </w:pPr>
            <w:r w:rsidRPr="00FE0C4B">
              <w:rPr>
                <w:rFonts w:ascii="Arial" w:eastAsia="Arial" w:hAnsi="Arial" w:cs="Arial"/>
                <w:b/>
                <w:bCs/>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0FD94" w14:textId="77777777" w:rsidR="00D54CDA" w:rsidRPr="00FE0C4B" w:rsidRDefault="00D54CDA" w:rsidP="00A077A4">
            <w:pPr>
              <w:spacing w:afterLines="120" w:after="288"/>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CED75" w14:textId="77777777" w:rsidR="00D54CDA" w:rsidRPr="00FE0C4B" w:rsidRDefault="00D54CDA" w:rsidP="00A077A4">
            <w:pPr>
              <w:spacing w:afterLines="120" w:after="288"/>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8169" w14:textId="77777777" w:rsidR="00D54CDA" w:rsidRPr="00FE0C4B" w:rsidRDefault="00D54CDA" w:rsidP="00A077A4">
            <w:pPr>
              <w:spacing w:afterLines="120" w:after="288"/>
              <w:rPr>
                <w:rFonts w:ascii="Arial" w:eastAsia="Arial" w:hAnsi="Arial" w:cs="Arial"/>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47862B" w14:textId="77777777" w:rsidR="00D54CDA" w:rsidRPr="00FE0C4B" w:rsidRDefault="00D54CDA" w:rsidP="00A077A4">
            <w:pPr>
              <w:spacing w:afterLines="120" w:after="288"/>
              <w:rPr>
                <w:rFonts w:ascii="Arial" w:eastAsia="Arial" w:hAnsi="Arial" w:cs="Arial"/>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F2DE1D" w14:textId="77777777" w:rsidR="00D54CDA" w:rsidRPr="00FE0C4B" w:rsidRDefault="00D54CDA" w:rsidP="00A077A4">
            <w:pPr>
              <w:spacing w:afterLines="120" w:after="288"/>
              <w:rPr>
                <w:rFonts w:ascii="Arial" w:eastAsia="Arial" w:hAnsi="Arial"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FC4BE" w14:textId="77777777" w:rsidR="00D54CDA" w:rsidRPr="00FE0C4B" w:rsidRDefault="00D54CDA" w:rsidP="00A077A4">
            <w:pPr>
              <w:spacing w:afterLines="120" w:after="288"/>
              <w:rPr>
                <w:rFonts w:ascii="Arial" w:eastAsia="Arial" w:hAnsi="Arial" w:cs="Arial"/>
                <w:sz w:val="20"/>
                <w:szCs w:val="20"/>
              </w:rPr>
            </w:pPr>
          </w:p>
        </w:tc>
      </w:tr>
      <w:tr w:rsidR="00D54CDA" w:rsidRPr="00FE0C4B" w14:paraId="72DDDE90" w14:textId="77777777" w:rsidTr="00A077A4">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3F0E5" w14:textId="77777777" w:rsidR="00D54CDA" w:rsidRPr="00FE0C4B" w:rsidRDefault="00D54CDA" w:rsidP="00A077A4">
            <w:pPr>
              <w:spacing w:afterLines="120" w:after="288"/>
              <w:jc w:val="center"/>
              <w:rPr>
                <w:rFonts w:ascii="Arial" w:eastAsia="Arial" w:hAnsi="Arial" w:cs="Arial"/>
                <w:b/>
                <w:bCs/>
                <w:sz w:val="20"/>
                <w:szCs w:val="20"/>
              </w:rPr>
            </w:pPr>
            <w:r w:rsidRPr="00FE0C4B">
              <w:rPr>
                <w:rFonts w:ascii="Arial" w:eastAsia="Arial" w:hAnsi="Arial" w:cs="Arial"/>
                <w:b/>
                <w:bCs/>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7D6059" w14:textId="77777777" w:rsidR="00D54CDA" w:rsidRPr="00FE0C4B" w:rsidRDefault="00D54CDA" w:rsidP="00A077A4">
            <w:pPr>
              <w:spacing w:afterLines="120" w:after="288"/>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E62A65" w14:textId="77777777" w:rsidR="00D54CDA" w:rsidRPr="00FE0C4B" w:rsidRDefault="00D54CDA" w:rsidP="00A077A4">
            <w:pPr>
              <w:spacing w:afterLines="120" w:after="288"/>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F54C78" w14:textId="77777777" w:rsidR="00D54CDA" w:rsidRPr="00FE0C4B" w:rsidRDefault="00D54CDA" w:rsidP="00A077A4">
            <w:pPr>
              <w:spacing w:afterLines="120" w:after="288"/>
              <w:rPr>
                <w:rFonts w:ascii="Arial" w:eastAsia="Arial" w:hAnsi="Arial" w:cs="Arial"/>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836119" w14:textId="77777777" w:rsidR="00D54CDA" w:rsidRPr="00FE0C4B" w:rsidRDefault="00D54CDA" w:rsidP="00A077A4">
            <w:pPr>
              <w:spacing w:afterLines="120" w:after="288"/>
              <w:rPr>
                <w:rFonts w:ascii="Arial" w:eastAsia="Arial" w:hAnsi="Arial" w:cs="Arial"/>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30DD31" w14:textId="77777777" w:rsidR="00D54CDA" w:rsidRPr="00FE0C4B" w:rsidRDefault="00D54CDA" w:rsidP="00A077A4">
            <w:pPr>
              <w:spacing w:afterLines="120" w:after="288"/>
              <w:rPr>
                <w:rFonts w:ascii="Arial" w:eastAsia="Arial" w:hAnsi="Arial"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263DC" w14:textId="77777777" w:rsidR="00D54CDA" w:rsidRPr="00FE0C4B" w:rsidRDefault="00D54CDA" w:rsidP="00A077A4">
            <w:pPr>
              <w:spacing w:afterLines="120" w:after="288"/>
              <w:rPr>
                <w:rFonts w:ascii="Arial" w:eastAsia="Arial" w:hAnsi="Arial" w:cs="Arial"/>
                <w:sz w:val="20"/>
                <w:szCs w:val="20"/>
              </w:rPr>
            </w:pPr>
          </w:p>
        </w:tc>
      </w:tr>
    </w:tbl>
    <w:p w14:paraId="44B02CE1" w14:textId="77777777" w:rsidR="00D54CDA" w:rsidRPr="00614C9B" w:rsidRDefault="00D54CDA" w:rsidP="00D54CDA">
      <w:pPr>
        <w:pStyle w:val="Nivel2"/>
        <w:numPr>
          <w:ilvl w:val="0"/>
          <w:numId w:val="0"/>
        </w:numPr>
        <w:spacing w:before="0" w:after="0" w:line="240" w:lineRule="auto"/>
        <w:ind w:left="709" w:hanging="709"/>
        <w:rPr>
          <w:color w:val="auto"/>
          <w:sz w:val="24"/>
          <w:szCs w:val="24"/>
          <w:lang w:val="x-none"/>
        </w:rPr>
      </w:pPr>
    </w:p>
    <w:p w14:paraId="35B6833D" w14:textId="77777777" w:rsidR="00D54CDA" w:rsidRPr="00614C9B" w:rsidRDefault="00D54CDA" w:rsidP="00D54CDA">
      <w:pPr>
        <w:pStyle w:val="Nivel2"/>
        <w:numPr>
          <w:ilvl w:val="1"/>
          <w:numId w:val="31"/>
        </w:numPr>
        <w:spacing w:before="0" w:after="0" w:line="240" w:lineRule="auto"/>
        <w:ind w:left="709" w:hanging="709"/>
        <w:rPr>
          <w:color w:val="auto"/>
          <w:sz w:val="24"/>
          <w:szCs w:val="24"/>
          <w:lang w:val="x-none"/>
        </w:rPr>
      </w:pPr>
      <w:r w:rsidRPr="00614C9B">
        <w:rPr>
          <w:color w:val="auto"/>
          <w:sz w:val="24"/>
          <w:szCs w:val="24"/>
        </w:rPr>
        <w:t>Vinculam esta contratação, independentemente de transcrição:</w:t>
      </w:r>
    </w:p>
    <w:p w14:paraId="35D58A49" w14:textId="77777777" w:rsidR="00D54CDA" w:rsidRPr="00614C9B" w:rsidRDefault="00D54CDA" w:rsidP="00D54CDA">
      <w:pPr>
        <w:pStyle w:val="Nivel2"/>
        <w:numPr>
          <w:ilvl w:val="0"/>
          <w:numId w:val="0"/>
        </w:numPr>
        <w:spacing w:before="0" w:after="0" w:line="240" w:lineRule="auto"/>
        <w:ind w:left="709" w:hanging="709"/>
        <w:rPr>
          <w:color w:val="auto"/>
          <w:sz w:val="24"/>
          <w:szCs w:val="24"/>
          <w:lang w:val="x-none"/>
        </w:rPr>
      </w:pPr>
    </w:p>
    <w:p w14:paraId="5C26E52A" w14:textId="77777777" w:rsidR="00D54CDA" w:rsidRPr="00614C9B" w:rsidRDefault="00D54CDA" w:rsidP="00D54CDA">
      <w:pPr>
        <w:pStyle w:val="Nivel3"/>
        <w:numPr>
          <w:ilvl w:val="2"/>
          <w:numId w:val="31"/>
        </w:numPr>
        <w:spacing w:before="0" w:after="0" w:line="240" w:lineRule="auto"/>
        <w:ind w:left="709" w:hanging="709"/>
        <w:rPr>
          <w:color w:val="auto"/>
          <w:sz w:val="24"/>
          <w:szCs w:val="24"/>
          <w:lang w:val="x-none"/>
        </w:rPr>
      </w:pPr>
      <w:r w:rsidRPr="00614C9B">
        <w:rPr>
          <w:color w:val="auto"/>
          <w:sz w:val="24"/>
          <w:szCs w:val="24"/>
        </w:rPr>
        <w:t>O Termo de Referência;</w:t>
      </w:r>
    </w:p>
    <w:p w14:paraId="5B326382" w14:textId="77777777" w:rsidR="00D54CDA" w:rsidRPr="00614C9B" w:rsidRDefault="00D54CDA" w:rsidP="00D54CDA">
      <w:pPr>
        <w:pStyle w:val="Nivel3"/>
        <w:numPr>
          <w:ilvl w:val="0"/>
          <w:numId w:val="0"/>
        </w:numPr>
        <w:spacing w:before="0" w:after="0" w:line="240" w:lineRule="auto"/>
        <w:ind w:left="709" w:hanging="709"/>
        <w:rPr>
          <w:color w:val="auto"/>
          <w:sz w:val="24"/>
          <w:szCs w:val="24"/>
          <w:lang w:val="x-none"/>
        </w:rPr>
      </w:pPr>
    </w:p>
    <w:p w14:paraId="3720579B" w14:textId="77777777" w:rsidR="00D54CDA" w:rsidRPr="00614C9B" w:rsidRDefault="00D54CDA" w:rsidP="00D54CDA">
      <w:pPr>
        <w:pStyle w:val="Nivel3"/>
        <w:numPr>
          <w:ilvl w:val="2"/>
          <w:numId w:val="31"/>
        </w:numPr>
        <w:spacing w:before="0" w:after="0" w:line="240" w:lineRule="auto"/>
        <w:ind w:left="709" w:hanging="709"/>
        <w:rPr>
          <w:color w:val="auto"/>
          <w:sz w:val="24"/>
          <w:szCs w:val="24"/>
          <w:lang w:val="x-none"/>
        </w:rPr>
      </w:pPr>
      <w:r w:rsidRPr="00614C9B">
        <w:rPr>
          <w:color w:val="auto"/>
          <w:sz w:val="24"/>
          <w:szCs w:val="24"/>
        </w:rPr>
        <w:t>O Edital da Licitação;</w:t>
      </w:r>
    </w:p>
    <w:p w14:paraId="6ECDA5EE" w14:textId="77777777" w:rsidR="00D54CDA" w:rsidRPr="00614C9B" w:rsidRDefault="00D54CDA" w:rsidP="00D54CDA">
      <w:pPr>
        <w:pStyle w:val="Nivel3"/>
        <w:numPr>
          <w:ilvl w:val="0"/>
          <w:numId w:val="0"/>
        </w:numPr>
        <w:spacing w:before="0" w:after="0" w:line="240" w:lineRule="auto"/>
        <w:ind w:left="709" w:hanging="709"/>
        <w:rPr>
          <w:color w:val="auto"/>
          <w:sz w:val="24"/>
          <w:szCs w:val="24"/>
          <w:lang w:val="x-none"/>
        </w:rPr>
      </w:pPr>
    </w:p>
    <w:p w14:paraId="62638662" w14:textId="77777777" w:rsidR="00D54CDA" w:rsidRPr="00614C9B" w:rsidRDefault="00D54CDA" w:rsidP="00D54CDA">
      <w:pPr>
        <w:pStyle w:val="Nivel3"/>
        <w:numPr>
          <w:ilvl w:val="2"/>
          <w:numId w:val="31"/>
        </w:numPr>
        <w:spacing w:before="0" w:after="0" w:line="240" w:lineRule="auto"/>
        <w:ind w:left="709" w:hanging="709"/>
        <w:rPr>
          <w:color w:val="auto"/>
          <w:sz w:val="24"/>
          <w:szCs w:val="24"/>
          <w:lang w:val="x-none"/>
        </w:rPr>
      </w:pPr>
      <w:r w:rsidRPr="00614C9B">
        <w:rPr>
          <w:color w:val="auto"/>
          <w:sz w:val="24"/>
          <w:szCs w:val="24"/>
        </w:rPr>
        <w:t>A Proposta do contratado;</w:t>
      </w:r>
    </w:p>
    <w:p w14:paraId="1F273F3C" w14:textId="77777777" w:rsidR="00D54CDA" w:rsidRPr="00614C9B" w:rsidRDefault="00D54CDA" w:rsidP="00D54CDA">
      <w:pPr>
        <w:pStyle w:val="Nivel3"/>
        <w:numPr>
          <w:ilvl w:val="0"/>
          <w:numId w:val="0"/>
        </w:numPr>
        <w:spacing w:before="0" w:after="0" w:line="240" w:lineRule="auto"/>
        <w:ind w:left="709" w:hanging="709"/>
        <w:rPr>
          <w:color w:val="auto"/>
          <w:sz w:val="24"/>
          <w:szCs w:val="24"/>
          <w:lang w:val="x-none"/>
        </w:rPr>
      </w:pPr>
    </w:p>
    <w:p w14:paraId="3FB1AE46" w14:textId="77777777" w:rsidR="00D54CDA" w:rsidRPr="00614C9B" w:rsidRDefault="00D54CDA" w:rsidP="00D54CDA">
      <w:pPr>
        <w:pStyle w:val="Nivel3"/>
        <w:numPr>
          <w:ilvl w:val="2"/>
          <w:numId w:val="31"/>
        </w:numPr>
        <w:spacing w:before="0" w:after="0" w:line="240" w:lineRule="auto"/>
        <w:ind w:left="709" w:hanging="709"/>
        <w:rPr>
          <w:color w:val="auto"/>
          <w:sz w:val="24"/>
          <w:szCs w:val="24"/>
          <w:lang w:val="x-none"/>
        </w:rPr>
      </w:pPr>
      <w:r w:rsidRPr="00614C9B">
        <w:rPr>
          <w:color w:val="auto"/>
          <w:sz w:val="24"/>
          <w:szCs w:val="24"/>
        </w:rPr>
        <w:t>Eventuais anexos dos documentos supracitados.</w:t>
      </w:r>
    </w:p>
    <w:p w14:paraId="1E77863A" w14:textId="77777777" w:rsidR="00D54CDA" w:rsidRPr="00614C9B" w:rsidRDefault="00D54CDA" w:rsidP="00D54CDA">
      <w:pPr>
        <w:pStyle w:val="Nivel3"/>
        <w:numPr>
          <w:ilvl w:val="0"/>
          <w:numId w:val="0"/>
        </w:numPr>
        <w:spacing w:before="0" w:after="0" w:line="240" w:lineRule="auto"/>
        <w:ind w:left="709" w:hanging="709"/>
        <w:rPr>
          <w:color w:val="auto"/>
          <w:sz w:val="24"/>
          <w:szCs w:val="24"/>
          <w:lang w:val="x-none"/>
        </w:rPr>
      </w:pPr>
    </w:p>
    <w:p w14:paraId="6A652DE5" w14:textId="77777777" w:rsidR="00D54CDA" w:rsidRPr="00614C9B" w:rsidRDefault="00D54CDA" w:rsidP="00D54CDA">
      <w:pPr>
        <w:pStyle w:val="Nivel01"/>
        <w:numPr>
          <w:ilvl w:val="0"/>
          <w:numId w:val="31"/>
        </w:numPr>
        <w:shd w:val="clear" w:color="auto" w:fill="FFF2CC" w:themeFill="accent4" w:themeFillTint="33"/>
        <w:spacing w:before="0"/>
        <w:ind w:left="709" w:hanging="709"/>
        <w:rPr>
          <w:sz w:val="24"/>
          <w:szCs w:val="24"/>
        </w:rPr>
      </w:pPr>
      <w:bookmarkStart w:id="112" w:name="_Toc194487834"/>
      <w:r w:rsidRPr="00614C9B">
        <w:rPr>
          <w:sz w:val="24"/>
          <w:szCs w:val="24"/>
        </w:rPr>
        <w:t>CLÁUSULA SEGUNDA – VIGÊNCIA E PRORROGAÇÃO</w:t>
      </w:r>
      <w:bookmarkEnd w:id="112"/>
    </w:p>
    <w:p w14:paraId="469E8754" w14:textId="77777777" w:rsidR="00D54CDA" w:rsidRPr="00614C9B" w:rsidRDefault="00D54CDA" w:rsidP="00D54CDA">
      <w:pPr>
        <w:pStyle w:val="Nvel2-Red"/>
        <w:numPr>
          <w:ilvl w:val="1"/>
          <w:numId w:val="31"/>
        </w:numPr>
        <w:spacing w:before="0" w:after="0" w:line="240" w:lineRule="auto"/>
        <w:ind w:left="709" w:hanging="709"/>
        <w:rPr>
          <w:color w:val="auto"/>
          <w:sz w:val="24"/>
          <w:szCs w:val="24"/>
        </w:rPr>
      </w:pPr>
      <w:r w:rsidRPr="00614C9B">
        <w:rPr>
          <w:i w:val="0"/>
          <w:iCs w:val="0"/>
          <w:color w:val="auto"/>
          <w:sz w:val="24"/>
          <w:szCs w:val="24"/>
        </w:rPr>
        <w:t>O prazo de vigência da contratação é de</w:t>
      </w:r>
      <w:r w:rsidRPr="00614C9B">
        <w:rPr>
          <w:i w:val="0"/>
          <w:iCs w:val="0"/>
          <w:color w:val="auto"/>
          <w:sz w:val="24"/>
          <w:szCs w:val="24"/>
          <w:shd w:val="clear" w:color="auto" w:fill="FFFFFF"/>
        </w:rPr>
        <w:t> 1 (um) ano contado da assinatura do contrato</w:t>
      </w:r>
      <w:r w:rsidRPr="00614C9B">
        <w:rPr>
          <w:i w:val="0"/>
          <w:iCs w:val="0"/>
          <w:color w:val="auto"/>
          <w:sz w:val="24"/>
          <w:szCs w:val="24"/>
        </w:rPr>
        <w:t>, prorrogável por até 10 anos, na forma dos artigos 106 e 107 da Lei n° 14.133, de 2021.</w:t>
      </w:r>
    </w:p>
    <w:p w14:paraId="4ABA72E3" w14:textId="77777777" w:rsidR="00D54CDA" w:rsidRPr="00614C9B" w:rsidRDefault="00D54CDA" w:rsidP="00D54CDA">
      <w:pPr>
        <w:pStyle w:val="Nvel2-Red"/>
        <w:numPr>
          <w:ilvl w:val="0"/>
          <w:numId w:val="0"/>
        </w:numPr>
        <w:spacing w:before="0" w:after="0" w:line="240" w:lineRule="auto"/>
        <w:ind w:left="709"/>
        <w:rPr>
          <w:color w:val="auto"/>
          <w:sz w:val="24"/>
          <w:szCs w:val="24"/>
        </w:rPr>
      </w:pPr>
    </w:p>
    <w:p w14:paraId="6DD65257" w14:textId="77777777" w:rsidR="00D54CDA" w:rsidRPr="00614C9B" w:rsidRDefault="00D54CDA" w:rsidP="00D54CDA">
      <w:pPr>
        <w:pStyle w:val="Nvel3-R"/>
        <w:numPr>
          <w:ilvl w:val="2"/>
          <w:numId w:val="31"/>
        </w:numPr>
        <w:spacing w:before="0" w:after="0" w:line="240" w:lineRule="auto"/>
        <w:ind w:left="709" w:hanging="709"/>
        <w:rPr>
          <w:i w:val="0"/>
          <w:iCs w:val="0"/>
          <w:color w:val="auto"/>
          <w:sz w:val="24"/>
          <w:szCs w:val="24"/>
        </w:rPr>
      </w:pPr>
      <w:r w:rsidRPr="00614C9B">
        <w:rPr>
          <w:i w:val="0"/>
          <w:iCs w:val="0"/>
          <w:color w:val="auto"/>
          <w:sz w:val="24"/>
          <w:szCs w:val="24"/>
        </w:rPr>
        <w:t>A prorrogação de que trata este item é condicionada ao ateste, pela autoridade competente, de que as condições e os preços permanecem vantajosos para a Administração, permitida a negociação com o contratado.</w:t>
      </w:r>
    </w:p>
    <w:p w14:paraId="5221D8AD" w14:textId="77777777" w:rsidR="00D54CDA" w:rsidRPr="00614C9B" w:rsidRDefault="00D54CDA" w:rsidP="00D54CDA">
      <w:pPr>
        <w:pStyle w:val="Nvel3-R"/>
        <w:numPr>
          <w:ilvl w:val="0"/>
          <w:numId w:val="0"/>
        </w:numPr>
        <w:spacing w:before="0" w:after="0" w:line="240" w:lineRule="auto"/>
        <w:ind w:left="709"/>
        <w:rPr>
          <w:i w:val="0"/>
          <w:iCs w:val="0"/>
          <w:color w:val="auto"/>
          <w:sz w:val="24"/>
          <w:szCs w:val="24"/>
        </w:rPr>
      </w:pPr>
    </w:p>
    <w:p w14:paraId="77825576" w14:textId="77777777" w:rsidR="00D54CDA" w:rsidRPr="00614C9B" w:rsidRDefault="00D54CDA" w:rsidP="00D54CDA">
      <w:pPr>
        <w:pStyle w:val="Nvel2-Red"/>
        <w:numPr>
          <w:ilvl w:val="1"/>
          <w:numId w:val="31"/>
        </w:numPr>
        <w:spacing w:before="0" w:after="0" w:line="240" w:lineRule="auto"/>
        <w:ind w:left="709" w:hanging="709"/>
        <w:rPr>
          <w:i w:val="0"/>
          <w:iCs w:val="0"/>
          <w:color w:val="auto"/>
          <w:sz w:val="24"/>
          <w:szCs w:val="24"/>
        </w:rPr>
      </w:pPr>
      <w:r w:rsidRPr="00614C9B">
        <w:rPr>
          <w:i w:val="0"/>
          <w:iCs w:val="0"/>
          <w:color w:val="auto"/>
          <w:sz w:val="24"/>
          <w:szCs w:val="24"/>
        </w:rPr>
        <w:t>O contratado não tem direito subjetivo à prorrogação contratual.</w:t>
      </w:r>
    </w:p>
    <w:p w14:paraId="5E15904B" w14:textId="77777777" w:rsidR="00D54CDA" w:rsidRPr="00614C9B" w:rsidRDefault="00D54CDA" w:rsidP="00D54CDA">
      <w:pPr>
        <w:pStyle w:val="Nvel2-Red"/>
        <w:numPr>
          <w:ilvl w:val="0"/>
          <w:numId w:val="0"/>
        </w:numPr>
        <w:spacing w:before="0" w:after="0" w:line="240" w:lineRule="auto"/>
        <w:ind w:left="709"/>
        <w:rPr>
          <w:i w:val="0"/>
          <w:iCs w:val="0"/>
          <w:color w:val="auto"/>
          <w:sz w:val="24"/>
          <w:szCs w:val="24"/>
        </w:rPr>
      </w:pPr>
    </w:p>
    <w:p w14:paraId="7C4D73F8" w14:textId="77777777" w:rsidR="00D54CDA" w:rsidRPr="00614C9B" w:rsidRDefault="00D54CDA" w:rsidP="00D54CDA">
      <w:pPr>
        <w:pStyle w:val="Nvel2-Red"/>
        <w:numPr>
          <w:ilvl w:val="1"/>
          <w:numId w:val="31"/>
        </w:numPr>
        <w:spacing w:before="0" w:after="0" w:line="240" w:lineRule="auto"/>
        <w:ind w:left="709" w:hanging="709"/>
        <w:rPr>
          <w:i w:val="0"/>
          <w:iCs w:val="0"/>
          <w:color w:val="auto"/>
          <w:sz w:val="24"/>
          <w:szCs w:val="24"/>
        </w:rPr>
      </w:pPr>
      <w:r w:rsidRPr="00614C9B">
        <w:rPr>
          <w:i w:val="0"/>
          <w:iCs w:val="0"/>
          <w:color w:val="auto"/>
          <w:sz w:val="24"/>
          <w:szCs w:val="24"/>
        </w:rPr>
        <w:t>A prorrogação de contrato deverá ser promovida mediante celebração de termo aditivo.</w:t>
      </w:r>
    </w:p>
    <w:p w14:paraId="4266F26C" w14:textId="77777777" w:rsidR="00D54CDA" w:rsidRPr="00614C9B" w:rsidRDefault="00D54CDA" w:rsidP="00D54CDA">
      <w:pPr>
        <w:pStyle w:val="Nvel2-Red"/>
        <w:numPr>
          <w:ilvl w:val="0"/>
          <w:numId w:val="0"/>
        </w:numPr>
        <w:spacing w:before="0" w:after="0" w:line="240" w:lineRule="auto"/>
        <w:ind w:left="709"/>
        <w:rPr>
          <w:i w:val="0"/>
          <w:iCs w:val="0"/>
          <w:color w:val="auto"/>
          <w:sz w:val="24"/>
          <w:szCs w:val="24"/>
        </w:rPr>
      </w:pPr>
    </w:p>
    <w:p w14:paraId="026EE07F" w14:textId="77777777" w:rsidR="00D54CDA" w:rsidRPr="00614C9B" w:rsidRDefault="00D54CDA" w:rsidP="00D54CDA">
      <w:pPr>
        <w:pStyle w:val="Nvel2-Red"/>
        <w:numPr>
          <w:ilvl w:val="1"/>
          <w:numId w:val="31"/>
        </w:numPr>
        <w:spacing w:before="0" w:after="0" w:line="240" w:lineRule="auto"/>
        <w:ind w:left="709" w:hanging="709"/>
        <w:rPr>
          <w:i w:val="0"/>
          <w:iCs w:val="0"/>
          <w:color w:val="auto"/>
          <w:sz w:val="24"/>
          <w:szCs w:val="24"/>
        </w:rPr>
      </w:pPr>
      <w:r w:rsidRPr="00614C9B">
        <w:rPr>
          <w:i w:val="0"/>
          <w:iCs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72A711A5" w14:textId="77777777" w:rsidR="00D54CDA" w:rsidRPr="00614C9B" w:rsidRDefault="00D54CDA" w:rsidP="00D54CDA">
      <w:pPr>
        <w:pStyle w:val="Nvel3-R"/>
        <w:numPr>
          <w:ilvl w:val="0"/>
          <w:numId w:val="0"/>
        </w:numPr>
        <w:spacing w:before="0" w:after="0" w:line="240" w:lineRule="auto"/>
        <w:ind w:left="709"/>
        <w:rPr>
          <w:i w:val="0"/>
          <w:iCs w:val="0"/>
          <w:color w:val="auto"/>
          <w:sz w:val="24"/>
          <w:szCs w:val="24"/>
        </w:rPr>
      </w:pPr>
    </w:p>
    <w:p w14:paraId="0E5CD8EA" w14:textId="77777777" w:rsidR="00D54CDA" w:rsidRPr="00614C9B" w:rsidRDefault="00D54CDA" w:rsidP="00D54CDA">
      <w:pPr>
        <w:pStyle w:val="Estilo1"/>
        <w:numPr>
          <w:ilvl w:val="0"/>
          <w:numId w:val="31"/>
        </w:numPr>
        <w:ind w:left="709" w:hanging="709"/>
      </w:pPr>
      <w:bookmarkStart w:id="113" w:name="_Toc194487835"/>
      <w:r w:rsidRPr="00614C9B">
        <w:t>CLÁUSULA TERCEIRA – MODELOS DE EXECUÇÃO E GESTÃO CONTRATUAIS (</w:t>
      </w:r>
      <w:hyperlink r:id="rId64" w:anchor="art92" w:history="1">
        <w:r w:rsidRPr="00614C9B">
          <w:rPr>
            <w:rStyle w:val="Hyperlink"/>
          </w:rPr>
          <w:t>art. 92, IV, VII e XVIII)</w:t>
        </w:r>
        <w:bookmarkEnd w:id="113"/>
      </w:hyperlink>
    </w:p>
    <w:p w14:paraId="1AFA37B1"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14:paraId="0C373B00" w14:textId="77777777" w:rsidR="00D54CDA" w:rsidRPr="00614C9B" w:rsidRDefault="00D54CDA" w:rsidP="00D54CDA">
      <w:pPr>
        <w:pStyle w:val="Nivel01"/>
        <w:numPr>
          <w:ilvl w:val="0"/>
          <w:numId w:val="0"/>
        </w:numPr>
        <w:spacing w:before="0"/>
        <w:ind w:left="709" w:hanging="709"/>
        <w:rPr>
          <w:sz w:val="24"/>
          <w:szCs w:val="24"/>
        </w:rPr>
      </w:pPr>
    </w:p>
    <w:p w14:paraId="3DDF1D3B" w14:textId="77777777" w:rsidR="00D54CDA" w:rsidRPr="00614C9B" w:rsidRDefault="00D54CDA" w:rsidP="00D54CDA">
      <w:pPr>
        <w:pStyle w:val="Nivel01"/>
        <w:numPr>
          <w:ilvl w:val="0"/>
          <w:numId w:val="31"/>
        </w:numPr>
        <w:shd w:val="clear" w:color="auto" w:fill="FFF2CC" w:themeFill="accent4" w:themeFillTint="33"/>
        <w:spacing w:before="0"/>
        <w:ind w:left="709" w:hanging="709"/>
        <w:rPr>
          <w:sz w:val="24"/>
          <w:szCs w:val="24"/>
        </w:rPr>
      </w:pPr>
      <w:bookmarkStart w:id="114" w:name="_Toc194487836"/>
      <w:r w:rsidRPr="00614C9B">
        <w:rPr>
          <w:sz w:val="24"/>
          <w:szCs w:val="24"/>
        </w:rPr>
        <w:t>CLÁUSULA QUARTA – SUBCONTRATAÇÃO</w:t>
      </w:r>
      <w:bookmarkEnd w:id="114"/>
    </w:p>
    <w:p w14:paraId="33713D0C" w14:textId="77777777" w:rsidR="00D54CDA" w:rsidRPr="00614C9B" w:rsidRDefault="00D54CDA" w:rsidP="00D54CDA">
      <w:pPr>
        <w:pStyle w:val="Nvel2-Red"/>
        <w:numPr>
          <w:ilvl w:val="1"/>
          <w:numId w:val="31"/>
        </w:numPr>
        <w:spacing w:before="0" w:after="0" w:line="240" w:lineRule="auto"/>
        <w:ind w:left="709" w:hanging="709"/>
        <w:rPr>
          <w:i w:val="0"/>
          <w:iCs w:val="0"/>
          <w:color w:val="auto"/>
          <w:sz w:val="24"/>
          <w:szCs w:val="24"/>
        </w:rPr>
      </w:pPr>
      <w:r w:rsidRPr="00614C9B">
        <w:rPr>
          <w:i w:val="0"/>
          <w:iCs w:val="0"/>
          <w:color w:val="auto"/>
          <w:sz w:val="24"/>
          <w:szCs w:val="24"/>
        </w:rPr>
        <w:t>Não será admitida a subcontratação do objeto contratual.</w:t>
      </w:r>
    </w:p>
    <w:p w14:paraId="1A3FBC52" w14:textId="77777777" w:rsidR="00D54CDA" w:rsidRPr="00614C9B" w:rsidRDefault="00D54CDA" w:rsidP="00D54CDA">
      <w:pPr>
        <w:pStyle w:val="Nvel2-Red"/>
        <w:numPr>
          <w:ilvl w:val="0"/>
          <w:numId w:val="0"/>
        </w:numPr>
        <w:spacing w:before="0" w:after="0" w:line="240" w:lineRule="auto"/>
        <w:ind w:left="709"/>
        <w:rPr>
          <w:color w:val="auto"/>
          <w:sz w:val="24"/>
          <w:szCs w:val="24"/>
        </w:rPr>
      </w:pPr>
    </w:p>
    <w:p w14:paraId="1A2849CB" w14:textId="77777777" w:rsidR="00D54CDA" w:rsidRPr="00614C9B" w:rsidRDefault="00D54CDA" w:rsidP="00D54CDA">
      <w:pPr>
        <w:pStyle w:val="Nivel01"/>
        <w:numPr>
          <w:ilvl w:val="0"/>
          <w:numId w:val="31"/>
        </w:numPr>
        <w:shd w:val="clear" w:color="auto" w:fill="FFF2CC" w:themeFill="accent4" w:themeFillTint="33"/>
        <w:spacing w:before="0"/>
        <w:ind w:left="709" w:hanging="709"/>
        <w:rPr>
          <w:sz w:val="24"/>
          <w:szCs w:val="24"/>
        </w:rPr>
      </w:pPr>
      <w:bookmarkStart w:id="115" w:name="_Toc194487837"/>
      <w:r w:rsidRPr="00614C9B">
        <w:rPr>
          <w:sz w:val="24"/>
          <w:szCs w:val="24"/>
        </w:rPr>
        <w:t>CLÁUSULA QUINTA - PREÇO</w:t>
      </w:r>
      <w:bookmarkEnd w:id="115"/>
    </w:p>
    <w:p w14:paraId="16A3A679" w14:textId="77777777" w:rsidR="00D54CDA" w:rsidRPr="00614C9B" w:rsidRDefault="00D54CDA" w:rsidP="00D54CDA">
      <w:pPr>
        <w:pStyle w:val="Nvel2-Red"/>
        <w:numPr>
          <w:ilvl w:val="1"/>
          <w:numId w:val="31"/>
        </w:numPr>
        <w:spacing w:before="0" w:after="0" w:line="240" w:lineRule="auto"/>
        <w:ind w:left="709" w:hanging="709"/>
        <w:rPr>
          <w:i w:val="0"/>
          <w:iCs w:val="0"/>
          <w:color w:val="auto"/>
          <w:sz w:val="24"/>
          <w:szCs w:val="24"/>
        </w:rPr>
      </w:pPr>
      <w:r w:rsidRPr="00614C9B">
        <w:rPr>
          <w:i w:val="0"/>
          <w:iCs w:val="0"/>
          <w:color w:val="auto"/>
          <w:sz w:val="24"/>
          <w:szCs w:val="24"/>
        </w:rPr>
        <w:t xml:space="preserve">O valor total da contratação é de R$ ________ (______________), referente ao(s) </w:t>
      </w:r>
      <w:r>
        <w:rPr>
          <w:i w:val="0"/>
          <w:iCs w:val="0"/>
          <w:color w:val="auto"/>
          <w:sz w:val="24"/>
          <w:szCs w:val="24"/>
        </w:rPr>
        <w:t>lote</w:t>
      </w:r>
      <w:r w:rsidRPr="00614C9B">
        <w:rPr>
          <w:i w:val="0"/>
          <w:iCs w:val="0"/>
          <w:color w:val="auto"/>
          <w:sz w:val="24"/>
          <w:szCs w:val="24"/>
        </w:rPr>
        <w:t>(</w:t>
      </w:r>
      <w:r>
        <w:rPr>
          <w:i w:val="0"/>
          <w:iCs w:val="0"/>
          <w:color w:val="auto"/>
          <w:sz w:val="24"/>
          <w:szCs w:val="24"/>
        </w:rPr>
        <w:t>s</w:t>
      </w:r>
      <w:r w:rsidRPr="00614C9B">
        <w:rPr>
          <w:i w:val="0"/>
          <w:iCs w:val="0"/>
          <w:color w:val="auto"/>
          <w:sz w:val="24"/>
          <w:szCs w:val="24"/>
        </w:rPr>
        <w:t>) ____.</w:t>
      </w:r>
    </w:p>
    <w:p w14:paraId="1F362C80"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7C55FB58"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9985ECD"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35798D74" w14:textId="77777777" w:rsidR="00D54CDA" w:rsidRPr="00614C9B" w:rsidRDefault="00D54CDA" w:rsidP="00D54CDA">
      <w:pPr>
        <w:pStyle w:val="Nvel2-Red"/>
        <w:numPr>
          <w:ilvl w:val="1"/>
          <w:numId w:val="31"/>
        </w:numPr>
        <w:spacing w:before="0" w:after="0" w:line="240" w:lineRule="auto"/>
        <w:ind w:left="709" w:hanging="709"/>
        <w:rPr>
          <w:i w:val="0"/>
          <w:iCs w:val="0"/>
          <w:color w:val="auto"/>
          <w:sz w:val="24"/>
          <w:szCs w:val="24"/>
        </w:rPr>
      </w:pPr>
      <w:r w:rsidRPr="00614C9B">
        <w:rPr>
          <w:i w:val="0"/>
          <w:iCs w:val="0"/>
          <w:color w:val="auto"/>
          <w:sz w:val="24"/>
          <w:szCs w:val="24"/>
        </w:rPr>
        <w:t>O valor acima é meramente estimativo, de forma que os pagamentos devidos ao contratado dependerão dos quantitativos efetivamente fornecidos.</w:t>
      </w:r>
    </w:p>
    <w:p w14:paraId="133470B6" w14:textId="77777777" w:rsidR="00D54CDA" w:rsidRPr="00614C9B" w:rsidRDefault="00D54CDA" w:rsidP="00D54CDA">
      <w:pPr>
        <w:pStyle w:val="Nivel01"/>
        <w:numPr>
          <w:ilvl w:val="0"/>
          <w:numId w:val="0"/>
        </w:numPr>
        <w:spacing w:before="0"/>
        <w:ind w:left="709" w:hanging="709"/>
        <w:rPr>
          <w:sz w:val="24"/>
          <w:szCs w:val="24"/>
        </w:rPr>
      </w:pPr>
    </w:p>
    <w:p w14:paraId="5DD4BA3A" w14:textId="77777777" w:rsidR="00D54CDA" w:rsidRPr="00614C9B" w:rsidRDefault="00D54CDA" w:rsidP="00D54CDA">
      <w:pPr>
        <w:pStyle w:val="Nivel01"/>
        <w:numPr>
          <w:ilvl w:val="0"/>
          <w:numId w:val="31"/>
        </w:numPr>
        <w:shd w:val="clear" w:color="auto" w:fill="FFF2CC" w:themeFill="accent4" w:themeFillTint="33"/>
        <w:spacing w:before="0"/>
        <w:ind w:left="709" w:hanging="709"/>
        <w:rPr>
          <w:sz w:val="24"/>
          <w:szCs w:val="24"/>
        </w:rPr>
      </w:pPr>
      <w:bookmarkStart w:id="116" w:name="_Toc194487838"/>
      <w:r w:rsidRPr="00614C9B">
        <w:rPr>
          <w:sz w:val="24"/>
          <w:szCs w:val="24"/>
        </w:rPr>
        <w:t>CLÁUSULA SEXTA - PAGAMENTO (</w:t>
      </w:r>
      <w:hyperlink r:id="rId65" w:anchor="art92" w:history="1">
        <w:r w:rsidRPr="00614C9B">
          <w:rPr>
            <w:rStyle w:val="Hyperlink"/>
            <w:sz w:val="24"/>
            <w:szCs w:val="24"/>
          </w:rPr>
          <w:t>art. 92, V e VI</w:t>
        </w:r>
      </w:hyperlink>
      <w:r w:rsidRPr="00614C9B">
        <w:rPr>
          <w:sz w:val="24"/>
          <w:szCs w:val="24"/>
        </w:rPr>
        <w:t>)</w:t>
      </w:r>
      <w:bookmarkEnd w:id="116"/>
    </w:p>
    <w:p w14:paraId="44F9212E"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O prazo para pagamento </w:t>
      </w:r>
      <w:r w:rsidRPr="00614C9B">
        <w:rPr>
          <w:color w:val="auto"/>
          <w:sz w:val="24"/>
          <w:szCs w:val="24"/>
          <w:lang w:eastAsia="en-US"/>
        </w:rPr>
        <w:t>ao contratado</w:t>
      </w:r>
      <w:r w:rsidRPr="00614C9B">
        <w:rPr>
          <w:color w:val="auto"/>
          <w:sz w:val="24"/>
          <w:szCs w:val="24"/>
        </w:rPr>
        <w:t xml:space="preserve"> e demais condições a ele referentes encontram-se definidos no Termo de Referência, anexo a este Contrato.</w:t>
      </w:r>
    </w:p>
    <w:p w14:paraId="247AC0F2"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448D896" w14:textId="77777777" w:rsidR="00D54CDA" w:rsidRPr="00614C9B" w:rsidRDefault="00D54CDA" w:rsidP="00D54CDA">
      <w:pPr>
        <w:pStyle w:val="Nivel01"/>
        <w:numPr>
          <w:ilvl w:val="0"/>
          <w:numId w:val="31"/>
        </w:numPr>
        <w:shd w:val="clear" w:color="auto" w:fill="FFF2CC" w:themeFill="accent4" w:themeFillTint="33"/>
        <w:spacing w:before="0"/>
        <w:ind w:left="709" w:hanging="709"/>
        <w:rPr>
          <w:sz w:val="24"/>
          <w:szCs w:val="24"/>
        </w:rPr>
      </w:pPr>
      <w:bookmarkStart w:id="117" w:name="_Toc194487839"/>
      <w:r w:rsidRPr="00614C9B">
        <w:rPr>
          <w:sz w:val="24"/>
          <w:szCs w:val="24"/>
        </w:rPr>
        <w:t>CLÁUSULA SÉTIMA - REAJUSTE (</w:t>
      </w:r>
      <w:hyperlink r:id="rId66" w:anchor="art92" w:history="1">
        <w:r w:rsidRPr="00614C9B">
          <w:rPr>
            <w:rStyle w:val="Hyperlink"/>
            <w:sz w:val="24"/>
            <w:szCs w:val="24"/>
          </w:rPr>
          <w:t>art. 92, V)</w:t>
        </w:r>
        <w:bookmarkEnd w:id="117"/>
      </w:hyperlink>
    </w:p>
    <w:p w14:paraId="49A9AFB5" w14:textId="71D2CC7F" w:rsidR="00D54CDA" w:rsidRPr="00C557F5"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Os preços inicialmente contratados são fixos e irreajustáveis no prazo de um </w:t>
      </w:r>
      <w:r w:rsidRPr="00C557F5">
        <w:rPr>
          <w:color w:val="auto"/>
          <w:sz w:val="24"/>
          <w:szCs w:val="24"/>
        </w:rPr>
        <w:t xml:space="preserve">ano contado da data do orçamento estimado, em </w:t>
      </w:r>
      <w:r w:rsidR="00C557F5" w:rsidRPr="00C557F5">
        <w:rPr>
          <w:color w:val="auto"/>
          <w:sz w:val="24"/>
          <w:szCs w:val="24"/>
        </w:rPr>
        <w:t>2</w:t>
      </w:r>
      <w:r w:rsidR="006257D7">
        <w:rPr>
          <w:color w:val="auto"/>
          <w:sz w:val="24"/>
          <w:szCs w:val="24"/>
        </w:rPr>
        <w:t>5</w:t>
      </w:r>
      <w:r w:rsidRPr="00C557F5">
        <w:rPr>
          <w:color w:val="auto"/>
          <w:sz w:val="24"/>
          <w:szCs w:val="24"/>
        </w:rPr>
        <w:t>/</w:t>
      </w:r>
      <w:r w:rsidR="00AD7463" w:rsidRPr="00C557F5">
        <w:rPr>
          <w:color w:val="auto"/>
          <w:sz w:val="24"/>
          <w:szCs w:val="24"/>
        </w:rPr>
        <w:t>0</w:t>
      </w:r>
      <w:r w:rsidR="006257D7">
        <w:rPr>
          <w:color w:val="auto"/>
          <w:sz w:val="24"/>
          <w:szCs w:val="24"/>
        </w:rPr>
        <w:t>3</w:t>
      </w:r>
      <w:r w:rsidRPr="00C557F5">
        <w:rPr>
          <w:color w:val="auto"/>
          <w:sz w:val="24"/>
          <w:szCs w:val="24"/>
        </w:rPr>
        <w:t>/202</w:t>
      </w:r>
      <w:r w:rsidR="00C557F5" w:rsidRPr="00C557F5">
        <w:rPr>
          <w:color w:val="auto"/>
          <w:sz w:val="24"/>
          <w:szCs w:val="24"/>
        </w:rPr>
        <w:t>5</w:t>
      </w:r>
      <w:r w:rsidRPr="00C557F5">
        <w:rPr>
          <w:color w:val="auto"/>
          <w:sz w:val="24"/>
          <w:szCs w:val="24"/>
        </w:rPr>
        <w:t>.</w:t>
      </w:r>
    </w:p>
    <w:p w14:paraId="0DC69BF5"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759BA62"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Após o interregno de um ano, e independentemente de pedido do contratado, os preços iniciais serão reajustados, mediante a aplicação, pelo contratante, do </w:t>
      </w:r>
      <w:r w:rsidRPr="00614C9B">
        <w:rPr>
          <w:sz w:val="24"/>
          <w:szCs w:val="24"/>
        </w:rPr>
        <w:t>Índice Nacional de Preços ao Consumidor Amplo Especial (IPCA-E) ou por índice que venha a substituí-lo,</w:t>
      </w:r>
      <w:r w:rsidRPr="00614C9B">
        <w:rPr>
          <w:color w:val="auto"/>
          <w:sz w:val="24"/>
          <w:szCs w:val="24"/>
          <w:lang w:eastAsia="en-US"/>
        </w:rPr>
        <w:t xml:space="preserve"> de correção monetária</w:t>
      </w:r>
      <w:r w:rsidRPr="00614C9B">
        <w:rPr>
          <w:i/>
          <w:iCs/>
          <w:color w:val="auto"/>
          <w:sz w:val="24"/>
          <w:szCs w:val="24"/>
        </w:rPr>
        <w:t>,</w:t>
      </w:r>
      <w:r w:rsidRPr="00614C9B">
        <w:rPr>
          <w:color w:val="auto"/>
          <w:sz w:val="24"/>
          <w:szCs w:val="24"/>
        </w:rPr>
        <w:t xml:space="preserve"> exclusivamente para as obrigações iniciadas e concluídas após a ocorrência da anualidade.</w:t>
      </w:r>
    </w:p>
    <w:p w14:paraId="684FF3CD"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5E48F422"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Nos reajustes subsequentes ao primeiro, o interregno mínimo de um ano será contado a partir dos efeitos financeiros do último reajuste.</w:t>
      </w:r>
    </w:p>
    <w:p w14:paraId="2FCAB570"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E9F518C"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10822C2"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02A171D"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Nas aferições finais, o(s) índice(s) utilizado(s) para reajuste será(ão), obrigatoriamente, o(s) definitivo(s).</w:t>
      </w:r>
    </w:p>
    <w:p w14:paraId="69C57492"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5715F85B"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Caso o(s) índice(s) estabelecido(s) para reajustamento venha(m) a ser extinto(s) ou de qualquer forma não possa(m) mais ser utilizado(s), será(ão) </w:t>
      </w:r>
      <w:r w:rsidRPr="00614C9B">
        <w:rPr>
          <w:color w:val="auto"/>
          <w:sz w:val="24"/>
          <w:szCs w:val="24"/>
        </w:rPr>
        <w:lastRenderedPageBreak/>
        <w:t>adotado(s), em substituição, o(s) que vier(em) a ser determinado(s) pela legislação então em vigor.</w:t>
      </w:r>
    </w:p>
    <w:p w14:paraId="00E591D4"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2183288"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Na ausência de previsão legal quanto ao índice substituto, as partes elegerão novo índice oficial, para reajustamento do preço do valor remanescente, por meio de termo aditivo. </w:t>
      </w:r>
    </w:p>
    <w:p w14:paraId="75574DF1"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31560747"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O reajuste será realizado por apostilamento.</w:t>
      </w:r>
    </w:p>
    <w:p w14:paraId="4C620F86"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68FA74A0" w14:textId="77777777" w:rsidR="00D54CDA" w:rsidRPr="00614C9B" w:rsidRDefault="00D54CDA" w:rsidP="00D54CDA">
      <w:pPr>
        <w:pStyle w:val="Nivel01"/>
        <w:numPr>
          <w:ilvl w:val="0"/>
          <w:numId w:val="31"/>
        </w:numPr>
        <w:shd w:val="clear" w:color="auto" w:fill="FFF2CC" w:themeFill="accent4" w:themeFillTint="33"/>
        <w:spacing w:before="0"/>
        <w:ind w:left="709" w:hanging="709"/>
        <w:rPr>
          <w:sz w:val="24"/>
          <w:szCs w:val="24"/>
        </w:rPr>
      </w:pPr>
      <w:bookmarkStart w:id="118" w:name="_Toc194487840"/>
      <w:r w:rsidRPr="00614C9B">
        <w:rPr>
          <w:sz w:val="24"/>
          <w:szCs w:val="24"/>
        </w:rPr>
        <w:t>CLÁUSULA OITAVA - OBRIGAÇÕES DO CONTRATANTE (</w:t>
      </w:r>
      <w:hyperlink r:id="rId67" w:anchor="art92" w:history="1">
        <w:r w:rsidRPr="00614C9B">
          <w:rPr>
            <w:rStyle w:val="Hyperlink"/>
            <w:sz w:val="24"/>
            <w:szCs w:val="24"/>
          </w:rPr>
          <w:t>art. 92, X, XI e XIV</w:t>
        </w:r>
      </w:hyperlink>
      <w:r w:rsidRPr="00614C9B">
        <w:rPr>
          <w:sz w:val="24"/>
          <w:szCs w:val="24"/>
        </w:rPr>
        <w:t>)</w:t>
      </w:r>
      <w:bookmarkEnd w:id="118"/>
    </w:p>
    <w:p w14:paraId="6B58FC02" w14:textId="77777777" w:rsidR="00D54CDA" w:rsidRPr="00614C9B" w:rsidRDefault="00D54CDA" w:rsidP="00D54CDA">
      <w:pPr>
        <w:pStyle w:val="Nivel2"/>
        <w:numPr>
          <w:ilvl w:val="1"/>
          <w:numId w:val="31"/>
        </w:numPr>
        <w:spacing w:before="0" w:after="0" w:line="240" w:lineRule="auto"/>
        <w:ind w:left="709" w:hanging="709"/>
        <w:rPr>
          <w:b/>
          <w:bCs/>
          <w:color w:val="auto"/>
          <w:sz w:val="24"/>
          <w:szCs w:val="24"/>
        </w:rPr>
      </w:pPr>
      <w:r w:rsidRPr="00614C9B">
        <w:rPr>
          <w:color w:val="auto"/>
          <w:sz w:val="24"/>
          <w:szCs w:val="24"/>
        </w:rPr>
        <w:t>São obrigações do Contratante:</w:t>
      </w:r>
    </w:p>
    <w:p w14:paraId="4FC8C96B" w14:textId="77777777" w:rsidR="00D54CDA" w:rsidRPr="00614C9B" w:rsidRDefault="00D54CDA" w:rsidP="00D54CDA">
      <w:pPr>
        <w:pStyle w:val="Nivel2"/>
        <w:numPr>
          <w:ilvl w:val="0"/>
          <w:numId w:val="0"/>
        </w:numPr>
        <w:spacing w:before="0" w:after="0" w:line="240" w:lineRule="auto"/>
        <w:ind w:left="709" w:hanging="709"/>
        <w:rPr>
          <w:b/>
          <w:bCs/>
          <w:color w:val="auto"/>
          <w:sz w:val="24"/>
          <w:szCs w:val="24"/>
        </w:rPr>
      </w:pPr>
    </w:p>
    <w:p w14:paraId="64E3EEE7"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Exigir o cumprimento de todas as obrigações assumidas pelo Contratado, de acordo com o contrato e seus anexos;</w:t>
      </w:r>
    </w:p>
    <w:p w14:paraId="1750F660"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8088E47"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Receber o objeto no prazo e condições estabelecidas no Termo de Referência;</w:t>
      </w:r>
    </w:p>
    <w:p w14:paraId="1B47059F"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EAF77B6"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Notificar o Contratado, por escrito, sobre vícios, defeitos ou incorreções verificadas no objeto fornecido, para que seja por ele substituído, reparado ou corrigido, no total ou em parte, às suas expensas;</w:t>
      </w:r>
    </w:p>
    <w:p w14:paraId="7C903783"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43AE97D9"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Acompanhar e fiscalizar a execução do contrato e o cumprimento das obrigações pelo Contratado;</w:t>
      </w:r>
    </w:p>
    <w:p w14:paraId="1C043208" w14:textId="77777777" w:rsidR="00D54CDA" w:rsidRPr="00614C9B" w:rsidRDefault="00D54CDA" w:rsidP="00D54CDA">
      <w:pPr>
        <w:pStyle w:val="PargrafodaLista"/>
        <w:ind w:left="709" w:hanging="709"/>
        <w:rPr>
          <w:rFonts w:ascii="Arial" w:hAnsi="Arial" w:cs="Arial"/>
        </w:rPr>
      </w:pPr>
    </w:p>
    <w:p w14:paraId="68001A58" w14:textId="77777777" w:rsidR="00D54CDA" w:rsidRPr="00614C9B" w:rsidRDefault="00D54CDA" w:rsidP="00D54CDA">
      <w:pPr>
        <w:pStyle w:val="Nivel2"/>
        <w:numPr>
          <w:ilvl w:val="1"/>
          <w:numId w:val="31"/>
        </w:numPr>
        <w:spacing w:before="0" w:after="0" w:line="240" w:lineRule="auto"/>
        <w:ind w:left="709" w:hanging="709"/>
        <w:rPr>
          <w:sz w:val="24"/>
          <w:szCs w:val="24"/>
        </w:rPr>
      </w:pPr>
      <w:r w:rsidRPr="00614C9B">
        <w:rPr>
          <w:sz w:val="24"/>
          <w:szCs w:val="24"/>
        </w:rPr>
        <w:t>Efetuar o pagamento ao Contratado do valor correspondente ao fornecimento do objeto, no prazo, forma e condições estabelecidos no presente Contrato e no Termo de Referência.</w:t>
      </w:r>
    </w:p>
    <w:p w14:paraId="66FFA012"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77ACC746"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Aplicar ao Contratado as sanções previstas na lei e neste Contrato; </w:t>
      </w:r>
    </w:p>
    <w:p w14:paraId="3A65C87C"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6DC900DB"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Cientificar o órgão de representação judicial da Advocacia-Geral da União para adoção das medidas cabíveis quando do descumprimento de obrigações pelo Contratado;</w:t>
      </w:r>
    </w:p>
    <w:p w14:paraId="5332BA28"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5C1C803F"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C70EA6C"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22DDFC8A" w14:textId="77777777" w:rsidR="00D54CDA" w:rsidRPr="00614C9B" w:rsidRDefault="00D54CDA" w:rsidP="00D54CDA">
      <w:pPr>
        <w:pStyle w:val="Nivel3"/>
        <w:numPr>
          <w:ilvl w:val="2"/>
          <w:numId w:val="31"/>
        </w:numPr>
        <w:spacing w:before="0" w:after="0" w:line="240" w:lineRule="auto"/>
        <w:ind w:left="709" w:hanging="709"/>
        <w:rPr>
          <w:b/>
          <w:bCs/>
          <w:color w:val="auto"/>
          <w:sz w:val="24"/>
          <w:szCs w:val="24"/>
        </w:rPr>
      </w:pPr>
      <w:r w:rsidRPr="00614C9B">
        <w:rPr>
          <w:color w:val="auto"/>
          <w:sz w:val="24"/>
          <w:szCs w:val="24"/>
        </w:rPr>
        <w:t xml:space="preserve"> A Administração terá o prazo de 01 (um) mês, a contar da data do protocolo do requerimento para decidir, admitida a prorrogação motivada, por igual período. </w:t>
      </w:r>
    </w:p>
    <w:p w14:paraId="392E02AA" w14:textId="77777777" w:rsidR="00D54CDA" w:rsidRPr="00614C9B" w:rsidRDefault="00D54CDA" w:rsidP="00D54CDA">
      <w:pPr>
        <w:pStyle w:val="Nivel3"/>
        <w:numPr>
          <w:ilvl w:val="0"/>
          <w:numId w:val="0"/>
        </w:numPr>
        <w:spacing w:before="0" w:after="0" w:line="240" w:lineRule="auto"/>
        <w:ind w:left="709" w:hanging="709"/>
        <w:rPr>
          <w:b/>
          <w:bCs/>
          <w:color w:val="auto"/>
          <w:sz w:val="24"/>
          <w:szCs w:val="24"/>
        </w:rPr>
      </w:pPr>
    </w:p>
    <w:p w14:paraId="35290701"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lastRenderedPageBreak/>
        <w:t>Responder eventuais pedidos de reestabelecimento do equilíbrio econômico-financeiro feitos pelo contratado no prazo máximo de 01 (um) mês.</w:t>
      </w:r>
    </w:p>
    <w:p w14:paraId="01FE83A3"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C0CC8A0" w14:textId="77777777" w:rsidR="00D54CDA" w:rsidRPr="00614C9B" w:rsidRDefault="00D54CDA" w:rsidP="00D54CDA">
      <w:pPr>
        <w:pStyle w:val="Nvel2-Red"/>
        <w:numPr>
          <w:ilvl w:val="1"/>
          <w:numId w:val="31"/>
        </w:numPr>
        <w:spacing w:before="0" w:after="0" w:line="240" w:lineRule="auto"/>
        <w:ind w:left="709" w:hanging="709"/>
        <w:rPr>
          <w:i w:val="0"/>
          <w:iCs w:val="0"/>
          <w:color w:val="auto"/>
          <w:sz w:val="24"/>
          <w:szCs w:val="24"/>
        </w:rPr>
      </w:pPr>
      <w:r w:rsidRPr="00614C9B">
        <w:rPr>
          <w:i w:val="0"/>
          <w:iCs w:val="0"/>
          <w:color w:val="auto"/>
          <w:sz w:val="24"/>
          <w:szCs w:val="24"/>
        </w:rPr>
        <w:t>Notificar os emitentes das garantias quanto ao início de processo administrativo para apuração de descumprimento de cláusulas contratuais.</w:t>
      </w:r>
    </w:p>
    <w:p w14:paraId="317975C0" w14:textId="77777777" w:rsidR="00D54CDA" w:rsidRPr="00614C9B" w:rsidRDefault="00D54CDA" w:rsidP="00D54CDA">
      <w:pPr>
        <w:pStyle w:val="Nvel2-Red"/>
        <w:numPr>
          <w:ilvl w:val="0"/>
          <w:numId w:val="0"/>
        </w:numPr>
        <w:spacing w:before="0" w:after="0" w:line="240" w:lineRule="auto"/>
        <w:ind w:left="709"/>
        <w:rPr>
          <w:color w:val="auto"/>
          <w:sz w:val="24"/>
          <w:szCs w:val="24"/>
        </w:rPr>
      </w:pPr>
    </w:p>
    <w:p w14:paraId="1BA70624"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A3602D"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23AD9B08" w14:textId="77777777" w:rsidR="00D54CDA" w:rsidRPr="00614C9B" w:rsidRDefault="00D54CDA" w:rsidP="00D54CDA">
      <w:pPr>
        <w:pStyle w:val="Nivel01"/>
        <w:numPr>
          <w:ilvl w:val="0"/>
          <w:numId w:val="31"/>
        </w:numPr>
        <w:shd w:val="clear" w:color="auto" w:fill="FFF2CC" w:themeFill="accent4" w:themeFillTint="33"/>
        <w:spacing w:before="0"/>
        <w:ind w:left="709" w:hanging="709"/>
        <w:rPr>
          <w:sz w:val="24"/>
          <w:szCs w:val="24"/>
        </w:rPr>
      </w:pPr>
      <w:bookmarkStart w:id="119" w:name="_Toc194487841"/>
      <w:r w:rsidRPr="00614C9B">
        <w:rPr>
          <w:sz w:val="24"/>
          <w:szCs w:val="24"/>
        </w:rPr>
        <w:t>CLÁUSULA NONA - OBRIGAÇÕES DO CONTRATADO (</w:t>
      </w:r>
      <w:hyperlink r:id="rId68" w:anchor="art92" w:history="1">
        <w:r w:rsidRPr="00614C9B">
          <w:rPr>
            <w:rStyle w:val="Hyperlink"/>
            <w:sz w:val="24"/>
            <w:szCs w:val="24"/>
          </w:rPr>
          <w:t>art. 92, XIV, XVI e XVII)</w:t>
        </w:r>
        <w:bookmarkEnd w:id="119"/>
      </w:hyperlink>
    </w:p>
    <w:p w14:paraId="56213EF9"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479B1B8"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5BA3C2D3" w14:textId="77777777" w:rsidR="00D54CDA" w:rsidRPr="00614C9B" w:rsidRDefault="00D54CDA" w:rsidP="00D54CDA">
      <w:pPr>
        <w:pStyle w:val="Nvel2-Red"/>
        <w:numPr>
          <w:ilvl w:val="1"/>
          <w:numId w:val="31"/>
        </w:numPr>
        <w:spacing w:before="0" w:after="0" w:line="240" w:lineRule="auto"/>
        <w:ind w:left="709" w:hanging="709"/>
        <w:rPr>
          <w:i w:val="0"/>
          <w:iCs w:val="0"/>
          <w:color w:val="auto"/>
          <w:sz w:val="24"/>
          <w:szCs w:val="24"/>
        </w:rPr>
      </w:pPr>
      <w:r w:rsidRPr="00614C9B">
        <w:rPr>
          <w:i w:val="0"/>
          <w:iCs w:val="0"/>
          <w:color w:val="auto"/>
          <w:sz w:val="24"/>
          <w:szCs w:val="24"/>
        </w:rPr>
        <w:t>Entregar o objeto acompanhado do manual do usuário, com uma versão em português, e da relação da rede de assistência técnica autorizada;</w:t>
      </w:r>
    </w:p>
    <w:p w14:paraId="3475F078" w14:textId="77777777" w:rsidR="00D54CDA" w:rsidRPr="00614C9B" w:rsidRDefault="00D54CDA" w:rsidP="00D54CDA">
      <w:pPr>
        <w:pStyle w:val="Nvel2-Red"/>
        <w:numPr>
          <w:ilvl w:val="0"/>
          <w:numId w:val="0"/>
        </w:numPr>
        <w:spacing w:before="0" w:after="0" w:line="240" w:lineRule="auto"/>
        <w:ind w:left="709"/>
        <w:rPr>
          <w:color w:val="auto"/>
          <w:sz w:val="24"/>
          <w:szCs w:val="24"/>
        </w:rPr>
      </w:pPr>
    </w:p>
    <w:p w14:paraId="2B9700F0"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Responsabilizar-se pelos vícios e danos decorrentes do objeto, de acordo com o Código de Defesa do Consumidor (</w:t>
      </w:r>
      <w:hyperlink r:id="rId69" w:history="1">
        <w:r w:rsidRPr="00614C9B">
          <w:rPr>
            <w:rStyle w:val="Hyperlink"/>
            <w:color w:val="auto"/>
            <w:sz w:val="24"/>
            <w:szCs w:val="24"/>
          </w:rPr>
          <w:t>Lei nº 8.078, de 1990</w:t>
        </w:r>
      </w:hyperlink>
      <w:r w:rsidRPr="00614C9B">
        <w:rPr>
          <w:color w:val="auto"/>
          <w:sz w:val="24"/>
          <w:szCs w:val="24"/>
        </w:rPr>
        <w:t>);</w:t>
      </w:r>
    </w:p>
    <w:p w14:paraId="5B0BCCC1"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6EBAF295"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Comunicar ao contratante, no prazo máximo de 24 (vinte e quatro) horas que antecede a data da entrega, os motivos que impossibilitem o cumprimento do prazo previsto, com a devida comprovação;</w:t>
      </w:r>
    </w:p>
    <w:p w14:paraId="14F9429B"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397CED2E"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Atender às determinações regulares emitidas pelo fiscal ou gestor do contrato ou autoridade superior (</w:t>
      </w:r>
      <w:hyperlink r:id="rId70" w:anchor="art137" w:history="1">
        <w:r w:rsidRPr="00614C9B">
          <w:rPr>
            <w:rStyle w:val="Hyperlink"/>
            <w:color w:val="auto"/>
            <w:sz w:val="24"/>
            <w:szCs w:val="24"/>
          </w:rPr>
          <w:t>art. 137, II, da Lei n.º 14.133, de 2021</w:t>
        </w:r>
      </w:hyperlink>
      <w:r w:rsidRPr="00614C9B">
        <w:rPr>
          <w:color w:val="auto"/>
          <w:sz w:val="24"/>
          <w:szCs w:val="24"/>
        </w:rPr>
        <w:t>) e prestar todo esclarecimento ou informação por eles solicitados;</w:t>
      </w:r>
    </w:p>
    <w:p w14:paraId="08A3D262"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FCAB6D2"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ED4591F"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636BFB5D"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096F76D"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7A9EE5DD"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lastRenderedPageBreak/>
        <w:t xml:space="preserve">Quando não for possível a verificação da regularidade pela Administração,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CE54440"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4278138E"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393134B"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C57DC85"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Comunicar ao Fiscal do contrato, no prazo de 24 (vinte e quatro) horas, qualquer ocorrência anormal ou acidente que se verifique no local da execução do objeto contratual.</w:t>
      </w:r>
    </w:p>
    <w:p w14:paraId="21B39D9B"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2B1FB22"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Paralisar, por determinação do contratante, qualquer atividade que não esteja sendo executada de acordo com a boa técnica ou que ponha em risco a segurança de pessoas ou bens de terceiros.</w:t>
      </w:r>
    </w:p>
    <w:p w14:paraId="00FC0732"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5FACB359"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Manter durante toda a vigência do contrato, em compatibilidade com as obrigações assumidas, todas as condições exigidas para habilitação na licitação; </w:t>
      </w:r>
    </w:p>
    <w:p w14:paraId="7F695848"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76CB207" w14:textId="77777777" w:rsidR="00D54CDA" w:rsidRPr="00614C9B" w:rsidRDefault="00D54CDA" w:rsidP="00D54CDA">
      <w:pPr>
        <w:pStyle w:val="Nivel2"/>
        <w:numPr>
          <w:ilvl w:val="1"/>
          <w:numId w:val="31"/>
        </w:numPr>
        <w:spacing w:before="0" w:after="0" w:line="240" w:lineRule="auto"/>
        <w:ind w:left="709" w:hanging="709"/>
        <w:rPr>
          <w:b/>
          <w:bCs/>
          <w:color w:val="auto"/>
          <w:sz w:val="24"/>
          <w:szCs w:val="24"/>
        </w:rPr>
      </w:pPr>
      <w:r w:rsidRPr="00614C9B">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71" w:anchor="art116" w:history="1">
        <w:r w:rsidRPr="00614C9B">
          <w:rPr>
            <w:rStyle w:val="Hyperlink"/>
            <w:color w:val="auto"/>
            <w:sz w:val="24"/>
            <w:szCs w:val="24"/>
          </w:rPr>
          <w:t>art. 116, da Lei n.º 14.133, de 2021</w:t>
        </w:r>
      </w:hyperlink>
      <w:r w:rsidRPr="00614C9B">
        <w:rPr>
          <w:color w:val="auto"/>
          <w:sz w:val="24"/>
          <w:szCs w:val="24"/>
        </w:rPr>
        <w:t>);</w:t>
      </w:r>
    </w:p>
    <w:p w14:paraId="6FF6715C" w14:textId="77777777" w:rsidR="00D54CDA" w:rsidRPr="00614C9B" w:rsidRDefault="00D54CDA" w:rsidP="00D54CDA">
      <w:pPr>
        <w:pStyle w:val="Nivel2"/>
        <w:numPr>
          <w:ilvl w:val="0"/>
          <w:numId w:val="0"/>
        </w:numPr>
        <w:spacing w:before="0" w:after="0" w:line="240" w:lineRule="auto"/>
        <w:ind w:left="709" w:hanging="709"/>
        <w:rPr>
          <w:b/>
          <w:bCs/>
          <w:color w:val="auto"/>
          <w:sz w:val="24"/>
          <w:szCs w:val="24"/>
        </w:rPr>
      </w:pPr>
    </w:p>
    <w:p w14:paraId="5C67C6D0"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Comprovar a reserva de cargos a que se refere a cláusula acima, no prazo fixado pelo fiscal do contrato, com a indicação dos empregados que preencheram as referidas vagas (</w:t>
      </w:r>
      <w:hyperlink r:id="rId72" w:anchor="art116" w:history="1">
        <w:r w:rsidRPr="00614C9B">
          <w:rPr>
            <w:rStyle w:val="Hyperlink"/>
            <w:color w:val="auto"/>
            <w:sz w:val="24"/>
            <w:szCs w:val="24"/>
          </w:rPr>
          <w:t>art. 116, parágrafo único, da Lei n.º 14.133, de 2021</w:t>
        </w:r>
      </w:hyperlink>
      <w:r w:rsidRPr="00614C9B">
        <w:rPr>
          <w:color w:val="auto"/>
          <w:sz w:val="24"/>
          <w:szCs w:val="24"/>
        </w:rPr>
        <w:t>);</w:t>
      </w:r>
    </w:p>
    <w:p w14:paraId="14430516"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6A26E991"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  Guardar sigilo sobre todas as informações obtidas em decorrência do cumprimento do contrato; </w:t>
      </w:r>
    </w:p>
    <w:p w14:paraId="71DB51F0"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5E36478" w14:textId="77777777" w:rsidR="00D54CDA" w:rsidRPr="00614C9B" w:rsidRDefault="00D54CDA" w:rsidP="00D54CDA">
      <w:pPr>
        <w:pStyle w:val="Nivel2"/>
        <w:numPr>
          <w:ilvl w:val="1"/>
          <w:numId w:val="31"/>
        </w:numPr>
        <w:spacing w:before="0" w:after="0" w:line="240" w:lineRule="auto"/>
        <w:ind w:left="709" w:hanging="709"/>
        <w:rPr>
          <w:rStyle w:val="Hyperlink"/>
          <w:color w:val="auto"/>
          <w:sz w:val="24"/>
          <w:szCs w:val="24"/>
        </w:rPr>
      </w:pPr>
      <w:r w:rsidRPr="00614C9B">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614C9B">
          <w:rPr>
            <w:rStyle w:val="Hyperlink"/>
            <w:color w:val="auto"/>
            <w:sz w:val="24"/>
            <w:szCs w:val="24"/>
          </w:rPr>
          <w:t>art. 124, II, d, da Lei nº 14.133, de 2021.</w:t>
        </w:r>
      </w:hyperlink>
    </w:p>
    <w:p w14:paraId="7F9201DE"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F5E9D48"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Cumprir, além dos postulados legais vigentes de âmbito federal, estadual ou municipal, as normas de segurança do contratante;</w:t>
      </w:r>
    </w:p>
    <w:p w14:paraId="0BC4A1E9"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1841774" w14:textId="77777777" w:rsidR="00D54CDA" w:rsidRPr="00614C9B" w:rsidRDefault="00D54CDA" w:rsidP="00D54CDA">
      <w:pPr>
        <w:pStyle w:val="Nvel2-Red"/>
        <w:numPr>
          <w:ilvl w:val="1"/>
          <w:numId w:val="31"/>
        </w:numPr>
        <w:spacing w:before="0" w:after="0" w:line="240" w:lineRule="auto"/>
        <w:ind w:left="709" w:hanging="709"/>
        <w:rPr>
          <w:i w:val="0"/>
          <w:iCs w:val="0"/>
          <w:color w:val="auto"/>
          <w:sz w:val="24"/>
          <w:szCs w:val="24"/>
        </w:rPr>
      </w:pPr>
      <w:bookmarkStart w:id="120" w:name="_Ref118293001"/>
      <w:r w:rsidRPr="00614C9B">
        <w:rPr>
          <w:i w:val="0"/>
          <w:iCs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20"/>
    </w:p>
    <w:p w14:paraId="13846C46" w14:textId="77777777" w:rsidR="00D54CDA" w:rsidRPr="00614C9B" w:rsidRDefault="00D54CDA" w:rsidP="00D54CDA">
      <w:pPr>
        <w:pStyle w:val="Nvel2-Red"/>
        <w:numPr>
          <w:ilvl w:val="0"/>
          <w:numId w:val="0"/>
        </w:numPr>
        <w:spacing w:before="0" w:after="0" w:line="240" w:lineRule="auto"/>
        <w:ind w:left="709"/>
        <w:rPr>
          <w:i w:val="0"/>
          <w:iCs w:val="0"/>
          <w:color w:val="auto"/>
          <w:sz w:val="24"/>
          <w:szCs w:val="24"/>
        </w:rPr>
      </w:pPr>
    </w:p>
    <w:p w14:paraId="5A3A7692" w14:textId="77777777" w:rsidR="00D54CDA" w:rsidRPr="00614C9B" w:rsidRDefault="00D54CDA" w:rsidP="00D54CDA">
      <w:pPr>
        <w:pStyle w:val="Nvel2-Red"/>
        <w:numPr>
          <w:ilvl w:val="1"/>
          <w:numId w:val="31"/>
        </w:numPr>
        <w:spacing w:before="0" w:after="0" w:line="240" w:lineRule="auto"/>
        <w:ind w:left="709" w:hanging="709"/>
        <w:rPr>
          <w:i w:val="0"/>
          <w:iCs w:val="0"/>
          <w:color w:val="auto"/>
          <w:sz w:val="24"/>
          <w:szCs w:val="24"/>
        </w:rPr>
      </w:pPr>
      <w:r w:rsidRPr="00614C9B">
        <w:rPr>
          <w:i w:val="0"/>
          <w:iCs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0FE3A146" w14:textId="77777777" w:rsidR="00D54CDA" w:rsidRPr="00614C9B" w:rsidRDefault="00D54CDA" w:rsidP="00D54CDA">
      <w:pPr>
        <w:pStyle w:val="Nvel2-Red"/>
        <w:numPr>
          <w:ilvl w:val="0"/>
          <w:numId w:val="0"/>
        </w:numPr>
        <w:spacing w:before="0" w:after="0" w:line="240" w:lineRule="auto"/>
        <w:ind w:left="709"/>
        <w:rPr>
          <w:i w:val="0"/>
          <w:iCs w:val="0"/>
          <w:color w:val="auto"/>
          <w:sz w:val="24"/>
          <w:szCs w:val="24"/>
        </w:rPr>
      </w:pPr>
    </w:p>
    <w:p w14:paraId="2AAEB2ED" w14:textId="77777777" w:rsidR="00D54CDA" w:rsidRPr="00614C9B" w:rsidRDefault="00D54CDA" w:rsidP="00D54CDA">
      <w:pPr>
        <w:pStyle w:val="Nvel2-Red"/>
        <w:numPr>
          <w:ilvl w:val="1"/>
          <w:numId w:val="31"/>
        </w:numPr>
        <w:spacing w:before="0" w:after="0" w:line="240" w:lineRule="auto"/>
        <w:ind w:left="709" w:hanging="709"/>
        <w:rPr>
          <w:i w:val="0"/>
          <w:iCs w:val="0"/>
          <w:color w:val="auto"/>
          <w:sz w:val="24"/>
          <w:szCs w:val="24"/>
        </w:rPr>
      </w:pPr>
      <w:r w:rsidRPr="00614C9B">
        <w:rPr>
          <w:i w:val="0"/>
          <w:iCs w:val="0"/>
          <w:color w:val="auto"/>
          <w:sz w:val="24"/>
          <w:szCs w:val="24"/>
        </w:rPr>
        <w:t>Conduzir os trabalhos com estrita observância às normas da legislação pertinente, cumprindo as determinações dos Poderes Públicos, mantendo sempre limpo o local d</w:t>
      </w:r>
      <w:r w:rsidRPr="00614C9B">
        <w:rPr>
          <w:i w:val="0"/>
          <w:iCs w:val="0"/>
          <w:color w:val="auto"/>
          <w:sz w:val="24"/>
          <w:szCs w:val="24"/>
          <w:lang w:eastAsia="en-US"/>
        </w:rPr>
        <w:t>e execução do objeto</w:t>
      </w:r>
      <w:r w:rsidRPr="00614C9B">
        <w:rPr>
          <w:i w:val="0"/>
          <w:iCs w:val="0"/>
          <w:color w:val="auto"/>
          <w:sz w:val="24"/>
          <w:szCs w:val="24"/>
        </w:rPr>
        <w:t xml:space="preserve"> e nas melhores condições de segurança, higiene e disciplina.</w:t>
      </w:r>
    </w:p>
    <w:p w14:paraId="0B13064B" w14:textId="77777777" w:rsidR="00D54CDA" w:rsidRPr="00614C9B" w:rsidRDefault="00D54CDA" w:rsidP="00D54CDA">
      <w:pPr>
        <w:pStyle w:val="Nvel2-Red"/>
        <w:numPr>
          <w:ilvl w:val="0"/>
          <w:numId w:val="0"/>
        </w:numPr>
        <w:spacing w:before="0" w:after="0" w:line="240" w:lineRule="auto"/>
        <w:ind w:left="709"/>
        <w:rPr>
          <w:i w:val="0"/>
          <w:iCs w:val="0"/>
          <w:color w:val="auto"/>
          <w:sz w:val="24"/>
          <w:szCs w:val="24"/>
        </w:rPr>
      </w:pPr>
    </w:p>
    <w:p w14:paraId="73E516B4" w14:textId="77777777" w:rsidR="00D54CDA" w:rsidRPr="00614C9B" w:rsidRDefault="00D54CDA" w:rsidP="00D54CDA">
      <w:pPr>
        <w:pStyle w:val="Nvel2-Red"/>
        <w:numPr>
          <w:ilvl w:val="1"/>
          <w:numId w:val="31"/>
        </w:numPr>
        <w:spacing w:before="0" w:after="0" w:line="240" w:lineRule="auto"/>
        <w:ind w:left="709" w:hanging="709"/>
        <w:rPr>
          <w:i w:val="0"/>
          <w:iCs w:val="0"/>
          <w:color w:val="auto"/>
          <w:sz w:val="24"/>
          <w:szCs w:val="24"/>
        </w:rPr>
      </w:pPr>
      <w:r w:rsidRPr="00614C9B">
        <w:rPr>
          <w:i w:val="0"/>
          <w:iCs w:val="0"/>
          <w:color w:val="auto"/>
          <w:sz w:val="24"/>
          <w:szCs w:val="24"/>
        </w:rPr>
        <w:t>Submeter previamente, por escrito, ao contratante, para análise e aprovação, quaisquer mudanças nos métodos executivos que fujam às especificações do memorial descritivo ou instrumento congênere.</w:t>
      </w:r>
    </w:p>
    <w:p w14:paraId="36A4DEB8" w14:textId="77777777" w:rsidR="00D54CDA" w:rsidRPr="00614C9B" w:rsidRDefault="00D54CDA" w:rsidP="00D54CDA">
      <w:pPr>
        <w:pStyle w:val="Nvel2-Red"/>
        <w:numPr>
          <w:ilvl w:val="0"/>
          <w:numId w:val="0"/>
        </w:numPr>
        <w:spacing w:before="0" w:after="0" w:line="240" w:lineRule="auto"/>
        <w:ind w:left="709"/>
        <w:rPr>
          <w:i w:val="0"/>
          <w:iCs w:val="0"/>
          <w:color w:val="auto"/>
          <w:sz w:val="24"/>
          <w:szCs w:val="24"/>
        </w:rPr>
      </w:pPr>
    </w:p>
    <w:p w14:paraId="6E00FEE6" w14:textId="77777777" w:rsidR="00D54CDA" w:rsidRPr="00614C9B" w:rsidRDefault="00D54CDA" w:rsidP="00D54CDA">
      <w:pPr>
        <w:pStyle w:val="Nvel2-Red"/>
        <w:numPr>
          <w:ilvl w:val="1"/>
          <w:numId w:val="31"/>
        </w:numPr>
        <w:spacing w:before="0" w:after="0" w:line="240" w:lineRule="auto"/>
        <w:ind w:left="709" w:hanging="709"/>
        <w:rPr>
          <w:color w:val="auto"/>
          <w:sz w:val="24"/>
          <w:szCs w:val="24"/>
        </w:rPr>
      </w:pPr>
      <w:bookmarkStart w:id="121" w:name="_Ref118293030"/>
      <w:r w:rsidRPr="00614C9B">
        <w:rPr>
          <w:i w:val="0"/>
          <w:iCs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21"/>
    </w:p>
    <w:p w14:paraId="373FB764" w14:textId="77777777" w:rsidR="00D54CDA" w:rsidRPr="00614C9B" w:rsidRDefault="00D54CDA" w:rsidP="00D54CDA">
      <w:pPr>
        <w:pStyle w:val="Nvel2-Red"/>
        <w:numPr>
          <w:ilvl w:val="0"/>
          <w:numId w:val="0"/>
        </w:numPr>
        <w:spacing w:before="0" w:after="0" w:line="240" w:lineRule="auto"/>
        <w:ind w:left="709"/>
        <w:rPr>
          <w:color w:val="auto"/>
          <w:sz w:val="24"/>
          <w:szCs w:val="24"/>
        </w:rPr>
      </w:pPr>
    </w:p>
    <w:p w14:paraId="226B384B" w14:textId="77777777" w:rsidR="00D54CDA" w:rsidRPr="00614C9B" w:rsidRDefault="00D54CDA" w:rsidP="00D54CDA">
      <w:pPr>
        <w:pStyle w:val="Nivel01"/>
        <w:numPr>
          <w:ilvl w:val="0"/>
          <w:numId w:val="31"/>
        </w:numPr>
        <w:shd w:val="clear" w:color="auto" w:fill="FFF2CC" w:themeFill="accent4" w:themeFillTint="33"/>
        <w:spacing w:before="0"/>
        <w:ind w:left="709" w:hanging="709"/>
        <w:rPr>
          <w:sz w:val="24"/>
          <w:szCs w:val="24"/>
        </w:rPr>
      </w:pPr>
      <w:bookmarkStart w:id="122" w:name="_Toc194487842"/>
      <w:r w:rsidRPr="00614C9B">
        <w:rPr>
          <w:sz w:val="24"/>
          <w:szCs w:val="24"/>
        </w:rPr>
        <w:t>CLÁUSULA DÉCIMA – GARANTIA DE EXECUÇÃO (</w:t>
      </w:r>
      <w:hyperlink r:id="rId74" w:anchor="art92" w:history="1">
        <w:r w:rsidRPr="00614C9B">
          <w:rPr>
            <w:rStyle w:val="Hyperlink"/>
            <w:sz w:val="24"/>
            <w:szCs w:val="24"/>
          </w:rPr>
          <w:t>art. 92, XII e XIII</w:t>
        </w:r>
      </w:hyperlink>
      <w:r w:rsidRPr="00614C9B">
        <w:rPr>
          <w:sz w:val="24"/>
          <w:szCs w:val="24"/>
        </w:rPr>
        <w:t>)</w:t>
      </w:r>
      <w:bookmarkEnd w:id="122"/>
    </w:p>
    <w:p w14:paraId="065B5B3C" w14:textId="77777777" w:rsidR="00D54CDA" w:rsidRPr="00614C9B" w:rsidRDefault="00D54CDA" w:rsidP="00D54CDA">
      <w:pPr>
        <w:pStyle w:val="Nvel2-Red"/>
        <w:numPr>
          <w:ilvl w:val="1"/>
          <w:numId w:val="31"/>
        </w:numPr>
        <w:spacing w:before="0" w:after="0" w:line="240" w:lineRule="auto"/>
        <w:ind w:left="709" w:hanging="709"/>
        <w:rPr>
          <w:i w:val="0"/>
          <w:iCs w:val="0"/>
          <w:color w:val="auto"/>
          <w:sz w:val="24"/>
          <w:szCs w:val="24"/>
        </w:rPr>
      </w:pPr>
      <w:r w:rsidRPr="00614C9B">
        <w:rPr>
          <w:i w:val="0"/>
          <w:iCs w:val="0"/>
          <w:color w:val="auto"/>
          <w:sz w:val="24"/>
          <w:szCs w:val="24"/>
        </w:rPr>
        <w:t xml:space="preserve">  Não haverá exigência de garantia contratual da execução.</w:t>
      </w:r>
    </w:p>
    <w:p w14:paraId="79C7B2EF" w14:textId="77777777" w:rsidR="00D54CDA" w:rsidRPr="00614C9B" w:rsidRDefault="00D54CDA" w:rsidP="00D54CDA">
      <w:pPr>
        <w:pStyle w:val="Nvel2-Red"/>
        <w:numPr>
          <w:ilvl w:val="0"/>
          <w:numId w:val="0"/>
        </w:numPr>
        <w:spacing w:before="0" w:after="0" w:line="240" w:lineRule="auto"/>
        <w:ind w:left="709"/>
        <w:rPr>
          <w:i w:val="0"/>
          <w:iCs w:val="0"/>
          <w:color w:val="auto"/>
          <w:sz w:val="24"/>
          <w:szCs w:val="24"/>
        </w:rPr>
      </w:pPr>
    </w:p>
    <w:p w14:paraId="7D28661E" w14:textId="77777777" w:rsidR="00D54CDA" w:rsidRPr="00614C9B" w:rsidRDefault="00D54CDA" w:rsidP="00D54CDA">
      <w:pPr>
        <w:pStyle w:val="Nivel01"/>
        <w:numPr>
          <w:ilvl w:val="0"/>
          <w:numId w:val="31"/>
        </w:numPr>
        <w:shd w:val="clear" w:color="auto" w:fill="FFF2CC" w:themeFill="accent4" w:themeFillTint="33"/>
        <w:spacing w:before="0"/>
        <w:ind w:left="709" w:hanging="709"/>
        <w:rPr>
          <w:sz w:val="24"/>
          <w:szCs w:val="24"/>
        </w:rPr>
      </w:pPr>
      <w:bookmarkStart w:id="123" w:name="_Toc194487843"/>
      <w:r w:rsidRPr="00614C9B">
        <w:rPr>
          <w:sz w:val="24"/>
          <w:szCs w:val="24"/>
        </w:rPr>
        <w:t>CLÁUSULA DÉCIMA PRIMEIRA – INFRAÇÕES E SANÇÕES ADMINISTRATIVAS (</w:t>
      </w:r>
      <w:hyperlink r:id="rId75" w:anchor="art92" w:history="1">
        <w:r w:rsidRPr="00614C9B">
          <w:rPr>
            <w:rStyle w:val="Hyperlink"/>
            <w:sz w:val="24"/>
            <w:szCs w:val="24"/>
          </w:rPr>
          <w:t>art. 92, XIV</w:t>
        </w:r>
      </w:hyperlink>
      <w:r w:rsidRPr="00614C9B">
        <w:rPr>
          <w:sz w:val="24"/>
          <w:szCs w:val="24"/>
        </w:rPr>
        <w:t>)</w:t>
      </w:r>
      <w:bookmarkEnd w:id="123"/>
    </w:p>
    <w:p w14:paraId="11E2914D"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Comete infração administrativa, nos termos da </w:t>
      </w:r>
      <w:hyperlink r:id="rId76" w:history="1">
        <w:r w:rsidRPr="00614C9B">
          <w:rPr>
            <w:rStyle w:val="Hyperlink"/>
            <w:color w:val="auto"/>
            <w:sz w:val="24"/>
            <w:szCs w:val="24"/>
          </w:rPr>
          <w:t>Lei nº 14.133, de 2021</w:t>
        </w:r>
      </w:hyperlink>
      <w:r w:rsidRPr="00614C9B">
        <w:rPr>
          <w:color w:val="auto"/>
          <w:sz w:val="24"/>
          <w:szCs w:val="24"/>
        </w:rPr>
        <w:t>, o contratado que:</w:t>
      </w:r>
    </w:p>
    <w:p w14:paraId="3BECE8F3"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AB1920A" w14:textId="77777777" w:rsidR="00D54CDA" w:rsidRPr="00614C9B" w:rsidRDefault="00D54CDA" w:rsidP="00D54CDA">
      <w:pPr>
        <w:widowControl/>
        <w:numPr>
          <w:ilvl w:val="2"/>
          <w:numId w:val="29"/>
        </w:numPr>
        <w:suppressAutoHyphens/>
        <w:autoSpaceDN/>
        <w:adjustRightInd/>
        <w:ind w:left="709" w:hanging="709"/>
        <w:jc w:val="both"/>
        <w:rPr>
          <w:rFonts w:ascii="Arial" w:eastAsia="Arial" w:hAnsi="Arial" w:cs="Arial"/>
        </w:rPr>
      </w:pPr>
      <w:r w:rsidRPr="00614C9B">
        <w:rPr>
          <w:rFonts w:ascii="Arial" w:eastAsia="Arial" w:hAnsi="Arial" w:cs="Arial"/>
        </w:rPr>
        <w:t>der causa à inexecução parcial do contrato;</w:t>
      </w:r>
    </w:p>
    <w:p w14:paraId="593C425A" w14:textId="77777777" w:rsidR="00D54CDA" w:rsidRPr="00614C9B" w:rsidRDefault="00D54CDA" w:rsidP="00D54CDA">
      <w:pPr>
        <w:suppressAutoHyphens/>
        <w:ind w:left="709" w:hanging="709"/>
        <w:jc w:val="both"/>
        <w:rPr>
          <w:rFonts w:ascii="Arial" w:eastAsia="Arial" w:hAnsi="Arial" w:cs="Arial"/>
        </w:rPr>
      </w:pPr>
    </w:p>
    <w:p w14:paraId="77CA63CA" w14:textId="77777777" w:rsidR="00D54CDA" w:rsidRPr="00614C9B" w:rsidRDefault="00D54CDA" w:rsidP="00D54CDA">
      <w:pPr>
        <w:widowControl/>
        <w:numPr>
          <w:ilvl w:val="2"/>
          <w:numId w:val="29"/>
        </w:numPr>
        <w:suppressAutoHyphens/>
        <w:autoSpaceDN/>
        <w:adjustRightInd/>
        <w:ind w:left="709" w:hanging="709"/>
        <w:jc w:val="both"/>
        <w:rPr>
          <w:rFonts w:ascii="Arial" w:eastAsia="Arial" w:hAnsi="Arial" w:cs="Arial"/>
        </w:rPr>
      </w:pPr>
      <w:r w:rsidRPr="00614C9B">
        <w:rPr>
          <w:rFonts w:ascii="Arial" w:eastAsia="Arial" w:hAnsi="Arial" w:cs="Arial"/>
        </w:rPr>
        <w:t>der causa à inexecução parcial do contrato que cause grave dano à Administração ou ao funcionamento dos serviços públicos ou ao interesse coletivo;</w:t>
      </w:r>
    </w:p>
    <w:p w14:paraId="2A632835" w14:textId="77777777" w:rsidR="00D54CDA" w:rsidRPr="00614C9B" w:rsidRDefault="00D54CDA" w:rsidP="00D54CDA">
      <w:pPr>
        <w:suppressAutoHyphens/>
        <w:ind w:left="709" w:hanging="709"/>
        <w:jc w:val="both"/>
        <w:rPr>
          <w:rFonts w:ascii="Arial" w:eastAsia="Arial" w:hAnsi="Arial" w:cs="Arial"/>
        </w:rPr>
      </w:pPr>
    </w:p>
    <w:p w14:paraId="390A3B6B" w14:textId="77777777" w:rsidR="00D54CDA" w:rsidRPr="00614C9B" w:rsidRDefault="00D54CDA" w:rsidP="00D54CDA">
      <w:pPr>
        <w:widowControl/>
        <w:numPr>
          <w:ilvl w:val="2"/>
          <w:numId w:val="29"/>
        </w:numPr>
        <w:suppressAutoHyphens/>
        <w:autoSpaceDN/>
        <w:adjustRightInd/>
        <w:ind w:left="709" w:hanging="709"/>
        <w:jc w:val="both"/>
        <w:rPr>
          <w:rFonts w:ascii="Arial" w:eastAsia="Arial" w:hAnsi="Arial" w:cs="Arial"/>
        </w:rPr>
      </w:pPr>
      <w:r w:rsidRPr="00614C9B">
        <w:rPr>
          <w:rFonts w:ascii="Arial" w:eastAsia="Arial" w:hAnsi="Arial" w:cs="Arial"/>
        </w:rPr>
        <w:t>der causa à inexecução total do contrato;</w:t>
      </w:r>
    </w:p>
    <w:p w14:paraId="58963A42" w14:textId="77777777" w:rsidR="00D54CDA" w:rsidRPr="00614C9B" w:rsidRDefault="00D54CDA" w:rsidP="00D54CDA">
      <w:pPr>
        <w:suppressAutoHyphens/>
        <w:ind w:left="709" w:hanging="709"/>
        <w:jc w:val="both"/>
        <w:rPr>
          <w:rFonts w:ascii="Arial" w:eastAsia="Arial" w:hAnsi="Arial" w:cs="Arial"/>
        </w:rPr>
      </w:pPr>
    </w:p>
    <w:p w14:paraId="1645CD45" w14:textId="77777777" w:rsidR="00D54CDA" w:rsidRPr="00614C9B" w:rsidRDefault="00D54CDA" w:rsidP="00D54CDA">
      <w:pPr>
        <w:widowControl/>
        <w:numPr>
          <w:ilvl w:val="2"/>
          <w:numId w:val="29"/>
        </w:numPr>
        <w:suppressAutoHyphens/>
        <w:autoSpaceDN/>
        <w:adjustRightInd/>
        <w:ind w:left="709" w:hanging="709"/>
        <w:jc w:val="both"/>
        <w:rPr>
          <w:rFonts w:ascii="Arial" w:eastAsia="Arial" w:hAnsi="Arial" w:cs="Arial"/>
        </w:rPr>
      </w:pPr>
      <w:r w:rsidRPr="00614C9B">
        <w:rPr>
          <w:rFonts w:ascii="Arial" w:eastAsia="Arial" w:hAnsi="Arial" w:cs="Arial"/>
        </w:rPr>
        <w:lastRenderedPageBreak/>
        <w:t>ensejar o retardamento da execução ou da entrega do objeto da contratação sem motivo justificado;</w:t>
      </w:r>
    </w:p>
    <w:p w14:paraId="0EE09AFF" w14:textId="77777777" w:rsidR="00D54CDA" w:rsidRPr="00614C9B" w:rsidRDefault="00D54CDA" w:rsidP="00D54CDA">
      <w:pPr>
        <w:suppressAutoHyphens/>
        <w:ind w:left="709" w:hanging="709"/>
        <w:jc w:val="both"/>
        <w:rPr>
          <w:rFonts w:ascii="Arial" w:eastAsia="Arial" w:hAnsi="Arial" w:cs="Arial"/>
        </w:rPr>
      </w:pPr>
    </w:p>
    <w:p w14:paraId="59A6F4B0" w14:textId="77777777" w:rsidR="00D54CDA" w:rsidRPr="00614C9B" w:rsidRDefault="00D54CDA" w:rsidP="00D54CDA">
      <w:pPr>
        <w:widowControl/>
        <w:numPr>
          <w:ilvl w:val="2"/>
          <w:numId w:val="29"/>
        </w:numPr>
        <w:suppressAutoHyphens/>
        <w:autoSpaceDN/>
        <w:adjustRightInd/>
        <w:ind w:left="709" w:hanging="709"/>
        <w:jc w:val="both"/>
        <w:rPr>
          <w:rFonts w:ascii="Arial" w:eastAsia="Arial" w:hAnsi="Arial" w:cs="Arial"/>
        </w:rPr>
      </w:pPr>
      <w:r w:rsidRPr="00614C9B">
        <w:rPr>
          <w:rFonts w:ascii="Arial" w:eastAsia="Arial" w:hAnsi="Arial" w:cs="Arial"/>
        </w:rPr>
        <w:t>apresentar documentação falsa ou prestar declaração falsa durante a execução do contrato;</w:t>
      </w:r>
    </w:p>
    <w:p w14:paraId="7505EBC9" w14:textId="77777777" w:rsidR="00D54CDA" w:rsidRPr="00614C9B" w:rsidRDefault="00D54CDA" w:rsidP="00D54CDA">
      <w:pPr>
        <w:suppressAutoHyphens/>
        <w:ind w:left="709" w:hanging="709"/>
        <w:jc w:val="both"/>
        <w:rPr>
          <w:rFonts w:ascii="Arial" w:eastAsia="Arial" w:hAnsi="Arial" w:cs="Arial"/>
        </w:rPr>
      </w:pPr>
    </w:p>
    <w:p w14:paraId="7F3374C7" w14:textId="77777777" w:rsidR="00D54CDA" w:rsidRPr="00614C9B" w:rsidRDefault="00D54CDA" w:rsidP="00D54CDA">
      <w:pPr>
        <w:widowControl/>
        <w:numPr>
          <w:ilvl w:val="2"/>
          <w:numId w:val="29"/>
        </w:numPr>
        <w:suppressAutoHyphens/>
        <w:autoSpaceDN/>
        <w:adjustRightInd/>
        <w:ind w:left="709" w:hanging="709"/>
        <w:jc w:val="both"/>
        <w:rPr>
          <w:rFonts w:ascii="Arial" w:eastAsia="Arial" w:hAnsi="Arial" w:cs="Arial"/>
        </w:rPr>
      </w:pPr>
      <w:r w:rsidRPr="00614C9B">
        <w:rPr>
          <w:rFonts w:ascii="Arial" w:eastAsia="Arial" w:hAnsi="Arial" w:cs="Arial"/>
        </w:rPr>
        <w:t>praticar ato fraudulento na execução do contrato;</w:t>
      </w:r>
    </w:p>
    <w:p w14:paraId="7413F2BF" w14:textId="77777777" w:rsidR="00D54CDA" w:rsidRPr="00614C9B" w:rsidRDefault="00D54CDA" w:rsidP="00D54CDA">
      <w:pPr>
        <w:suppressAutoHyphens/>
        <w:ind w:left="709" w:hanging="709"/>
        <w:jc w:val="both"/>
        <w:rPr>
          <w:rFonts w:ascii="Arial" w:eastAsia="Arial" w:hAnsi="Arial" w:cs="Arial"/>
        </w:rPr>
      </w:pPr>
    </w:p>
    <w:p w14:paraId="3C547E5A" w14:textId="77777777" w:rsidR="00D54CDA" w:rsidRPr="00614C9B" w:rsidRDefault="00D54CDA" w:rsidP="00D54CDA">
      <w:pPr>
        <w:widowControl/>
        <w:numPr>
          <w:ilvl w:val="2"/>
          <w:numId w:val="29"/>
        </w:numPr>
        <w:suppressAutoHyphens/>
        <w:autoSpaceDN/>
        <w:adjustRightInd/>
        <w:ind w:left="709" w:hanging="709"/>
        <w:jc w:val="both"/>
        <w:rPr>
          <w:rFonts w:ascii="Arial" w:eastAsia="Arial" w:hAnsi="Arial" w:cs="Arial"/>
        </w:rPr>
      </w:pPr>
      <w:r w:rsidRPr="00614C9B">
        <w:rPr>
          <w:rFonts w:ascii="Arial" w:eastAsia="Arial" w:hAnsi="Arial" w:cs="Arial"/>
        </w:rPr>
        <w:t>comportar-se de modo inidôneo ou cometer fraude de qualquer natureza;</w:t>
      </w:r>
    </w:p>
    <w:p w14:paraId="10800B01" w14:textId="77777777" w:rsidR="00D54CDA" w:rsidRPr="00614C9B" w:rsidRDefault="00D54CDA" w:rsidP="00D54CDA">
      <w:pPr>
        <w:suppressAutoHyphens/>
        <w:ind w:left="709" w:hanging="709"/>
        <w:jc w:val="both"/>
        <w:rPr>
          <w:rFonts w:ascii="Arial" w:eastAsia="Arial" w:hAnsi="Arial" w:cs="Arial"/>
        </w:rPr>
      </w:pPr>
    </w:p>
    <w:p w14:paraId="1B32E3B5" w14:textId="77777777" w:rsidR="00D54CDA" w:rsidRPr="00614C9B" w:rsidRDefault="00D54CDA" w:rsidP="00D54CDA">
      <w:pPr>
        <w:widowControl/>
        <w:numPr>
          <w:ilvl w:val="2"/>
          <w:numId w:val="29"/>
        </w:numPr>
        <w:suppressAutoHyphens/>
        <w:autoSpaceDN/>
        <w:adjustRightInd/>
        <w:ind w:left="709" w:hanging="709"/>
        <w:jc w:val="both"/>
        <w:rPr>
          <w:rFonts w:ascii="Arial" w:eastAsia="Arial" w:hAnsi="Arial" w:cs="Arial"/>
        </w:rPr>
      </w:pPr>
      <w:r w:rsidRPr="00614C9B">
        <w:rPr>
          <w:rFonts w:ascii="Arial" w:eastAsia="Arial" w:hAnsi="Arial" w:cs="Arial"/>
        </w:rPr>
        <w:t xml:space="preserve">praticar ato lesivo previsto no </w:t>
      </w:r>
      <w:hyperlink r:id="rId77" w:anchor="art5" w:history="1">
        <w:r w:rsidRPr="00614C9B">
          <w:rPr>
            <w:rStyle w:val="Hyperlink"/>
            <w:rFonts w:ascii="Arial" w:eastAsia="Arial" w:hAnsi="Arial" w:cs="Arial"/>
          </w:rPr>
          <w:t>art. 5º da Lei nº 12.846, de 1º de agosto de 2013</w:t>
        </w:r>
      </w:hyperlink>
      <w:r w:rsidRPr="00614C9B">
        <w:rPr>
          <w:rFonts w:ascii="Arial" w:eastAsia="Arial" w:hAnsi="Arial" w:cs="Arial"/>
        </w:rPr>
        <w:t>.</w:t>
      </w:r>
    </w:p>
    <w:p w14:paraId="0A564F07" w14:textId="77777777" w:rsidR="00D54CDA" w:rsidRPr="00614C9B" w:rsidRDefault="00D54CDA" w:rsidP="00D54CDA">
      <w:pPr>
        <w:suppressAutoHyphens/>
        <w:ind w:left="709" w:hanging="709"/>
        <w:jc w:val="both"/>
        <w:rPr>
          <w:rFonts w:ascii="Arial" w:eastAsia="Arial" w:hAnsi="Arial" w:cs="Arial"/>
        </w:rPr>
      </w:pPr>
    </w:p>
    <w:p w14:paraId="2C2282D5"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Serão aplicadas ao contratado que incorrer nas infrações acima descritas as seguintes sanções:</w:t>
      </w:r>
    </w:p>
    <w:p w14:paraId="4301DD33"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398FD3BB" w14:textId="77777777" w:rsidR="00D54CDA" w:rsidRPr="00614C9B" w:rsidRDefault="00D54CDA" w:rsidP="00D54CDA">
      <w:pPr>
        <w:pStyle w:val="PargrafodaLista"/>
        <w:widowControl/>
        <w:numPr>
          <w:ilvl w:val="0"/>
          <w:numId w:val="30"/>
        </w:numPr>
        <w:suppressAutoHyphens/>
        <w:autoSpaceDN/>
        <w:adjustRightInd/>
        <w:ind w:left="709" w:hanging="709"/>
        <w:jc w:val="both"/>
        <w:rPr>
          <w:rFonts w:ascii="Arial" w:eastAsia="Arial" w:hAnsi="Arial" w:cs="Arial"/>
        </w:rPr>
      </w:pPr>
      <w:r w:rsidRPr="00614C9B">
        <w:rPr>
          <w:rFonts w:ascii="Arial" w:eastAsia="Arial" w:hAnsi="Arial" w:cs="Arial"/>
          <w:b/>
          <w:bCs/>
        </w:rPr>
        <w:t>Advertência</w:t>
      </w:r>
      <w:r w:rsidRPr="00614C9B">
        <w:rPr>
          <w:rFonts w:ascii="Arial" w:eastAsia="Arial" w:hAnsi="Arial" w:cs="Arial"/>
        </w:rPr>
        <w:t>, quando o contratado der causa à inexecução parcial do contrato, sempre que não se justificar a imposição de penalidade mais grave (</w:t>
      </w:r>
      <w:hyperlink r:id="rId78" w:anchor="art156§2" w:history="1">
        <w:r w:rsidRPr="00614C9B">
          <w:rPr>
            <w:rStyle w:val="Hyperlink"/>
            <w:rFonts w:ascii="Arial" w:eastAsia="Arial" w:hAnsi="Arial" w:cs="Arial"/>
          </w:rPr>
          <w:t xml:space="preserve">art. 156, §2º, da </w:t>
        </w:r>
        <w:bookmarkStart w:id="124" w:name="_Hlk114504069"/>
        <w:r w:rsidRPr="00614C9B">
          <w:rPr>
            <w:rStyle w:val="Hyperlink"/>
            <w:rFonts w:ascii="Arial" w:eastAsia="Arial" w:hAnsi="Arial" w:cs="Arial"/>
          </w:rPr>
          <w:t>Lei nº 14.133, de 2021</w:t>
        </w:r>
        <w:bookmarkEnd w:id="124"/>
      </w:hyperlink>
      <w:r w:rsidRPr="00614C9B">
        <w:rPr>
          <w:rFonts w:ascii="Arial" w:eastAsia="Arial" w:hAnsi="Arial" w:cs="Arial"/>
        </w:rPr>
        <w:t>);</w:t>
      </w:r>
    </w:p>
    <w:p w14:paraId="5DBA7D7B" w14:textId="77777777" w:rsidR="00D54CDA" w:rsidRPr="00614C9B" w:rsidRDefault="00D54CDA" w:rsidP="00D54CDA">
      <w:pPr>
        <w:pStyle w:val="PargrafodaLista"/>
        <w:suppressAutoHyphens/>
        <w:ind w:left="709" w:hanging="709"/>
        <w:rPr>
          <w:rFonts w:ascii="Arial" w:eastAsia="Arial" w:hAnsi="Arial" w:cs="Arial"/>
        </w:rPr>
      </w:pPr>
    </w:p>
    <w:p w14:paraId="566CBBA3" w14:textId="77777777" w:rsidR="00D54CDA" w:rsidRPr="00614C9B" w:rsidRDefault="00D54CDA" w:rsidP="00D54CDA">
      <w:pPr>
        <w:pStyle w:val="PargrafodaLista"/>
        <w:widowControl/>
        <w:numPr>
          <w:ilvl w:val="0"/>
          <w:numId w:val="30"/>
        </w:numPr>
        <w:suppressAutoHyphens/>
        <w:autoSpaceDN/>
        <w:adjustRightInd/>
        <w:ind w:left="709" w:hanging="709"/>
        <w:jc w:val="both"/>
        <w:rPr>
          <w:rFonts w:ascii="Arial" w:eastAsia="Arial" w:hAnsi="Arial" w:cs="Arial"/>
        </w:rPr>
      </w:pPr>
      <w:r w:rsidRPr="00614C9B">
        <w:rPr>
          <w:rFonts w:ascii="Arial" w:eastAsia="Arial" w:hAnsi="Arial" w:cs="Arial"/>
          <w:b/>
          <w:bCs/>
        </w:rPr>
        <w:t>Impedimento de licitar e contratar</w:t>
      </w:r>
      <w:r w:rsidRPr="00614C9B">
        <w:rPr>
          <w:rFonts w:ascii="Arial" w:eastAsia="Arial" w:hAnsi="Arial" w:cs="Arial"/>
        </w:rPr>
        <w:t>, quando praticadas as condutas descritas nas alíneas “b”, “c” e “d” do subitem acima deste Contrato, sempre que não se justificar a imposição de penalidade mais grave (</w:t>
      </w:r>
      <w:hyperlink r:id="rId79" w:anchor="art156§4" w:history="1">
        <w:r w:rsidRPr="00614C9B">
          <w:rPr>
            <w:rStyle w:val="Hyperlink"/>
            <w:rFonts w:ascii="Arial" w:eastAsia="Arial" w:hAnsi="Arial" w:cs="Arial"/>
          </w:rPr>
          <w:t>art. 156, § 4º, da Lei nº 14.133, de 2021</w:t>
        </w:r>
      </w:hyperlink>
      <w:r w:rsidRPr="00614C9B">
        <w:rPr>
          <w:rFonts w:ascii="Arial" w:eastAsia="Arial" w:hAnsi="Arial" w:cs="Arial"/>
        </w:rPr>
        <w:t>);</w:t>
      </w:r>
    </w:p>
    <w:p w14:paraId="246741E5" w14:textId="77777777" w:rsidR="00D54CDA" w:rsidRPr="00614C9B" w:rsidRDefault="00D54CDA" w:rsidP="00D54CDA">
      <w:pPr>
        <w:suppressAutoHyphens/>
        <w:ind w:left="709" w:hanging="709"/>
        <w:jc w:val="both"/>
        <w:rPr>
          <w:rFonts w:ascii="Arial" w:eastAsia="Arial" w:hAnsi="Arial" w:cs="Arial"/>
        </w:rPr>
      </w:pPr>
    </w:p>
    <w:p w14:paraId="2857B453" w14:textId="77777777" w:rsidR="00D54CDA" w:rsidRPr="00614C9B" w:rsidRDefault="00D54CDA" w:rsidP="00D54CDA">
      <w:pPr>
        <w:pStyle w:val="PargrafodaLista"/>
        <w:widowControl/>
        <w:numPr>
          <w:ilvl w:val="0"/>
          <w:numId w:val="30"/>
        </w:numPr>
        <w:suppressAutoHyphens/>
        <w:autoSpaceDN/>
        <w:adjustRightInd/>
        <w:ind w:left="709" w:hanging="709"/>
        <w:jc w:val="both"/>
        <w:rPr>
          <w:rFonts w:ascii="Arial" w:eastAsia="Arial" w:hAnsi="Arial" w:cs="Arial"/>
        </w:rPr>
      </w:pPr>
      <w:r w:rsidRPr="00614C9B">
        <w:rPr>
          <w:rFonts w:ascii="Arial" w:eastAsia="Arial" w:hAnsi="Arial" w:cs="Arial"/>
          <w:b/>
          <w:bCs/>
        </w:rPr>
        <w:t>Declaração de inidoneidade para licitar e contratar</w:t>
      </w:r>
      <w:r w:rsidRPr="00614C9B">
        <w:rPr>
          <w:rFonts w:ascii="Arial" w:eastAsia="Arial" w:hAnsi="Arial" w:cs="Arial"/>
        </w:rPr>
        <w:t>, quando praticadas as condutas descritas nas alíneas “e”, “f”, “g” e “h” do subitem acima deste Contrato, bem como nas alíneas “b”, “c” e “d”, que justifiquem a imposição de penalidade mais grave (</w:t>
      </w:r>
      <w:hyperlink r:id="rId80" w:anchor="art156§5" w:history="1">
        <w:r w:rsidRPr="00614C9B">
          <w:rPr>
            <w:rStyle w:val="Hyperlink"/>
            <w:rFonts w:ascii="Arial" w:eastAsia="Arial" w:hAnsi="Arial" w:cs="Arial"/>
          </w:rPr>
          <w:t>art. 156, §5º, da Lei nº 14.133, de 2021</w:t>
        </w:r>
      </w:hyperlink>
      <w:r w:rsidRPr="00614C9B">
        <w:rPr>
          <w:rFonts w:ascii="Arial" w:eastAsia="Arial" w:hAnsi="Arial" w:cs="Arial"/>
        </w:rPr>
        <w:t>).</w:t>
      </w:r>
    </w:p>
    <w:p w14:paraId="47ADAE97" w14:textId="77777777" w:rsidR="00D54CDA" w:rsidRPr="00614C9B" w:rsidRDefault="00D54CDA" w:rsidP="00D54CDA">
      <w:pPr>
        <w:suppressAutoHyphens/>
        <w:ind w:left="709" w:hanging="709"/>
        <w:jc w:val="both"/>
        <w:rPr>
          <w:rFonts w:ascii="Arial" w:eastAsia="Arial" w:hAnsi="Arial" w:cs="Arial"/>
        </w:rPr>
      </w:pPr>
    </w:p>
    <w:p w14:paraId="6D0FB9E9" w14:textId="77777777" w:rsidR="00D54CDA" w:rsidRPr="00614C9B" w:rsidRDefault="00D54CDA" w:rsidP="00D54CDA">
      <w:pPr>
        <w:pStyle w:val="PargrafodaLista"/>
        <w:widowControl/>
        <w:numPr>
          <w:ilvl w:val="0"/>
          <w:numId w:val="30"/>
        </w:numPr>
        <w:suppressAutoHyphens/>
        <w:autoSpaceDN/>
        <w:adjustRightInd/>
        <w:ind w:left="709" w:hanging="709"/>
        <w:jc w:val="both"/>
        <w:rPr>
          <w:rFonts w:ascii="Arial" w:eastAsia="Arial" w:hAnsi="Arial" w:cs="Arial"/>
        </w:rPr>
      </w:pPr>
      <w:r w:rsidRPr="00614C9B">
        <w:rPr>
          <w:rFonts w:ascii="Arial" w:eastAsia="Arial" w:hAnsi="Arial" w:cs="Arial"/>
          <w:b/>
          <w:bCs/>
        </w:rPr>
        <w:t>Multa:</w:t>
      </w:r>
    </w:p>
    <w:p w14:paraId="0F5BFE6F" w14:textId="77777777" w:rsidR="00D54CDA" w:rsidRPr="00614C9B" w:rsidRDefault="00D54CDA" w:rsidP="00D54CDA">
      <w:pPr>
        <w:pStyle w:val="PargrafodaLista"/>
        <w:suppressAutoHyphens/>
        <w:ind w:left="709" w:hanging="709"/>
        <w:rPr>
          <w:rFonts w:ascii="Arial" w:eastAsia="Arial" w:hAnsi="Arial" w:cs="Arial"/>
        </w:rPr>
      </w:pPr>
    </w:p>
    <w:p w14:paraId="573C9342" w14:textId="77777777" w:rsidR="00D54CDA" w:rsidRPr="00614C9B" w:rsidRDefault="00D54CDA" w:rsidP="00D54CDA">
      <w:pPr>
        <w:pStyle w:val="PargrafodaLista"/>
        <w:widowControl/>
        <w:numPr>
          <w:ilvl w:val="1"/>
          <w:numId w:val="30"/>
        </w:numPr>
        <w:suppressAutoHyphens/>
        <w:autoSpaceDN/>
        <w:adjustRightInd/>
        <w:ind w:left="709" w:hanging="709"/>
        <w:jc w:val="both"/>
        <w:rPr>
          <w:rFonts w:ascii="Arial" w:eastAsia="Arial" w:hAnsi="Arial" w:cs="Arial"/>
        </w:rPr>
      </w:pPr>
      <w:r w:rsidRPr="00614C9B">
        <w:rPr>
          <w:rFonts w:ascii="Arial" w:eastAsia="Arial" w:hAnsi="Arial" w:cs="Arial"/>
        </w:rPr>
        <w:t>moratória de 5% (cinco por cento) por dia de atraso injustificado sobre o valor da parcela inadimplida, até o limite de 30 (trinta) dias;</w:t>
      </w:r>
    </w:p>
    <w:p w14:paraId="49EA27E3" w14:textId="77777777" w:rsidR="00D54CDA" w:rsidRPr="00614C9B" w:rsidRDefault="00D54CDA" w:rsidP="00D54CDA">
      <w:pPr>
        <w:pStyle w:val="PargrafodaLista"/>
        <w:suppressAutoHyphens/>
        <w:ind w:left="709" w:hanging="709"/>
        <w:rPr>
          <w:rFonts w:ascii="Arial" w:eastAsia="Arial" w:hAnsi="Arial" w:cs="Arial"/>
        </w:rPr>
      </w:pPr>
    </w:p>
    <w:p w14:paraId="3709124C" w14:textId="77777777" w:rsidR="00D54CDA" w:rsidRPr="00614C9B" w:rsidRDefault="00D54CDA" w:rsidP="00D54CDA">
      <w:pPr>
        <w:pStyle w:val="PargrafodaLista"/>
        <w:widowControl/>
        <w:numPr>
          <w:ilvl w:val="1"/>
          <w:numId w:val="30"/>
        </w:numPr>
        <w:suppressAutoHyphens/>
        <w:autoSpaceDN/>
        <w:adjustRightInd/>
        <w:ind w:left="709" w:hanging="709"/>
        <w:jc w:val="both"/>
        <w:rPr>
          <w:rFonts w:ascii="Arial" w:eastAsia="Arial" w:hAnsi="Arial" w:cs="Arial"/>
        </w:rPr>
      </w:pPr>
      <w:r w:rsidRPr="00614C9B">
        <w:rPr>
          <w:rFonts w:ascii="Arial" w:eastAsia="Arial" w:hAnsi="Arial" w:cs="Arial"/>
        </w:rPr>
        <w:t>moratória de 10% (dez por cento) por dia de atraso injustificado sobre o valor total do contrato, até o máximo de 30% (trinta por cento), pela inobservância do prazo fixado para apresentação, suplementação ou reposição da garantia.</w:t>
      </w:r>
    </w:p>
    <w:p w14:paraId="720FB77C" w14:textId="77777777" w:rsidR="00D54CDA" w:rsidRPr="00614C9B" w:rsidRDefault="00D54CDA" w:rsidP="00D54CDA">
      <w:pPr>
        <w:suppressAutoHyphens/>
        <w:ind w:left="709" w:hanging="709"/>
        <w:jc w:val="both"/>
        <w:rPr>
          <w:rFonts w:ascii="Arial" w:eastAsia="Arial" w:hAnsi="Arial" w:cs="Arial"/>
        </w:rPr>
      </w:pPr>
    </w:p>
    <w:p w14:paraId="5FFF13FE" w14:textId="77777777" w:rsidR="00D54CDA" w:rsidRPr="00614C9B" w:rsidRDefault="00D54CDA" w:rsidP="00D54CDA">
      <w:pPr>
        <w:pStyle w:val="PargrafodaLista"/>
        <w:widowControl/>
        <w:numPr>
          <w:ilvl w:val="2"/>
          <w:numId w:val="30"/>
        </w:numPr>
        <w:suppressAutoHyphens/>
        <w:autoSpaceDN/>
        <w:adjustRightInd/>
        <w:ind w:left="709" w:hanging="709"/>
        <w:jc w:val="both"/>
        <w:rPr>
          <w:rFonts w:ascii="Arial" w:eastAsia="Arial" w:hAnsi="Arial" w:cs="Arial"/>
        </w:rPr>
      </w:pPr>
      <w:r w:rsidRPr="00614C9B">
        <w:rPr>
          <w:rFonts w:ascii="Arial" w:eastAsia="Arial" w:hAnsi="Arial" w:cs="Arial"/>
        </w:rPr>
        <w:t xml:space="preserve">O atraso superior a 30 (trinta) dias autoriza a Administração a promover a extinção do contrato por descumprimento ou cumprimento irregular de suas cláusulas, conforme dispõe o inciso I do art. 137 da Lei n. 14.133, de 2021. </w:t>
      </w:r>
    </w:p>
    <w:p w14:paraId="57AEF288" w14:textId="77777777" w:rsidR="00D54CDA" w:rsidRPr="00614C9B" w:rsidRDefault="00D54CDA" w:rsidP="00D54CDA">
      <w:pPr>
        <w:pStyle w:val="PargrafodaLista"/>
        <w:suppressAutoHyphens/>
        <w:ind w:left="709" w:hanging="709"/>
        <w:rPr>
          <w:rFonts w:ascii="Arial" w:eastAsia="Arial" w:hAnsi="Arial" w:cs="Arial"/>
        </w:rPr>
      </w:pPr>
    </w:p>
    <w:p w14:paraId="6D9B1D86" w14:textId="77777777" w:rsidR="00D54CDA" w:rsidRPr="00614C9B" w:rsidRDefault="00D54CDA" w:rsidP="00D54CDA">
      <w:pPr>
        <w:pStyle w:val="PargrafodaLista"/>
        <w:widowControl/>
        <w:numPr>
          <w:ilvl w:val="1"/>
          <w:numId w:val="30"/>
        </w:numPr>
        <w:suppressAutoHyphens/>
        <w:autoSpaceDN/>
        <w:adjustRightInd/>
        <w:ind w:left="709" w:hanging="709"/>
        <w:jc w:val="both"/>
        <w:rPr>
          <w:rFonts w:ascii="Arial" w:eastAsia="Arial" w:hAnsi="Arial" w:cs="Arial"/>
        </w:rPr>
      </w:pPr>
      <w:r w:rsidRPr="00614C9B">
        <w:rPr>
          <w:rFonts w:ascii="Arial" w:eastAsia="Arial" w:hAnsi="Arial" w:cs="Arial"/>
        </w:rPr>
        <w:t>Compensatória, para as infrações descritas nas alíneas “e” a “h” do subitem 12.1, de 10% a 15% do valor do Contrato.</w:t>
      </w:r>
    </w:p>
    <w:p w14:paraId="72C8A0E0" w14:textId="77777777" w:rsidR="00D54CDA" w:rsidRPr="00614C9B" w:rsidRDefault="00D54CDA" w:rsidP="00D54CDA">
      <w:pPr>
        <w:pStyle w:val="PargrafodaLista"/>
        <w:suppressAutoHyphens/>
        <w:ind w:left="709" w:hanging="709"/>
        <w:rPr>
          <w:rFonts w:ascii="Arial" w:eastAsia="Arial" w:hAnsi="Arial" w:cs="Arial"/>
        </w:rPr>
      </w:pPr>
    </w:p>
    <w:p w14:paraId="15D0B3AE" w14:textId="77777777" w:rsidR="00D54CDA" w:rsidRPr="00614C9B" w:rsidRDefault="00D54CDA" w:rsidP="00D54CDA">
      <w:pPr>
        <w:pStyle w:val="PargrafodaLista"/>
        <w:widowControl/>
        <w:numPr>
          <w:ilvl w:val="1"/>
          <w:numId w:val="30"/>
        </w:numPr>
        <w:suppressAutoHyphens/>
        <w:autoSpaceDN/>
        <w:adjustRightInd/>
        <w:ind w:left="709" w:hanging="709"/>
        <w:jc w:val="both"/>
        <w:rPr>
          <w:rFonts w:ascii="Arial" w:eastAsia="Arial" w:hAnsi="Arial" w:cs="Arial"/>
        </w:rPr>
      </w:pPr>
      <w:r w:rsidRPr="00614C9B">
        <w:rPr>
          <w:rFonts w:ascii="Arial" w:eastAsia="Arial" w:hAnsi="Arial" w:cs="Arial"/>
        </w:rPr>
        <w:lastRenderedPageBreak/>
        <w:t xml:space="preserve">Compensatória, para a inexecução total do contrato prevista na alínea “c” do subitem 12.1, de 15% a 20% do valor do Contrato. </w:t>
      </w:r>
    </w:p>
    <w:p w14:paraId="0289C8E5" w14:textId="77777777" w:rsidR="00D54CDA" w:rsidRPr="00614C9B" w:rsidRDefault="00D54CDA" w:rsidP="00D54CDA">
      <w:pPr>
        <w:suppressAutoHyphens/>
        <w:ind w:left="709" w:hanging="709"/>
        <w:rPr>
          <w:rFonts w:ascii="Arial" w:eastAsia="Arial" w:hAnsi="Arial" w:cs="Arial"/>
        </w:rPr>
      </w:pPr>
    </w:p>
    <w:p w14:paraId="7AECB2E2" w14:textId="77777777" w:rsidR="00D54CDA" w:rsidRPr="00614C9B" w:rsidRDefault="00D54CDA" w:rsidP="00D54CDA">
      <w:pPr>
        <w:pStyle w:val="PargrafodaLista"/>
        <w:widowControl/>
        <w:numPr>
          <w:ilvl w:val="1"/>
          <w:numId w:val="30"/>
        </w:numPr>
        <w:suppressAutoHyphens/>
        <w:autoSpaceDN/>
        <w:adjustRightInd/>
        <w:ind w:left="709" w:hanging="709"/>
        <w:jc w:val="both"/>
        <w:rPr>
          <w:rFonts w:ascii="Arial" w:eastAsia="Arial" w:hAnsi="Arial" w:cs="Arial"/>
        </w:rPr>
      </w:pPr>
      <w:r w:rsidRPr="00614C9B">
        <w:rPr>
          <w:rFonts w:ascii="Arial" w:eastAsia="Arial" w:hAnsi="Arial" w:cs="Arial"/>
        </w:rPr>
        <w:t>Para infração descrita na alínea “b” do subitem 12.1, a multa será de 20% a 25% do valor do Contrato.</w:t>
      </w:r>
    </w:p>
    <w:p w14:paraId="6597830F" w14:textId="77777777" w:rsidR="00D54CDA" w:rsidRPr="00614C9B" w:rsidRDefault="00D54CDA" w:rsidP="00D54CDA">
      <w:pPr>
        <w:suppressAutoHyphens/>
        <w:ind w:left="709" w:hanging="709"/>
        <w:rPr>
          <w:rFonts w:ascii="Arial" w:eastAsia="Arial" w:hAnsi="Arial" w:cs="Arial"/>
        </w:rPr>
      </w:pPr>
    </w:p>
    <w:p w14:paraId="008BCA11" w14:textId="77777777" w:rsidR="00D54CDA" w:rsidRPr="00614C9B" w:rsidRDefault="00D54CDA" w:rsidP="00D54CDA">
      <w:pPr>
        <w:pStyle w:val="PargrafodaLista"/>
        <w:widowControl/>
        <w:numPr>
          <w:ilvl w:val="1"/>
          <w:numId w:val="30"/>
        </w:numPr>
        <w:suppressAutoHyphens/>
        <w:autoSpaceDN/>
        <w:adjustRightInd/>
        <w:ind w:left="709" w:hanging="709"/>
        <w:jc w:val="both"/>
        <w:rPr>
          <w:rFonts w:ascii="Arial" w:eastAsia="Arial" w:hAnsi="Arial" w:cs="Arial"/>
        </w:rPr>
      </w:pPr>
      <w:r w:rsidRPr="00614C9B">
        <w:rPr>
          <w:rFonts w:ascii="Arial" w:eastAsia="Arial" w:hAnsi="Arial" w:cs="Arial"/>
        </w:rPr>
        <w:t>Para infrações descritas na alínea “a” e “d” do subitem 12.1, a multa será de 25% a 30% do valor do Contrato.</w:t>
      </w:r>
    </w:p>
    <w:p w14:paraId="0DD3AC12" w14:textId="77777777" w:rsidR="00D54CDA" w:rsidRPr="00614C9B" w:rsidRDefault="00D54CDA" w:rsidP="00D54CDA">
      <w:pPr>
        <w:suppressAutoHyphens/>
        <w:ind w:left="709" w:hanging="709"/>
        <w:rPr>
          <w:rFonts w:ascii="Arial" w:eastAsia="Arial" w:hAnsi="Arial" w:cs="Arial"/>
          <w:highlight w:val="yellow"/>
        </w:rPr>
      </w:pPr>
    </w:p>
    <w:p w14:paraId="0C7CE35E"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A aplicação das sanções previstas neste Contrato não exclui, em hipótese alguma, a obrigação de reparação integral do dano causado ao Contratante (</w:t>
      </w:r>
      <w:hyperlink r:id="rId81" w:anchor="art156§9" w:history="1">
        <w:r w:rsidRPr="00614C9B">
          <w:rPr>
            <w:rStyle w:val="Hyperlink"/>
            <w:color w:val="auto"/>
            <w:sz w:val="24"/>
            <w:szCs w:val="24"/>
          </w:rPr>
          <w:t>art. 156, §9º, da Lei nº 14.133, de 2021</w:t>
        </w:r>
      </w:hyperlink>
      <w:r w:rsidRPr="00614C9B">
        <w:rPr>
          <w:color w:val="auto"/>
          <w:sz w:val="24"/>
          <w:szCs w:val="24"/>
        </w:rPr>
        <w:t>).</w:t>
      </w:r>
    </w:p>
    <w:p w14:paraId="2E2B4E4D"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4E67A432" w14:textId="77777777" w:rsidR="00D54CDA" w:rsidRPr="00614C9B" w:rsidRDefault="00D54CDA" w:rsidP="00D54CDA">
      <w:pPr>
        <w:pStyle w:val="Nivel2"/>
        <w:numPr>
          <w:ilvl w:val="2"/>
          <w:numId w:val="31"/>
        </w:numPr>
        <w:spacing w:before="0" w:after="0" w:line="240" w:lineRule="auto"/>
        <w:ind w:left="709" w:hanging="709"/>
        <w:rPr>
          <w:color w:val="auto"/>
          <w:sz w:val="24"/>
          <w:szCs w:val="24"/>
        </w:rPr>
      </w:pPr>
      <w:r w:rsidRPr="00614C9B">
        <w:rPr>
          <w:color w:val="auto"/>
          <w:sz w:val="24"/>
          <w:szCs w:val="24"/>
        </w:rPr>
        <w:t>Todas as sanções previstas neste Contrato poderão ser aplicadas cumulativamente com a multa (</w:t>
      </w:r>
      <w:hyperlink r:id="rId82" w:anchor="art156§7" w:history="1">
        <w:r w:rsidRPr="00614C9B">
          <w:rPr>
            <w:rStyle w:val="Hyperlink"/>
            <w:color w:val="auto"/>
            <w:sz w:val="24"/>
            <w:szCs w:val="24"/>
          </w:rPr>
          <w:t>art. 156, §7º, da Lei nº 14.133, de 2021</w:t>
        </w:r>
      </w:hyperlink>
      <w:r w:rsidRPr="00614C9B">
        <w:rPr>
          <w:color w:val="auto"/>
          <w:sz w:val="24"/>
          <w:szCs w:val="24"/>
        </w:rPr>
        <w:t>).</w:t>
      </w:r>
    </w:p>
    <w:p w14:paraId="7912E78B"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6549ABB1" w14:textId="77777777" w:rsidR="00D54CDA" w:rsidRPr="00614C9B" w:rsidRDefault="00D54CDA" w:rsidP="00D54CDA">
      <w:pPr>
        <w:pStyle w:val="Nivel2"/>
        <w:numPr>
          <w:ilvl w:val="2"/>
          <w:numId w:val="31"/>
        </w:numPr>
        <w:spacing w:before="0" w:after="0" w:line="240" w:lineRule="auto"/>
        <w:ind w:left="709" w:hanging="709"/>
        <w:rPr>
          <w:color w:val="auto"/>
          <w:sz w:val="24"/>
          <w:szCs w:val="24"/>
        </w:rPr>
      </w:pPr>
      <w:r w:rsidRPr="00614C9B">
        <w:rPr>
          <w:color w:val="auto"/>
          <w:sz w:val="24"/>
          <w:szCs w:val="24"/>
        </w:rPr>
        <w:t>Antes da aplicação da multa será facultada a defesa do interessado no prazo de 15 (quinze) dias úteis, contado da data de sua intimação (</w:t>
      </w:r>
      <w:hyperlink r:id="rId83" w:anchor="art157" w:history="1">
        <w:r w:rsidRPr="00614C9B">
          <w:rPr>
            <w:rStyle w:val="Hyperlink"/>
            <w:color w:val="auto"/>
            <w:sz w:val="24"/>
            <w:szCs w:val="24"/>
          </w:rPr>
          <w:t>art. 157, da Lei nº 14.133, de 2021</w:t>
        </w:r>
      </w:hyperlink>
      <w:r w:rsidRPr="00614C9B">
        <w:rPr>
          <w:color w:val="auto"/>
          <w:sz w:val="24"/>
          <w:szCs w:val="24"/>
        </w:rPr>
        <w:t>).</w:t>
      </w:r>
    </w:p>
    <w:p w14:paraId="564C8A3A" w14:textId="77777777" w:rsidR="00D54CDA" w:rsidRPr="00614C9B" w:rsidRDefault="00D54CDA" w:rsidP="00D54CDA">
      <w:pPr>
        <w:pStyle w:val="PargrafodaLista"/>
        <w:ind w:left="709" w:hanging="709"/>
        <w:rPr>
          <w:rFonts w:ascii="Arial" w:hAnsi="Arial" w:cs="Arial"/>
        </w:rPr>
      </w:pPr>
    </w:p>
    <w:p w14:paraId="515FC69C" w14:textId="77777777" w:rsidR="00D54CDA" w:rsidRPr="00614C9B" w:rsidRDefault="00D54CDA" w:rsidP="00D54CDA">
      <w:pPr>
        <w:pStyle w:val="Nivel2"/>
        <w:numPr>
          <w:ilvl w:val="2"/>
          <w:numId w:val="31"/>
        </w:numPr>
        <w:spacing w:before="0" w:after="0" w:line="240" w:lineRule="auto"/>
        <w:ind w:left="709" w:hanging="709"/>
        <w:rPr>
          <w:color w:val="auto"/>
          <w:sz w:val="24"/>
          <w:szCs w:val="24"/>
        </w:rPr>
      </w:pPr>
      <w:r w:rsidRPr="00614C9B">
        <w:rPr>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4" w:anchor="art156§8" w:history="1">
        <w:r w:rsidRPr="00614C9B">
          <w:rPr>
            <w:rStyle w:val="Hyperlink"/>
            <w:color w:val="auto"/>
            <w:sz w:val="24"/>
            <w:szCs w:val="24"/>
          </w:rPr>
          <w:t>art. 156, §8º, da Lei nº 14.133, de 2021</w:t>
        </w:r>
      </w:hyperlink>
      <w:r w:rsidRPr="00614C9B">
        <w:rPr>
          <w:color w:val="auto"/>
          <w:sz w:val="24"/>
          <w:szCs w:val="24"/>
        </w:rPr>
        <w:t>).</w:t>
      </w:r>
    </w:p>
    <w:p w14:paraId="62532BF5" w14:textId="77777777" w:rsidR="00D54CDA" w:rsidRPr="00614C9B" w:rsidRDefault="00D54CDA" w:rsidP="00D54CDA">
      <w:pPr>
        <w:pStyle w:val="PargrafodaLista"/>
        <w:ind w:left="709" w:hanging="709"/>
        <w:rPr>
          <w:rFonts w:ascii="Arial" w:hAnsi="Arial" w:cs="Arial"/>
        </w:rPr>
      </w:pPr>
    </w:p>
    <w:p w14:paraId="2BCA3550" w14:textId="77777777" w:rsidR="00D54CDA" w:rsidRPr="00614C9B" w:rsidRDefault="00D54CDA" w:rsidP="00D54CDA">
      <w:pPr>
        <w:pStyle w:val="Nivel2"/>
        <w:numPr>
          <w:ilvl w:val="2"/>
          <w:numId w:val="31"/>
        </w:numPr>
        <w:spacing w:before="0" w:after="0" w:line="240" w:lineRule="auto"/>
        <w:ind w:left="709" w:hanging="709"/>
        <w:rPr>
          <w:color w:val="auto"/>
          <w:sz w:val="24"/>
          <w:szCs w:val="24"/>
        </w:rPr>
      </w:pPr>
      <w:r w:rsidRPr="00614C9B">
        <w:rPr>
          <w:color w:val="auto"/>
          <w:sz w:val="24"/>
          <w:szCs w:val="24"/>
        </w:rPr>
        <w:t>Previamente ao encaminhamento à cobrança judicial, a multa poderá ser recolhida administrativamente no prazo máximo de 30 (trinta) dias, a contar da data do recebimento da comunicação enviada pela autoridade competente.</w:t>
      </w:r>
    </w:p>
    <w:p w14:paraId="076C19B4"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p w14:paraId="5922C77C" w14:textId="77777777" w:rsidR="00D54CDA" w:rsidRPr="00614C9B" w:rsidRDefault="00D54CDA" w:rsidP="00D54CDA">
      <w:pPr>
        <w:pStyle w:val="Nivel3"/>
        <w:numPr>
          <w:ilvl w:val="1"/>
          <w:numId w:val="31"/>
        </w:numPr>
        <w:spacing w:before="0" w:after="0" w:line="240" w:lineRule="auto"/>
        <w:ind w:left="709" w:hanging="709"/>
        <w:rPr>
          <w:b/>
          <w:bCs/>
          <w:color w:val="auto"/>
          <w:sz w:val="24"/>
          <w:szCs w:val="24"/>
        </w:rPr>
      </w:pPr>
      <w:r w:rsidRPr="00614C9B">
        <w:rPr>
          <w:color w:val="auto"/>
          <w:sz w:val="24"/>
          <w:szCs w:val="24"/>
        </w:rPr>
        <w:t xml:space="preserve">A aplicação das sanções realizar-se-á em processo administrativo que assegure o contraditório e a ampla defesa ao Contratado, observando-se o procedimento previsto no </w:t>
      </w:r>
      <w:r w:rsidRPr="00614C9B">
        <w:rPr>
          <w:i/>
          <w:iCs/>
          <w:color w:val="auto"/>
          <w:sz w:val="24"/>
          <w:szCs w:val="24"/>
        </w:rPr>
        <w:t>caput</w:t>
      </w:r>
      <w:r w:rsidRPr="00614C9B">
        <w:rPr>
          <w:b/>
          <w:bCs/>
          <w:color w:val="auto"/>
          <w:sz w:val="24"/>
          <w:szCs w:val="24"/>
        </w:rPr>
        <w:t xml:space="preserve"> </w:t>
      </w:r>
      <w:r w:rsidRPr="00614C9B">
        <w:rPr>
          <w:color w:val="auto"/>
          <w:sz w:val="24"/>
          <w:szCs w:val="24"/>
        </w:rPr>
        <w:t xml:space="preserve">e parágrafos do </w:t>
      </w:r>
      <w:hyperlink r:id="rId85" w:anchor="art158" w:history="1">
        <w:r w:rsidRPr="00614C9B">
          <w:rPr>
            <w:rStyle w:val="Hyperlink"/>
            <w:color w:val="auto"/>
            <w:sz w:val="24"/>
            <w:szCs w:val="24"/>
          </w:rPr>
          <w:t>art. 158 da Lei nº 14.133, de 2021</w:t>
        </w:r>
      </w:hyperlink>
      <w:r w:rsidRPr="00614C9B">
        <w:rPr>
          <w:color w:val="auto"/>
          <w:sz w:val="24"/>
          <w:szCs w:val="24"/>
        </w:rPr>
        <w:t>, para as penalidades de impedimento de licitar e contratar e de declaração de inidoneidade para licitar ou contratar.</w:t>
      </w:r>
      <w:bookmarkStart w:id="125" w:name="_Hlk78351618"/>
      <w:bookmarkEnd w:id="125"/>
    </w:p>
    <w:p w14:paraId="264BC99F" w14:textId="77777777" w:rsidR="00D54CDA" w:rsidRPr="00614C9B" w:rsidRDefault="00D54CDA" w:rsidP="00D54CDA">
      <w:pPr>
        <w:pStyle w:val="Nivel3"/>
        <w:numPr>
          <w:ilvl w:val="0"/>
          <w:numId w:val="0"/>
        </w:numPr>
        <w:spacing w:before="0" w:after="0" w:line="240" w:lineRule="auto"/>
        <w:ind w:left="709" w:hanging="709"/>
        <w:rPr>
          <w:b/>
          <w:bCs/>
          <w:color w:val="auto"/>
          <w:sz w:val="24"/>
          <w:szCs w:val="24"/>
        </w:rPr>
      </w:pPr>
    </w:p>
    <w:p w14:paraId="4482AFFA" w14:textId="77777777" w:rsidR="00D54CDA" w:rsidRPr="00614C9B" w:rsidRDefault="00D54CDA" w:rsidP="00D54CDA">
      <w:pPr>
        <w:pStyle w:val="Nivel3"/>
        <w:numPr>
          <w:ilvl w:val="1"/>
          <w:numId w:val="31"/>
        </w:numPr>
        <w:spacing w:before="0" w:after="0" w:line="240" w:lineRule="auto"/>
        <w:ind w:left="709" w:hanging="709"/>
        <w:rPr>
          <w:b/>
          <w:bCs/>
          <w:color w:val="auto"/>
          <w:sz w:val="24"/>
          <w:szCs w:val="24"/>
        </w:rPr>
      </w:pPr>
      <w:r w:rsidRPr="00614C9B">
        <w:rPr>
          <w:color w:val="auto"/>
          <w:sz w:val="24"/>
          <w:szCs w:val="24"/>
        </w:rPr>
        <w:t>Na aplicação das sanções serão considerados (</w:t>
      </w:r>
      <w:hyperlink r:id="rId86" w:anchor="art156§1" w:history="1">
        <w:r w:rsidRPr="00614C9B">
          <w:rPr>
            <w:rStyle w:val="Hyperlink"/>
            <w:color w:val="auto"/>
            <w:sz w:val="24"/>
            <w:szCs w:val="24"/>
          </w:rPr>
          <w:t>art. 156, §1º, da Lei nº 14.133, de 2021</w:t>
        </w:r>
      </w:hyperlink>
      <w:r w:rsidRPr="00614C9B">
        <w:rPr>
          <w:color w:val="auto"/>
          <w:sz w:val="24"/>
          <w:szCs w:val="24"/>
        </w:rPr>
        <w:t>):</w:t>
      </w:r>
    </w:p>
    <w:p w14:paraId="64A5F424"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4D93FF9D" w14:textId="77777777" w:rsidR="00D54CDA" w:rsidRPr="00614C9B" w:rsidRDefault="00D54CDA" w:rsidP="00D54CDA">
      <w:pPr>
        <w:widowControl/>
        <w:numPr>
          <w:ilvl w:val="0"/>
          <w:numId w:val="26"/>
        </w:numPr>
        <w:suppressAutoHyphens/>
        <w:autoSpaceDN/>
        <w:adjustRightInd/>
        <w:ind w:left="709" w:hanging="709"/>
        <w:contextualSpacing/>
        <w:jc w:val="both"/>
        <w:rPr>
          <w:rFonts w:ascii="Arial" w:eastAsia="Arial" w:hAnsi="Arial" w:cs="Arial"/>
        </w:rPr>
      </w:pPr>
      <w:r w:rsidRPr="00614C9B">
        <w:rPr>
          <w:rFonts w:ascii="Arial" w:eastAsia="Arial" w:hAnsi="Arial" w:cs="Arial"/>
        </w:rPr>
        <w:t>a natureza e a gravidade da infração cometida;</w:t>
      </w:r>
    </w:p>
    <w:p w14:paraId="41C21183" w14:textId="77777777" w:rsidR="00D54CDA" w:rsidRPr="00614C9B" w:rsidRDefault="00D54CDA" w:rsidP="00D54CDA">
      <w:pPr>
        <w:suppressAutoHyphens/>
        <w:ind w:left="709" w:hanging="709"/>
        <w:contextualSpacing/>
        <w:jc w:val="both"/>
        <w:rPr>
          <w:rFonts w:ascii="Arial" w:eastAsia="Arial" w:hAnsi="Arial" w:cs="Arial"/>
        </w:rPr>
      </w:pPr>
    </w:p>
    <w:p w14:paraId="4D26A282" w14:textId="77777777" w:rsidR="00D54CDA" w:rsidRPr="00614C9B" w:rsidRDefault="00D54CDA" w:rsidP="00D54CDA">
      <w:pPr>
        <w:widowControl/>
        <w:numPr>
          <w:ilvl w:val="0"/>
          <w:numId w:val="26"/>
        </w:numPr>
        <w:suppressAutoHyphens/>
        <w:autoSpaceDN/>
        <w:adjustRightInd/>
        <w:ind w:left="709" w:hanging="709"/>
        <w:contextualSpacing/>
        <w:jc w:val="both"/>
        <w:rPr>
          <w:rFonts w:ascii="Arial" w:eastAsia="Arial" w:hAnsi="Arial" w:cs="Arial"/>
        </w:rPr>
      </w:pPr>
      <w:r w:rsidRPr="00614C9B">
        <w:rPr>
          <w:rFonts w:ascii="Arial" w:eastAsia="Arial" w:hAnsi="Arial" w:cs="Arial"/>
        </w:rPr>
        <w:t>as peculiaridades do caso concreto;</w:t>
      </w:r>
    </w:p>
    <w:p w14:paraId="5E353FD9" w14:textId="77777777" w:rsidR="00D54CDA" w:rsidRPr="00614C9B" w:rsidRDefault="00D54CDA" w:rsidP="00D54CDA">
      <w:pPr>
        <w:suppressAutoHyphens/>
        <w:ind w:left="709" w:hanging="709"/>
        <w:contextualSpacing/>
        <w:jc w:val="both"/>
        <w:rPr>
          <w:rFonts w:ascii="Arial" w:eastAsia="Arial" w:hAnsi="Arial" w:cs="Arial"/>
        </w:rPr>
      </w:pPr>
    </w:p>
    <w:p w14:paraId="3BDF53E1" w14:textId="77777777" w:rsidR="00D54CDA" w:rsidRPr="00614C9B" w:rsidRDefault="00D54CDA" w:rsidP="00D54CDA">
      <w:pPr>
        <w:widowControl/>
        <w:numPr>
          <w:ilvl w:val="0"/>
          <w:numId w:val="26"/>
        </w:numPr>
        <w:suppressAutoHyphens/>
        <w:autoSpaceDN/>
        <w:adjustRightInd/>
        <w:ind w:left="709" w:hanging="709"/>
        <w:contextualSpacing/>
        <w:jc w:val="both"/>
        <w:rPr>
          <w:rFonts w:ascii="Arial" w:eastAsia="Arial" w:hAnsi="Arial" w:cs="Arial"/>
        </w:rPr>
      </w:pPr>
      <w:r w:rsidRPr="00614C9B">
        <w:rPr>
          <w:rFonts w:ascii="Arial" w:eastAsia="Arial" w:hAnsi="Arial" w:cs="Arial"/>
        </w:rPr>
        <w:t>as circunstâncias agravantes ou atenuantes;</w:t>
      </w:r>
    </w:p>
    <w:p w14:paraId="01A1B5BC" w14:textId="77777777" w:rsidR="00D54CDA" w:rsidRPr="00614C9B" w:rsidRDefault="00D54CDA" w:rsidP="00D54CDA">
      <w:pPr>
        <w:suppressAutoHyphens/>
        <w:ind w:left="709" w:hanging="709"/>
        <w:contextualSpacing/>
        <w:jc w:val="both"/>
        <w:rPr>
          <w:rFonts w:ascii="Arial" w:eastAsia="Arial" w:hAnsi="Arial" w:cs="Arial"/>
        </w:rPr>
      </w:pPr>
    </w:p>
    <w:p w14:paraId="33C59C5A" w14:textId="77777777" w:rsidR="00D54CDA" w:rsidRPr="00614C9B" w:rsidRDefault="00D54CDA" w:rsidP="00D54CDA">
      <w:pPr>
        <w:widowControl/>
        <w:numPr>
          <w:ilvl w:val="0"/>
          <w:numId w:val="26"/>
        </w:numPr>
        <w:suppressAutoHyphens/>
        <w:autoSpaceDN/>
        <w:adjustRightInd/>
        <w:ind w:left="709" w:hanging="709"/>
        <w:contextualSpacing/>
        <w:jc w:val="both"/>
        <w:rPr>
          <w:rFonts w:ascii="Arial" w:eastAsia="Arial" w:hAnsi="Arial" w:cs="Arial"/>
        </w:rPr>
      </w:pPr>
      <w:r w:rsidRPr="00614C9B">
        <w:rPr>
          <w:rFonts w:ascii="Arial" w:eastAsia="Arial" w:hAnsi="Arial" w:cs="Arial"/>
        </w:rPr>
        <w:t>os danos que dela provierem para o Contratante;</w:t>
      </w:r>
    </w:p>
    <w:p w14:paraId="3F0C053C" w14:textId="77777777" w:rsidR="00D54CDA" w:rsidRPr="00614C9B" w:rsidRDefault="00D54CDA" w:rsidP="00D54CDA">
      <w:pPr>
        <w:suppressAutoHyphens/>
        <w:ind w:left="709" w:hanging="709"/>
        <w:contextualSpacing/>
        <w:jc w:val="both"/>
        <w:rPr>
          <w:rFonts w:ascii="Arial" w:eastAsia="Arial" w:hAnsi="Arial" w:cs="Arial"/>
        </w:rPr>
      </w:pPr>
    </w:p>
    <w:p w14:paraId="4B319A49" w14:textId="77777777" w:rsidR="00D54CDA" w:rsidRPr="00614C9B" w:rsidRDefault="00D54CDA" w:rsidP="00D54CDA">
      <w:pPr>
        <w:widowControl/>
        <w:numPr>
          <w:ilvl w:val="0"/>
          <w:numId w:val="26"/>
        </w:numPr>
        <w:suppressAutoHyphens/>
        <w:autoSpaceDN/>
        <w:adjustRightInd/>
        <w:ind w:left="709" w:hanging="709"/>
        <w:contextualSpacing/>
        <w:jc w:val="both"/>
        <w:rPr>
          <w:rFonts w:ascii="Arial" w:eastAsia="Arial" w:hAnsi="Arial" w:cs="Arial"/>
        </w:rPr>
      </w:pPr>
      <w:r w:rsidRPr="00614C9B">
        <w:rPr>
          <w:rFonts w:ascii="Arial" w:eastAsia="Arial" w:hAnsi="Arial" w:cs="Arial"/>
        </w:rPr>
        <w:t>a implantação ou o aperfeiçoamento de programa de integridade, conforme normas e orientações dos órgãos de controle.</w:t>
      </w:r>
    </w:p>
    <w:p w14:paraId="48F8CF9D" w14:textId="77777777" w:rsidR="00D54CDA" w:rsidRPr="00614C9B" w:rsidRDefault="00D54CDA" w:rsidP="00D54CDA">
      <w:pPr>
        <w:suppressAutoHyphens/>
        <w:ind w:left="709" w:hanging="709"/>
        <w:contextualSpacing/>
        <w:jc w:val="both"/>
        <w:rPr>
          <w:rFonts w:ascii="Arial" w:eastAsia="Arial" w:hAnsi="Arial" w:cs="Arial"/>
        </w:rPr>
      </w:pPr>
    </w:p>
    <w:p w14:paraId="0C41A5DC" w14:textId="77777777" w:rsidR="00D54CDA" w:rsidRPr="00614C9B" w:rsidRDefault="00D54CDA" w:rsidP="00D54CDA">
      <w:pPr>
        <w:pStyle w:val="Nivel2"/>
        <w:numPr>
          <w:ilvl w:val="1"/>
          <w:numId w:val="31"/>
        </w:numPr>
        <w:spacing w:before="0" w:after="0" w:line="240" w:lineRule="auto"/>
        <w:ind w:left="709" w:hanging="709"/>
        <w:rPr>
          <w:b/>
          <w:bCs/>
          <w:color w:val="auto"/>
          <w:sz w:val="24"/>
          <w:szCs w:val="24"/>
        </w:rPr>
      </w:pPr>
      <w:r w:rsidRPr="00614C9B">
        <w:rPr>
          <w:color w:val="auto"/>
          <w:sz w:val="24"/>
          <w:szCs w:val="24"/>
        </w:rPr>
        <w:t xml:space="preserve">Os atos previstos como infrações administrativas na </w:t>
      </w:r>
      <w:hyperlink r:id="rId87" w:history="1">
        <w:r w:rsidRPr="00614C9B">
          <w:rPr>
            <w:rStyle w:val="Hyperlink"/>
            <w:color w:val="auto"/>
            <w:sz w:val="24"/>
            <w:szCs w:val="24"/>
          </w:rPr>
          <w:t>Lei nº 14.133, de 2021</w:t>
        </w:r>
      </w:hyperlink>
      <w:r w:rsidRPr="00614C9B">
        <w:rPr>
          <w:color w:val="auto"/>
          <w:sz w:val="24"/>
          <w:szCs w:val="24"/>
        </w:rPr>
        <w:t xml:space="preserve">, ou em outras leis de licitações e contratos da Administração Pública que também sejam tipificados como atos lesivos na </w:t>
      </w:r>
      <w:hyperlink r:id="rId88" w:history="1">
        <w:r w:rsidRPr="00614C9B">
          <w:rPr>
            <w:rStyle w:val="Hyperlink"/>
            <w:color w:val="auto"/>
            <w:sz w:val="24"/>
            <w:szCs w:val="24"/>
          </w:rPr>
          <w:t>Lei nº 12.846, de 2013</w:t>
        </w:r>
      </w:hyperlink>
      <w:r w:rsidRPr="00614C9B">
        <w:rPr>
          <w:color w:val="auto"/>
          <w:sz w:val="24"/>
          <w:szCs w:val="24"/>
        </w:rPr>
        <w:t>, serão apurados e julgados conjuntamente, nos mesmos autos, observados o rito procedimental e autoridade competente definidos na referida Lei (</w:t>
      </w:r>
      <w:hyperlink r:id="rId89" w:history="1">
        <w:r w:rsidRPr="00614C9B">
          <w:rPr>
            <w:rStyle w:val="Hyperlink"/>
            <w:color w:val="auto"/>
            <w:sz w:val="24"/>
            <w:szCs w:val="24"/>
          </w:rPr>
          <w:t>art. 159</w:t>
        </w:r>
      </w:hyperlink>
      <w:r w:rsidRPr="00614C9B">
        <w:rPr>
          <w:color w:val="auto"/>
          <w:sz w:val="24"/>
          <w:szCs w:val="24"/>
        </w:rPr>
        <w:t>).</w:t>
      </w:r>
    </w:p>
    <w:p w14:paraId="4D84AB02" w14:textId="77777777" w:rsidR="00D54CDA" w:rsidRPr="00614C9B" w:rsidRDefault="00D54CDA" w:rsidP="00D54CDA">
      <w:pPr>
        <w:pStyle w:val="Nivel2"/>
        <w:numPr>
          <w:ilvl w:val="0"/>
          <w:numId w:val="0"/>
        </w:numPr>
        <w:spacing w:before="0" w:after="0" w:line="240" w:lineRule="auto"/>
        <w:ind w:left="709" w:hanging="709"/>
        <w:rPr>
          <w:b/>
          <w:bCs/>
          <w:color w:val="auto"/>
          <w:sz w:val="24"/>
          <w:szCs w:val="24"/>
        </w:rPr>
      </w:pPr>
    </w:p>
    <w:p w14:paraId="75A14D81" w14:textId="77777777" w:rsidR="00D54CDA" w:rsidRPr="00614C9B" w:rsidRDefault="00D54CDA" w:rsidP="00D54CDA">
      <w:pPr>
        <w:pStyle w:val="Nivel2"/>
        <w:numPr>
          <w:ilvl w:val="1"/>
          <w:numId w:val="31"/>
        </w:numPr>
        <w:spacing w:before="0" w:after="0" w:line="240" w:lineRule="auto"/>
        <w:ind w:left="709" w:hanging="709"/>
        <w:rPr>
          <w:b/>
          <w:bCs/>
          <w:color w:val="auto"/>
          <w:sz w:val="24"/>
          <w:szCs w:val="24"/>
        </w:rPr>
      </w:pPr>
      <w:r w:rsidRPr="00614C9B">
        <w:rPr>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0" w:anchor="art160" w:history="1">
        <w:r w:rsidRPr="00614C9B">
          <w:rPr>
            <w:rStyle w:val="Hyperlink"/>
            <w:color w:val="auto"/>
            <w:sz w:val="24"/>
            <w:szCs w:val="24"/>
          </w:rPr>
          <w:t>art. 160, da Lei nº 14.133, de 2021</w:t>
        </w:r>
      </w:hyperlink>
      <w:r w:rsidRPr="00614C9B">
        <w:rPr>
          <w:color w:val="auto"/>
          <w:sz w:val="24"/>
          <w:szCs w:val="24"/>
        </w:rPr>
        <w:t>).</w:t>
      </w:r>
    </w:p>
    <w:p w14:paraId="48274FA4" w14:textId="77777777" w:rsidR="00D54CDA" w:rsidRPr="00614C9B" w:rsidRDefault="00D54CDA" w:rsidP="00D54CDA">
      <w:pPr>
        <w:pStyle w:val="PargrafodaLista"/>
        <w:ind w:left="709" w:hanging="709"/>
        <w:rPr>
          <w:rFonts w:ascii="Arial" w:hAnsi="Arial" w:cs="Arial"/>
          <w:b/>
          <w:bCs/>
        </w:rPr>
      </w:pPr>
    </w:p>
    <w:p w14:paraId="27271122" w14:textId="77777777" w:rsidR="00D54CDA" w:rsidRPr="00614C9B" w:rsidRDefault="00D54CDA" w:rsidP="00D54CDA">
      <w:pPr>
        <w:pStyle w:val="Nivel2"/>
        <w:numPr>
          <w:ilvl w:val="1"/>
          <w:numId w:val="31"/>
        </w:numPr>
        <w:spacing w:before="0" w:after="0" w:line="240" w:lineRule="auto"/>
        <w:ind w:left="709" w:hanging="709"/>
        <w:rPr>
          <w:b/>
          <w:bCs/>
          <w:color w:val="auto"/>
          <w:sz w:val="24"/>
          <w:szCs w:val="24"/>
        </w:rPr>
      </w:pPr>
      <w:r w:rsidRPr="00614C9B">
        <w:rPr>
          <w:color w:val="auto"/>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1" w:anchor="art161" w:history="1">
        <w:r w:rsidRPr="00614C9B">
          <w:rPr>
            <w:rStyle w:val="Hyperlink"/>
            <w:color w:val="auto"/>
            <w:sz w:val="24"/>
            <w:szCs w:val="24"/>
          </w:rPr>
          <w:t>Art. 161, da Lei nº 14.133, de 2021</w:t>
        </w:r>
      </w:hyperlink>
      <w:r w:rsidRPr="00614C9B">
        <w:rPr>
          <w:color w:val="auto"/>
          <w:sz w:val="24"/>
          <w:szCs w:val="24"/>
        </w:rPr>
        <w:t>).</w:t>
      </w:r>
    </w:p>
    <w:p w14:paraId="20C914ED" w14:textId="77777777" w:rsidR="00D54CDA" w:rsidRPr="00614C9B" w:rsidRDefault="00D54CDA" w:rsidP="00D54CDA">
      <w:pPr>
        <w:pStyle w:val="PargrafodaLista"/>
        <w:ind w:left="709" w:hanging="709"/>
        <w:rPr>
          <w:rFonts w:ascii="Arial" w:hAnsi="Arial" w:cs="Arial"/>
          <w:b/>
          <w:bCs/>
        </w:rPr>
      </w:pPr>
    </w:p>
    <w:p w14:paraId="5D349E30" w14:textId="77777777" w:rsidR="00D54CDA" w:rsidRPr="00614C9B" w:rsidRDefault="00D54CDA" w:rsidP="00D54CDA">
      <w:pPr>
        <w:pStyle w:val="Nivel2"/>
        <w:numPr>
          <w:ilvl w:val="1"/>
          <w:numId w:val="31"/>
        </w:numPr>
        <w:spacing w:before="0" w:after="0" w:line="240" w:lineRule="auto"/>
        <w:ind w:left="709" w:hanging="709"/>
        <w:rPr>
          <w:b/>
          <w:bCs/>
          <w:color w:val="auto"/>
          <w:sz w:val="24"/>
          <w:szCs w:val="24"/>
        </w:rPr>
      </w:pPr>
      <w:r w:rsidRPr="00614C9B">
        <w:rPr>
          <w:color w:val="auto"/>
          <w:sz w:val="24"/>
          <w:szCs w:val="24"/>
        </w:rPr>
        <w:t xml:space="preserve">As sanções de impedimento de licitar e contratar e declaração de inidoneidade para licitar ou contratar são passíveis de reabilitação na forma do </w:t>
      </w:r>
      <w:hyperlink r:id="rId92" w:anchor="163" w:history="1">
        <w:r w:rsidRPr="00614C9B">
          <w:rPr>
            <w:rStyle w:val="Hyperlink"/>
            <w:color w:val="auto"/>
            <w:sz w:val="24"/>
            <w:szCs w:val="24"/>
          </w:rPr>
          <w:t>art. 163 da Lei nº 14.133/21</w:t>
        </w:r>
      </w:hyperlink>
      <w:r w:rsidRPr="00614C9B">
        <w:rPr>
          <w:color w:val="auto"/>
          <w:sz w:val="24"/>
          <w:szCs w:val="24"/>
        </w:rPr>
        <w:t>.</w:t>
      </w:r>
    </w:p>
    <w:p w14:paraId="46A58C53" w14:textId="77777777" w:rsidR="00D54CDA" w:rsidRPr="00614C9B" w:rsidRDefault="00D54CDA" w:rsidP="00D54CDA">
      <w:pPr>
        <w:pStyle w:val="PargrafodaLista"/>
        <w:ind w:left="709" w:hanging="709"/>
        <w:rPr>
          <w:rFonts w:ascii="Arial" w:hAnsi="Arial" w:cs="Arial"/>
          <w:b/>
          <w:bCs/>
        </w:rPr>
      </w:pPr>
    </w:p>
    <w:p w14:paraId="580533C7" w14:textId="77777777" w:rsidR="00D54CDA" w:rsidRPr="00614C9B" w:rsidRDefault="00D54CDA" w:rsidP="00D54CDA">
      <w:pPr>
        <w:pStyle w:val="Nivel2"/>
        <w:numPr>
          <w:ilvl w:val="1"/>
          <w:numId w:val="31"/>
        </w:numPr>
        <w:spacing w:before="0" w:after="0" w:line="240" w:lineRule="auto"/>
        <w:ind w:left="709" w:hanging="709"/>
        <w:rPr>
          <w:b/>
          <w:bCs/>
          <w:color w:val="auto"/>
          <w:sz w:val="24"/>
          <w:szCs w:val="24"/>
        </w:rPr>
      </w:pPr>
      <w:r w:rsidRPr="00614C9B">
        <w:rPr>
          <w:color w:val="auto"/>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das normas aplicáveis.</w:t>
      </w:r>
    </w:p>
    <w:p w14:paraId="5AA03B26" w14:textId="77777777" w:rsidR="00D54CDA" w:rsidRPr="00614C9B" w:rsidRDefault="00D54CDA" w:rsidP="00D54CDA">
      <w:pPr>
        <w:pStyle w:val="Nivel2"/>
        <w:numPr>
          <w:ilvl w:val="0"/>
          <w:numId w:val="0"/>
        </w:numPr>
        <w:spacing w:before="0" w:after="0" w:line="240" w:lineRule="auto"/>
        <w:ind w:left="709" w:hanging="709"/>
        <w:rPr>
          <w:i/>
          <w:iCs/>
          <w:color w:val="auto"/>
          <w:sz w:val="24"/>
          <w:szCs w:val="24"/>
        </w:rPr>
      </w:pPr>
    </w:p>
    <w:p w14:paraId="500A032F" w14:textId="77777777" w:rsidR="00D54CDA" w:rsidRPr="00614C9B" w:rsidRDefault="00D54CDA" w:rsidP="00D54CDA">
      <w:pPr>
        <w:pStyle w:val="Nivel01"/>
        <w:numPr>
          <w:ilvl w:val="0"/>
          <w:numId w:val="31"/>
        </w:numPr>
        <w:shd w:val="clear" w:color="auto" w:fill="FFF2CC" w:themeFill="accent4" w:themeFillTint="33"/>
        <w:spacing w:before="0"/>
        <w:ind w:left="709" w:hanging="709"/>
        <w:rPr>
          <w:sz w:val="24"/>
          <w:szCs w:val="24"/>
        </w:rPr>
      </w:pPr>
      <w:bookmarkStart w:id="126" w:name="_Toc194487844"/>
      <w:r w:rsidRPr="00614C9B">
        <w:rPr>
          <w:sz w:val="24"/>
          <w:szCs w:val="24"/>
        </w:rPr>
        <w:t>CLÁUSULA DÉCIMA SEGUNDA – DA EXTINÇÃO CONTRATUAL (</w:t>
      </w:r>
      <w:hyperlink r:id="rId93" w:anchor="art92" w:history="1">
        <w:r w:rsidRPr="00614C9B">
          <w:rPr>
            <w:rStyle w:val="Hyperlink"/>
            <w:sz w:val="24"/>
            <w:szCs w:val="24"/>
          </w:rPr>
          <w:t>art. 92, XIX</w:t>
        </w:r>
      </w:hyperlink>
      <w:r w:rsidRPr="00614C9B">
        <w:rPr>
          <w:sz w:val="24"/>
          <w:szCs w:val="24"/>
        </w:rPr>
        <w:t>)</w:t>
      </w:r>
      <w:bookmarkEnd w:id="126"/>
    </w:p>
    <w:p w14:paraId="2B290EDF" w14:textId="77777777" w:rsidR="00D54CDA" w:rsidRPr="00614C9B" w:rsidRDefault="00D54CDA" w:rsidP="00D54CDA">
      <w:pPr>
        <w:pStyle w:val="Nvel2-Red"/>
        <w:numPr>
          <w:ilvl w:val="1"/>
          <w:numId w:val="31"/>
        </w:numPr>
        <w:spacing w:before="0" w:after="0" w:line="240" w:lineRule="auto"/>
        <w:ind w:left="709" w:hanging="709"/>
        <w:rPr>
          <w:i w:val="0"/>
          <w:iCs w:val="0"/>
          <w:color w:val="auto"/>
          <w:sz w:val="24"/>
          <w:szCs w:val="24"/>
        </w:rPr>
      </w:pPr>
      <w:r w:rsidRPr="00614C9B">
        <w:rPr>
          <w:i w:val="0"/>
          <w:iCs w:val="0"/>
          <w:color w:val="auto"/>
          <w:sz w:val="24"/>
          <w:szCs w:val="24"/>
        </w:rPr>
        <w:t>O contrato será extinto quando vencido o prazo nele estipulado, independentemente de terem sido cumpridas ou não as obrigações de ambas as partes contraentes.</w:t>
      </w:r>
    </w:p>
    <w:p w14:paraId="612C50F5" w14:textId="77777777" w:rsidR="00D54CDA" w:rsidRPr="00614C9B" w:rsidRDefault="00D54CDA" w:rsidP="00D54CDA">
      <w:pPr>
        <w:pStyle w:val="Nvel2-Red"/>
        <w:numPr>
          <w:ilvl w:val="0"/>
          <w:numId w:val="0"/>
        </w:numPr>
        <w:spacing w:before="0" w:after="0" w:line="240" w:lineRule="auto"/>
        <w:ind w:left="709"/>
        <w:rPr>
          <w:i w:val="0"/>
          <w:iCs w:val="0"/>
          <w:color w:val="auto"/>
          <w:sz w:val="24"/>
          <w:szCs w:val="24"/>
        </w:rPr>
      </w:pPr>
    </w:p>
    <w:p w14:paraId="7C2ABFEF" w14:textId="77777777" w:rsidR="00D54CDA" w:rsidRPr="00614C9B" w:rsidRDefault="00D54CDA" w:rsidP="00D54CDA">
      <w:pPr>
        <w:pStyle w:val="Nvel3-R"/>
        <w:numPr>
          <w:ilvl w:val="2"/>
          <w:numId w:val="31"/>
        </w:numPr>
        <w:spacing w:before="0" w:after="0" w:line="240" w:lineRule="auto"/>
        <w:ind w:left="709" w:hanging="709"/>
        <w:rPr>
          <w:i w:val="0"/>
          <w:iCs w:val="0"/>
          <w:color w:val="auto"/>
          <w:sz w:val="24"/>
          <w:szCs w:val="24"/>
        </w:rPr>
      </w:pPr>
      <w:r w:rsidRPr="00614C9B">
        <w:rPr>
          <w:i w:val="0"/>
          <w:iCs w:val="0"/>
          <w:color w:val="auto"/>
          <w:sz w:val="24"/>
          <w:szCs w:val="24"/>
        </w:rPr>
        <w:lastRenderedPageBreak/>
        <w:t>O contrato poderá ser extinto antes do prazo nele fixado, sem ônus para o Contratante, quando este não dispuser de créditos orçamentários para sua continuidade ou quando entender que o contrato não mais lhe oferece vantagem.</w:t>
      </w:r>
    </w:p>
    <w:p w14:paraId="0F123A79" w14:textId="77777777" w:rsidR="00D54CDA" w:rsidRPr="00614C9B" w:rsidRDefault="00D54CDA" w:rsidP="00D54CDA">
      <w:pPr>
        <w:pStyle w:val="Nvel3-R"/>
        <w:numPr>
          <w:ilvl w:val="0"/>
          <w:numId w:val="0"/>
        </w:numPr>
        <w:spacing w:before="0" w:after="0" w:line="240" w:lineRule="auto"/>
        <w:ind w:left="709"/>
        <w:rPr>
          <w:i w:val="0"/>
          <w:iCs w:val="0"/>
          <w:color w:val="auto"/>
          <w:sz w:val="24"/>
          <w:szCs w:val="24"/>
        </w:rPr>
      </w:pPr>
    </w:p>
    <w:p w14:paraId="4959F72B" w14:textId="77777777" w:rsidR="00D54CDA" w:rsidRPr="00614C9B" w:rsidRDefault="00D54CDA" w:rsidP="00D54CDA">
      <w:pPr>
        <w:pStyle w:val="Nvel3-R"/>
        <w:numPr>
          <w:ilvl w:val="2"/>
          <w:numId w:val="31"/>
        </w:numPr>
        <w:spacing w:before="0" w:after="0" w:line="240" w:lineRule="auto"/>
        <w:ind w:left="709" w:hanging="709"/>
        <w:rPr>
          <w:i w:val="0"/>
          <w:iCs w:val="0"/>
          <w:color w:val="auto"/>
          <w:sz w:val="24"/>
          <w:szCs w:val="24"/>
        </w:rPr>
      </w:pPr>
      <w:r w:rsidRPr="00614C9B">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B6C03D7" w14:textId="77777777" w:rsidR="00D54CDA" w:rsidRPr="00614C9B" w:rsidRDefault="00D54CDA" w:rsidP="00D54CDA">
      <w:pPr>
        <w:pStyle w:val="Nvel3-R"/>
        <w:numPr>
          <w:ilvl w:val="0"/>
          <w:numId w:val="0"/>
        </w:numPr>
        <w:spacing w:before="0" w:after="0" w:line="240" w:lineRule="auto"/>
        <w:ind w:left="709"/>
        <w:rPr>
          <w:i w:val="0"/>
          <w:iCs w:val="0"/>
          <w:color w:val="auto"/>
          <w:sz w:val="24"/>
          <w:szCs w:val="24"/>
        </w:rPr>
      </w:pPr>
    </w:p>
    <w:p w14:paraId="19DC1311" w14:textId="77777777" w:rsidR="00D54CDA" w:rsidRPr="00614C9B" w:rsidRDefault="00D54CDA" w:rsidP="00D54CDA">
      <w:pPr>
        <w:pStyle w:val="Nvel3-R"/>
        <w:numPr>
          <w:ilvl w:val="2"/>
          <w:numId w:val="31"/>
        </w:numPr>
        <w:spacing w:before="0" w:after="0" w:line="240" w:lineRule="auto"/>
        <w:ind w:left="709" w:hanging="709"/>
        <w:rPr>
          <w:i w:val="0"/>
          <w:iCs w:val="0"/>
          <w:color w:val="auto"/>
          <w:sz w:val="24"/>
          <w:szCs w:val="24"/>
        </w:rPr>
      </w:pPr>
      <w:r w:rsidRPr="00614C9B">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AD4435A" w14:textId="77777777" w:rsidR="00D54CDA" w:rsidRPr="00614C9B" w:rsidRDefault="00D54CDA" w:rsidP="00D54CDA">
      <w:pPr>
        <w:pStyle w:val="Nvel3-R"/>
        <w:numPr>
          <w:ilvl w:val="0"/>
          <w:numId w:val="0"/>
        </w:numPr>
        <w:spacing w:before="0" w:after="0" w:line="240" w:lineRule="auto"/>
        <w:ind w:left="709"/>
        <w:rPr>
          <w:i w:val="0"/>
          <w:iCs w:val="0"/>
          <w:color w:val="auto"/>
          <w:sz w:val="24"/>
          <w:szCs w:val="24"/>
        </w:rPr>
      </w:pPr>
    </w:p>
    <w:p w14:paraId="2C2894CF"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O contrato pode ser extinto antes de cumpridas as obrigações nele estipuladas, ou antes do prazo nele fixado, por algum dos motivos previstos no </w:t>
      </w:r>
      <w:hyperlink r:id="rId94" w:anchor="art137" w:history="1">
        <w:r w:rsidRPr="00614C9B">
          <w:rPr>
            <w:rStyle w:val="Hyperlink"/>
            <w:color w:val="auto"/>
            <w:sz w:val="24"/>
            <w:szCs w:val="24"/>
          </w:rPr>
          <w:t>artigo 137 da Lei nº 14.133/21</w:t>
        </w:r>
      </w:hyperlink>
      <w:r w:rsidRPr="00614C9B">
        <w:rPr>
          <w:color w:val="auto"/>
          <w:sz w:val="24"/>
          <w:szCs w:val="24"/>
        </w:rPr>
        <w:t>, bem como amigavelmente, assegurados o contraditório e a ampla defesa.</w:t>
      </w:r>
    </w:p>
    <w:p w14:paraId="2BE19D1F"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9557286" w14:textId="77777777" w:rsidR="00D54CDA" w:rsidRPr="00614C9B" w:rsidRDefault="00D54CDA" w:rsidP="00D54CDA">
      <w:pPr>
        <w:pStyle w:val="Nivel3"/>
        <w:numPr>
          <w:ilvl w:val="2"/>
          <w:numId w:val="31"/>
        </w:numPr>
        <w:spacing w:before="0" w:after="0" w:line="240" w:lineRule="auto"/>
        <w:ind w:left="709" w:hanging="709"/>
        <w:rPr>
          <w:color w:val="auto"/>
          <w:sz w:val="24"/>
          <w:szCs w:val="24"/>
        </w:rPr>
      </w:pPr>
      <w:r w:rsidRPr="00614C9B">
        <w:rPr>
          <w:color w:val="auto"/>
          <w:sz w:val="24"/>
          <w:szCs w:val="24"/>
        </w:rPr>
        <w:t xml:space="preserve">Nesta hipótese, aplicam-se também os </w:t>
      </w:r>
      <w:hyperlink r:id="rId95" w:anchor="art138" w:history="1">
        <w:r w:rsidRPr="00614C9B">
          <w:rPr>
            <w:rStyle w:val="Hyperlink"/>
            <w:color w:val="auto"/>
            <w:sz w:val="24"/>
            <w:szCs w:val="24"/>
          </w:rPr>
          <w:t>artigos 138 e 139 da mesma Lei</w:t>
        </w:r>
      </w:hyperlink>
      <w:r w:rsidRPr="00614C9B">
        <w:rPr>
          <w:color w:val="auto"/>
          <w:sz w:val="24"/>
          <w:szCs w:val="24"/>
        </w:rPr>
        <w:t>.</w:t>
      </w:r>
    </w:p>
    <w:p w14:paraId="2E17445D"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p w14:paraId="4DA67AC7" w14:textId="77777777" w:rsidR="00D54CDA" w:rsidRPr="00614C9B" w:rsidRDefault="00D54CDA" w:rsidP="00D54CDA">
      <w:pPr>
        <w:pStyle w:val="Nivel3"/>
        <w:numPr>
          <w:ilvl w:val="2"/>
          <w:numId w:val="31"/>
        </w:numPr>
        <w:spacing w:before="0" w:after="0" w:line="240" w:lineRule="auto"/>
        <w:ind w:left="709" w:hanging="709"/>
        <w:rPr>
          <w:color w:val="auto"/>
          <w:sz w:val="24"/>
          <w:szCs w:val="24"/>
        </w:rPr>
      </w:pPr>
      <w:r w:rsidRPr="00614C9B">
        <w:rPr>
          <w:color w:val="auto"/>
          <w:sz w:val="24"/>
          <w:szCs w:val="24"/>
        </w:rPr>
        <w:t>A alteração social ou a modificação da finalidade ou da estrutura da empresa não ensejará a rescisão se não restringir sua capacidade de concluir o contrato.</w:t>
      </w:r>
    </w:p>
    <w:p w14:paraId="06C0F9B7"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p w14:paraId="343897A8" w14:textId="77777777" w:rsidR="00D54CDA" w:rsidRPr="00614C9B" w:rsidRDefault="00D54CDA" w:rsidP="00D54CDA">
      <w:pPr>
        <w:pStyle w:val="Nivel4"/>
        <w:numPr>
          <w:ilvl w:val="3"/>
          <w:numId w:val="31"/>
        </w:numPr>
        <w:spacing w:before="0" w:after="0" w:line="240" w:lineRule="auto"/>
        <w:ind w:left="709" w:hanging="709"/>
        <w:rPr>
          <w:sz w:val="24"/>
          <w:szCs w:val="24"/>
        </w:rPr>
      </w:pPr>
      <w:r w:rsidRPr="00614C9B">
        <w:rPr>
          <w:sz w:val="24"/>
          <w:szCs w:val="24"/>
        </w:rPr>
        <w:t>Se a operação implicar mudança da pessoa jurídica contratada, deverá ser formalizado termo aditivo para alteração subjetiva.</w:t>
      </w:r>
    </w:p>
    <w:p w14:paraId="7A1EC804" w14:textId="77777777" w:rsidR="00D54CDA" w:rsidRPr="00614C9B" w:rsidRDefault="00D54CDA" w:rsidP="00D54CDA">
      <w:pPr>
        <w:pStyle w:val="Nivel4"/>
        <w:numPr>
          <w:ilvl w:val="0"/>
          <w:numId w:val="0"/>
        </w:numPr>
        <w:spacing w:before="0" w:after="0" w:line="240" w:lineRule="auto"/>
        <w:ind w:left="709" w:hanging="709"/>
        <w:rPr>
          <w:sz w:val="24"/>
          <w:szCs w:val="24"/>
        </w:rPr>
      </w:pPr>
    </w:p>
    <w:p w14:paraId="09EC464E"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O termo de rescisão, sempre que possível, será precedido:</w:t>
      </w:r>
    </w:p>
    <w:p w14:paraId="4851D3C2"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635A6E0" w14:textId="77777777" w:rsidR="00D54CDA" w:rsidRPr="00614C9B" w:rsidRDefault="00D54CDA" w:rsidP="00D54CDA">
      <w:pPr>
        <w:pStyle w:val="Nivel3"/>
        <w:numPr>
          <w:ilvl w:val="2"/>
          <w:numId w:val="31"/>
        </w:numPr>
        <w:spacing w:before="0" w:after="0" w:line="240" w:lineRule="auto"/>
        <w:ind w:left="709" w:hanging="709"/>
        <w:rPr>
          <w:color w:val="auto"/>
          <w:sz w:val="24"/>
          <w:szCs w:val="24"/>
        </w:rPr>
      </w:pPr>
      <w:r w:rsidRPr="00614C9B">
        <w:rPr>
          <w:color w:val="auto"/>
          <w:sz w:val="24"/>
          <w:szCs w:val="24"/>
        </w:rPr>
        <w:t>Balanço dos eventos contratuais já cumpridos ou parcialmente cumpridos;</w:t>
      </w:r>
    </w:p>
    <w:p w14:paraId="534F9A58"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p w14:paraId="2FE0F9F0" w14:textId="77777777" w:rsidR="00D54CDA" w:rsidRPr="00614C9B" w:rsidRDefault="00D54CDA" w:rsidP="00D54CDA">
      <w:pPr>
        <w:pStyle w:val="Nivel3"/>
        <w:numPr>
          <w:ilvl w:val="2"/>
          <w:numId w:val="31"/>
        </w:numPr>
        <w:spacing w:before="0" w:after="0" w:line="240" w:lineRule="auto"/>
        <w:ind w:left="709" w:hanging="709"/>
        <w:rPr>
          <w:color w:val="auto"/>
          <w:sz w:val="24"/>
          <w:szCs w:val="24"/>
        </w:rPr>
      </w:pPr>
      <w:r w:rsidRPr="00614C9B">
        <w:rPr>
          <w:color w:val="auto"/>
          <w:sz w:val="24"/>
          <w:szCs w:val="24"/>
        </w:rPr>
        <w:t>Relação dos pagamentos já efetuados e ainda devidos;</w:t>
      </w:r>
    </w:p>
    <w:p w14:paraId="64E1291A"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p w14:paraId="2CF2BE23" w14:textId="77777777" w:rsidR="00D54CDA" w:rsidRPr="00614C9B" w:rsidRDefault="00D54CDA" w:rsidP="00D54CDA">
      <w:pPr>
        <w:pStyle w:val="Nivel3"/>
        <w:numPr>
          <w:ilvl w:val="2"/>
          <w:numId w:val="31"/>
        </w:numPr>
        <w:spacing w:before="0" w:after="0" w:line="240" w:lineRule="auto"/>
        <w:ind w:left="709" w:hanging="709"/>
        <w:rPr>
          <w:color w:val="auto"/>
          <w:sz w:val="24"/>
          <w:szCs w:val="24"/>
        </w:rPr>
      </w:pPr>
      <w:r w:rsidRPr="00614C9B">
        <w:rPr>
          <w:color w:val="auto"/>
          <w:sz w:val="24"/>
          <w:szCs w:val="24"/>
        </w:rPr>
        <w:t>Indenizações e multas.</w:t>
      </w:r>
    </w:p>
    <w:p w14:paraId="77750992" w14:textId="77777777" w:rsidR="00D54CDA" w:rsidRPr="00614C9B" w:rsidRDefault="00D54CDA" w:rsidP="00D54CDA">
      <w:pPr>
        <w:pStyle w:val="Nivel3"/>
        <w:numPr>
          <w:ilvl w:val="0"/>
          <w:numId w:val="0"/>
        </w:numPr>
        <w:spacing w:before="0" w:after="0" w:line="240" w:lineRule="auto"/>
        <w:ind w:left="709" w:hanging="709"/>
        <w:rPr>
          <w:color w:val="auto"/>
          <w:sz w:val="24"/>
          <w:szCs w:val="24"/>
        </w:rPr>
      </w:pPr>
    </w:p>
    <w:p w14:paraId="5FFD2378"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A extinção do contrato não configura óbice para o reconhecimento do desequilíbrio econômico-financeiro, hipótese em que será concedida indenização por meio de termo indenizatório (</w:t>
      </w:r>
      <w:hyperlink r:id="rId96" w:anchor="art131" w:history="1">
        <w:r w:rsidRPr="00614C9B">
          <w:rPr>
            <w:rStyle w:val="Hyperlink"/>
            <w:color w:val="auto"/>
            <w:sz w:val="24"/>
            <w:szCs w:val="24"/>
          </w:rPr>
          <w:t xml:space="preserve">art. 131, </w:t>
        </w:r>
        <w:r w:rsidRPr="00614C9B">
          <w:rPr>
            <w:rStyle w:val="Hyperlink"/>
            <w:iCs/>
            <w:color w:val="auto"/>
            <w:sz w:val="24"/>
            <w:szCs w:val="24"/>
          </w:rPr>
          <w:t xml:space="preserve">caput, </w:t>
        </w:r>
        <w:r w:rsidRPr="00614C9B">
          <w:rPr>
            <w:rStyle w:val="Hyperlink"/>
            <w:color w:val="auto"/>
            <w:sz w:val="24"/>
            <w:szCs w:val="24"/>
          </w:rPr>
          <w:t>da Lei n.º 14.133, de 2021</w:t>
        </w:r>
      </w:hyperlink>
      <w:r w:rsidRPr="00614C9B">
        <w:rPr>
          <w:color w:val="auto"/>
          <w:sz w:val="24"/>
          <w:szCs w:val="24"/>
        </w:rPr>
        <w:t xml:space="preserve">). </w:t>
      </w:r>
    </w:p>
    <w:p w14:paraId="0D468F22"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66EDCB57"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w:t>
      </w:r>
      <w:r w:rsidRPr="00614C9B">
        <w:rPr>
          <w:color w:val="auto"/>
          <w:sz w:val="24"/>
          <w:szCs w:val="24"/>
        </w:rPr>
        <w:lastRenderedPageBreak/>
        <w:t>do contrato, ou que deles seja cônjuge, companheiro ou parente em linha reta, colateral ou por afinidade, até o terceiro grau (art. 14, inciso IV, da Lei n.º 14.133, de 2021).</w:t>
      </w:r>
    </w:p>
    <w:p w14:paraId="4B9EA717"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207CF912" w14:textId="77777777" w:rsidR="00D54CDA" w:rsidRPr="00614C9B" w:rsidRDefault="00D54CDA" w:rsidP="00D54CDA">
      <w:pPr>
        <w:pStyle w:val="Nivel01"/>
        <w:numPr>
          <w:ilvl w:val="0"/>
          <w:numId w:val="31"/>
        </w:numPr>
        <w:shd w:val="clear" w:color="auto" w:fill="FFF2CC" w:themeFill="accent4" w:themeFillTint="33"/>
        <w:spacing w:before="0"/>
        <w:ind w:left="709" w:hanging="709"/>
        <w:rPr>
          <w:sz w:val="24"/>
          <w:szCs w:val="24"/>
        </w:rPr>
      </w:pPr>
      <w:bookmarkStart w:id="127" w:name="_Toc194487845"/>
      <w:r w:rsidRPr="00614C9B">
        <w:rPr>
          <w:sz w:val="24"/>
          <w:szCs w:val="24"/>
        </w:rPr>
        <w:t>CLÁUSULA DÉCIMA TERCEIRA – DOTAÇÃO ORÇAMENTÁRIA (</w:t>
      </w:r>
      <w:hyperlink r:id="rId97" w:anchor="art92" w:history="1">
        <w:r w:rsidRPr="00614C9B">
          <w:rPr>
            <w:rStyle w:val="Hyperlink"/>
            <w:sz w:val="24"/>
            <w:szCs w:val="24"/>
          </w:rPr>
          <w:t>art. 92, VIII</w:t>
        </w:r>
      </w:hyperlink>
      <w:r w:rsidRPr="00614C9B">
        <w:rPr>
          <w:sz w:val="24"/>
          <w:szCs w:val="24"/>
        </w:rPr>
        <w:t>)</w:t>
      </w:r>
      <w:bookmarkEnd w:id="127"/>
    </w:p>
    <w:p w14:paraId="756BE79A" w14:textId="5A698BA4"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As despesas decorrentes da presente contratação correrão à conta de recursos específicos consignados no Orçamento do Município de </w:t>
      </w:r>
      <w:r w:rsidR="004D4AA8">
        <w:rPr>
          <w:color w:val="auto"/>
          <w:sz w:val="24"/>
          <w:szCs w:val="24"/>
        </w:rPr>
        <w:t>Maetinga</w:t>
      </w:r>
      <w:r w:rsidRPr="00614C9B">
        <w:rPr>
          <w:color w:val="auto"/>
          <w:sz w:val="24"/>
          <w:szCs w:val="24"/>
        </w:rPr>
        <w:t xml:space="preserve"> deste exercício, na dotação abaixo discriminada:</w:t>
      </w:r>
    </w:p>
    <w:p w14:paraId="47A0E466"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0266F4CD" w14:textId="7D0088B3" w:rsidR="00D54CDA" w:rsidRPr="004D4AA8" w:rsidRDefault="00B80BFF" w:rsidP="00D54CDA">
      <w:pPr>
        <w:pStyle w:val="PargrafodaLista"/>
        <w:ind w:left="709" w:hanging="1"/>
        <w:jc w:val="both"/>
        <w:rPr>
          <w:rFonts w:ascii="Arial" w:hAnsi="Arial" w:cs="Arial"/>
          <w:caps/>
        </w:rPr>
      </w:pPr>
      <w:r w:rsidRPr="003926CC">
        <w:rPr>
          <w:rFonts w:ascii="Arial" w:hAnsi="Arial" w:cs="Arial"/>
          <w:shd w:val="clear" w:color="auto" w:fill="FFFFFF"/>
        </w:rPr>
        <w:t>ÓRGÃO: 11000 - CAMARA MUNICIPAL; PROJETO/ATIVIDADE: 1001 - REEQUIPAMENTOS E CONSERVAÇÃO DA CÂMARA MUNICIPAL; ELEMENTO DE DESPESA: 4490.52.00.00 - EQUIPAMENTOS E MATERIAL PERMANENTE; FONTE DE RECURSOS: 15000000 – RECURSOS PRÓPRIOS</w:t>
      </w:r>
      <w:r w:rsidRPr="003926CC">
        <w:rPr>
          <w:rFonts w:ascii="Arial" w:hAnsi="Arial" w:cs="Arial"/>
          <w:caps/>
          <w:shd w:val="clear" w:color="auto" w:fill="FFFFFF"/>
        </w:rPr>
        <w:t>.</w:t>
      </w:r>
    </w:p>
    <w:p w14:paraId="42CA047C" w14:textId="77777777" w:rsidR="00D54CDA" w:rsidRPr="00614C9B" w:rsidRDefault="00D54CDA" w:rsidP="00D54CDA">
      <w:pPr>
        <w:suppressAutoHyphens/>
        <w:ind w:left="709" w:hanging="709"/>
        <w:jc w:val="both"/>
        <w:rPr>
          <w:rFonts w:ascii="Arial" w:eastAsia="Arial" w:hAnsi="Arial" w:cs="Arial"/>
        </w:rPr>
      </w:pPr>
    </w:p>
    <w:p w14:paraId="5B1AE2BD" w14:textId="77777777" w:rsidR="00D54CDA" w:rsidRPr="00614C9B" w:rsidRDefault="00D54CDA" w:rsidP="00D54CDA">
      <w:pPr>
        <w:pStyle w:val="Nvel2-Red"/>
        <w:numPr>
          <w:ilvl w:val="1"/>
          <w:numId w:val="31"/>
        </w:numPr>
        <w:spacing w:before="0" w:after="0" w:line="240" w:lineRule="auto"/>
        <w:ind w:left="709" w:hanging="709"/>
        <w:rPr>
          <w:i w:val="0"/>
          <w:iCs w:val="0"/>
          <w:color w:val="auto"/>
          <w:sz w:val="24"/>
          <w:szCs w:val="24"/>
        </w:rPr>
      </w:pPr>
      <w:r w:rsidRPr="00614C9B">
        <w:rPr>
          <w:i w:val="0"/>
          <w:iCs w:val="0"/>
          <w:color w:val="auto"/>
          <w:sz w:val="24"/>
          <w:szCs w:val="24"/>
        </w:rPr>
        <w:t>A dotação relativa aos exercícios financeiros subsequentes será indicada após aprovação da Lei Orçamentária respectiva e liberação dos créditos correspondentes, mediante apostilamento.</w:t>
      </w:r>
    </w:p>
    <w:p w14:paraId="31794766" w14:textId="77777777" w:rsidR="00D54CDA" w:rsidRPr="00614C9B" w:rsidRDefault="00D54CDA" w:rsidP="00D54CDA">
      <w:pPr>
        <w:pStyle w:val="Nvel2-Red"/>
        <w:numPr>
          <w:ilvl w:val="0"/>
          <w:numId w:val="0"/>
        </w:numPr>
        <w:spacing w:before="0" w:after="0" w:line="240" w:lineRule="auto"/>
        <w:ind w:left="709"/>
        <w:rPr>
          <w:color w:val="auto"/>
          <w:sz w:val="24"/>
          <w:szCs w:val="24"/>
        </w:rPr>
      </w:pPr>
    </w:p>
    <w:p w14:paraId="14B4EC9F" w14:textId="77777777" w:rsidR="00D54CDA" w:rsidRPr="00614C9B" w:rsidRDefault="00D54CDA" w:rsidP="00D54CDA">
      <w:pPr>
        <w:pStyle w:val="Nivel01"/>
        <w:numPr>
          <w:ilvl w:val="0"/>
          <w:numId w:val="31"/>
        </w:numPr>
        <w:shd w:val="clear" w:color="auto" w:fill="FFF2CC" w:themeFill="accent4" w:themeFillTint="33"/>
        <w:spacing w:before="0"/>
        <w:ind w:left="709" w:hanging="709"/>
        <w:rPr>
          <w:sz w:val="24"/>
          <w:szCs w:val="24"/>
        </w:rPr>
      </w:pPr>
      <w:bookmarkStart w:id="128" w:name="_Toc194487846"/>
      <w:r w:rsidRPr="00614C9B">
        <w:rPr>
          <w:sz w:val="24"/>
          <w:szCs w:val="24"/>
        </w:rPr>
        <w:t>CLÁUSULA DÉCIMA QUARTA – DOS CASOS OMISSOS (</w:t>
      </w:r>
      <w:hyperlink r:id="rId98" w:anchor="art92" w:history="1">
        <w:r w:rsidRPr="00614C9B">
          <w:rPr>
            <w:rStyle w:val="Hyperlink"/>
            <w:sz w:val="24"/>
            <w:szCs w:val="24"/>
          </w:rPr>
          <w:t>art. 92, III</w:t>
        </w:r>
      </w:hyperlink>
      <w:r w:rsidRPr="00614C9B">
        <w:rPr>
          <w:sz w:val="24"/>
          <w:szCs w:val="24"/>
        </w:rPr>
        <w:t>)</w:t>
      </w:r>
      <w:bookmarkEnd w:id="128"/>
    </w:p>
    <w:p w14:paraId="7BE65E0F"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Os casos omissos serão decididos pelo contratante, segundo as disposições contidas na Lei </w:t>
      </w:r>
      <w:hyperlink r:id="rId99" w:history="1">
        <w:r w:rsidRPr="00614C9B">
          <w:rPr>
            <w:rStyle w:val="Hyperlink"/>
            <w:color w:val="auto"/>
            <w:sz w:val="24"/>
            <w:szCs w:val="24"/>
          </w:rPr>
          <w:t>nº 14.133, de 2021</w:t>
        </w:r>
      </w:hyperlink>
      <w:r w:rsidRPr="00614C9B">
        <w:rPr>
          <w:color w:val="auto"/>
          <w:sz w:val="24"/>
          <w:szCs w:val="24"/>
        </w:rPr>
        <w:t xml:space="preserve">, e demais normas federais aplicáveis e, subsidiariamente, segundo as disposições contidas na </w:t>
      </w:r>
      <w:hyperlink r:id="rId100" w:history="1">
        <w:r w:rsidRPr="00614C9B">
          <w:rPr>
            <w:rStyle w:val="Hyperlink"/>
            <w:color w:val="auto"/>
            <w:sz w:val="24"/>
            <w:szCs w:val="24"/>
          </w:rPr>
          <w:t>Lei nº 8.078, de 1990 – Código de Defesa do Consumidor</w:t>
        </w:r>
      </w:hyperlink>
      <w:r w:rsidRPr="00614C9B">
        <w:rPr>
          <w:color w:val="auto"/>
          <w:sz w:val="24"/>
          <w:szCs w:val="24"/>
        </w:rPr>
        <w:t xml:space="preserve"> – e normas e princípios gerais dos contratos.</w:t>
      </w:r>
    </w:p>
    <w:p w14:paraId="4FB35E88"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2F3E75A1" w14:textId="77777777" w:rsidR="00D54CDA" w:rsidRPr="00614C9B" w:rsidRDefault="00D54CDA" w:rsidP="00D54CDA">
      <w:pPr>
        <w:pStyle w:val="Nivel01"/>
        <w:numPr>
          <w:ilvl w:val="0"/>
          <w:numId w:val="31"/>
        </w:numPr>
        <w:shd w:val="clear" w:color="auto" w:fill="FFF2CC" w:themeFill="accent4" w:themeFillTint="33"/>
        <w:spacing w:before="0"/>
        <w:ind w:left="709" w:hanging="709"/>
        <w:rPr>
          <w:sz w:val="24"/>
          <w:szCs w:val="24"/>
        </w:rPr>
      </w:pPr>
      <w:bookmarkStart w:id="129" w:name="_Toc194487847"/>
      <w:r w:rsidRPr="00614C9B">
        <w:rPr>
          <w:sz w:val="24"/>
          <w:szCs w:val="24"/>
        </w:rPr>
        <w:t>CLÁUSULA DÉCIMA QUINTA – ALTERAÇÕES</w:t>
      </w:r>
      <w:bookmarkEnd w:id="129"/>
    </w:p>
    <w:p w14:paraId="0A335C63"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Eventuais alterações contratuais reger-se-ão pela disciplina dos </w:t>
      </w:r>
      <w:hyperlink r:id="rId101" w:anchor="art124" w:history="1">
        <w:r w:rsidRPr="00614C9B">
          <w:rPr>
            <w:rStyle w:val="Hyperlink"/>
            <w:color w:val="auto"/>
            <w:sz w:val="24"/>
            <w:szCs w:val="24"/>
          </w:rPr>
          <w:t>arts. 124 e seguintes da Lei nº 14.133, de 2021</w:t>
        </w:r>
      </w:hyperlink>
      <w:r w:rsidRPr="00614C9B">
        <w:rPr>
          <w:color w:val="auto"/>
          <w:sz w:val="24"/>
          <w:szCs w:val="24"/>
        </w:rPr>
        <w:t>.</w:t>
      </w:r>
    </w:p>
    <w:p w14:paraId="6F6BEC99"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1A6090FC"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05A6E081" w14:textId="77777777" w:rsidR="00D54CDA" w:rsidRPr="00614C9B" w:rsidRDefault="00D54CDA" w:rsidP="00D54CDA">
      <w:pPr>
        <w:pStyle w:val="PargrafodaLista"/>
        <w:ind w:left="709" w:hanging="709"/>
        <w:rPr>
          <w:rFonts w:ascii="Arial" w:hAnsi="Arial" w:cs="Arial"/>
        </w:rPr>
      </w:pPr>
    </w:p>
    <w:p w14:paraId="6DFF56E1"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7B4E168"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713853BB"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Registros que não caracterizam alteração do contrato podem ser realizados por simples apostila, dispensada a celebração de termo aditivo, na forma do </w:t>
      </w:r>
      <w:hyperlink r:id="rId102" w:anchor="art136" w:history="1">
        <w:r w:rsidRPr="00614C9B">
          <w:rPr>
            <w:rStyle w:val="Hyperlink"/>
            <w:color w:val="auto"/>
            <w:sz w:val="24"/>
            <w:szCs w:val="24"/>
          </w:rPr>
          <w:t>art. 136 da Lei nº 14.133, de 2021</w:t>
        </w:r>
      </w:hyperlink>
      <w:r w:rsidRPr="00614C9B">
        <w:rPr>
          <w:color w:val="auto"/>
          <w:sz w:val="24"/>
          <w:szCs w:val="24"/>
        </w:rPr>
        <w:t>.</w:t>
      </w:r>
    </w:p>
    <w:p w14:paraId="18F11E01"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7518C395" w14:textId="77777777" w:rsidR="00D54CDA" w:rsidRPr="00614C9B" w:rsidRDefault="00D54CDA" w:rsidP="00D54CDA">
      <w:pPr>
        <w:pStyle w:val="Nivel01"/>
        <w:numPr>
          <w:ilvl w:val="0"/>
          <w:numId w:val="31"/>
        </w:numPr>
        <w:shd w:val="clear" w:color="auto" w:fill="FFF2CC" w:themeFill="accent4" w:themeFillTint="33"/>
        <w:spacing w:before="0"/>
        <w:ind w:left="709" w:hanging="709"/>
        <w:rPr>
          <w:sz w:val="24"/>
          <w:szCs w:val="24"/>
        </w:rPr>
      </w:pPr>
      <w:bookmarkStart w:id="130" w:name="_Toc194487848"/>
      <w:r w:rsidRPr="00614C9B">
        <w:rPr>
          <w:sz w:val="24"/>
          <w:szCs w:val="24"/>
        </w:rPr>
        <w:lastRenderedPageBreak/>
        <w:t>CLÁUSULA DÉCIMA SEXTA – PUBLICAÇÃO</w:t>
      </w:r>
      <w:bookmarkEnd w:id="130"/>
    </w:p>
    <w:p w14:paraId="5214264F" w14:textId="77777777"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rPr>
        <w:t xml:space="preserve">Incumbirá ao contratante divulgar o presente instrumento no Portal Nacional de Contratações Públicas (PNCP), na forma prevista no </w:t>
      </w:r>
      <w:hyperlink r:id="rId103" w:anchor="art94" w:history="1">
        <w:r w:rsidRPr="00614C9B">
          <w:rPr>
            <w:rStyle w:val="Hyperlink"/>
            <w:color w:val="auto"/>
            <w:sz w:val="24"/>
            <w:szCs w:val="24"/>
          </w:rPr>
          <w:t>art. 94 da Lei 14.133, de 2021</w:t>
        </w:r>
      </w:hyperlink>
      <w:r w:rsidRPr="00614C9B">
        <w:rPr>
          <w:color w:val="auto"/>
          <w:sz w:val="24"/>
          <w:szCs w:val="24"/>
        </w:rPr>
        <w:t xml:space="preserve">, bem como no respectivo sítio oficial na Internet, em atenção ao </w:t>
      </w:r>
      <w:hyperlink r:id="rId104" w:anchor="art8§2" w:history="1">
        <w:r w:rsidRPr="00614C9B">
          <w:rPr>
            <w:rStyle w:val="Hyperlink"/>
            <w:color w:val="auto"/>
            <w:sz w:val="24"/>
            <w:szCs w:val="24"/>
          </w:rPr>
          <w:t>art. 8º, §2º, da Lei n. 12.527, de 2011</w:t>
        </w:r>
      </w:hyperlink>
      <w:r w:rsidRPr="00614C9B">
        <w:rPr>
          <w:color w:val="auto"/>
          <w:sz w:val="24"/>
          <w:szCs w:val="24"/>
        </w:rPr>
        <w:t xml:space="preserve">, c/c </w:t>
      </w:r>
      <w:hyperlink r:id="rId105" w:anchor="art7§3" w:history="1">
        <w:r w:rsidRPr="00614C9B">
          <w:rPr>
            <w:rStyle w:val="Hyperlink"/>
            <w:color w:val="auto"/>
            <w:sz w:val="24"/>
            <w:szCs w:val="24"/>
          </w:rPr>
          <w:t>art. 7º, §3º, inciso V, do Decreto n. 7.724, de 2012</w:t>
        </w:r>
      </w:hyperlink>
      <w:r w:rsidRPr="00614C9B">
        <w:rPr>
          <w:color w:val="auto"/>
          <w:sz w:val="24"/>
          <w:szCs w:val="24"/>
        </w:rPr>
        <w:t>.</w:t>
      </w:r>
    </w:p>
    <w:p w14:paraId="6A0E9637" w14:textId="77777777" w:rsidR="00D54CDA" w:rsidRPr="00614C9B" w:rsidRDefault="00D54CDA" w:rsidP="00D54CDA">
      <w:pPr>
        <w:pStyle w:val="Nivel2"/>
        <w:numPr>
          <w:ilvl w:val="0"/>
          <w:numId w:val="0"/>
        </w:numPr>
        <w:spacing w:before="0" w:after="0" w:line="240" w:lineRule="auto"/>
        <w:ind w:left="709" w:hanging="709"/>
        <w:rPr>
          <w:color w:val="auto"/>
          <w:sz w:val="24"/>
          <w:szCs w:val="24"/>
        </w:rPr>
      </w:pPr>
    </w:p>
    <w:p w14:paraId="4CA59CF0" w14:textId="77777777" w:rsidR="00D54CDA" w:rsidRPr="00614C9B" w:rsidRDefault="00D54CDA" w:rsidP="00D54CDA">
      <w:pPr>
        <w:pStyle w:val="Nivel01"/>
        <w:numPr>
          <w:ilvl w:val="0"/>
          <w:numId w:val="31"/>
        </w:numPr>
        <w:shd w:val="clear" w:color="auto" w:fill="FFF2CC" w:themeFill="accent4" w:themeFillTint="33"/>
        <w:spacing w:before="0"/>
        <w:ind w:left="709" w:hanging="709"/>
        <w:rPr>
          <w:sz w:val="24"/>
          <w:szCs w:val="24"/>
        </w:rPr>
      </w:pPr>
      <w:bookmarkStart w:id="131" w:name="_Toc194487849"/>
      <w:r w:rsidRPr="00614C9B">
        <w:rPr>
          <w:sz w:val="24"/>
          <w:szCs w:val="24"/>
        </w:rPr>
        <w:t>CLÁUSULA DÉCIMA SÉTIMA – FORO (</w:t>
      </w:r>
      <w:hyperlink r:id="rId106" w:anchor="art92§1" w:history="1">
        <w:r w:rsidRPr="00614C9B">
          <w:rPr>
            <w:rStyle w:val="Hyperlink"/>
            <w:sz w:val="24"/>
            <w:szCs w:val="24"/>
          </w:rPr>
          <w:t>art. 92, §1º</w:t>
        </w:r>
      </w:hyperlink>
      <w:r w:rsidRPr="00614C9B">
        <w:rPr>
          <w:sz w:val="24"/>
          <w:szCs w:val="24"/>
        </w:rPr>
        <w:t>)</w:t>
      </w:r>
      <w:bookmarkEnd w:id="131"/>
    </w:p>
    <w:p w14:paraId="08827EAE" w14:textId="27AF9E5A" w:rsidR="00D54CDA" w:rsidRPr="00614C9B" w:rsidRDefault="00D54CDA" w:rsidP="00D54CDA">
      <w:pPr>
        <w:pStyle w:val="Nivel2"/>
        <w:numPr>
          <w:ilvl w:val="1"/>
          <w:numId w:val="31"/>
        </w:numPr>
        <w:spacing w:before="0" w:after="0" w:line="240" w:lineRule="auto"/>
        <w:ind w:left="709" w:hanging="709"/>
        <w:rPr>
          <w:color w:val="auto"/>
          <w:sz w:val="24"/>
          <w:szCs w:val="24"/>
        </w:rPr>
      </w:pPr>
      <w:r w:rsidRPr="00614C9B">
        <w:rPr>
          <w:color w:val="auto"/>
          <w:sz w:val="24"/>
          <w:szCs w:val="24"/>
          <w:lang w:eastAsia="en-US"/>
        </w:rPr>
        <w:t xml:space="preserve">Fica eleito o Foro da Comarca de </w:t>
      </w:r>
      <w:r w:rsidR="0014644B">
        <w:rPr>
          <w:color w:val="auto"/>
          <w:sz w:val="24"/>
          <w:szCs w:val="24"/>
          <w:lang w:eastAsia="en-US"/>
        </w:rPr>
        <w:t>Presidente Jânio Quadros</w:t>
      </w:r>
      <w:r w:rsidRPr="00614C9B">
        <w:rPr>
          <w:color w:val="auto"/>
          <w:sz w:val="24"/>
          <w:szCs w:val="24"/>
        </w:rPr>
        <w:t xml:space="preserve"> para dirimir os litígios que decorrerem da execução deste Termo de Contrato que não puderem ser compostos pela conciliação, conforme </w:t>
      </w:r>
      <w:hyperlink r:id="rId107" w:anchor="art92§1" w:history="1">
        <w:r w:rsidRPr="00614C9B">
          <w:rPr>
            <w:rStyle w:val="Hyperlink"/>
            <w:color w:val="auto"/>
            <w:sz w:val="24"/>
            <w:szCs w:val="24"/>
          </w:rPr>
          <w:t>art. 92, §1º, da Lei nº 14.133/21</w:t>
        </w:r>
      </w:hyperlink>
      <w:r w:rsidRPr="00614C9B">
        <w:rPr>
          <w:color w:val="auto"/>
          <w:sz w:val="24"/>
          <w:szCs w:val="24"/>
        </w:rPr>
        <w:t>.</w:t>
      </w:r>
    </w:p>
    <w:p w14:paraId="1142845F" w14:textId="77777777" w:rsidR="00D54CDA" w:rsidRDefault="00D54CDA" w:rsidP="00D54CDA">
      <w:pPr>
        <w:pStyle w:val="Nivel2"/>
        <w:numPr>
          <w:ilvl w:val="0"/>
          <w:numId w:val="0"/>
        </w:numPr>
        <w:spacing w:before="0" w:after="0" w:line="240" w:lineRule="auto"/>
        <w:rPr>
          <w:color w:val="auto"/>
          <w:sz w:val="24"/>
          <w:szCs w:val="24"/>
        </w:rPr>
      </w:pPr>
    </w:p>
    <w:p w14:paraId="3FDCFBF7" w14:textId="77777777" w:rsidR="00D54CDA" w:rsidRPr="00614C9B" w:rsidRDefault="00D54CDA" w:rsidP="00D54CDA">
      <w:pPr>
        <w:pStyle w:val="Nivel2"/>
        <w:numPr>
          <w:ilvl w:val="0"/>
          <w:numId w:val="0"/>
        </w:numPr>
        <w:spacing w:before="0" w:after="0" w:line="240" w:lineRule="auto"/>
        <w:rPr>
          <w:color w:val="auto"/>
          <w:sz w:val="24"/>
          <w:szCs w:val="24"/>
        </w:rPr>
      </w:pPr>
    </w:p>
    <w:p w14:paraId="1BBB0933" w14:textId="3808D68A" w:rsidR="00D54CDA" w:rsidRPr="00614C9B" w:rsidRDefault="004D4AA8" w:rsidP="00D54CDA">
      <w:pPr>
        <w:pStyle w:val="Nivel2"/>
        <w:numPr>
          <w:ilvl w:val="0"/>
          <w:numId w:val="0"/>
        </w:numPr>
        <w:spacing w:before="0" w:after="0" w:line="240" w:lineRule="auto"/>
        <w:rPr>
          <w:color w:val="auto"/>
          <w:sz w:val="24"/>
          <w:szCs w:val="24"/>
        </w:rPr>
      </w:pPr>
      <w:r>
        <w:rPr>
          <w:color w:val="auto"/>
          <w:sz w:val="24"/>
          <w:szCs w:val="24"/>
        </w:rPr>
        <w:t>Maetinga</w:t>
      </w:r>
      <w:r w:rsidR="00D54CDA" w:rsidRPr="00614C9B">
        <w:rPr>
          <w:color w:val="auto"/>
          <w:sz w:val="24"/>
          <w:szCs w:val="24"/>
        </w:rPr>
        <w:t xml:space="preserve"> - BA, em </w:t>
      </w:r>
      <w:r w:rsidR="001D6D6F">
        <w:rPr>
          <w:color w:val="auto"/>
          <w:sz w:val="24"/>
          <w:szCs w:val="24"/>
        </w:rPr>
        <w:t>____</w:t>
      </w:r>
      <w:r w:rsidR="00D54CDA" w:rsidRPr="00614C9B">
        <w:rPr>
          <w:color w:val="auto"/>
          <w:sz w:val="24"/>
          <w:szCs w:val="24"/>
        </w:rPr>
        <w:t xml:space="preserve"> de </w:t>
      </w:r>
      <w:r w:rsidR="001D6D6F">
        <w:rPr>
          <w:color w:val="auto"/>
          <w:sz w:val="24"/>
          <w:szCs w:val="24"/>
        </w:rPr>
        <w:t xml:space="preserve">__________ </w:t>
      </w:r>
      <w:r w:rsidR="00D54CDA" w:rsidRPr="00614C9B">
        <w:rPr>
          <w:color w:val="auto"/>
          <w:sz w:val="24"/>
          <w:szCs w:val="24"/>
        </w:rPr>
        <w:t xml:space="preserve">de </w:t>
      </w:r>
      <w:r w:rsidR="001D6D6F">
        <w:rPr>
          <w:color w:val="auto"/>
          <w:sz w:val="24"/>
          <w:szCs w:val="24"/>
        </w:rPr>
        <w:t>_____</w:t>
      </w:r>
      <w:r w:rsidR="00D54CDA" w:rsidRPr="00614C9B">
        <w:rPr>
          <w:color w:val="auto"/>
          <w:sz w:val="24"/>
          <w:szCs w:val="24"/>
        </w:rPr>
        <w:t>.</w:t>
      </w:r>
    </w:p>
    <w:p w14:paraId="715CB487" w14:textId="77777777" w:rsidR="00D54CDA" w:rsidRPr="00614C9B" w:rsidRDefault="00D54CDA" w:rsidP="00D54CDA">
      <w:pPr>
        <w:pStyle w:val="Nivel2"/>
        <w:numPr>
          <w:ilvl w:val="0"/>
          <w:numId w:val="0"/>
        </w:numPr>
        <w:spacing w:before="0" w:after="0" w:line="240" w:lineRule="auto"/>
        <w:rPr>
          <w:color w:val="auto"/>
          <w:sz w:val="24"/>
          <w:szCs w:val="24"/>
        </w:rPr>
      </w:pPr>
    </w:p>
    <w:p w14:paraId="22927154" w14:textId="77777777" w:rsidR="00D54CDA" w:rsidRDefault="00D54CDA" w:rsidP="00D54CDA">
      <w:pPr>
        <w:pStyle w:val="Nivel2"/>
        <w:numPr>
          <w:ilvl w:val="0"/>
          <w:numId w:val="0"/>
        </w:numPr>
        <w:spacing w:before="0" w:after="0" w:line="240" w:lineRule="auto"/>
        <w:rPr>
          <w:color w:val="auto"/>
          <w:sz w:val="24"/>
          <w:szCs w:val="24"/>
        </w:rPr>
      </w:pPr>
    </w:p>
    <w:p w14:paraId="67127449" w14:textId="77777777" w:rsidR="00D54CDA" w:rsidRPr="00614C9B" w:rsidRDefault="00D54CDA" w:rsidP="00D54CDA">
      <w:pPr>
        <w:pStyle w:val="Nivel2"/>
        <w:numPr>
          <w:ilvl w:val="0"/>
          <w:numId w:val="0"/>
        </w:numPr>
        <w:spacing w:before="0" w:after="0" w:line="240" w:lineRule="auto"/>
        <w:rPr>
          <w:color w:val="auto"/>
          <w:sz w:val="24"/>
          <w:szCs w:val="24"/>
        </w:rPr>
      </w:pPr>
    </w:p>
    <w:p w14:paraId="4A040D61" w14:textId="77777777" w:rsidR="00D54CDA" w:rsidRPr="00614C9B" w:rsidRDefault="00D54CDA" w:rsidP="00D54CDA">
      <w:pPr>
        <w:pStyle w:val="Nivel2"/>
        <w:numPr>
          <w:ilvl w:val="0"/>
          <w:numId w:val="0"/>
        </w:numPr>
        <w:spacing w:before="0" w:after="0" w:line="240" w:lineRule="auto"/>
        <w:rPr>
          <w:color w:val="auto"/>
          <w:sz w:val="24"/>
          <w:szCs w:val="24"/>
        </w:rPr>
      </w:pPr>
    </w:p>
    <w:p w14:paraId="671E9FF4" w14:textId="77777777" w:rsidR="004D4AA8" w:rsidRPr="00F674F8" w:rsidRDefault="004D4AA8" w:rsidP="004D4AA8">
      <w:pPr>
        <w:ind w:left="5760" w:hanging="5760"/>
        <w:jc w:val="center"/>
        <w:rPr>
          <w:rFonts w:ascii="Arial" w:hAnsi="Arial" w:cs="Arial"/>
          <w:b/>
          <w:bCs/>
        </w:rPr>
      </w:pPr>
      <w:r w:rsidRPr="00F674F8">
        <w:rPr>
          <w:rFonts w:ascii="Arial" w:hAnsi="Arial" w:cs="Arial"/>
          <w:b/>
          <w:bCs/>
        </w:rPr>
        <w:t>CÂMARA MUNICIPAL DE MAETINGA</w:t>
      </w:r>
    </w:p>
    <w:p w14:paraId="1CEB4130" w14:textId="77777777" w:rsidR="004D4AA8" w:rsidRPr="00F674F8" w:rsidRDefault="004D4AA8" w:rsidP="004D4AA8">
      <w:pPr>
        <w:ind w:left="5760" w:hanging="5760"/>
        <w:jc w:val="center"/>
        <w:rPr>
          <w:rFonts w:ascii="Arial" w:hAnsi="Arial" w:cs="Arial"/>
        </w:rPr>
      </w:pPr>
      <w:r w:rsidRPr="00F674F8">
        <w:rPr>
          <w:rFonts w:ascii="Arial" w:hAnsi="Arial" w:cs="Arial"/>
        </w:rPr>
        <w:t>CNPJ nº 16.423.964/0001-82</w:t>
      </w:r>
    </w:p>
    <w:p w14:paraId="08309759" w14:textId="0C8E53AF" w:rsidR="004D4AA8" w:rsidRPr="00F674F8" w:rsidRDefault="00F4675C" w:rsidP="004D4AA8">
      <w:pPr>
        <w:ind w:left="5760" w:hanging="5760"/>
        <w:jc w:val="center"/>
        <w:rPr>
          <w:rFonts w:ascii="Arial" w:hAnsi="Arial" w:cs="Arial"/>
          <w:b/>
          <w:bCs/>
        </w:rPr>
      </w:pPr>
      <w:r>
        <w:rPr>
          <w:rFonts w:ascii="Arial" w:hAnsi="Arial" w:cs="Arial"/>
        </w:rPr>
        <w:t>Francisco Ribeiro de Lima Júnior</w:t>
      </w:r>
    </w:p>
    <w:p w14:paraId="4B2ADAB1" w14:textId="77777777" w:rsidR="004D4AA8" w:rsidRPr="00F674F8" w:rsidRDefault="004D4AA8" w:rsidP="004D4AA8">
      <w:pPr>
        <w:jc w:val="center"/>
        <w:rPr>
          <w:rFonts w:ascii="Arial" w:hAnsi="Arial" w:cs="Arial"/>
        </w:rPr>
      </w:pPr>
      <w:r w:rsidRPr="00F674F8">
        <w:rPr>
          <w:rFonts w:ascii="Arial" w:eastAsia="Arial" w:hAnsi="Arial" w:cs="Arial"/>
        </w:rPr>
        <w:t>Contratante</w:t>
      </w:r>
    </w:p>
    <w:p w14:paraId="39F36385" w14:textId="77777777" w:rsidR="00D54CDA" w:rsidRDefault="00D54CDA" w:rsidP="00D54CDA">
      <w:pPr>
        <w:jc w:val="center"/>
        <w:rPr>
          <w:rFonts w:ascii="Arial" w:hAnsi="Arial" w:cs="Arial"/>
          <w:b/>
          <w:bCs/>
        </w:rPr>
      </w:pPr>
    </w:p>
    <w:p w14:paraId="64447525" w14:textId="77777777" w:rsidR="00EC2221" w:rsidRDefault="00EC2221" w:rsidP="00D54CDA">
      <w:pPr>
        <w:jc w:val="center"/>
        <w:rPr>
          <w:rFonts w:ascii="Arial" w:hAnsi="Arial" w:cs="Arial"/>
          <w:b/>
          <w:bCs/>
        </w:rPr>
      </w:pPr>
    </w:p>
    <w:p w14:paraId="3E1B44D7" w14:textId="77777777" w:rsidR="00EC2221" w:rsidRPr="00614C9B" w:rsidRDefault="00EC2221" w:rsidP="00D54CDA">
      <w:pPr>
        <w:jc w:val="center"/>
        <w:rPr>
          <w:rFonts w:ascii="Arial" w:hAnsi="Arial" w:cs="Arial"/>
          <w:b/>
          <w:bCs/>
        </w:rPr>
      </w:pPr>
    </w:p>
    <w:p w14:paraId="493DAF1F" w14:textId="77777777" w:rsidR="00D54CDA" w:rsidRPr="00614C9B" w:rsidRDefault="00D54CDA" w:rsidP="00D54CDA">
      <w:pPr>
        <w:jc w:val="center"/>
        <w:rPr>
          <w:rFonts w:ascii="Arial" w:hAnsi="Arial" w:cs="Arial"/>
          <w:b/>
          <w:bCs/>
        </w:rPr>
      </w:pPr>
    </w:p>
    <w:p w14:paraId="5E740EE1" w14:textId="77777777" w:rsidR="00D54CDA" w:rsidRPr="00614C9B" w:rsidRDefault="00D54CDA" w:rsidP="00D54CDA">
      <w:pPr>
        <w:jc w:val="center"/>
        <w:rPr>
          <w:rFonts w:ascii="Arial" w:hAnsi="Arial" w:cs="Arial"/>
          <w:b/>
          <w:bCs/>
          <w:shd w:val="clear" w:color="auto" w:fill="FFFFFF"/>
        </w:rPr>
      </w:pPr>
      <w:r w:rsidRPr="00614C9B">
        <w:rPr>
          <w:rFonts w:ascii="Arial" w:eastAsia="Calibri" w:hAnsi="Arial" w:cs="Arial"/>
          <w:b/>
          <w:bCs/>
        </w:rPr>
        <w:t>EMPRESA</w:t>
      </w:r>
    </w:p>
    <w:p w14:paraId="256BA6AE" w14:textId="77777777" w:rsidR="00D54CDA" w:rsidRPr="00614C9B" w:rsidRDefault="00D54CDA" w:rsidP="00D54CDA">
      <w:pPr>
        <w:jc w:val="center"/>
        <w:rPr>
          <w:rFonts w:ascii="Arial" w:hAnsi="Arial" w:cs="Arial"/>
        </w:rPr>
      </w:pPr>
      <w:r w:rsidRPr="00614C9B">
        <w:rPr>
          <w:rFonts w:ascii="Arial" w:eastAsia="Arial" w:hAnsi="Arial" w:cs="Arial"/>
        </w:rPr>
        <w:t xml:space="preserve">CNPJ nº </w:t>
      </w:r>
    </w:p>
    <w:p w14:paraId="2DE62BFE" w14:textId="77777777" w:rsidR="00D54CDA" w:rsidRPr="00614C9B" w:rsidRDefault="00D54CDA" w:rsidP="00D54CDA">
      <w:pPr>
        <w:jc w:val="center"/>
        <w:rPr>
          <w:rFonts w:ascii="Arial" w:hAnsi="Arial" w:cs="Arial"/>
          <w:b/>
        </w:rPr>
      </w:pPr>
      <w:r w:rsidRPr="00614C9B">
        <w:rPr>
          <w:rFonts w:ascii="Arial" w:hAnsi="Arial" w:cs="Arial"/>
        </w:rPr>
        <w:t xml:space="preserve">Nome </w:t>
      </w:r>
    </w:p>
    <w:p w14:paraId="72326D63" w14:textId="77777777" w:rsidR="00D54CDA" w:rsidRPr="00614C9B" w:rsidRDefault="00D54CDA" w:rsidP="00D54CDA">
      <w:pPr>
        <w:jc w:val="center"/>
        <w:rPr>
          <w:rFonts w:ascii="Arial" w:hAnsi="Arial" w:cs="Arial"/>
        </w:rPr>
      </w:pPr>
      <w:r w:rsidRPr="00614C9B">
        <w:rPr>
          <w:rFonts w:ascii="Arial" w:hAnsi="Arial" w:cs="Arial"/>
        </w:rPr>
        <w:t>Contratada</w:t>
      </w:r>
    </w:p>
    <w:p w14:paraId="139B5F10" w14:textId="77777777" w:rsidR="00D54CDA" w:rsidRPr="00614C9B" w:rsidRDefault="00D54CDA" w:rsidP="00D54CDA">
      <w:pPr>
        <w:jc w:val="both"/>
        <w:rPr>
          <w:rFonts w:ascii="Arial" w:eastAsia="Arial" w:hAnsi="Arial" w:cs="Arial"/>
        </w:rPr>
      </w:pPr>
    </w:p>
    <w:p w14:paraId="4A9A9219" w14:textId="77777777" w:rsidR="00D54CDA" w:rsidRPr="00614C9B" w:rsidRDefault="00D54CDA" w:rsidP="00D54CDA">
      <w:pPr>
        <w:jc w:val="both"/>
        <w:rPr>
          <w:rFonts w:ascii="Arial" w:hAnsi="Arial" w:cs="Arial"/>
        </w:rPr>
      </w:pPr>
    </w:p>
    <w:p w14:paraId="26E3A625" w14:textId="77777777" w:rsidR="00D54CDA" w:rsidRPr="00614C9B" w:rsidRDefault="00D54CDA" w:rsidP="00D54CDA">
      <w:pPr>
        <w:jc w:val="both"/>
        <w:rPr>
          <w:rFonts w:ascii="Arial" w:hAnsi="Arial" w:cs="Arial"/>
        </w:rPr>
      </w:pPr>
      <w:r w:rsidRPr="00614C9B">
        <w:rPr>
          <w:rFonts w:ascii="Arial" w:hAnsi="Arial" w:cs="Arial"/>
        </w:rPr>
        <w:t>TESTEMUNHAS:</w:t>
      </w:r>
    </w:p>
    <w:p w14:paraId="0669A3D9" w14:textId="77777777" w:rsidR="00D54CDA" w:rsidRPr="00614C9B" w:rsidRDefault="00D54CDA" w:rsidP="00D54CDA">
      <w:pPr>
        <w:jc w:val="both"/>
        <w:rPr>
          <w:rFonts w:ascii="Arial" w:hAnsi="Arial" w:cs="Arial"/>
        </w:rPr>
      </w:pPr>
    </w:p>
    <w:p w14:paraId="1DBF7D79" w14:textId="77777777" w:rsidR="00D54CDA" w:rsidRPr="00614C9B" w:rsidRDefault="00D54CDA" w:rsidP="00D54CDA">
      <w:pPr>
        <w:jc w:val="both"/>
        <w:rPr>
          <w:rFonts w:ascii="Arial" w:hAnsi="Arial" w:cs="Arial"/>
        </w:rPr>
      </w:pPr>
    </w:p>
    <w:p w14:paraId="563D42ED" w14:textId="77777777" w:rsidR="00D54CDA" w:rsidRPr="00614C9B" w:rsidRDefault="00D54CDA" w:rsidP="00D54CDA">
      <w:pPr>
        <w:jc w:val="both"/>
        <w:rPr>
          <w:rFonts w:ascii="Arial" w:hAnsi="Arial" w:cs="Arial"/>
        </w:rPr>
      </w:pPr>
      <w:r w:rsidRPr="00614C9B">
        <w:rPr>
          <w:rFonts w:ascii="Arial" w:hAnsi="Arial" w:cs="Arial"/>
        </w:rPr>
        <w:t>_____________________________</w:t>
      </w:r>
      <w:r w:rsidRPr="00614C9B">
        <w:rPr>
          <w:rFonts w:ascii="Arial" w:hAnsi="Arial" w:cs="Arial"/>
        </w:rPr>
        <w:tab/>
      </w:r>
      <w:r w:rsidRPr="00614C9B">
        <w:rPr>
          <w:rFonts w:ascii="Arial" w:hAnsi="Arial" w:cs="Arial"/>
        </w:rPr>
        <w:tab/>
        <w:t>____________________________</w:t>
      </w:r>
    </w:p>
    <w:p w14:paraId="073D723E" w14:textId="77777777" w:rsidR="00D54CDA" w:rsidRPr="00614C9B" w:rsidRDefault="00D54CDA" w:rsidP="00D54CDA">
      <w:pPr>
        <w:jc w:val="both"/>
        <w:rPr>
          <w:rFonts w:ascii="Arial" w:hAnsi="Arial" w:cs="Arial"/>
        </w:rPr>
      </w:pPr>
      <w:r w:rsidRPr="00614C9B">
        <w:rPr>
          <w:rFonts w:ascii="Arial" w:hAnsi="Arial" w:cs="Arial"/>
        </w:rPr>
        <w:t>Nome:</w:t>
      </w:r>
      <w:r w:rsidRPr="00614C9B">
        <w:rPr>
          <w:rFonts w:ascii="Arial" w:hAnsi="Arial" w:cs="Arial"/>
        </w:rPr>
        <w:tab/>
      </w:r>
      <w:r w:rsidRPr="00614C9B">
        <w:rPr>
          <w:rFonts w:ascii="Arial" w:hAnsi="Arial" w:cs="Arial"/>
        </w:rPr>
        <w:tab/>
      </w:r>
      <w:r w:rsidRPr="00614C9B">
        <w:rPr>
          <w:rFonts w:ascii="Arial" w:hAnsi="Arial" w:cs="Arial"/>
        </w:rPr>
        <w:tab/>
      </w:r>
      <w:r w:rsidRPr="00614C9B">
        <w:rPr>
          <w:rFonts w:ascii="Arial" w:hAnsi="Arial" w:cs="Arial"/>
        </w:rPr>
        <w:tab/>
      </w:r>
      <w:r w:rsidRPr="00614C9B">
        <w:rPr>
          <w:rFonts w:ascii="Arial" w:hAnsi="Arial" w:cs="Arial"/>
        </w:rPr>
        <w:tab/>
      </w:r>
      <w:r w:rsidRPr="00614C9B">
        <w:rPr>
          <w:rFonts w:ascii="Arial" w:hAnsi="Arial" w:cs="Arial"/>
        </w:rPr>
        <w:tab/>
      </w:r>
      <w:r w:rsidRPr="00614C9B">
        <w:rPr>
          <w:rFonts w:ascii="Arial" w:hAnsi="Arial" w:cs="Arial"/>
        </w:rPr>
        <w:tab/>
        <w:t>Nome:</w:t>
      </w:r>
    </w:p>
    <w:p w14:paraId="5B545677" w14:textId="77777777" w:rsidR="00D54CDA" w:rsidRPr="00614C9B" w:rsidRDefault="00D54CDA" w:rsidP="00D54CDA">
      <w:pPr>
        <w:jc w:val="both"/>
        <w:rPr>
          <w:rFonts w:ascii="Arial" w:hAnsi="Arial" w:cs="Arial"/>
          <w:b/>
        </w:rPr>
      </w:pPr>
      <w:r w:rsidRPr="00614C9B">
        <w:rPr>
          <w:rFonts w:ascii="Arial" w:hAnsi="Arial" w:cs="Arial"/>
        </w:rPr>
        <w:t>CPF nº:</w:t>
      </w:r>
      <w:r w:rsidRPr="00614C9B">
        <w:rPr>
          <w:rFonts w:ascii="Arial" w:hAnsi="Arial" w:cs="Arial"/>
        </w:rPr>
        <w:tab/>
      </w:r>
      <w:r w:rsidRPr="00614C9B">
        <w:rPr>
          <w:rFonts w:ascii="Arial" w:hAnsi="Arial" w:cs="Arial"/>
        </w:rPr>
        <w:tab/>
      </w:r>
      <w:r w:rsidRPr="00614C9B">
        <w:rPr>
          <w:rFonts w:ascii="Arial" w:hAnsi="Arial" w:cs="Arial"/>
        </w:rPr>
        <w:tab/>
      </w:r>
      <w:r w:rsidRPr="00614C9B">
        <w:rPr>
          <w:rFonts w:ascii="Arial" w:hAnsi="Arial" w:cs="Arial"/>
        </w:rPr>
        <w:tab/>
      </w:r>
      <w:r w:rsidRPr="00614C9B">
        <w:rPr>
          <w:rFonts w:ascii="Arial" w:hAnsi="Arial" w:cs="Arial"/>
        </w:rPr>
        <w:tab/>
      </w:r>
      <w:r w:rsidRPr="00614C9B">
        <w:rPr>
          <w:rFonts w:ascii="Arial" w:hAnsi="Arial" w:cs="Arial"/>
        </w:rPr>
        <w:tab/>
        <w:t>CPF nº:</w:t>
      </w:r>
    </w:p>
    <w:p w14:paraId="4D85F7EF" w14:textId="77777777" w:rsidR="00D54CDA" w:rsidRPr="00614C9B" w:rsidRDefault="00D54CDA" w:rsidP="00D54CDA">
      <w:pPr>
        <w:jc w:val="both"/>
        <w:rPr>
          <w:rFonts w:ascii="Arial" w:hAnsi="Arial" w:cs="Arial"/>
          <w:lang w:val="en-US"/>
        </w:rPr>
      </w:pPr>
    </w:p>
    <w:p w14:paraId="27856A76" w14:textId="77777777" w:rsidR="00D54CDA" w:rsidRDefault="00D54CDA" w:rsidP="00D54CDA">
      <w:pPr>
        <w:jc w:val="center"/>
        <w:rPr>
          <w:rFonts w:ascii="Arial" w:hAnsi="Arial" w:cs="Arial"/>
        </w:rPr>
      </w:pPr>
    </w:p>
    <w:p w14:paraId="4451F427" w14:textId="77777777" w:rsidR="00D54CDA" w:rsidRDefault="00D54CDA" w:rsidP="004D4AA8">
      <w:pPr>
        <w:rPr>
          <w:rFonts w:ascii="Arial" w:hAnsi="Arial" w:cs="Arial"/>
        </w:rPr>
      </w:pPr>
    </w:p>
    <w:p w14:paraId="0B8D3ADE" w14:textId="77777777" w:rsidR="004D4AA8" w:rsidRDefault="004D4AA8" w:rsidP="004D4AA8">
      <w:pPr>
        <w:rPr>
          <w:rFonts w:ascii="Arial" w:hAnsi="Arial" w:cs="Arial"/>
        </w:rPr>
      </w:pPr>
    </w:p>
    <w:p w14:paraId="4D3994FF" w14:textId="77777777" w:rsidR="00EC2221" w:rsidRDefault="00EC2221" w:rsidP="004D4AA8">
      <w:pPr>
        <w:rPr>
          <w:rFonts w:ascii="Arial" w:hAnsi="Arial" w:cs="Arial"/>
        </w:rPr>
      </w:pPr>
    </w:p>
    <w:p w14:paraId="23B2C4E8" w14:textId="77777777" w:rsidR="00EC2221" w:rsidRDefault="00EC2221" w:rsidP="004D4AA8">
      <w:pPr>
        <w:rPr>
          <w:rFonts w:ascii="Arial" w:hAnsi="Arial" w:cs="Arial"/>
        </w:rPr>
      </w:pPr>
    </w:p>
    <w:p w14:paraId="696714E5" w14:textId="77777777" w:rsidR="00D54CDA" w:rsidRPr="00614C9B" w:rsidRDefault="00D54CDA" w:rsidP="00D54CDA">
      <w:pPr>
        <w:shd w:val="clear" w:color="auto" w:fill="FFF2CC" w:themeFill="accent4" w:themeFillTint="33"/>
        <w:jc w:val="center"/>
        <w:rPr>
          <w:rFonts w:ascii="Arial" w:eastAsia="Arial" w:hAnsi="Arial" w:cs="Arial"/>
        </w:rPr>
      </w:pPr>
      <w:r w:rsidRPr="00614C9B">
        <w:rPr>
          <w:rFonts w:ascii="Arial" w:eastAsia="Arial" w:hAnsi="Arial" w:cs="Arial"/>
          <w:b/>
        </w:rPr>
        <w:lastRenderedPageBreak/>
        <w:t>ANEXO V</w:t>
      </w:r>
    </w:p>
    <w:p w14:paraId="32998C1B" w14:textId="77777777" w:rsidR="00D54CDA" w:rsidRPr="00614C9B" w:rsidRDefault="00D54CDA" w:rsidP="004D4AA8">
      <w:pPr>
        <w:rPr>
          <w:rFonts w:ascii="Arial" w:eastAsia="Arial" w:hAnsi="Arial" w:cs="Arial"/>
        </w:rPr>
      </w:pPr>
    </w:p>
    <w:p w14:paraId="47A0A566" w14:textId="77777777" w:rsidR="00D54CDA" w:rsidRPr="00614C9B" w:rsidRDefault="00D54CDA" w:rsidP="00D54CDA">
      <w:pPr>
        <w:shd w:val="clear" w:color="auto" w:fill="FFF2CC" w:themeFill="accent4" w:themeFillTint="33"/>
        <w:jc w:val="center"/>
        <w:rPr>
          <w:rFonts w:ascii="Arial" w:eastAsia="Arial" w:hAnsi="Arial" w:cs="Arial"/>
          <w:caps/>
        </w:rPr>
      </w:pPr>
      <w:r w:rsidRPr="00614C9B">
        <w:rPr>
          <w:rFonts w:ascii="Arial" w:eastAsia="Arial" w:hAnsi="Arial" w:cs="Arial"/>
          <w:b/>
          <w:caps/>
        </w:rPr>
        <w:t>Modelo de Declaração conjunta</w:t>
      </w:r>
    </w:p>
    <w:p w14:paraId="78F61FBB" w14:textId="77777777" w:rsidR="00D54CDA" w:rsidRPr="00614C9B" w:rsidRDefault="00D54CDA" w:rsidP="00D54CDA">
      <w:pPr>
        <w:jc w:val="both"/>
        <w:rPr>
          <w:rFonts w:ascii="Arial" w:eastAsia="Arial" w:hAnsi="Arial" w:cs="Arial"/>
        </w:rPr>
      </w:pPr>
    </w:p>
    <w:p w14:paraId="152C356F" w14:textId="77777777" w:rsidR="00D54CDA" w:rsidRPr="00614C9B" w:rsidRDefault="00D54CDA" w:rsidP="00D54CDA">
      <w:pPr>
        <w:jc w:val="both"/>
        <w:rPr>
          <w:rFonts w:ascii="Arial" w:eastAsia="Arial" w:hAnsi="Arial" w:cs="Arial"/>
        </w:rPr>
      </w:pPr>
    </w:p>
    <w:p w14:paraId="5C0A9766" w14:textId="70032A7D" w:rsidR="00D54CDA" w:rsidRPr="00614C9B" w:rsidRDefault="00D54CDA" w:rsidP="00D54CDA">
      <w:pPr>
        <w:jc w:val="both"/>
        <w:rPr>
          <w:rFonts w:ascii="Arial" w:eastAsia="Arial" w:hAnsi="Arial" w:cs="Arial"/>
        </w:rPr>
      </w:pPr>
      <w:r w:rsidRPr="00614C9B">
        <w:rPr>
          <w:rFonts w:ascii="Arial" w:eastAsia="Arial" w:hAnsi="Arial" w:cs="Arial"/>
          <w:b/>
        </w:rPr>
        <w:t xml:space="preserve">Ref. Pregão Eletrônico nº </w:t>
      </w:r>
      <w:r w:rsidR="00877D26">
        <w:rPr>
          <w:rFonts w:ascii="Arial" w:eastAsia="Arial" w:hAnsi="Arial" w:cs="Arial"/>
          <w:b/>
        </w:rPr>
        <w:t>002/2025</w:t>
      </w:r>
    </w:p>
    <w:p w14:paraId="1D5F071D" w14:textId="74050B6D" w:rsidR="00D54CDA" w:rsidRPr="00614C9B" w:rsidRDefault="00D54CDA" w:rsidP="00D54CDA">
      <w:pPr>
        <w:jc w:val="both"/>
        <w:rPr>
          <w:rFonts w:ascii="Arial" w:eastAsia="Arial" w:hAnsi="Arial" w:cs="Arial"/>
        </w:rPr>
      </w:pPr>
      <w:r w:rsidRPr="00614C9B">
        <w:rPr>
          <w:rFonts w:ascii="Arial" w:eastAsia="Arial" w:hAnsi="Arial" w:cs="Arial"/>
          <w:b/>
        </w:rPr>
        <w:t xml:space="preserve">Processo Administrativo nº </w:t>
      </w:r>
      <w:r w:rsidR="00877D26">
        <w:rPr>
          <w:rFonts w:ascii="Arial" w:eastAsia="Arial" w:hAnsi="Arial" w:cs="Arial"/>
          <w:b/>
        </w:rPr>
        <w:t>012/2025</w:t>
      </w:r>
    </w:p>
    <w:p w14:paraId="61A09BF4" w14:textId="77777777" w:rsidR="00D54CDA" w:rsidRPr="00614C9B" w:rsidRDefault="00D54CDA" w:rsidP="00D54CDA">
      <w:pPr>
        <w:jc w:val="both"/>
        <w:rPr>
          <w:rFonts w:ascii="Arial" w:eastAsia="Arial" w:hAnsi="Arial" w:cs="Arial"/>
        </w:rPr>
      </w:pPr>
    </w:p>
    <w:p w14:paraId="698BD739" w14:textId="77777777" w:rsidR="00D54CDA" w:rsidRPr="00614C9B" w:rsidRDefault="00D54CDA" w:rsidP="00D54CDA">
      <w:pPr>
        <w:jc w:val="center"/>
        <w:rPr>
          <w:rFonts w:ascii="Arial" w:eastAsia="Arial" w:hAnsi="Arial" w:cs="Arial"/>
        </w:rPr>
      </w:pPr>
    </w:p>
    <w:p w14:paraId="34CCA204" w14:textId="77777777" w:rsidR="00D54CDA" w:rsidRPr="00614C9B" w:rsidRDefault="00D54CDA" w:rsidP="00D54CDA">
      <w:pPr>
        <w:jc w:val="both"/>
        <w:rPr>
          <w:rFonts w:ascii="Arial" w:eastAsia="Arial" w:hAnsi="Arial" w:cs="Arial"/>
        </w:rPr>
      </w:pPr>
      <w:r w:rsidRPr="00614C9B">
        <w:rPr>
          <w:rFonts w:ascii="Arial" w:eastAsia="Arial" w:hAnsi="Arial" w:cs="Arial"/>
        </w:rPr>
        <w:t>A Empresa __________________________________________________________ inscrita no CNPJ n° ___________________________________________________, por intermédio de seu representante legal o (a) Sr. _________________________________________ portador (a) da Carteira de Identidade n° ___________________________ e do CPF n° ____________________, infra-assinado:</w:t>
      </w:r>
    </w:p>
    <w:p w14:paraId="2970340B" w14:textId="77777777" w:rsidR="00D54CDA" w:rsidRPr="00614C9B" w:rsidRDefault="00D54CDA" w:rsidP="00D54CDA">
      <w:pPr>
        <w:jc w:val="both"/>
        <w:rPr>
          <w:rFonts w:ascii="Arial" w:eastAsia="Arial" w:hAnsi="Arial" w:cs="Arial"/>
        </w:rPr>
      </w:pPr>
    </w:p>
    <w:p w14:paraId="50895380" w14:textId="77777777" w:rsidR="00D54CDA" w:rsidRPr="00614C9B" w:rsidRDefault="00D54CDA" w:rsidP="00D54CDA">
      <w:pPr>
        <w:jc w:val="both"/>
        <w:rPr>
          <w:rFonts w:ascii="Arial" w:eastAsia="Arial" w:hAnsi="Arial" w:cs="Arial"/>
        </w:rPr>
      </w:pPr>
    </w:p>
    <w:p w14:paraId="3F55369C" w14:textId="77777777" w:rsidR="00D54CDA" w:rsidRPr="00614C9B" w:rsidRDefault="00D54CDA" w:rsidP="00D54CDA">
      <w:pPr>
        <w:jc w:val="center"/>
        <w:rPr>
          <w:rFonts w:ascii="Arial" w:eastAsia="Arial" w:hAnsi="Arial" w:cs="Arial"/>
          <w:b/>
          <w:bCs/>
        </w:rPr>
      </w:pPr>
      <w:r w:rsidRPr="00614C9B">
        <w:rPr>
          <w:rFonts w:ascii="Arial" w:eastAsia="Arial" w:hAnsi="Arial" w:cs="Arial"/>
          <w:b/>
          <w:bCs/>
        </w:rPr>
        <w:t>Declaração de Comprometimento de Habilitação</w:t>
      </w:r>
    </w:p>
    <w:p w14:paraId="431CC1BC" w14:textId="77777777" w:rsidR="00D54CDA" w:rsidRPr="00614C9B" w:rsidRDefault="00D54CDA" w:rsidP="00D54CDA">
      <w:pPr>
        <w:jc w:val="both"/>
        <w:rPr>
          <w:rFonts w:ascii="Arial" w:eastAsia="Arial" w:hAnsi="Arial" w:cs="Arial"/>
          <w:b/>
          <w:bCs/>
        </w:rPr>
      </w:pPr>
    </w:p>
    <w:p w14:paraId="41411294" w14:textId="77777777" w:rsidR="00D54CDA" w:rsidRPr="00614C9B" w:rsidRDefault="00D54CDA" w:rsidP="00D54CDA">
      <w:pPr>
        <w:jc w:val="both"/>
        <w:rPr>
          <w:rFonts w:ascii="Arial" w:eastAsia="Arial" w:hAnsi="Arial" w:cs="Arial"/>
        </w:rPr>
      </w:pPr>
      <w:r w:rsidRPr="00614C9B">
        <w:rPr>
          <w:rFonts w:ascii="Arial" w:eastAsia="Arial" w:hAnsi="Arial" w:cs="Arial"/>
        </w:rPr>
        <w:t xml:space="preserve">Declara, para cumprimento do previsto no inciso I do art. 63 da Lei nº 14.133/21, que cumpre plenamente os requisitos de habilitação exigidos do Edital do Pregão em epígrafe. </w:t>
      </w:r>
    </w:p>
    <w:p w14:paraId="787283F7" w14:textId="77777777" w:rsidR="00D54CDA" w:rsidRPr="00614C9B" w:rsidRDefault="00D54CDA" w:rsidP="00D54CDA">
      <w:pPr>
        <w:jc w:val="both"/>
        <w:rPr>
          <w:rFonts w:ascii="Arial" w:eastAsia="Arial" w:hAnsi="Arial" w:cs="Arial"/>
        </w:rPr>
      </w:pPr>
    </w:p>
    <w:p w14:paraId="5C3D9084" w14:textId="77777777" w:rsidR="00D54CDA" w:rsidRPr="00614C9B" w:rsidRDefault="00D54CDA" w:rsidP="00D54CDA">
      <w:pPr>
        <w:jc w:val="center"/>
        <w:rPr>
          <w:rFonts w:ascii="Arial" w:hAnsi="Arial" w:cs="Arial"/>
          <w:b/>
          <w:bCs/>
          <w:color w:val="000000"/>
          <w:shd w:val="clear" w:color="auto" w:fill="FFFFFF"/>
        </w:rPr>
      </w:pPr>
      <w:r w:rsidRPr="00614C9B">
        <w:rPr>
          <w:rFonts w:ascii="Arial" w:hAnsi="Arial" w:cs="Arial"/>
          <w:b/>
          <w:bCs/>
          <w:color w:val="000000"/>
          <w:shd w:val="clear" w:color="auto" w:fill="FFFFFF"/>
        </w:rPr>
        <w:t>Declaração de Cumprimento do disposto no inciso XXXIII do art. 7° da Constituição Federal</w:t>
      </w:r>
    </w:p>
    <w:p w14:paraId="40DE0679" w14:textId="77777777" w:rsidR="00D54CDA" w:rsidRPr="00614C9B" w:rsidRDefault="00D54CDA" w:rsidP="00D54CDA">
      <w:pPr>
        <w:jc w:val="both"/>
        <w:rPr>
          <w:rFonts w:ascii="Arial" w:hAnsi="Arial" w:cs="Arial"/>
          <w:b/>
          <w:bCs/>
          <w:color w:val="000000"/>
          <w:shd w:val="clear" w:color="auto" w:fill="FFFFFF"/>
        </w:rPr>
      </w:pPr>
    </w:p>
    <w:p w14:paraId="20AB26BA" w14:textId="77777777" w:rsidR="00D54CDA" w:rsidRPr="00614C9B" w:rsidRDefault="00D54CDA" w:rsidP="00D54CDA">
      <w:pPr>
        <w:jc w:val="both"/>
        <w:rPr>
          <w:rFonts w:ascii="Arial" w:hAnsi="Arial" w:cs="Arial"/>
          <w:color w:val="000000"/>
          <w:shd w:val="clear" w:color="auto" w:fill="FFFFFF"/>
        </w:rPr>
      </w:pPr>
      <w:r w:rsidRPr="00614C9B">
        <w:rPr>
          <w:rFonts w:ascii="Arial" w:hAnsi="Arial" w:cs="Arial"/>
          <w:color w:val="000000"/>
          <w:shd w:val="clear" w:color="auto" w:fill="FFFFFF"/>
        </w:rPr>
        <w:t>Declara, para fins do disposto no inciso VI do art. 68 da Lei nº 14.133, de 01 de abril de 2021, acrescido pela Lei nº 9.854, de 27 de outubro de 1999, que não emprega menor de 18 (dezoito) anos em trabalho noturno, perigoso ou insalubre e não emprega menor de 16 (dezesseis) anos, salvo menor, a partir de 14 (quatorze) anos, na condição de aprendiz, nos termos do inciso XXXIII, do art. 7º da Constituição Federal.</w:t>
      </w:r>
    </w:p>
    <w:p w14:paraId="60F96E15" w14:textId="77777777" w:rsidR="00D54CDA" w:rsidRPr="00614C9B" w:rsidRDefault="00D54CDA" w:rsidP="00D54CDA">
      <w:pPr>
        <w:jc w:val="both"/>
        <w:rPr>
          <w:rFonts w:ascii="Arial" w:hAnsi="Arial" w:cs="Arial"/>
          <w:color w:val="000000"/>
          <w:shd w:val="clear" w:color="auto" w:fill="FFFFFF"/>
        </w:rPr>
      </w:pPr>
    </w:p>
    <w:p w14:paraId="5C010487" w14:textId="77777777" w:rsidR="00D54CDA" w:rsidRPr="00614C9B" w:rsidRDefault="00D54CDA" w:rsidP="00D54CDA">
      <w:pPr>
        <w:jc w:val="both"/>
        <w:rPr>
          <w:rFonts w:ascii="Arial" w:hAnsi="Arial" w:cs="Arial"/>
          <w:color w:val="000000"/>
          <w:shd w:val="clear" w:color="auto" w:fill="FFFFFF"/>
        </w:rPr>
      </w:pPr>
    </w:p>
    <w:p w14:paraId="2E179446" w14:textId="77777777" w:rsidR="00D54CDA" w:rsidRPr="00614C9B" w:rsidRDefault="00D54CDA" w:rsidP="00D54CDA">
      <w:pPr>
        <w:jc w:val="center"/>
        <w:rPr>
          <w:rFonts w:ascii="Arial" w:hAnsi="Arial" w:cs="Arial"/>
          <w:color w:val="000000"/>
          <w:shd w:val="clear" w:color="auto" w:fill="FFFFFF"/>
        </w:rPr>
      </w:pPr>
      <w:r w:rsidRPr="00614C9B">
        <w:rPr>
          <w:rFonts w:ascii="Arial" w:hAnsi="Arial" w:cs="Arial"/>
          <w:b/>
          <w:bCs/>
          <w:color w:val="000000"/>
          <w:shd w:val="clear" w:color="auto" w:fill="FFFFFF"/>
        </w:rPr>
        <w:t>Declaração de reserva de cargos PcD e para reabilitado da Previdência Social</w:t>
      </w:r>
    </w:p>
    <w:p w14:paraId="59A0041D" w14:textId="77777777" w:rsidR="00D54CDA" w:rsidRPr="00614C9B" w:rsidRDefault="00D54CDA" w:rsidP="00D54CDA">
      <w:pPr>
        <w:rPr>
          <w:rFonts w:ascii="Arial" w:hAnsi="Arial" w:cs="Arial"/>
          <w:shd w:val="clear" w:color="auto" w:fill="FFFFFF"/>
        </w:rPr>
      </w:pPr>
    </w:p>
    <w:p w14:paraId="6ACABFB3" w14:textId="77777777" w:rsidR="00D54CDA" w:rsidRPr="00614C9B" w:rsidRDefault="00D54CDA" w:rsidP="00D54CDA">
      <w:pPr>
        <w:jc w:val="both"/>
        <w:rPr>
          <w:rFonts w:ascii="Arial" w:eastAsia="Arial" w:hAnsi="Arial" w:cs="Arial"/>
        </w:rPr>
      </w:pPr>
      <w:r w:rsidRPr="00614C9B">
        <w:rPr>
          <w:rFonts w:ascii="Arial" w:hAnsi="Arial" w:cs="Arial"/>
          <w:shd w:val="clear" w:color="auto" w:fill="FFFFFF"/>
        </w:rPr>
        <w:t xml:space="preserve">Declara, para os devidos fins legais que cumpre reserva de cargos prevista em lei para pessoa com deficiência ou para reabilitado da Previdência Social e que atendem às regras de acessibilidade previstas na legislação, conforme disposto no art. 93 da Lei nº 8.213, de 24 de julho de 1991, nos termos do inciso IV do </w:t>
      </w:r>
      <w:r w:rsidRPr="00614C9B">
        <w:rPr>
          <w:rFonts w:ascii="Arial" w:eastAsia="Arial" w:hAnsi="Arial" w:cs="Arial"/>
        </w:rPr>
        <w:t>do art. 63 da Lei nº 14.133/21.</w:t>
      </w:r>
    </w:p>
    <w:p w14:paraId="7F2916D5" w14:textId="77777777" w:rsidR="00D54CDA" w:rsidRPr="00614C9B" w:rsidRDefault="00D54CDA" w:rsidP="00D54CDA">
      <w:pPr>
        <w:jc w:val="both"/>
        <w:rPr>
          <w:rFonts w:ascii="Arial" w:hAnsi="Arial" w:cs="Arial"/>
          <w:b/>
          <w:bCs/>
          <w:shd w:val="clear" w:color="auto" w:fill="FFFFFF"/>
        </w:rPr>
      </w:pPr>
      <w:r w:rsidRPr="00614C9B">
        <w:rPr>
          <w:rFonts w:ascii="Arial" w:hAnsi="Arial" w:cs="Arial"/>
          <w:shd w:val="clear" w:color="auto" w:fill="FFFFFF"/>
        </w:rPr>
        <w:t>.</w:t>
      </w:r>
    </w:p>
    <w:p w14:paraId="665DDD4A" w14:textId="77777777" w:rsidR="00D54CDA" w:rsidRPr="00614C9B" w:rsidRDefault="00D54CDA" w:rsidP="00D54CDA">
      <w:pPr>
        <w:jc w:val="both"/>
        <w:rPr>
          <w:rFonts w:ascii="Arial" w:hAnsi="Arial" w:cs="Arial"/>
          <w:color w:val="000000"/>
          <w:shd w:val="clear" w:color="auto" w:fill="FFFFFF"/>
        </w:rPr>
      </w:pPr>
    </w:p>
    <w:p w14:paraId="39FF6016" w14:textId="77777777" w:rsidR="00D54CDA" w:rsidRPr="00614C9B" w:rsidRDefault="00D54CDA" w:rsidP="00D54CDA">
      <w:pPr>
        <w:jc w:val="center"/>
        <w:rPr>
          <w:rFonts w:ascii="Arial" w:hAnsi="Arial" w:cs="Arial"/>
          <w:b/>
          <w:bCs/>
          <w:color w:val="000000"/>
          <w:shd w:val="clear" w:color="auto" w:fill="FFFFFF"/>
        </w:rPr>
      </w:pPr>
      <w:r w:rsidRPr="00614C9B">
        <w:rPr>
          <w:rFonts w:ascii="Arial" w:hAnsi="Arial" w:cs="Arial"/>
          <w:b/>
          <w:bCs/>
          <w:color w:val="000000"/>
          <w:shd w:val="clear" w:color="auto" w:fill="FFFFFF"/>
        </w:rPr>
        <w:t>Declaração do pretenso contratado de que não incorre em nenhum dos impedimentos</w:t>
      </w:r>
    </w:p>
    <w:p w14:paraId="1515FDAB" w14:textId="77777777" w:rsidR="00D54CDA" w:rsidRPr="00614C9B" w:rsidRDefault="00D54CDA" w:rsidP="00D54CDA">
      <w:pPr>
        <w:jc w:val="both"/>
        <w:rPr>
          <w:rFonts w:ascii="Arial" w:hAnsi="Arial" w:cs="Arial"/>
          <w:color w:val="000000"/>
          <w:shd w:val="clear" w:color="auto" w:fill="FFFFFF"/>
        </w:rPr>
      </w:pPr>
    </w:p>
    <w:p w14:paraId="07B13C27" w14:textId="77777777" w:rsidR="00D54CDA" w:rsidRPr="00614C9B" w:rsidRDefault="00D54CDA" w:rsidP="00D54CDA">
      <w:pPr>
        <w:jc w:val="both"/>
        <w:rPr>
          <w:rFonts w:ascii="Arial" w:hAnsi="Arial" w:cs="Arial"/>
          <w:color w:val="000000"/>
          <w:shd w:val="clear" w:color="auto" w:fill="FFFFFF"/>
        </w:rPr>
      </w:pPr>
    </w:p>
    <w:p w14:paraId="355D4C08" w14:textId="77777777" w:rsidR="00D54CDA" w:rsidRPr="00614C9B" w:rsidRDefault="00D54CDA" w:rsidP="00D54CDA">
      <w:pPr>
        <w:jc w:val="both"/>
        <w:rPr>
          <w:rFonts w:ascii="Arial" w:hAnsi="Arial" w:cs="Arial"/>
          <w:color w:val="000000"/>
          <w:shd w:val="clear" w:color="auto" w:fill="FFFFFF"/>
        </w:rPr>
      </w:pPr>
      <w:r w:rsidRPr="00614C9B">
        <w:rPr>
          <w:rFonts w:ascii="Arial" w:hAnsi="Arial" w:cs="Arial"/>
          <w:shd w:val="clear" w:color="auto" w:fill="FFFFFF"/>
        </w:rPr>
        <w:t>Declara, para os devidos legais que não incursa nos impedimentos para disputa de licitação ou execução do contrato de que trata o art. 14 da Lei Federal n° 14.133/2021.</w:t>
      </w:r>
    </w:p>
    <w:p w14:paraId="573A9AA8" w14:textId="77777777" w:rsidR="00D54CDA" w:rsidRPr="00614C9B" w:rsidRDefault="00D54CDA" w:rsidP="00D54CDA">
      <w:pPr>
        <w:ind w:left="720" w:hanging="720"/>
        <w:jc w:val="center"/>
        <w:rPr>
          <w:rFonts w:ascii="Arial" w:hAnsi="Arial" w:cs="Arial"/>
          <w:b/>
          <w:bCs/>
        </w:rPr>
      </w:pPr>
    </w:p>
    <w:p w14:paraId="7E4C115E" w14:textId="77777777" w:rsidR="00D54CDA" w:rsidRPr="00614C9B" w:rsidRDefault="00D54CDA" w:rsidP="00D54CDA">
      <w:pPr>
        <w:ind w:left="720" w:hanging="720"/>
        <w:jc w:val="center"/>
        <w:rPr>
          <w:rFonts w:ascii="Arial" w:hAnsi="Arial" w:cs="Arial"/>
          <w:b/>
          <w:bCs/>
        </w:rPr>
      </w:pPr>
    </w:p>
    <w:p w14:paraId="47434A65" w14:textId="77777777" w:rsidR="00D54CDA" w:rsidRPr="00614C9B" w:rsidRDefault="00D54CDA" w:rsidP="00D54CDA">
      <w:pPr>
        <w:jc w:val="center"/>
        <w:rPr>
          <w:rFonts w:ascii="Arial" w:hAnsi="Arial" w:cs="Arial"/>
          <w:b/>
          <w:bCs/>
        </w:rPr>
      </w:pPr>
      <w:r w:rsidRPr="00614C9B">
        <w:rPr>
          <w:rFonts w:ascii="Arial" w:hAnsi="Arial" w:cs="Arial"/>
          <w:b/>
          <w:bCs/>
        </w:rPr>
        <w:t>Declaração de que o Licitante tomou conhecimento de todas as informações e das condições locais para o cumprimento das obrigações objeto da licitação</w:t>
      </w:r>
    </w:p>
    <w:p w14:paraId="7B89D948" w14:textId="77777777" w:rsidR="00D54CDA" w:rsidRPr="00614C9B" w:rsidRDefault="00D54CDA" w:rsidP="00D54CDA">
      <w:pPr>
        <w:jc w:val="center"/>
        <w:rPr>
          <w:rFonts w:ascii="Arial" w:eastAsia="Arial" w:hAnsi="Arial" w:cs="Arial"/>
          <w:b/>
          <w:bCs/>
          <w:caps/>
        </w:rPr>
      </w:pPr>
    </w:p>
    <w:p w14:paraId="7261A221" w14:textId="77777777" w:rsidR="00D54CDA" w:rsidRPr="00614C9B" w:rsidRDefault="00D54CDA" w:rsidP="00D54CDA">
      <w:pPr>
        <w:jc w:val="both"/>
        <w:rPr>
          <w:rFonts w:ascii="Arial" w:eastAsia="Arial" w:hAnsi="Arial" w:cs="Arial"/>
        </w:rPr>
      </w:pPr>
      <w:r w:rsidRPr="00614C9B">
        <w:rPr>
          <w:rFonts w:ascii="Arial" w:eastAsia="Arial" w:hAnsi="Arial" w:cs="Arial"/>
        </w:rPr>
        <w:t>Declara, para fins do disposto no Edital, que t</w:t>
      </w:r>
      <w:r w:rsidRPr="00614C9B">
        <w:rPr>
          <w:rFonts w:ascii="Arial" w:hAnsi="Arial" w:cs="Arial"/>
        </w:rPr>
        <w:t xml:space="preserve">omou conhecimento de todas as informações e das condições locais para o cumprimento das obrigações objeto da licitação, </w:t>
      </w:r>
      <w:r w:rsidRPr="00614C9B">
        <w:rPr>
          <w:rFonts w:ascii="Arial" w:eastAsia="Arial" w:hAnsi="Arial" w:cs="Arial"/>
        </w:rPr>
        <w:t>e que tem pleno conhecimento das condições e peculiaridades inerentes à natureza do objeto, assumindo total responsabilidade por este fato e que não utilizará deste para quaisquer questionamentos futuros que ensejem desavenças técnicas ou financeiras com a contratante</w:t>
      </w:r>
      <w:r w:rsidRPr="00614C9B">
        <w:rPr>
          <w:rFonts w:ascii="Arial" w:hAnsi="Arial" w:cs="Arial"/>
          <w:shd w:val="clear" w:color="auto" w:fill="FFFFFF"/>
        </w:rPr>
        <w:t xml:space="preserve">, nos termos do inciso VI do </w:t>
      </w:r>
      <w:r w:rsidRPr="00614C9B">
        <w:rPr>
          <w:rFonts w:ascii="Arial" w:eastAsia="Arial" w:hAnsi="Arial" w:cs="Arial"/>
        </w:rPr>
        <w:t>do art. 67 da Lei nº 14.133/21.</w:t>
      </w:r>
    </w:p>
    <w:p w14:paraId="2695B94F" w14:textId="77777777" w:rsidR="00D54CDA" w:rsidRPr="00614C9B" w:rsidRDefault="00D54CDA" w:rsidP="00D54CDA">
      <w:pPr>
        <w:ind w:left="720" w:hanging="720"/>
        <w:jc w:val="center"/>
        <w:rPr>
          <w:rFonts w:ascii="Arial" w:hAnsi="Arial" w:cs="Arial"/>
          <w:b/>
          <w:bCs/>
        </w:rPr>
      </w:pPr>
    </w:p>
    <w:p w14:paraId="58F2E623" w14:textId="77777777" w:rsidR="00D54CDA" w:rsidRPr="00614C9B" w:rsidRDefault="00D54CDA" w:rsidP="00D54CDA">
      <w:pPr>
        <w:jc w:val="both"/>
        <w:rPr>
          <w:rFonts w:ascii="Arial" w:hAnsi="Arial" w:cs="Arial"/>
          <w:color w:val="000000"/>
          <w:shd w:val="clear" w:color="auto" w:fill="FFFFFF"/>
        </w:rPr>
      </w:pPr>
    </w:p>
    <w:p w14:paraId="7973AFC4" w14:textId="77777777" w:rsidR="00D54CDA" w:rsidRPr="00614C9B" w:rsidRDefault="00D54CDA" w:rsidP="00D54CDA">
      <w:pPr>
        <w:ind w:left="720" w:hanging="720"/>
        <w:jc w:val="center"/>
        <w:rPr>
          <w:rFonts w:ascii="Arial" w:hAnsi="Arial" w:cs="Arial"/>
          <w:b/>
          <w:bCs/>
        </w:rPr>
      </w:pPr>
      <w:r w:rsidRPr="00614C9B">
        <w:rPr>
          <w:rFonts w:ascii="Arial" w:hAnsi="Arial" w:cs="Arial"/>
          <w:b/>
          <w:bCs/>
        </w:rPr>
        <w:t xml:space="preserve">Declaração de que suas propostas econômicas compreendem a integralidade dos custos </w:t>
      </w:r>
    </w:p>
    <w:p w14:paraId="662AF759" w14:textId="77777777" w:rsidR="00D54CDA" w:rsidRPr="00614C9B" w:rsidRDefault="00D54CDA" w:rsidP="00D54CDA">
      <w:pPr>
        <w:ind w:left="720" w:hanging="720"/>
        <w:jc w:val="center"/>
        <w:rPr>
          <w:rFonts w:ascii="Arial" w:hAnsi="Arial" w:cs="Arial"/>
        </w:rPr>
      </w:pPr>
    </w:p>
    <w:p w14:paraId="196008FF" w14:textId="77777777" w:rsidR="00D54CDA" w:rsidRPr="00614C9B" w:rsidRDefault="00D54CDA" w:rsidP="00D54CDA">
      <w:pPr>
        <w:jc w:val="both"/>
        <w:rPr>
          <w:rFonts w:ascii="Arial" w:hAnsi="Arial" w:cs="Arial"/>
          <w:color w:val="000000"/>
          <w:shd w:val="clear" w:color="auto" w:fill="FFFFFF"/>
        </w:rPr>
      </w:pPr>
      <w:r w:rsidRPr="00614C9B">
        <w:rPr>
          <w:rFonts w:ascii="Arial" w:eastAsia="Arial" w:hAnsi="Arial" w:cs="Arial"/>
        </w:rPr>
        <w:t xml:space="preserve">Declara, para fins do disposto no Edital, </w:t>
      </w:r>
      <w:r w:rsidRPr="00614C9B">
        <w:rPr>
          <w:rFonts w:ascii="Arial" w:hAnsi="Arial" w:cs="Arial"/>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614C9B">
        <w:rPr>
          <w:rFonts w:ascii="Arial" w:eastAsia="Arial" w:hAnsi="Arial" w:cs="Arial"/>
        </w:rPr>
        <w:t>)</w:t>
      </w:r>
    </w:p>
    <w:p w14:paraId="1445D530" w14:textId="77777777" w:rsidR="00D54CDA" w:rsidRPr="00614C9B" w:rsidRDefault="00D54CDA" w:rsidP="00D54CDA">
      <w:pPr>
        <w:jc w:val="both"/>
        <w:rPr>
          <w:rFonts w:ascii="Arial" w:hAnsi="Arial" w:cs="Arial"/>
          <w:color w:val="000000"/>
          <w:shd w:val="clear" w:color="auto" w:fill="FFFFFF"/>
        </w:rPr>
      </w:pPr>
    </w:p>
    <w:p w14:paraId="56104EE7" w14:textId="77777777" w:rsidR="00D54CDA" w:rsidRPr="00614C9B" w:rsidRDefault="00D54CDA" w:rsidP="00D54CDA">
      <w:pPr>
        <w:jc w:val="both"/>
        <w:rPr>
          <w:rFonts w:ascii="Arial" w:hAnsi="Arial" w:cs="Arial"/>
          <w:color w:val="000000"/>
          <w:shd w:val="clear" w:color="auto" w:fill="FFFFFF"/>
        </w:rPr>
      </w:pPr>
    </w:p>
    <w:p w14:paraId="4AAFE429" w14:textId="77777777" w:rsidR="00D54CDA" w:rsidRPr="00614C9B" w:rsidRDefault="00D54CDA" w:rsidP="00D54CDA">
      <w:pPr>
        <w:jc w:val="both"/>
        <w:rPr>
          <w:rFonts w:ascii="Arial" w:hAnsi="Arial" w:cs="Arial"/>
          <w:color w:val="000000"/>
          <w:shd w:val="clear" w:color="auto" w:fill="FFFFFF"/>
        </w:rPr>
      </w:pPr>
      <w:r w:rsidRPr="00614C9B">
        <w:rPr>
          <w:rFonts w:ascii="Arial" w:hAnsi="Arial" w:cs="Arial"/>
          <w:color w:val="000000"/>
          <w:shd w:val="clear" w:color="auto" w:fill="FFFFFF"/>
        </w:rPr>
        <w:t>( cidade ) – ( UF ), em ___ de ___________ de 20__.</w:t>
      </w:r>
    </w:p>
    <w:p w14:paraId="58D0D67B" w14:textId="77777777" w:rsidR="00D54CDA" w:rsidRPr="00614C9B" w:rsidRDefault="00D54CDA" w:rsidP="00D54CDA">
      <w:pPr>
        <w:jc w:val="both"/>
        <w:rPr>
          <w:rFonts w:ascii="Arial" w:hAnsi="Arial" w:cs="Arial"/>
          <w:color w:val="000000"/>
          <w:shd w:val="clear" w:color="auto" w:fill="FFFFFF"/>
        </w:rPr>
      </w:pPr>
    </w:p>
    <w:p w14:paraId="5EC10180" w14:textId="77777777" w:rsidR="00D54CDA" w:rsidRPr="00614C9B" w:rsidRDefault="00D54CDA" w:rsidP="00D54CDA">
      <w:pPr>
        <w:jc w:val="both"/>
        <w:rPr>
          <w:rFonts w:ascii="Arial" w:hAnsi="Arial" w:cs="Arial"/>
          <w:color w:val="000000"/>
          <w:shd w:val="clear" w:color="auto" w:fill="FFFFFF"/>
        </w:rPr>
      </w:pPr>
    </w:p>
    <w:p w14:paraId="2D637D05" w14:textId="77777777" w:rsidR="00D54CDA" w:rsidRPr="00614C9B" w:rsidRDefault="00D54CDA" w:rsidP="00D54CDA">
      <w:pPr>
        <w:jc w:val="center"/>
        <w:rPr>
          <w:rFonts w:ascii="Arial" w:hAnsi="Arial" w:cs="Arial"/>
          <w:color w:val="000000"/>
          <w:shd w:val="clear" w:color="auto" w:fill="FFFFFF"/>
        </w:rPr>
      </w:pPr>
    </w:p>
    <w:p w14:paraId="5CBFE369" w14:textId="77777777" w:rsidR="00D54CDA" w:rsidRPr="00614C9B" w:rsidRDefault="00D54CDA" w:rsidP="00D54CDA">
      <w:pPr>
        <w:jc w:val="center"/>
        <w:rPr>
          <w:rFonts w:ascii="Arial" w:hAnsi="Arial" w:cs="Arial"/>
          <w:color w:val="000000"/>
          <w:shd w:val="clear" w:color="auto" w:fill="FFFFFF"/>
        </w:rPr>
      </w:pPr>
      <w:r w:rsidRPr="00614C9B">
        <w:rPr>
          <w:rFonts w:ascii="Arial" w:hAnsi="Arial" w:cs="Arial"/>
          <w:color w:val="000000"/>
          <w:shd w:val="clear" w:color="auto" w:fill="FFFFFF"/>
        </w:rPr>
        <w:t>Assinatura do Representante Legal</w:t>
      </w:r>
    </w:p>
    <w:p w14:paraId="48840EA2" w14:textId="77777777" w:rsidR="00D54CDA" w:rsidRPr="00614C9B" w:rsidRDefault="00D54CDA" w:rsidP="00D54CDA">
      <w:pPr>
        <w:jc w:val="center"/>
        <w:rPr>
          <w:rFonts w:ascii="Arial" w:hAnsi="Arial" w:cs="Arial"/>
          <w:color w:val="000000"/>
          <w:shd w:val="clear" w:color="auto" w:fill="FFFFFF"/>
        </w:rPr>
      </w:pPr>
      <w:r w:rsidRPr="00614C9B">
        <w:rPr>
          <w:rFonts w:ascii="Arial" w:hAnsi="Arial" w:cs="Arial"/>
          <w:color w:val="000000"/>
          <w:shd w:val="clear" w:color="auto" w:fill="FFFFFF"/>
        </w:rPr>
        <w:t>CNPJ nº ______________</w:t>
      </w:r>
    </w:p>
    <w:p w14:paraId="0D322E61" w14:textId="77777777" w:rsidR="00D54CDA" w:rsidRPr="00614C9B" w:rsidRDefault="00D54CDA" w:rsidP="00D54CDA">
      <w:pPr>
        <w:rPr>
          <w:rFonts w:ascii="Arial" w:hAnsi="Arial" w:cs="Arial"/>
        </w:rPr>
      </w:pPr>
    </w:p>
    <w:p w14:paraId="15C50E84" w14:textId="77777777" w:rsidR="000C2B66" w:rsidRPr="00D54CDA" w:rsidRDefault="000C2B66" w:rsidP="00D54CDA"/>
    <w:sectPr w:rsidR="000C2B66" w:rsidRPr="00D54CDA" w:rsidSect="00884657">
      <w:headerReference w:type="default" r:id="rId108"/>
      <w:footerReference w:type="default" r:id="rId109"/>
      <w:pgSz w:w="11906" w:h="16838"/>
      <w:pgMar w:top="1701" w:right="1134" w:bottom="1134" w:left="1701" w:header="709"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DEBE2" w14:textId="77777777" w:rsidR="00531C9A" w:rsidRDefault="00531C9A" w:rsidP="0087611C">
      <w:r>
        <w:separator/>
      </w:r>
    </w:p>
  </w:endnote>
  <w:endnote w:type="continuationSeparator" w:id="0">
    <w:p w14:paraId="5094D550" w14:textId="77777777" w:rsidR="00531C9A" w:rsidRDefault="00531C9A" w:rsidP="00876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default"/>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Droid Sans Fallback">
    <w:altName w:val="MS Mincho"/>
    <w:panose1 w:val="00000000000000000000"/>
    <w:charset w:val="80"/>
    <w:family w:val="auto"/>
    <w:notTrueType/>
    <w:pitch w:val="variable"/>
    <w:sig w:usb0="00000001" w:usb1="08070000" w:usb2="00000010" w:usb3="00000000" w:csb0="00020000" w:csb1="00000000"/>
  </w:font>
  <w:font w:name="Lohit Hindi">
    <w:altName w:val="MS Mincho"/>
    <w:charset w:val="80"/>
    <w:family w:val="auto"/>
    <w:pitch w:val="variable"/>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974AD" w14:textId="77777777" w:rsidR="00A520B6" w:rsidRDefault="00A520B6">
    <w:pPr>
      <w:pStyle w:val="Rodap"/>
      <w:jc w:val="right"/>
    </w:pPr>
    <w:r>
      <w:fldChar w:fldCharType="begin"/>
    </w:r>
    <w:r>
      <w:instrText>PAGE   \* MERGEFORMAT</w:instrText>
    </w:r>
    <w:r>
      <w:fldChar w:fldCharType="separate"/>
    </w:r>
    <w:r w:rsidR="00AD7463">
      <w:rPr>
        <w:noProof/>
      </w:rPr>
      <w:t>37</w:t>
    </w:r>
    <w:r>
      <w:fldChar w:fldCharType="end"/>
    </w:r>
  </w:p>
  <w:p w14:paraId="71CDEF54" w14:textId="77777777" w:rsidR="008A34EB" w:rsidRPr="00C85C04" w:rsidRDefault="008A34EB" w:rsidP="00A138C5">
    <w:pPr>
      <w:pStyle w:val="Rodap"/>
      <w:jc w:val="right"/>
      <w:rPr>
        <w:rFonts w:ascii="Arial" w:hAnsi="Arial" w:cs="Arial"/>
        <w:b/>
        <w:sz w:val="16"/>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C4225" w14:textId="77777777" w:rsidR="00531C9A" w:rsidRDefault="00531C9A" w:rsidP="0087611C">
      <w:r>
        <w:separator/>
      </w:r>
    </w:p>
  </w:footnote>
  <w:footnote w:type="continuationSeparator" w:id="0">
    <w:p w14:paraId="628D8BE4" w14:textId="77777777" w:rsidR="00531C9A" w:rsidRDefault="00531C9A" w:rsidP="00876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2CE57" w14:textId="2BCEDEBA" w:rsidR="008173E6" w:rsidRPr="00FA2F3B" w:rsidRDefault="00990508" w:rsidP="008173E6">
    <w:pPr>
      <w:tabs>
        <w:tab w:val="center" w:pos="4252"/>
        <w:tab w:val="right" w:pos="8504"/>
      </w:tabs>
      <w:jc w:val="center"/>
      <w:rPr>
        <w:b/>
        <w:sz w:val="50"/>
        <w:szCs w:val="50"/>
      </w:rPr>
    </w:pPr>
    <w:r w:rsidRPr="00FA2F3B">
      <w:rPr>
        <w:noProof/>
      </w:rPr>
      <w:drawing>
        <wp:anchor distT="0" distB="0" distL="114300" distR="114300" simplePos="0" relativeHeight="251657728" behindDoc="0" locked="0" layoutInCell="1" allowOverlap="1" wp14:anchorId="6A17BD9B" wp14:editId="43A4FEC7">
          <wp:simplePos x="0" y="0"/>
          <wp:positionH relativeFrom="column">
            <wp:posOffset>-228600</wp:posOffset>
          </wp:positionH>
          <wp:positionV relativeFrom="paragraph">
            <wp:posOffset>-235585</wp:posOffset>
          </wp:positionV>
          <wp:extent cx="829310" cy="907415"/>
          <wp:effectExtent l="0" t="0" r="0" b="0"/>
          <wp:wrapNone/>
          <wp:docPr id="2" name="Imagem 1" descr="timbre_maeti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imbre_maeti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310" cy="907415"/>
                  </a:xfrm>
                  <a:prstGeom prst="rect">
                    <a:avLst/>
                  </a:prstGeom>
                  <a:noFill/>
                  <a:ln>
                    <a:noFill/>
                  </a:ln>
                </pic:spPr>
              </pic:pic>
            </a:graphicData>
          </a:graphic>
          <wp14:sizeRelH relativeFrom="page">
            <wp14:pctWidth>0</wp14:pctWidth>
          </wp14:sizeRelH>
          <wp14:sizeRelV relativeFrom="page">
            <wp14:pctHeight>0</wp14:pctHeight>
          </wp14:sizeRelV>
        </wp:anchor>
      </w:drawing>
    </w:r>
    <w:r w:rsidR="008173E6" w:rsidRPr="00FA2F3B">
      <w:rPr>
        <w:b/>
        <w:sz w:val="50"/>
        <w:szCs w:val="50"/>
      </w:rPr>
      <w:t>Câmara Municipal de Maetinga</w:t>
    </w:r>
  </w:p>
  <w:p w14:paraId="0E02A25F" w14:textId="77777777" w:rsidR="008173E6" w:rsidRPr="003D1540" w:rsidRDefault="008173E6" w:rsidP="008173E6">
    <w:pPr>
      <w:tabs>
        <w:tab w:val="center" w:pos="4252"/>
        <w:tab w:val="right" w:pos="8504"/>
      </w:tabs>
      <w:jc w:val="center"/>
      <w:rPr>
        <w:sz w:val="36"/>
        <w:szCs w:val="36"/>
      </w:rPr>
    </w:pPr>
    <w:r w:rsidRPr="003D1540">
      <w:rPr>
        <w:sz w:val="36"/>
        <w:szCs w:val="36"/>
      </w:rPr>
      <w:t>Estado da Bahia</w:t>
    </w:r>
  </w:p>
  <w:p w14:paraId="161BC3EC" w14:textId="77777777" w:rsidR="008173E6" w:rsidRPr="003D1540" w:rsidRDefault="008173E6" w:rsidP="008173E6">
    <w:pPr>
      <w:tabs>
        <w:tab w:val="center" w:pos="4252"/>
        <w:tab w:val="right" w:pos="8504"/>
      </w:tabs>
      <w:jc w:val="center"/>
      <w:rPr>
        <w:sz w:val="28"/>
        <w:szCs w:val="28"/>
      </w:rPr>
    </w:pPr>
    <w:r w:rsidRPr="003D1540">
      <w:rPr>
        <w:sz w:val="28"/>
        <w:szCs w:val="28"/>
      </w:rPr>
      <w:t xml:space="preserve">Rua Exupério Lima, </w:t>
    </w:r>
    <w:r w:rsidR="00DB0BE5">
      <w:rPr>
        <w:sz w:val="28"/>
        <w:szCs w:val="28"/>
      </w:rPr>
      <w:t>nº 31</w:t>
    </w:r>
    <w:r w:rsidRPr="003D1540">
      <w:rPr>
        <w:sz w:val="28"/>
        <w:szCs w:val="28"/>
      </w:rPr>
      <w:t>,</w:t>
    </w:r>
    <w:r w:rsidR="00DB0BE5">
      <w:rPr>
        <w:sz w:val="28"/>
        <w:szCs w:val="28"/>
      </w:rPr>
      <w:t xml:space="preserve"> Centro,</w:t>
    </w:r>
    <w:r w:rsidRPr="003D1540">
      <w:rPr>
        <w:sz w:val="28"/>
        <w:szCs w:val="28"/>
      </w:rPr>
      <w:t xml:space="preserve"> Maetinga – BA – CEP: 46.255-000</w:t>
    </w:r>
  </w:p>
  <w:p w14:paraId="4237EB0F" w14:textId="77777777" w:rsidR="008173E6" w:rsidRPr="003D1540" w:rsidRDefault="008173E6" w:rsidP="008173E6">
    <w:pPr>
      <w:tabs>
        <w:tab w:val="center" w:pos="4252"/>
        <w:tab w:val="right" w:pos="8504"/>
      </w:tabs>
      <w:jc w:val="center"/>
      <w:rPr>
        <w:sz w:val="28"/>
        <w:szCs w:val="28"/>
      </w:rPr>
    </w:pPr>
    <w:r w:rsidRPr="003D1540">
      <w:rPr>
        <w:sz w:val="28"/>
        <w:szCs w:val="28"/>
      </w:rPr>
      <w:t>CNPJ n° 16.423.964/0001-82</w:t>
    </w:r>
  </w:p>
  <w:p w14:paraId="76416C5F" w14:textId="77777777" w:rsidR="008173E6" w:rsidRPr="003D1540" w:rsidRDefault="008173E6" w:rsidP="008173E6">
    <w:pPr>
      <w:pStyle w:val="Cabealho"/>
      <w:pBdr>
        <w:bottom w:val="single" w:sz="12" w:space="1" w:color="auto"/>
      </w:pBdr>
      <w:rPr>
        <w:sz w:val="36"/>
        <w:szCs w:val="36"/>
      </w:rPr>
    </w:pPr>
  </w:p>
  <w:p w14:paraId="46E7751E" w14:textId="77777777" w:rsidR="008173E6" w:rsidRPr="003D1540" w:rsidRDefault="008173E6" w:rsidP="00817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2"/>
    <w:lvl w:ilvl="0">
      <w:start w:val="1"/>
      <w:numFmt w:val="decimal"/>
      <w:lvlText w:val="%1."/>
      <w:lvlJc w:val="left"/>
      <w:pPr>
        <w:tabs>
          <w:tab w:val="num" w:pos="928"/>
        </w:tabs>
        <w:ind w:left="928" w:hanging="360"/>
      </w:pPr>
      <w:rPr>
        <w:rFonts w:ascii="Arial" w:eastAsia="Times New Roman" w:hAnsi="Arial" w:cs="Arial" w:hint="default"/>
        <w:b w:val="0"/>
        <w:bCs/>
        <w:sz w:val="22"/>
        <w:szCs w:val="22"/>
      </w:rPr>
    </w:lvl>
    <w:lvl w:ilvl="1">
      <w:start w:val="1"/>
      <w:numFmt w:val="decimal"/>
      <w:lvlText w:val="%2."/>
      <w:lvlJc w:val="left"/>
      <w:pPr>
        <w:tabs>
          <w:tab w:val="num" w:pos="1425"/>
        </w:tabs>
        <w:ind w:left="1425" w:hanging="360"/>
      </w:pPr>
      <w:rPr>
        <w:rFonts w:hint="default"/>
      </w:rPr>
    </w:lvl>
    <w:lvl w:ilvl="2">
      <w:start w:val="1"/>
      <w:numFmt w:val="decimal"/>
      <w:lvlText w:val="%3."/>
      <w:lvlJc w:val="left"/>
      <w:pPr>
        <w:tabs>
          <w:tab w:val="num" w:pos="1785"/>
        </w:tabs>
        <w:ind w:left="1785" w:hanging="360"/>
      </w:pPr>
      <w:rPr>
        <w:rFonts w:hint="default"/>
      </w:rPr>
    </w:lvl>
    <w:lvl w:ilvl="3">
      <w:start w:val="1"/>
      <w:numFmt w:val="decimal"/>
      <w:lvlText w:val="%4."/>
      <w:lvlJc w:val="left"/>
      <w:pPr>
        <w:tabs>
          <w:tab w:val="num" w:pos="2145"/>
        </w:tabs>
        <w:ind w:left="2145" w:hanging="360"/>
      </w:pPr>
      <w:rPr>
        <w:rFonts w:hint="default"/>
      </w:rPr>
    </w:lvl>
    <w:lvl w:ilvl="4">
      <w:start w:val="1"/>
      <w:numFmt w:val="decimal"/>
      <w:lvlText w:val="%5."/>
      <w:lvlJc w:val="left"/>
      <w:pPr>
        <w:tabs>
          <w:tab w:val="num" w:pos="2505"/>
        </w:tabs>
        <w:ind w:left="2505" w:hanging="360"/>
      </w:pPr>
      <w:rPr>
        <w:rFonts w:hint="default"/>
      </w:rPr>
    </w:lvl>
    <w:lvl w:ilvl="5">
      <w:start w:val="1"/>
      <w:numFmt w:val="decimal"/>
      <w:lvlText w:val="%6."/>
      <w:lvlJc w:val="left"/>
      <w:pPr>
        <w:tabs>
          <w:tab w:val="num" w:pos="2865"/>
        </w:tabs>
        <w:ind w:left="2865" w:hanging="360"/>
      </w:pPr>
      <w:rPr>
        <w:rFonts w:hint="default"/>
      </w:rPr>
    </w:lvl>
    <w:lvl w:ilvl="6">
      <w:start w:val="1"/>
      <w:numFmt w:val="decimal"/>
      <w:lvlText w:val="%7."/>
      <w:lvlJc w:val="left"/>
      <w:pPr>
        <w:tabs>
          <w:tab w:val="num" w:pos="3225"/>
        </w:tabs>
        <w:ind w:left="3225" w:hanging="360"/>
      </w:pPr>
      <w:rPr>
        <w:rFonts w:hint="default"/>
      </w:rPr>
    </w:lvl>
    <w:lvl w:ilvl="7">
      <w:start w:val="1"/>
      <w:numFmt w:val="decimal"/>
      <w:lvlText w:val="%8."/>
      <w:lvlJc w:val="left"/>
      <w:pPr>
        <w:tabs>
          <w:tab w:val="num" w:pos="3585"/>
        </w:tabs>
        <w:ind w:left="3585" w:hanging="360"/>
      </w:pPr>
      <w:rPr>
        <w:rFonts w:hint="default"/>
      </w:rPr>
    </w:lvl>
    <w:lvl w:ilvl="8">
      <w:start w:val="1"/>
      <w:numFmt w:val="decimal"/>
      <w:lvlText w:val="%9."/>
      <w:lvlJc w:val="left"/>
      <w:pPr>
        <w:tabs>
          <w:tab w:val="num" w:pos="3945"/>
        </w:tabs>
        <w:ind w:left="3945" w:hanging="360"/>
      </w:pPr>
      <w:rPr>
        <w:rFonts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F148D0"/>
    <w:multiLevelType w:val="multilevel"/>
    <w:tmpl w:val="5630F8B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AD68FA"/>
    <w:multiLevelType w:val="multilevel"/>
    <w:tmpl w:val="3126C532"/>
    <w:lvl w:ilvl="0">
      <w:start w:val="3"/>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1983857"/>
    <w:multiLevelType w:val="multilevel"/>
    <w:tmpl w:val="100054E4"/>
    <w:lvl w:ilvl="0">
      <w:start w:val="1"/>
      <w:numFmt w:val="decimal"/>
      <w:lvlText w:val="%1."/>
      <w:lvlJc w:val="left"/>
      <w:pPr>
        <w:ind w:left="360" w:hanging="360"/>
      </w:pPr>
      <w:rPr>
        <w:b/>
        <w:color w:val="auto"/>
      </w:rPr>
    </w:lvl>
    <w:lvl w:ilvl="1">
      <w:start w:val="1"/>
      <w:numFmt w:val="decimal"/>
      <w:lvlText w:val="%1.%2."/>
      <w:lvlJc w:val="left"/>
      <w:pPr>
        <w:ind w:left="1283" w:hanging="432"/>
      </w:pPr>
      <w:rPr>
        <w:b/>
        <w:bCs/>
        <w:sz w:val="24"/>
        <w:szCs w:val="24"/>
      </w:rPr>
    </w:lvl>
    <w:lvl w:ilvl="2">
      <w:start w:val="1"/>
      <w:numFmt w:val="decimal"/>
      <w:lvlText w:val="%1.%2.%3."/>
      <w:lvlJc w:val="left"/>
      <w:pPr>
        <w:ind w:left="1497" w:hanging="504"/>
      </w:pPr>
      <w:rPr>
        <w:b/>
        <w:bCs/>
        <w:color w:val="auto"/>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2419CC"/>
    <w:multiLevelType w:val="multilevel"/>
    <w:tmpl w:val="9C8C3100"/>
    <w:lvl w:ilvl="0">
      <w:start w:val="5"/>
      <w:numFmt w:val="decimal"/>
      <w:lvlText w:val="%1."/>
      <w:lvlJc w:val="left"/>
      <w:pPr>
        <w:ind w:left="390" w:hanging="390"/>
      </w:pPr>
      <w:rPr>
        <w:rFonts w:eastAsiaTheme="minorEastAsia" w:hint="default"/>
        <w:b/>
      </w:rPr>
    </w:lvl>
    <w:lvl w:ilvl="1">
      <w:start w:val="1"/>
      <w:numFmt w:val="decimal"/>
      <w:lvlText w:val="%1.%2."/>
      <w:lvlJc w:val="left"/>
      <w:pPr>
        <w:ind w:left="720" w:hanging="720"/>
      </w:pPr>
      <w:rPr>
        <w:rFonts w:eastAsiaTheme="minorEastAsia" w:hint="default"/>
        <w:b/>
        <w:i w:val="0"/>
        <w:iCs w:val="0"/>
      </w:rPr>
    </w:lvl>
    <w:lvl w:ilvl="2">
      <w:start w:val="1"/>
      <w:numFmt w:val="decimal"/>
      <w:lvlText w:val="%1.%2.%3."/>
      <w:lvlJc w:val="left"/>
      <w:pPr>
        <w:ind w:left="720" w:hanging="720"/>
      </w:pPr>
      <w:rPr>
        <w:rFonts w:eastAsiaTheme="minorEastAsia" w:hint="default"/>
        <w:b/>
        <w:i w:val="0"/>
        <w:iCs w:val="0"/>
      </w:rPr>
    </w:lvl>
    <w:lvl w:ilvl="3">
      <w:start w:val="1"/>
      <w:numFmt w:val="decimal"/>
      <w:lvlText w:val="%1.%2.%3.%4."/>
      <w:lvlJc w:val="left"/>
      <w:pPr>
        <w:ind w:left="1080" w:hanging="1080"/>
      </w:pPr>
      <w:rPr>
        <w:rFonts w:eastAsiaTheme="minorEastAsia" w:hint="default"/>
        <w:b/>
      </w:rPr>
    </w:lvl>
    <w:lvl w:ilvl="4">
      <w:start w:val="1"/>
      <w:numFmt w:val="decimal"/>
      <w:lvlText w:val="%1.%2.%3.%4.%5."/>
      <w:lvlJc w:val="left"/>
      <w:pPr>
        <w:ind w:left="1080" w:hanging="1080"/>
      </w:pPr>
      <w:rPr>
        <w:rFonts w:eastAsiaTheme="minorEastAsia" w:hint="default"/>
        <w:b/>
      </w:rPr>
    </w:lvl>
    <w:lvl w:ilvl="5">
      <w:start w:val="1"/>
      <w:numFmt w:val="decimal"/>
      <w:lvlText w:val="%1.%2.%3.%4.%5.%6."/>
      <w:lvlJc w:val="left"/>
      <w:pPr>
        <w:ind w:left="1440" w:hanging="1440"/>
      </w:pPr>
      <w:rPr>
        <w:rFonts w:eastAsiaTheme="minorEastAsia" w:hint="default"/>
        <w:b/>
      </w:rPr>
    </w:lvl>
    <w:lvl w:ilvl="6">
      <w:start w:val="1"/>
      <w:numFmt w:val="decimal"/>
      <w:lvlText w:val="%1.%2.%3.%4.%5.%6.%7."/>
      <w:lvlJc w:val="left"/>
      <w:pPr>
        <w:ind w:left="1440" w:hanging="1440"/>
      </w:pPr>
      <w:rPr>
        <w:rFonts w:eastAsiaTheme="minorEastAsia" w:hint="default"/>
        <w:b/>
      </w:rPr>
    </w:lvl>
    <w:lvl w:ilvl="7">
      <w:start w:val="1"/>
      <w:numFmt w:val="decimal"/>
      <w:lvlText w:val="%1.%2.%3.%4.%5.%6.%7.%8."/>
      <w:lvlJc w:val="left"/>
      <w:pPr>
        <w:ind w:left="1800" w:hanging="1800"/>
      </w:pPr>
      <w:rPr>
        <w:rFonts w:eastAsiaTheme="minorEastAsia" w:hint="default"/>
        <w:b/>
      </w:rPr>
    </w:lvl>
    <w:lvl w:ilvl="8">
      <w:start w:val="1"/>
      <w:numFmt w:val="decimal"/>
      <w:lvlText w:val="%1.%2.%3.%4.%5.%6.%7.%8.%9."/>
      <w:lvlJc w:val="left"/>
      <w:pPr>
        <w:ind w:left="2160" w:hanging="2160"/>
      </w:pPr>
      <w:rPr>
        <w:rFonts w:eastAsiaTheme="minorEastAsia" w:hint="default"/>
        <w:b/>
      </w:r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5C100D"/>
    <w:multiLevelType w:val="multilevel"/>
    <w:tmpl w:val="A28ECF54"/>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bCs/>
        <w:i w:val="0"/>
        <w:strike w:val="0"/>
        <w:color w:val="auto"/>
        <w:sz w:val="24"/>
        <w:szCs w:val="24"/>
        <w:u w:val="none"/>
      </w:rPr>
    </w:lvl>
    <w:lvl w:ilvl="2">
      <w:start w:val="1"/>
      <w:numFmt w:val="decimal"/>
      <w:pStyle w:val="Nivel3"/>
      <w:lvlText w:val="%1.%2.%3."/>
      <w:lvlJc w:val="left"/>
      <w:pPr>
        <w:ind w:left="3198" w:hanging="504"/>
      </w:pPr>
      <w:rPr>
        <w:rFonts w:ascii="Arial" w:hAnsi="Arial" w:hint="default"/>
        <w:b/>
        <w:bCs/>
        <w:i w:val="0"/>
        <w:strike w:val="0"/>
        <w:color w:val="auto"/>
        <w:sz w:val="24"/>
        <w:szCs w:val="24"/>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1368CD"/>
    <w:multiLevelType w:val="multilevel"/>
    <w:tmpl w:val="C1128BDE"/>
    <w:lvl w:ilvl="0">
      <w:start w:val="3"/>
      <w:numFmt w:val="decimal"/>
      <w:lvlText w:val="%1."/>
      <w:lvlJc w:val="left"/>
      <w:pPr>
        <w:ind w:left="390" w:hanging="390"/>
      </w:pPr>
      <w:rPr>
        <w:b/>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800" w:hanging="1800"/>
      </w:pPr>
      <w:rPr>
        <w:b/>
        <w:vertAlign w:val="baseline"/>
      </w:rPr>
    </w:lvl>
    <w:lvl w:ilvl="8">
      <w:start w:val="1"/>
      <w:numFmt w:val="decimal"/>
      <w:lvlText w:val="%1.%2.%3.%4.%5.%6.%7.%8.%9."/>
      <w:lvlJc w:val="left"/>
      <w:pPr>
        <w:ind w:left="2160" w:hanging="2160"/>
      </w:pPr>
      <w:rPr>
        <w:b/>
        <w:vertAlign w:val="baseline"/>
      </w:rPr>
    </w:lvl>
  </w:abstractNum>
  <w:abstractNum w:abstractNumId="12" w15:restartNumberingAfterBreak="0">
    <w:nsid w:val="237C1396"/>
    <w:multiLevelType w:val="hybridMultilevel"/>
    <w:tmpl w:val="484019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D15453E"/>
    <w:multiLevelType w:val="multilevel"/>
    <w:tmpl w:val="BAA8632C"/>
    <w:lvl w:ilvl="0">
      <w:start w:val="1"/>
      <w:numFmt w:val="decimal"/>
      <w:lvlText w:val="%1."/>
      <w:lvlJc w:val="left"/>
      <w:pPr>
        <w:ind w:left="390" w:hanging="390"/>
      </w:pPr>
      <w:rPr>
        <w:rFonts w:hint="default"/>
        <w:b/>
        <w:color w:val="auto"/>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4" w15:restartNumberingAfterBreak="0">
    <w:nsid w:val="302A7776"/>
    <w:multiLevelType w:val="multilevel"/>
    <w:tmpl w:val="5A689B54"/>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49201C7"/>
    <w:multiLevelType w:val="multilevel"/>
    <w:tmpl w:val="F96AE4B6"/>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7905B6A"/>
    <w:multiLevelType w:val="multilevel"/>
    <w:tmpl w:val="6122C868"/>
    <w:lvl w:ilvl="0">
      <w:start w:val="23"/>
      <w:numFmt w:val="decimal"/>
      <w:lvlText w:val="%1."/>
      <w:lvlJc w:val="left"/>
      <w:pPr>
        <w:ind w:left="525" w:hanging="525"/>
      </w:pPr>
      <w:rPr>
        <w:b/>
        <w:color w:val="000000"/>
        <w:vertAlign w:val="baseline"/>
      </w:rPr>
    </w:lvl>
    <w:lvl w:ilvl="1">
      <w:start w:val="1"/>
      <w:numFmt w:val="decimal"/>
      <w:lvlText w:val="%1.%2."/>
      <w:lvlJc w:val="left"/>
      <w:pPr>
        <w:ind w:left="720" w:hanging="720"/>
      </w:pPr>
      <w:rPr>
        <w:b/>
        <w:color w:val="000000"/>
        <w:vertAlign w:val="baseline"/>
      </w:rPr>
    </w:lvl>
    <w:lvl w:ilvl="2">
      <w:start w:val="1"/>
      <w:numFmt w:val="decimal"/>
      <w:lvlText w:val="%1.%2.%3."/>
      <w:lvlJc w:val="left"/>
      <w:pPr>
        <w:ind w:left="720" w:hanging="720"/>
      </w:pPr>
      <w:rPr>
        <w:b/>
        <w:color w:val="000000"/>
        <w:vertAlign w:val="baseline"/>
      </w:rPr>
    </w:lvl>
    <w:lvl w:ilvl="3">
      <w:start w:val="1"/>
      <w:numFmt w:val="decimal"/>
      <w:lvlText w:val="%1.%2.%3.%4."/>
      <w:lvlJc w:val="left"/>
      <w:pPr>
        <w:ind w:left="1080" w:hanging="1080"/>
      </w:pPr>
      <w:rPr>
        <w:b/>
        <w:color w:val="000000"/>
        <w:vertAlign w:val="baseline"/>
      </w:rPr>
    </w:lvl>
    <w:lvl w:ilvl="4">
      <w:start w:val="1"/>
      <w:numFmt w:val="decimal"/>
      <w:lvlText w:val="%1.%2.%3.%4.%5."/>
      <w:lvlJc w:val="left"/>
      <w:pPr>
        <w:ind w:left="1080" w:hanging="1080"/>
      </w:pPr>
      <w:rPr>
        <w:b/>
        <w:color w:val="000000"/>
        <w:vertAlign w:val="baseline"/>
      </w:rPr>
    </w:lvl>
    <w:lvl w:ilvl="5">
      <w:start w:val="1"/>
      <w:numFmt w:val="decimal"/>
      <w:lvlText w:val="%1.%2.%3.%4.%5.%6."/>
      <w:lvlJc w:val="left"/>
      <w:pPr>
        <w:ind w:left="1440" w:hanging="1440"/>
      </w:pPr>
      <w:rPr>
        <w:b/>
        <w:color w:val="000000"/>
        <w:vertAlign w:val="baseline"/>
      </w:rPr>
    </w:lvl>
    <w:lvl w:ilvl="6">
      <w:start w:val="1"/>
      <w:numFmt w:val="decimal"/>
      <w:lvlText w:val="%1.%2.%3.%4.%5.%6.%7."/>
      <w:lvlJc w:val="left"/>
      <w:pPr>
        <w:ind w:left="1440" w:hanging="1440"/>
      </w:pPr>
      <w:rPr>
        <w:b/>
        <w:color w:val="000000"/>
        <w:vertAlign w:val="baseline"/>
      </w:rPr>
    </w:lvl>
    <w:lvl w:ilvl="7">
      <w:start w:val="1"/>
      <w:numFmt w:val="decimal"/>
      <w:lvlText w:val="%1.%2.%3.%4.%5.%6.%7.%8."/>
      <w:lvlJc w:val="left"/>
      <w:pPr>
        <w:ind w:left="1800" w:hanging="1800"/>
      </w:pPr>
      <w:rPr>
        <w:b/>
        <w:color w:val="000000"/>
        <w:vertAlign w:val="baseline"/>
      </w:rPr>
    </w:lvl>
    <w:lvl w:ilvl="8">
      <w:start w:val="1"/>
      <w:numFmt w:val="decimal"/>
      <w:lvlText w:val="%1.%2.%3.%4.%5.%6.%7.%8.%9."/>
      <w:lvlJc w:val="left"/>
      <w:pPr>
        <w:ind w:left="2160" w:hanging="2160"/>
      </w:pPr>
      <w:rPr>
        <w:b/>
        <w:color w:val="000000"/>
        <w:vertAlign w:val="baseline"/>
      </w:rPr>
    </w:lvl>
  </w:abstractNum>
  <w:abstractNum w:abstractNumId="19" w15:restartNumberingAfterBreak="0">
    <w:nsid w:val="3801507C"/>
    <w:multiLevelType w:val="multilevel"/>
    <w:tmpl w:val="F7DC3C90"/>
    <w:lvl w:ilvl="0">
      <w:start w:val="1"/>
      <w:numFmt w:val="decimal"/>
      <w:lvlText w:val="%1."/>
      <w:lvlJc w:val="left"/>
      <w:pPr>
        <w:tabs>
          <w:tab w:val="num" w:pos="3552"/>
        </w:tabs>
        <w:ind w:left="3552" w:hanging="360"/>
      </w:pPr>
    </w:lvl>
    <w:lvl w:ilvl="1">
      <w:start w:val="1"/>
      <w:numFmt w:val="bullet"/>
      <w:lvlText w:val="o"/>
      <w:lvlJc w:val="left"/>
      <w:pPr>
        <w:tabs>
          <w:tab w:val="num" w:pos="4272"/>
        </w:tabs>
        <w:ind w:left="4272" w:hanging="360"/>
      </w:pPr>
      <w:rPr>
        <w:rFonts w:ascii="Courier New" w:hAnsi="Courier New" w:hint="default"/>
        <w:sz w:val="20"/>
      </w:rPr>
    </w:lvl>
    <w:lvl w:ilvl="2" w:tentative="1">
      <w:start w:val="1"/>
      <w:numFmt w:val="decimal"/>
      <w:lvlText w:val="%3."/>
      <w:lvlJc w:val="left"/>
      <w:pPr>
        <w:tabs>
          <w:tab w:val="num" w:pos="4992"/>
        </w:tabs>
        <w:ind w:left="4992" w:hanging="360"/>
      </w:pPr>
    </w:lvl>
    <w:lvl w:ilvl="3" w:tentative="1">
      <w:start w:val="1"/>
      <w:numFmt w:val="decimal"/>
      <w:lvlText w:val="%4."/>
      <w:lvlJc w:val="left"/>
      <w:pPr>
        <w:tabs>
          <w:tab w:val="num" w:pos="5712"/>
        </w:tabs>
        <w:ind w:left="5712" w:hanging="360"/>
      </w:pPr>
    </w:lvl>
    <w:lvl w:ilvl="4" w:tentative="1">
      <w:start w:val="1"/>
      <w:numFmt w:val="decimal"/>
      <w:lvlText w:val="%5."/>
      <w:lvlJc w:val="left"/>
      <w:pPr>
        <w:tabs>
          <w:tab w:val="num" w:pos="6432"/>
        </w:tabs>
        <w:ind w:left="6432" w:hanging="360"/>
      </w:pPr>
    </w:lvl>
    <w:lvl w:ilvl="5" w:tentative="1">
      <w:start w:val="1"/>
      <w:numFmt w:val="decimal"/>
      <w:lvlText w:val="%6."/>
      <w:lvlJc w:val="left"/>
      <w:pPr>
        <w:tabs>
          <w:tab w:val="num" w:pos="7152"/>
        </w:tabs>
        <w:ind w:left="7152" w:hanging="360"/>
      </w:pPr>
    </w:lvl>
    <w:lvl w:ilvl="6" w:tentative="1">
      <w:start w:val="1"/>
      <w:numFmt w:val="decimal"/>
      <w:lvlText w:val="%7."/>
      <w:lvlJc w:val="left"/>
      <w:pPr>
        <w:tabs>
          <w:tab w:val="num" w:pos="7872"/>
        </w:tabs>
        <w:ind w:left="7872" w:hanging="360"/>
      </w:pPr>
    </w:lvl>
    <w:lvl w:ilvl="7" w:tentative="1">
      <w:start w:val="1"/>
      <w:numFmt w:val="decimal"/>
      <w:lvlText w:val="%8."/>
      <w:lvlJc w:val="left"/>
      <w:pPr>
        <w:tabs>
          <w:tab w:val="num" w:pos="8592"/>
        </w:tabs>
        <w:ind w:left="8592" w:hanging="360"/>
      </w:pPr>
    </w:lvl>
    <w:lvl w:ilvl="8" w:tentative="1">
      <w:start w:val="1"/>
      <w:numFmt w:val="decimal"/>
      <w:lvlText w:val="%9."/>
      <w:lvlJc w:val="left"/>
      <w:pPr>
        <w:tabs>
          <w:tab w:val="num" w:pos="9312"/>
        </w:tabs>
        <w:ind w:left="9312" w:hanging="360"/>
      </w:pPr>
    </w:lvl>
  </w:abstractNum>
  <w:abstractNum w:abstractNumId="20"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7B0F5C"/>
    <w:multiLevelType w:val="hybridMultilevel"/>
    <w:tmpl w:val="1398EF5E"/>
    <w:lvl w:ilvl="0" w:tplc="15B4FCF0">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3FB2427E"/>
    <w:multiLevelType w:val="multilevel"/>
    <w:tmpl w:val="1C625632"/>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6" w15:restartNumberingAfterBreak="0">
    <w:nsid w:val="582955E5"/>
    <w:multiLevelType w:val="multilevel"/>
    <w:tmpl w:val="03762F62"/>
    <w:lvl w:ilvl="0">
      <w:start w:val="1"/>
      <w:numFmt w:val="decimal"/>
      <w:lvlText w:val="%1."/>
      <w:lvlJc w:val="left"/>
      <w:pPr>
        <w:ind w:left="390" w:hanging="390"/>
      </w:pPr>
      <w:rPr>
        <w:b/>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800" w:hanging="1800"/>
      </w:pPr>
      <w:rPr>
        <w:b/>
        <w:vertAlign w:val="baseline"/>
      </w:rPr>
    </w:lvl>
    <w:lvl w:ilvl="8">
      <w:start w:val="1"/>
      <w:numFmt w:val="decimal"/>
      <w:lvlText w:val="%1.%2.%3.%4.%5.%6.%7.%8.%9."/>
      <w:lvlJc w:val="left"/>
      <w:pPr>
        <w:ind w:left="2160" w:hanging="2160"/>
      </w:pPr>
      <w:rPr>
        <w:b/>
        <w:vertAlign w:val="baseline"/>
      </w:rPr>
    </w:lvl>
  </w:abstractNum>
  <w:abstractNum w:abstractNumId="27" w15:restartNumberingAfterBreak="0">
    <w:nsid w:val="589E7A53"/>
    <w:multiLevelType w:val="multilevel"/>
    <w:tmpl w:val="40825130"/>
    <w:lvl w:ilvl="0">
      <w:start w:val="10"/>
      <w:numFmt w:val="decimal"/>
      <w:lvlText w:val="%1."/>
      <w:lvlJc w:val="left"/>
      <w:pPr>
        <w:ind w:left="525" w:hanging="525"/>
      </w:pPr>
      <w:rPr>
        <w:b/>
        <w:vertAlign w:val="baseline"/>
      </w:rPr>
    </w:lvl>
    <w:lvl w:ilvl="1">
      <w:start w:val="1"/>
      <w:numFmt w:val="decimal"/>
      <w:pStyle w:val="Nvel2-Red"/>
      <w:lvlText w:val="%1.%2."/>
      <w:lvlJc w:val="left"/>
      <w:pPr>
        <w:ind w:left="720" w:hanging="720"/>
      </w:pPr>
      <w:rPr>
        <w:b/>
        <w:vertAlign w:val="baseline"/>
      </w:rPr>
    </w:lvl>
    <w:lvl w:ilvl="2">
      <w:start w:val="1"/>
      <w:numFmt w:val="decimal"/>
      <w:pStyle w:val="Nvel3-R"/>
      <w:lvlText w:val="%1.%2.%3."/>
      <w:lvlJc w:val="left"/>
      <w:pPr>
        <w:ind w:left="720" w:hanging="720"/>
      </w:pPr>
      <w:rPr>
        <w:b/>
        <w:vertAlign w:val="baseline"/>
      </w:rPr>
    </w:lvl>
    <w:lvl w:ilvl="3">
      <w:start w:val="1"/>
      <w:numFmt w:val="decimal"/>
      <w:pStyle w:val="Nvel4-R"/>
      <w:lvlText w:val="%1.%2.%3.%4."/>
      <w:lvlJc w:val="left"/>
      <w:pPr>
        <w:ind w:left="1080" w:hanging="108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800" w:hanging="1800"/>
      </w:pPr>
      <w:rPr>
        <w:b/>
        <w:vertAlign w:val="baseline"/>
      </w:rPr>
    </w:lvl>
    <w:lvl w:ilvl="8">
      <w:start w:val="1"/>
      <w:numFmt w:val="decimal"/>
      <w:lvlText w:val="%1.%2.%3.%4.%5.%6.%7.%8.%9."/>
      <w:lvlJc w:val="left"/>
      <w:pPr>
        <w:ind w:left="2160" w:hanging="2160"/>
      </w:pPr>
      <w:rPr>
        <w:b/>
        <w:vertAlign w:val="baseline"/>
      </w:rPr>
    </w:lvl>
  </w:abstractNum>
  <w:abstractNum w:abstractNumId="28" w15:restartNumberingAfterBreak="0">
    <w:nsid w:val="5E0B1891"/>
    <w:multiLevelType w:val="multilevel"/>
    <w:tmpl w:val="6BDA2B48"/>
    <w:lvl w:ilvl="0">
      <w:start w:val="4"/>
      <w:numFmt w:val="decimal"/>
      <w:lvlText w:val="%1."/>
      <w:lvlJc w:val="left"/>
      <w:pPr>
        <w:ind w:left="360" w:hanging="360"/>
      </w:pPr>
      <w:rPr>
        <w:b/>
        <w:vertAlign w:val="baseline"/>
      </w:rPr>
    </w:lvl>
    <w:lvl w:ilvl="1">
      <w:start w:val="1"/>
      <w:numFmt w:val="decimal"/>
      <w:lvlText w:val="%1.%2."/>
      <w:lvlJc w:val="left"/>
      <w:pPr>
        <w:ind w:left="360" w:hanging="360"/>
      </w:pPr>
      <w:rPr>
        <w:b/>
        <w:i w:val="0"/>
        <w:iCs/>
        <w:vertAlign w:val="baseline"/>
      </w:rPr>
    </w:lvl>
    <w:lvl w:ilvl="2">
      <w:start w:val="1"/>
      <w:numFmt w:val="decimal"/>
      <w:pStyle w:val="Nvel3"/>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29" w15:restartNumberingAfterBreak="0">
    <w:nsid w:val="6A88281F"/>
    <w:multiLevelType w:val="multilevel"/>
    <w:tmpl w:val="19982BF0"/>
    <w:lvl w:ilvl="0">
      <w:start w:val="10"/>
      <w:numFmt w:val="decimal"/>
      <w:lvlText w:val="%1"/>
      <w:lvlJc w:val="left"/>
      <w:pPr>
        <w:ind w:left="465" w:hanging="465"/>
      </w:pPr>
      <w:rPr>
        <w:b/>
        <w:vertAlign w:val="baseline"/>
      </w:rPr>
    </w:lvl>
    <w:lvl w:ilvl="1">
      <w:start w:val="10"/>
      <w:numFmt w:val="decimal"/>
      <w:lvlText w:val="%2.2."/>
      <w:lvlJc w:val="left"/>
      <w:pPr>
        <w:ind w:left="465" w:hanging="465"/>
      </w:pPr>
      <w:rPr>
        <w:rFonts w:ascii="Arial" w:hAnsi="Arial" w:hint="default"/>
        <w:b/>
        <w:i w:val="0"/>
        <w:sz w:val="24"/>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800" w:hanging="1800"/>
      </w:pPr>
      <w:rPr>
        <w:b/>
        <w:vertAlign w:val="baseline"/>
      </w:rPr>
    </w:lvl>
    <w:lvl w:ilvl="8">
      <w:start w:val="1"/>
      <w:numFmt w:val="decimal"/>
      <w:lvlText w:val="%1.%2.%3.%4.%5.%6.%7.%8.%9"/>
      <w:lvlJc w:val="left"/>
      <w:pPr>
        <w:ind w:left="1800" w:hanging="1800"/>
      </w:pPr>
      <w:rPr>
        <w:b/>
        <w:vertAlign w:val="baseline"/>
      </w:rPr>
    </w:lvl>
  </w:abstractNum>
  <w:abstractNum w:abstractNumId="30"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1" w15:restartNumberingAfterBreak="0">
    <w:nsid w:val="6DE378D2"/>
    <w:multiLevelType w:val="hybridMultilevel"/>
    <w:tmpl w:val="8A2A0554"/>
    <w:lvl w:ilvl="0" w:tplc="D9C283A4">
      <w:start w:val="5"/>
      <w:numFmt w:val="decimal"/>
      <w:lvlText w:val="%1"/>
      <w:lvlJc w:val="left"/>
      <w:pPr>
        <w:ind w:left="2498" w:hanging="360"/>
      </w:pPr>
      <w:rPr>
        <w:rFonts w:eastAsia="Times New Roman" w:hint="default"/>
      </w:rPr>
    </w:lvl>
    <w:lvl w:ilvl="1" w:tplc="04160019" w:tentative="1">
      <w:start w:val="1"/>
      <w:numFmt w:val="lowerLetter"/>
      <w:lvlText w:val="%2."/>
      <w:lvlJc w:val="left"/>
      <w:pPr>
        <w:ind w:left="3218" w:hanging="360"/>
      </w:pPr>
    </w:lvl>
    <w:lvl w:ilvl="2" w:tplc="0416001B" w:tentative="1">
      <w:start w:val="1"/>
      <w:numFmt w:val="lowerRoman"/>
      <w:lvlText w:val="%3."/>
      <w:lvlJc w:val="right"/>
      <w:pPr>
        <w:ind w:left="3938" w:hanging="180"/>
      </w:pPr>
    </w:lvl>
    <w:lvl w:ilvl="3" w:tplc="0416000F" w:tentative="1">
      <w:start w:val="1"/>
      <w:numFmt w:val="decimal"/>
      <w:lvlText w:val="%4."/>
      <w:lvlJc w:val="left"/>
      <w:pPr>
        <w:ind w:left="4658" w:hanging="360"/>
      </w:pPr>
    </w:lvl>
    <w:lvl w:ilvl="4" w:tplc="04160019" w:tentative="1">
      <w:start w:val="1"/>
      <w:numFmt w:val="lowerLetter"/>
      <w:lvlText w:val="%5."/>
      <w:lvlJc w:val="left"/>
      <w:pPr>
        <w:ind w:left="5378" w:hanging="360"/>
      </w:pPr>
    </w:lvl>
    <w:lvl w:ilvl="5" w:tplc="0416001B" w:tentative="1">
      <w:start w:val="1"/>
      <w:numFmt w:val="lowerRoman"/>
      <w:lvlText w:val="%6."/>
      <w:lvlJc w:val="right"/>
      <w:pPr>
        <w:ind w:left="6098" w:hanging="180"/>
      </w:pPr>
    </w:lvl>
    <w:lvl w:ilvl="6" w:tplc="0416000F" w:tentative="1">
      <w:start w:val="1"/>
      <w:numFmt w:val="decimal"/>
      <w:lvlText w:val="%7."/>
      <w:lvlJc w:val="left"/>
      <w:pPr>
        <w:ind w:left="6818" w:hanging="360"/>
      </w:pPr>
    </w:lvl>
    <w:lvl w:ilvl="7" w:tplc="04160019" w:tentative="1">
      <w:start w:val="1"/>
      <w:numFmt w:val="lowerLetter"/>
      <w:lvlText w:val="%8."/>
      <w:lvlJc w:val="left"/>
      <w:pPr>
        <w:ind w:left="7538" w:hanging="360"/>
      </w:pPr>
    </w:lvl>
    <w:lvl w:ilvl="8" w:tplc="0416001B" w:tentative="1">
      <w:start w:val="1"/>
      <w:numFmt w:val="lowerRoman"/>
      <w:lvlText w:val="%9."/>
      <w:lvlJc w:val="right"/>
      <w:pPr>
        <w:ind w:left="8258" w:hanging="180"/>
      </w:pPr>
    </w:lvl>
  </w:abstractNum>
  <w:abstractNum w:abstractNumId="32" w15:restartNumberingAfterBreak="0">
    <w:nsid w:val="6F4734CC"/>
    <w:multiLevelType w:val="hybridMultilevel"/>
    <w:tmpl w:val="5EE02A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7F661E1"/>
    <w:multiLevelType w:val="multilevel"/>
    <w:tmpl w:val="6332E87E"/>
    <w:lvl w:ilvl="0">
      <w:start w:val="4"/>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2C07AD"/>
    <w:multiLevelType w:val="multilevel"/>
    <w:tmpl w:val="1D00E04C"/>
    <w:lvl w:ilvl="0">
      <w:start w:val="4"/>
      <w:numFmt w:val="decimal"/>
      <w:lvlText w:val="%1."/>
      <w:lvlJc w:val="left"/>
      <w:pPr>
        <w:ind w:left="390" w:hanging="390"/>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16cid:durableId="796529440">
    <w:abstractNumId w:val="2"/>
  </w:num>
  <w:num w:numId="2" w16cid:durableId="907302998">
    <w:abstractNumId w:val="14"/>
  </w:num>
  <w:num w:numId="3" w16cid:durableId="140318735">
    <w:abstractNumId w:val="16"/>
  </w:num>
  <w:num w:numId="4" w16cid:durableId="2103722590">
    <w:abstractNumId w:val="33"/>
  </w:num>
  <w:num w:numId="5" w16cid:durableId="359818912">
    <w:abstractNumId w:val="23"/>
  </w:num>
  <w:num w:numId="6" w16cid:durableId="713190958">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46611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2375750">
    <w:abstractNumId w:val="27"/>
  </w:num>
  <w:num w:numId="9" w16cid:durableId="1695764509">
    <w:abstractNumId w:val="18"/>
  </w:num>
  <w:num w:numId="10" w16cid:durableId="420179768">
    <w:abstractNumId w:val="26"/>
  </w:num>
  <w:num w:numId="11" w16cid:durableId="351495738">
    <w:abstractNumId w:val="28"/>
  </w:num>
  <w:num w:numId="12" w16cid:durableId="1401319945">
    <w:abstractNumId w:val="10"/>
  </w:num>
  <w:num w:numId="13" w16cid:durableId="21270382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13226386">
    <w:abstractNumId w:val="4"/>
  </w:num>
  <w:num w:numId="15" w16cid:durableId="2107001410">
    <w:abstractNumId w:val="7"/>
  </w:num>
  <w:num w:numId="16" w16cid:durableId="1075012727">
    <w:abstractNumId w:val="32"/>
  </w:num>
  <w:num w:numId="17" w16cid:durableId="551580523">
    <w:abstractNumId w:val="20"/>
  </w:num>
  <w:num w:numId="18" w16cid:durableId="323899225">
    <w:abstractNumId w:val="15"/>
  </w:num>
  <w:num w:numId="19" w16cid:durableId="276379023">
    <w:abstractNumId w:val="25"/>
  </w:num>
  <w:num w:numId="20" w16cid:durableId="1588229765">
    <w:abstractNumId w:val="24"/>
  </w:num>
  <w:num w:numId="21" w16cid:durableId="1193231395">
    <w:abstractNumId w:val="30"/>
  </w:num>
  <w:num w:numId="22" w16cid:durableId="20988604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92011175">
    <w:abstractNumId w:val="12"/>
  </w:num>
  <w:num w:numId="24" w16cid:durableId="297077467">
    <w:abstractNumId w:val="31"/>
  </w:num>
  <w:num w:numId="25" w16cid:durableId="911236877">
    <w:abstractNumId w:val="21"/>
  </w:num>
  <w:num w:numId="26" w16cid:durableId="1415055881">
    <w:abstractNumId w:val="1"/>
  </w:num>
  <w:num w:numId="27" w16cid:durableId="937131854">
    <w:abstractNumId w:val="3"/>
  </w:num>
  <w:num w:numId="28" w16cid:durableId="538514680">
    <w:abstractNumId w:val="5"/>
  </w:num>
  <w:num w:numId="29" w16cid:durableId="2147157023">
    <w:abstractNumId w:val="34"/>
  </w:num>
  <w:num w:numId="30" w16cid:durableId="1557666694">
    <w:abstractNumId w:val="8"/>
  </w:num>
  <w:num w:numId="31" w16cid:durableId="514927516">
    <w:abstractNumId w:val="13"/>
  </w:num>
  <w:num w:numId="32" w16cid:durableId="1298149081">
    <w:abstractNumId w:val="22"/>
  </w:num>
  <w:num w:numId="33" w16cid:durableId="1169557777">
    <w:abstractNumId w:val="35"/>
  </w:num>
  <w:num w:numId="34" w16cid:durableId="532811613">
    <w:abstractNumId w:val="10"/>
    <w:lvlOverride w:ilvl="0">
      <w:startOverride w:val="9"/>
    </w:lvlOverride>
    <w:lvlOverride w:ilvl="1">
      <w:startOverride w:val="2"/>
    </w:lvlOverride>
    <w:lvlOverride w:ilvl="2">
      <w:startOverride w:val="1"/>
    </w:lvlOverride>
  </w:num>
  <w:num w:numId="35" w16cid:durableId="2096395451">
    <w:abstractNumId w:val="17"/>
  </w:num>
  <w:num w:numId="36" w16cid:durableId="1668171935">
    <w:abstractNumId w:val="11"/>
  </w:num>
  <w:num w:numId="37" w16cid:durableId="300381240">
    <w:abstractNumId w:val="6"/>
  </w:num>
  <w:num w:numId="38" w16cid:durableId="1715538925">
    <w:abstractNumId w:val="29"/>
  </w:num>
  <w:num w:numId="39" w16cid:durableId="16081242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11C"/>
    <w:rsid w:val="00000778"/>
    <w:rsid w:val="00004CB3"/>
    <w:rsid w:val="00026C4B"/>
    <w:rsid w:val="000279F4"/>
    <w:rsid w:val="00037162"/>
    <w:rsid w:val="0004045E"/>
    <w:rsid w:val="000452A6"/>
    <w:rsid w:val="00051466"/>
    <w:rsid w:val="0005163D"/>
    <w:rsid w:val="000524E0"/>
    <w:rsid w:val="00055E7F"/>
    <w:rsid w:val="00061AC4"/>
    <w:rsid w:val="00062321"/>
    <w:rsid w:val="00067313"/>
    <w:rsid w:val="000678E5"/>
    <w:rsid w:val="000714F0"/>
    <w:rsid w:val="00073851"/>
    <w:rsid w:val="00080C44"/>
    <w:rsid w:val="00084537"/>
    <w:rsid w:val="0008505A"/>
    <w:rsid w:val="00087A38"/>
    <w:rsid w:val="000908AE"/>
    <w:rsid w:val="000B6910"/>
    <w:rsid w:val="000C2B66"/>
    <w:rsid w:val="000C5448"/>
    <w:rsid w:val="000D1647"/>
    <w:rsid w:val="000D31C5"/>
    <w:rsid w:val="000E4188"/>
    <w:rsid w:val="000F429C"/>
    <w:rsid w:val="000F6062"/>
    <w:rsid w:val="000F6348"/>
    <w:rsid w:val="001124BA"/>
    <w:rsid w:val="00132D4C"/>
    <w:rsid w:val="00134612"/>
    <w:rsid w:val="00134B8D"/>
    <w:rsid w:val="00135C6E"/>
    <w:rsid w:val="00141A3D"/>
    <w:rsid w:val="0014378A"/>
    <w:rsid w:val="0014644B"/>
    <w:rsid w:val="00146702"/>
    <w:rsid w:val="00146817"/>
    <w:rsid w:val="001523E1"/>
    <w:rsid w:val="001615B9"/>
    <w:rsid w:val="00175F0A"/>
    <w:rsid w:val="00194D34"/>
    <w:rsid w:val="001C0342"/>
    <w:rsid w:val="001C143D"/>
    <w:rsid w:val="001C16B9"/>
    <w:rsid w:val="001C34B5"/>
    <w:rsid w:val="001D40B4"/>
    <w:rsid w:val="001D5C25"/>
    <w:rsid w:val="001D6D6F"/>
    <w:rsid w:val="001D6FB5"/>
    <w:rsid w:val="001F028A"/>
    <w:rsid w:val="001F0388"/>
    <w:rsid w:val="0020205E"/>
    <w:rsid w:val="0022185A"/>
    <w:rsid w:val="00224655"/>
    <w:rsid w:val="002307F1"/>
    <w:rsid w:val="00231DF6"/>
    <w:rsid w:val="00233335"/>
    <w:rsid w:val="00236674"/>
    <w:rsid w:val="00241524"/>
    <w:rsid w:val="00243C9A"/>
    <w:rsid w:val="002440F9"/>
    <w:rsid w:val="00244B3B"/>
    <w:rsid w:val="00246878"/>
    <w:rsid w:val="00256101"/>
    <w:rsid w:val="00260DBE"/>
    <w:rsid w:val="00261C21"/>
    <w:rsid w:val="0026526B"/>
    <w:rsid w:val="00271492"/>
    <w:rsid w:val="00281571"/>
    <w:rsid w:val="00284837"/>
    <w:rsid w:val="00286B9E"/>
    <w:rsid w:val="00291E77"/>
    <w:rsid w:val="00293374"/>
    <w:rsid w:val="002A0050"/>
    <w:rsid w:val="002A02CA"/>
    <w:rsid w:val="002B57E6"/>
    <w:rsid w:val="002B75E5"/>
    <w:rsid w:val="002B7E0A"/>
    <w:rsid w:val="002C2805"/>
    <w:rsid w:val="002E7BE1"/>
    <w:rsid w:val="00303BBA"/>
    <w:rsid w:val="00303EA9"/>
    <w:rsid w:val="003121FA"/>
    <w:rsid w:val="0031335B"/>
    <w:rsid w:val="00331316"/>
    <w:rsid w:val="00334332"/>
    <w:rsid w:val="00343EE5"/>
    <w:rsid w:val="00345AF2"/>
    <w:rsid w:val="003529C5"/>
    <w:rsid w:val="00355C26"/>
    <w:rsid w:val="00364AC6"/>
    <w:rsid w:val="0036505A"/>
    <w:rsid w:val="00366C88"/>
    <w:rsid w:val="003774BC"/>
    <w:rsid w:val="003865C5"/>
    <w:rsid w:val="00394BD6"/>
    <w:rsid w:val="00395549"/>
    <w:rsid w:val="00396F4C"/>
    <w:rsid w:val="003A418D"/>
    <w:rsid w:val="003A5353"/>
    <w:rsid w:val="003A73B2"/>
    <w:rsid w:val="003B0EE0"/>
    <w:rsid w:val="003C72F0"/>
    <w:rsid w:val="003D2172"/>
    <w:rsid w:val="003D2D0A"/>
    <w:rsid w:val="003D55FD"/>
    <w:rsid w:val="003D6E25"/>
    <w:rsid w:val="003E4803"/>
    <w:rsid w:val="003F2E57"/>
    <w:rsid w:val="003F4C4A"/>
    <w:rsid w:val="0041345F"/>
    <w:rsid w:val="004160E0"/>
    <w:rsid w:val="004217A6"/>
    <w:rsid w:val="00422B59"/>
    <w:rsid w:val="00423482"/>
    <w:rsid w:val="00427829"/>
    <w:rsid w:val="004435E2"/>
    <w:rsid w:val="0044437A"/>
    <w:rsid w:val="00452990"/>
    <w:rsid w:val="00453C72"/>
    <w:rsid w:val="00455861"/>
    <w:rsid w:val="00457DE4"/>
    <w:rsid w:val="0046526A"/>
    <w:rsid w:val="00473A0F"/>
    <w:rsid w:val="00475E4A"/>
    <w:rsid w:val="00486198"/>
    <w:rsid w:val="004923A3"/>
    <w:rsid w:val="00495818"/>
    <w:rsid w:val="004963B3"/>
    <w:rsid w:val="004A2079"/>
    <w:rsid w:val="004A4238"/>
    <w:rsid w:val="004A60CE"/>
    <w:rsid w:val="004B42BA"/>
    <w:rsid w:val="004D046B"/>
    <w:rsid w:val="004D4AA8"/>
    <w:rsid w:val="004E7ED7"/>
    <w:rsid w:val="004F133A"/>
    <w:rsid w:val="004F1BC4"/>
    <w:rsid w:val="00507DFF"/>
    <w:rsid w:val="00512CE3"/>
    <w:rsid w:val="00516F3B"/>
    <w:rsid w:val="00522FE1"/>
    <w:rsid w:val="005259E9"/>
    <w:rsid w:val="00531C9A"/>
    <w:rsid w:val="00532D9A"/>
    <w:rsid w:val="00533297"/>
    <w:rsid w:val="00534A98"/>
    <w:rsid w:val="005439AB"/>
    <w:rsid w:val="0054426A"/>
    <w:rsid w:val="00546E9F"/>
    <w:rsid w:val="00547350"/>
    <w:rsid w:val="00556578"/>
    <w:rsid w:val="00560D53"/>
    <w:rsid w:val="00562037"/>
    <w:rsid w:val="00563851"/>
    <w:rsid w:val="005667AD"/>
    <w:rsid w:val="005668F1"/>
    <w:rsid w:val="00570E5A"/>
    <w:rsid w:val="0057142B"/>
    <w:rsid w:val="00572B81"/>
    <w:rsid w:val="005A0164"/>
    <w:rsid w:val="005A26E4"/>
    <w:rsid w:val="005A3CC9"/>
    <w:rsid w:val="005A5AAE"/>
    <w:rsid w:val="005A6FBC"/>
    <w:rsid w:val="005A7046"/>
    <w:rsid w:val="005B4F80"/>
    <w:rsid w:val="005B5A19"/>
    <w:rsid w:val="005B7E94"/>
    <w:rsid w:val="005C3502"/>
    <w:rsid w:val="005E6C17"/>
    <w:rsid w:val="005F4673"/>
    <w:rsid w:val="005F685D"/>
    <w:rsid w:val="00601156"/>
    <w:rsid w:val="00605E1B"/>
    <w:rsid w:val="00605FDF"/>
    <w:rsid w:val="00606921"/>
    <w:rsid w:val="006072DE"/>
    <w:rsid w:val="00613F9E"/>
    <w:rsid w:val="006176A8"/>
    <w:rsid w:val="00617D20"/>
    <w:rsid w:val="006257D7"/>
    <w:rsid w:val="0062588A"/>
    <w:rsid w:val="00625CD6"/>
    <w:rsid w:val="006373E2"/>
    <w:rsid w:val="00641389"/>
    <w:rsid w:val="006516FC"/>
    <w:rsid w:val="006552D8"/>
    <w:rsid w:val="0065689C"/>
    <w:rsid w:val="00667C9E"/>
    <w:rsid w:val="00686AA5"/>
    <w:rsid w:val="00686BD6"/>
    <w:rsid w:val="00690869"/>
    <w:rsid w:val="00691836"/>
    <w:rsid w:val="00694D7E"/>
    <w:rsid w:val="006A1DC6"/>
    <w:rsid w:val="006A3792"/>
    <w:rsid w:val="006A7B72"/>
    <w:rsid w:val="006B1840"/>
    <w:rsid w:val="006B27A2"/>
    <w:rsid w:val="006D2642"/>
    <w:rsid w:val="006E704B"/>
    <w:rsid w:val="006F3912"/>
    <w:rsid w:val="006F5C23"/>
    <w:rsid w:val="007025AA"/>
    <w:rsid w:val="00705AB5"/>
    <w:rsid w:val="00706062"/>
    <w:rsid w:val="00710AC7"/>
    <w:rsid w:val="007110E0"/>
    <w:rsid w:val="00715552"/>
    <w:rsid w:val="00724354"/>
    <w:rsid w:val="00735E44"/>
    <w:rsid w:val="007366E3"/>
    <w:rsid w:val="00736A6A"/>
    <w:rsid w:val="00742153"/>
    <w:rsid w:val="007426F9"/>
    <w:rsid w:val="00742DAF"/>
    <w:rsid w:val="007530A6"/>
    <w:rsid w:val="00757BB4"/>
    <w:rsid w:val="00762D37"/>
    <w:rsid w:val="007720E2"/>
    <w:rsid w:val="00775833"/>
    <w:rsid w:val="007806DE"/>
    <w:rsid w:val="00795646"/>
    <w:rsid w:val="007A0BD4"/>
    <w:rsid w:val="007A3FFD"/>
    <w:rsid w:val="007A4038"/>
    <w:rsid w:val="007A4A38"/>
    <w:rsid w:val="007B0383"/>
    <w:rsid w:val="007B05BE"/>
    <w:rsid w:val="007B1113"/>
    <w:rsid w:val="007B2348"/>
    <w:rsid w:val="007B774D"/>
    <w:rsid w:val="007C009A"/>
    <w:rsid w:val="007C1E52"/>
    <w:rsid w:val="007C2A56"/>
    <w:rsid w:val="007C31D0"/>
    <w:rsid w:val="007C53C6"/>
    <w:rsid w:val="007C55A5"/>
    <w:rsid w:val="007C7476"/>
    <w:rsid w:val="007D246D"/>
    <w:rsid w:val="007D3761"/>
    <w:rsid w:val="007E11BA"/>
    <w:rsid w:val="007E5460"/>
    <w:rsid w:val="00807423"/>
    <w:rsid w:val="008173E6"/>
    <w:rsid w:val="00823B9B"/>
    <w:rsid w:val="00825D38"/>
    <w:rsid w:val="008317EF"/>
    <w:rsid w:val="00840214"/>
    <w:rsid w:val="00841089"/>
    <w:rsid w:val="008419C0"/>
    <w:rsid w:val="0085051C"/>
    <w:rsid w:val="008518E7"/>
    <w:rsid w:val="008521CA"/>
    <w:rsid w:val="00853392"/>
    <w:rsid w:val="00855363"/>
    <w:rsid w:val="00871771"/>
    <w:rsid w:val="0087611C"/>
    <w:rsid w:val="00877D26"/>
    <w:rsid w:val="00884657"/>
    <w:rsid w:val="00887211"/>
    <w:rsid w:val="008927E8"/>
    <w:rsid w:val="0089524E"/>
    <w:rsid w:val="008A34EB"/>
    <w:rsid w:val="008A7B9C"/>
    <w:rsid w:val="008B015A"/>
    <w:rsid w:val="008B6660"/>
    <w:rsid w:val="008B69F1"/>
    <w:rsid w:val="008C104D"/>
    <w:rsid w:val="008C2AE7"/>
    <w:rsid w:val="008D28BC"/>
    <w:rsid w:val="008D49D0"/>
    <w:rsid w:val="008D54A9"/>
    <w:rsid w:val="008D586B"/>
    <w:rsid w:val="008D5A09"/>
    <w:rsid w:val="008E07C7"/>
    <w:rsid w:val="008E1A30"/>
    <w:rsid w:val="008E2A6F"/>
    <w:rsid w:val="008E3E92"/>
    <w:rsid w:val="008F3E15"/>
    <w:rsid w:val="008F4249"/>
    <w:rsid w:val="008F554E"/>
    <w:rsid w:val="0090368E"/>
    <w:rsid w:val="00907ECF"/>
    <w:rsid w:val="0092132F"/>
    <w:rsid w:val="00923BFD"/>
    <w:rsid w:val="00930854"/>
    <w:rsid w:val="00935DE3"/>
    <w:rsid w:val="00950648"/>
    <w:rsid w:val="00953112"/>
    <w:rsid w:val="009539C8"/>
    <w:rsid w:val="00954895"/>
    <w:rsid w:val="009628A3"/>
    <w:rsid w:val="009675A3"/>
    <w:rsid w:val="00967EA5"/>
    <w:rsid w:val="00971D95"/>
    <w:rsid w:val="0097693B"/>
    <w:rsid w:val="0098033D"/>
    <w:rsid w:val="00980FDB"/>
    <w:rsid w:val="0098314C"/>
    <w:rsid w:val="00985C0F"/>
    <w:rsid w:val="009865AA"/>
    <w:rsid w:val="00990508"/>
    <w:rsid w:val="009919B3"/>
    <w:rsid w:val="009A3D68"/>
    <w:rsid w:val="009A4759"/>
    <w:rsid w:val="009B4B8A"/>
    <w:rsid w:val="009B4BE9"/>
    <w:rsid w:val="009B5A8D"/>
    <w:rsid w:val="009C0212"/>
    <w:rsid w:val="009C401C"/>
    <w:rsid w:val="009C567A"/>
    <w:rsid w:val="009D07CF"/>
    <w:rsid w:val="009D3B10"/>
    <w:rsid w:val="009D5EB0"/>
    <w:rsid w:val="009E13FA"/>
    <w:rsid w:val="009E5E12"/>
    <w:rsid w:val="00A102A9"/>
    <w:rsid w:val="00A1126A"/>
    <w:rsid w:val="00A11EFB"/>
    <w:rsid w:val="00A138C5"/>
    <w:rsid w:val="00A23AE7"/>
    <w:rsid w:val="00A30C8A"/>
    <w:rsid w:val="00A469E6"/>
    <w:rsid w:val="00A46D79"/>
    <w:rsid w:val="00A46DB4"/>
    <w:rsid w:val="00A520B6"/>
    <w:rsid w:val="00A54154"/>
    <w:rsid w:val="00A541B7"/>
    <w:rsid w:val="00A57796"/>
    <w:rsid w:val="00A727D5"/>
    <w:rsid w:val="00A7283B"/>
    <w:rsid w:val="00A83AA6"/>
    <w:rsid w:val="00A84F2E"/>
    <w:rsid w:val="00A86DC3"/>
    <w:rsid w:val="00A915A6"/>
    <w:rsid w:val="00AA0B85"/>
    <w:rsid w:val="00AA3E90"/>
    <w:rsid w:val="00AA548B"/>
    <w:rsid w:val="00AB39C4"/>
    <w:rsid w:val="00AB6C1D"/>
    <w:rsid w:val="00AB7EFB"/>
    <w:rsid w:val="00AC0CD2"/>
    <w:rsid w:val="00AC2F5D"/>
    <w:rsid w:val="00AC30C0"/>
    <w:rsid w:val="00AC3102"/>
    <w:rsid w:val="00AC5F97"/>
    <w:rsid w:val="00AC62DD"/>
    <w:rsid w:val="00AD03ED"/>
    <w:rsid w:val="00AD05FD"/>
    <w:rsid w:val="00AD223B"/>
    <w:rsid w:val="00AD73B7"/>
    <w:rsid w:val="00AD7463"/>
    <w:rsid w:val="00AE04E8"/>
    <w:rsid w:val="00AE0913"/>
    <w:rsid w:val="00AE2F03"/>
    <w:rsid w:val="00AE4C86"/>
    <w:rsid w:val="00AE5C69"/>
    <w:rsid w:val="00AE5ED7"/>
    <w:rsid w:val="00AE6440"/>
    <w:rsid w:val="00AF3101"/>
    <w:rsid w:val="00AF639D"/>
    <w:rsid w:val="00AF6C70"/>
    <w:rsid w:val="00B04471"/>
    <w:rsid w:val="00B06D69"/>
    <w:rsid w:val="00B06F2B"/>
    <w:rsid w:val="00B147C5"/>
    <w:rsid w:val="00B148BF"/>
    <w:rsid w:val="00B248D7"/>
    <w:rsid w:val="00B2510A"/>
    <w:rsid w:val="00B32626"/>
    <w:rsid w:val="00B35C37"/>
    <w:rsid w:val="00B374EE"/>
    <w:rsid w:val="00B37BD7"/>
    <w:rsid w:val="00B44133"/>
    <w:rsid w:val="00B51BBC"/>
    <w:rsid w:val="00B51FAC"/>
    <w:rsid w:val="00B524A5"/>
    <w:rsid w:val="00B543B9"/>
    <w:rsid w:val="00B56B4A"/>
    <w:rsid w:val="00B60AD5"/>
    <w:rsid w:val="00B64E51"/>
    <w:rsid w:val="00B67AE1"/>
    <w:rsid w:val="00B67CC0"/>
    <w:rsid w:val="00B71DB2"/>
    <w:rsid w:val="00B72E1B"/>
    <w:rsid w:val="00B7421F"/>
    <w:rsid w:val="00B7465A"/>
    <w:rsid w:val="00B80BFF"/>
    <w:rsid w:val="00B83D40"/>
    <w:rsid w:val="00B86E15"/>
    <w:rsid w:val="00B91FC8"/>
    <w:rsid w:val="00BB0CEB"/>
    <w:rsid w:val="00BB4118"/>
    <w:rsid w:val="00BB5B3B"/>
    <w:rsid w:val="00BC13DE"/>
    <w:rsid w:val="00BC3407"/>
    <w:rsid w:val="00BC394A"/>
    <w:rsid w:val="00BC7A28"/>
    <w:rsid w:val="00BD207F"/>
    <w:rsid w:val="00BD48DD"/>
    <w:rsid w:val="00BD787F"/>
    <w:rsid w:val="00BE7B89"/>
    <w:rsid w:val="00BF456A"/>
    <w:rsid w:val="00BF636A"/>
    <w:rsid w:val="00C11078"/>
    <w:rsid w:val="00C277B4"/>
    <w:rsid w:val="00C323DC"/>
    <w:rsid w:val="00C40F42"/>
    <w:rsid w:val="00C53394"/>
    <w:rsid w:val="00C557F5"/>
    <w:rsid w:val="00C563F0"/>
    <w:rsid w:val="00C60572"/>
    <w:rsid w:val="00C60617"/>
    <w:rsid w:val="00C65E6B"/>
    <w:rsid w:val="00C747C1"/>
    <w:rsid w:val="00C807F1"/>
    <w:rsid w:val="00C845CC"/>
    <w:rsid w:val="00C85C04"/>
    <w:rsid w:val="00C85EF1"/>
    <w:rsid w:val="00C9276A"/>
    <w:rsid w:val="00C95FCA"/>
    <w:rsid w:val="00C979E8"/>
    <w:rsid w:val="00CA0640"/>
    <w:rsid w:val="00CB7663"/>
    <w:rsid w:val="00CC3A39"/>
    <w:rsid w:val="00CC4070"/>
    <w:rsid w:val="00CD1BE4"/>
    <w:rsid w:val="00CD784D"/>
    <w:rsid w:val="00CE637F"/>
    <w:rsid w:val="00CF024B"/>
    <w:rsid w:val="00CF2513"/>
    <w:rsid w:val="00CF27B3"/>
    <w:rsid w:val="00CF788C"/>
    <w:rsid w:val="00D000DA"/>
    <w:rsid w:val="00D057F9"/>
    <w:rsid w:val="00D15828"/>
    <w:rsid w:val="00D250C3"/>
    <w:rsid w:val="00D26D6D"/>
    <w:rsid w:val="00D34B91"/>
    <w:rsid w:val="00D36DF6"/>
    <w:rsid w:val="00D424F4"/>
    <w:rsid w:val="00D52338"/>
    <w:rsid w:val="00D54CDA"/>
    <w:rsid w:val="00D57BD0"/>
    <w:rsid w:val="00D62AC1"/>
    <w:rsid w:val="00D640BC"/>
    <w:rsid w:val="00D67116"/>
    <w:rsid w:val="00D74A98"/>
    <w:rsid w:val="00D851FB"/>
    <w:rsid w:val="00D91E8C"/>
    <w:rsid w:val="00DA4969"/>
    <w:rsid w:val="00DB07B8"/>
    <w:rsid w:val="00DB0BE5"/>
    <w:rsid w:val="00DB187A"/>
    <w:rsid w:val="00DB6923"/>
    <w:rsid w:val="00DC09D6"/>
    <w:rsid w:val="00DC0BD7"/>
    <w:rsid w:val="00DD40DE"/>
    <w:rsid w:val="00DD4AC2"/>
    <w:rsid w:val="00DD59DA"/>
    <w:rsid w:val="00DD6128"/>
    <w:rsid w:val="00DD75D1"/>
    <w:rsid w:val="00DD7C81"/>
    <w:rsid w:val="00DE1DAB"/>
    <w:rsid w:val="00DF0E65"/>
    <w:rsid w:val="00E00674"/>
    <w:rsid w:val="00E04640"/>
    <w:rsid w:val="00E0594D"/>
    <w:rsid w:val="00E11699"/>
    <w:rsid w:val="00E15C38"/>
    <w:rsid w:val="00E22C51"/>
    <w:rsid w:val="00E312C6"/>
    <w:rsid w:val="00E3620E"/>
    <w:rsid w:val="00E36AC3"/>
    <w:rsid w:val="00E375F3"/>
    <w:rsid w:val="00E41AAB"/>
    <w:rsid w:val="00E43C96"/>
    <w:rsid w:val="00E458A7"/>
    <w:rsid w:val="00E45AA8"/>
    <w:rsid w:val="00E47D49"/>
    <w:rsid w:val="00E674A4"/>
    <w:rsid w:val="00E70197"/>
    <w:rsid w:val="00E95070"/>
    <w:rsid w:val="00E95EFF"/>
    <w:rsid w:val="00EA28C0"/>
    <w:rsid w:val="00EA3D28"/>
    <w:rsid w:val="00EA6B41"/>
    <w:rsid w:val="00EB0190"/>
    <w:rsid w:val="00EB5D65"/>
    <w:rsid w:val="00EB6CD3"/>
    <w:rsid w:val="00EC2221"/>
    <w:rsid w:val="00EC6568"/>
    <w:rsid w:val="00EC79FA"/>
    <w:rsid w:val="00EE6082"/>
    <w:rsid w:val="00EE6BFA"/>
    <w:rsid w:val="00EE6DBF"/>
    <w:rsid w:val="00EE7D58"/>
    <w:rsid w:val="00EF2C4F"/>
    <w:rsid w:val="00EF4BC4"/>
    <w:rsid w:val="00EF69C4"/>
    <w:rsid w:val="00EF7DF3"/>
    <w:rsid w:val="00F00F95"/>
    <w:rsid w:val="00F05B55"/>
    <w:rsid w:val="00F05C4B"/>
    <w:rsid w:val="00F130FD"/>
    <w:rsid w:val="00F1354D"/>
    <w:rsid w:val="00F13998"/>
    <w:rsid w:val="00F145A0"/>
    <w:rsid w:val="00F21AA6"/>
    <w:rsid w:val="00F26815"/>
    <w:rsid w:val="00F33CBB"/>
    <w:rsid w:val="00F40D73"/>
    <w:rsid w:val="00F45E7D"/>
    <w:rsid w:val="00F4675C"/>
    <w:rsid w:val="00F503E1"/>
    <w:rsid w:val="00F52833"/>
    <w:rsid w:val="00F6161D"/>
    <w:rsid w:val="00F61ED1"/>
    <w:rsid w:val="00F7179A"/>
    <w:rsid w:val="00F730AD"/>
    <w:rsid w:val="00F849F5"/>
    <w:rsid w:val="00F85DDD"/>
    <w:rsid w:val="00F85FB6"/>
    <w:rsid w:val="00F87428"/>
    <w:rsid w:val="00F91C18"/>
    <w:rsid w:val="00FA44EF"/>
    <w:rsid w:val="00FA592F"/>
    <w:rsid w:val="00FA5C70"/>
    <w:rsid w:val="00FB0587"/>
    <w:rsid w:val="00FB1F35"/>
    <w:rsid w:val="00FB32D8"/>
    <w:rsid w:val="00FB4904"/>
    <w:rsid w:val="00FB7157"/>
    <w:rsid w:val="00FC028D"/>
    <w:rsid w:val="00FC2514"/>
    <w:rsid w:val="00FC5318"/>
    <w:rsid w:val="00FC5BA2"/>
    <w:rsid w:val="00FD4A5B"/>
    <w:rsid w:val="00FE139B"/>
    <w:rsid w:val="00FE5324"/>
    <w:rsid w:val="00FE74BB"/>
    <w:rsid w:val="00FF454C"/>
    <w:rsid w:val="00FF6E2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16DE2"/>
  <w15:chartTrackingRefBased/>
  <w15:docId w15:val="{90DF3A3A-2E92-410E-8D4A-716CBB7F9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5B9"/>
    <w:pPr>
      <w:widowControl w:val="0"/>
      <w:autoSpaceDN w:val="0"/>
      <w:adjustRightInd w:val="0"/>
    </w:pPr>
    <w:rPr>
      <w:rFonts w:ascii="Times New Roman" w:eastAsia="Times New Roman" w:hAnsi="Times New Roman"/>
      <w:sz w:val="24"/>
      <w:szCs w:val="24"/>
    </w:rPr>
  </w:style>
  <w:style w:type="paragraph" w:styleId="Ttulo1">
    <w:name w:val="heading 1"/>
    <w:basedOn w:val="Normal"/>
    <w:next w:val="Normal"/>
    <w:link w:val="Ttulo1Char"/>
    <w:uiPriority w:val="9"/>
    <w:qFormat/>
    <w:rsid w:val="00B67CC0"/>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uiPriority w:val="9"/>
    <w:qFormat/>
    <w:rsid w:val="00260DBE"/>
    <w:pPr>
      <w:keepNext/>
      <w:keepLines/>
      <w:widowControl/>
      <w:autoSpaceDN/>
      <w:adjustRightInd/>
      <w:spacing w:before="360" w:after="80"/>
      <w:contextualSpacing/>
      <w:outlineLvl w:val="1"/>
    </w:pPr>
    <w:rPr>
      <w:b/>
      <w:color w:val="000000"/>
      <w:sz w:val="36"/>
      <w:szCs w:val="36"/>
    </w:rPr>
  </w:style>
  <w:style w:type="paragraph" w:styleId="Ttulo3">
    <w:name w:val="heading 3"/>
    <w:basedOn w:val="Normal"/>
    <w:next w:val="Normal"/>
    <w:link w:val="Ttulo3Char"/>
    <w:uiPriority w:val="9"/>
    <w:unhideWhenUsed/>
    <w:qFormat/>
    <w:rsid w:val="00B67CC0"/>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unhideWhenUsed/>
    <w:qFormat/>
    <w:rsid w:val="00B67CC0"/>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qFormat/>
    <w:rsid w:val="00260DBE"/>
    <w:pPr>
      <w:keepNext/>
      <w:keepLines/>
      <w:widowControl/>
      <w:autoSpaceDN/>
      <w:adjustRightInd/>
      <w:spacing w:before="220" w:after="40"/>
      <w:contextualSpacing/>
      <w:outlineLvl w:val="4"/>
    </w:pPr>
    <w:rPr>
      <w:b/>
      <w:color w:val="000000"/>
      <w:sz w:val="22"/>
      <w:szCs w:val="22"/>
    </w:rPr>
  </w:style>
  <w:style w:type="paragraph" w:styleId="Ttulo6">
    <w:name w:val="heading 6"/>
    <w:basedOn w:val="Normal"/>
    <w:next w:val="Normal"/>
    <w:link w:val="Ttulo6Char"/>
    <w:uiPriority w:val="9"/>
    <w:unhideWhenUsed/>
    <w:qFormat/>
    <w:rsid w:val="001615B9"/>
    <w:pPr>
      <w:widowControl/>
      <w:autoSpaceDN/>
      <w:adjustRightInd/>
      <w:spacing w:before="240" w:after="60"/>
      <w:outlineLvl w:val="5"/>
    </w:pPr>
    <w:rPr>
      <w:rFonts w:ascii="Calibri" w:hAnsi="Calibri"/>
      <w:b/>
      <w:bCs/>
      <w:sz w:val="22"/>
      <w:szCs w:val="22"/>
    </w:rPr>
  </w:style>
  <w:style w:type="paragraph" w:styleId="Ttulo9">
    <w:name w:val="heading 9"/>
    <w:basedOn w:val="Normal"/>
    <w:next w:val="Normal"/>
    <w:link w:val="Ttulo9Char"/>
    <w:unhideWhenUsed/>
    <w:qFormat/>
    <w:rsid w:val="00260DBE"/>
    <w:pPr>
      <w:widowControl/>
      <w:autoSpaceDN/>
      <w:adjustRightInd/>
      <w:spacing w:before="240" w:after="60"/>
      <w:outlineLvl w:val="8"/>
    </w:pPr>
    <w:rPr>
      <w:rFonts w:ascii="Cambria" w:hAnsi="Cambria"/>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7611C"/>
    <w:pPr>
      <w:tabs>
        <w:tab w:val="center" w:pos="4252"/>
        <w:tab w:val="right" w:pos="8504"/>
      </w:tabs>
    </w:pPr>
  </w:style>
  <w:style w:type="character" w:customStyle="1" w:styleId="CabealhoChar">
    <w:name w:val="Cabeçalho Char"/>
    <w:basedOn w:val="Fontepargpadro"/>
    <w:link w:val="Cabealho"/>
    <w:uiPriority w:val="99"/>
    <w:rsid w:val="0087611C"/>
  </w:style>
  <w:style w:type="paragraph" w:styleId="Rodap">
    <w:name w:val="footer"/>
    <w:basedOn w:val="Normal"/>
    <w:link w:val="RodapChar"/>
    <w:uiPriority w:val="99"/>
    <w:unhideWhenUsed/>
    <w:rsid w:val="0087611C"/>
    <w:pPr>
      <w:tabs>
        <w:tab w:val="center" w:pos="4252"/>
        <w:tab w:val="right" w:pos="8504"/>
      </w:tabs>
    </w:pPr>
  </w:style>
  <w:style w:type="character" w:customStyle="1" w:styleId="RodapChar">
    <w:name w:val="Rodapé Char"/>
    <w:basedOn w:val="Fontepargpadro"/>
    <w:link w:val="Rodap"/>
    <w:uiPriority w:val="99"/>
    <w:rsid w:val="0087611C"/>
  </w:style>
  <w:style w:type="paragraph" w:styleId="PargrafodaLista">
    <w:name w:val="List Paragraph"/>
    <w:basedOn w:val="Normal"/>
    <w:link w:val="PargrafodaListaChar"/>
    <w:uiPriority w:val="1"/>
    <w:qFormat/>
    <w:rsid w:val="005B7E94"/>
    <w:pPr>
      <w:ind w:left="720"/>
      <w:contextualSpacing/>
    </w:pPr>
  </w:style>
  <w:style w:type="paragraph" w:styleId="Textodebalo">
    <w:name w:val="Balloon Text"/>
    <w:basedOn w:val="Normal"/>
    <w:link w:val="TextodebaloChar"/>
    <w:uiPriority w:val="99"/>
    <w:semiHidden/>
    <w:unhideWhenUsed/>
    <w:rsid w:val="00F00F95"/>
    <w:rPr>
      <w:rFonts w:ascii="Tahoma" w:hAnsi="Tahoma" w:cs="Tahoma"/>
      <w:sz w:val="16"/>
      <w:szCs w:val="16"/>
    </w:rPr>
  </w:style>
  <w:style w:type="character" w:customStyle="1" w:styleId="TextodebaloChar">
    <w:name w:val="Texto de balão Char"/>
    <w:link w:val="Textodebalo"/>
    <w:uiPriority w:val="99"/>
    <w:semiHidden/>
    <w:rsid w:val="00F00F95"/>
    <w:rPr>
      <w:rFonts w:ascii="Tahoma" w:hAnsi="Tahoma" w:cs="Tahoma"/>
      <w:sz w:val="16"/>
      <w:szCs w:val="16"/>
    </w:rPr>
  </w:style>
  <w:style w:type="character" w:customStyle="1" w:styleId="Ttulo6Char">
    <w:name w:val="Título 6 Char"/>
    <w:link w:val="Ttulo6"/>
    <w:uiPriority w:val="9"/>
    <w:semiHidden/>
    <w:rsid w:val="001615B9"/>
    <w:rPr>
      <w:rFonts w:ascii="Calibri" w:eastAsia="Times New Roman" w:hAnsi="Calibri" w:cs="Times New Roman"/>
      <w:b/>
      <w:bCs/>
      <w:lang w:eastAsia="pt-BR"/>
    </w:rPr>
  </w:style>
  <w:style w:type="paragraph" w:styleId="Corpodetexto">
    <w:name w:val="Body Text"/>
    <w:basedOn w:val="Normal"/>
    <w:link w:val="CorpodetextoChar"/>
    <w:uiPriority w:val="1"/>
    <w:unhideWhenUsed/>
    <w:qFormat/>
    <w:rsid w:val="001615B9"/>
    <w:pPr>
      <w:jc w:val="both"/>
    </w:pPr>
  </w:style>
  <w:style w:type="character" w:customStyle="1" w:styleId="CorpodetextoChar">
    <w:name w:val="Corpo de texto Char"/>
    <w:link w:val="Corpodetexto"/>
    <w:uiPriority w:val="1"/>
    <w:qFormat/>
    <w:rsid w:val="001615B9"/>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semiHidden/>
    <w:unhideWhenUsed/>
    <w:rsid w:val="001615B9"/>
    <w:pPr>
      <w:spacing w:after="120"/>
      <w:ind w:left="283"/>
    </w:pPr>
  </w:style>
  <w:style w:type="character" w:customStyle="1" w:styleId="RecuodecorpodetextoChar">
    <w:name w:val="Recuo de corpo de texto Char"/>
    <w:link w:val="Recuodecorpodetexto"/>
    <w:uiPriority w:val="99"/>
    <w:semiHidden/>
    <w:rsid w:val="001615B9"/>
    <w:rPr>
      <w:rFonts w:ascii="Times New Roman" w:eastAsia="Times New Roman" w:hAnsi="Times New Roman" w:cs="Times New Roman"/>
      <w:sz w:val="24"/>
      <w:szCs w:val="24"/>
      <w:lang w:eastAsia="pt-BR"/>
    </w:rPr>
  </w:style>
  <w:style w:type="paragraph" w:styleId="NormalWeb">
    <w:name w:val="Normal (Web)"/>
    <w:basedOn w:val="Normal"/>
    <w:uiPriority w:val="99"/>
    <w:rsid w:val="00D67116"/>
    <w:pPr>
      <w:widowControl/>
      <w:autoSpaceDN/>
      <w:adjustRightInd/>
      <w:spacing w:before="100" w:beforeAutospacing="1" w:after="100" w:afterAutospacing="1"/>
    </w:pPr>
    <w:rPr>
      <w:rFonts w:ascii="Arial Unicode MS" w:eastAsia="Arial Unicode MS" w:hAnsi="Arial Unicode MS" w:cs="Arial Black"/>
      <w:color w:val="00007F"/>
    </w:rPr>
  </w:style>
  <w:style w:type="paragraph" w:customStyle="1" w:styleId="xl24">
    <w:name w:val="xl24"/>
    <w:basedOn w:val="Normal"/>
    <w:rsid w:val="00B543B9"/>
    <w:pPr>
      <w:widowControl/>
      <w:autoSpaceDN/>
      <w:adjustRightInd/>
      <w:spacing w:before="100" w:beforeAutospacing="1" w:after="100" w:afterAutospacing="1"/>
    </w:pPr>
    <w:rPr>
      <w:rFonts w:ascii="Arial" w:eastAsia="Arial Unicode MS" w:hAnsi="Arial" w:cs="Arial"/>
      <w:lang w:val="en-US" w:eastAsia="en-US"/>
    </w:rPr>
  </w:style>
  <w:style w:type="character" w:customStyle="1" w:styleId="Ttulo1Char">
    <w:name w:val="Título 1 Char"/>
    <w:link w:val="Ttulo1"/>
    <w:uiPriority w:val="9"/>
    <w:rsid w:val="00B67CC0"/>
    <w:rPr>
      <w:rFonts w:ascii="Calibri Light" w:eastAsia="Times New Roman" w:hAnsi="Calibri Light" w:cs="Times New Roman"/>
      <w:b/>
      <w:bCs/>
      <w:kern w:val="32"/>
      <w:sz w:val="32"/>
      <w:szCs w:val="32"/>
    </w:rPr>
  </w:style>
  <w:style w:type="character" w:customStyle="1" w:styleId="Ttulo3Char">
    <w:name w:val="Título 3 Char"/>
    <w:link w:val="Ttulo3"/>
    <w:uiPriority w:val="9"/>
    <w:semiHidden/>
    <w:rsid w:val="00B67CC0"/>
    <w:rPr>
      <w:rFonts w:ascii="Calibri Light" w:eastAsia="Times New Roman" w:hAnsi="Calibri Light" w:cs="Times New Roman"/>
      <w:b/>
      <w:bCs/>
      <w:sz w:val="26"/>
      <w:szCs w:val="26"/>
    </w:rPr>
  </w:style>
  <w:style w:type="character" w:customStyle="1" w:styleId="Ttulo4Char">
    <w:name w:val="Título 4 Char"/>
    <w:link w:val="Ttulo4"/>
    <w:uiPriority w:val="9"/>
    <w:rsid w:val="00B67CC0"/>
    <w:rPr>
      <w:rFonts w:ascii="Calibri" w:eastAsia="Times New Roman" w:hAnsi="Calibri" w:cs="Times New Roman"/>
      <w:b/>
      <w:bCs/>
      <w:sz w:val="28"/>
      <w:szCs w:val="28"/>
    </w:rPr>
  </w:style>
  <w:style w:type="character" w:styleId="Forte">
    <w:name w:val="Strong"/>
    <w:uiPriority w:val="22"/>
    <w:qFormat/>
    <w:rsid w:val="00E04640"/>
    <w:rPr>
      <w:b/>
      <w:bCs/>
    </w:rPr>
  </w:style>
  <w:style w:type="paragraph" w:customStyle="1" w:styleId="dou-paragraph">
    <w:name w:val="dou-paragraph"/>
    <w:basedOn w:val="Normal"/>
    <w:rsid w:val="00F52833"/>
    <w:pPr>
      <w:widowControl/>
      <w:autoSpaceDN/>
      <w:adjustRightInd/>
      <w:spacing w:before="100" w:beforeAutospacing="1" w:after="100" w:afterAutospacing="1"/>
    </w:pPr>
  </w:style>
  <w:style w:type="paragraph" w:customStyle="1" w:styleId="txtpreto">
    <w:name w:val="txt_preto"/>
    <w:basedOn w:val="Normal"/>
    <w:rsid w:val="00345AF2"/>
    <w:pPr>
      <w:widowControl/>
      <w:autoSpaceDN/>
      <w:adjustRightInd/>
      <w:spacing w:before="100" w:beforeAutospacing="1" w:after="100" w:afterAutospacing="1"/>
    </w:pPr>
    <w:rPr>
      <w:rFonts w:ascii="Verdana" w:hAnsi="Verdana"/>
      <w:color w:val="000000"/>
      <w:sz w:val="14"/>
      <w:szCs w:val="14"/>
    </w:rPr>
  </w:style>
  <w:style w:type="paragraph" w:customStyle="1" w:styleId="Default">
    <w:name w:val="Default"/>
    <w:rsid w:val="00AE5ED7"/>
    <w:rPr>
      <w:rFonts w:ascii="Helvetica Neue" w:eastAsia="Helvetica Neue" w:hAnsi="Helvetica Neue" w:cs="Helvetica Neue"/>
      <w:color w:val="000000"/>
      <w:sz w:val="22"/>
      <w:szCs w:val="22"/>
    </w:rPr>
  </w:style>
  <w:style w:type="character" w:styleId="Hyperlink">
    <w:name w:val="Hyperlink"/>
    <w:uiPriority w:val="99"/>
    <w:rsid w:val="0085051C"/>
    <w:rPr>
      <w:color w:val="0000FF"/>
      <w:u w:val="single"/>
    </w:rPr>
  </w:style>
  <w:style w:type="character" w:customStyle="1" w:styleId="Ttulo2Char">
    <w:name w:val="Título 2 Char"/>
    <w:link w:val="Ttulo2"/>
    <w:uiPriority w:val="9"/>
    <w:rsid w:val="00260DBE"/>
    <w:rPr>
      <w:rFonts w:ascii="Times New Roman" w:eastAsia="Times New Roman" w:hAnsi="Times New Roman"/>
      <w:b/>
      <w:color w:val="000000"/>
      <w:sz w:val="36"/>
      <w:szCs w:val="36"/>
    </w:rPr>
  </w:style>
  <w:style w:type="character" w:customStyle="1" w:styleId="Ttulo5Char">
    <w:name w:val="Título 5 Char"/>
    <w:link w:val="Ttulo5"/>
    <w:uiPriority w:val="9"/>
    <w:rsid w:val="00260DBE"/>
    <w:rPr>
      <w:rFonts w:ascii="Times New Roman" w:eastAsia="Times New Roman" w:hAnsi="Times New Roman"/>
      <w:b/>
      <w:color w:val="000000"/>
      <w:sz w:val="22"/>
      <w:szCs w:val="22"/>
    </w:rPr>
  </w:style>
  <w:style w:type="character" w:customStyle="1" w:styleId="Ttulo9Char">
    <w:name w:val="Título 9 Char"/>
    <w:link w:val="Ttulo9"/>
    <w:rsid w:val="00260DBE"/>
    <w:rPr>
      <w:rFonts w:ascii="Cambria" w:eastAsia="Times New Roman" w:hAnsi="Cambria"/>
      <w:sz w:val="22"/>
      <w:szCs w:val="22"/>
      <w:lang w:val="x-none" w:eastAsia="x-none"/>
    </w:rPr>
  </w:style>
  <w:style w:type="table" w:customStyle="1" w:styleId="TableNormal">
    <w:name w:val="Table Normal"/>
    <w:rsid w:val="00260DBE"/>
    <w:rPr>
      <w:rFonts w:ascii="Times New Roman" w:eastAsia="Times New Roman" w:hAnsi="Times New Roman"/>
      <w:color w:val="000000"/>
      <w:sz w:val="24"/>
      <w:szCs w:val="24"/>
    </w:rPr>
    <w:tblPr>
      <w:tblCellMar>
        <w:top w:w="0" w:type="dxa"/>
        <w:left w:w="0" w:type="dxa"/>
        <w:bottom w:w="0" w:type="dxa"/>
        <w:right w:w="0" w:type="dxa"/>
      </w:tblCellMar>
    </w:tblPr>
  </w:style>
  <w:style w:type="paragraph" w:styleId="Ttulo">
    <w:name w:val="Title"/>
    <w:basedOn w:val="Normal"/>
    <w:next w:val="Normal"/>
    <w:link w:val="TtuloChar"/>
    <w:uiPriority w:val="10"/>
    <w:qFormat/>
    <w:rsid w:val="00260DBE"/>
    <w:pPr>
      <w:keepNext/>
      <w:keepLines/>
      <w:widowControl/>
      <w:autoSpaceDN/>
      <w:adjustRightInd/>
      <w:spacing w:before="480" w:after="120"/>
      <w:contextualSpacing/>
    </w:pPr>
    <w:rPr>
      <w:b/>
      <w:color w:val="000000"/>
      <w:sz w:val="72"/>
      <w:szCs w:val="72"/>
    </w:rPr>
  </w:style>
  <w:style w:type="character" w:customStyle="1" w:styleId="TtuloChar">
    <w:name w:val="Título Char"/>
    <w:link w:val="Ttulo"/>
    <w:uiPriority w:val="10"/>
    <w:rsid w:val="00260DBE"/>
    <w:rPr>
      <w:rFonts w:ascii="Times New Roman" w:eastAsia="Times New Roman" w:hAnsi="Times New Roman"/>
      <w:b/>
      <w:color w:val="000000"/>
      <w:sz w:val="72"/>
      <w:szCs w:val="72"/>
    </w:rPr>
  </w:style>
  <w:style w:type="paragraph" w:styleId="Subttulo">
    <w:name w:val="Subtitle"/>
    <w:basedOn w:val="Normal"/>
    <w:next w:val="Normal"/>
    <w:link w:val="SubttuloChar"/>
    <w:uiPriority w:val="11"/>
    <w:qFormat/>
    <w:rsid w:val="00260DBE"/>
    <w:pPr>
      <w:keepNext/>
      <w:keepLines/>
      <w:widowControl/>
      <w:autoSpaceDN/>
      <w:adjustRightInd/>
      <w:spacing w:before="360" w:after="80"/>
      <w:contextualSpacing/>
    </w:pPr>
    <w:rPr>
      <w:rFonts w:ascii="Georgia" w:eastAsia="Georgia" w:hAnsi="Georgia" w:cs="Georgia"/>
      <w:i/>
      <w:color w:val="666666"/>
      <w:sz w:val="48"/>
      <w:szCs w:val="48"/>
    </w:rPr>
  </w:style>
  <w:style w:type="character" w:customStyle="1" w:styleId="SubttuloChar">
    <w:name w:val="Subtítulo Char"/>
    <w:link w:val="Subttulo"/>
    <w:uiPriority w:val="11"/>
    <w:rsid w:val="00260DBE"/>
    <w:rPr>
      <w:rFonts w:ascii="Georgia" w:eastAsia="Georgia" w:hAnsi="Georgia" w:cs="Georgia"/>
      <w:i/>
      <w:color w:val="666666"/>
      <w:sz w:val="48"/>
      <w:szCs w:val="48"/>
    </w:rPr>
  </w:style>
  <w:style w:type="paragraph" w:styleId="SemEspaamento">
    <w:name w:val="No Spacing"/>
    <w:uiPriority w:val="1"/>
    <w:qFormat/>
    <w:rsid w:val="00260DBE"/>
    <w:rPr>
      <w:sz w:val="22"/>
      <w:szCs w:val="22"/>
      <w:lang w:eastAsia="en-US"/>
    </w:rPr>
  </w:style>
  <w:style w:type="character" w:customStyle="1" w:styleId="apple-converted-space">
    <w:name w:val="apple-converted-space"/>
    <w:basedOn w:val="Fontepargpadro"/>
    <w:rsid w:val="00260DBE"/>
  </w:style>
  <w:style w:type="paragraph" w:customStyle="1" w:styleId="BNDES">
    <w:name w:val="BNDES"/>
    <w:rsid w:val="00260DBE"/>
    <w:pPr>
      <w:jc w:val="both"/>
    </w:pPr>
    <w:rPr>
      <w:rFonts w:ascii="Arial" w:eastAsia="Times New Roman" w:hAnsi="Arial" w:cs="Arial"/>
      <w:sz w:val="24"/>
      <w:szCs w:val="24"/>
    </w:rPr>
  </w:style>
  <w:style w:type="paragraph" w:styleId="Corpodetexto2">
    <w:name w:val="Body Text 2"/>
    <w:basedOn w:val="Normal"/>
    <w:link w:val="Corpodetexto2Char"/>
    <w:uiPriority w:val="99"/>
    <w:unhideWhenUsed/>
    <w:rsid w:val="00260DBE"/>
    <w:pPr>
      <w:widowControl/>
      <w:autoSpaceDN/>
      <w:adjustRightInd/>
      <w:spacing w:after="120" w:line="480" w:lineRule="auto"/>
    </w:pPr>
    <w:rPr>
      <w:rFonts w:ascii="Cambria" w:eastAsia="MS Mincho" w:hAnsi="Cambria"/>
      <w:lang w:eastAsia="en-US"/>
    </w:rPr>
  </w:style>
  <w:style w:type="character" w:customStyle="1" w:styleId="Corpodetexto2Char">
    <w:name w:val="Corpo de texto 2 Char"/>
    <w:link w:val="Corpodetexto2"/>
    <w:uiPriority w:val="99"/>
    <w:rsid w:val="00260DBE"/>
    <w:rPr>
      <w:rFonts w:ascii="Cambria" w:eastAsia="MS Mincho" w:hAnsi="Cambria"/>
      <w:sz w:val="24"/>
      <w:szCs w:val="24"/>
      <w:lang w:eastAsia="en-US"/>
    </w:rPr>
  </w:style>
  <w:style w:type="paragraph" w:styleId="Recuodecorpodetexto2">
    <w:name w:val="Body Text Indent 2"/>
    <w:basedOn w:val="Normal"/>
    <w:link w:val="Recuodecorpodetexto2Char"/>
    <w:rsid w:val="00260DBE"/>
    <w:pPr>
      <w:widowControl/>
      <w:autoSpaceDN/>
      <w:adjustRightInd/>
      <w:spacing w:after="120" w:line="480" w:lineRule="auto"/>
      <w:ind w:left="283"/>
    </w:pPr>
    <w:rPr>
      <w:sz w:val="26"/>
      <w:szCs w:val="20"/>
    </w:rPr>
  </w:style>
  <w:style w:type="character" w:customStyle="1" w:styleId="Recuodecorpodetexto2Char">
    <w:name w:val="Recuo de corpo de texto 2 Char"/>
    <w:link w:val="Recuodecorpodetexto2"/>
    <w:rsid w:val="00260DBE"/>
    <w:rPr>
      <w:rFonts w:ascii="Times New Roman" w:eastAsia="Times New Roman" w:hAnsi="Times New Roman"/>
      <w:sz w:val="26"/>
    </w:rPr>
  </w:style>
  <w:style w:type="paragraph" w:styleId="Corpodetexto3">
    <w:name w:val="Body Text 3"/>
    <w:basedOn w:val="Normal"/>
    <w:link w:val="Corpodetexto3Char"/>
    <w:rsid w:val="00260DBE"/>
    <w:pPr>
      <w:widowControl/>
      <w:autoSpaceDN/>
      <w:adjustRightInd/>
      <w:spacing w:after="120"/>
    </w:pPr>
    <w:rPr>
      <w:sz w:val="16"/>
      <w:szCs w:val="16"/>
    </w:rPr>
  </w:style>
  <w:style w:type="character" w:customStyle="1" w:styleId="Corpodetexto3Char">
    <w:name w:val="Corpo de texto 3 Char"/>
    <w:link w:val="Corpodetexto3"/>
    <w:rsid w:val="00260DBE"/>
    <w:rPr>
      <w:rFonts w:ascii="Times New Roman" w:eastAsia="Times New Roman" w:hAnsi="Times New Roman"/>
      <w:sz w:val="16"/>
      <w:szCs w:val="16"/>
    </w:rPr>
  </w:style>
  <w:style w:type="paragraph" w:customStyle="1" w:styleId="xl64">
    <w:name w:val="xl64"/>
    <w:basedOn w:val="Normal"/>
    <w:rsid w:val="00260DBE"/>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textAlignment w:val="center"/>
    </w:pPr>
    <w:rPr>
      <w:sz w:val="18"/>
      <w:szCs w:val="18"/>
    </w:rPr>
  </w:style>
  <w:style w:type="paragraph" w:customStyle="1" w:styleId="xl65">
    <w:name w:val="xl65"/>
    <w:basedOn w:val="Normal"/>
    <w:rsid w:val="00260DBE"/>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textAlignment w:val="center"/>
    </w:pPr>
    <w:rPr>
      <w:color w:val="000000"/>
      <w:sz w:val="18"/>
      <w:szCs w:val="18"/>
    </w:rPr>
  </w:style>
  <w:style w:type="paragraph" w:customStyle="1" w:styleId="xl66">
    <w:name w:val="xl66"/>
    <w:basedOn w:val="Normal"/>
    <w:rsid w:val="00260DBE"/>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textAlignment w:val="center"/>
    </w:pPr>
    <w:rPr>
      <w:sz w:val="18"/>
      <w:szCs w:val="18"/>
    </w:rPr>
  </w:style>
  <w:style w:type="paragraph" w:customStyle="1" w:styleId="xl67">
    <w:name w:val="xl67"/>
    <w:basedOn w:val="Normal"/>
    <w:rsid w:val="00260DBE"/>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textAlignment w:val="center"/>
    </w:pPr>
    <w:rPr>
      <w:sz w:val="18"/>
      <w:szCs w:val="18"/>
    </w:rPr>
  </w:style>
  <w:style w:type="paragraph" w:customStyle="1" w:styleId="xl68">
    <w:name w:val="xl68"/>
    <w:basedOn w:val="Normal"/>
    <w:rsid w:val="00260DBE"/>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textAlignment w:val="center"/>
    </w:pPr>
    <w:rPr>
      <w:sz w:val="18"/>
      <w:szCs w:val="18"/>
    </w:rPr>
  </w:style>
  <w:style w:type="paragraph" w:customStyle="1" w:styleId="xl69">
    <w:name w:val="xl69"/>
    <w:basedOn w:val="Normal"/>
    <w:rsid w:val="00260DBE"/>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textAlignment w:val="center"/>
    </w:pPr>
    <w:rPr>
      <w:color w:val="000000"/>
      <w:sz w:val="18"/>
      <w:szCs w:val="18"/>
    </w:rPr>
  </w:style>
  <w:style w:type="paragraph" w:customStyle="1" w:styleId="xl70">
    <w:name w:val="xl70"/>
    <w:basedOn w:val="Normal"/>
    <w:rsid w:val="00260DBE"/>
    <w:pPr>
      <w:widowControl/>
      <w:pBdr>
        <w:top w:val="single" w:sz="4" w:space="0" w:color="auto"/>
        <w:left w:val="single" w:sz="4" w:space="0" w:color="auto"/>
        <w:bottom w:val="single" w:sz="4" w:space="0" w:color="auto"/>
        <w:right w:val="single" w:sz="4" w:space="0" w:color="auto"/>
      </w:pBdr>
      <w:shd w:val="clear" w:color="000000" w:fill="FFFFFF"/>
      <w:autoSpaceDN/>
      <w:adjustRightInd/>
      <w:spacing w:before="100" w:beforeAutospacing="1" w:after="100" w:afterAutospacing="1"/>
      <w:jc w:val="center"/>
      <w:textAlignment w:val="center"/>
    </w:pPr>
    <w:rPr>
      <w:sz w:val="18"/>
      <w:szCs w:val="18"/>
    </w:rPr>
  </w:style>
  <w:style w:type="paragraph" w:customStyle="1" w:styleId="xl71">
    <w:name w:val="xl71"/>
    <w:basedOn w:val="Normal"/>
    <w:rsid w:val="00260DBE"/>
    <w:pPr>
      <w:widowControl/>
      <w:pBdr>
        <w:top w:val="single" w:sz="4" w:space="0" w:color="auto"/>
        <w:left w:val="single" w:sz="4" w:space="0" w:color="auto"/>
        <w:bottom w:val="single" w:sz="4" w:space="0" w:color="auto"/>
        <w:right w:val="single" w:sz="4" w:space="0" w:color="auto"/>
      </w:pBdr>
      <w:shd w:val="clear" w:color="000000" w:fill="FFFFFF"/>
      <w:autoSpaceDN/>
      <w:adjustRightInd/>
      <w:spacing w:before="100" w:beforeAutospacing="1" w:after="100" w:afterAutospacing="1"/>
      <w:jc w:val="center"/>
      <w:textAlignment w:val="center"/>
    </w:pPr>
    <w:rPr>
      <w:color w:val="000000"/>
      <w:sz w:val="18"/>
      <w:szCs w:val="18"/>
    </w:rPr>
  </w:style>
  <w:style w:type="paragraph" w:customStyle="1" w:styleId="xl72">
    <w:name w:val="xl72"/>
    <w:basedOn w:val="Normal"/>
    <w:rsid w:val="00260DBE"/>
    <w:pPr>
      <w:widowControl/>
      <w:pBdr>
        <w:top w:val="single" w:sz="4" w:space="0" w:color="auto"/>
        <w:left w:val="single" w:sz="4" w:space="0" w:color="auto"/>
        <w:bottom w:val="single" w:sz="4" w:space="0" w:color="auto"/>
        <w:right w:val="single" w:sz="4" w:space="0" w:color="auto"/>
      </w:pBdr>
      <w:shd w:val="clear" w:color="000000" w:fill="FFFFFF"/>
      <w:autoSpaceDN/>
      <w:adjustRightInd/>
      <w:spacing w:before="100" w:beforeAutospacing="1" w:after="100" w:afterAutospacing="1"/>
      <w:jc w:val="center"/>
      <w:textAlignment w:val="center"/>
    </w:pPr>
    <w:rPr>
      <w:color w:val="000000"/>
      <w:sz w:val="18"/>
      <w:szCs w:val="18"/>
    </w:rPr>
  </w:style>
  <w:style w:type="paragraph" w:customStyle="1" w:styleId="xl73">
    <w:name w:val="xl73"/>
    <w:basedOn w:val="Normal"/>
    <w:rsid w:val="00260DBE"/>
    <w:pPr>
      <w:widowControl/>
      <w:pBdr>
        <w:top w:val="single" w:sz="4" w:space="0" w:color="auto"/>
        <w:left w:val="single" w:sz="4" w:space="0" w:color="auto"/>
        <w:bottom w:val="single" w:sz="4" w:space="0" w:color="auto"/>
        <w:right w:val="single" w:sz="4" w:space="0" w:color="auto"/>
      </w:pBdr>
      <w:shd w:val="clear" w:color="000000" w:fill="FFFFFF"/>
      <w:autoSpaceDN/>
      <w:adjustRightInd/>
      <w:spacing w:before="100" w:beforeAutospacing="1" w:after="100" w:afterAutospacing="1"/>
      <w:jc w:val="center"/>
      <w:textAlignment w:val="center"/>
    </w:pPr>
    <w:rPr>
      <w:sz w:val="18"/>
      <w:szCs w:val="18"/>
    </w:rPr>
  </w:style>
  <w:style w:type="paragraph" w:customStyle="1" w:styleId="xl74">
    <w:name w:val="xl74"/>
    <w:basedOn w:val="Normal"/>
    <w:rsid w:val="00260DBE"/>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textAlignment w:val="center"/>
    </w:pPr>
    <w:rPr>
      <w:sz w:val="18"/>
      <w:szCs w:val="18"/>
    </w:rPr>
  </w:style>
  <w:style w:type="paragraph" w:customStyle="1" w:styleId="xl75">
    <w:name w:val="xl75"/>
    <w:basedOn w:val="Normal"/>
    <w:rsid w:val="00260DBE"/>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textAlignment w:val="top"/>
    </w:pPr>
    <w:rPr>
      <w:color w:val="000000"/>
      <w:sz w:val="18"/>
      <w:szCs w:val="18"/>
    </w:rPr>
  </w:style>
  <w:style w:type="paragraph" w:customStyle="1" w:styleId="xl76">
    <w:name w:val="xl76"/>
    <w:basedOn w:val="Normal"/>
    <w:rsid w:val="00260DBE"/>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textAlignment w:val="center"/>
    </w:pPr>
    <w:rPr>
      <w:color w:val="000000"/>
      <w:sz w:val="18"/>
      <w:szCs w:val="18"/>
    </w:rPr>
  </w:style>
  <w:style w:type="paragraph" w:customStyle="1" w:styleId="xl77">
    <w:name w:val="xl77"/>
    <w:basedOn w:val="Normal"/>
    <w:rsid w:val="00260DBE"/>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pPr>
    <w:rPr>
      <w:sz w:val="18"/>
      <w:szCs w:val="18"/>
    </w:rPr>
  </w:style>
  <w:style w:type="paragraph" w:customStyle="1" w:styleId="xl78">
    <w:name w:val="xl78"/>
    <w:basedOn w:val="Normal"/>
    <w:rsid w:val="00260DBE"/>
    <w:pPr>
      <w:widowControl/>
      <w:autoSpaceDN/>
      <w:adjustRightInd/>
      <w:spacing w:before="100" w:beforeAutospacing="1" w:after="100" w:afterAutospacing="1"/>
    </w:pPr>
    <w:rPr>
      <w:sz w:val="18"/>
      <w:szCs w:val="18"/>
    </w:rPr>
  </w:style>
  <w:style w:type="paragraph" w:customStyle="1" w:styleId="xl79">
    <w:name w:val="xl79"/>
    <w:basedOn w:val="Normal"/>
    <w:rsid w:val="00260DBE"/>
    <w:pPr>
      <w:widowControl/>
      <w:shd w:val="clear" w:color="000000" w:fill="FFFFFF"/>
      <w:autoSpaceDN/>
      <w:adjustRightInd/>
      <w:spacing w:before="100" w:beforeAutospacing="1" w:after="100" w:afterAutospacing="1"/>
    </w:pPr>
    <w:rPr>
      <w:sz w:val="18"/>
      <w:szCs w:val="18"/>
    </w:rPr>
  </w:style>
  <w:style w:type="paragraph" w:customStyle="1" w:styleId="xl80">
    <w:name w:val="xl80"/>
    <w:basedOn w:val="Normal"/>
    <w:rsid w:val="00260DBE"/>
    <w:pPr>
      <w:widowControl/>
      <w:shd w:val="clear" w:color="000000" w:fill="FFFFFF"/>
      <w:autoSpaceDN/>
      <w:adjustRightInd/>
      <w:spacing w:before="100" w:beforeAutospacing="1" w:after="100" w:afterAutospacing="1"/>
      <w:jc w:val="center"/>
      <w:textAlignment w:val="center"/>
    </w:pPr>
    <w:rPr>
      <w:b/>
      <w:bCs/>
      <w:sz w:val="18"/>
      <w:szCs w:val="18"/>
    </w:rPr>
  </w:style>
  <w:style w:type="paragraph" w:customStyle="1" w:styleId="xl81">
    <w:name w:val="xl81"/>
    <w:basedOn w:val="Normal"/>
    <w:rsid w:val="00260DBE"/>
    <w:pPr>
      <w:widowControl/>
      <w:pBdr>
        <w:top w:val="single" w:sz="4" w:space="0" w:color="auto"/>
        <w:left w:val="single" w:sz="4" w:space="0" w:color="auto"/>
        <w:bottom w:val="single" w:sz="4" w:space="0" w:color="auto"/>
        <w:right w:val="single" w:sz="4" w:space="0" w:color="auto"/>
      </w:pBdr>
      <w:shd w:val="clear" w:color="000000" w:fill="BFBFBF"/>
      <w:autoSpaceDN/>
      <w:adjustRightInd/>
      <w:spacing w:before="100" w:beforeAutospacing="1" w:after="100" w:afterAutospacing="1"/>
      <w:jc w:val="center"/>
      <w:textAlignment w:val="center"/>
    </w:pPr>
    <w:rPr>
      <w:b/>
      <w:bCs/>
      <w:sz w:val="18"/>
      <w:szCs w:val="18"/>
    </w:rPr>
  </w:style>
  <w:style w:type="paragraph" w:customStyle="1" w:styleId="xl82">
    <w:name w:val="xl82"/>
    <w:basedOn w:val="Normal"/>
    <w:rsid w:val="00260DBE"/>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pPr>
    <w:rPr>
      <w:b/>
      <w:bCs/>
      <w:sz w:val="18"/>
      <w:szCs w:val="18"/>
    </w:rPr>
  </w:style>
  <w:style w:type="paragraph" w:customStyle="1" w:styleId="xl83">
    <w:name w:val="xl83"/>
    <w:basedOn w:val="Normal"/>
    <w:rsid w:val="00260DBE"/>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pPr>
    <w:rPr>
      <w:b/>
      <w:bCs/>
      <w:sz w:val="18"/>
      <w:szCs w:val="18"/>
    </w:rPr>
  </w:style>
  <w:style w:type="paragraph" w:customStyle="1" w:styleId="xl84">
    <w:name w:val="xl84"/>
    <w:basedOn w:val="Normal"/>
    <w:rsid w:val="00260DBE"/>
    <w:pPr>
      <w:widowControl/>
      <w:pBdr>
        <w:top w:val="single" w:sz="4" w:space="0" w:color="auto"/>
        <w:left w:val="single" w:sz="4" w:space="0" w:color="auto"/>
        <w:bottom w:val="single" w:sz="4" w:space="0" w:color="auto"/>
        <w:right w:val="single" w:sz="4" w:space="0" w:color="auto"/>
      </w:pBdr>
      <w:shd w:val="clear" w:color="000000" w:fill="000000"/>
      <w:autoSpaceDN/>
      <w:adjustRightInd/>
      <w:spacing w:before="100" w:beforeAutospacing="1" w:after="100" w:afterAutospacing="1"/>
      <w:jc w:val="center"/>
      <w:textAlignment w:val="center"/>
    </w:pPr>
    <w:rPr>
      <w:b/>
      <w:bCs/>
      <w:color w:val="FFFFFF"/>
      <w:sz w:val="18"/>
      <w:szCs w:val="18"/>
    </w:rPr>
  </w:style>
  <w:style w:type="paragraph" w:customStyle="1" w:styleId="xl85">
    <w:name w:val="xl85"/>
    <w:basedOn w:val="Normal"/>
    <w:rsid w:val="00260DBE"/>
    <w:pPr>
      <w:widowControl/>
      <w:pBdr>
        <w:top w:val="single" w:sz="4" w:space="0" w:color="auto"/>
        <w:left w:val="single" w:sz="4" w:space="0" w:color="auto"/>
        <w:bottom w:val="single" w:sz="4" w:space="0" w:color="auto"/>
      </w:pBdr>
      <w:shd w:val="clear" w:color="000000" w:fill="BFBFBF"/>
      <w:autoSpaceDN/>
      <w:adjustRightInd/>
      <w:spacing w:before="100" w:beforeAutospacing="1" w:after="100" w:afterAutospacing="1"/>
      <w:jc w:val="center"/>
      <w:textAlignment w:val="center"/>
    </w:pPr>
    <w:rPr>
      <w:b/>
      <w:bCs/>
      <w:sz w:val="18"/>
      <w:szCs w:val="18"/>
    </w:rPr>
  </w:style>
  <w:style w:type="paragraph" w:customStyle="1" w:styleId="xl86">
    <w:name w:val="xl86"/>
    <w:basedOn w:val="Normal"/>
    <w:rsid w:val="00260DBE"/>
    <w:pPr>
      <w:widowControl/>
      <w:pBdr>
        <w:top w:val="single" w:sz="4" w:space="0" w:color="auto"/>
        <w:bottom w:val="single" w:sz="4" w:space="0" w:color="auto"/>
      </w:pBdr>
      <w:shd w:val="clear" w:color="000000" w:fill="BFBFBF"/>
      <w:autoSpaceDN/>
      <w:adjustRightInd/>
      <w:spacing w:before="100" w:beforeAutospacing="1" w:after="100" w:afterAutospacing="1"/>
      <w:jc w:val="center"/>
      <w:textAlignment w:val="center"/>
    </w:pPr>
    <w:rPr>
      <w:b/>
      <w:bCs/>
      <w:sz w:val="18"/>
      <w:szCs w:val="18"/>
    </w:rPr>
  </w:style>
  <w:style w:type="paragraph" w:customStyle="1" w:styleId="xl87">
    <w:name w:val="xl87"/>
    <w:basedOn w:val="Normal"/>
    <w:rsid w:val="00260DBE"/>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textAlignment w:val="center"/>
    </w:pPr>
    <w:rPr>
      <w:b/>
      <w:bCs/>
      <w:sz w:val="18"/>
      <w:szCs w:val="18"/>
    </w:rPr>
  </w:style>
  <w:style w:type="paragraph" w:customStyle="1" w:styleId="xl88">
    <w:name w:val="xl88"/>
    <w:basedOn w:val="Normal"/>
    <w:rsid w:val="00260DBE"/>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textAlignment w:val="center"/>
    </w:pPr>
    <w:rPr>
      <w:b/>
      <w:bCs/>
      <w:sz w:val="18"/>
      <w:szCs w:val="18"/>
    </w:rPr>
  </w:style>
  <w:style w:type="paragraph" w:customStyle="1" w:styleId="msonormal0">
    <w:name w:val="msonormal"/>
    <w:basedOn w:val="Normal"/>
    <w:rsid w:val="00260DBE"/>
    <w:pPr>
      <w:widowControl/>
      <w:autoSpaceDN/>
      <w:adjustRightInd/>
      <w:spacing w:before="100" w:beforeAutospacing="1" w:after="100" w:afterAutospacing="1"/>
    </w:pPr>
  </w:style>
  <w:style w:type="paragraph" w:customStyle="1" w:styleId="Ttulodendicedeautoridades1">
    <w:name w:val="Título de índice de autoridades1"/>
    <w:basedOn w:val="Normal"/>
    <w:rsid w:val="00260DBE"/>
    <w:pPr>
      <w:keepNext/>
      <w:suppressLineNumbers/>
      <w:suppressAutoHyphens/>
      <w:autoSpaceDN/>
      <w:adjustRightInd/>
      <w:spacing w:before="240" w:after="120"/>
      <w:jc w:val="center"/>
    </w:pPr>
    <w:rPr>
      <w:rFonts w:ascii="Liberation Sans" w:eastAsia="Microsoft YaHei" w:hAnsi="Liberation Sans" w:cs="Mangal"/>
      <w:b/>
      <w:bCs/>
      <w:kern w:val="2"/>
      <w:sz w:val="32"/>
      <w:szCs w:val="32"/>
      <w:lang w:eastAsia="zh-CN" w:bidi="hi-IN"/>
    </w:rPr>
  </w:style>
  <w:style w:type="paragraph" w:styleId="Sumrio1">
    <w:name w:val="toc 1"/>
    <w:basedOn w:val="Normal"/>
    <w:uiPriority w:val="39"/>
    <w:rsid w:val="00260DBE"/>
    <w:pPr>
      <w:suppressLineNumbers/>
      <w:tabs>
        <w:tab w:val="right" w:leader="dot" w:pos="9638"/>
      </w:tabs>
      <w:suppressAutoHyphens/>
      <w:autoSpaceDN/>
      <w:adjustRightInd/>
    </w:pPr>
    <w:rPr>
      <w:rFonts w:ascii="Liberation Serif" w:eastAsia="SimSun" w:hAnsi="Liberation Serif" w:cs="Mangal"/>
      <w:kern w:val="2"/>
      <w:lang w:eastAsia="zh-CN" w:bidi="hi-IN"/>
    </w:rPr>
  </w:style>
  <w:style w:type="paragraph" w:customStyle="1" w:styleId="PargrafodaLista1">
    <w:name w:val="Parágrafo da Lista1"/>
    <w:basedOn w:val="Normal"/>
    <w:qFormat/>
    <w:rsid w:val="00260DBE"/>
    <w:pPr>
      <w:suppressAutoHyphens/>
      <w:autoSpaceDN/>
      <w:adjustRightInd/>
      <w:spacing w:after="200"/>
      <w:ind w:left="720"/>
      <w:contextualSpacing/>
    </w:pPr>
    <w:rPr>
      <w:rFonts w:ascii="Liberation Serif" w:eastAsia="SimSun" w:hAnsi="Liberation Serif" w:cs="Mangal"/>
      <w:kern w:val="2"/>
      <w:lang w:eastAsia="zh-CN" w:bidi="hi-IN"/>
    </w:rPr>
  </w:style>
  <w:style w:type="paragraph" w:customStyle="1" w:styleId="Corpodotexto">
    <w:name w:val="Corpo do texto"/>
    <w:basedOn w:val="Normal"/>
    <w:qFormat/>
    <w:rsid w:val="00260DBE"/>
    <w:pPr>
      <w:suppressAutoHyphens/>
      <w:autoSpaceDN/>
      <w:adjustRightInd/>
      <w:spacing w:after="120" w:line="288" w:lineRule="auto"/>
    </w:pPr>
    <w:rPr>
      <w:rFonts w:ascii="Liberation Serif" w:eastAsia="Droid Sans Fallback" w:hAnsi="Liberation Serif" w:cs="Lohit Hindi"/>
      <w:lang w:eastAsia="zh-CN" w:bidi="hi-IN"/>
    </w:rPr>
  </w:style>
  <w:style w:type="paragraph" w:customStyle="1" w:styleId="Padro">
    <w:name w:val="Padrão"/>
    <w:qFormat/>
    <w:rsid w:val="00260DBE"/>
    <w:pPr>
      <w:widowControl w:val="0"/>
      <w:tabs>
        <w:tab w:val="left" w:pos="708"/>
      </w:tabs>
      <w:suppressAutoHyphens/>
      <w:spacing w:line="100" w:lineRule="atLeast"/>
    </w:pPr>
    <w:rPr>
      <w:rFonts w:ascii="Times New Roman" w:eastAsia="Arial Unicode MS" w:hAnsi="Times New Roman" w:cs="Mangal"/>
      <w:color w:val="00000A"/>
      <w:sz w:val="24"/>
      <w:szCs w:val="24"/>
      <w:lang w:eastAsia="zh-CN" w:bidi="hi-IN"/>
    </w:rPr>
  </w:style>
  <w:style w:type="paragraph" w:customStyle="1" w:styleId="WW-Padro">
    <w:name w:val="WW-Padrão"/>
    <w:rsid w:val="00260DBE"/>
    <w:pPr>
      <w:tabs>
        <w:tab w:val="left" w:pos="708"/>
      </w:tabs>
      <w:suppressAutoHyphens/>
      <w:spacing w:after="200" w:line="252" w:lineRule="auto"/>
      <w:jc w:val="both"/>
    </w:pPr>
    <w:rPr>
      <w:rFonts w:ascii="Cambria" w:eastAsia="Times New Roman" w:hAnsi="Cambria" w:cs="Cambria"/>
      <w:sz w:val="22"/>
      <w:szCs w:val="22"/>
      <w:lang w:val="en-US" w:eastAsia="zh-CN" w:bidi="en-US"/>
    </w:rPr>
  </w:style>
  <w:style w:type="paragraph" w:customStyle="1" w:styleId="western">
    <w:name w:val="western"/>
    <w:basedOn w:val="Normal"/>
    <w:qFormat/>
    <w:rsid w:val="00990508"/>
    <w:pPr>
      <w:widowControl/>
      <w:autoSpaceDN/>
      <w:adjustRightInd/>
      <w:spacing w:before="100" w:beforeAutospacing="1" w:after="119"/>
    </w:pPr>
  </w:style>
  <w:style w:type="paragraph" w:customStyle="1" w:styleId="TableParagraph">
    <w:name w:val="Table Paragraph"/>
    <w:basedOn w:val="Normal"/>
    <w:uiPriority w:val="1"/>
    <w:qFormat/>
    <w:rsid w:val="00990508"/>
    <w:pPr>
      <w:autoSpaceDE w:val="0"/>
      <w:adjustRightInd/>
      <w:ind w:left="103"/>
    </w:pPr>
    <w:rPr>
      <w:sz w:val="22"/>
      <w:szCs w:val="22"/>
      <w:lang w:val="en-US" w:eastAsia="en-US"/>
    </w:rPr>
  </w:style>
  <w:style w:type="paragraph" w:customStyle="1" w:styleId="Heading21">
    <w:name w:val="Heading 21"/>
    <w:basedOn w:val="Normal"/>
    <w:uiPriority w:val="1"/>
    <w:qFormat/>
    <w:rsid w:val="00990508"/>
    <w:pPr>
      <w:widowControl/>
      <w:autoSpaceDN/>
      <w:adjustRightInd/>
      <w:ind w:left="670"/>
      <w:outlineLvl w:val="2"/>
    </w:pPr>
    <w:rPr>
      <w:b/>
      <w:bCs/>
      <w:color w:val="00000A"/>
      <w:sz w:val="28"/>
      <w:szCs w:val="28"/>
      <w:lang w:bidi="pt-BR"/>
    </w:rPr>
  </w:style>
  <w:style w:type="character" w:styleId="TextodoEspaoReservado">
    <w:name w:val="Placeholder Text"/>
    <w:uiPriority w:val="99"/>
    <w:semiHidden/>
    <w:rsid w:val="00BD787F"/>
    <w:rPr>
      <w:color w:val="808080"/>
    </w:rPr>
  </w:style>
  <w:style w:type="paragraph" w:styleId="CabealhodoSumrio">
    <w:name w:val="TOC Heading"/>
    <w:basedOn w:val="Ttulo1"/>
    <w:next w:val="Normal"/>
    <w:uiPriority w:val="39"/>
    <w:unhideWhenUsed/>
    <w:qFormat/>
    <w:rsid w:val="00D54CDA"/>
    <w:pPr>
      <w:keepLines/>
      <w:spacing w:after="0"/>
      <w:outlineLvl w:val="9"/>
    </w:pPr>
    <w:rPr>
      <w:rFonts w:asciiTheme="majorHAnsi" w:eastAsiaTheme="majorEastAsia" w:hAnsiTheme="majorHAnsi" w:cstheme="majorBidi"/>
      <w:b w:val="0"/>
      <w:bCs w:val="0"/>
      <w:color w:val="2F5496" w:themeColor="accent1" w:themeShade="BF"/>
      <w:kern w:val="0"/>
    </w:rPr>
  </w:style>
  <w:style w:type="paragraph" w:styleId="Sumrio2">
    <w:name w:val="toc 2"/>
    <w:basedOn w:val="Normal"/>
    <w:next w:val="Normal"/>
    <w:autoRedefine/>
    <w:uiPriority w:val="39"/>
    <w:unhideWhenUsed/>
    <w:rsid w:val="00D54CDA"/>
    <w:pPr>
      <w:spacing w:after="100"/>
      <w:ind w:left="240"/>
    </w:pPr>
  </w:style>
  <w:style w:type="table" w:customStyle="1" w:styleId="16">
    <w:name w:val="16"/>
    <w:basedOn w:val="TableNormal"/>
    <w:rsid w:val="00D54CDA"/>
    <w:rPr>
      <w:color w:val="auto"/>
      <w:sz w:val="26"/>
      <w:szCs w:val="26"/>
    </w:rPr>
    <w:tblPr>
      <w:tblStyleRowBandSize w:val="1"/>
      <w:tblStyleColBandSize w:val="1"/>
      <w:tblCellMar>
        <w:left w:w="108" w:type="dxa"/>
        <w:right w:w="108" w:type="dxa"/>
      </w:tblCellMar>
    </w:tblPr>
  </w:style>
  <w:style w:type="table" w:customStyle="1" w:styleId="15">
    <w:name w:val="15"/>
    <w:basedOn w:val="TableNormal"/>
    <w:rsid w:val="00D54CDA"/>
    <w:rPr>
      <w:color w:val="auto"/>
      <w:sz w:val="26"/>
      <w:szCs w:val="26"/>
    </w:rPr>
    <w:tblPr>
      <w:tblStyleRowBandSize w:val="1"/>
      <w:tblStyleColBandSize w:val="1"/>
      <w:tblCellMar>
        <w:left w:w="108" w:type="dxa"/>
        <w:right w:w="108" w:type="dxa"/>
      </w:tblCellMar>
    </w:tblPr>
  </w:style>
  <w:style w:type="table" w:customStyle="1" w:styleId="14">
    <w:name w:val="14"/>
    <w:basedOn w:val="TableNormal"/>
    <w:rsid w:val="00D54CDA"/>
    <w:rPr>
      <w:color w:val="auto"/>
      <w:sz w:val="26"/>
      <w:szCs w:val="26"/>
    </w:rPr>
    <w:tblPr>
      <w:tblStyleRowBandSize w:val="1"/>
      <w:tblStyleColBandSize w:val="1"/>
      <w:tblCellMar>
        <w:left w:w="108" w:type="dxa"/>
        <w:right w:w="108" w:type="dxa"/>
      </w:tblCellMar>
    </w:tblPr>
  </w:style>
  <w:style w:type="table" w:customStyle="1" w:styleId="13">
    <w:name w:val="13"/>
    <w:basedOn w:val="TableNormal"/>
    <w:rsid w:val="00D54CDA"/>
    <w:rPr>
      <w:color w:val="auto"/>
      <w:sz w:val="26"/>
      <w:szCs w:val="26"/>
    </w:rPr>
    <w:tblPr>
      <w:tblStyleRowBandSize w:val="1"/>
      <w:tblStyleColBandSize w:val="1"/>
      <w:tblCellMar>
        <w:left w:w="108" w:type="dxa"/>
        <w:right w:w="108" w:type="dxa"/>
      </w:tblCellMar>
    </w:tblPr>
  </w:style>
  <w:style w:type="table" w:customStyle="1" w:styleId="12">
    <w:name w:val="12"/>
    <w:basedOn w:val="TableNormal"/>
    <w:rsid w:val="00D54CDA"/>
    <w:rPr>
      <w:color w:val="auto"/>
      <w:sz w:val="26"/>
      <w:szCs w:val="26"/>
    </w:rPr>
    <w:tblPr>
      <w:tblStyleRowBandSize w:val="1"/>
      <w:tblStyleColBandSize w:val="1"/>
      <w:tblCellMar>
        <w:left w:w="108" w:type="dxa"/>
        <w:right w:w="108" w:type="dxa"/>
      </w:tblCellMar>
    </w:tblPr>
  </w:style>
  <w:style w:type="table" w:customStyle="1" w:styleId="11">
    <w:name w:val="11"/>
    <w:basedOn w:val="TableNormal"/>
    <w:rsid w:val="00D54CDA"/>
    <w:rPr>
      <w:color w:val="auto"/>
      <w:sz w:val="26"/>
      <w:szCs w:val="26"/>
    </w:rPr>
    <w:tblPr>
      <w:tblStyleRowBandSize w:val="1"/>
      <w:tblStyleColBandSize w:val="1"/>
      <w:tblCellMar>
        <w:left w:w="108" w:type="dxa"/>
        <w:right w:w="108" w:type="dxa"/>
      </w:tblCellMar>
    </w:tblPr>
  </w:style>
  <w:style w:type="table" w:customStyle="1" w:styleId="10">
    <w:name w:val="10"/>
    <w:basedOn w:val="TableNormal"/>
    <w:rsid w:val="00D54CDA"/>
    <w:rPr>
      <w:color w:val="auto"/>
      <w:sz w:val="26"/>
      <w:szCs w:val="26"/>
    </w:rPr>
    <w:tblPr>
      <w:tblStyleRowBandSize w:val="1"/>
      <w:tblStyleColBandSize w:val="1"/>
      <w:tblCellMar>
        <w:left w:w="108" w:type="dxa"/>
        <w:right w:w="108" w:type="dxa"/>
      </w:tblCellMar>
    </w:tblPr>
  </w:style>
  <w:style w:type="table" w:customStyle="1" w:styleId="9">
    <w:name w:val="9"/>
    <w:basedOn w:val="TableNormal"/>
    <w:rsid w:val="00D54CDA"/>
    <w:rPr>
      <w:color w:val="auto"/>
      <w:sz w:val="26"/>
      <w:szCs w:val="26"/>
    </w:rPr>
    <w:tblPr>
      <w:tblStyleRowBandSize w:val="1"/>
      <w:tblStyleColBandSize w:val="1"/>
      <w:tblCellMar>
        <w:left w:w="108" w:type="dxa"/>
        <w:right w:w="108" w:type="dxa"/>
      </w:tblCellMar>
    </w:tblPr>
  </w:style>
  <w:style w:type="table" w:customStyle="1" w:styleId="8">
    <w:name w:val="8"/>
    <w:basedOn w:val="TableNormal"/>
    <w:rsid w:val="00D54CDA"/>
    <w:rPr>
      <w:color w:val="auto"/>
      <w:sz w:val="26"/>
      <w:szCs w:val="26"/>
    </w:rPr>
    <w:tblPr>
      <w:tblStyleRowBandSize w:val="1"/>
      <w:tblStyleColBandSize w:val="1"/>
      <w:tblCellMar>
        <w:left w:w="108" w:type="dxa"/>
        <w:right w:w="108" w:type="dxa"/>
      </w:tblCellMar>
    </w:tblPr>
  </w:style>
  <w:style w:type="table" w:customStyle="1" w:styleId="7">
    <w:name w:val="7"/>
    <w:basedOn w:val="TableNormal"/>
    <w:rsid w:val="00D54CDA"/>
    <w:rPr>
      <w:color w:val="auto"/>
      <w:sz w:val="26"/>
      <w:szCs w:val="26"/>
    </w:rPr>
    <w:tblPr>
      <w:tblStyleRowBandSize w:val="1"/>
      <w:tblStyleColBandSize w:val="1"/>
      <w:tblCellMar>
        <w:left w:w="108" w:type="dxa"/>
        <w:right w:w="108" w:type="dxa"/>
      </w:tblCellMar>
    </w:tblPr>
  </w:style>
  <w:style w:type="table" w:customStyle="1" w:styleId="6">
    <w:name w:val="6"/>
    <w:basedOn w:val="TableNormal"/>
    <w:rsid w:val="00D54CDA"/>
    <w:rPr>
      <w:color w:val="auto"/>
      <w:sz w:val="26"/>
      <w:szCs w:val="26"/>
    </w:rPr>
    <w:tblPr>
      <w:tblStyleRowBandSize w:val="1"/>
      <w:tblStyleColBandSize w:val="1"/>
      <w:tblCellMar>
        <w:left w:w="70" w:type="dxa"/>
        <w:right w:w="70" w:type="dxa"/>
      </w:tblCellMar>
    </w:tblPr>
  </w:style>
  <w:style w:type="table" w:customStyle="1" w:styleId="5">
    <w:name w:val="5"/>
    <w:basedOn w:val="TableNormal"/>
    <w:rsid w:val="00D54CDA"/>
    <w:rPr>
      <w:color w:val="auto"/>
      <w:sz w:val="26"/>
      <w:szCs w:val="26"/>
    </w:rPr>
    <w:tblPr>
      <w:tblStyleRowBandSize w:val="1"/>
      <w:tblStyleColBandSize w:val="1"/>
      <w:tblCellMar>
        <w:left w:w="108" w:type="dxa"/>
        <w:right w:w="108" w:type="dxa"/>
      </w:tblCellMar>
    </w:tblPr>
  </w:style>
  <w:style w:type="table" w:customStyle="1" w:styleId="4">
    <w:name w:val="4"/>
    <w:basedOn w:val="TableNormal"/>
    <w:rsid w:val="00D54CDA"/>
    <w:rPr>
      <w:color w:val="auto"/>
      <w:sz w:val="26"/>
      <w:szCs w:val="26"/>
    </w:rPr>
    <w:tblPr>
      <w:tblStyleRowBandSize w:val="1"/>
      <w:tblStyleColBandSize w:val="1"/>
    </w:tblPr>
  </w:style>
  <w:style w:type="table" w:customStyle="1" w:styleId="3">
    <w:name w:val="3"/>
    <w:basedOn w:val="TableNormal"/>
    <w:rsid w:val="00D54CDA"/>
    <w:rPr>
      <w:color w:val="auto"/>
      <w:sz w:val="26"/>
      <w:szCs w:val="26"/>
    </w:rPr>
    <w:tblPr>
      <w:tblStyleRowBandSize w:val="1"/>
      <w:tblStyleColBandSize w:val="1"/>
      <w:tblCellMar>
        <w:left w:w="108" w:type="dxa"/>
        <w:right w:w="108" w:type="dxa"/>
      </w:tblCellMar>
    </w:tblPr>
  </w:style>
  <w:style w:type="table" w:customStyle="1" w:styleId="2">
    <w:name w:val="2"/>
    <w:basedOn w:val="TableNormal"/>
    <w:rsid w:val="00D54CDA"/>
    <w:rPr>
      <w:color w:val="auto"/>
      <w:sz w:val="26"/>
      <w:szCs w:val="26"/>
    </w:rPr>
    <w:tblPr>
      <w:tblStyleRowBandSize w:val="1"/>
      <w:tblStyleColBandSize w:val="1"/>
      <w:tblCellMar>
        <w:left w:w="108" w:type="dxa"/>
        <w:right w:w="108" w:type="dxa"/>
      </w:tblCellMar>
    </w:tblPr>
  </w:style>
  <w:style w:type="table" w:customStyle="1" w:styleId="1">
    <w:name w:val="1"/>
    <w:basedOn w:val="TableNormal"/>
    <w:rsid w:val="00D54CDA"/>
    <w:rPr>
      <w:color w:val="auto"/>
      <w:sz w:val="26"/>
      <w:szCs w:val="26"/>
    </w:rPr>
    <w:tblPr>
      <w:tblStyleRowBandSize w:val="1"/>
      <w:tblStyleColBandSize w:val="1"/>
      <w:tblCellMar>
        <w:left w:w="108" w:type="dxa"/>
        <w:right w:w="108" w:type="dxa"/>
      </w:tblCellMar>
    </w:tblPr>
  </w:style>
  <w:style w:type="character" w:styleId="HiperlinkVisitado">
    <w:name w:val="FollowedHyperlink"/>
    <w:basedOn w:val="Fontepargpadro"/>
    <w:uiPriority w:val="99"/>
    <w:semiHidden/>
    <w:unhideWhenUsed/>
    <w:rsid w:val="00D54CDA"/>
    <w:rPr>
      <w:color w:val="800080"/>
      <w:u w:val="single"/>
    </w:rPr>
  </w:style>
  <w:style w:type="paragraph" w:customStyle="1" w:styleId="font5">
    <w:name w:val="font5"/>
    <w:basedOn w:val="Normal"/>
    <w:rsid w:val="00D54CDA"/>
    <w:pPr>
      <w:widowControl/>
      <w:autoSpaceDN/>
      <w:adjustRightInd/>
      <w:spacing w:before="100" w:beforeAutospacing="1" w:after="100" w:afterAutospacing="1"/>
    </w:pPr>
    <w:rPr>
      <w:rFonts w:ascii="Calibri" w:hAnsi="Calibri"/>
      <w:color w:val="000000"/>
      <w:sz w:val="18"/>
      <w:szCs w:val="18"/>
    </w:rPr>
  </w:style>
  <w:style w:type="paragraph" w:customStyle="1" w:styleId="font6">
    <w:name w:val="font6"/>
    <w:basedOn w:val="Normal"/>
    <w:rsid w:val="00D54CDA"/>
    <w:pPr>
      <w:widowControl/>
      <w:autoSpaceDN/>
      <w:adjustRightInd/>
      <w:spacing w:before="100" w:beforeAutospacing="1" w:after="100" w:afterAutospacing="1"/>
    </w:pPr>
    <w:rPr>
      <w:rFonts w:ascii="Calibri" w:hAnsi="Calibri"/>
      <w:b/>
      <w:bCs/>
      <w:color w:val="000000"/>
      <w:sz w:val="18"/>
      <w:szCs w:val="18"/>
    </w:rPr>
  </w:style>
  <w:style w:type="paragraph" w:customStyle="1" w:styleId="font7">
    <w:name w:val="font7"/>
    <w:basedOn w:val="Normal"/>
    <w:rsid w:val="00D54CDA"/>
    <w:pPr>
      <w:widowControl/>
      <w:autoSpaceDN/>
      <w:adjustRightInd/>
      <w:spacing w:before="100" w:beforeAutospacing="1" w:after="100" w:afterAutospacing="1"/>
    </w:pPr>
    <w:rPr>
      <w:rFonts w:ascii="Calibri" w:hAnsi="Calibri"/>
      <w:color w:val="000000"/>
      <w:sz w:val="18"/>
      <w:szCs w:val="18"/>
    </w:rPr>
  </w:style>
  <w:style w:type="paragraph" w:customStyle="1" w:styleId="font8">
    <w:name w:val="font8"/>
    <w:basedOn w:val="Normal"/>
    <w:rsid w:val="00D54CDA"/>
    <w:pPr>
      <w:widowControl/>
      <w:autoSpaceDN/>
      <w:adjustRightInd/>
      <w:spacing w:before="100" w:beforeAutospacing="1" w:after="100" w:afterAutospacing="1"/>
    </w:pPr>
    <w:rPr>
      <w:rFonts w:ascii="Calibri" w:hAnsi="Calibri"/>
      <w:color w:val="000000"/>
      <w:sz w:val="18"/>
      <w:szCs w:val="18"/>
      <w:u w:val="single"/>
    </w:rPr>
  </w:style>
  <w:style w:type="paragraph" w:customStyle="1" w:styleId="font9">
    <w:name w:val="font9"/>
    <w:basedOn w:val="Normal"/>
    <w:rsid w:val="00D54CDA"/>
    <w:pPr>
      <w:widowControl/>
      <w:autoSpaceDN/>
      <w:adjustRightInd/>
      <w:spacing w:before="100" w:beforeAutospacing="1" w:after="100" w:afterAutospacing="1"/>
    </w:pPr>
    <w:rPr>
      <w:rFonts w:ascii="Calibri" w:hAnsi="Calibri"/>
      <w:b/>
      <w:bCs/>
      <w:sz w:val="18"/>
      <w:szCs w:val="18"/>
    </w:rPr>
  </w:style>
  <w:style w:type="paragraph" w:customStyle="1" w:styleId="xl89">
    <w:name w:val="xl89"/>
    <w:basedOn w:val="Normal"/>
    <w:rsid w:val="00D54CDA"/>
    <w:pPr>
      <w:widowControl/>
      <w:pBdr>
        <w:left w:val="single" w:sz="4" w:space="0" w:color="auto"/>
        <w:bottom w:val="single" w:sz="4" w:space="0" w:color="auto"/>
        <w:right w:val="single" w:sz="4" w:space="0" w:color="auto"/>
      </w:pBdr>
      <w:autoSpaceDN/>
      <w:adjustRightInd/>
      <w:spacing w:before="100" w:beforeAutospacing="1" w:after="100" w:afterAutospacing="1"/>
      <w:jc w:val="center"/>
      <w:textAlignment w:val="center"/>
    </w:pPr>
    <w:rPr>
      <w:b/>
      <w:bCs/>
      <w:color w:val="000000"/>
      <w:sz w:val="18"/>
      <w:szCs w:val="18"/>
    </w:rPr>
  </w:style>
  <w:style w:type="paragraph" w:customStyle="1" w:styleId="xl90">
    <w:name w:val="xl90"/>
    <w:basedOn w:val="Normal"/>
    <w:rsid w:val="00D54CDA"/>
    <w:pPr>
      <w:widowControl/>
      <w:pBdr>
        <w:top w:val="single" w:sz="4" w:space="0" w:color="auto"/>
        <w:left w:val="single" w:sz="4" w:space="0" w:color="auto"/>
        <w:bottom w:val="single" w:sz="4" w:space="0" w:color="auto"/>
        <w:right w:val="single" w:sz="4" w:space="0" w:color="auto"/>
      </w:pBdr>
      <w:shd w:val="clear" w:color="000000" w:fill="FCD5B4"/>
      <w:autoSpaceDN/>
      <w:adjustRightInd/>
      <w:spacing w:before="100" w:beforeAutospacing="1" w:after="100" w:afterAutospacing="1"/>
      <w:jc w:val="center"/>
      <w:textAlignment w:val="center"/>
    </w:pPr>
    <w:rPr>
      <w:b/>
      <w:bCs/>
      <w:color w:val="000000"/>
      <w:sz w:val="18"/>
      <w:szCs w:val="18"/>
    </w:rPr>
  </w:style>
  <w:style w:type="paragraph" w:customStyle="1" w:styleId="xl91">
    <w:name w:val="xl91"/>
    <w:basedOn w:val="Normal"/>
    <w:rsid w:val="00D54CDA"/>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pPr>
    <w:rPr>
      <w:color w:val="000000"/>
      <w:sz w:val="18"/>
      <w:szCs w:val="18"/>
    </w:rPr>
  </w:style>
  <w:style w:type="paragraph" w:customStyle="1" w:styleId="xl92">
    <w:name w:val="xl92"/>
    <w:basedOn w:val="Normal"/>
    <w:rsid w:val="00D54CDA"/>
    <w:pPr>
      <w:widowControl/>
      <w:pBdr>
        <w:top w:val="single" w:sz="4" w:space="0" w:color="auto"/>
        <w:left w:val="single" w:sz="8" w:space="0" w:color="auto"/>
        <w:bottom w:val="single" w:sz="8" w:space="0" w:color="auto"/>
        <w:right w:val="single" w:sz="4" w:space="0" w:color="auto"/>
      </w:pBdr>
      <w:shd w:val="clear" w:color="000000" w:fill="FCD5B4"/>
      <w:autoSpaceDN/>
      <w:adjustRightInd/>
      <w:spacing w:before="100" w:beforeAutospacing="1" w:after="100" w:afterAutospacing="1"/>
      <w:jc w:val="center"/>
      <w:textAlignment w:val="center"/>
    </w:pPr>
    <w:rPr>
      <w:b/>
      <w:bCs/>
      <w:color w:val="000000"/>
      <w:sz w:val="18"/>
      <w:szCs w:val="18"/>
    </w:rPr>
  </w:style>
  <w:style w:type="paragraph" w:customStyle="1" w:styleId="xl93">
    <w:name w:val="xl93"/>
    <w:basedOn w:val="Normal"/>
    <w:rsid w:val="00D54CDA"/>
    <w:pPr>
      <w:widowControl/>
      <w:pBdr>
        <w:top w:val="single" w:sz="4" w:space="0" w:color="auto"/>
        <w:left w:val="single" w:sz="4" w:space="0" w:color="auto"/>
        <w:bottom w:val="single" w:sz="8" w:space="0" w:color="auto"/>
        <w:right w:val="single" w:sz="4" w:space="0" w:color="auto"/>
      </w:pBdr>
      <w:shd w:val="clear" w:color="000000" w:fill="FCD5B4"/>
      <w:autoSpaceDN/>
      <w:adjustRightInd/>
      <w:spacing w:before="100" w:beforeAutospacing="1" w:after="100" w:afterAutospacing="1"/>
      <w:jc w:val="center"/>
      <w:textAlignment w:val="center"/>
    </w:pPr>
    <w:rPr>
      <w:b/>
      <w:bCs/>
      <w:color w:val="000000"/>
      <w:sz w:val="18"/>
      <w:szCs w:val="18"/>
    </w:rPr>
  </w:style>
  <w:style w:type="paragraph" w:customStyle="1" w:styleId="xl94">
    <w:name w:val="xl94"/>
    <w:basedOn w:val="Normal"/>
    <w:rsid w:val="00D54CDA"/>
    <w:pPr>
      <w:widowControl/>
      <w:pBdr>
        <w:top w:val="single" w:sz="4" w:space="0" w:color="auto"/>
        <w:left w:val="single" w:sz="8" w:space="0" w:color="auto"/>
        <w:bottom w:val="single" w:sz="8" w:space="0" w:color="auto"/>
      </w:pBdr>
      <w:shd w:val="clear" w:color="000000" w:fill="FCD5B4"/>
      <w:autoSpaceDN/>
      <w:adjustRightInd/>
      <w:spacing w:before="100" w:beforeAutospacing="1" w:after="100" w:afterAutospacing="1"/>
      <w:jc w:val="center"/>
      <w:textAlignment w:val="center"/>
    </w:pPr>
    <w:rPr>
      <w:b/>
      <w:bCs/>
      <w:color w:val="000000"/>
      <w:sz w:val="18"/>
      <w:szCs w:val="18"/>
    </w:rPr>
  </w:style>
  <w:style w:type="paragraph" w:customStyle="1" w:styleId="xl95">
    <w:name w:val="xl95"/>
    <w:basedOn w:val="Normal"/>
    <w:rsid w:val="00D54CDA"/>
    <w:pPr>
      <w:widowControl/>
      <w:pBdr>
        <w:top w:val="single" w:sz="4" w:space="0" w:color="auto"/>
        <w:bottom w:val="single" w:sz="8" w:space="0" w:color="auto"/>
      </w:pBdr>
      <w:shd w:val="clear" w:color="000000" w:fill="FCD5B4"/>
      <w:autoSpaceDN/>
      <w:adjustRightInd/>
      <w:spacing w:before="100" w:beforeAutospacing="1" w:after="100" w:afterAutospacing="1"/>
      <w:jc w:val="center"/>
      <w:textAlignment w:val="center"/>
    </w:pPr>
    <w:rPr>
      <w:b/>
      <w:bCs/>
      <w:color w:val="000000"/>
      <w:sz w:val="18"/>
      <w:szCs w:val="18"/>
    </w:rPr>
  </w:style>
  <w:style w:type="paragraph" w:customStyle="1" w:styleId="xl96">
    <w:name w:val="xl96"/>
    <w:basedOn w:val="Normal"/>
    <w:rsid w:val="00D54CDA"/>
    <w:pPr>
      <w:widowControl/>
      <w:pBdr>
        <w:top w:val="single" w:sz="4" w:space="0" w:color="auto"/>
        <w:bottom w:val="single" w:sz="8" w:space="0" w:color="auto"/>
        <w:right w:val="single" w:sz="4" w:space="0" w:color="auto"/>
      </w:pBdr>
      <w:shd w:val="clear" w:color="000000" w:fill="FCD5B4"/>
      <w:autoSpaceDN/>
      <w:adjustRightInd/>
      <w:spacing w:before="100" w:beforeAutospacing="1" w:after="100" w:afterAutospacing="1"/>
      <w:jc w:val="center"/>
      <w:textAlignment w:val="center"/>
    </w:pPr>
    <w:rPr>
      <w:b/>
      <w:bCs/>
      <w:color w:val="000000"/>
      <w:sz w:val="18"/>
      <w:szCs w:val="18"/>
    </w:rPr>
  </w:style>
  <w:style w:type="paragraph" w:customStyle="1" w:styleId="xl97">
    <w:name w:val="xl97"/>
    <w:basedOn w:val="Normal"/>
    <w:rsid w:val="00D54CDA"/>
    <w:pPr>
      <w:widowControl/>
      <w:pBdr>
        <w:top w:val="single" w:sz="4" w:space="0" w:color="auto"/>
        <w:left w:val="single" w:sz="4" w:space="0" w:color="auto"/>
        <w:bottom w:val="single" w:sz="4" w:space="0" w:color="auto"/>
        <w:right w:val="single" w:sz="4" w:space="0" w:color="auto"/>
      </w:pBdr>
      <w:autoSpaceDN/>
      <w:adjustRightInd/>
      <w:spacing w:before="100" w:beforeAutospacing="1" w:after="100" w:afterAutospacing="1"/>
      <w:jc w:val="center"/>
      <w:textAlignment w:val="center"/>
    </w:pPr>
    <w:rPr>
      <w:color w:val="000000"/>
      <w:sz w:val="18"/>
      <w:szCs w:val="18"/>
    </w:rPr>
  </w:style>
  <w:style w:type="paragraph" w:customStyle="1" w:styleId="xl98">
    <w:name w:val="xl98"/>
    <w:basedOn w:val="Normal"/>
    <w:rsid w:val="00D54CDA"/>
    <w:pPr>
      <w:widowControl/>
      <w:pBdr>
        <w:top w:val="single" w:sz="4" w:space="0" w:color="auto"/>
        <w:left w:val="single" w:sz="4" w:space="0" w:color="auto"/>
        <w:bottom w:val="single" w:sz="4" w:space="0" w:color="auto"/>
        <w:right w:val="single" w:sz="8" w:space="0" w:color="auto"/>
      </w:pBdr>
      <w:autoSpaceDN/>
      <w:adjustRightInd/>
      <w:spacing w:before="100" w:beforeAutospacing="1" w:after="100" w:afterAutospacing="1"/>
      <w:jc w:val="center"/>
      <w:textAlignment w:val="center"/>
    </w:pPr>
    <w:rPr>
      <w:color w:val="000000"/>
      <w:sz w:val="18"/>
      <w:szCs w:val="18"/>
    </w:rPr>
  </w:style>
  <w:style w:type="paragraph" w:customStyle="1" w:styleId="xl99">
    <w:name w:val="xl99"/>
    <w:basedOn w:val="Normal"/>
    <w:rsid w:val="00D54CDA"/>
    <w:pPr>
      <w:widowControl/>
      <w:pBdr>
        <w:top w:val="single" w:sz="4" w:space="0" w:color="auto"/>
        <w:left w:val="single" w:sz="4" w:space="0" w:color="auto"/>
        <w:bottom w:val="single" w:sz="4" w:space="0" w:color="auto"/>
      </w:pBdr>
      <w:shd w:val="clear" w:color="000000" w:fill="FCD5B4"/>
      <w:autoSpaceDN/>
      <w:adjustRightInd/>
      <w:spacing w:before="100" w:beforeAutospacing="1" w:after="100" w:afterAutospacing="1"/>
      <w:jc w:val="center"/>
      <w:textAlignment w:val="center"/>
    </w:pPr>
    <w:rPr>
      <w:b/>
      <w:bCs/>
      <w:color w:val="000000"/>
      <w:sz w:val="18"/>
      <w:szCs w:val="18"/>
    </w:rPr>
  </w:style>
  <w:style w:type="paragraph" w:customStyle="1" w:styleId="xl100">
    <w:name w:val="xl100"/>
    <w:basedOn w:val="Normal"/>
    <w:rsid w:val="00D54CDA"/>
    <w:pPr>
      <w:widowControl/>
      <w:pBdr>
        <w:top w:val="single" w:sz="4" w:space="0" w:color="auto"/>
        <w:bottom w:val="single" w:sz="4" w:space="0" w:color="auto"/>
        <w:right w:val="single" w:sz="8" w:space="0" w:color="auto"/>
      </w:pBdr>
      <w:shd w:val="clear" w:color="000000" w:fill="FCD5B4"/>
      <w:autoSpaceDN/>
      <w:adjustRightInd/>
      <w:spacing w:before="100" w:beforeAutospacing="1" w:after="100" w:afterAutospacing="1"/>
      <w:jc w:val="center"/>
      <w:textAlignment w:val="center"/>
    </w:pPr>
    <w:rPr>
      <w:b/>
      <w:bCs/>
      <w:color w:val="000000"/>
      <w:sz w:val="18"/>
      <w:szCs w:val="18"/>
    </w:rPr>
  </w:style>
  <w:style w:type="paragraph" w:customStyle="1" w:styleId="xl101">
    <w:name w:val="xl101"/>
    <w:basedOn w:val="Normal"/>
    <w:rsid w:val="00D54CDA"/>
    <w:pPr>
      <w:widowControl/>
      <w:pBdr>
        <w:top w:val="single" w:sz="4" w:space="0" w:color="auto"/>
        <w:left w:val="single" w:sz="4" w:space="0" w:color="auto"/>
        <w:right w:val="single" w:sz="4" w:space="0" w:color="auto"/>
      </w:pBdr>
      <w:shd w:val="clear" w:color="000000" w:fill="FCD5B4"/>
      <w:autoSpaceDN/>
      <w:adjustRightInd/>
      <w:spacing w:before="100" w:beforeAutospacing="1" w:after="100" w:afterAutospacing="1"/>
      <w:jc w:val="center"/>
      <w:textAlignment w:val="center"/>
    </w:pPr>
    <w:rPr>
      <w:b/>
      <w:bCs/>
      <w:color w:val="000000"/>
      <w:sz w:val="18"/>
      <w:szCs w:val="18"/>
    </w:rPr>
  </w:style>
  <w:style w:type="paragraph" w:customStyle="1" w:styleId="xl102">
    <w:name w:val="xl102"/>
    <w:basedOn w:val="Normal"/>
    <w:rsid w:val="00D54CDA"/>
    <w:pPr>
      <w:widowControl/>
      <w:pBdr>
        <w:left w:val="single" w:sz="4" w:space="0" w:color="auto"/>
        <w:bottom w:val="single" w:sz="4" w:space="0" w:color="auto"/>
        <w:right w:val="single" w:sz="4" w:space="0" w:color="auto"/>
      </w:pBdr>
      <w:shd w:val="clear" w:color="000000" w:fill="FCD5B4"/>
      <w:autoSpaceDN/>
      <w:adjustRightInd/>
      <w:spacing w:before="100" w:beforeAutospacing="1" w:after="100" w:afterAutospacing="1"/>
      <w:jc w:val="center"/>
      <w:textAlignment w:val="center"/>
    </w:pPr>
    <w:rPr>
      <w:b/>
      <w:bCs/>
      <w:color w:val="000000"/>
      <w:sz w:val="18"/>
      <w:szCs w:val="18"/>
    </w:rPr>
  </w:style>
  <w:style w:type="paragraph" w:customStyle="1" w:styleId="xl63">
    <w:name w:val="xl63"/>
    <w:basedOn w:val="Normal"/>
    <w:rsid w:val="00D54CDA"/>
    <w:pPr>
      <w:widowControl/>
      <w:autoSpaceDN/>
      <w:adjustRightInd/>
      <w:spacing w:before="100" w:beforeAutospacing="1" w:after="100" w:afterAutospacing="1"/>
    </w:pPr>
    <w:rPr>
      <w:sz w:val="18"/>
      <w:szCs w:val="18"/>
    </w:rPr>
  </w:style>
  <w:style w:type="paragraph" w:customStyle="1" w:styleId="xl103">
    <w:name w:val="xl103"/>
    <w:basedOn w:val="Normal"/>
    <w:rsid w:val="00D54CDA"/>
    <w:pPr>
      <w:widowControl/>
      <w:shd w:val="clear" w:color="000000" w:fill="FFFFFF"/>
      <w:autoSpaceDN/>
      <w:adjustRightInd/>
      <w:spacing w:before="100" w:beforeAutospacing="1" w:after="100" w:afterAutospacing="1"/>
      <w:jc w:val="right"/>
      <w:textAlignment w:val="center"/>
    </w:pPr>
    <w:rPr>
      <w:rFonts w:ascii="Calibri" w:hAnsi="Calibri" w:cs="Calibri"/>
      <w:sz w:val="16"/>
      <w:szCs w:val="16"/>
    </w:rPr>
  </w:style>
  <w:style w:type="paragraph" w:customStyle="1" w:styleId="xl104">
    <w:name w:val="xl104"/>
    <w:basedOn w:val="Normal"/>
    <w:rsid w:val="00D54CDA"/>
    <w:pPr>
      <w:widowControl/>
      <w:shd w:val="clear" w:color="000000" w:fill="FFFFFF"/>
      <w:autoSpaceDN/>
      <w:adjustRightInd/>
      <w:spacing w:before="100" w:beforeAutospacing="1" w:after="100" w:afterAutospacing="1"/>
      <w:jc w:val="center"/>
      <w:textAlignment w:val="center"/>
    </w:pPr>
    <w:rPr>
      <w:rFonts w:ascii="Calibri" w:hAnsi="Calibri" w:cs="Calibri"/>
      <w:b/>
      <w:bCs/>
      <w:sz w:val="16"/>
      <w:szCs w:val="16"/>
    </w:rPr>
  </w:style>
  <w:style w:type="paragraph" w:customStyle="1" w:styleId="xl105">
    <w:name w:val="xl105"/>
    <w:basedOn w:val="Normal"/>
    <w:rsid w:val="00D54CDA"/>
    <w:pPr>
      <w:widowControl/>
      <w:pBdr>
        <w:top w:val="single" w:sz="4" w:space="0" w:color="auto"/>
        <w:left w:val="single" w:sz="4" w:space="0" w:color="auto"/>
        <w:bottom w:val="single" w:sz="4" w:space="0" w:color="auto"/>
        <w:right w:val="single" w:sz="4" w:space="0" w:color="auto"/>
      </w:pBdr>
      <w:shd w:val="clear" w:color="000000" w:fill="FFFFFF"/>
      <w:autoSpaceDN/>
      <w:adjustRightInd/>
      <w:spacing w:before="100" w:beforeAutospacing="1" w:after="100" w:afterAutospacing="1"/>
      <w:jc w:val="right"/>
      <w:textAlignment w:val="center"/>
    </w:pPr>
    <w:rPr>
      <w:rFonts w:ascii="Calibri" w:hAnsi="Calibri" w:cs="Calibri"/>
      <w:color w:val="000000"/>
      <w:sz w:val="16"/>
      <w:szCs w:val="16"/>
    </w:rPr>
  </w:style>
  <w:style w:type="paragraph" w:customStyle="1" w:styleId="xl106">
    <w:name w:val="xl106"/>
    <w:basedOn w:val="Normal"/>
    <w:rsid w:val="00D54CDA"/>
    <w:pPr>
      <w:widowControl/>
      <w:shd w:val="clear" w:color="000000" w:fill="FFFFFF"/>
      <w:autoSpaceDN/>
      <w:adjustRightInd/>
      <w:spacing w:before="100" w:beforeAutospacing="1" w:after="100" w:afterAutospacing="1"/>
    </w:pPr>
    <w:rPr>
      <w:rFonts w:ascii="Calibri" w:hAnsi="Calibri" w:cs="Calibri"/>
      <w:sz w:val="16"/>
      <w:szCs w:val="16"/>
    </w:rPr>
  </w:style>
  <w:style w:type="paragraph" w:customStyle="1" w:styleId="xl107">
    <w:name w:val="xl107"/>
    <w:basedOn w:val="Normal"/>
    <w:rsid w:val="00D54CDA"/>
    <w:pPr>
      <w:widowControl/>
      <w:pBdr>
        <w:top w:val="single" w:sz="4" w:space="0" w:color="auto"/>
        <w:left w:val="single" w:sz="4" w:space="0" w:color="auto"/>
        <w:bottom w:val="single" w:sz="4" w:space="0" w:color="auto"/>
        <w:right w:val="single" w:sz="4" w:space="0" w:color="auto"/>
      </w:pBdr>
      <w:shd w:val="clear" w:color="000000" w:fill="FFFFFF"/>
      <w:autoSpaceDN/>
      <w:adjustRightInd/>
      <w:spacing w:before="100" w:beforeAutospacing="1" w:after="100" w:afterAutospacing="1"/>
      <w:jc w:val="right"/>
      <w:textAlignment w:val="center"/>
    </w:pPr>
    <w:rPr>
      <w:rFonts w:ascii="Calibri" w:hAnsi="Calibri" w:cs="Calibri"/>
      <w:sz w:val="16"/>
      <w:szCs w:val="16"/>
    </w:rPr>
  </w:style>
  <w:style w:type="paragraph" w:customStyle="1" w:styleId="xl108">
    <w:name w:val="xl108"/>
    <w:basedOn w:val="Normal"/>
    <w:rsid w:val="00D54CDA"/>
    <w:pPr>
      <w:widowControl/>
      <w:pBdr>
        <w:top w:val="single" w:sz="4" w:space="0" w:color="auto"/>
        <w:left w:val="single" w:sz="4" w:space="0" w:color="auto"/>
        <w:bottom w:val="single" w:sz="4" w:space="0" w:color="auto"/>
        <w:right w:val="single" w:sz="4" w:space="0" w:color="auto"/>
      </w:pBdr>
      <w:shd w:val="clear" w:color="000000" w:fill="D9D9D9"/>
      <w:autoSpaceDN/>
      <w:adjustRightInd/>
      <w:spacing w:before="100" w:beforeAutospacing="1" w:after="100" w:afterAutospacing="1"/>
      <w:jc w:val="right"/>
      <w:textAlignment w:val="center"/>
    </w:pPr>
    <w:rPr>
      <w:rFonts w:ascii="Calibri" w:hAnsi="Calibri" w:cs="Calibri"/>
      <w:b/>
      <w:bCs/>
      <w:sz w:val="16"/>
      <w:szCs w:val="16"/>
    </w:rPr>
  </w:style>
  <w:style w:type="paragraph" w:customStyle="1" w:styleId="xl109">
    <w:name w:val="xl109"/>
    <w:basedOn w:val="Normal"/>
    <w:rsid w:val="00D54CDA"/>
    <w:pPr>
      <w:widowControl/>
      <w:shd w:val="clear" w:color="000000" w:fill="FFFFFF"/>
      <w:autoSpaceDN/>
      <w:adjustRightInd/>
      <w:spacing w:before="100" w:beforeAutospacing="1" w:after="100" w:afterAutospacing="1"/>
      <w:jc w:val="right"/>
      <w:textAlignment w:val="center"/>
    </w:pPr>
    <w:rPr>
      <w:rFonts w:ascii="Calibri" w:hAnsi="Calibri" w:cs="Calibri"/>
      <w:sz w:val="16"/>
      <w:szCs w:val="16"/>
    </w:rPr>
  </w:style>
  <w:style w:type="paragraph" w:customStyle="1" w:styleId="xl110">
    <w:name w:val="xl110"/>
    <w:basedOn w:val="Normal"/>
    <w:rsid w:val="00D54CDA"/>
    <w:pPr>
      <w:widowControl/>
      <w:shd w:val="clear" w:color="000000" w:fill="FFFFFF"/>
      <w:autoSpaceDN/>
      <w:adjustRightInd/>
      <w:spacing w:before="100" w:beforeAutospacing="1" w:after="100" w:afterAutospacing="1"/>
      <w:jc w:val="right"/>
      <w:textAlignment w:val="center"/>
    </w:pPr>
    <w:rPr>
      <w:rFonts w:ascii="Calibri" w:hAnsi="Calibri" w:cs="Calibri"/>
      <w:b/>
      <w:bCs/>
      <w:sz w:val="16"/>
      <w:szCs w:val="16"/>
    </w:rPr>
  </w:style>
  <w:style w:type="paragraph" w:customStyle="1" w:styleId="xl111">
    <w:name w:val="xl111"/>
    <w:basedOn w:val="Normal"/>
    <w:rsid w:val="00D54CDA"/>
    <w:pPr>
      <w:widowControl/>
      <w:pBdr>
        <w:top w:val="single" w:sz="4" w:space="0" w:color="auto"/>
        <w:left w:val="single" w:sz="4" w:space="0" w:color="auto"/>
        <w:bottom w:val="single" w:sz="4" w:space="0" w:color="auto"/>
        <w:right w:val="single" w:sz="4" w:space="0" w:color="auto"/>
      </w:pBdr>
      <w:shd w:val="clear" w:color="000000" w:fill="D9D9D9"/>
      <w:autoSpaceDN/>
      <w:adjustRightInd/>
      <w:spacing w:before="100" w:beforeAutospacing="1" w:after="100" w:afterAutospacing="1"/>
    </w:pPr>
    <w:rPr>
      <w:rFonts w:ascii="Calibri" w:hAnsi="Calibri" w:cs="Calibri"/>
      <w:b/>
      <w:bCs/>
      <w:sz w:val="16"/>
      <w:szCs w:val="16"/>
    </w:rPr>
  </w:style>
  <w:style w:type="character" w:customStyle="1" w:styleId="MenoPendente1">
    <w:name w:val="Menção Pendente1"/>
    <w:basedOn w:val="Fontepargpadro"/>
    <w:uiPriority w:val="99"/>
    <w:semiHidden/>
    <w:unhideWhenUsed/>
    <w:rsid w:val="00D54CDA"/>
    <w:rPr>
      <w:color w:val="605E5C"/>
      <w:shd w:val="clear" w:color="auto" w:fill="E1DFDD"/>
    </w:rPr>
  </w:style>
  <w:style w:type="character" w:styleId="Refdecomentrio">
    <w:name w:val="annotation reference"/>
    <w:basedOn w:val="Fontepargpadro"/>
    <w:unhideWhenUsed/>
    <w:qFormat/>
    <w:rsid w:val="00D54CDA"/>
    <w:rPr>
      <w:sz w:val="16"/>
      <w:szCs w:val="16"/>
    </w:rPr>
  </w:style>
  <w:style w:type="paragraph" w:styleId="Textodecomentrio">
    <w:name w:val="annotation text"/>
    <w:basedOn w:val="Normal"/>
    <w:link w:val="TextodecomentrioChar"/>
    <w:uiPriority w:val="99"/>
    <w:unhideWhenUsed/>
    <w:qFormat/>
    <w:rsid w:val="00D54CDA"/>
    <w:pPr>
      <w:widowControl/>
      <w:autoSpaceDN/>
      <w:adjustRightInd/>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D54CDA"/>
    <w:rPr>
      <w:rFonts w:ascii="Ecofont_Spranq_eco_Sans" w:eastAsiaTheme="minorEastAsia" w:hAnsi="Ecofont_Spranq_eco_Sans" w:cs="Tahoma"/>
    </w:rPr>
  </w:style>
  <w:style w:type="paragraph" w:customStyle="1" w:styleId="Nivel01">
    <w:name w:val="Nivel 01"/>
    <w:basedOn w:val="Ttulo1"/>
    <w:next w:val="Normal"/>
    <w:link w:val="Nivel01Char"/>
    <w:qFormat/>
    <w:rsid w:val="00D54CDA"/>
    <w:pPr>
      <w:keepLines/>
      <w:widowControl/>
      <w:numPr>
        <w:numId w:val="12"/>
      </w:numPr>
      <w:tabs>
        <w:tab w:val="left" w:pos="567"/>
      </w:tabs>
      <w:autoSpaceDN/>
      <w:adjustRightInd/>
      <w:spacing w:after="0"/>
      <w:jc w:val="both"/>
    </w:pPr>
    <w:rPr>
      <w:rFonts w:ascii="Arial" w:eastAsiaTheme="majorEastAsia" w:hAnsi="Arial" w:cs="Arial"/>
      <w:kern w:val="0"/>
      <w:sz w:val="20"/>
      <w:szCs w:val="20"/>
    </w:rPr>
  </w:style>
  <w:style w:type="paragraph" w:customStyle="1" w:styleId="Nivel2">
    <w:name w:val="Nivel 2"/>
    <w:basedOn w:val="Normal"/>
    <w:link w:val="Nivel2Char"/>
    <w:qFormat/>
    <w:rsid w:val="00D54CDA"/>
    <w:pPr>
      <w:widowControl/>
      <w:numPr>
        <w:ilvl w:val="1"/>
        <w:numId w:val="12"/>
      </w:numPr>
      <w:autoSpaceDN/>
      <w:adjustRightInd/>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D54CDA"/>
    <w:pPr>
      <w:widowControl/>
      <w:numPr>
        <w:ilvl w:val="2"/>
        <w:numId w:val="12"/>
      </w:numPr>
      <w:autoSpaceDN/>
      <w:adjustRightInd/>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D54CDA"/>
    <w:pPr>
      <w:numPr>
        <w:ilvl w:val="3"/>
      </w:numPr>
      <w:ind w:left="851" w:firstLine="0"/>
    </w:pPr>
    <w:rPr>
      <w:color w:val="auto"/>
    </w:rPr>
  </w:style>
  <w:style w:type="paragraph" w:customStyle="1" w:styleId="Nivel5">
    <w:name w:val="Nivel 5"/>
    <w:basedOn w:val="Nivel4"/>
    <w:qFormat/>
    <w:rsid w:val="00D54CDA"/>
    <w:pPr>
      <w:numPr>
        <w:ilvl w:val="4"/>
      </w:numPr>
      <w:ind w:left="1276" w:firstLine="0"/>
    </w:pPr>
  </w:style>
  <w:style w:type="character" w:customStyle="1" w:styleId="Nivel2Char">
    <w:name w:val="Nivel 2 Char"/>
    <w:basedOn w:val="Fontepargpadro"/>
    <w:link w:val="Nivel2"/>
    <w:locked/>
    <w:rsid w:val="00D54CDA"/>
    <w:rPr>
      <w:rFonts w:ascii="Arial" w:eastAsiaTheme="minorEastAsia" w:hAnsi="Arial" w:cs="Arial"/>
      <w:color w:val="000000"/>
    </w:rPr>
  </w:style>
  <w:style w:type="character" w:customStyle="1" w:styleId="Nivel3Char">
    <w:name w:val="Nivel 3 Char"/>
    <w:basedOn w:val="Fontepargpadro"/>
    <w:link w:val="Nivel3"/>
    <w:locked/>
    <w:rsid w:val="00D54CDA"/>
    <w:rPr>
      <w:rFonts w:ascii="Arial" w:eastAsiaTheme="minorEastAsia" w:hAnsi="Arial" w:cs="Arial"/>
      <w:color w:val="000000"/>
    </w:rPr>
  </w:style>
  <w:style w:type="character" w:customStyle="1" w:styleId="Nivel01Char">
    <w:name w:val="Nivel 01 Char"/>
    <w:basedOn w:val="Fontepargpadro"/>
    <w:link w:val="Nivel01"/>
    <w:locked/>
    <w:rsid w:val="00D54CDA"/>
    <w:rPr>
      <w:rFonts w:ascii="Arial" w:eastAsiaTheme="majorEastAsia" w:hAnsi="Arial" w:cs="Arial"/>
      <w:b/>
      <w:bCs/>
    </w:rPr>
  </w:style>
  <w:style w:type="character" w:customStyle="1" w:styleId="Nivel4Char">
    <w:name w:val="Nivel 4 Char"/>
    <w:basedOn w:val="Fontepargpadro"/>
    <w:link w:val="Nivel4"/>
    <w:locked/>
    <w:rsid w:val="00D54CDA"/>
    <w:rPr>
      <w:rFonts w:ascii="Arial" w:eastAsiaTheme="minorEastAsia" w:hAnsi="Arial" w:cs="Arial"/>
    </w:rPr>
  </w:style>
  <w:style w:type="character" w:customStyle="1" w:styleId="PargrafodaListaChar">
    <w:name w:val="Parágrafo da Lista Char"/>
    <w:basedOn w:val="Fontepargpadro"/>
    <w:link w:val="PargrafodaLista"/>
    <w:uiPriority w:val="1"/>
    <w:locked/>
    <w:rsid w:val="00D54CDA"/>
    <w:rPr>
      <w:rFonts w:ascii="Times New Roman" w:eastAsia="Times New Roman" w:hAnsi="Times New Roman"/>
      <w:sz w:val="24"/>
      <w:szCs w:val="24"/>
    </w:rPr>
  </w:style>
  <w:style w:type="table" w:styleId="Tabelacomgrade">
    <w:name w:val="Table Grid"/>
    <w:basedOn w:val="Tabelanormal"/>
    <w:uiPriority w:val="39"/>
    <w:rsid w:val="00D54CDA"/>
    <w:rPr>
      <w:rFonts w:ascii="Times New Roman" w:eastAsiaTheme="minorEastAsia"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u">
    <w:name w:val="ou"/>
    <w:basedOn w:val="PargrafodaLista"/>
    <w:link w:val="ouChar"/>
    <w:qFormat/>
    <w:rsid w:val="00D54CDA"/>
    <w:pPr>
      <w:widowControl/>
      <w:autoSpaceDN/>
      <w:adjustRightInd/>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54CDA"/>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D54CDA"/>
    <w:pPr>
      <w:numPr>
        <w:numId w:val="8"/>
      </w:numPr>
      <w:ind w:left="0" w:firstLine="0"/>
    </w:pPr>
    <w:rPr>
      <w:i/>
      <w:iCs/>
      <w:color w:val="FF0000"/>
    </w:rPr>
  </w:style>
  <w:style w:type="paragraph" w:customStyle="1" w:styleId="Nvel3-R">
    <w:name w:val="Nível 3-R"/>
    <w:basedOn w:val="Nivel3"/>
    <w:link w:val="Nvel3-RChar"/>
    <w:qFormat/>
    <w:rsid w:val="00D54CDA"/>
    <w:pPr>
      <w:numPr>
        <w:numId w:val="8"/>
      </w:numPr>
      <w:ind w:left="425" w:firstLine="0"/>
    </w:pPr>
    <w:rPr>
      <w:i/>
      <w:iCs/>
      <w:color w:val="FF0000"/>
    </w:rPr>
  </w:style>
  <w:style w:type="character" w:customStyle="1" w:styleId="Nvel2-RedChar">
    <w:name w:val="Nível 2 -Red Char"/>
    <w:basedOn w:val="Nivel2Char"/>
    <w:link w:val="Nvel2-Red"/>
    <w:rsid w:val="00D54CDA"/>
    <w:rPr>
      <w:rFonts w:ascii="Arial" w:eastAsiaTheme="minorEastAsia" w:hAnsi="Arial" w:cs="Arial"/>
      <w:i/>
      <w:iCs/>
      <w:color w:val="FF0000"/>
    </w:rPr>
  </w:style>
  <w:style w:type="paragraph" w:customStyle="1" w:styleId="Nvel4-R">
    <w:name w:val="Nível 4-R"/>
    <w:basedOn w:val="Nivel4"/>
    <w:link w:val="Nvel4-RChar"/>
    <w:qFormat/>
    <w:rsid w:val="00D54CDA"/>
    <w:pPr>
      <w:numPr>
        <w:numId w:val="8"/>
      </w:numPr>
    </w:pPr>
    <w:rPr>
      <w:i/>
      <w:iCs/>
      <w:color w:val="FF0000"/>
    </w:rPr>
  </w:style>
  <w:style w:type="character" w:customStyle="1" w:styleId="Nvel3-RChar">
    <w:name w:val="Nível 3-R Char"/>
    <w:basedOn w:val="Nivel3Char"/>
    <w:link w:val="Nvel3-R"/>
    <w:rsid w:val="00D54CDA"/>
    <w:rPr>
      <w:rFonts w:ascii="Arial" w:eastAsiaTheme="minorEastAsia" w:hAnsi="Arial" w:cs="Arial"/>
      <w:i/>
      <w:iCs/>
      <w:color w:val="FF0000"/>
    </w:rPr>
  </w:style>
  <w:style w:type="paragraph" w:customStyle="1" w:styleId="Nvel1-SemNum">
    <w:name w:val="Nível 1-Sem Num"/>
    <w:basedOn w:val="Nivel01"/>
    <w:link w:val="Nvel1-SemNumChar"/>
    <w:qFormat/>
    <w:rsid w:val="00D54CDA"/>
    <w:pPr>
      <w:numPr>
        <w:numId w:val="0"/>
      </w:numPr>
      <w:ind w:left="357"/>
      <w:outlineLvl w:val="1"/>
    </w:pPr>
    <w:rPr>
      <w:color w:val="FF0000"/>
    </w:rPr>
  </w:style>
  <w:style w:type="character" w:customStyle="1" w:styleId="Nvel4-RChar">
    <w:name w:val="Nível 4-R Char"/>
    <w:basedOn w:val="Fontepargpadro"/>
    <w:link w:val="Nvel4-R"/>
    <w:rsid w:val="00D54CDA"/>
    <w:rPr>
      <w:rFonts w:ascii="Arial" w:eastAsiaTheme="minorEastAsia" w:hAnsi="Arial" w:cs="Arial"/>
      <w:i/>
      <w:iCs/>
      <w:color w:val="FF0000"/>
    </w:rPr>
  </w:style>
  <w:style w:type="character" w:customStyle="1" w:styleId="Nvel1-SemNumChar">
    <w:name w:val="Nível 1-Sem Num Char"/>
    <w:basedOn w:val="Nivel01Char"/>
    <w:link w:val="Nvel1-SemNum"/>
    <w:rsid w:val="00D54CDA"/>
    <w:rPr>
      <w:rFonts w:ascii="Arial" w:eastAsiaTheme="majorEastAsia" w:hAnsi="Arial" w:cs="Arial"/>
      <w:b/>
      <w:bCs/>
      <w:color w:val="FF0000"/>
    </w:rPr>
  </w:style>
  <w:style w:type="paragraph" w:customStyle="1" w:styleId="Estilo1">
    <w:name w:val="Estilo1"/>
    <w:basedOn w:val="Nivel01"/>
    <w:qFormat/>
    <w:rsid w:val="00D54CDA"/>
    <w:pPr>
      <w:shd w:val="clear" w:color="auto" w:fill="FFF2CC" w:themeFill="accent4" w:themeFillTint="33"/>
      <w:spacing w:before="0"/>
      <w:ind w:left="720" w:hanging="720"/>
    </w:pPr>
    <w:rPr>
      <w:rFonts w:eastAsia="Arial"/>
      <w:sz w:val="24"/>
      <w:szCs w:val="24"/>
    </w:rPr>
  </w:style>
  <w:style w:type="numbering" w:customStyle="1" w:styleId="Estilo3">
    <w:name w:val="Estilo3"/>
    <w:uiPriority w:val="99"/>
    <w:rsid w:val="00D54CDA"/>
    <w:pPr>
      <w:numPr>
        <w:numId w:val="25"/>
      </w:numPr>
    </w:pPr>
  </w:style>
  <w:style w:type="paragraph" w:customStyle="1" w:styleId="xl112">
    <w:name w:val="xl112"/>
    <w:basedOn w:val="Normal"/>
    <w:rsid w:val="00D54CDA"/>
    <w:pPr>
      <w:widowControl/>
      <w:pBdr>
        <w:top w:val="single" w:sz="4" w:space="0" w:color="auto"/>
        <w:left w:val="single" w:sz="4" w:space="0" w:color="auto"/>
        <w:bottom w:val="single" w:sz="4" w:space="0" w:color="auto"/>
        <w:right w:val="single" w:sz="4" w:space="0" w:color="auto"/>
      </w:pBdr>
      <w:shd w:val="clear" w:color="000000" w:fill="E4DFEC"/>
      <w:autoSpaceDN/>
      <w:adjustRightInd/>
      <w:spacing w:before="100" w:beforeAutospacing="1" w:after="100" w:afterAutospacing="1"/>
      <w:jc w:val="center"/>
      <w:textAlignment w:val="top"/>
    </w:pPr>
    <w:rPr>
      <w:b/>
      <w:bCs/>
      <w:sz w:val="16"/>
      <w:szCs w:val="16"/>
    </w:rPr>
  </w:style>
  <w:style w:type="paragraph" w:customStyle="1" w:styleId="xl113">
    <w:name w:val="xl113"/>
    <w:basedOn w:val="Normal"/>
    <w:rsid w:val="00D54CDA"/>
    <w:pPr>
      <w:widowControl/>
      <w:pBdr>
        <w:top w:val="single" w:sz="4" w:space="0" w:color="auto"/>
        <w:left w:val="single" w:sz="4" w:space="0" w:color="auto"/>
        <w:bottom w:val="single" w:sz="4" w:space="0" w:color="auto"/>
        <w:right w:val="single" w:sz="4" w:space="0" w:color="auto"/>
      </w:pBdr>
      <w:shd w:val="clear" w:color="000000" w:fill="E4DFEC"/>
      <w:autoSpaceDN/>
      <w:adjustRightInd/>
      <w:spacing w:before="100" w:beforeAutospacing="1" w:after="100" w:afterAutospacing="1"/>
      <w:jc w:val="center"/>
      <w:textAlignment w:val="center"/>
    </w:pPr>
    <w:rPr>
      <w:b/>
      <w:bCs/>
      <w:sz w:val="16"/>
      <w:szCs w:val="16"/>
    </w:rPr>
  </w:style>
  <w:style w:type="paragraph" w:customStyle="1" w:styleId="xl114">
    <w:name w:val="xl114"/>
    <w:basedOn w:val="Normal"/>
    <w:rsid w:val="00D54CDA"/>
    <w:pPr>
      <w:widowControl/>
      <w:pBdr>
        <w:top w:val="single" w:sz="4" w:space="0" w:color="auto"/>
        <w:left w:val="single" w:sz="4" w:space="0" w:color="auto"/>
        <w:bottom w:val="single" w:sz="4" w:space="0" w:color="auto"/>
        <w:right w:val="single" w:sz="4" w:space="0" w:color="auto"/>
      </w:pBdr>
      <w:shd w:val="clear" w:color="000000" w:fill="E4DFEC"/>
      <w:autoSpaceDN/>
      <w:adjustRightInd/>
      <w:spacing w:before="100" w:beforeAutospacing="1" w:after="100" w:afterAutospacing="1"/>
      <w:jc w:val="center"/>
      <w:textAlignment w:val="center"/>
    </w:pPr>
    <w:rPr>
      <w:b/>
      <w:bCs/>
      <w:sz w:val="16"/>
      <w:szCs w:val="16"/>
    </w:rPr>
  </w:style>
  <w:style w:type="character" w:customStyle="1" w:styleId="highlight">
    <w:name w:val="highlight"/>
    <w:basedOn w:val="Fontepargpadro"/>
    <w:rsid w:val="00D54CDA"/>
  </w:style>
  <w:style w:type="character" w:customStyle="1" w:styleId="normaltextrun">
    <w:name w:val="normaltextrun"/>
    <w:basedOn w:val="Fontepargpadro"/>
    <w:rsid w:val="00D54CDA"/>
  </w:style>
  <w:style w:type="character" w:customStyle="1" w:styleId="eop">
    <w:name w:val="eop"/>
    <w:basedOn w:val="Fontepargpadro"/>
    <w:rsid w:val="00D54CDA"/>
  </w:style>
  <w:style w:type="paragraph" w:styleId="Citao">
    <w:name w:val="Quote"/>
    <w:aliases w:val="TCU,Citação AGU,NotaExplicativa"/>
    <w:basedOn w:val="Normal"/>
    <w:next w:val="Normal"/>
    <w:link w:val="CitaoChar"/>
    <w:rsid w:val="00D54CDA"/>
    <w:pPr>
      <w:widowControl/>
      <w:pBdr>
        <w:top w:val="single" w:sz="4" w:space="1" w:color="1F497D"/>
        <w:left w:val="single" w:sz="4" w:space="4" w:color="1F497D"/>
        <w:bottom w:val="single" w:sz="4" w:space="1" w:color="1F497D"/>
        <w:right w:val="single" w:sz="4" w:space="4" w:color="1F497D"/>
      </w:pBdr>
      <w:shd w:val="clear" w:color="auto" w:fill="FFFFCC"/>
      <w:autoSpaceDN/>
      <w:adjustRightInd/>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D54CDA"/>
    <w:rPr>
      <w:rFonts w:ascii="Arial" w:hAnsi="Arial" w:cs="Tahoma"/>
      <w:i/>
      <w:iCs/>
      <w:color w:val="000000"/>
      <w:szCs w:val="24"/>
      <w:shd w:val="clear" w:color="auto" w:fill="FFFFCC"/>
      <w:lang w:eastAsia="en-US"/>
    </w:rPr>
  </w:style>
  <w:style w:type="character" w:customStyle="1" w:styleId="findhit">
    <w:name w:val="findhit"/>
    <w:basedOn w:val="Fontepargpadro"/>
    <w:rsid w:val="00D54CDA"/>
  </w:style>
  <w:style w:type="paragraph" w:customStyle="1" w:styleId="Nvel1-SemNumPreto">
    <w:name w:val="Nível 1-Sem Num Preto"/>
    <w:basedOn w:val="Nvel1-SemNum"/>
    <w:link w:val="Nvel1-SemNumPretoChar"/>
    <w:qFormat/>
    <w:rsid w:val="00D54CDA"/>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D54CDA"/>
    <w:rPr>
      <w:rFonts w:ascii="Arial" w:eastAsiaTheme="majorEastAsia" w:hAnsi="Arial" w:cs="Arial"/>
      <w:b/>
      <w:bCs/>
      <w:color w:val="FF0000"/>
      <w:lang w:eastAsia="zh-CN" w:bidi="hi-IN"/>
    </w:rPr>
  </w:style>
  <w:style w:type="character" w:styleId="nfase">
    <w:name w:val="Emphasis"/>
    <w:basedOn w:val="Fontepargpadro"/>
    <w:uiPriority w:val="20"/>
    <w:qFormat/>
    <w:rsid w:val="00D54CDA"/>
    <w:rPr>
      <w:i/>
      <w:iCs/>
    </w:rPr>
  </w:style>
  <w:style w:type="paragraph" w:customStyle="1" w:styleId="Nvel3">
    <w:name w:val="Nível 3"/>
    <w:basedOn w:val="Nvel3-R"/>
    <w:link w:val="Nvel3Char"/>
    <w:qFormat/>
    <w:rsid w:val="00D54CDA"/>
    <w:pPr>
      <w:numPr>
        <w:numId w:val="11"/>
      </w:numPr>
      <w:ind w:left="284" w:firstLine="0"/>
    </w:pPr>
    <w:rPr>
      <w:i w:val="0"/>
      <w:iCs w:val="0"/>
    </w:rPr>
  </w:style>
  <w:style w:type="paragraph" w:customStyle="1" w:styleId="Nvel4">
    <w:name w:val="Nível 4"/>
    <w:basedOn w:val="Nvel3"/>
    <w:link w:val="Nvel4Char"/>
    <w:qFormat/>
    <w:rsid w:val="00D54CDA"/>
    <w:pPr>
      <w:numPr>
        <w:ilvl w:val="0"/>
        <w:numId w:val="0"/>
      </w:numPr>
      <w:ind w:left="567"/>
    </w:pPr>
  </w:style>
  <w:style w:type="character" w:customStyle="1" w:styleId="Nvel3Char">
    <w:name w:val="Nível 3 Char"/>
    <w:basedOn w:val="Nvel3-RChar"/>
    <w:link w:val="Nvel3"/>
    <w:rsid w:val="00D54CDA"/>
    <w:rPr>
      <w:rFonts w:ascii="Arial" w:eastAsiaTheme="minorEastAsia" w:hAnsi="Arial" w:cs="Arial"/>
      <w:i w:val="0"/>
      <w:iCs w:val="0"/>
      <w:color w:val="FF0000"/>
    </w:rPr>
  </w:style>
  <w:style w:type="paragraph" w:customStyle="1" w:styleId="SubTitNN">
    <w:name w:val="SubTitNN"/>
    <w:basedOn w:val="Normal"/>
    <w:link w:val="SubTitNNChar"/>
    <w:qFormat/>
    <w:rsid w:val="00D54CDA"/>
    <w:pPr>
      <w:widowControl/>
      <w:autoSpaceDN/>
      <w:adjustRightInd/>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D54CDA"/>
    <w:rPr>
      <w:rFonts w:ascii="Arial" w:eastAsiaTheme="minorEastAsia" w:hAnsi="Arial" w:cs="Arial"/>
      <w:i w:val="0"/>
      <w:iCs w:val="0"/>
      <w:color w:val="FF0000"/>
    </w:rPr>
  </w:style>
  <w:style w:type="character" w:customStyle="1" w:styleId="SubTitNNChar">
    <w:name w:val="SubTitNN Char"/>
    <w:basedOn w:val="Fontepargpadro"/>
    <w:link w:val="SubTitNN"/>
    <w:rsid w:val="00D54CDA"/>
    <w:rPr>
      <w:rFonts w:ascii="Arial" w:eastAsia="Times New Roman" w:hAnsi="Arial" w:cs="Arial"/>
      <w:b/>
      <w:bCs/>
      <w:iCs/>
    </w:rPr>
  </w:style>
  <w:style w:type="character" w:styleId="MenoPendente">
    <w:name w:val="Unresolved Mention"/>
    <w:basedOn w:val="Fontepargpadro"/>
    <w:uiPriority w:val="99"/>
    <w:semiHidden/>
    <w:unhideWhenUsed/>
    <w:rsid w:val="00E15C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47117">
      <w:bodyDiv w:val="1"/>
      <w:marLeft w:val="0"/>
      <w:marRight w:val="0"/>
      <w:marTop w:val="0"/>
      <w:marBottom w:val="0"/>
      <w:divBdr>
        <w:top w:val="none" w:sz="0" w:space="0" w:color="auto"/>
        <w:left w:val="none" w:sz="0" w:space="0" w:color="auto"/>
        <w:bottom w:val="none" w:sz="0" w:space="0" w:color="auto"/>
        <w:right w:val="none" w:sz="0" w:space="0" w:color="auto"/>
      </w:divBdr>
    </w:div>
    <w:div w:id="205022759">
      <w:bodyDiv w:val="1"/>
      <w:marLeft w:val="0"/>
      <w:marRight w:val="0"/>
      <w:marTop w:val="0"/>
      <w:marBottom w:val="0"/>
      <w:divBdr>
        <w:top w:val="none" w:sz="0" w:space="0" w:color="auto"/>
        <w:left w:val="none" w:sz="0" w:space="0" w:color="auto"/>
        <w:bottom w:val="none" w:sz="0" w:space="0" w:color="auto"/>
        <w:right w:val="none" w:sz="0" w:space="0" w:color="auto"/>
      </w:divBdr>
    </w:div>
    <w:div w:id="393314278">
      <w:bodyDiv w:val="1"/>
      <w:marLeft w:val="0"/>
      <w:marRight w:val="0"/>
      <w:marTop w:val="0"/>
      <w:marBottom w:val="0"/>
      <w:divBdr>
        <w:top w:val="none" w:sz="0" w:space="0" w:color="auto"/>
        <w:left w:val="none" w:sz="0" w:space="0" w:color="auto"/>
        <w:bottom w:val="none" w:sz="0" w:space="0" w:color="auto"/>
        <w:right w:val="none" w:sz="0" w:space="0" w:color="auto"/>
      </w:divBdr>
    </w:div>
    <w:div w:id="672806198">
      <w:bodyDiv w:val="1"/>
      <w:marLeft w:val="0"/>
      <w:marRight w:val="0"/>
      <w:marTop w:val="0"/>
      <w:marBottom w:val="0"/>
      <w:divBdr>
        <w:top w:val="none" w:sz="0" w:space="0" w:color="auto"/>
        <w:left w:val="none" w:sz="0" w:space="0" w:color="auto"/>
        <w:bottom w:val="none" w:sz="0" w:space="0" w:color="auto"/>
        <w:right w:val="none" w:sz="0" w:space="0" w:color="auto"/>
      </w:divBdr>
    </w:div>
    <w:div w:id="731536623">
      <w:bodyDiv w:val="1"/>
      <w:marLeft w:val="0"/>
      <w:marRight w:val="0"/>
      <w:marTop w:val="0"/>
      <w:marBottom w:val="0"/>
      <w:divBdr>
        <w:top w:val="none" w:sz="0" w:space="0" w:color="auto"/>
        <w:left w:val="none" w:sz="0" w:space="0" w:color="auto"/>
        <w:bottom w:val="none" w:sz="0" w:space="0" w:color="auto"/>
        <w:right w:val="none" w:sz="0" w:space="0" w:color="auto"/>
      </w:divBdr>
    </w:div>
    <w:div w:id="862668414">
      <w:bodyDiv w:val="1"/>
      <w:marLeft w:val="0"/>
      <w:marRight w:val="0"/>
      <w:marTop w:val="0"/>
      <w:marBottom w:val="0"/>
      <w:divBdr>
        <w:top w:val="none" w:sz="0" w:space="0" w:color="auto"/>
        <w:left w:val="none" w:sz="0" w:space="0" w:color="auto"/>
        <w:bottom w:val="none" w:sz="0" w:space="0" w:color="auto"/>
        <w:right w:val="none" w:sz="0" w:space="0" w:color="auto"/>
      </w:divBdr>
    </w:div>
    <w:div w:id="926502955">
      <w:bodyDiv w:val="1"/>
      <w:marLeft w:val="0"/>
      <w:marRight w:val="0"/>
      <w:marTop w:val="0"/>
      <w:marBottom w:val="0"/>
      <w:divBdr>
        <w:top w:val="none" w:sz="0" w:space="0" w:color="auto"/>
        <w:left w:val="none" w:sz="0" w:space="0" w:color="auto"/>
        <w:bottom w:val="none" w:sz="0" w:space="0" w:color="auto"/>
        <w:right w:val="none" w:sz="0" w:space="0" w:color="auto"/>
      </w:divBdr>
    </w:div>
    <w:div w:id="933244251">
      <w:bodyDiv w:val="1"/>
      <w:marLeft w:val="0"/>
      <w:marRight w:val="0"/>
      <w:marTop w:val="0"/>
      <w:marBottom w:val="0"/>
      <w:divBdr>
        <w:top w:val="none" w:sz="0" w:space="0" w:color="auto"/>
        <w:left w:val="none" w:sz="0" w:space="0" w:color="auto"/>
        <w:bottom w:val="none" w:sz="0" w:space="0" w:color="auto"/>
        <w:right w:val="none" w:sz="0" w:space="0" w:color="auto"/>
      </w:divBdr>
    </w:div>
    <w:div w:id="957445093">
      <w:bodyDiv w:val="1"/>
      <w:marLeft w:val="0"/>
      <w:marRight w:val="0"/>
      <w:marTop w:val="0"/>
      <w:marBottom w:val="0"/>
      <w:divBdr>
        <w:top w:val="none" w:sz="0" w:space="0" w:color="auto"/>
        <w:left w:val="none" w:sz="0" w:space="0" w:color="auto"/>
        <w:bottom w:val="none" w:sz="0" w:space="0" w:color="auto"/>
        <w:right w:val="none" w:sz="0" w:space="0" w:color="auto"/>
      </w:divBdr>
    </w:div>
    <w:div w:id="983777514">
      <w:bodyDiv w:val="1"/>
      <w:marLeft w:val="0"/>
      <w:marRight w:val="0"/>
      <w:marTop w:val="0"/>
      <w:marBottom w:val="0"/>
      <w:divBdr>
        <w:top w:val="none" w:sz="0" w:space="0" w:color="auto"/>
        <w:left w:val="none" w:sz="0" w:space="0" w:color="auto"/>
        <w:bottom w:val="none" w:sz="0" w:space="0" w:color="auto"/>
        <w:right w:val="none" w:sz="0" w:space="0" w:color="auto"/>
      </w:divBdr>
    </w:div>
    <w:div w:id="1016275107">
      <w:bodyDiv w:val="1"/>
      <w:marLeft w:val="0"/>
      <w:marRight w:val="0"/>
      <w:marTop w:val="0"/>
      <w:marBottom w:val="0"/>
      <w:divBdr>
        <w:top w:val="none" w:sz="0" w:space="0" w:color="auto"/>
        <w:left w:val="none" w:sz="0" w:space="0" w:color="auto"/>
        <w:bottom w:val="none" w:sz="0" w:space="0" w:color="auto"/>
        <w:right w:val="none" w:sz="0" w:space="0" w:color="auto"/>
      </w:divBdr>
    </w:div>
    <w:div w:id="1043094312">
      <w:bodyDiv w:val="1"/>
      <w:marLeft w:val="0"/>
      <w:marRight w:val="0"/>
      <w:marTop w:val="0"/>
      <w:marBottom w:val="0"/>
      <w:divBdr>
        <w:top w:val="none" w:sz="0" w:space="0" w:color="auto"/>
        <w:left w:val="none" w:sz="0" w:space="0" w:color="auto"/>
        <w:bottom w:val="none" w:sz="0" w:space="0" w:color="auto"/>
        <w:right w:val="none" w:sz="0" w:space="0" w:color="auto"/>
      </w:divBdr>
    </w:div>
    <w:div w:id="1043947199">
      <w:bodyDiv w:val="1"/>
      <w:marLeft w:val="0"/>
      <w:marRight w:val="0"/>
      <w:marTop w:val="0"/>
      <w:marBottom w:val="0"/>
      <w:divBdr>
        <w:top w:val="none" w:sz="0" w:space="0" w:color="auto"/>
        <w:left w:val="none" w:sz="0" w:space="0" w:color="auto"/>
        <w:bottom w:val="none" w:sz="0" w:space="0" w:color="auto"/>
        <w:right w:val="none" w:sz="0" w:space="0" w:color="auto"/>
      </w:divBdr>
    </w:div>
    <w:div w:id="1051811128">
      <w:bodyDiv w:val="1"/>
      <w:marLeft w:val="0"/>
      <w:marRight w:val="0"/>
      <w:marTop w:val="0"/>
      <w:marBottom w:val="0"/>
      <w:divBdr>
        <w:top w:val="none" w:sz="0" w:space="0" w:color="auto"/>
        <w:left w:val="none" w:sz="0" w:space="0" w:color="auto"/>
        <w:bottom w:val="none" w:sz="0" w:space="0" w:color="auto"/>
        <w:right w:val="none" w:sz="0" w:space="0" w:color="auto"/>
      </w:divBdr>
    </w:div>
    <w:div w:id="1061975289">
      <w:bodyDiv w:val="1"/>
      <w:marLeft w:val="0"/>
      <w:marRight w:val="0"/>
      <w:marTop w:val="0"/>
      <w:marBottom w:val="0"/>
      <w:divBdr>
        <w:top w:val="none" w:sz="0" w:space="0" w:color="auto"/>
        <w:left w:val="none" w:sz="0" w:space="0" w:color="auto"/>
        <w:bottom w:val="none" w:sz="0" w:space="0" w:color="auto"/>
        <w:right w:val="none" w:sz="0" w:space="0" w:color="auto"/>
      </w:divBdr>
    </w:div>
    <w:div w:id="1105463454">
      <w:bodyDiv w:val="1"/>
      <w:marLeft w:val="0"/>
      <w:marRight w:val="0"/>
      <w:marTop w:val="0"/>
      <w:marBottom w:val="0"/>
      <w:divBdr>
        <w:top w:val="none" w:sz="0" w:space="0" w:color="auto"/>
        <w:left w:val="none" w:sz="0" w:space="0" w:color="auto"/>
        <w:bottom w:val="none" w:sz="0" w:space="0" w:color="auto"/>
        <w:right w:val="none" w:sz="0" w:space="0" w:color="auto"/>
      </w:divBdr>
    </w:div>
    <w:div w:id="1176381395">
      <w:bodyDiv w:val="1"/>
      <w:marLeft w:val="0"/>
      <w:marRight w:val="0"/>
      <w:marTop w:val="0"/>
      <w:marBottom w:val="0"/>
      <w:divBdr>
        <w:top w:val="none" w:sz="0" w:space="0" w:color="auto"/>
        <w:left w:val="none" w:sz="0" w:space="0" w:color="auto"/>
        <w:bottom w:val="none" w:sz="0" w:space="0" w:color="auto"/>
        <w:right w:val="none" w:sz="0" w:space="0" w:color="auto"/>
      </w:divBdr>
    </w:div>
    <w:div w:id="1261569743">
      <w:bodyDiv w:val="1"/>
      <w:marLeft w:val="0"/>
      <w:marRight w:val="0"/>
      <w:marTop w:val="0"/>
      <w:marBottom w:val="0"/>
      <w:divBdr>
        <w:top w:val="none" w:sz="0" w:space="0" w:color="auto"/>
        <w:left w:val="none" w:sz="0" w:space="0" w:color="auto"/>
        <w:bottom w:val="none" w:sz="0" w:space="0" w:color="auto"/>
        <w:right w:val="none" w:sz="0" w:space="0" w:color="auto"/>
      </w:divBdr>
    </w:div>
    <w:div w:id="1480227285">
      <w:bodyDiv w:val="1"/>
      <w:marLeft w:val="0"/>
      <w:marRight w:val="0"/>
      <w:marTop w:val="0"/>
      <w:marBottom w:val="0"/>
      <w:divBdr>
        <w:top w:val="none" w:sz="0" w:space="0" w:color="auto"/>
        <w:left w:val="none" w:sz="0" w:space="0" w:color="auto"/>
        <w:bottom w:val="none" w:sz="0" w:space="0" w:color="auto"/>
        <w:right w:val="none" w:sz="0" w:space="0" w:color="auto"/>
      </w:divBdr>
    </w:div>
    <w:div w:id="1490248728">
      <w:bodyDiv w:val="1"/>
      <w:marLeft w:val="0"/>
      <w:marRight w:val="0"/>
      <w:marTop w:val="0"/>
      <w:marBottom w:val="0"/>
      <w:divBdr>
        <w:top w:val="none" w:sz="0" w:space="0" w:color="auto"/>
        <w:left w:val="none" w:sz="0" w:space="0" w:color="auto"/>
        <w:bottom w:val="none" w:sz="0" w:space="0" w:color="auto"/>
        <w:right w:val="none" w:sz="0" w:space="0" w:color="auto"/>
      </w:divBdr>
    </w:div>
    <w:div w:id="1534460481">
      <w:bodyDiv w:val="1"/>
      <w:marLeft w:val="0"/>
      <w:marRight w:val="0"/>
      <w:marTop w:val="0"/>
      <w:marBottom w:val="0"/>
      <w:divBdr>
        <w:top w:val="none" w:sz="0" w:space="0" w:color="auto"/>
        <w:left w:val="none" w:sz="0" w:space="0" w:color="auto"/>
        <w:bottom w:val="none" w:sz="0" w:space="0" w:color="auto"/>
        <w:right w:val="none" w:sz="0" w:space="0" w:color="auto"/>
      </w:divBdr>
    </w:div>
    <w:div w:id="1637174532">
      <w:bodyDiv w:val="1"/>
      <w:marLeft w:val="0"/>
      <w:marRight w:val="0"/>
      <w:marTop w:val="0"/>
      <w:marBottom w:val="0"/>
      <w:divBdr>
        <w:top w:val="none" w:sz="0" w:space="0" w:color="auto"/>
        <w:left w:val="none" w:sz="0" w:space="0" w:color="auto"/>
        <w:bottom w:val="none" w:sz="0" w:space="0" w:color="auto"/>
        <w:right w:val="none" w:sz="0" w:space="0" w:color="auto"/>
      </w:divBdr>
    </w:div>
    <w:div w:id="1789931769">
      <w:bodyDiv w:val="1"/>
      <w:marLeft w:val="0"/>
      <w:marRight w:val="0"/>
      <w:marTop w:val="0"/>
      <w:marBottom w:val="0"/>
      <w:divBdr>
        <w:top w:val="none" w:sz="0" w:space="0" w:color="auto"/>
        <w:left w:val="none" w:sz="0" w:space="0" w:color="auto"/>
        <w:bottom w:val="none" w:sz="0" w:space="0" w:color="auto"/>
        <w:right w:val="none" w:sz="0" w:space="0" w:color="auto"/>
      </w:divBdr>
    </w:div>
    <w:div w:id="1791045255">
      <w:bodyDiv w:val="1"/>
      <w:marLeft w:val="0"/>
      <w:marRight w:val="0"/>
      <w:marTop w:val="0"/>
      <w:marBottom w:val="0"/>
      <w:divBdr>
        <w:top w:val="none" w:sz="0" w:space="0" w:color="auto"/>
        <w:left w:val="none" w:sz="0" w:space="0" w:color="auto"/>
        <w:bottom w:val="none" w:sz="0" w:space="0" w:color="auto"/>
        <w:right w:val="none" w:sz="0" w:space="0" w:color="auto"/>
      </w:divBdr>
    </w:div>
    <w:div w:id="1958831303">
      <w:bodyDiv w:val="1"/>
      <w:marLeft w:val="0"/>
      <w:marRight w:val="0"/>
      <w:marTop w:val="0"/>
      <w:marBottom w:val="0"/>
      <w:divBdr>
        <w:top w:val="none" w:sz="0" w:space="0" w:color="auto"/>
        <w:left w:val="none" w:sz="0" w:space="0" w:color="auto"/>
        <w:bottom w:val="none" w:sz="0" w:space="0" w:color="auto"/>
        <w:right w:val="none" w:sz="0" w:space="0" w:color="auto"/>
      </w:divBdr>
    </w:div>
    <w:div w:id="1977908167">
      <w:bodyDiv w:val="1"/>
      <w:marLeft w:val="0"/>
      <w:marRight w:val="0"/>
      <w:marTop w:val="0"/>
      <w:marBottom w:val="0"/>
      <w:divBdr>
        <w:top w:val="none" w:sz="0" w:space="0" w:color="auto"/>
        <w:left w:val="none" w:sz="0" w:space="0" w:color="auto"/>
        <w:bottom w:val="none" w:sz="0" w:space="0" w:color="auto"/>
        <w:right w:val="none" w:sz="0" w:space="0" w:color="auto"/>
      </w:divBdr>
    </w:div>
    <w:div w:id="206991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25art159"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nccompras.com/Home/Login"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empresas-e-negocios/pt-br/empreendedo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camara.maetinga@yahoo.com.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bnccompras.com/Home/Login"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economia/pt-br/assuntos/drei/legislacao/arquivos/legislacoes-federais/indrei772020.pdf"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eader" Target="header1.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camaramaetinga.ba.gov.br/site/diariooficial" TargetMode="External"/><Relationship Id="rId57" Type="http://schemas.openxmlformats.org/officeDocument/2006/relationships/hyperlink" Target="https://www.planalto.gov.br/ccivil_03/leis/lcp/lcp12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compras.com/" TargetMode="External"/><Relationship Id="rId13" Type="http://schemas.openxmlformats.org/officeDocument/2006/relationships/hyperlink" Target="https://bnccompras.com/Home/Login"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footer" Target="footer1.xm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3/lei/l12846.htm" TargetMode="External"/><Relationship Id="rId100" Type="http://schemas.openxmlformats.org/officeDocument/2006/relationships/hyperlink" Target="https://www.planalto.gov.br/ccivil_03/leis/l8078compilado.htm" TargetMode="External"/><Relationship Id="rId105" Type="http://schemas.openxmlformats.org/officeDocument/2006/relationships/hyperlink" Target="https://www.planalto.gov.br/ccivil_03/_ato2011-2014/2012/decreto/d7724.htm" TargetMode="External"/><Relationship Id="rId8" Type="http://schemas.openxmlformats.org/officeDocument/2006/relationships/hyperlink" Target="https://bnccompras.co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C049A-434D-4FA8-9B7A-F9B295B55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74</Pages>
  <Words>25302</Words>
  <Characters>136635</Characters>
  <Application>Microsoft Office Word</Application>
  <DocSecurity>0</DocSecurity>
  <Lines>1138</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K2J</dc:creator>
  <cp:keywords/>
  <cp:lastModifiedBy>Luciana Fernandes Silva</cp:lastModifiedBy>
  <cp:revision>182</cp:revision>
  <cp:lastPrinted>2019-03-01T14:27:00Z</cp:lastPrinted>
  <dcterms:created xsi:type="dcterms:W3CDTF">2024-02-21T11:26:00Z</dcterms:created>
  <dcterms:modified xsi:type="dcterms:W3CDTF">2025-04-04T11:55:00Z</dcterms:modified>
</cp:coreProperties>
</file>