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8747" w:type="dxa"/>
        <w:tblInd w:w="5" w:type="dxa"/>
        <w:tblLayout w:type="fixed"/>
        <w:tblCellMar>
          <w:left w:w="0" w:type="dxa"/>
          <w:right w:w="0" w:type="dxa"/>
        </w:tblCellMar>
        <w:tblLook w:val="0000" w:firstRow="0" w:lastRow="0" w:firstColumn="0" w:lastColumn="0" w:noHBand="0" w:noVBand="0"/>
      </w:tblPr>
      <w:tblGrid>
        <w:gridCol w:w="3877"/>
        <w:gridCol w:w="4870"/>
      </w:tblGrid>
      <w:tr w:rsidR="00074D4A" w:rsidRPr="000A341A" w14:paraId="5AD79A83" w14:textId="77777777" w:rsidTr="003A7457">
        <w:trPr>
          <w:trHeight w:val="680"/>
        </w:trPr>
        <w:tc>
          <w:tcPr>
            <w:tcW w:w="3877" w:type="dxa"/>
            <w:tcBorders>
              <w:top w:val="single" w:sz="4" w:space="0" w:color="000000"/>
              <w:left w:val="single" w:sz="4" w:space="0" w:color="000000"/>
              <w:bottom w:val="single" w:sz="4" w:space="0" w:color="000000"/>
            </w:tcBorders>
            <w:vAlign w:val="center"/>
          </w:tcPr>
          <w:p w14:paraId="185DE885" w14:textId="77777777" w:rsidR="00074D4A" w:rsidRPr="00651537" w:rsidRDefault="00074D4A" w:rsidP="00651537">
            <w:pPr>
              <w:spacing w:before="0"/>
              <w:ind w:left="32" w:right="142"/>
              <w:jc w:val="center"/>
              <w:rPr>
                <w:rFonts w:eastAsia="Times New Roman" w:cs="Arial"/>
                <w:b/>
                <w:lang w:eastAsia="pt-BR"/>
              </w:rPr>
            </w:pPr>
            <w:r w:rsidRPr="00651537">
              <w:rPr>
                <w:rFonts w:eastAsia="Times New Roman" w:cs="Arial"/>
                <w:b/>
                <w:lang w:eastAsia="pt-BR"/>
              </w:rPr>
              <w:t>MODALIDADE:</w:t>
            </w:r>
          </w:p>
        </w:tc>
        <w:tc>
          <w:tcPr>
            <w:tcW w:w="4869" w:type="dxa"/>
            <w:tcBorders>
              <w:top w:val="single" w:sz="4" w:space="0" w:color="000000"/>
              <w:left w:val="single" w:sz="4" w:space="0" w:color="000000"/>
              <w:bottom w:val="single" w:sz="4" w:space="0" w:color="000000"/>
              <w:right w:val="single" w:sz="4" w:space="0" w:color="000000"/>
            </w:tcBorders>
            <w:vAlign w:val="center"/>
          </w:tcPr>
          <w:p w14:paraId="5C1CE059" w14:textId="7DECA5A8" w:rsidR="00074D4A" w:rsidRPr="00D2219A" w:rsidRDefault="006B1E10" w:rsidP="00651537">
            <w:pPr>
              <w:spacing w:before="0"/>
              <w:ind w:left="141" w:right="142"/>
              <w:rPr>
                <w:rFonts w:eastAsia="Times New Roman" w:cs="Arial"/>
                <w:b/>
                <w:lang w:eastAsia="pt-BR"/>
              </w:rPr>
            </w:pPr>
            <w:r w:rsidRPr="00651537">
              <w:rPr>
                <w:rFonts w:eastAsia="Times New Roman" w:cs="Arial"/>
                <w:b/>
                <w:lang w:eastAsia="pt-BR"/>
              </w:rPr>
              <w:t xml:space="preserve">PREGÃO ELETRÔNICO Nº </w:t>
            </w:r>
            <w:r w:rsidR="00623207">
              <w:rPr>
                <w:rFonts w:eastAsia="Times New Roman" w:cs="Arial"/>
                <w:b/>
                <w:lang w:eastAsia="pt-BR"/>
              </w:rPr>
              <w:t>037</w:t>
            </w:r>
            <w:r w:rsidR="00EF03EA" w:rsidRPr="00651537">
              <w:rPr>
                <w:rFonts w:eastAsia="Times New Roman" w:cs="Arial"/>
                <w:b/>
                <w:lang w:eastAsia="pt-BR"/>
              </w:rPr>
              <w:t>/2025</w:t>
            </w:r>
            <w:r w:rsidRPr="00651537">
              <w:rPr>
                <w:rFonts w:eastAsia="Times New Roman" w:cs="Arial"/>
                <w:b/>
                <w:lang w:eastAsia="pt-BR"/>
              </w:rPr>
              <w:t xml:space="preserve"> – </w:t>
            </w:r>
            <w:r w:rsidRPr="00651537">
              <w:rPr>
                <w:rFonts w:eastAsia="Times New Roman" w:cs="Arial"/>
                <w:b/>
                <w:color w:val="000000" w:themeColor="text1"/>
                <w:lang w:eastAsia="pt-BR"/>
              </w:rPr>
              <w:t xml:space="preserve">SISTEMA DE REGISTRO DE PREÇOS, </w:t>
            </w:r>
            <w:r w:rsidRPr="00651537">
              <w:rPr>
                <w:rFonts w:cs="Arial"/>
              </w:rPr>
              <w:t>regido pela Lei n.º 14.133/21, Lei Complementar n.º 123</w:t>
            </w:r>
            <w:r w:rsidRPr="00651537">
              <w:rPr>
                <w:rFonts w:cs="Arial"/>
                <w:b/>
              </w:rPr>
              <w:t xml:space="preserve"> </w:t>
            </w:r>
            <w:r w:rsidRPr="00651537">
              <w:rPr>
                <w:rFonts w:cs="Arial"/>
              </w:rPr>
              <w:t xml:space="preserve">de 14 de dezembro de 2006 e demais alterações pertinentes, Decreto Federal nº </w:t>
            </w:r>
            <w:r w:rsidRPr="00651537">
              <w:rPr>
                <w:rFonts w:cs="Arial"/>
                <w:color w:val="000000" w:themeColor="text1"/>
              </w:rPr>
              <w:t>11.462/23</w:t>
            </w:r>
            <w:r w:rsidRPr="00651537">
              <w:rPr>
                <w:rFonts w:cs="Arial"/>
              </w:rPr>
              <w:t>, e Decreto Municipal n.º 258 /2024.</w:t>
            </w:r>
          </w:p>
        </w:tc>
      </w:tr>
      <w:tr w:rsidR="00074D4A" w:rsidRPr="00074D4A" w14:paraId="6DEC7DC5" w14:textId="77777777" w:rsidTr="003A7457">
        <w:trPr>
          <w:trHeight w:val="680"/>
        </w:trPr>
        <w:tc>
          <w:tcPr>
            <w:tcW w:w="3877" w:type="dxa"/>
            <w:tcBorders>
              <w:top w:val="single" w:sz="4" w:space="0" w:color="000000"/>
              <w:left w:val="single" w:sz="4" w:space="0" w:color="000000"/>
              <w:bottom w:val="single" w:sz="4" w:space="0" w:color="000000"/>
            </w:tcBorders>
            <w:vAlign w:val="center"/>
          </w:tcPr>
          <w:p w14:paraId="23968E72" w14:textId="02E60895" w:rsidR="00074D4A" w:rsidRPr="00651537" w:rsidRDefault="00074D4A" w:rsidP="00743DC3">
            <w:pPr>
              <w:spacing w:before="0" w:after="0"/>
              <w:jc w:val="center"/>
              <w:rPr>
                <w:rFonts w:eastAsia="Times New Roman" w:cs="Arial"/>
                <w:b/>
                <w:lang w:eastAsia="pt-BR"/>
              </w:rPr>
            </w:pPr>
            <w:r w:rsidRPr="00651537">
              <w:rPr>
                <w:rFonts w:cs="Arial"/>
                <w:b/>
              </w:rPr>
              <w:t>Processo Administrativo n.º</w:t>
            </w:r>
          </w:p>
        </w:tc>
        <w:tc>
          <w:tcPr>
            <w:tcW w:w="4869" w:type="dxa"/>
            <w:tcBorders>
              <w:top w:val="single" w:sz="4" w:space="0" w:color="000000"/>
              <w:left w:val="single" w:sz="4" w:space="0" w:color="000000"/>
              <w:bottom w:val="single" w:sz="4" w:space="0" w:color="000000"/>
              <w:right w:val="single" w:sz="4" w:space="0" w:color="000000"/>
            </w:tcBorders>
            <w:vAlign w:val="center"/>
          </w:tcPr>
          <w:p w14:paraId="61E3742B" w14:textId="509B0550" w:rsidR="00074D4A" w:rsidRPr="00651537" w:rsidRDefault="00552927" w:rsidP="00743DC3">
            <w:pPr>
              <w:spacing w:before="0" w:after="0"/>
              <w:jc w:val="center"/>
              <w:rPr>
                <w:rFonts w:cs="Arial"/>
                <w:i/>
              </w:rPr>
            </w:pPr>
            <w:r w:rsidRPr="00651537">
              <w:rPr>
                <w:rFonts w:cs="Arial"/>
                <w:b/>
              </w:rPr>
              <w:t>2025013122</w:t>
            </w:r>
          </w:p>
        </w:tc>
      </w:tr>
      <w:tr w:rsidR="006C3F8D" w:rsidRPr="00074D4A" w14:paraId="083DCE7B" w14:textId="77777777" w:rsidTr="003A7457">
        <w:trPr>
          <w:trHeight w:val="680"/>
        </w:trPr>
        <w:tc>
          <w:tcPr>
            <w:tcW w:w="3877" w:type="dxa"/>
            <w:tcBorders>
              <w:top w:val="single" w:sz="4" w:space="0" w:color="000000"/>
              <w:left w:val="single" w:sz="4" w:space="0" w:color="000000"/>
              <w:bottom w:val="single" w:sz="4" w:space="0" w:color="000000"/>
            </w:tcBorders>
            <w:vAlign w:val="center"/>
          </w:tcPr>
          <w:p w14:paraId="1E966A88" w14:textId="04DAE9CD" w:rsidR="006C3F8D" w:rsidRPr="00651537" w:rsidRDefault="00641C9C" w:rsidP="00743DC3">
            <w:pPr>
              <w:spacing w:before="0" w:after="0"/>
              <w:jc w:val="center"/>
              <w:rPr>
                <w:rFonts w:cs="Arial"/>
                <w:b/>
              </w:rPr>
            </w:pPr>
            <w:r w:rsidRPr="00651537">
              <w:rPr>
                <w:rFonts w:cs="Arial"/>
                <w:b/>
              </w:rPr>
              <w:t>INTERESSADO</w:t>
            </w:r>
            <w:r w:rsidR="006C3F8D" w:rsidRPr="00651537">
              <w:rPr>
                <w:rFonts w:cs="Arial"/>
                <w:b/>
              </w:rPr>
              <w:t>:</w:t>
            </w:r>
          </w:p>
        </w:tc>
        <w:tc>
          <w:tcPr>
            <w:tcW w:w="4869" w:type="dxa"/>
            <w:tcBorders>
              <w:top w:val="single" w:sz="4" w:space="0" w:color="000000"/>
              <w:left w:val="single" w:sz="4" w:space="0" w:color="000000"/>
              <w:bottom w:val="single" w:sz="4" w:space="0" w:color="000000"/>
              <w:right w:val="single" w:sz="4" w:space="0" w:color="000000"/>
            </w:tcBorders>
            <w:vAlign w:val="center"/>
          </w:tcPr>
          <w:p w14:paraId="0B81A905" w14:textId="3656AB04" w:rsidR="006C3F8D" w:rsidRPr="00D2219A" w:rsidRDefault="00552927" w:rsidP="00743DC3">
            <w:pPr>
              <w:spacing w:before="0" w:after="0"/>
              <w:jc w:val="center"/>
              <w:rPr>
                <w:rFonts w:cs="Arial"/>
                <w:b/>
              </w:rPr>
            </w:pPr>
            <w:r w:rsidRPr="00651537">
              <w:rPr>
                <w:rFonts w:cs="Arial"/>
                <w:b/>
              </w:rPr>
              <w:t>SECRETARIA MUNICIPAL DE GABINETE DO PREFEITO</w:t>
            </w:r>
          </w:p>
        </w:tc>
      </w:tr>
      <w:tr w:rsidR="00074D4A" w:rsidRPr="00074D4A" w14:paraId="68A08B71" w14:textId="77777777" w:rsidTr="003A7457">
        <w:trPr>
          <w:trHeight w:val="680"/>
        </w:trPr>
        <w:tc>
          <w:tcPr>
            <w:tcW w:w="3877" w:type="dxa"/>
            <w:tcBorders>
              <w:top w:val="single" w:sz="4" w:space="0" w:color="000000"/>
              <w:left w:val="single" w:sz="4" w:space="0" w:color="000000"/>
              <w:bottom w:val="single" w:sz="4" w:space="0" w:color="000000"/>
            </w:tcBorders>
            <w:vAlign w:val="center"/>
          </w:tcPr>
          <w:p w14:paraId="6B8FCC7A" w14:textId="77777777" w:rsidR="00074D4A" w:rsidRPr="00651537" w:rsidRDefault="00074D4A" w:rsidP="00651537">
            <w:pPr>
              <w:tabs>
                <w:tab w:val="left" w:pos="288"/>
                <w:tab w:val="left" w:pos="1008"/>
                <w:tab w:val="left" w:pos="1728"/>
                <w:tab w:val="left" w:pos="2448"/>
                <w:tab w:val="left" w:pos="3168"/>
                <w:tab w:val="left" w:pos="3888"/>
                <w:tab w:val="left" w:pos="4608"/>
                <w:tab w:val="left" w:pos="5328"/>
                <w:tab w:val="left" w:pos="6048"/>
                <w:tab w:val="left" w:pos="6768"/>
              </w:tabs>
              <w:spacing w:before="0"/>
              <w:ind w:left="32" w:right="142"/>
              <w:jc w:val="center"/>
              <w:rPr>
                <w:rFonts w:eastAsia="Times New Roman" w:cs="Arial"/>
                <w:b/>
                <w:lang w:eastAsia="pt-BR"/>
              </w:rPr>
            </w:pPr>
            <w:r w:rsidRPr="00651537">
              <w:rPr>
                <w:rFonts w:eastAsia="Times New Roman" w:cs="Arial"/>
                <w:b/>
                <w:lang w:eastAsia="pt-BR"/>
              </w:rPr>
              <w:t>OBJETO</w:t>
            </w:r>
          </w:p>
        </w:tc>
        <w:tc>
          <w:tcPr>
            <w:tcW w:w="4869" w:type="dxa"/>
            <w:tcBorders>
              <w:top w:val="single" w:sz="4" w:space="0" w:color="000000"/>
              <w:left w:val="single" w:sz="4" w:space="0" w:color="000000"/>
              <w:bottom w:val="single" w:sz="4" w:space="0" w:color="000000"/>
              <w:right w:val="single" w:sz="4" w:space="0" w:color="000000"/>
            </w:tcBorders>
            <w:vAlign w:val="center"/>
          </w:tcPr>
          <w:p w14:paraId="06A45013" w14:textId="3B4B11C9" w:rsidR="00074D4A" w:rsidRPr="00651537" w:rsidRDefault="006B1E10" w:rsidP="00651537">
            <w:pPr>
              <w:pStyle w:val="PargrafodaLista"/>
              <w:tabs>
                <w:tab w:val="left" w:pos="851"/>
              </w:tabs>
              <w:spacing w:before="0"/>
              <w:ind w:left="142" w:right="152"/>
              <w:rPr>
                <w:rFonts w:eastAsia="Times New Roman" w:cs="Arial"/>
                <w:lang w:eastAsia="pt-BR"/>
              </w:rPr>
            </w:pPr>
            <w:r w:rsidRPr="00651537">
              <w:rPr>
                <w:rFonts w:eastAsia="Times New Roman" w:cs="Arial"/>
                <w:color w:val="000000" w:themeColor="text1"/>
                <w:lang w:eastAsia="pt-BR"/>
              </w:rPr>
              <w:t xml:space="preserve">Formalização de Ata de Registro de Preços </w:t>
            </w:r>
            <w:r w:rsidRPr="00651537">
              <w:rPr>
                <w:rFonts w:eastAsia="Times New Roman" w:cs="Arial"/>
                <w:lang w:eastAsia="pt-BR"/>
              </w:rPr>
              <w:t>para</w:t>
            </w:r>
            <w:r w:rsidRPr="00651537">
              <w:rPr>
                <w:rFonts w:eastAsia="Times New Roman" w:cs="Arial"/>
                <w:b/>
                <w:lang w:eastAsia="pt-BR"/>
              </w:rPr>
              <w:t xml:space="preserve"> </w:t>
            </w:r>
            <w:r w:rsidR="00443959" w:rsidRPr="00651537">
              <w:rPr>
                <w:rFonts w:eastAsia="Times New Roman" w:cs="Arial"/>
                <w:lang w:eastAsia="pt-BR"/>
              </w:rPr>
              <w:t>eventual</w:t>
            </w:r>
            <w:bookmarkStart w:id="0" w:name="_Hlk190341495"/>
            <w:r w:rsidR="00BE7C2E" w:rsidRPr="00651537">
              <w:rPr>
                <w:rFonts w:eastAsia="Times New Roman" w:cs="Arial"/>
                <w:lang w:eastAsia="pt-BR"/>
              </w:rPr>
              <w:t xml:space="preserve"> </w:t>
            </w:r>
            <w:r w:rsidR="00BE7C2E" w:rsidRPr="00623207">
              <w:rPr>
                <w:rFonts w:eastAsia="Times New Roman" w:cs="Arial"/>
                <w:b/>
                <w:lang w:eastAsia="pt-BR"/>
              </w:rPr>
              <w:t>c</w:t>
            </w:r>
            <w:r w:rsidR="00BE7C2E" w:rsidRPr="00623207">
              <w:rPr>
                <w:rFonts w:cs="Arial"/>
                <w:b/>
              </w:rPr>
              <w:t>ontratação de empresa especializada na prestação de serviços comuns de engenharia para manutenção preventiva e corretiva, instalação, desinstalação e remanejamento de aparelhos de ar-condicionado, com fornecimento de peças, componentes e acessórios genuínos ou originais, visando atender as necessidades do Gabinete do Prefeito de Araguaína</w:t>
            </w:r>
            <w:r w:rsidR="00C32A3E">
              <w:rPr>
                <w:rFonts w:cs="Arial"/>
                <w:b/>
              </w:rPr>
              <w:t xml:space="preserve"> </w:t>
            </w:r>
            <w:r w:rsidR="00BE7C2E" w:rsidRPr="00623207">
              <w:rPr>
                <w:rFonts w:cs="Arial"/>
                <w:b/>
              </w:rPr>
              <w:t>-</w:t>
            </w:r>
            <w:r w:rsidR="00C32A3E">
              <w:rPr>
                <w:rFonts w:cs="Arial"/>
                <w:b/>
              </w:rPr>
              <w:t xml:space="preserve"> </w:t>
            </w:r>
            <w:r w:rsidR="00BE7C2E" w:rsidRPr="00623207">
              <w:rPr>
                <w:rFonts w:cs="Arial"/>
                <w:b/>
              </w:rPr>
              <w:t>TO, observando-se a preservação das garantias de fábrica dos equipamentos novos</w:t>
            </w:r>
            <w:r w:rsidR="00A50B12" w:rsidRPr="00651537">
              <w:t xml:space="preserve">, </w:t>
            </w:r>
            <w:bookmarkEnd w:id="0"/>
            <w:r w:rsidR="00A50B12" w:rsidRPr="00651537">
              <w:t>c</w:t>
            </w:r>
            <w:r w:rsidRPr="00651537">
              <w:rPr>
                <w:rFonts w:eastAsia="Calibri" w:cs="Arial"/>
                <w:lang w:eastAsia="pt-BR"/>
              </w:rPr>
              <w:t>onforme condições, especificações e quantitativos constantes no Termo de Referência e seus anexos.</w:t>
            </w:r>
          </w:p>
        </w:tc>
      </w:tr>
      <w:tr w:rsidR="00074D4A" w:rsidRPr="00074D4A" w14:paraId="621043BE" w14:textId="77777777" w:rsidTr="003A7457">
        <w:trPr>
          <w:trHeight w:val="680"/>
        </w:trPr>
        <w:tc>
          <w:tcPr>
            <w:tcW w:w="3877" w:type="dxa"/>
            <w:tcBorders>
              <w:top w:val="single" w:sz="4" w:space="0" w:color="000000"/>
              <w:left w:val="single" w:sz="4" w:space="0" w:color="000000"/>
              <w:bottom w:val="single" w:sz="4" w:space="0" w:color="000000"/>
            </w:tcBorders>
            <w:vAlign w:val="center"/>
          </w:tcPr>
          <w:p w14:paraId="72126423" w14:textId="2649AACD" w:rsidR="00074D4A" w:rsidRPr="00651537" w:rsidRDefault="006C3F8D" w:rsidP="00651537">
            <w:pPr>
              <w:tabs>
                <w:tab w:val="left" w:pos="288"/>
                <w:tab w:val="left" w:pos="1008"/>
                <w:tab w:val="left" w:pos="1728"/>
                <w:tab w:val="left" w:pos="2448"/>
                <w:tab w:val="left" w:pos="3168"/>
                <w:tab w:val="left" w:pos="3888"/>
                <w:tab w:val="left" w:pos="4608"/>
                <w:tab w:val="left" w:pos="5328"/>
                <w:tab w:val="left" w:pos="6048"/>
                <w:tab w:val="left" w:pos="6768"/>
              </w:tabs>
              <w:snapToGrid w:val="0"/>
              <w:spacing w:before="0"/>
              <w:ind w:left="32" w:right="142"/>
              <w:jc w:val="center"/>
              <w:rPr>
                <w:rFonts w:eastAsia="Times New Roman" w:cs="Arial"/>
                <w:b/>
                <w:lang w:eastAsia="pt-BR"/>
              </w:rPr>
            </w:pPr>
            <w:r w:rsidRPr="00651537">
              <w:rPr>
                <w:rFonts w:eastAsia="Times New Roman" w:cs="Arial"/>
                <w:b/>
                <w:lang w:eastAsia="pt-BR"/>
              </w:rPr>
              <w:t>VALOR DA LICITAÇÃO</w:t>
            </w:r>
          </w:p>
        </w:tc>
        <w:tc>
          <w:tcPr>
            <w:tcW w:w="4869" w:type="dxa"/>
            <w:tcBorders>
              <w:top w:val="single" w:sz="4" w:space="0" w:color="000000"/>
              <w:left w:val="single" w:sz="4" w:space="0" w:color="000000"/>
              <w:bottom w:val="single" w:sz="4" w:space="0" w:color="000000"/>
              <w:right w:val="single" w:sz="4" w:space="0" w:color="000000"/>
            </w:tcBorders>
            <w:vAlign w:val="center"/>
          </w:tcPr>
          <w:p w14:paraId="469876BE" w14:textId="02491634" w:rsidR="00074D4A" w:rsidRPr="00651537" w:rsidRDefault="00BE7C2E" w:rsidP="00651537">
            <w:pPr>
              <w:spacing w:before="0"/>
              <w:jc w:val="center"/>
              <w:rPr>
                <w:rFonts w:cs="Arial"/>
                <w:b/>
              </w:rPr>
            </w:pPr>
            <w:r w:rsidRPr="00651537">
              <w:rPr>
                <w:rFonts w:cs="Arial"/>
                <w:b/>
              </w:rPr>
              <w:t>R$ 371.661,83</w:t>
            </w:r>
          </w:p>
        </w:tc>
      </w:tr>
      <w:tr w:rsidR="006C3F8D" w:rsidRPr="00074D4A" w14:paraId="47F0CB03" w14:textId="77777777" w:rsidTr="003A7457">
        <w:trPr>
          <w:trHeight w:val="680"/>
        </w:trPr>
        <w:tc>
          <w:tcPr>
            <w:tcW w:w="3877" w:type="dxa"/>
            <w:tcBorders>
              <w:top w:val="single" w:sz="4" w:space="0" w:color="000000"/>
              <w:left w:val="single" w:sz="4" w:space="0" w:color="000000"/>
              <w:bottom w:val="single" w:sz="4" w:space="0" w:color="000000"/>
            </w:tcBorders>
            <w:vAlign w:val="center"/>
          </w:tcPr>
          <w:p w14:paraId="2503BF5E" w14:textId="270656D4" w:rsidR="006C3F8D" w:rsidRPr="00651537" w:rsidRDefault="006C3F8D" w:rsidP="00651537">
            <w:pPr>
              <w:keepNext/>
              <w:keepLines/>
              <w:snapToGrid w:val="0"/>
              <w:spacing w:before="0" w:after="0"/>
              <w:ind w:left="32" w:right="142"/>
              <w:jc w:val="center"/>
              <w:outlineLvl w:val="5"/>
              <w:rPr>
                <w:rFonts w:eastAsia="Times New Roman" w:cs="Arial"/>
                <w:b/>
                <w:iCs/>
                <w:lang w:eastAsia="pt-BR"/>
              </w:rPr>
            </w:pPr>
            <w:r w:rsidRPr="00651537">
              <w:rPr>
                <w:rFonts w:cs="Arial"/>
                <w:b/>
              </w:rPr>
              <w:t>DATA DA SESSÃO PÚBLICA</w:t>
            </w:r>
            <w:r w:rsidR="00222FB6" w:rsidRPr="00651537">
              <w:rPr>
                <w:rFonts w:cs="Arial"/>
                <w:b/>
              </w:rPr>
              <w:t xml:space="preserve"> E HORÁRIO</w:t>
            </w:r>
          </w:p>
        </w:tc>
        <w:tc>
          <w:tcPr>
            <w:tcW w:w="4869" w:type="dxa"/>
            <w:tcBorders>
              <w:top w:val="single" w:sz="4" w:space="0" w:color="000000"/>
              <w:left w:val="single" w:sz="4" w:space="0" w:color="000000"/>
              <w:bottom w:val="single" w:sz="4" w:space="0" w:color="000000"/>
              <w:right w:val="single" w:sz="4" w:space="0" w:color="000000"/>
            </w:tcBorders>
            <w:vAlign w:val="center"/>
          </w:tcPr>
          <w:p w14:paraId="3AA173CA" w14:textId="77777777" w:rsidR="00BC1F7A" w:rsidRDefault="00784BCD" w:rsidP="00651537">
            <w:pPr>
              <w:suppressAutoHyphens/>
              <w:snapToGrid w:val="0"/>
              <w:spacing w:before="0" w:after="0"/>
              <w:ind w:left="32" w:right="142"/>
              <w:jc w:val="center"/>
              <w:rPr>
                <w:rFonts w:cs="Arial"/>
              </w:rPr>
            </w:pPr>
            <w:r w:rsidRPr="00651537">
              <w:rPr>
                <w:rFonts w:cs="Arial"/>
              </w:rPr>
              <w:t xml:space="preserve">Dia </w:t>
            </w:r>
            <w:r w:rsidR="00BC1F7A">
              <w:rPr>
                <w:rFonts w:cs="Arial"/>
              </w:rPr>
              <w:t>25/06/2026</w:t>
            </w:r>
            <w:r w:rsidRPr="00651537">
              <w:rPr>
                <w:rFonts w:cs="Arial"/>
              </w:rPr>
              <w:t xml:space="preserve"> às </w:t>
            </w:r>
          </w:p>
          <w:p w14:paraId="1BD14FD8" w14:textId="76587585" w:rsidR="006C3F8D" w:rsidRPr="00651537" w:rsidRDefault="00BC1F7A" w:rsidP="00651537">
            <w:pPr>
              <w:suppressAutoHyphens/>
              <w:snapToGrid w:val="0"/>
              <w:spacing w:before="0" w:after="0"/>
              <w:ind w:left="32" w:right="142"/>
              <w:jc w:val="center"/>
              <w:rPr>
                <w:rFonts w:eastAsia="Times New Roman" w:cs="Arial"/>
                <w:lang w:eastAsia="pt-BR"/>
              </w:rPr>
            </w:pPr>
            <w:r>
              <w:rPr>
                <w:rFonts w:cs="Arial"/>
              </w:rPr>
              <w:t>08:30</w:t>
            </w:r>
            <w:r w:rsidR="00784BCD" w:rsidRPr="00651537">
              <w:rPr>
                <w:rFonts w:cs="Arial"/>
              </w:rPr>
              <w:t>h (horário de Brasília)</w:t>
            </w:r>
          </w:p>
        </w:tc>
      </w:tr>
      <w:tr w:rsidR="00074D4A" w:rsidRPr="00074D4A" w14:paraId="0E5984E7" w14:textId="77777777" w:rsidTr="003A7457">
        <w:trPr>
          <w:trHeight w:val="680"/>
        </w:trPr>
        <w:tc>
          <w:tcPr>
            <w:tcW w:w="3877" w:type="dxa"/>
            <w:tcBorders>
              <w:top w:val="single" w:sz="4" w:space="0" w:color="000000"/>
              <w:left w:val="single" w:sz="4" w:space="0" w:color="000000"/>
              <w:bottom w:val="single" w:sz="4" w:space="0" w:color="000000"/>
            </w:tcBorders>
            <w:vAlign w:val="center"/>
          </w:tcPr>
          <w:p w14:paraId="7BA91F1B" w14:textId="1763E81C" w:rsidR="00074D4A" w:rsidRPr="00AF6C36" w:rsidRDefault="006C3F8D" w:rsidP="00AF6C36">
            <w:pPr>
              <w:spacing w:before="0" w:after="0"/>
              <w:jc w:val="center"/>
              <w:rPr>
                <w:rFonts w:cs="Arial"/>
                <w:b/>
              </w:rPr>
            </w:pPr>
            <w:r w:rsidRPr="00651537">
              <w:rPr>
                <w:rFonts w:cs="Arial"/>
                <w:b/>
              </w:rPr>
              <w:t>CRITÉRIO DE JULGAMENTO</w:t>
            </w:r>
          </w:p>
        </w:tc>
        <w:tc>
          <w:tcPr>
            <w:tcW w:w="4869" w:type="dxa"/>
            <w:tcBorders>
              <w:top w:val="single" w:sz="4" w:space="0" w:color="000000"/>
              <w:left w:val="single" w:sz="4" w:space="0" w:color="000000"/>
              <w:bottom w:val="single" w:sz="4" w:space="0" w:color="000000"/>
              <w:right w:val="single" w:sz="4" w:space="0" w:color="000000"/>
            </w:tcBorders>
            <w:vAlign w:val="center"/>
          </w:tcPr>
          <w:p w14:paraId="221B5A07" w14:textId="0CB19574" w:rsidR="00074D4A" w:rsidRPr="00651537" w:rsidRDefault="00BE7C2E" w:rsidP="00651537">
            <w:pPr>
              <w:suppressAutoHyphens/>
              <w:snapToGrid w:val="0"/>
              <w:spacing w:before="0" w:after="0"/>
              <w:ind w:right="142"/>
              <w:jc w:val="center"/>
              <w:rPr>
                <w:rFonts w:eastAsia="Times New Roman" w:cs="Arial"/>
                <w:b/>
                <w:lang w:eastAsia="pt-BR"/>
              </w:rPr>
            </w:pPr>
            <w:r w:rsidRPr="00651537">
              <w:rPr>
                <w:rFonts w:cs="Arial"/>
                <w:b/>
                <w:bCs/>
                <w:lang w:val="pt-PT"/>
              </w:rPr>
              <w:t>MENOR PREÇO GLOBAL</w:t>
            </w:r>
          </w:p>
        </w:tc>
      </w:tr>
      <w:tr w:rsidR="006C3F8D" w:rsidRPr="00074D4A" w14:paraId="47672FF5" w14:textId="77777777" w:rsidTr="003A7457">
        <w:trPr>
          <w:trHeight w:val="680"/>
        </w:trPr>
        <w:tc>
          <w:tcPr>
            <w:tcW w:w="3877" w:type="dxa"/>
            <w:tcBorders>
              <w:top w:val="single" w:sz="4" w:space="0" w:color="000000"/>
              <w:left w:val="single" w:sz="4" w:space="0" w:color="000000"/>
              <w:bottom w:val="single" w:sz="4" w:space="0" w:color="000000"/>
            </w:tcBorders>
            <w:vAlign w:val="center"/>
          </w:tcPr>
          <w:p w14:paraId="160F32E4" w14:textId="51C87363" w:rsidR="006C3F8D" w:rsidRPr="00651537" w:rsidRDefault="006C3F8D" w:rsidP="00651537">
            <w:pPr>
              <w:spacing w:before="0" w:after="0"/>
              <w:jc w:val="center"/>
              <w:rPr>
                <w:rFonts w:cs="Arial"/>
                <w:b/>
              </w:rPr>
            </w:pPr>
            <w:r w:rsidRPr="00651537">
              <w:rPr>
                <w:rFonts w:cs="Arial"/>
                <w:b/>
              </w:rPr>
              <w:t>MODO DE DISPUTA</w:t>
            </w:r>
          </w:p>
        </w:tc>
        <w:tc>
          <w:tcPr>
            <w:tcW w:w="4869" w:type="dxa"/>
            <w:tcBorders>
              <w:top w:val="single" w:sz="4" w:space="0" w:color="000000"/>
              <w:left w:val="single" w:sz="4" w:space="0" w:color="000000"/>
              <w:bottom w:val="single" w:sz="4" w:space="0" w:color="000000"/>
              <w:right w:val="single" w:sz="4" w:space="0" w:color="000000"/>
            </w:tcBorders>
            <w:vAlign w:val="center"/>
          </w:tcPr>
          <w:p w14:paraId="602004DB" w14:textId="316383EA" w:rsidR="006C3F8D" w:rsidRPr="00651537" w:rsidRDefault="00561869" w:rsidP="00651537">
            <w:pPr>
              <w:spacing w:before="0" w:after="0"/>
              <w:jc w:val="center"/>
              <w:rPr>
                <w:rFonts w:cs="Arial"/>
                <w:b/>
                <w:color w:val="000000" w:themeColor="text1"/>
              </w:rPr>
            </w:pPr>
            <w:r w:rsidRPr="00651537">
              <w:rPr>
                <w:rFonts w:cs="Arial"/>
                <w:b/>
                <w:color w:val="000000" w:themeColor="text1"/>
              </w:rPr>
              <w:t>Aberto</w:t>
            </w:r>
          </w:p>
        </w:tc>
      </w:tr>
      <w:tr w:rsidR="00074D4A" w:rsidRPr="00074D4A" w14:paraId="743E50CB" w14:textId="77777777" w:rsidTr="003A7457">
        <w:trPr>
          <w:trHeight w:val="680"/>
        </w:trPr>
        <w:tc>
          <w:tcPr>
            <w:tcW w:w="3877" w:type="dxa"/>
            <w:tcBorders>
              <w:top w:val="single" w:sz="4" w:space="0" w:color="000000"/>
              <w:left w:val="single" w:sz="4" w:space="0" w:color="000000"/>
              <w:bottom w:val="single" w:sz="4" w:space="0" w:color="000000"/>
            </w:tcBorders>
            <w:vAlign w:val="center"/>
          </w:tcPr>
          <w:p w14:paraId="1B4C5AE7" w14:textId="3BF639A4" w:rsidR="00074D4A" w:rsidRPr="00651537" w:rsidRDefault="00834CF9" w:rsidP="00651537">
            <w:pPr>
              <w:spacing w:before="0" w:after="0"/>
              <w:jc w:val="center"/>
              <w:rPr>
                <w:rFonts w:cs="Arial"/>
                <w:b/>
              </w:rPr>
            </w:pPr>
            <w:r w:rsidRPr="00651537">
              <w:rPr>
                <w:rFonts w:cs="Arial"/>
                <w:b/>
              </w:rPr>
              <w:t>EXCLUSIVO PARA</w:t>
            </w:r>
            <w:r w:rsidR="0027475F" w:rsidRPr="00651537">
              <w:rPr>
                <w:rFonts w:cs="Arial"/>
                <w:b/>
              </w:rPr>
              <w:t xml:space="preserve"> ME/EPP</w:t>
            </w:r>
          </w:p>
        </w:tc>
        <w:tc>
          <w:tcPr>
            <w:tcW w:w="4869" w:type="dxa"/>
            <w:tcBorders>
              <w:top w:val="single" w:sz="4" w:space="0" w:color="000000"/>
              <w:left w:val="single" w:sz="4" w:space="0" w:color="000000"/>
              <w:bottom w:val="single" w:sz="4" w:space="0" w:color="000000"/>
              <w:right w:val="single" w:sz="4" w:space="0" w:color="000000"/>
            </w:tcBorders>
            <w:vAlign w:val="center"/>
          </w:tcPr>
          <w:p w14:paraId="5B48003F" w14:textId="0CFBB49E" w:rsidR="00074D4A" w:rsidRPr="00651537" w:rsidRDefault="00613FF4" w:rsidP="00651537">
            <w:pPr>
              <w:spacing w:before="0" w:after="0"/>
              <w:jc w:val="center"/>
              <w:rPr>
                <w:rFonts w:cs="Arial"/>
                <w:b/>
              </w:rPr>
            </w:pPr>
            <w:r w:rsidRPr="00651537">
              <w:rPr>
                <w:rFonts w:cs="Arial"/>
                <w:b/>
              </w:rPr>
              <w:t>NÃO</w:t>
            </w:r>
          </w:p>
        </w:tc>
      </w:tr>
      <w:tr w:rsidR="000029C0" w:rsidRPr="00074D4A" w14:paraId="44750F68" w14:textId="77777777" w:rsidTr="003A7457">
        <w:trPr>
          <w:trHeight w:val="680"/>
        </w:trPr>
        <w:tc>
          <w:tcPr>
            <w:tcW w:w="3877" w:type="dxa"/>
            <w:tcBorders>
              <w:top w:val="single" w:sz="4" w:space="0" w:color="000000"/>
              <w:left w:val="single" w:sz="4" w:space="0" w:color="000000"/>
              <w:bottom w:val="single" w:sz="4" w:space="0" w:color="000000"/>
            </w:tcBorders>
            <w:vAlign w:val="center"/>
          </w:tcPr>
          <w:p w14:paraId="379EE095" w14:textId="7D112CC1" w:rsidR="000029C0" w:rsidRPr="00651537" w:rsidRDefault="000029C0" w:rsidP="00651537">
            <w:pPr>
              <w:spacing w:before="0" w:after="0"/>
              <w:jc w:val="center"/>
              <w:rPr>
                <w:rFonts w:cs="Arial"/>
                <w:b/>
              </w:rPr>
            </w:pPr>
            <w:r w:rsidRPr="00651537">
              <w:rPr>
                <w:rFonts w:cs="Arial"/>
                <w:b/>
              </w:rPr>
              <w:t>PREGOEIR</w:t>
            </w:r>
            <w:r w:rsidR="00BC1F7A">
              <w:rPr>
                <w:rFonts w:cs="Arial"/>
                <w:b/>
              </w:rPr>
              <w:t>A</w:t>
            </w:r>
          </w:p>
        </w:tc>
        <w:tc>
          <w:tcPr>
            <w:tcW w:w="4869" w:type="dxa"/>
            <w:tcBorders>
              <w:top w:val="single" w:sz="4" w:space="0" w:color="000000"/>
              <w:left w:val="single" w:sz="4" w:space="0" w:color="000000"/>
              <w:bottom w:val="single" w:sz="4" w:space="0" w:color="000000"/>
              <w:right w:val="single" w:sz="4" w:space="0" w:color="000000"/>
            </w:tcBorders>
            <w:vAlign w:val="center"/>
          </w:tcPr>
          <w:p w14:paraId="651A7E88" w14:textId="5FC8357C" w:rsidR="000029C0" w:rsidRPr="00651537" w:rsidRDefault="00BC1F7A" w:rsidP="00BC1F7A">
            <w:pPr>
              <w:spacing w:before="0" w:after="0"/>
              <w:jc w:val="center"/>
              <w:rPr>
                <w:rFonts w:cs="Arial"/>
              </w:rPr>
            </w:pPr>
            <w:r>
              <w:rPr>
                <w:rFonts w:cs="Arial"/>
              </w:rPr>
              <w:t xml:space="preserve">Lucélia Kelly R. de C. </w:t>
            </w:r>
            <w:proofErr w:type="spellStart"/>
            <w:r>
              <w:rPr>
                <w:rFonts w:cs="Arial"/>
              </w:rPr>
              <w:t>Pozzebon</w:t>
            </w:r>
            <w:proofErr w:type="spellEnd"/>
          </w:p>
        </w:tc>
      </w:tr>
      <w:tr w:rsidR="00074D4A" w:rsidRPr="00074D4A" w14:paraId="5EF60C21" w14:textId="77777777" w:rsidTr="003A7457">
        <w:trPr>
          <w:trHeight w:val="680"/>
        </w:trPr>
        <w:tc>
          <w:tcPr>
            <w:tcW w:w="8747" w:type="dxa"/>
            <w:gridSpan w:val="2"/>
            <w:tcBorders>
              <w:top w:val="single" w:sz="4" w:space="0" w:color="000000"/>
              <w:left w:val="single" w:sz="4" w:space="0" w:color="000000"/>
              <w:bottom w:val="single" w:sz="4" w:space="0" w:color="000000"/>
              <w:right w:val="single" w:sz="4" w:space="0" w:color="000000"/>
            </w:tcBorders>
            <w:vAlign w:val="center"/>
          </w:tcPr>
          <w:p w14:paraId="15AE68C5" w14:textId="2EF0F857" w:rsidR="00074D4A" w:rsidRPr="00651537" w:rsidRDefault="00C32A3E" w:rsidP="00651537">
            <w:pPr>
              <w:spacing w:before="0"/>
              <w:ind w:left="32" w:right="142"/>
              <w:rPr>
                <w:rFonts w:eastAsia="Times New Roman" w:cs="Arial"/>
                <w:lang w:eastAsia="pt-BR"/>
              </w:rPr>
            </w:pPr>
            <w:r w:rsidRPr="00074D4A">
              <w:rPr>
                <w:rFonts w:eastAsia="Times New Roman" w:cs="Arial"/>
                <w:color w:val="000000"/>
                <w:sz w:val="20"/>
                <w:szCs w:val="20"/>
                <w:lang w:eastAsia="pt-BR"/>
              </w:rPr>
              <w:t>O Edital poderá ser obtido gratuitamente no s</w:t>
            </w:r>
            <w:r>
              <w:rPr>
                <w:rFonts w:eastAsia="Times New Roman" w:cs="Arial"/>
                <w:color w:val="000000"/>
                <w:sz w:val="20"/>
                <w:szCs w:val="20"/>
                <w:lang w:eastAsia="pt-BR"/>
              </w:rPr>
              <w:t>ite da Prefeitura (</w:t>
            </w:r>
            <w:hyperlink r:id="rId8" w:history="1">
              <w:r w:rsidRPr="00BC4EF8">
                <w:rPr>
                  <w:rStyle w:val="Hyperlink"/>
                  <w:rFonts w:eastAsia="Times New Roman" w:cs="Arial"/>
                  <w:sz w:val="20"/>
                  <w:szCs w:val="20"/>
                  <w:lang w:eastAsia="pt-BR"/>
                </w:rPr>
                <w:t>https://araguaina.to.gov.br/</w:t>
              </w:r>
            </w:hyperlink>
            <w:r>
              <w:rPr>
                <w:rFonts w:eastAsia="Times New Roman" w:cs="Arial"/>
                <w:color w:val="000000"/>
                <w:sz w:val="20"/>
                <w:szCs w:val="20"/>
                <w:lang w:eastAsia="pt-BR"/>
              </w:rPr>
              <w:t>)</w:t>
            </w:r>
            <w:r w:rsidRPr="00074D4A">
              <w:rPr>
                <w:rFonts w:eastAsia="Times New Roman" w:cs="Arial"/>
                <w:color w:val="000000"/>
                <w:sz w:val="20"/>
                <w:szCs w:val="20"/>
                <w:lang w:eastAsia="pt-BR"/>
              </w:rPr>
              <w:t xml:space="preserve"> </w:t>
            </w:r>
            <w:r>
              <w:rPr>
                <w:rFonts w:eastAsia="Times New Roman" w:cs="Arial"/>
                <w:color w:val="000000"/>
                <w:sz w:val="20"/>
                <w:szCs w:val="20"/>
                <w:lang w:eastAsia="pt-BR"/>
              </w:rPr>
              <w:t xml:space="preserve"> ou </w:t>
            </w:r>
            <w:hyperlink r:id="rId9" w:history="1">
              <w:r w:rsidRPr="00BC4EF8">
                <w:rPr>
                  <w:rStyle w:val="Hyperlink"/>
                  <w:rFonts w:eastAsia="Times New Roman" w:cs="Arial"/>
                  <w:sz w:val="20"/>
                  <w:szCs w:val="20"/>
                  <w:lang w:eastAsia="pt-BR"/>
                </w:rPr>
                <w:t>https://bnc.org.br/</w:t>
              </w:r>
            </w:hyperlink>
            <w:r>
              <w:rPr>
                <w:rFonts w:eastAsia="Times New Roman" w:cs="Arial"/>
                <w:color w:val="000000"/>
                <w:sz w:val="20"/>
                <w:szCs w:val="20"/>
                <w:lang w:eastAsia="pt-BR"/>
              </w:rPr>
              <w:t xml:space="preserve">. </w:t>
            </w:r>
            <w:r w:rsidRPr="00074D4A">
              <w:rPr>
                <w:rFonts w:eastAsia="Times New Roman" w:cs="Arial"/>
                <w:color w:val="000000"/>
                <w:sz w:val="20"/>
                <w:szCs w:val="20"/>
                <w:lang w:eastAsia="pt-BR"/>
              </w:rPr>
              <w:t xml:space="preserve">Informações adicionais podem ser obtidas junto, a Comissão Permanente de Licitação, Fone: (63) </w:t>
            </w:r>
            <w:r>
              <w:rPr>
                <w:rFonts w:eastAsia="Times New Roman" w:cs="Arial"/>
                <w:color w:val="000000"/>
                <w:sz w:val="20"/>
                <w:szCs w:val="20"/>
                <w:lang w:eastAsia="pt-BR"/>
              </w:rPr>
              <w:t>3196-0107</w:t>
            </w:r>
            <w:r w:rsidRPr="00074D4A">
              <w:rPr>
                <w:rFonts w:eastAsia="Times New Roman" w:cs="Arial"/>
                <w:color w:val="000000"/>
                <w:sz w:val="20"/>
                <w:szCs w:val="20"/>
                <w:lang w:eastAsia="pt-BR"/>
              </w:rPr>
              <w:t>.</w:t>
            </w:r>
          </w:p>
        </w:tc>
      </w:tr>
    </w:tbl>
    <w:p w14:paraId="68D41806" w14:textId="77777777" w:rsidR="00D42B30" w:rsidRPr="00D42B30" w:rsidRDefault="00D42B30" w:rsidP="00D42B30"/>
    <w:p w14:paraId="50A9934F" w14:textId="30E0F742" w:rsidR="004D3057" w:rsidRPr="001411A7" w:rsidRDefault="005428D5" w:rsidP="00750F7A">
      <w:pPr>
        <w:pStyle w:val="Ttulo"/>
        <w:numPr>
          <w:ilvl w:val="0"/>
          <w:numId w:val="0"/>
        </w:numPr>
        <w:spacing w:before="0"/>
        <w:rPr>
          <w:rFonts w:cs="Arial"/>
        </w:rPr>
      </w:pPr>
      <w:r>
        <w:rPr>
          <w:rFonts w:cs="Arial"/>
        </w:rPr>
        <w:lastRenderedPageBreak/>
        <w:t>SECRET</w:t>
      </w:r>
      <w:r w:rsidR="00F9500B">
        <w:rPr>
          <w:rFonts w:cs="Arial"/>
        </w:rPr>
        <w:t xml:space="preserve">ARIA MUNICIPAL </w:t>
      </w:r>
      <w:r w:rsidR="00C928BA">
        <w:rPr>
          <w:rFonts w:cs="Arial"/>
        </w:rPr>
        <w:t>DE</w:t>
      </w:r>
      <w:r w:rsidR="00834CF9">
        <w:rPr>
          <w:rFonts w:cs="Arial"/>
        </w:rPr>
        <w:t xml:space="preserve"> </w:t>
      </w:r>
      <w:r w:rsidR="00750F7A">
        <w:rPr>
          <w:rFonts w:cs="Arial"/>
        </w:rPr>
        <w:t>GABINETE DO PREFEITO</w:t>
      </w:r>
    </w:p>
    <w:p w14:paraId="1485230B" w14:textId="05C321AA" w:rsidR="004D3057" w:rsidRPr="001411A7" w:rsidRDefault="00C84A7B" w:rsidP="00750F7A">
      <w:pPr>
        <w:spacing w:before="0"/>
        <w:jc w:val="center"/>
        <w:rPr>
          <w:rFonts w:cs="Arial"/>
          <w:b/>
        </w:rPr>
      </w:pPr>
      <w:r>
        <w:rPr>
          <w:rFonts w:cs="Arial"/>
          <w:b/>
        </w:rPr>
        <w:t xml:space="preserve">PREGÃO </w:t>
      </w:r>
      <w:r w:rsidRPr="00FC064B">
        <w:rPr>
          <w:rFonts w:cs="Arial"/>
          <w:b/>
        </w:rPr>
        <w:t>ELETRÔNICO</w:t>
      </w:r>
      <w:r w:rsidR="00EB285D" w:rsidRPr="00FC064B">
        <w:rPr>
          <w:rFonts w:cs="Arial"/>
          <w:b/>
        </w:rPr>
        <w:t xml:space="preserve"> </w:t>
      </w:r>
      <w:r w:rsidR="004D3057" w:rsidRPr="00FC064B">
        <w:rPr>
          <w:rFonts w:cs="Arial"/>
          <w:b/>
        </w:rPr>
        <w:t>N.</w:t>
      </w:r>
      <w:r w:rsidR="004D3057" w:rsidRPr="000A341A">
        <w:rPr>
          <w:rFonts w:cs="Arial"/>
          <w:b/>
        </w:rPr>
        <w:t xml:space="preserve">º </w:t>
      </w:r>
      <w:r w:rsidR="000B3B37">
        <w:rPr>
          <w:rFonts w:cs="Arial"/>
          <w:b/>
        </w:rPr>
        <w:t>037</w:t>
      </w:r>
      <w:r w:rsidR="00E034F4" w:rsidRPr="00BE5C52">
        <w:rPr>
          <w:rFonts w:cs="Arial"/>
          <w:b/>
        </w:rPr>
        <w:t>/</w:t>
      </w:r>
      <w:r w:rsidR="00EF03EA" w:rsidRPr="00BE5C52">
        <w:rPr>
          <w:rFonts w:cs="Arial"/>
          <w:b/>
        </w:rPr>
        <w:t>2025</w:t>
      </w:r>
    </w:p>
    <w:p w14:paraId="529E16FD" w14:textId="00CFBC0C" w:rsidR="004D3057" w:rsidRPr="00065E60" w:rsidRDefault="00FC69A0" w:rsidP="00750F7A">
      <w:pPr>
        <w:spacing w:before="0"/>
        <w:jc w:val="center"/>
        <w:rPr>
          <w:rFonts w:cs="Arial"/>
          <w:b/>
        </w:rPr>
      </w:pPr>
      <w:r w:rsidRPr="001411A7">
        <w:rPr>
          <w:rFonts w:cs="Arial"/>
          <w:b/>
        </w:rPr>
        <w:t xml:space="preserve">(Processo Administrativo n.º </w:t>
      </w:r>
      <w:r w:rsidR="00613FF4" w:rsidRPr="00613FF4">
        <w:rPr>
          <w:rFonts w:cs="Arial"/>
          <w:b/>
        </w:rPr>
        <w:t>2025013122</w:t>
      </w:r>
      <w:r w:rsidRPr="00065E60">
        <w:rPr>
          <w:rFonts w:cs="Arial"/>
          <w:b/>
        </w:rPr>
        <w:t>)</w:t>
      </w:r>
    </w:p>
    <w:p w14:paraId="15E4D861" w14:textId="77777777" w:rsidR="00675D25" w:rsidRPr="001411A7" w:rsidRDefault="00675D25" w:rsidP="00750F7A">
      <w:pPr>
        <w:spacing w:before="0"/>
        <w:jc w:val="center"/>
        <w:rPr>
          <w:rFonts w:cs="Arial"/>
          <w:b/>
        </w:rPr>
      </w:pPr>
    </w:p>
    <w:p w14:paraId="074DCD5F" w14:textId="24979F3B" w:rsidR="00FC69A0" w:rsidRPr="001411A7" w:rsidRDefault="00FC69A0" w:rsidP="00750F7A">
      <w:pPr>
        <w:spacing w:before="0"/>
        <w:rPr>
          <w:rFonts w:cs="Arial"/>
        </w:rPr>
      </w:pPr>
      <w:r w:rsidRPr="001411A7">
        <w:rPr>
          <w:rFonts w:cs="Arial"/>
        </w:rPr>
        <w:t xml:space="preserve">Torna-se público, para conhecimento dos interessados, que </w:t>
      </w:r>
      <w:r w:rsidR="00261731" w:rsidRPr="001411A7">
        <w:rPr>
          <w:rFonts w:cs="Arial"/>
        </w:rPr>
        <w:t xml:space="preserve">a </w:t>
      </w:r>
      <w:r w:rsidR="005428D5">
        <w:rPr>
          <w:rFonts w:cs="Arial"/>
          <w:b/>
        </w:rPr>
        <w:t>SECRET</w:t>
      </w:r>
      <w:r w:rsidR="00834CF9">
        <w:rPr>
          <w:rFonts w:cs="Arial"/>
          <w:b/>
        </w:rPr>
        <w:t>ARIA MUNICIPAL D</w:t>
      </w:r>
      <w:r w:rsidR="00C928BA">
        <w:rPr>
          <w:rFonts w:cs="Arial"/>
          <w:b/>
        </w:rPr>
        <w:t>E</w:t>
      </w:r>
      <w:r w:rsidR="00F9500B">
        <w:rPr>
          <w:rFonts w:cs="Arial"/>
          <w:b/>
        </w:rPr>
        <w:t xml:space="preserve"> </w:t>
      </w:r>
      <w:r w:rsidR="00613FF4">
        <w:rPr>
          <w:rFonts w:cs="Arial"/>
          <w:b/>
        </w:rPr>
        <w:t>GABINETE DO PREFEITO</w:t>
      </w:r>
      <w:r w:rsidRPr="001411A7">
        <w:rPr>
          <w:rFonts w:cs="Arial"/>
        </w:rPr>
        <w:t xml:space="preserve"> por meio </w:t>
      </w:r>
      <w:r w:rsidR="00261731" w:rsidRPr="001411A7">
        <w:rPr>
          <w:rFonts w:cs="Arial"/>
        </w:rPr>
        <w:t xml:space="preserve">da </w:t>
      </w:r>
      <w:r w:rsidR="00261731" w:rsidRPr="001411A7">
        <w:rPr>
          <w:rFonts w:cs="Arial"/>
          <w:b/>
        </w:rPr>
        <w:t>Superintendência de Licitações</w:t>
      </w:r>
      <w:r w:rsidR="00261731" w:rsidRPr="001411A7">
        <w:rPr>
          <w:rFonts w:cs="Arial"/>
        </w:rPr>
        <w:t>, sediad</w:t>
      </w:r>
      <w:r w:rsidRPr="001411A7">
        <w:rPr>
          <w:rFonts w:cs="Arial"/>
        </w:rPr>
        <w:t>a</w:t>
      </w:r>
      <w:r w:rsidR="00261731" w:rsidRPr="001411A7">
        <w:rPr>
          <w:rFonts w:cs="Arial"/>
        </w:rPr>
        <w:t xml:space="preserve"> Avenida </w:t>
      </w:r>
      <w:r w:rsidR="00834CF9">
        <w:rPr>
          <w:rFonts w:cs="Arial"/>
        </w:rPr>
        <w:t>Marginal Neblina, n.º 1</w:t>
      </w:r>
      <w:r w:rsidR="000D3498">
        <w:rPr>
          <w:rFonts w:cs="Arial"/>
        </w:rPr>
        <w:t>085</w:t>
      </w:r>
      <w:r w:rsidR="00261731" w:rsidRPr="001411A7">
        <w:rPr>
          <w:rFonts w:cs="Arial"/>
        </w:rPr>
        <w:t>, Setor A</w:t>
      </w:r>
      <w:r w:rsidR="00834CF9">
        <w:rPr>
          <w:rFonts w:cs="Arial"/>
        </w:rPr>
        <w:t>laska</w:t>
      </w:r>
      <w:r w:rsidR="00261731" w:rsidRPr="001411A7">
        <w:rPr>
          <w:rFonts w:cs="Arial"/>
        </w:rPr>
        <w:t>, município de Araguaína - Tocantins</w:t>
      </w:r>
      <w:r w:rsidR="004828BD" w:rsidRPr="001411A7">
        <w:rPr>
          <w:rFonts w:cs="Arial"/>
        </w:rPr>
        <w:t xml:space="preserve"> realizará</w:t>
      </w:r>
      <w:r w:rsidRPr="001411A7">
        <w:rPr>
          <w:rFonts w:cs="Arial"/>
        </w:rPr>
        <w:t xml:space="preserve"> licitação</w:t>
      </w:r>
      <w:r w:rsidR="006B1E10">
        <w:rPr>
          <w:rFonts w:cs="Arial"/>
        </w:rPr>
        <w:t xml:space="preserve"> </w:t>
      </w:r>
      <w:r w:rsidR="006B1E10" w:rsidRPr="009C5AF7">
        <w:rPr>
          <w:rFonts w:cs="Arial"/>
          <w:color w:val="000000" w:themeColor="text1"/>
        </w:rPr>
        <w:t>para Registro de Preços</w:t>
      </w:r>
      <w:r w:rsidRPr="001411A7">
        <w:rPr>
          <w:rFonts w:cs="Arial"/>
        </w:rPr>
        <w:t xml:space="preserve">, na modalidade </w:t>
      </w:r>
      <w:r w:rsidR="00C84A7B">
        <w:rPr>
          <w:rFonts w:cs="Arial"/>
          <w:b/>
        </w:rPr>
        <w:t>PREGÃO ELETRÔNICO</w:t>
      </w:r>
      <w:r w:rsidR="00065E60">
        <w:rPr>
          <w:rFonts w:cs="Arial"/>
        </w:rPr>
        <w:t xml:space="preserve">, </w:t>
      </w:r>
      <w:r w:rsidR="00DC0FB8" w:rsidRPr="001411A7">
        <w:rPr>
          <w:rFonts w:cs="Arial"/>
        </w:rPr>
        <w:t xml:space="preserve">nos termos da </w:t>
      </w:r>
      <w:r w:rsidR="00DC0FB8" w:rsidRPr="001411A7">
        <w:rPr>
          <w:rFonts w:eastAsia="MS Mincho" w:cs="Arial"/>
          <w:color w:val="000080"/>
          <w:u w:val="single"/>
          <w:lang w:eastAsia="pt-BR"/>
        </w:rPr>
        <w:t>Lei nº 14.133, de 2021</w:t>
      </w:r>
      <w:r w:rsidR="00797A0C">
        <w:rPr>
          <w:rFonts w:cs="Arial"/>
        </w:rPr>
        <w:t xml:space="preserve">, </w:t>
      </w:r>
      <w:r w:rsidR="005A5E57" w:rsidRPr="009C5AF7">
        <w:rPr>
          <w:rFonts w:cs="Arial"/>
          <w:color w:val="000000" w:themeColor="text1"/>
        </w:rPr>
        <w:t xml:space="preserve">do Decreto Federal nº 11.462, de 31 de março de 2023, </w:t>
      </w:r>
      <w:r w:rsidR="005428D5">
        <w:rPr>
          <w:rFonts w:cs="Arial"/>
        </w:rPr>
        <w:t>Decreto Municipal nº 258/2024</w:t>
      </w:r>
      <w:r w:rsidR="00DC0FB8" w:rsidRPr="002836C6">
        <w:rPr>
          <w:rFonts w:cs="Arial"/>
        </w:rPr>
        <w:t xml:space="preserve"> </w:t>
      </w:r>
      <w:r w:rsidR="00DC0FB8" w:rsidRPr="001411A7">
        <w:rPr>
          <w:rFonts w:cs="Arial"/>
        </w:rPr>
        <w:t>e demais legislação aplicável e,</w:t>
      </w:r>
      <w:r w:rsidRPr="001411A7">
        <w:rPr>
          <w:rFonts w:cs="Arial"/>
        </w:rPr>
        <w:t xml:space="preserve"> ainda, de acordo com as condições estabelecidas neste Edital</w:t>
      </w:r>
      <w:r w:rsidR="003D54B1" w:rsidRPr="001411A7">
        <w:rPr>
          <w:rFonts w:cs="Arial"/>
        </w:rPr>
        <w:t>.</w:t>
      </w:r>
    </w:p>
    <w:p w14:paraId="4ECC579B" w14:textId="77777777" w:rsidR="00703265" w:rsidRPr="001A4EFC" w:rsidRDefault="00A45325" w:rsidP="00750F7A">
      <w:pPr>
        <w:pStyle w:val="Ttulo1"/>
        <w:spacing w:before="0"/>
        <w:rPr>
          <w:rFonts w:cs="Arial"/>
          <w:szCs w:val="22"/>
        </w:rPr>
      </w:pPr>
      <w:r w:rsidRPr="001A4EFC">
        <w:rPr>
          <w:rFonts w:cs="Arial"/>
          <w:szCs w:val="22"/>
        </w:rPr>
        <w:t>DO OBJETO</w:t>
      </w:r>
    </w:p>
    <w:p w14:paraId="1049A197" w14:textId="0047EB6F" w:rsidR="00A45325" w:rsidRPr="00613FF4" w:rsidRDefault="00A45325" w:rsidP="00750F7A">
      <w:pPr>
        <w:pStyle w:val="Subttulo"/>
        <w:spacing w:before="0"/>
        <w:rPr>
          <w:rFonts w:cs="Arial"/>
        </w:rPr>
      </w:pPr>
      <w:r w:rsidRPr="005428D5">
        <w:rPr>
          <w:rFonts w:cs="Arial"/>
        </w:rPr>
        <w:t>A presente licitação tem por objeto a escolha da</w:t>
      </w:r>
      <w:r w:rsidR="000874DE" w:rsidRPr="005428D5">
        <w:rPr>
          <w:rFonts w:cs="Arial"/>
        </w:rPr>
        <w:t xml:space="preserve"> proposta mais vantajosa para a</w:t>
      </w:r>
      <w:r w:rsidR="00684D7F" w:rsidRPr="005428D5">
        <w:rPr>
          <w:rFonts w:cs="Arial"/>
        </w:rPr>
        <w:t xml:space="preserve"> </w:t>
      </w:r>
      <w:r w:rsidR="00834CF9" w:rsidRPr="00834CF9">
        <w:rPr>
          <w:rFonts w:eastAsia="Times New Roman" w:cs="Arial"/>
          <w:lang w:eastAsia="pt-BR"/>
        </w:rPr>
        <w:t>Formalização de Ata de Registro de Preços para</w:t>
      </w:r>
      <w:r w:rsidR="00834CF9" w:rsidRPr="00834CF9">
        <w:rPr>
          <w:rFonts w:eastAsia="Times New Roman" w:cs="Arial"/>
          <w:b/>
          <w:lang w:eastAsia="pt-BR"/>
        </w:rPr>
        <w:t xml:space="preserve"> </w:t>
      </w:r>
      <w:r w:rsidR="00834CF9" w:rsidRPr="00834CF9">
        <w:rPr>
          <w:rFonts w:eastAsia="Times New Roman" w:cs="Arial"/>
          <w:lang w:eastAsia="pt-BR"/>
        </w:rPr>
        <w:t xml:space="preserve">eventual </w:t>
      </w:r>
      <w:r w:rsidR="00613FF4" w:rsidRPr="00613FF4">
        <w:rPr>
          <w:rFonts w:eastAsia="Times New Roman" w:cs="Arial"/>
          <w:b/>
          <w:bCs/>
          <w:lang w:eastAsia="pt-BR"/>
        </w:rPr>
        <w:t>c</w:t>
      </w:r>
      <w:r w:rsidR="00613FF4" w:rsidRPr="00613FF4">
        <w:rPr>
          <w:rFonts w:cs="Arial"/>
          <w:b/>
          <w:bCs/>
        </w:rPr>
        <w:t>ontratação de empresa especializada na prestação de serviços comuns de engenharia para manutenção preventiva e corretiva, instalação, desinstalação e remanejamento de aparelhos de ar-condicionado, com fornecimento de peças, componentes e acessórios genuínos ou originais, visando atender as necessidades do Gabinete do Prefeito de Araguaína</w:t>
      </w:r>
      <w:r w:rsidR="00C32A3E">
        <w:rPr>
          <w:rFonts w:cs="Arial"/>
          <w:b/>
          <w:bCs/>
        </w:rPr>
        <w:t xml:space="preserve"> </w:t>
      </w:r>
      <w:r w:rsidR="00613FF4" w:rsidRPr="00613FF4">
        <w:rPr>
          <w:rFonts w:cs="Arial"/>
          <w:b/>
          <w:bCs/>
        </w:rPr>
        <w:t>-</w:t>
      </w:r>
      <w:r w:rsidR="00C32A3E">
        <w:rPr>
          <w:rFonts w:cs="Arial"/>
          <w:b/>
          <w:bCs/>
        </w:rPr>
        <w:t xml:space="preserve"> </w:t>
      </w:r>
      <w:r w:rsidR="00613FF4" w:rsidRPr="00613FF4">
        <w:rPr>
          <w:rFonts w:cs="Arial"/>
          <w:b/>
          <w:bCs/>
        </w:rPr>
        <w:t>TO, observando-se a preservação das garantias de fábrica dos equipamentos novos</w:t>
      </w:r>
      <w:r w:rsidR="00613FF4">
        <w:rPr>
          <w:rFonts w:cs="Arial"/>
          <w:b/>
          <w:bCs/>
        </w:rPr>
        <w:t xml:space="preserve">, </w:t>
      </w:r>
      <w:r w:rsidR="000D30A1" w:rsidRPr="00613FF4">
        <w:rPr>
          <w:rFonts w:cs="Arial"/>
        </w:rPr>
        <w:t>conforme condições, quantidades e exigências</w:t>
      </w:r>
      <w:r w:rsidR="00F44E8B" w:rsidRPr="00613FF4">
        <w:rPr>
          <w:rFonts w:cs="Arial"/>
        </w:rPr>
        <w:t xml:space="preserve"> no Termo de Referência, Edital e seus anexos</w:t>
      </w:r>
      <w:r w:rsidRPr="00613FF4">
        <w:rPr>
          <w:rFonts w:cs="Arial"/>
        </w:rPr>
        <w:t>.</w:t>
      </w:r>
    </w:p>
    <w:p w14:paraId="1784AABE" w14:textId="6EC06A0F" w:rsidR="00C32A3E" w:rsidRPr="00C32A3E" w:rsidRDefault="00C32A3E" w:rsidP="00C32A3E">
      <w:pPr>
        <w:pStyle w:val="Subttulo"/>
        <w:rPr>
          <w:rFonts w:cs="Arial"/>
        </w:rPr>
      </w:pPr>
      <w:r w:rsidRPr="00C32A3E">
        <w:rPr>
          <w:rFonts w:cs="Arial"/>
        </w:rPr>
        <w:t>A licitação será realizada em grupo único, formado por vários itens, conforme tabela constante no Termo de Referência, devendo o licitante oferecer proposta para todos os itens que o compõem.</w:t>
      </w:r>
    </w:p>
    <w:p w14:paraId="4DA1E4AB" w14:textId="77777777" w:rsidR="005A5E57" w:rsidRPr="005A5E57" w:rsidRDefault="005A5E57" w:rsidP="00750F7A">
      <w:pPr>
        <w:pStyle w:val="Ttulo1"/>
        <w:spacing w:before="0"/>
        <w:rPr>
          <w:rFonts w:cs="Arial"/>
          <w:szCs w:val="22"/>
        </w:rPr>
      </w:pPr>
      <w:r w:rsidRPr="005A5E57">
        <w:rPr>
          <w:rFonts w:cs="Arial"/>
          <w:szCs w:val="22"/>
        </w:rPr>
        <w:t>DO REGISTRO DE PREÇOS</w:t>
      </w:r>
    </w:p>
    <w:p w14:paraId="4539D712" w14:textId="71830652" w:rsidR="005A5E57" w:rsidRPr="005A5E57" w:rsidRDefault="005A5E57" w:rsidP="00750F7A">
      <w:pPr>
        <w:pStyle w:val="Subttulo"/>
        <w:spacing w:before="0"/>
        <w:rPr>
          <w:rFonts w:cs="Arial"/>
        </w:rPr>
      </w:pPr>
      <w:r w:rsidRPr="005A5E57">
        <w:rPr>
          <w:rFonts w:cs="Arial"/>
        </w:rPr>
        <w:t>As regras referentes aos órgãos gerenciador e participantes, validade da ata, bem como eventuais adesões, cadastro reserva, alterações, cancelamento e tudo que couber são as que constam na minuta da Ata de Registro de Preços.</w:t>
      </w:r>
    </w:p>
    <w:p w14:paraId="68740577" w14:textId="77777777" w:rsidR="00A45325" w:rsidRPr="001411A7" w:rsidRDefault="00A45325" w:rsidP="00750F7A">
      <w:pPr>
        <w:pStyle w:val="Ttulo1"/>
        <w:spacing w:before="0"/>
        <w:jc w:val="both"/>
        <w:rPr>
          <w:rFonts w:cs="Arial"/>
          <w:szCs w:val="22"/>
        </w:rPr>
      </w:pPr>
      <w:r w:rsidRPr="001411A7">
        <w:rPr>
          <w:rFonts w:cs="Arial"/>
          <w:szCs w:val="22"/>
        </w:rPr>
        <w:t>DA PARTICIPAÇÃO NA LICITAÇÃO</w:t>
      </w:r>
    </w:p>
    <w:p w14:paraId="46028457" w14:textId="044D6285" w:rsidR="00E21171" w:rsidRPr="00BB1DA4" w:rsidRDefault="00E21171" w:rsidP="00750F7A">
      <w:pPr>
        <w:pStyle w:val="Subttulo"/>
        <w:spacing w:before="0"/>
        <w:rPr>
          <w:rFonts w:cs="Arial"/>
        </w:rPr>
      </w:pPr>
      <w:r w:rsidRPr="00BB1DA4">
        <w:rPr>
          <w:rFonts w:cs="Arial"/>
        </w:rPr>
        <w:t xml:space="preserve">Poderão participar desta licitação os interessados que estiverem previamente credenciados no Sistema de Cadastramento Unificado de Fornecedores - SICAF e no Sistema </w:t>
      </w:r>
      <w:r w:rsidRPr="006B661F">
        <w:rPr>
          <w:rFonts w:cs="Arial"/>
        </w:rPr>
        <w:t xml:space="preserve">de </w:t>
      </w:r>
      <w:r w:rsidR="00BB1DA4" w:rsidRPr="006B661F">
        <w:rPr>
          <w:rFonts w:cs="Arial"/>
        </w:rPr>
        <w:t>Bolsa Nacional de Compras</w:t>
      </w:r>
      <w:r w:rsidRPr="006B661F">
        <w:rPr>
          <w:rFonts w:cs="Arial"/>
        </w:rPr>
        <w:t xml:space="preserve"> (</w:t>
      </w:r>
      <w:hyperlink r:id="rId10" w:history="1">
        <w:r w:rsidR="00BB1DA4" w:rsidRPr="006B661F">
          <w:rPr>
            <w:rStyle w:val="Hyperlink"/>
            <w:rFonts w:cs="Arial"/>
          </w:rPr>
          <w:t>https://bnc.org.br/</w:t>
        </w:r>
      </w:hyperlink>
      <w:r w:rsidRPr="006B661F">
        <w:rPr>
          <w:rFonts w:cs="Arial"/>
        </w:rPr>
        <w:t>).</w:t>
      </w:r>
    </w:p>
    <w:p w14:paraId="699BDCD6" w14:textId="758EA220" w:rsidR="00E21171" w:rsidRPr="001411A7" w:rsidRDefault="00E21171" w:rsidP="00750F7A">
      <w:pPr>
        <w:pStyle w:val="Nivel3"/>
        <w:numPr>
          <w:ilvl w:val="2"/>
          <w:numId w:val="1"/>
        </w:numPr>
        <w:tabs>
          <w:tab w:val="left" w:pos="1134"/>
        </w:tabs>
        <w:spacing w:before="0" w:line="240" w:lineRule="auto"/>
        <w:rPr>
          <w:sz w:val="22"/>
          <w:szCs w:val="22"/>
        </w:rPr>
      </w:pPr>
      <w:r w:rsidRPr="001411A7">
        <w:rPr>
          <w:sz w:val="22"/>
          <w:szCs w:val="22"/>
        </w:rPr>
        <w:t xml:space="preserve">Os interessados deverão atender às condições exigidas no cadastramento no </w:t>
      </w:r>
      <w:r w:rsidR="00306A41" w:rsidRPr="00437E3B">
        <w:rPr>
          <w:sz w:val="22"/>
          <w:szCs w:val="22"/>
        </w:rPr>
        <w:t>SICAF</w:t>
      </w:r>
      <w:r w:rsidRPr="001411A7">
        <w:rPr>
          <w:sz w:val="22"/>
          <w:szCs w:val="22"/>
        </w:rPr>
        <w:t xml:space="preserve"> até o </w:t>
      </w:r>
      <w:r w:rsidR="0032304F" w:rsidRPr="0032304F">
        <w:rPr>
          <w:b/>
          <w:sz w:val="22"/>
          <w:szCs w:val="22"/>
        </w:rPr>
        <w:t>3º (</w:t>
      </w:r>
      <w:r w:rsidRPr="0032304F">
        <w:rPr>
          <w:b/>
          <w:sz w:val="22"/>
          <w:szCs w:val="22"/>
        </w:rPr>
        <w:t>terceiro</w:t>
      </w:r>
      <w:r w:rsidR="0032304F" w:rsidRPr="0032304F">
        <w:rPr>
          <w:b/>
          <w:sz w:val="22"/>
          <w:szCs w:val="22"/>
        </w:rPr>
        <w:t>)</w:t>
      </w:r>
      <w:r w:rsidRPr="001411A7">
        <w:rPr>
          <w:sz w:val="22"/>
          <w:szCs w:val="22"/>
        </w:rPr>
        <w:t xml:space="preserve"> dia útil anterior à data prevista para recebimento das propostas.</w:t>
      </w:r>
    </w:p>
    <w:p w14:paraId="752DA9CC" w14:textId="13FBB9C9" w:rsidR="00B728DB" w:rsidRPr="00CD2194" w:rsidRDefault="00B728DB" w:rsidP="00750F7A">
      <w:pPr>
        <w:pStyle w:val="Subttulo"/>
        <w:spacing w:before="0"/>
        <w:rPr>
          <w:rFonts w:cs="Arial"/>
          <w:highlight w:val="cyan"/>
        </w:rPr>
      </w:pPr>
      <w:r w:rsidRPr="00CD2194">
        <w:rPr>
          <w:rFonts w:cs="Arial"/>
          <w:highlight w:val="cyan"/>
        </w:rPr>
        <w:t xml:space="preserve">Qualquer dúvida em relação ao acesso no sistema operacional poderá ser esclarecida ou através de uma empresa associada ou pelos telefones: Ponta Grossa-PR (42) 3026-4570 e WhatsApp (42) 3026-4550 e, ou através da </w:t>
      </w:r>
      <w:r w:rsidRPr="00CD2194">
        <w:rPr>
          <w:rFonts w:cs="Arial"/>
          <w:b/>
          <w:highlight w:val="cyan"/>
        </w:rPr>
        <w:t>Bolsa Nacional de Compras</w:t>
      </w:r>
      <w:r w:rsidRPr="00CD2194">
        <w:rPr>
          <w:rFonts w:cs="Arial"/>
          <w:highlight w:val="cyan"/>
        </w:rPr>
        <w:t xml:space="preserve"> ou pelo e-mail </w:t>
      </w:r>
      <w:hyperlink r:id="rId11" w:history="1">
        <w:r w:rsidRPr="00CD2194">
          <w:rPr>
            <w:rStyle w:val="Hyperlink"/>
            <w:rFonts w:cs="Arial"/>
            <w:highlight w:val="cyan"/>
          </w:rPr>
          <w:t>contato@bnc.org.br</w:t>
        </w:r>
      </w:hyperlink>
      <w:r w:rsidRPr="00CD2194">
        <w:rPr>
          <w:rFonts w:cs="Arial"/>
          <w:highlight w:val="cyan"/>
        </w:rPr>
        <w:t>.</w:t>
      </w:r>
    </w:p>
    <w:p w14:paraId="1B73F8C7" w14:textId="77777777" w:rsidR="00E21171" w:rsidRPr="001411A7" w:rsidRDefault="00E21171" w:rsidP="00750F7A">
      <w:pPr>
        <w:pStyle w:val="Subttulo"/>
        <w:spacing w:before="0"/>
        <w:rPr>
          <w:rFonts w:cs="Arial"/>
        </w:rPr>
      </w:pPr>
      <w:r w:rsidRPr="001411A7">
        <w:rPr>
          <w:rFonts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B1BA782" w14:textId="77777777" w:rsidR="00E21171" w:rsidRPr="001411A7" w:rsidRDefault="00E21171" w:rsidP="00750F7A">
      <w:pPr>
        <w:pStyle w:val="Subttulo"/>
        <w:spacing w:before="0"/>
        <w:rPr>
          <w:rFonts w:cs="Arial"/>
        </w:rPr>
      </w:pPr>
      <w:r w:rsidRPr="001411A7">
        <w:rPr>
          <w:rFonts w:cs="Arial"/>
        </w:rPr>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EF60F6C" w14:textId="77777777" w:rsidR="00E21171" w:rsidRDefault="00E21171" w:rsidP="00750F7A">
      <w:pPr>
        <w:pStyle w:val="Subttulo"/>
        <w:spacing w:before="0"/>
        <w:rPr>
          <w:rFonts w:cs="Arial"/>
        </w:rPr>
      </w:pPr>
      <w:r w:rsidRPr="001411A7">
        <w:rPr>
          <w:rFonts w:cs="Arial"/>
        </w:rPr>
        <w:t>A não observância do disposto no item anterior poderá ensejar desclassificação no momento da habilitação.</w:t>
      </w:r>
    </w:p>
    <w:p w14:paraId="7F2A9D5E" w14:textId="532F3A1C" w:rsidR="00E21171" w:rsidRPr="001411A7" w:rsidRDefault="00BC2035" w:rsidP="00750F7A">
      <w:pPr>
        <w:pStyle w:val="Subttulo"/>
        <w:spacing w:before="0"/>
        <w:rPr>
          <w:rFonts w:eastAsia="Times New Roman" w:cs="Arial"/>
        </w:rPr>
      </w:pPr>
      <w:r>
        <w:rPr>
          <w:rFonts w:cs="Arial"/>
        </w:rPr>
        <w:t>S</w:t>
      </w:r>
      <w:r w:rsidR="00E21171" w:rsidRPr="001411A7">
        <w:rPr>
          <w:rFonts w:cs="Arial"/>
        </w:rPr>
        <w:t xml:space="preserve">erá concedido tratamento favorecido para as microempresas e empresas de pequeno porte, </w:t>
      </w:r>
      <w:r w:rsidR="00E21171" w:rsidRPr="00222FB6">
        <w:rPr>
          <w:rFonts w:cs="Arial"/>
        </w:rPr>
        <w:t xml:space="preserve">para as sociedades cooperativas </w:t>
      </w:r>
      <w:r w:rsidR="00E21171" w:rsidRPr="00222FB6">
        <w:rPr>
          <w:rFonts w:eastAsia="Times New Roman" w:cs="Arial"/>
        </w:rPr>
        <w:t>mencionadas no</w:t>
      </w:r>
      <w:r w:rsidR="00E21171" w:rsidRPr="001411A7">
        <w:rPr>
          <w:rFonts w:eastAsia="Times New Roman" w:cs="Arial"/>
          <w:color w:val="FF0000"/>
        </w:rPr>
        <w:t xml:space="preserve"> </w:t>
      </w:r>
      <w:hyperlink r:id="rId12" w:anchor="art16" w:history="1">
        <w:r w:rsidR="00E21171" w:rsidRPr="001411A7">
          <w:rPr>
            <w:rStyle w:val="Hyperlink"/>
            <w:rFonts w:eastAsia="Times New Roman" w:cs="Arial"/>
          </w:rPr>
          <w:t xml:space="preserve">artigo </w:t>
        </w:r>
        <w:r w:rsidR="00E21171" w:rsidRPr="001411A7">
          <w:rPr>
            <w:rStyle w:val="Hyperlink"/>
            <w:rFonts w:cs="Arial"/>
          </w:rPr>
          <w:t>16 da Lei nº 14.133, de 2021</w:t>
        </w:r>
      </w:hyperlink>
      <w:r w:rsidR="00E21171" w:rsidRPr="001411A7">
        <w:rPr>
          <w:rFonts w:cs="Arial"/>
        </w:rPr>
        <w:t xml:space="preserve">, para o microempreendedor individual - MEI, nos limites previstos da </w:t>
      </w:r>
      <w:hyperlink r:id="rId13" w:history="1">
        <w:r w:rsidR="00E21171" w:rsidRPr="001411A7">
          <w:rPr>
            <w:rStyle w:val="Hyperlink"/>
            <w:rFonts w:cs="Arial"/>
          </w:rPr>
          <w:t>Lei Complementar nº 123, de 2006</w:t>
        </w:r>
      </w:hyperlink>
      <w:r w:rsidR="00E21171" w:rsidRPr="001411A7">
        <w:rPr>
          <w:rFonts w:cs="Arial"/>
        </w:rPr>
        <w:t xml:space="preserve"> e do Decreto n.º 8.538, de 2015.</w:t>
      </w:r>
    </w:p>
    <w:p w14:paraId="20E4141D" w14:textId="77777777" w:rsidR="00E21171" w:rsidRPr="00114A3D" w:rsidRDefault="00E21171" w:rsidP="00750F7A">
      <w:pPr>
        <w:pStyle w:val="Subttulo"/>
        <w:spacing w:before="0"/>
        <w:rPr>
          <w:rFonts w:cs="Arial"/>
          <w:b/>
        </w:rPr>
      </w:pPr>
      <w:bookmarkStart w:id="1" w:name="_Ref117000692"/>
      <w:r w:rsidRPr="00114A3D">
        <w:rPr>
          <w:rFonts w:cs="Arial"/>
          <w:b/>
        </w:rPr>
        <w:t>Não poderão disputar esta licitação:</w:t>
      </w:r>
      <w:bookmarkEnd w:id="1"/>
    </w:p>
    <w:p w14:paraId="68E464D7" w14:textId="4ED353A9" w:rsidR="00E21171" w:rsidRPr="001411A7" w:rsidRDefault="009C5AF7" w:rsidP="00750F7A">
      <w:pPr>
        <w:pStyle w:val="Nivel3"/>
        <w:numPr>
          <w:ilvl w:val="2"/>
          <w:numId w:val="1"/>
        </w:numPr>
        <w:tabs>
          <w:tab w:val="left" w:pos="1134"/>
        </w:tabs>
        <w:spacing w:before="0" w:line="240" w:lineRule="auto"/>
        <w:rPr>
          <w:sz w:val="22"/>
          <w:szCs w:val="22"/>
        </w:rPr>
      </w:pPr>
      <w:bookmarkStart w:id="2" w:name="_Ref113883338"/>
      <w:r>
        <w:rPr>
          <w:sz w:val="22"/>
          <w:szCs w:val="22"/>
        </w:rPr>
        <w:t xml:space="preserve"> </w:t>
      </w:r>
      <w:r w:rsidR="00114A3D" w:rsidRPr="001411A7">
        <w:rPr>
          <w:sz w:val="22"/>
          <w:szCs w:val="22"/>
        </w:rPr>
        <w:t>Aquele</w:t>
      </w:r>
      <w:r w:rsidR="00E21171" w:rsidRPr="001411A7">
        <w:rPr>
          <w:sz w:val="22"/>
          <w:szCs w:val="22"/>
        </w:rPr>
        <w:t xml:space="preserve"> que não atenda às condições deste Edital e seu(s) anexo(s);</w:t>
      </w:r>
    </w:p>
    <w:p w14:paraId="1CFD70D0" w14:textId="1C3D47B9" w:rsidR="00E21171" w:rsidRPr="001411A7" w:rsidRDefault="009C5AF7" w:rsidP="00750F7A">
      <w:pPr>
        <w:pStyle w:val="Nivel3"/>
        <w:numPr>
          <w:ilvl w:val="2"/>
          <w:numId w:val="1"/>
        </w:numPr>
        <w:tabs>
          <w:tab w:val="left" w:pos="1134"/>
        </w:tabs>
        <w:spacing w:before="0" w:line="240" w:lineRule="auto"/>
        <w:rPr>
          <w:sz w:val="22"/>
          <w:szCs w:val="22"/>
        </w:rPr>
      </w:pPr>
      <w:bookmarkStart w:id="3" w:name="_Ref114659912"/>
      <w:r>
        <w:rPr>
          <w:sz w:val="22"/>
          <w:szCs w:val="22"/>
        </w:rPr>
        <w:t xml:space="preserve"> </w:t>
      </w:r>
      <w:r w:rsidR="00114A3D" w:rsidRPr="001411A7">
        <w:rPr>
          <w:sz w:val="22"/>
          <w:szCs w:val="22"/>
        </w:rPr>
        <w:t>Autor</w:t>
      </w:r>
      <w:r w:rsidR="00E21171" w:rsidRPr="001411A7">
        <w:rPr>
          <w:sz w:val="22"/>
          <w:szCs w:val="22"/>
        </w:rPr>
        <w:t xml:space="preserve"> do anteprojeto, do projeto básico ou do projeto executivo, </w:t>
      </w:r>
      <w:r w:rsidR="00154050" w:rsidRPr="00154050">
        <w:rPr>
          <w:sz w:val="22"/>
          <w:szCs w:val="22"/>
        </w:rPr>
        <w:t>pessoa</w:t>
      </w:r>
      <w:r w:rsidR="00BE1D91">
        <w:rPr>
          <w:sz w:val="22"/>
          <w:szCs w:val="22"/>
        </w:rPr>
        <w:t xml:space="preserve"> física ou</w:t>
      </w:r>
      <w:r w:rsidR="00154050" w:rsidRPr="00154050">
        <w:rPr>
          <w:sz w:val="22"/>
          <w:szCs w:val="22"/>
        </w:rPr>
        <w:t xml:space="preserve"> </w:t>
      </w:r>
      <w:r w:rsidR="00E21171" w:rsidRPr="001411A7">
        <w:rPr>
          <w:sz w:val="22"/>
          <w:szCs w:val="22"/>
        </w:rPr>
        <w:t>jurídica, quando a licitação versar sobre serviços ou fornecimento de bens a ele relacionados;</w:t>
      </w:r>
      <w:bookmarkEnd w:id="2"/>
      <w:bookmarkEnd w:id="3"/>
    </w:p>
    <w:p w14:paraId="41DD93D5" w14:textId="75F54910" w:rsidR="00E21171" w:rsidRPr="001411A7" w:rsidRDefault="009C5AF7" w:rsidP="00750F7A">
      <w:pPr>
        <w:pStyle w:val="Nivel3"/>
        <w:numPr>
          <w:ilvl w:val="2"/>
          <w:numId w:val="1"/>
        </w:numPr>
        <w:tabs>
          <w:tab w:val="left" w:pos="1134"/>
        </w:tabs>
        <w:spacing w:before="0" w:line="240" w:lineRule="auto"/>
        <w:rPr>
          <w:sz w:val="22"/>
          <w:szCs w:val="22"/>
        </w:rPr>
      </w:pPr>
      <w:bookmarkStart w:id="4" w:name="_Ref114659913"/>
      <w:bookmarkStart w:id="5" w:name="_Ref113883339"/>
      <w:r>
        <w:rPr>
          <w:sz w:val="22"/>
          <w:szCs w:val="22"/>
        </w:rPr>
        <w:t xml:space="preserve"> </w:t>
      </w:r>
      <w:r w:rsidR="00114A3D" w:rsidRPr="001411A7">
        <w:rPr>
          <w:sz w:val="22"/>
          <w:szCs w:val="22"/>
        </w:rPr>
        <w:t>Empresa</w:t>
      </w:r>
      <w:r w:rsidR="00E21171" w:rsidRPr="001411A7">
        <w:rPr>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sidR="00E21171" w:rsidRPr="001411A7">
        <w:rPr>
          <w:sz w:val="22"/>
          <w:szCs w:val="22"/>
        </w:rPr>
        <w:t xml:space="preserve"> </w:t>
      </w:r>
      <w:bookmarkEnd w:id="5"/>
    </w:p>
    <w:p w14:paraId="6C7D3C07" w14:textId="5E00E83E" w:rsidR="00E21171" w:rsidRPr="001411A7" w:rsidRDefault="009C5AF7" w:rsidP="00750F7A">
      <w:pPr>
        <w:pStyle w:val="Nivel3"/>
        <w:numPr>
          <w:ilvl w:val="2"/>
          <w:numId w:val="1"/>
        </w:numPr>
        <w:tabs>
          <w:tab w:val="left" w:pos="1134"/>
        </w:tabs>
        <w:spacing w:before="0" w:line="240" w:lineRule="auto"/>
        <w:rPr>
          <w:sz w:val="22"/>
          <w:szCs w:val="22"/>
        </w:rPr>
      </w:pPr>
      <w:bookmarkStart w:id="6" w:name="_Ref113883003"/>
      <w:r>
        <w:rPr>
          <w:sz w:val="22"/>
          <w:szCs w:val="22"/>
        </w:rPr>
        <w:t xml:space="preserve"> </w:t>
      </w:r>
      <w:r w:rsidR="00114A3D" w:rsidRPr="00C60037">
        <w:rPr>
          <w:sz w:val="22"/>
          <w:szCs w:val="22"/>
        </w:rPr>
        <w:t>Pessoa</w:t>
      </w:r>
      <w:r w:rsidR="00E21171" w:rsidRPr="00C60037">
        <w:rPr>
          <w:sz w:val="22"/>
          <w:szCs w:val="22"/>
        </w:rPr>
        <w:t xml:space="preserve"> física ou</w:t>
      </w:r>
      <w:r w:rsidR="00E21171" w:rsidRPr="001411A7">
        <w:rPr>
          <w:sz w:val="22"/>
          <w:szCs w:val="22"/>
        </w:rPr>
        <w:t xml:space="preserve"> jurídica que se encontre, ao tempo da licitação, impossibilitada de participar da licitação em decorrência de sanção que lhe foi imposta;</w:t>
      </w:r>
      <w:bookmarkEnd w:id="6"/>
    </w:p>
    <w:p w14:paraId="1B74B6BB" w14:textId="63DA6F0F" w:rsidR="00E21171" w:rsidRPr="001411A7" w:rsidRDefault="009C5AF7" w:rsidP="00750F7A">
      <w:pPr>
        <w:pStyle w:val="Nivel3"/>
        <w:numPr>
          <w:ilvl w:val="2"/>
          <w:numId w:val="1"/>
        </w:numPr>
        <w:tabs>
          <w:tab w:val="left" w:pos="1134"/>
        </w:tabs>
        <w:spacing w:before="0" w:line="240" w:lineRule="auto"/>
        <w:rPr>
          <w:sz w:val="22"/>
          <w:szCs w:val="22"/>
        </w:rPr>
      </w:pPr>
      <w:r>
        <w:rPr>
          <w:sz w:val="22"/>
          <w:szCs w:val="22"/>
        </w:rPr>
        <w:t xml:space="preserve"> </w:t>
      </w:r>
      <w:r w:rsidR="00114A3D" w:rsidRPr="001411A7">
        <w:rPr>
          <w:sz w:val="22"/>
          <w:szCs w:val="22"/>
        </w:rPr>
        <w:t>Aquele</w:t>
      </w:r>
      <w:r w:rsidR="00E21171" w:rsidRPr="001411A7">
        <w:rPr>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792E3D8" w14:textId="4DE378CD" w:rsidR="00E21171" w:rsidRPr="001411A7" w:rsidRDefault="009C5AF7" w:rsidP="00750F7A">
      <w:pPr>
        <w:pStyle w:val="Nivel3"/>
        <w:numPr>
          <w:ilvl w:val="2"/>
          <w:numId w:val="1"/>
        </w:numPr>
        <w:tabs>
          <w:tab w:val="left" w:pos="1134"/>
        </w:tabs>
        <w:spacing w:before="0" w:line="240" w:lineRule="auto"/>
        <w:rPr>
          <w:sz w:val="22"/>
          <w:szCs w:val="22"/>
        </w:rPr>
      </w:pPr>
      <w:bookmarkStart w:id="7" w:name="_Ref113883579"/>
      <w:r>
        <w:rPr>
          <w:sz w:val="22"/>
          <w:szCs w:val="22"/>
        </w:rPr>
        <w:t xml:space="preserve"> </w:t>
      </w:r>
      <w:r w:rsidR="00114A3D" w:rsidRPr="001411A7">
        <w:rPr>
          <w:sz w:val="22"/>
          <w:szCs w:val="22"/>
        </w:rPr>
        <w:t>Empresas</w:t>
      </w:r>
      <w:r w:rsidR="00E21171" w:rsidRPr="001411A7">
        <w:rPr>
          <w:sz w:val="22"/>
          <w:szCs w:val="22"/>
        </w:rPr>
        <w:t xml:space="preserve"> controladoras, controladas ou coligadas, nos termos da Lei nº 6.404, de 15 de dezembro de 1976, concorrendo entre si;</w:t>
      </w:r>
      <w:bookmarkEnd w:id="7"/>
    </w:p>
    <w:p w14:paraId="093BD35A" w14:textId="2A9E2EF5" w:rsidR="00E21171" w:rsidRPr="001411A7" w:rsidRDefault="009C5AF7" w:rsidP="00750F7A">
      <w:pPr>
        <w:pStyle w:val="Nivel3"/>
        <w:numPr>
          <w:ilvl w:val="2"/>
          <w:numId w:val="1"/>
        </w:numPr>
        <w:tabs>
          <w:tab w:val="left" w:pos="1134"/>
        </w:tabs>
        <w:spacing w:before="0" w:line="240" w:lineRule="auto"/>
        <w:rPr>
          <w:sz w:val="22"/>
          <w:szCs w:val="22"/>
        </w:rPr>
      </w:pPr>
      <w:r>
        <w:rPr>
          <w:sz w:val="22"/>
          <w:szCs w:val="22"/>
        </w:rPr>
        <w:t xml:space="preserve"> </w:t>
      </w:r>
      <w:r w:rsidR="00114A3D" w:rsidRPr="001411A7">
        <w:rPr>
          <w:sz w:val="22"/>
          <w:szCs w:val="22"/>
        </w:rPr>
        <w:t>Pessoa</w:t>
      </w:r>
      <w:r w:rsidR="00E21171" w:rsidRPr="001411A7">
        <w:rPr>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27DD2A" w14:textId="117C48B8" w:rsidR="00E21171" w:rsidRPr="001411A7" w:rsidRDefault="009C5AF7" w:rsidP="00750F7A">
      <w:pPr>
        <w:pStyle w:val="Nivel3"/>
        <w:numPr>
          <w:ilvl w:val="2"/>
          <w:numId w:val="1"/>
        </w:numPr>
        <w:tabs>
          <w:tab w:val="left" w:pos="1134"/>
        </w:tabs>
        <w:spacing w:before="0" w:line="240" w:lineRule="auto"/>
        <w:rPr>
          <w:sz w:val="22"/>
          <w:szCs w:val="22"/>
        </w:rPr>
      </w:pPr>
      <w:bookmarkStart w:id="8" w:name="_Ref113962336"/>
      <w:r>
        <w:rPr>
          <w:sz w:val="22"/>
          <w:szCs w:val="22"/>
        </w:rPr>
        <w:t xml:space="preserve"> </w:t>
      </w:r>
      <w:r w:rsidR="00114A3D" w:rsidRPr="001411A7">
        <w:rPr>
          <w:sz w:val="22"/>
          <w:szCs w:val="22"/>
        </w:rPr>
        <w:t>Agente</w:t>
      </w:r>
      <w:r w:rsidR="00E21171" w:rsidRPr="001411A7">
        <w:rPr>
          <w:sz w:val="22"/>
          <w:szCs w:val="22"/>
        </w:rPr>
        <w:t xml:space="preserve"> público do órgão ou entidade licitante;</w:t>
      </w:r>
      <w:bookmarkEnd w:id="8"/>
    </w:p>
    <w:p w14:paraId="2F5C7A50" w14:textId="67FE7AE8" w:rsidR="00E21171" w:rsidRPr="005D1242" w:rsidRDefault="009C5AF7" w:rsidP="00750F7A">
      <w:pPr>
        <w:pStyle w:val="Nvel3-R"/>
        <w:tabs>
          <w:tab w:val="left" w:pos="1134"/>
        </w:tabs>
        <w:spacing w:before="0" w:line="240" w:lineRule="auto"/>
        <w:rPr>
          <w:i w:val="0"/>
          <w:color w:val="auto"/>
          <w:sz w:val="22"/>
          <w:szCs w:val="22"/>
        </w:rPr>
      </w:pPr>
      <w:r>
        <w:rPr>
          <w:i w:val="0"/>
          <w:color w:val="auto"/>
          <w:sz w:val="22"/>
          <w:szCs w:val="22"/>
        </w:rPr>
        <w:t xml:space="preserve"> </w:t>
      </w:r>
      <w:r w:rsidR="00114A3D" w:rsidRPr="005D1242">
        <w:rPr>
          <w:i w:val="0"/>
          <w:color w:val="auto"/>
          <w:sz w:val="22"/>
          <w:szCs w:val="22"/>
        </w:rPr>
        <w:t>Pessoas</w:t>
      </w:r>
      <w:r w:rsidR="00E21171" w:rsidRPr="005D1242">
        <w:rPr>
          <w:i w:val="0"/>
          <w:color w:val="auto"/>
          <w:sz w:val="22"/>
          <w:szCs w:val="22"/>
        </w:rPr>
        <w:t xml:space="preserve"> jurídicas reunidas em consórcio;</w:t>
      </w:r>
    </w:p>
    <w:p w14:paraId="09CD11AD" w14:textId="453EDF33" w:rsidR="00E21171" w:rsidRPr="001411A7" w:rsidRDefault="009C5AF7" w:rsidP="00750F7A">
      <w:pPr>
        <w:pStyle w:val="Nivel3"/>
        <w:numPr>
          <w:ilvl w:val="2"/>
          <w:numId w:val="1"/>
        </w:numPr>
        <w:tabs>
          <w:tab w:val="left" w:pos="1134"/>
          <w:tab w:val="left" w:pos="1276"/>
        </w:tabs>
        <w:spacing w:before="0" w:line="240" w:lineRule="auto"/>
        <w:rPr>
          <w:sz w:val="22"/>
          <w:szCs w:val="22"/>
        </w:rPr>
      </w:pPr>
      <w:r>
        <w:rPr>
          <w:sz w:val="22"/>
          <w:szCs w:val="22"/>
        </w:rPr>
        <w:t xml:space="preserve"> </w:t>
      </w:r>
      <w:r w:rsidR="00E21171" w:rsidRPr="001411A7">
        <w:rPr>
          <w:sz w:val="22"/>
          <w:szCs w:val="22"/>
        </w:rPr>
        <w:t>Organizações da Sociedade Civil de Interesse Público - OSCIP, atuando nessa condição;</w:t>
      </w:r>
    </w:p>
    <w:p w14:paraId="1B2BDFAF" w14:textId="77777777" w:rsidR="00E21171" w:rsidRPr="001411A7" w:rsidRDefault="00E21171" w:rsidP="00750F7A">
      <w:pPr>
        <w:pStyle w:val="Nivel3"/>
        <w:numPr>
          <w:ilvl w:val="2"/>
          <w:numId w:val="1"/>
        </w:numPr>
        <w:tabs>
          <w:tab w:val="left" w:pos="1134"/>
          <w:tab w:val="left" w:pos="1276"/>
        </w:tabs>
        <w:spacing w:before="0" w:line="240" w:lineRule="auto"/>
        <w:rPr>
          <w:sz w:val="22"/>
          <w:szCs w:val="22"/>
        </w:rPr>
      </w:pPr>
      <w:r w:rsidRPr="001411A7">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1411A7">
          <w:rPr>
            <w:rStyle w:val="Hyperlink"/>
            <w:sz w:val="22"/>
            <w:szCs w:val="22"/>
          </w:rPr>
          <w:t>§ 1º do art. 9º da Lei nº 14.133, de 2021</w:t>
        </w:r>
      </w:hyperlink>
      <w:r w:rsidRPr="001411A7">
        <w:rPr>
          <w:sz w:val="22"/>
          <w:szCs w:val="22"/>
        </w:rPr>
        <w:t>.</w:t>
      </w:r>
    </w:p>
    <w:p w14:paraId="7D30FB23" w14:textId="46B29AA2" w:rsidR="00E21171" w:rsidRPr="001411A7" w:rsidRDefault="00E21171" w:rsidP="00750F7A">
      <w:pPr>
        <w:pStyle w:val="Subttulo"/>
        <w:spacing w:before="0"/>
        <w:rPr>
          <w:rFonts w:cs="Arial"/>
        </w:rPr>
      </w:pPr>
      <w:r w:rsidRPr="001411A7">
        <w:rPr>
          <w:rFonts w:cs="Arial"/>
        </w:rPr>
        <w:lastRenderedPageBreak/>
        <w:t xml:space="preserve">O impedimento de que trata o item </w:t>
      </w:r>
      <w:r w:rsidRPr="007456D1">
        <w:rPr>
          <w:rFonts w:cs="Arial"/>
          <w:b/>
        </w:rPr>
        <w:fldChar w:fldCharType="begin"/>
      </w:r>
      <w:r w:rsidRPr="007456D1">
        <w:rPr>
          <w:rFonts w:cs="Arial"/>
          <w:b/>
        </w:rPr>
        <w:instrText xml:space="preserve"> REF _Ref113883003 \r \h  \* MERGEFORMAT </w:instrText>
      </w:r>
      <w:r w:rsidRPr="007456D1">
        <w:rPr>
          <w:rFonts w:cs="Arial"/>
          <w:b/>
        </w:rPr>
      </w:r>
      <w:r w:rsidRPr="007456D1">
        <w:rPr>
          <w:rFonts w:cs="Arial"/>
          <w:b/>
        </w:rPr>
        <w:fldChar w:fldCharType="separate"/>
      </w:r>
      <w:r w:rsidR="00B935E4">
        <w:rPr>
          <w:rFonts w:cs="Arial"/>
          <w:b/>
        </w:rPr>
        <w:t>3.7.4</w:t>
      </w:r>
      <w:r w:rsidRPr="007456D1">
        <w:rPr>
          <w:rFonts w:cs="Arial"/>
          <w:b/>
        </w:rPr>
        <w:fldChar w:fldCharType="end"/>
      </w:r>
      <w:r w:rsidRPr="001411A7">
        <w:rPr>
          <w:rFonts w:cs="Arial"/>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B1F6141" w14:textId="27EAC4B1" w:rsidR="00E21171" w:rsidRPr="001411A7" w:rsidRDefault="00E21171" w:rsidP="00750F7A">
      <w:pPr>
        <w:pStyle w:val="Subttulo"/>
        <w:spacing w:before="0"/>
        <w:rPr>
          <w:rFonts w:cs="Arial"/>
        </w:rPr>
      </w:pPr>
      <w:bookmarkStart w:id="9" w:name="art14§2"/>
      <w:bookmarkEnd w:id="9"/>
      <w:r w:rsidRPr="001411A7">
        <w:rPr>
          <w:rFonts w:cs="Arial"/>
        </w:rPr>
        <w:t xml:space="preserve">A critério da Administração e exclusivamente a seu serviço, o autor dos projetos e a empresa a que se referem os itens </w:t>
      </w:r>
      <w:r w:rsidRPr="007456D1">
        <w:rPr>
          <w:rFonts w:cs="Arial"/>
          <w:b/>
        </w:rPr>
        <w:fldChar w:fldCharType="begin"/>
      </w:r>
      <w:r w:rsidRPr="007456D1">
        <w:rPr>
          <w:rFonts w:cs="Arial"/>
          <w:b/>
        </w:rPr>
        <w:instrText xml:space="preserve"> REF _Ref114659912 \r \h  \* MERGEFORMAT </w:instrText>
      </w:r>
      <w:r w:rsidRPr="007456D1">
        <w:rPr>
          <w:rFonts w:cs="Arial"/>
          <w:b/>
        </w:rPr>
      </w:r>
      <w:r w:rsidRPr="007456D1">
        <w:rPr>
          <w:rFonts w:cs="Arial"/>
          <w:b/>
        </w:rPr>
        <w:fldChar w:fldCharType="separate"/>
      </w:r>
      <w:r w:rsidR="00B935E4">
        <w:rPr>
          <w:rFonts w:cs="Arial"/>
          <w:b/>
        </w:rPr>
        <w:t>3.7.2</w:t>
      </w:r>
      <w:r w:rsidRPr="007456D1">
        <w:rPr>
          <w:rFonts w:cs="Arial"/>
          <w:b/>
        </w:rPr>
        <w:fldChar w:fldCharType="end"/>
      </w:r>
      <w:r w:rsidRPr="007456D1">
        <w:rPr>
          <w:rFonts w:cs="Arial"/>
          <w:b/>
        </w:rPr>
        <w:t xml:space="preserve"> e </w:t>
      </w:r>
      <w:r w:rsidRPr="007456D1">
        <w:rPr>
          <w:rFonts w:cs="Arial"/>
          <w:b/>
        </w:rPr>
        <w:fldChar w:fldCharType="begin"/>
      </w:r>
      <w:r w:rsidRPr="007456D1">
        <w:rPr>
          <w:rFonts w:cs="Arial"/>
          <w:b/>
        </w:rPr>
        <w:instrText xml:space="preserve"> REF _Ref114659913 \r \h  \* MERGEFORMAT </w:instrText>
      </w:r>
      <w:r w:rsidRPr="007456D1">
        <w:rPr>
          <w:rFonts w:cs="Arial"/>
          <w:b/>
        </w:rPr>
      </w:r>
      <w:r w:rsidRPr="007456D1">
        <w:rPr>
          <w:rFonts w:cs="Arial"/>
          <w:b/>
        </w:rPr>
        <w:fldChar w:fldCharType="separate"/>
      </w:r>
      <w:r w:rsidR="00B935E4">
        <w:rPr>
          <w:rFonts w:cs="Arial"/>
          <w:b/>
        </w:rPr>
        <w:t>3.7.3</w:t>
      </w:r>
      <w:r w:rsidRPr="007456D1">
        <w:rPr>
          <w:rFonts w:cs="Arial"/>
          <w:b/>
        </w:rPr>
        <w:fldChar w:fldCharType="end"/>
      </w:r>
      <w:r w:rsidRPr="001411A7">
        <w:rPr>
          <w:rFonts w:cs="Arial"/>
        </w:rPr>
        <w:t xml:space="preserve"> poderão participar no apoio das atividades de planejamento da contratação, de execução da licitação ou de gestão do contrato, desde que sob supervisão exclusiva de agentes públicos do órgão ou entidade.</w:t>
      </w:r>
    </w:p>
    <w:p w14:paraId="5DE2D80C" w14:textId="77777777" w:rsidR="00E21171" w:rsidRPr="001411A7" w:rsidRDefault="00E21171" w:rsidP="00750F7A">
      <w:pPr>
        <w:pStyle w:val="Subttulo"/>
        <w:spacing w:before="0"/>
        <w:rPr>
          <w:rFonts w:cs="Arial"/>
        </w:rPr>
      </w:pPr>
      <w:bookmarkStart w:id="10" w:name="art14§3"/>
      <w:bookmarkEnd w:id="10"/>
      <w:r w:rsidRPr="001411A7">
        <w:rPr>
          <w:rFonts w:cs="Arial"/>
        </w:rPr>
        <w:t>Equiparam-se aos autores do projeto as empresas integrantes do mesmo grupo econômico.</w:t>
      </w:r>
    </w:p>
    <w:p w14:paraId="6287319A" w14:textId="0D6B3090" w:rsidR="00E21171" w:rsidRPr="001411A7" w:rsidRDefault="00E21171" w:rsidP="00750F7A">
      <w:pPr>
        <w:pStyle w:val="Subttulo"/>
        <w:spacing w:before="0"/>
        <w:rPr>
          <w:rFonts w:cs="Arial"/>
        </w:rPr>
      </w:pPr>
      <w:bookmarkStart w:id="11" w:name="art14§4"/>
      <w:bookmarkEnd w:id="11"/>
      <w:r w:rsidRPr="001411A7">
        <w:rPr>
          <w:rFonts w:cs="Arial"/>
        </w:rPr>
        <w:t xml:space="preserve">O disposto nos itens </w:t>
      </w:r>
      <w:r w:rsidRPr="007456D1">
        <w:rPr>
          <w:rFonts w:cs="Arial"/>
          <w:b/>
        </w:rPr>
        <w:fldChar w:fldCharType="begin"/>
      </w:r>
      <w:r w:rsidRPr="007456D1">
        <w:rPr>
          <w:rFonts w:cs="Arial"/>
          <w:b/>
        </w:rPr>
        <w:instrText xml:space="preserve"> REF _Ref114659912 \r \h  \* MERGEFORMAT </w:instrText>
      </w:r>
      <w:r w:rsidRPr="007456D1">
        <w:rPr>
          <w:rFonts w:cs="Arial"/>
          <w:b/>
        </w:rPr>
      </w:r>
      <w:r w:rsidRPr="007456D1">
        <w:rPr>
          <w:rFonts w:cs="Arial"/>
          <w:b/>
        </w:rPr>
        <w:fldChar w:fldCharType="separate"/>
      </w:r>
      <w:r w:rsidR="00B935E4">
        <w:rPr>
          <w:rFonts w:cs="Arial"/>
          <w:b/>
        </w:rPr>
        <w:t>3.7.2</w:t>
      </w:r>
      <w:r w:rsidRPr="007456D1">
        <w:rPr>
          <w:rFonts w:cs="Arial"/>
          <w:b/>
        </w:rPr>
        <w:fldChar w:fldCharType="end"/>
      </w:r>
      <w:r w:rsidRPr="007456D1">
        <w:rPr>
          <w:rFonts w:cs="Arial"/>
          <w:b/>
        </w:rPr>
        <w:t xml:space="preserve"> e </w:t>
      </w:r>
      <w:r w:rsidRPr="007456D1">
        <w:rPr>
          <w:rFonts w:cs="Arial"/>
          <w:b/>
        </w:rPr>
        <w:fldChar w:fldCharType="begin"/>
      </w:r>
      <w:r w:rsidRPr="007456D1">
        <w:rPr>
          <w:rFonts w:cs="Arial"/>
          <w:b/>
        </w:rPr>
        <w:instrText xml:space="preserve"> REF _Ref114659913 \r \h  \* MERGEFORMAT </w:instrText>
      </w:r>
      <w:r w:rsidRPr="007456D1">
        <w:rPr>
          <w:rFonts w:cs="Arial"/>
          <w:b/>
        </w:rPr>
      </w:r>
      <w:r w:rsidRPr="007456D1">
        <w:rPr>
          <w:rFonts w:cs="Arial"/>
          <w:b/>
        </w:rPr>
        <w:fldChar w:fldCharType="separate"/>
      </w:r>
      <w:r w:rsidR="00B935E4">
        <w:rPr>
          <w:rFonts w:cs="Arial"/>
          <w:b/>
        </w:rPr>
        <w:t>3.7.3</w:t>
      </w:r>
      <w:r w:rsidRPr="007456D1">
        <w:rPr>
          <w:rFonts w:cs="Arial"/>
          <w:b/>
        </w:rPr>
        <w:fldChar w:fldCharType="end"/>
      </w:r>
      <w:r w:rsidRPr="001411A7">
        <w:rPr>
          <w:rFonts w:cs="Arial"/>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786DAB3" w14:textId="77777777" w:rsidR="00E21171" w:rsidRPr="001411A7" w:rsidRDefault="00E21171" w:rsidP="00750F7A">
      <w:pPr>
        <w:pStyle w:val="Subttulo"/>
        <w:spacing w:before="0"/>
        <w:rPr>
          <w:rFonts w:cs="Arial"/>
        </w:rPr>
      </w:pPr>
      <w:bookmarkStart w:id="12" w:name="art14§5"/>
      <w:bookmarkEnd w:id="12"/>
      <w:r w:rsidRPr="001411A7">
        <w:rPr>
          <w:rFonts w:cs="Arial"/>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history="1">
        <w:r w:rsidRPr="001411A7">
          <w:rPr>
            <w:rStyle w:val="Hyperlink"/>
            <w:rFonts w:cs="Arial"/>
          </w:rPr>
          <w:t>Lei nº 14.133/2021</w:t>
        </w:r>
      </w:hyperlink>
      <w:r w:rsidRPr="001411A7">
        <w:rPr>
          <w:rFonts w:cs="Arial"/>
        </w:rPr>
        <w:t>.</w:t>
      </w:r>
    </w:p>
    <w:p w14:paraId="0B810B9A" w14:textId="0B11B76B" w:rsidR="00E21171" w:rsidRDefault="00E21171" w:rsidP="00750F7A">
      <w:pPr>
        <w:pStyle w:val="Subttulo"/>
        <w:spacing w:before="0"/>
        <w:rPr>
          <w:rFonts w:cs="Arial"/>
        </w:rPr>
      </w:pPr>
      <w:r w:rsidRPr="001411A7">
        <w:rPr>
          <w:rFonts w:cs="Arial"/>
        </w:rPr>
        <w:t xml:space="preserve">A vedação de que trata o item </w:t>
      </w:r>
      <w:r w:rsidRPr="00114A3D">
        <w:rPr>
          <w:rFonts w:cs="Arial"/>
          <w:b/>
        </w:rPr>
        <w:fldChar w:fldCharType="begin"/>
      </w:r>
      <w:r w:rsidRPr="00114A3D">
        <w:rPr>
          <w:rFonts w:cs="Arial"/>
          <w:b/>
        </w:rPr>
        <w:instrText xml:space="preserve"> REF _Ref113962336 \r \h  \* MERGEFORMAT </w:instrText>
      </w:r>
      <w:r w:rsidRPr="00114A3D">
        <w:rPr>
          <w:rFonts w:cs="Arial"/>
          <w:b/>
        </w:rPr>
      </w:r>
      <w:r w:rsidRPr="00114A3D">
        <w:rPr>
          <w:rFonts w:cs="Arial"/>
          <w:b/>
        </w:rPr>
        <w:fldChar w:fldCharType="separate"/>
      </w:r>
      <w:r w:rsidR="00B935E4">
        <w:rPr>
          <w:rFonts w:cs="Arial"/>
          <w:b/>
        </w:rPr>
        <w:t>3.7.8</w:t>
      </w:r>
      <w:r w:rsidRPr="00114A3D">
        <w:rPr>
          <w:rFonts w:cs="Arial"/>
          <w:b/>
        </w:rPr>
        <w:fldChar w:fldCharType="end"/>
      </w:r>
      <w:r w:rsidRPr="001411A7">
        <w:rPr>
          <w:rFonts w:cs="Arial"/>
        </w:rPr>
        <w:t xml:space="preserve"> estende-se a terceiro que auxilie a condução da contratação na qualidade de integrante de equipe de apoio, profissional especializado ou funcionário ou representante de empresa que preste assessoria técnica.</w:t>
      </w:r>
    </w:p>
    <w:p w14:paraId="18974433" w14:textId="0763AC0F" w:rsidR="00B728DB" w:rsidRDefault="00B728DB" w:rsidP="00750F7A">
      <w:pPr>
        <w:pStyle w:val="Subttulo"/>
        <w:spacing w:before="0"/>
        <w:rPr>
          <w:b/>
        </w:rPr>
      </w:pPr>
      <w:r w:rsidRPr="00B728DB">
        <w:rPr>
          <w:b/>
        </w:rPr>
        <w:t>DO CREDENCI</w:t>
      </w:r>
      <w:r w:rsidR="00D32C2C">
        <w:rPr>
          <w:b/>
        </w:rPr>
        <w:t>A</w:t>
      </w:r>
      <w:r w:rsidRPr="00B728DB">
        <w:rPr>
          <w:b/>
        </w:rPr>
        <w:t>M</w:t>
      </w:r>
      <w:r w:rsidR="00D32C2C">
        <w:rPr>
          <w:b/>
        </w:rPr>
        <w:t>E</w:t>
      </w:r>
      <w:r w:rsidRPr="00B728DB">
        <w:rPr>
          <w:b/>
        </w:rPr>
        <w:t>NTO</w:t>
      </w:r>
    </w:p>
    <w:p w14:paraId="306CD582" w14:textId="77777777" w:rsidR="00B728DB" w:rsidRDefault="00B728DB" w:rsidP="00750F7A">
      <w:pPr>
        <w:pStyle w:val="Subttulo"/>
        <w:spacing w:before="0"/>
      </w:pPr>
      <w:r>
        <w:t xml:space="preserve">Poderão participar deste Pregão Eletrônico as empresas que apresentarem toda a documentação por ela exigida para respectivo cadastramento junto à Bolsa Nacional de Compras. </w:t>
      </w:r>
    </w:p>
    <w:p w14:paraId="5A47B324" w14:textId="23C36B6E" w:rsidR="00B728DB" w:rsidRPr="00B728DB" w:rsidRDefault="00B728DB" w:rsidP="00750F7A">
      <w:pPr>
        <w:pStyle w:val="Nvel3-R"/>
        <w:spacing w:before="0" w:line="240" w:lineRule="auto"/>
        <w:rPr>
          <w:i w:val="0"/>
          <w:color w:val="auto"/>
          <w:sz w:val="22"/>
          <w:szCs w:val="22"/>
        </w:rPr>
      </w:pPr>
      <w:r w:rsidRPr="00B728DB">
        <w:rPr>
          <w:i w:val="0"/>
          <w:color w:val="auto"/>
          <w:sz w:val="22"/>
          <w:szCs w:val="22"/>
        </w:rPr>
        <w:t xml:space="preserve">Caberá ao licitante interessado em participar da licitação, ou quem o represente, credenciar-se previamente junto ao </w:t>
      </w:r>
      <w:r w:rsidRPr="00B728DB">
        <w:rPr>
          <w:b/>
          <w:i w:val="0"/>
          <w:color w:val="auto"/>
          <w:sz w:val="22"/>
          <w:szCs w:val="22"/>
        </w:rPr>
        <w:t>SICAF</w:t>
      </w:r>
      <w:r w:rsidRPr="00B728DB">
        <w:rPr>
          <w:i w:val="0"/>
          <w:color w:val="auto"/>
          <w:sz w:val="22"/>
          <w:szCs w:val="22"/>
        </w:rPr>
        <w:t xml:space="preserve"> e no </w:t>
      </w:r>
      <w:r w:rsidRPr="008254E1">
        <w:rPr>
          <w:b/>
          <w:i w:val="0"/>
          <w:color w:val="auto"/>
          <w:sz w:val="22"/>
          <w:szCs w:val="22"/>
        </w:rPr>
        <w:t>Bolsa Nacional de Compras</w:t>
      </w:r>
      <w:r w:rsidRPr="00B728DB">
        <w:rPr>
          <w:i w:val="0"/>
          <w:color w:val="auto"/>
          <w:sz w:val="22"/>
          <w:szCs w:val="22"/>
        </w:rPr>
        <w:t xml:space="preserve">, no sítio eletrônico </w:t>
      </w:r>
      <w:hyperlink r:id="rId16" w:history="1">
        <w:r w:rsidRPr="00B728DB">
          <w:rPr>
            <w:rStyle w:val="Hyperlink"/>
            <w:i w:val="0"/>
            <w:sz w:val="22"/>
            <w:szCs w:val="22"/>
          </w:rPr>
          <w:t>https://bnc.org.br/</w:t>
        </w:r>
      </w:hyperlink>
      <w:r w:rsidRPr="00B728DB">
        <w:rPr>
          <w:i w:val="0"/>
          <w:color w:val="auto"/>
          <w:sz w:val="22"/>
          <w:szCs w:val="22"/>
        </w:rPr>
        <w:t>, nos termos do Bolsa Nacional de Compras.</w:t>
      </w:r>
    </w:p>
    <w:p w14:paraId="0BB060E5" w14:textId="77777777" w:rsidR="00B728DB" w:rsidRDefault="00B728DB" w:rsidP="00750F7A">
      <w:pPr>
        <w:pStyle w:val="Subttulo"/>
        <w:spacing w:before="0"/>
      </w:pPr>
      <w:r>
        <w:t xml:space="preserve">O licitante deverá estar credenciado, de forma direta ou através de empresas associadas à Bolsa Nacional de Compras, até no mínimo uma hora antes do horário fixado no edital para o recebimento das propostas. </w:t>
      </w:r>
    </w:p>
    <w:p w14:paraId="0881EB7D" w14:textId="77777777" w:rsidR="00B728DB" w:rsidRDefault="00B728DB" w:rsidP="00750F7A">
      <w:pPr>
        <w:pStyle w:val="Subttulo"/>
        <w:spacing w:before="0"/>
      </w:pPr>
      <w:r>
        <w:t xml:space="preserve">O cadastramento do licitante deverá ser requerido acompanhado dos seguintes documentos: </w:t>
      </w:r>
    </w:p>
    <w:p w14:paraId="7B33DA05" w14:textId="77777777" w:rsidR="00B728DB" w:rsidRPr="00B728DB" w:rsidRDefault="00B728DB" w:rsidP="00750F7A">
      <w:pPr>
        <w:pStyle w:val="Nvel3-R"/>
        <w:spacing w:before="0" w:line="240" w:lineRule="auto"/>
        <w:rPr>
          <w:i w:val="0"/>
          <w:color w:val="auto"/>
          <w:sz w:val="22"/>
          <w:szCs w:val="22"/>
        </w:rPr>
      </w:pPr>
      <w:r w:rsidRPr="00B728DB">
        <w:rPr>
          <w:i w:val="0"/>
          <w:color w:val="auto"/>
          <w:sz w:val="22"/>
          <w:szCs w:val="22"/>
        </w:rPr>
        <w:t xml:space="preserve">Instrumento particular de mandato outorgando à operador devidamente credenciado junto à Bolsa, poderes específicos de sua representação no pregão. </w:t>
      </w:r>
    </w:p>
    <w:p w14:paraId="0F3FFA30" w14:textId="5584571B" w:rsidR="00B728DB" w:rsidRPr="003E7F86" w:rsidRDefault="00B728DB" w:rsidP="00750F7A">
      <w:pPr>
        <w:pStyle w:val="Nvel3-R"/>
        <w:spacing w:before="0" w:line="240" w:lineRule="auto"/>
        <w:rPr>
          <w:i w:val="0"/>
          <w:color w:val="auto"/>
          <w:sz w:val="22"/>
          <w:szCs w:val="22"/>
        </w:rPr>
      </w:pPr>
      <w:r w:rsidRPr="003E7F86">
        <w:rPr>
          <w:i w:val="0"/>
          <w:color w:val="auto"/>
          <w:sz w:val="22"/>
          <w:szCs w:val="22"/>
        </w:rPr>
        <w:t>Declaração de seu pleno conhecimento, de aceitação e de atendimento às exigências de habilitação</w:t>
      </w:r>
      <w:r w:rsidR="003E7F86">
        <w:rPr>
          <w:i w:val="0"/>
          <w:color w:val="auto"/>
          <w:sz w:val="22"/>
          <w:szCs w:val="22"/>
        </w:rPr>
        <w:t xml:space="preserve">, </w:t>
      </w:r>
      <w:r w:rsidR="003E7F86" w:rsidRPr="00324824">
        <w:rPr>
          <w:i w:val="0"/>
          <w:color w:val="auto"/>
          <w:sz w:val="22"/>
          <w:szCs w:val="22"/>
        </w:rPr>
        <w:t xml:space="preserve">constante no </w:t>
      </w:r>
      <w:r w:rsidR="00B52DD6" w:rsidRPr="005C1DE4">
        <w:rPr>
          <w:b/>
          <w:i w:val="0"/>
          <w:color w:val="auto"/>
          <w:sz w:val="22"/>
          <w:szCs w:val="22"/>
        </w:rPr>
        <w:t>Anexo V</w:t>
      </w:r>
      <w:r w:rsidR="00AC1AE8" w:rsidRPr="005C1DE4">
        <w:rPr>
          <w:b/>
          <w:i w:val="0"/>
          <w:color w:val="auto"/>
          <w:sz w:val="22"/>
          <w:szCs w:val="22"/>
        </w:rPr>
        <w:t xml:space="preserve"> Declaração C</w:t>
      </w:r>
      <w:r w:rsidR="00324824" w:rsidRPr="005C1DE4">
        <w:rPr>
          <w:b/>
          <w:i w:val="0"/>
          <w:color w:val="auto"/>
          <w:sz w:val="22"/>
          <w:szCs w:val="22"/>
        </w:rPr>
        <w:t>onjunta</w:t>
      </w:r>
      <w:r w:rsidR="003E7F86" w:rsidRPr="008E2489">
        <w:rPr>
          <w:b/>
          <w:i w:val="0"/>
          <w:color w:val="auto"/>
          <w:sz w:val="22"/>
          <w:szCs w:val="22"/>
        </w:rPr>
        <w:t>,</w:t>
      </w:r>
      <w:r w:rsidRPr="008E2489">
        <w:rPr>
          <w:i w:val="0"/>
          <w:color w:val="auto"/>
          <w:sz w:val="22"/>
          <w:szCs w:val="22"/>
        </w:rPr>
        <w:t xml:space="preserve"> previstas </w:t>
      </w:r>
      <w:r w:rsidRPr="003E7F86">
        <w:rPr>
          <w:i w:val="0"/>
          <w:color w:val="auto"/>
          <w:sz w:val="22"/>
          <w:szCs w:val="22"/>
        </w:rPr>
        <w:t xml:space="preserve">no Edital. </w:t>
      </w:r>
    </w:p>
    <w:p w14:paraId="246DCD65" w14:textId="7FF1B35F" w:rsidR="00B728DB" w:rsidRPr="000F4AE5" w:rsidRDefault="00B728DB" w:rsidP="00750F7A">
      <w:pPr>
        <w:pStyle w:val="Nvel3-R"/>
        <w:spacing w:before="0" w:line="240" w:lineRule="auto"/>
        <w:rPr>
          <w:i w:val="0"/>
          <w:color w:val="auto"/>
          <w:sz w:val="22"/>
          <w:szCs w:val="22"/>
        </w:rPr>
      </w:pPr>
      <w:r w:rsidRPr="000F4AE5">
        <w:rPr>
          <w:i w:val="0"/>
          <w:color w:val="auto"/>
          <w:sz w:val="22"/>
          <w:szCs w:val="22"/>
        </w:rPr>
        <w:t xml:space="preserve">A microempresa ou empresa de pequeno porte, além da apresentação da </w:t>
      </w:r>
      <w:r w:rsidRPr="00324824">
        <w:rPr>
          <w:i w:val="0"/>
          <w:color w:val="auto"/>
          <w:sz w:val="22"/>
          <w:szCs w:val="22"/>
        </w:rPr>
        <w:t xml:space="preserve">declaração constante </w:t>
      </w:r>
      <w:r w:rsidRPr="008E2489">
        <w:rPr>
          <w:i w:val="0"/>
          <w:color w:val="auto"/>
          <w:sz w:val="22"/>
          <w:szCs w:val="22"/>
        </w:rPr>
        <w:t xml:space="preserve">no </w:t>
      </w:r>
      <w:r w:rsidR="00BB461B" w:rsidRPr="005C1DE4">
        <w:rPr>
          <w:b/>
          <w:i w:val="0"/>
          <w:color w:val="auto"/>
          <w:sz w:val="22"/>
          <w:szCs w:val="22"/>
        </w:rPr>
        <w:t>Anexo IV</w:t>
      </w:r>
      <w:r w:rsidR="00E2287C">
        <w:rPr>
          <w:b/>
          <w:i w:val="0"/>
          <w:color w:val="auto"/>
          <w:sz w:val="22"/>
          <w:szCs w:val="22"/>
        </w:rPr>
        <w:t xml:space="preserve"> – MODELO DE DECLARAÇÃO POR ME/EPP LIMITAÇÃO DE CELEBRAÇÃO DE CONTRATO</w:t>
      </w:r>
      <w:r w:rsidR="003D111B" w:rsidRPr="008E2489">
        <w:rPr>
          <w:b/>
          <w:i w:val="0"/>
          <w:color w:val="auto"/>
          <w:sz w:val="22"/>
          <w:szCs w:val="22"/>
        </w:rPr>
        <w:t xml:space="preserve"> </w:t>
      </w:r>
      <w:r w:rsidRPr="008E2489">
        <w:rPr>
          <w:i w:val="0"/>
          <w:color w:val="auto"/>
          <w:sz w:val="22"/>
          <w:szCs w:val="22"/>
        </w:rPr>
        <w:t xml:space="preserve">para </w:t>
      </w:r>
      <w:r w:rsidRPr="000F4AE5">
        <w:rPr>
          <w:i w:val="0"/>
          <w:color w:val="auto"/>
          <w:sz w:val="22"/>
          <w:szCs w:val="22"/>
        </w:rPr>
        <w:t xml:space="preserve">fins de habilitação, deverá, quando do cadastramento da proposta inicial de preço a ser digitado no sistema, </w:t>
      </w:r>
      <w:r w:rsidRPr="000F4AE5">
        <w:rPr>
          <w:i w:val="0"/>
          <w:color w:val="auto"/>
          <w:sz w:val="22"/>
          <w:szCs w:val="22"/>
        </w:rPr>
        <w:lastRenderedPageBreak/>
        <w:t>verificar nos dados cadastrais se assinalou o regime ME/EPP no sistema conforme o seu regime de tributação para fazer valer o direito de prioridade do desempate. Art. 44 e 45 da LC 123/2006.</w:t>
      </w:r>
    </w:p>
    <w:p w14:paraId="236D59E2" w14:textId="1AFD17BB" w:rsidR="00B728DB" w:rsidRPr="00B728DB" w:rsidRDefault="008254E1" w:rsidP="00750F7A">
      <w:pPr>
        <w:pStyle w:val="Subttulo"/>
        <w:spacing w:before="0"/>
        <w:rPr>
          <w:b/>
        </w:rPr>
      </w:pPr>
      <w:r>
        <w:rPr>
          <w:b/>
        </w:rPr>
        <w:t xml:space="preserve">DO </w:t>
      </w:r>
      <w:r w:rsidR="00B728DB" w:rsidRPr="00B728DB">
        <w:rPr>
          <w:b/>
        </w:rPr>
        <w:t xml:space="preserve">CREDENCIAMENTO NO SISTEMA LICITAÇÕES DA BOLSA NACIONAL DE COMPRAS </w:t>
      </w:r>
    </w:p>
    <w:p w14:paraId="351E03CD" w14:textId="65F020C3" w:rsidR="00B728DB" w:rsidRDefault="00B728DB" w:rsidP="00750F7A">
      <w:pPr>
        <w:pStyle w:val="Subttulo"/>
        <w:spacing w:before="0"/>
      </w:pPr>
      <w:r>
        <w:t xml:space="preserve">As pessoas jurídicas ou firmas individuais interessadas deverão nomear através do instrumento de mandato </w:t>
      </w:r>
      <w:r w:rsidRPr="008254E1">
        <w:t xml:space="preserve">previsto no item </w:t>
      </w:r>
      <w:r w:rsidR="00733405">
        <w:rPr>
          <w:b/>
        </w:rPr>
        <w:t>3.1</w:t>
      </w:r>
      <w:r w:rsidR="000029C0">
        <w:rPr>
          <w:b/>
        </w:rPr>
        <w:t>7</w:t>
      </w:r>
      <w:r w:rsidRPr="008254E1">
        <w:rPr>
          <w:b/>
        </w:rPr>
        <w:t>.1</w:t>
      </w:r>
      <w:r w:rsidRPr="008254E1">
        <w:t>, com</w:t>
      </w:r>
      <w:r>
        <w:t xml:space="preserve"> firma reconhecida, operador devidamente credenciado em qualquer empresa associada à Bolsa Nacional de Compras, atribuindo poderes para formular lances de preços e praticar todos os demais atos e operações no site: </w:t>
      </w:r>
      <w:hyperlink r:id="rId17" w:history="1">
        <w:r w:rsidRPr="0025014A">
          <w:rPr>
            <w:rStyle w:val="Hyperlink"/>
          </w:rPr>
          <w:t>www.bnc.org.br</w:t>
        </w:r>
      </w:hyperlink>
      <w:r>
        <w:tab/>
        <w:t xml:space="preserve"> </w:t>
      </w:r>
    </w:p>
    <w:p w14:paraId="5B849B00" w14:textId="77777777" w:rsidR="00B728DB" w:rsidRDefault="00B728DB" w:rsidP="00750F7A">
      <w:pPr>
        <w:pStyle w:val="Subttulo"/>
        <w:spacing w:before="0"/>
      </w:pPr>
      <w:r>
        <w:t xml:space="preserve">A participação do licitante no pregão eletrônico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 </w:t>
      </w:r>
    </w:p>
    <w:p w14:paraId="093B2C70" w14:textId="77777777" w:rsidR="00B728DB" w:rsidRDefault="00B728DB" w:rsidP="00750F7A">
      <w:pPr>
        <w:pStyle w:val="Subttulo"/>
        <w:spacing w:before="0"/>
      </w:pPr>
      <w:r>
        <w:t xml:space="preserve">O acesso do operador ao pregão, para efeito de encaminhamento de proposta de preço e lances sucessivos de preços, em nome do licitante, somente se dará mediante prévia definição de senha privativa. </w:t>
      </w:r>
    </w:p>
    <w:p w14:paraId="3E248B92" w14:textId="77777777" w:rsidR="00B728DB" w:rsidRDefault="00B728DB" w:rsidP="00750F7A">
      <w:pPr>
        <w:pStyle w:val="Subttulo"/>
        <w:spacing w:before="0"/>
      </w:pPr>
      <w:r>
        <w:t xml:space="preserve">A chave de identificação e a senha dos operadores poderão ser utilizadas em qualquer pregão eletrônico, salvo quando canceladas por solicitação do credenciado ou por iniciativa da BNC – Bolsa Nacional de Compras. </w:t>
      </w:r>
    </w:p>
    <w:p w14:paraId="1B0B3370" w14:textId="77777777" w:rsidR="00B728DB" w:rsidRDefault="00B728DB" w:rsidP="00750F7A">
      <w:pPr>
        <w:pStyle w:val="Subttulo"/>
        <w:spacing w:before="0"/>
      </w:pPr>
      <w:r>
        <w:t xml:space="preserve">É de exclusiva responsabilidade do usuário o sigilo da senha, bem como seu uso em qualquer transação efetuada diretamente ou por seu representante, não cabendo a BNC – Bolsa Nacional de Compras a responsabilidade por eventuais danos decorrentes de uso indevido da senha, ainda que por terceiros. </w:t>
      </w:r>
    </w:p>
    <w:p w14:paraId="17C10989" w14:textId="77777777" w:rsidR="00B728DB" w:rsidRDefault="00B728DB" w:rsidP="00750F7A">
      <w:pPr>
        <w:pStyle w:val="Subttulo"/>
        <w:spacing w:before="0"/>
      </w:pPr>
      <w:r>
        <w:t xml:space="preserve">O credenciamento do fornecedor e de seu representante legal junto ao sistema eletrônico implica a responsabilidade legal pelos atos praticados e a presunção de capacidade técnica para realização das transações inerentes ao pregão eletrônico. </w:t>
      </w:r>
    </w:p>
    <w:p w14:paraId="639788EF" w14:textId="77777777" w:rsidR="00B728DB" w:rsidRDefault="00B728DB" w:rsidP="00750F7A">
      <w:pPr>
        <w:pStyle w:val="Subttulo"/>
        <w:spacing w:before="0"/>
      </w:pPr>
      <w:r>
        <w:t xml:space="preserve">O credenciamento junto ao provedor do sistema implica a responsabilidade do licitante ou de seu representante legal e a presunção de sua capacidade técnica para realização das transações inerentes a este Pregão. </w:t>
      </w:r>
    </w:p>
    <w:p w14:paraId="476D338E" w14:textId="77777777" w:rsidR="00B728DB" w:rsidRDefault="00B728DB" w:rsidP="00750F7A">
      <w:pPr>
        <w:pStyle w:val="Subttulo"/>
        <w:spacing w:before="0"/>
      </w:pPr>
      <w:r>
        <w:t xml:space="preserve">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 </w:t>
      </w:r>
    </w:p>
    <w:p w14:paraId="435FBCA8" w14:textId="77777777" w:rsidR="00B728DB" w:rsidRDefault="00B728DB" w:rsidP="00750F7A">
      <w:pPr>
        <w:pStyle w:val="Subttulo"/>
        <w:spacing w:before="0"/>
      </w:pPr>
      <w:r>
        <w:t>A perda da senha ou a quebra de sigilo deverão ser comunicadas imediatamente ao provedor do sistema para imediato bloqueio de acesso.</w:t>
      </w:r>
    </w:p>
    <w:p w14:paraId="4AD54C5A" w14:textId="4EEA2F77" w:rsidR="00B728DB" w:rsidRDefault="00B728DB" w:rsidP="00750F7A">
      <w:pPr>
        <w:pStyle w:val="Subttulo"/>
        <w:spacing w:before="0"/>
      </w:pPr>
      <w:r w:rsidRPr="00816554">
        <w:t xml:space="preserve"> A participação de empresas estrangeiras que não funcionem no país seguirá o disposto nos arts. 20-A e 20-B, da Instrução Normativa SLTI/MPOG  03, de 26 de abril de 2018, para fins de cadastramento no SICAF. </w:t>
      </w:r>
    </w:p>
    <w:p w14:paraId="4A645FE7" w14:textId="77777777" w:rsidR="00631A02" w:rsidRPr="005D4EDA" w:rsidRDefault="00E21171" w:rsidP="00750F7A">
      <w:pPr>
        <w:pStyle w:val="Ttulo1"/>
        <w:spacing w:before="0"/>
        <w:rPr>
          <w:rFonts w:cs="Arial"/>
          <w:szCs w:val="22"/>
        </w:rPr>
      </w:pPr>
      <w:r w:rsidRPr="005D4EDA">
        <w:rPr>
          <w:rFonts w:cs="Arial"/>
          <w:szCs w:val="22"/>
        </w:rPr>
        <w:t>DA APRESENTAÇÃO DA PROPOSTA E DOS DOCUMENTOS DE HABILITAÇÃO</w:t>
      </w:r>
    </w:p>
    <w:p w14:paraId="6E1192F8" w14:textId="77777777" w:rsidR="00E21171" w:rsidRPr="001411A7" w:rsidRDefault="00E21171" w:rsidP="00750F7A">
      <w:pPr>
        <w:pStyle w:val="Subttulo"/>
        <w:spacing w:before="0"/>
        <w:rPr>
          <w:rFonts w:cs="Arial"/>
        </w:rPr>
      </w:pPr>
      <w:bookmarkStart w:id="13" w:name="_Ref113886867"/>
      <w:r w:rsidRPr="001411A7">
        <w:rPr>
          <w:rFonts w:cs="Arial"/>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3"/>
    </w:p>
    <w:p w14:paraId="36715A38" w14:textId="77777777" w:rsidR="0072299A" w:rsidRDefault="00E21171" w:rsidP="00750F7A">
      <w:pPr>
        <w:pStyle w:val="Subttulo"/>
        <w:spacing w:before="0"/>
        <w:rPr>
          <w:rFonts w:cs="Arial"/>
        </w:rPr>
      </w:pPr>
      <w:bookmarkStart w:id="14" w:name="_Ref113889589"/>
      <w:r w:rsidRPr="001411A7">
        <w:rPr>
          <w:rFonts w:cs="Arial"/>
        </w:rPr>
        <w:lastRenderedPageBreak/>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disposto </w:t>
      </w:r>
      <w:r w:rsidR="00682BA4">
        <w:rPr>
          <w:rFonts w:cs="Arial"/>
        </w:rPr>
        <w:t>n</w:t>
      </w:r>
      <w:r w:rsidRPr="0066202E">
        <w:rPr>
          <w:rFonts w:cs="Arial"/>
        </w:rPr>
        <w:t>este</w:t>
      </w:r>
      <w:r w:rsidRPr="001411A7">
        <w:rPr>
          <w:rFonts w:cs="Arial"/>
        </w:rPr>
        <w:t xml:space="preserve"> Edital.</w:t>
      </w:r>
      <w:bookmarkEnd w:id="14"/>
    </w:p>
    <w:p w14:paraId="098E388E" w14:textId="2F056C03" w:rsidR="005D4EDA" w:rsidRDefault="005D4EDA" w:rsidP="00750F7A">
      <w:pPr>
        <w:pStyle w:val="Subttulo"/>
        <w:spacing w:before="0"/>
        <w:rPr>
          <w:highlight w:val="cyan"/>
        </w:rPr>
      </w:pPr>
      <w:r w:rsidRPr="005D4EDA">
        <w:rPr>
          <w:rFonts w:cs="Arial"/>
          <w:highlight w:val="cyan"/>
        </w:rPr>
        <w:t xml:space="preserve">Será exigida no momento do Cadastramento da proposta, </w:t>
      </w:r>
      <w:r w:rsidRPr="005D4EDA">
        <w:rPr>
          <w:rFonts w:cs="Arial"/>
          <w:b/>
          <w:highlight w:val="cyan"/>
        </w:rPr>
        <w:t xml:space="preserve">como requisito de </w:t>
      </w:r>
      <w:proofErr w:type="spellStart"/>
      <w:r w:rsidRPr="005D4EDA">
        <w:rPr>
          <w:rFonts w:cs="Arial"/>
          <w:b/>
          <w:highlight w:val="cyan"/>
        </w:rPr>
        <w:t>pré</w:t>
      </w:r>
      <w:proofErr w:type="spellEnd"/>
      <w:r w:rsidRPr="005D4EDA">
        <w:rPr>
          <w:rFonts w:cs="Arial"/>
          <w:b/>
          <w:highlight w:val="cyan"/>
        </w:rPr>
        <w:t xml:space="preserve">-habilitação, garantia de 1% (um por cento) do valor estimado da contratação, </w:t>
      </w:r>
      <w:r w:rsidRPr="005D4EDA">
        <w:rPr>
          <w:highlight w:val="cyan"/>
        </w:rPr>
        <w:t>conforme Art. 58 da Lei 14.133/2021 e Art. 76 § 6º do decreto Municipal nº 258/2024.</w:t>
      </w:r>
    </w:p>
    <w:p w14:paraId="6705A089" w14:textId="77777777" w:rsidR="005D4EDA" w:rsidRPr="005D4EDA" w:rsidRDefault="005D4EDA" w:rsidP="00750F7A">
      <w:pPr>
        <w:pStyle w:val="Nvel3-R"/>
        <w:spacing w:before="0" w:line="240" w:lineRule="auto"/>
        <w:rPr>
          <w:bCs/>
          <w:i w:val="0"/>
          <w:color w:val="auto"/>
          <w:sz w:val="22"/>
          <w:szCs w:val="22"/>
        </w:rPr>
      </w:pPr>
      <w:r w:rsidRPr="005D4EDA">
        <w:rPr>
          <w:bCs/>
          <w:i w:val="0"/>
          <w:color w:val="auto"/>
          <w:sz w:val="22"/>
          <w:szCs w:val="22"/>
        </w:rPr>
        <w:t>Nos termos do Art. 58 da Lei nº 14.133/2021, poderá ser exigida dos licitantes a prestação de garantia de proposta, com o objetivo de assegurar a manutenção das condições ofertadas e a seriedade da participação no certame.</w:t>
      </w:r>
    </w:p>
    <w:p w14:paraId="5DECA80C" w14:textId="77777777" w:rsidR="005D4EDA" w:rsidRPr="005D4EDA" w:rsidRDefault="005D4EDA" w:rsidP="00750F7A">
      <w:pPr>
        <w:pStyle w:val="Subttulo"/>
        <w:spacing w:before="0"/>
        <w:rPr>
          <w:rFonts w:cs="Arial"/>
          <w:bCs/>
        </w:rPr>
      </w:pPr>
      <w:r w:rsidRPr="005D4EDA">
        <w:rPr>
          <w:rFonts w:cs="Arial"/>
          <w:bCs/>
        </w:rPr>
        <w:t>Em conformidade com o referido dispositivo legal e com o Art. 76, § 6º do Decreto nº 258/2024, a garantia será exigida no percentual de até 1% (um por cento) do valor estimado da contratação.</w:t>
      </w:r>
    </w:p>
    <w:p w14:paraId="5AF7AD00" w14:textId="77777777" w:rsidR="005D4EDA" w:rsidRPr="005D4EDA" w:rsidRDefault="005D4EDA" w:rsidP="00750F7A">
      <w:pPr>
        <w:pStyle w:val="Subttulo"/>
        <w:spacing w:before="0"/>
        <w:rPr>
          <w:rFonts w:cs="Arial"/>
          <w:bCs/>
        </w:rPr>
      </w:pPr>
      <w:r w:rsidRPr="005D4EDA">
        <w:rPr>
          <w:rFonts w:cs="Arial"/>
          <w:bCs/>
        </w:rPr>
        <w:t>A garantia deverá ser apresentada em uma das seguintes modalidades previstas em lei:</w:t>
      </w:r>
    </w:p>
    <w:p w14:paraId="6AB4AE44" w14:textId="77777777" w:rsidR="005D4EDA" w:rsidRPr="005D4EDA" w:rsidRDefault="005D4EDA" w:rsidP="0073705A">
      <w:pPr>
        <w:pStyle w:val="Nvel3-R"/>
        <w:tabs>
          <w:tab w:val="left" w:pos="1134"/>
          <w:tab w:val="left" w:pos="1276"/>
        </w:tabs>
        <w:spacing w:before="0" w:line="240" w:lineRule="auto"/>
        <w:rPr>
          <w:bCs/>
          <w:i w:val="0"/>
          <w:color w:val="auto"/>
          <w:sz w:val="22"/>
          <w:szCs w:val="22"/>
        </w:rPr>
      </w:pPr>
      <w:r w:rsidRPr="005D4EDA">
        <w:rPr>
          <w:bCs/>
          <w:i w:val="0"/>
          <w:color w:val="auto"/>
          <w:sz w:val="22"/>
          <w:szCs w:val="22"/>
        </w:rPr>
        <w:t>Caução em dinheiro ou em títulos da dívida pública;</w:t>
      </w:r>
    </w:p>
    <w:p w14:paraId="308E5BAB" w14:textId="77777777" w:rsidR="005D4EDA" w:rsidRPr="005D4EDA" w:rsidRDefault="005D4EDA" w:rsidP="0073705A">
      <w:pPr>
        <w:pStyle w:val="Nvel3-R"/>
        <w:tabs>
          <w:tab w:val="left" w:pos="1134"/>
          <w:tab w:val="left" w:pos="1276"/>
        </w:tabs>
        <w:spacing w:before="0" w:line="240" w:lineRule="auto"/>
        <w:rPr>
          <w:bCs/>
          <w:i w:val="0"/>
          <w:color w:val="auto"/>
          <w:sz w:val="22"/>
          <w:szCs w:val="22"/>
        </w:rPr>
      </w:pPr>
      <w:r w:rsidRPr="005D4EDA">
        <w:rPr>
          <w:bCs/>
          <w:i w:val="0"/>
          <w:color w:val="auto"/>
          <w:sz w:val="22"/>
          <w:szCs w:val="22"/>
        </w:rPr>
        <w:t>Seguro-garantia;</w:t>
      </w:r>
    </w:p>
    <w:p w14:paraId="605F775A" w14:textId="77777777" w:rsidR="005D4EDA" w:rsidRPr="005D4EDA" w:rsidRDefault="005D4EDA" w:rsidP="0073705A">
      <w:pPr>
        <w:pStyle w:val="Nvel3-R"/>
        <w:tabs>
          <w:tab w:val="left" w:pos="1134"/>
          <w:tab w:val="left" w:pos="1276"/>
        </w:tabs>
        <w:spacing w:before="0" w:line="240" w:lineRule="auto"/>
        <w:rPr>
          <w:bCs/>
          <w:i w:val="0"/>
          <w:color w:val="auto"/>
          <w:sz w:val="22"/>
          <w:szCs w:val="22"/>
        </w:rPr>
      </w:pPr>
      <w:r w:rsidRPr="005D4EDA">
        <w:rPr>
          <w:bCs/>
          <w:i w:val="0"/>
          <w:color w:val="auto"/>
          <w:sz w:val="22"/>
          <w:szCs w:val="22"/>
        </w:rPr>
        <w:t>Fiança bancária.</w:t>
      </w:r>
    </w:p>
    <w:p w14:paraId="4972956E" w14:textId="47A476E3" w:rsidR="005D4EDA" w:rsidRPr="00750F7A" w:rsidRDefault="005D4EDA" w:rsidP="00750F7A">
      <w:pPr>
        <w:pStyle w:val="Subttulo"/>
        <w:spacing w:before="0"/>
        <w:rPr>
          <w:rFonts w:cs="Arial"/>
          <w:bCs/>
        </w:rPr>
      </w:pPr>
      <w:r w:rsidRPr="005D4EDA">
        <w:rPr>
          <w:rFonts w:cs="Arial"/>
          <w:bCs/>
        </w:rPr>
        <w:t xml:space="preserve"> </w:t>
      </w:r>
      <w:r w:rsidRPr="00750F7A">
        <w:rPr>
          <w:rFonts w:cs="Arial"/>
          <w:bCs/>
        </w:rPr>
        <w:t xml:space="preserve">No caso de caução em espécie, o depósito deverá ser efetuado na seguinte conta: Agência 0638-6, Conta-Corrente </w:t>
      </w:r>
      <w:r w:rsidR="00D06B07" w:rsidRPr="00750F7A">
        <w:rPr>
          <w:rFonts w:cs="Arial"/>
          <w:bCs/>
        </w:rPr>
        <w:t>72484-X</w:t>
      </w:r>
      <w:r w:rsidRPr="00750F7A">
        <w:rPr>
          <w:rFonts w:cs="Arial"/>
          <w:bCs/>
        </w:rPr>
        <w:t>, Secretaria Municipal d</w:t>
      </w:r>
      <w:r w:rsidR="00750F7A" w:rsidRPr="00750F7A">
        <w:rPr>
          <w:rFonts w:cs="Arial"/>
          <w:bCs/>
        </w:rPr>
        <w:t>e Gabinete do Prefeito.</w:t>
      </w:r>
    </w:p>
    <w:p w14:paraId="4BDB7FB7" w14:textId="0F0C57CA" w:rsidR="005D4EDA" w:rsidRPr="005D4EDA" w:rsidRDefault="005D4EDA" w:rsidP="00750F7A">
      <w:pPr>
        <w:pStyle w:val="Subttulo"/>
        <w:spacing w:before="0"/>
        <w:rPr>
          <w:rFonts w:cs="Arial"/>
          <w:bCs/>
        </w:rPr>
      </w:pPr>
      <w:r w:rsidRPr="005D4EDA">
        <w:rPr>
          <w:rFonts w:cs="Arial"/>
          <w:bCs/>
        </w:rPr>
        <w:t xml:space="preserve">A garantia apresentada deverá ter validade mínima de </w:t>
      </w:r>
      <w:r w:rsidR="00E2287C">
        <w:rPr>
          <w:rFonts w:cs="Arial"/>
          <w:bCs/>
        </w:rPr>
        <w:t>9</w:t>
      </w:r>
      <w:r w:rsidRPr="005D4EDA">
        <w:rPr>
          <w:rFonts w:cs="Arial"/>
          <w:bCs/>
        </w:rPr>
        <w:t>0 (</w:t>
      </w:r>
      <w:r w:rsidR="00E2287C">
        <w:rPr>
          <w:rFonts w:cs="Arial"/>
          <w:bCs/>
        </w:rPr>
        <w:t>noventa</w:t>
      </w:r>
      <w:r w:rsidRPr="005D4EDA">
        <w:rPr>
          <w:rFonts w:cs="Arial"/>
          <w:bCs/>
        </w:rPr>
        <w:t>) dias contados da data de abertura da sessão pública do pregão eletrônico, podendo ser prorrogada automaticamente na hipótese de prorrogação do prazo de validade da proposta.</w:t>
      </w:r>
    </w:p>
    <w:p w14:paraId="3EBF78C1" w14:textId="77777777" w:rsidR="005D4EDA" w:rsidRPr="005D4EDA" w:rsidRDefault="005D4EDA" w:rsidP="00750F7A">
      <w:pPr>
        <w:pStyle w:val="Subttulo"/>
        <w:spacing w:before="0"/>
        <w:rPr>
          <w:rFonts w:cs="Arial"/>
          <w:bCs/>
        </w:rPr>
      </w:pPr>
      <w:r w:rsidRPr="005D4EDA">
        <w:rPr>
          <w:rFonts w:cs="Arial"/>
          <w:bCs/>
        </w:rPr>
        <w:t>A garantia de proposta será devolvida ou liberada aos licitantes não vencedores após a assinatura do contrato ou após a revogação ou anulação da licitação, conforme o caso, observado o prazo máximo de 10 (dez) dias úteis, nos termos do §1º do art. 56 da referida lei.</w:t>
      </w:r>
    </w:p>
    <w:p w14:paraId="528865D2" w14:textId="77777777" w:rsidR="005D4EDA" w:rsidRPr="005D4EDA" w:rsidRDefault="005D4EDA" w:rsidP="00750F7A">
      <w:pPr>
        <w:pStyle w:val="Subttulo"/>
        <w:spacing w:before="0"/>
        <w:rPr>
          <w:rFonts w:cs="Arial"/>
        </w:rPr>
      </w:pPr>
      <w:bookmarkStart w:id="15" w:name="_Ref117000019"/>
      <w:r w:rsidRPr="005D4EDA">
        <w:rPr>
          <w:rFonts w:cs="Arial"/>
        </w:rPr>
        <w:t xml:space="preserve">O fornecedor enquadrado como microempresa, empresa de pequeno porte ou sociedade cooperativa deverá declarar, ainda, em campo próprio do sistema eletrônico, que cumpre os requisitos estabelecidos no </w:t>
      </w:r>
      <w:bookmarkStart w:id="16" w:name="_Hlk217294249"/>
      <w:r>
        <w:fldChar w:fldCharType="begin"/>
      </w:r>
      <w:r>
        <w:instrText>HYPERLINK "https://www.planalto.gov.br/ccivil_03/leis/lcp/lcp123.htm" \l "art3"</w:instrText>
      </w:r>
      <w:r>
        <w:fldChar w:fldCharType="separate"/>
      </w:r>
      <w:r w:rsidRPr="005D4EDA">
        <w:rPr>
          <w:rStyle w:val="Hyperlink"/>
          <w:rFonts w:cs="Arial"/>
        </w:rPr>
        <w:t>artigo 3° da Lei Complementar nº 123, de 2006</w:t>
      </w:r>
      <w:r>
        <w:fldChar w:fldCharType="end"/>
      </w:r>
      <w:bookmarkEnd w:id="16"/>
      <w:r w:rsidRPr="005D4EDA">
        <w:rPr>
          <w:rFonts w:cs="Arial"/>
        </w:rPr>
        <w:t xml:space="preserve">, estando apto a usufruir do tratamento favorecido estabelecido em seus </w:t>
      </w:r>
      <w:bookmarkEnd w:id="15"/>
      <w:r w:rsidRPr="005D4EDA">
        <w:fldChar w:fldCharType="begin"/>
      </w:r>
      <w:r w:rsidRPr="005D4EDA">
        <w:rPr>
          <w:rFonts w:cs="Arial"/>
        </w:rPr>
        <w:instrText>HYPERLINK "https://www.planalto.gov.br/ccivil_03/leis/lcp/lcp123.htm" \l "art42"</w:instrText>
      </w:r>
      <w:r w:rsidRPr="005D4EDA">
        <w:fldChar w:fldCharType="separate"/>
      </w:r>
      <w:proofErr w:type="spellStart"/>
      <w:r w:rsidRPr="005D4EDA">
        <w:rPr>
          <w:rStyle w:val="Hyperlink"/>
          <w:rFonts w:cs="Arial"/>
        </w:rPr>
        <w:t>arts</w:t>
      </w:r>
      <w:proofErr w:type="spellEnd"/>
      <w:r w:rsidRPr="005D4EDA">
        <w:rPr>
          <w:rStyle w:val="Hyperlink"/>
          <w:rFonts w:cs="Arial"/>
        </w:rPr>
        <w:t>. 42 a 49</w:t>
      </w:r>
      <w:r w:rsidRPr="005D4EDA">
        <w:rPr>
          <w:rStyle w:val="Hyperlink"/>
          <w:rFonts w:cs="Arial"/>
        </w:rPr>
        <w:fldChar w:fldCharType="end"/>
      </w:r>
      <w:r w:rsidRPr="005D4EDA">
        <w:rPr>
          <w:rFonts w:cs="Arial"/>
        </w:rPr>
        <w:t xml:space="preserve">, observado o disposto nos </w:t>
      </w:r>
      <w:hyperlink r:id="rId18" w:anchor="art4§1" w:history="1">
        <w:r w:rsidRPr="005D4EDA">
          <w:rPr>
            <w:rStyle w:val="Hyperlink"/>
            <w:rFonts w:cs="Arial"/>
          </w:rPr>
          <w:t>§§ 1º ao 3º do art. 4º, da Lei n.º 14.133, de 2021.</w:t>
        </w:r>
      </w:hyperlink>
    </w:p>
    <w:p w14:paraId="55B6FDBB" w14:textId="77777777" w:rsidR="005D4EDA" w:rsidRPr="005D4EDA" w:rsidRDefault="005D4EDA" w:rsidP="00750F7A">
      <w:pPr>
        <w:pStyle w:val="Nvel3-R"/>
        <w:tabs>
          <w:tab w:val="left" w:pos="1276"/>
        </w:tabs>
        <w:spacing w:before="0" w:line="240" w:lineRule="auto"/>
        <w:rPr>
          <w:i w:val="0"/>
          <w:iCs w:val="0"/>
          <w:color w:val="auto"/>
          <w:sz w:val="22"/>
          <w:szCs w:val="22"/>
        </w:rPr>
      </w:pPr>
      <w:r w:rsidRPr="005D4EDA">
        <w:rPr>
          <w:i w:val="0"/>
          <w:iCs w:val="0"/>
          <w:color w:val="auto"/>
          <w:sz w:val="22"/>
          <w:szCs w:val="22"/>
        </w:rPr>
        <w:t>No item exclusivo para participação de microempresas e empresas de pequeno porte, a assinalação do campo “não” impedirá o prosseguimento no certame, para aquele item;</w:t>
      </w:r>
    </w:p>
    <w:p w14:paraId="6830E3F8" w14:textId="23295089" w:rsidR="005D4EDA" w:rsidRPr="005D4EDA" w:rsidRDefault="005D4EDA" w:rsidP="00750F7A">
      <w:pPr>
        <w:pStyle w:val="Nvel3-R"/>
        <w:tabs>
          <w:tab w:val="left" w:pos="1276"/>
        </w:tabs>
        <w:spacing w:before="0" w:line="240" w:lineRule="auto"/>
        <w:rPr>
          <w:i w:val="0"/>
          <w:iCs w:val="0"/>
          <w:color w:val="auto"/>
          <w:sz w:val="22"/>
          <w:szCs w:val="22"/>
        </w:rPr>
      </w:pPr>
      <w:r w:rsidRPr="005D4EDA">
        <w:rPr>
          <w:i w:val="0"/>
          <w:iCs w:val="0"/>
          <w:color w:val="auto"/>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19" w:anchor="art3" w:history="1">
        <w:r w:rsidRPr="005D4EDA">
          <w:rPr>
            <w:rStyle w:val="Hyperlink"/>
            <w:i w:val="0"/>
            <w:iCs w:val="0"/>
            <w:sz w:val="22"/>
            <w:szCs w:val="22"/>
          </w:rPr>
          <w:t>artigo 3° da Lei Complementar nº 123, de 2006</w:t>
        </w:r>
      </w:hyperlink>
      <w:r w:rsidRPr="005D4EDA">
        <w:rPr>
          <w:i w:val="0"/>
          <w:iCs w:val="0"/>
          <w:color w:val="auto"/>
          <w:sz w:val="22"/>
          <w:szCs w:val="22"/>
        </w:rPr>
        <w:t>, mesmo que microempresa, empresa de pequeno porte ou sociedade cooperativa.</w:t>
      </w:r>
    </w:p>
    <w:p w14:paraId="36A696A8" w14:textId="77777777" w:rsidR="005D4EDA" w:rsidRPr="005D4EDA" w:rsidRDefault="005D4EDA" w:rsidP="00750F7A">
      <w:pPr>
        <w:pStyle w:val="Subttulo"/>
        <w:spacing w:before="0"/>
        <w:rPr>
          <w:rFonts w:cs="Arial"/>
        </w:rPr>
      </w:pPr>
      <w:r w:rsidRPr="005D4EDA">
        <w:rPr>
          <w:rFonts w:cs="Arial"/>
        </w:rPr>
        <w:t xml:space="preserve">A falsidade da declaração de que trata o subitem acima sujeitará o licitante às sanções previstas na </w:t>
      </w:r>
      <w:hyperlink r:id="rId20" w:history="1">
        <w:r w:rsidRPr="005D4EDA">
          <w:rPr>
            <w:rStyle w:val="Hyperlink"/>
            <w:rFonts w:cs="Arial"/>
          </w:rPr>
          <w:t>Lei nº 14.133, de 2021</w:t>
        </w:r>
      </w:hyperlink>
      <w:r w:rsidRPr="005D4EDA">
        <w:rPr>
          <w:rFonts w:cs="Arial"/>
        </w:rPr>
        <w:t>, e neste Edital.</w:t>
      </w:r>
    </w:p>
    <w:p w14:paraId="2FEE84A6" w14:textId="77777777" w:rsidR="005D4EDA" w:rsidRPr="005D4EDA" w:rsidRDefault="005D4EDA" w:rsidP="00750F7A">
      <w:pPr>
        <w:pStyle w:val="Subttulo"/>
        <w:spacing w:before="0"/>
        <w:rPr>
          <w:rFonts w:cs="Arial"/>
        </w:rPr>
      </w:pPr>
      <w:r w:rsidRPr="005D4EDA">
        <w:rPr>
          <w:rFonts w:cs="Arial"/>
        </w:rPr>
        <w:t xml:space="preserve">Os licitantes poderão retirar ou substituir a proposta ou, na hipótese de a fase de habilitação anteceder as fases de apresentação de propostas e lances e de julgamento, os </w:t>
      </w:r>
      <w:r w:rsidRPr="005D4EDA">
        <w:rPr>
          <w:rFonts w:cs="Arial"/>
        </w:rPr>
        <w:lastRenderedPageBreak/>
        <w:t>documentos de habilitação anteriormente inseridos no sistema, até a abertura da sessão pública.</w:t>
      </w:r>
    </w:p>
    <w:p w14:paraId="6C639112" w14:textId="77777777" w:rsidR="005D4EDA" w:rsidRPr="005D4EDA" w:rsidRDefault="005D4EDA" w:rsidP="00750F7A">
      <w:pPr>
        <w:pStyle w:val="Subttulo"/>
        <w:spacing w:before="0"/>
        <w:rPr>
          <w:rFonts w:cs="Arial"/>
        </w:rPr>
      </w:pPr>
      <w:r w:rsidRPr="005D4EDA">
        <w:rPr>
          <w:rFonts w:cs="Arial"/>
        </w:rPr>
        <w:t>Não haverá ordem de classificação na etapa de apresentação da proposta e dos documentos de habilitação pelo licitante, o que ocorrerá somente após os procedimentos de abertura da sessão pública e da fase de envio de lances.</w:t>
      </w:r>
    </w:p>
    <w:p w14:paraId="42C1454B" w14:textId="77777777" w:rsidR="005D4EDA" w:rsidRPr="005D4EDA" w:rsidRDefault="005D4EDA" w:rsidP="00750F7A">
      <w:pPr>
        <w:pStyle w:val="Subttulo"/>
        <w:spacing w:before="0"/>
        <w:rPr>
          <w:rFonts w:cs="Arial"/>
        </w:rPr>
      </w:pPr>
      <w:r w:rsidRPr="005D4EDA">
        <w:rPr>
          <w:rFonts w:cs="Arial"/>
        </w:rPr>
        <w:t>Serão disponibilizados para acesso público os documentos que compõem a proposta dos licitantes convocados para apresentação de propostas, após a fase de envio de lances.</w:t>
      </w:r>
    </w:p>
    <w:p w14:paraId="0B8C1B80" w14:textId="77777777" w:rsidR="005D4EDA" w:rsidRPr="005D4EDA" w:rsidRDefault="005D4EDA" w:rsidP="00750F7A">
      <w:pPr>
        <w:pStyle w:val="Subttulo"/>
        <w:spacing w:before="0"/>
        <w:rPr>
          <w:rFonts w:cs="Arial"/>
        </w:rPr>
      </w:pPr>
      <w:bookmarkStart w:id="17" w:name="_Ref116992247"/>
      <w:r w:rsidRPr="005D4EDA">
        <w:rPr>
          <w:rFonts w:cs="Arial"/>
        </w:rPr>
        <w:t>Desde que disponibilizada a funcionalidade no sistema, o licitante poderá parametrizar o seu valor final mínimo ou o seu percentual de desconto máximo quando do cadastramento da proposta e obedecerá às seguintes regras:</w:t>
      </w:r>
      <w:bookmarkEnd w:id="17"/>
    </w:p>
    <w:p w14:paraId="1907BB65" w14:textId="77777777" w:rsidR="005D4EDA" w:rsidRPr="005D4EDA" w:rsidRDefault="005D4EDA" w:rsidP="00750F7A">
      <w:pPr>
        <w:pStyle w:val="Nvel3-R"/>
        <w:tabs>
          <w:tab w:val="left" w:pos="1418"/>
          <w:tab w:val="left" w:pos="1560"/>
        </w:tabs>
        <w:spacing w:before="0" w:line="240" w:lineRule="auto"/>
        <w:rPr>
          <w:i w:val="0"/>
          <w:iCs w:val="0"/>
          <w:color w:val="auto"/>
          <w:sz w:val="22"/>
          <w:szCs w:val="22"/>
        </w:rPr>
      </w:pPr>
      <w:r w:rsidRPr="005D4EDA">
        <w:rPr>
          <w:i w:val="0"/>
          <w:iCs w:val="0"/>
          <w:color w:val="auto"/>
          <w:sz w:val="22"/>
          <w:szCs w:val="22"/>
        </w:rPr>
        <w:t>A aplicação do intervalo mínimo de diferença de valores ou de percentuais entre os lances, que incidirá tanto em relação aos lances intermediários quanto em relação ao lance que cobrir a melhor oferta; e</w:t>
      </w:r>
    </w:p>
    <w:p w14:paraId="58ACC684" w14:textId="77777777" w:rsidR="005D4EDA" w:rsidRPr="005D4EDA" w:rsidRDefault="005D4EDA" w:rsidP="00750F7A">
      <w:pPr>
        <w:pStyle w:val="Nvel3-R"/>
        <w:tabs>
          <w:tab w:val="left" w:pos="1418"/>
          <w:tab w:val="left" w:pos="1560"/>
        </w:tabs>
        <w:spacing w:before="0" w:line="240" w:lineRule="auto"/>
        <w:rPr>
          <w:i w:val="0"/>
          <w:iCs w:val="0"/>
          <w:color w:val="auto"/>
          <w:sz w:val="22"/>
          <w:szCs w:val="22"/>
        </w:rPr>
      </w:pPr>
      <w:r w:rsidRPr="005D4EDA">
        <w:rPr>
          <w:i w:val="0"/>
          <w:iCs w:val="0"/>
          <w:color w:val="auto"/>
          <w:sz w:val="22"/>
          <w:szCs w:val="22"/>
        </w:rPr>
        <w:t>Os lances serão de envio automático pelo sistema, respeitado o valor final mínimo, caso estabelecido, e o intervalo de que trata o subitem acima.</w:t>
      </w:r>
    </w:p>
    <w:p w14:paraId="774891F6" w14:textId="77777777" w:rsidR="005D4EDA" w:rsidRPr="005D4EDA" w:rsidRDefault="005D4EDA" w:rsidP="00750F7A">
      <w:pPr>
        <w:pStyle w:val="Subttulo"/>
        <w:tabs>
          <w:tab w:val="left" w:pos="1276"/>
        </w:tabs>
        <w:spacing w:before="0"/>
        <w:rPr>
          <w:rFonts w:cs="Arial"/>
        </w:rPr>
      </w:pPr>
      <w:r w:rsidRPr="005D4EDA">
        <w:rPr>
          <w:rFonts w:cs="Arial"/>
        </w:rPr>
        <w:t>O valor final mínimo ou o percentual de desconto final máximo parametrizado no sistema poderá ser alterado pelo fornecedor durante a fase de disputa, sendo vedado:</w:t>
      </w:r>
    </w:p>
    <w:p w14:paraId="36148CAB" w14:textId="77777777" w:rsidR="005D4EDA" w:rsidRPr="005D4EDA" w:rsidRDefault="005D4EDA" w:rsidP="00750F7A">
      <w:pPr>
        <w:pStyle w:val="Nvel3-R"/>
        <w:tabs>
          <w:tab w:val="left" w:pos="1418"/>
        </w:tabs>
        <w:spacing w:before="0" w:line="240" w:lineRule="auto"/>
        <w:rPr>
          <w:i w:val="0"/>
          <w:iCs w:val="0"/>
          <w:color w:val="auto"/>
          <w:sz w:val="22"/>
          <w:szCs w:val="22"/>
        </w:rPr>
      </w:pPr>
      <w:r w:rsidRPr="005D4EDA">
        <w:rPr>
          <w:i w:val="0"/>
          <w:iCs w:val="0"/>
          <w:color w:val="auto"/>
          <w:sz w:val="22"/>
          <w:szCs w:val="22"/>
        </w:rPr>
        <w:t>Valor superior a lance já registrado pelo fornecedor no sistema, quando adotado o critério de julgamento por menor preço; e</w:t>
      </w:r>
    </w:p>
    <w:p w14:paraId="4D65512A" w14:textId="77777777" w:rsidR="005D4EDA" w:rsidRPr="005D4EDA" w:rsidRDefault="005D4EDA" w:rsidP="00750F7A">
      <w:pPr>
        <w:pStyle w:val="Nvel3-R"/>
        <w:tabs>
          <w:tab w:val="left" w:pos="1418"/>
        </w:tabs>
        <w:spacing w:before="0" w:line="240" w:lineRule="auto"/>
        <w:rPr>
          <w:i w:val="0"/>
          <w:iCs w:val="0"/>
          <w:color w:val="auto"/>
          <w:sz w:val="22"/>
          <w:szCs w:val="22"/>
        </w:rPr>
      </w:pPr>
      <w:r w:rsidRPr="005D4EDA">
        <w:rPr>
          <w:i w:val="0"/>
          <w:iCs w:val="0"/>
          <w:color w:val="auto"/>
          <w:sz w:val="22"/>
          <w:szCs w:val="22"/>
        </w:rPr>
        <w:t xml:space="preserve"> Percentual de desconto inferior a lance já registrado pelo fornecedor no sistema, quando adotado o critério de julgamento por maior desconto.</w:t>
      </w:r>
    </w:p>
    <w:p w14:paraId="42E79851" w14:textId="77777777" w:rsidR="005D4EDA" w:rsidRPr="005D4EDA" w:rsidRDefault="005D4EDA" w:rsidP="00750F7A">
      <w:pPr>
        <w:pStyle w:val="Subttulo"/>
        <w:spacing w:before="0"/>
        <w:rPr>
          <w:rFonts w:cs="Arial"/>
        </w:rPr>
      </w:pPr>
      <w:r w:rsidRPr="005D4EDA">
        <w:rPr>
          <w:rFonts w:cs="Arial"/>
        </w:rPr>
        <w:t xml:space="preserve">O valor final mínimo ou o percentual de desconto final máximo parametrizado na forma do item </w:t>
      </w:r>
      <w:r w:rsidRPr="005D4EDA">
        <w:rPr>
          <w:rFonts w:cs="Arial"/>
          <w:b/>
        </w:rPr>
        <w:t>4.14</w:t>
      </w:r>
      <w:r w:rsidRPr="005D4EDA">
        <w:rPr>
          <w:rFonts w:cs="Arial"/>
        </w:rPr>
        <w:t xml:space="preserve"> possuirá caráter sigiloso para os demais fornecedores e para o órgão ou entidade promotora da licitação, podendo ser disponibilizado estrita e permanentemente aos órgãos de controle externo e interno.</w:t>
      </w:r>
    </w:p>
    <w:p w14:paraId="49CB3005" w14:textId="77777777" w:rsidR="005D4EDA" w:rsidRPr="005D4EDA" w:rsidRDefault="005D4EDA" w:rsidP="00750F7A">
      <w:pPr>
        <w:pStyle w:val="Subttulo"/>
        <w:spacing w:before="0"/>
        <w:rPr>
          <w:rFonts w:cs="Arial"/>
        </w:rPr>
      </w:pPr>
      <w:r w:rsidRPr="005D4EDA">
        <w:rPr>
          <w:rFonts w:cs="Arial"/>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2FE0C6E" w14:textId="77777777" w:rsidR="005D4EDA" w:rsidRPr="005D4EDA" w:rsidRDefault="005D4EDA" w:rsidP="00750F7A">
      <w:pPr>
        <w:pStyle w:val="Subttulo"/>
        <w:spacing w:before="0"/>
        <w:rPr>
          <w:rFonts w:cs="Arial"/>
        </w:rPr>
      </w:pPr>
      <w:r w:rsidRPr="005D4EDA">
        <w:rPr>
          <w:rFonts w:cs="Arial"/>
        </w:rPr>
        <w:t>O licitante deverá comunicar imediatamente ao provedor do sistema qualquer acontecimento que possa comprometer o sigilo ou a segurança, para imediato bloqueio de acesso.</w:t>
      </w:r>
    </w:p>
    <w:p w14:paraId="62EE6051" w14:textId="77777777" w:rsidR="00396772" w:rsidRPr="001411A7" w:rsidRDefault="00E21171" w:rsidP="00750F7A">
      <w:pPr>
        <w:pStyle w:val="Ttulo1"/>
        <w:spacing w:before="0"/>
        <w:rPr>
          <w:rFonts w:cs="Arial"/>
          <w:szCs w:val="22"/>
        </w:rPr>
      </w:pPr>
      <w:r w:rsidRPr="001411A7">
        <w:rPr>
          <w:rFonts w:cs="Arial"/>
          <w:szCs w:val="22"/>
        </w:rPr>
        <w:t>DO PREENCHIMENTO DA PROPOSTA</w:t>
      </w:r>
    </w:p>
    <w:p w14:paraId="4BFCCD37" w14:textId="77777777" w:rsidR="005E02B8" w:rsidRPr="001411A7" w:rsidRDefault="005E02B8" w:rsidP="00750F7A">
      <w:pPr>
        <w:pStyle w:val="Subttulo"/>
        <w:spacing w:before="0"/>
        <w:rPr>
          <w:rFonts w:eastAsia="Times New Roman" w:cs="Arial"/>
        </w:rPr>
      </w:pPr>
      <w:r w:rsidRPr="001411A7">
        <w:rPr>
          <w:rFonts w:cs="Arial"/>
        </w:rPr>
        <w:t>O licitante deverá enviar sua proposta mediante o preenchimento, no sistema eletrônico, dos seguintes campos:</w:t>
      </w:r>
    </w:p>
    <w:p w14:paraId="304B0CB4" w14:textId="348BC789" w:rsidR="00225660" w:rsidRDefault="00225660" w:rsidP="00750F7A">
      <w:pPr>
        <w:pStyle w:val="Nvel3-R"/>
        <w:tabs>
          <w:tab w:val="left" w:pos="1134"/>
        </w:tabs>
        <w:spacing w:before="0" w:line="240" w:lineRule="auto"/>
        <w:rPr>
          <w:i w:val="0"/>
          <w:color w:val="auto"/>
          <w:sz w:val="22"/>
          <w:szCs w:val="22"/>
        </w:rPr>
      </w:pPr>
      <w:r>
        <w:rPr>
          <w:i w:val="0"/>
          <w:color w:val="auto"/>
          <w:sz w:val="22"/>
          <w:szCs w:val="22"/>
        </w:rPr>
        <w:t xml:space="preserve"> </w:t>
      </w:r>
      <w:r w:rsidR="0067360D">
        <w:rPr>
          <w:i w:val="0"/>
          <w:color w:val="auto"/>
          <w:sz w:val="22"/>
          <w:szCs w:val="22"/>
        </w:rPr>
        <w:t xml:space="preserve">Menor preço </w:t>
      </w:r>
      <w:r w:rsidR="005D4EDA">
        <w:rPr>
          <w:i w:val="0"/>
          <w:color w:val="auto"/>
          <w:sz w:val="22"/>
          <w:szCs w:val="22"/>
        </w:rPr>
        <w:t>global</w:t>
      </w:r>
      <w:r w:rsidRPr="001617CA">
        <w:rPr>
          <w:i w:val="0"/>
          <w:color w:val="auto"/>
          <w:sz w:val="22"/>
          <w:szCs w:val="22"/>
        </w:rPr>
        <w:t>;</w:t>
      </w:r>
    </w:p>
    <w:p w14:paraId="4A331F58" w14:textId="6EF279A0" w:rsidR="00225660" w:rsidRDefault="00225660" w:rsidP="00750F7A">
      <w:pPr>
        <w:pStyle w:val="Nvel3-R"/>
        <w:tabs>
          <w:tab w:val="left" w:pos="1134"/>
        </w:tabs>
        <w:spacing w:before="0" w:line="240" w:lineRule="auto"/>
        <w:rPr>
          <w:i w:val="0"/>
          <w:color w:val="auto"/>
          <w:sz w:val="22"/>
          <w:szCs w:val="22"/>
        </w:rPr>
      </w:pPr>
      <w:r>
        <w:rPr>
          <w:i w:val="0"/>
          <w:color w:val="auto"/>
          <w:sz w:val="22"/>
          <w:szCs w:val="22"/>
        </w:rPr>
        <w:t xml:space="preserve"> Marca (se houver);</w:t>
      </w:r>
    </w:p>
    <w:p w14:paraId="26465786" w14:textId="6730DCAB" w:rsidR="00225660" w:rsidRPr="001617CA" w:rsidRDefault="00225660" w:rsidP="00750F7A">
      <w:pPr>
        <w:pStyle w:val="Nvel3-R"/>
        <w:tabs>
          <w:tab w:val="left" w:pos="1134"/>
        </w:tabs>
        <w:spacing w:before="0" w:line="240" w:lineRule="auto"/>
        <w:rPr>
          <w:i w:val="0"/>
          <w:color w:val="auto"/>
          <w:sz w:val="22"/>
          <w:szCs w:val="22"/>
        </w:rPr>
      </w:pPr>
      <w:r>
        <w:rPr>
          <w:i w:val="0"/>
          <w:color w:val="auto"/>
          <w:sz w:val="22"/>
          <w:szCs w:val="22"/>
        </w:rPr>
        <w:t xml:space="preserve"> Modelo (se houver);</w:t>
      </w:r>
    </w:p>
    <w:p w14:paraId="0E864D71" w14:textId="77777777" w:rsidR="005E02B8" w:rsidRPr="001411A7" w:rsidRDefault="005E02B8" w:rsidP="00750F7A">
      <w:pPr>
        <w:pStyle w:val="Subttulo"/>
        <w:spacing w:before="0"/>
        <w:rPr>
          <w:rFonts w:cs="Arial"/>
        </w:rPr>
      </w:pPr>
      <w:r w:rsidRPr="001411A7">
        <w:rPr>
          <w:rFonts w:cs="Arial"/>
        </w:rPr>
        <w:t>Todas as especificações do objeto contidas na proposta vinculam o licitante.</w:t>
      </w:r>
    </w:p>
    <w:p w14:paraId="51559F46" w14:textId="60C88EBB" w:rsidR="005E02B8" w:rsidRPr="00264925" w:rsidRDefault="00485832" w:rsidP="00750F7A">
      <w:pPr>
        <w:pStyle w:val="Nivel3"/>
        <w:numPr>
          <w:ilvl w:val="2"/>
          <w:numId w:val="1"/>
        </w:numPr>
        <w:tabs>
          <w:tab w:val="left" w:pos="1276"/>
        </w:tabs>
        <w:spacing w:before="0" w:line="240" w:lineRule="auto"/>
        <w:rPr>
          <w:sz w:val="22"/>
          <w:szCs w:val="22"/>
        </w:rPr>
      </w:pPr>
      <w:r w:rsidRPr="00264925">
        <w:rPr>
          <w:sz w:val="22"/>
          <w:szCs w:val="22"/>
        </w:rPr>
        <w:t>O licitante NÃO</w:t>
      </w:r>
      <w:r w:rsidR="005E02B8" w:rsidRPr="00264925">
        <w:rPr>
          <w:sz w:val="22"/>
          <w:szCs w:val="22"/>
        </w:rPr>
        <w:t xml:space="preserve"> poderá oferecer proposta em quantitativo inferior ao máximo previsto para contratação.</w:t>
      </w:r>
      <w:r w:rsidR="005E02B8" w:rsidRPr="00264925">
        <w:rPr>
          <w:rStyle w:val="eop"/>
          <w:color w:val="0078D4"/>
          <w:sz w:val="22"/>
          <w:szCs w:val="22"/>
          <w:shd w:val="clear" w:color="auto" w:fill="FFFFFF"/>
        </w:rPr>
        <w:t> </w:t>
      </w:r>
    </w:p>
    <w:p w14:paraId="2BAB424D" w14:textId="641B55DE" w:rsidR="00BD1DF7" w:rsidRPr="00930E85" w:rsidRDefault="00BD1DF7" w:rsidP="00750F7A">
      <w:pPr>
        <w:pStyle w:val="Subttulo"/>
        <w:spacing w:before="0"/>
        <w:rPr>
          <w:rFonts w:cs="Arial"/>
          <w:highlight w:val="cyan"/>
        </w:rPr>
      </w:pPr>
      <w:r w:rsidRPr="00930E85">
        <w:rPr>
          <w:rFonts w:cs="Arial"/>
          <w:highlight w:val="cyan"/>
        </w:rPr>
        <w:lastRenderedPageBreak/>
        <w:t xml:space="preserve">Nos valores propostos estarão inclusos todos os custos operacionais, encargos previdenciários, trabalhistas, tributários, comerciais e quaisquer outros que incidam direta ou indiretamente na execução do objeto, admitindo-se após a vírgula somente </w:t>
      </w:r>
      <w:r w:rsidRPr="00930E85">
        <w:rPr>
          <w:rFonts w:cs="Arial"/>
          <w:b/>
          <w:highlight w:val="cyan"/>
        </w:rPr>
        <w:t>02 (duas) casas decimais</w:t>
      </w:r>
      <w:r w:rsidRPr="00930E85">
        <w:rPr>
          <w:rFonts w:cs="Arial"/>
          <w:highlight w:val="cyan"/>
        </w:rPr>
        <w:t>, discriminado em algarismo arábico (unitário e total) dos itens</w:t>
      </w:r>
    </w:p>
    <w:p w14:paraId="1C580368" w14:textId="77777777" w:rsidR="005E02B8" w:rsidRPr="001411A7" w:rsidRDefault="005E02B8" w:rsidP="00750F7A">
      <w:pPr>
        <w:pStyle w:val="Subttulo"/>
        <w:spacing w:before="0"/>
        <w:rPr>
          <w:rFonts w:cs="Arial"/>
        </w:rPr>
      </w:pPr>
      <w:r w:rsidRPr="001411A7">
        <w:rPr>
          <w:rFonts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7787675F" w14:textId="7407E9B1" w:rsidR="005E02B8" w:rsidRPr="001411A7" w:rsidRDefault="005E02B8" w:rsidP="00750F7A">
      <w:pPr>
        <w:pStyle w:val="Subttulo"/>
        <w:spacing w:before="0"/>
        <w:rPr>
          <w:rFonts w:cs="Arial"/>
        </w:rPr>
      </w:pPr>
      <w:r w:rsidRPr="001411A7">
        <w:rPr>
          <w:rFonts w:cs="Arial"/>
        </w:rPr>
        <w:t xml:space="preserve">Se o regime tributário da empresa implicar o recolhimento de tributos em percentuais variáveis, a cotação adequada será a que corresponde à média dos efetivos recolhimentos da empresa nos últimos </w:t>
      </w:r>
      <w:r w:rsidR="00652FB5">
        <w:rPr>
          <w:rFonts w:cs="Arial"/>
        </w:rPr>
        <w:t>12 (</w:t>
      </w:r>
      <w:r w:rsidRPr="001411A7">
        <w:rPr>
          <w:rFonts w:cs="Arial"/>
        </w:rPr>
        <w:t>doze</w:t>
      </w:r>
      <w:r w:rsidR="00652FB5">
        <w:rPr>
          <w:rFonts w:cs="Arial"/>
        </w:rPr>
        <w:t>)</w:t>
      </w:r>
      <w:r w:rsidRPr="001411A7">
        <w:rPr>
          <w:rFonts w:cs="Arial"/>
        </w:rPr>
        <w:t xml:space="preserve"> meses. </w:t>
      </w:r>
    </w:p>
    <w:p w14:paraId="2095A95D" w14:textId="77777777" w:rsidR="005E02B8" w:rsidRPr="001411A7" w:rsidRDefault="005E02B8" w:rsidP="00750F7A">
      <w:pPr>
        <w:pStyle w:val="Subttulo"/>
        <w:spacing w:before="0"/>
        <w:rPr>
          <w:rFonts w:cs="Arial"/>
        </w:rPr>
      </w:pPr>
      <w:r w:rsidRPr="001411A7">
        <w:rPr>
          <w:rFonts w:cs="Arial"/>
        </w:rPr>
        <w:t>Independentemente do percentual de tributo inserido na planilha, no pagamento serão retidos na fonte os percentuais estabelecidos na legislação vigente.</w:t>
      </w:r>
    </w:p>
    <w:p w14:paraId="6ACAC886" w14:textId="77777777" w:rsidR="005E02B8" w:rsidRPr="001A4EFC" w:rsidRDefault="005E02B8" w:rsidP="00750F7A">
      <w:pPr>
        <w:pStyle w:val="Subttulo"/>
        <w:spacing w:before="0"/>
        <w:rPr>
          <w:rFonts w:cs="Arial"/>
        </w:rPr>
      </w:pPr>
      <w:r w:rsidRPr="001A4EFC">
        <w:rPr>
          <w:rFonts w:cs="Arial"/>
        </w:rPr>
        <w:t>Na presente licitação, a Microempresa e a Empresa de Pequeno Porte poderão se beneficiar do regime de tributação pelo Simples Nacional.</w:t>
      </w:r>
    </w:p>
    <w:p w14:paraId="007BAE6D" w14:textId="0C252933" w:rsidR="005E02B8" w:rsidRPr="001411A7" w:rsidRDefault="005E02B8" w:rsidP="00750F7A">
      <w:pPr>
        <w:pStyle w:val="Subttulo"/>
        <w:spacing w:before="0"/>
        <w:rPr>
          <w:rFonts w:cs="Arial"/>
        </w:rPr>
      </w:pPr>
      <w:r w:rsidRPr="001411A7">
        <w:rPr>
          <w:rFonts w:cs="Arial"/>
        </w:rPr>
        <w:t>A apresentação das propostas implica obrigatoriedade do cumprimento das disposições nelas contidas, em conformidade co</w:t>
      </w:r>
      <w:r w:rsidR="005017CD">
        <w:rPr>
          <w:rFonts w:cs="Arial"/>
        </w:rPr>
        <w:t xml:space="preserve">m o que dispõe o </w:t>
      </w:r>
      <w:r w:rsidRPr="001411A7">
        <w:rPr>
          <w:rFonts w:cs="Arial"/>
        </w:rPr>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3DF34E3" w14:textId="6E52E355" w:rsidR="005E02B8" w:rsidRPr="005017CD" w:rsidRDefault="00225660" w:rsidP="00750F7A">
      <w:pPr>
        <w:pStyle w:val="Nvel3-R"/>
        <w:tabs>
          <w:tab w:val="left" w:pos="1134"/>
        </w:tabs>
        <w:spacing w:before="0" w:line="240" w:lineRule="auto"/>
        <w:rPr>
          <w:i w:val="0"/>
          <w:color w:val="auto"/>
          <w:sz w:val="22"/>
          <w:szCs w:val="22"/>
        </w:rPr>
      </w:pPr>
      <w:r>
        <w:rPr>
          <w:i w:val="0"/>
          <w:color w:val="auto"/>
          <w:sz w:val="22"/>
          <w:szCs w:val="22"/>
        </w:rPr>
        <w:t xml:space="preserve"> </w:t>
      </w:r>
      <w:r w:rsidR="005E02B8" w:rsidRPr="005017CD">
        <w:rPr>
          <w:i w:val="0"/>
          <w:color w:val="auto"/>
          <w:sz w:val="22"/>
          <w:szCs w:val="22"/>
        </w:rPr>
        <w:t xml:space="preserve">O prazo de validade da proposta não será </w:t>
      </w:r>
      <w:r w:rsidR="005E02B8" w:rsidRPr="00956F7A">
        <w:rPr>
          <w:i w:val="0"/>
          <w:color w:val="auto"/>
          <w:sz w:val="22"/>
          <w:szCs w:val="22"/>
        </w:rPr>
        <w:t xml:space="preserve">inferior a </w:t>
      </w:r>
      <w:r w:rsidR="00BD3C12">
        <w:rPr>
          <w:b/>
          <w:bCs/>
          <w:i w:val="0"/>
          <w:color w:val="auto"/>
          <w:sz w:val="22"/>
          <w:szCs w:val="22"/>
        </w:rPr>
        <w:t>9</w:t>
      </w:r>
      <w:r w:rsidR="005E02B8" w:rsidRPr="00956F7A">
        <w:rPr>
          <w:b/>
          <w:bCs/>
          <w:i w:val="0"/>
          <w:color w:val="auto"/>
          <w:sz w:val="22"/>
          <w:szCs w:val="22"/>
        </w:rPr>
        <w:t>0 (</w:t>
      </w:r>
      <w:r w:rsidR="00BD3C12">
        <w:rPr>
          <w:b/>
          <w:bCs/>
          <w:i w:val="0"/>
          <w:color w:val="auto"/>
          <w:sz w:val="22"/>
          <w:szCs w:val="22"/>
        </w:rPr>
        <w:t>nove</w:t>
      </w:r>
      <w:r w:rsidR="005E02B8" w:rsidRPr="00956F7A">
        <w:rPr>
          <w:b/>
          <w:bCs/>
          <w:i w:val="0"/>
          <w:color w:val="auto"/>
          <w:sz w:val="22"/>
          <w:szCs w:val="22"/>
        </w:rPr>
        <w:t>nta)</w:t>
      </w:r>
      <w:r w:rsidR="005E02B8" w:rsidRPr="00956F7A">
        <w:rPr>
          <w:i w:val="0"/>
          <w:color w:val="auto"/>
          <w:sz w:val="22"/>
          <w:szCs w:val="22"/>
        </w:rPr>
        <w:t xml:space="preserve"> dias</w:t>
      </w:r>
      <w:r w:rsidR="005E02B8" w:rsidRPr="005017CD">
        <w:rPr>
          <w:b/>
          <w:i w:val="0"/>
          <w:color w:val="auto"/>
          <w:sz w:val="22"/>
          <w:szCs w:val="22"/>
        </w:rPr>
        <w:t>,</w:t>
      </w:r>
      <w:r w:rsidR="005E02B8" w:rsidRPr="005017CD">
        <w:rPr>
          <w:i w:val="0"/>
          <w:color w:val="auto"/>
          <w:sz w:val="22"/>
          <w:szCs w:val="22"/>
        </w:rPr>
        <w:t xml:space="preserve"> a contar da data de sua apresentação.</w:t>
      </w:r>
    </w:p>
    <w:p w14:paraId="44FC9F2A" w14:textId="4A2AA855" w:rsidR="005E02B8" w:rsidRPr="001E10A8" w:rsidRDefault="00225660" w:rsidP="00750F7A">
      <w:pPr>
        <w:pStyle w:val="Nvel3-R"/>
        <w:tabs>
          <w:tab w:val="left" w:pos="1134"/>
        </w:tabs>
        <w:spacing w:before="0" w:line="240" w:lineRule="auto"/>
        <w:rPr>
          <w:i w:val="0"/>
          <w:color w:val="auto"/>
          <w:sz w:val="22"/>
          <w:szCs w:val="22"/>
        </w:rPr>
      </w:pPr>
      <w:r>
        <w:rPr>
          <w:i w:val="0"/>
          <w:color w:val="auto"/>
          <w:sz w:val="22"/>
          <w:szCs w:val="22"/>
        </w:rPr>
        <w:t xml:space="preserve"> </w:t>
      </w:r>
      <w:r w:rsidR="005E02B8" w:rsidRPr="001E10A8">
        <w:rPr>
          <w:i w:val="0"/>
          <w:color w:val="auto"/>
          <w:sz w:val="22"/>
          <w:szCs w:val="22"/>
        </w:rPr>
        <w:t>Os licitantes devem respeitar os preços máximos estabelecidos nas normas de regência de contratações públicas federais, quando participarem de licitações públicas;</w:t>
      </w:r>
    </w:p>
    <w:p w14:paraId="2A72E42A" w14:textId="4D9AF79F" w:rsidR="005E02B8" w:rsidRPr="00045FE5" w:rsidRDefault="00225660" w:rsidP="00750F7A">
      <w:pPr>
        <w:pStyle w:val="Nivel3"/>
        <w:numPr>
          <w:ilvl w:val="2"/>
          <w:numId w:val="1"/>
        </w:numPr>
        <w:tabs>
          <w:tab w:val="left" w:pos="1134"/>
        </w:tabs>
        <w:spacing w:before="0" w:line="240" w:lineRule="auto"/>
        <w:rPr>
          <w:sz w:val="22"/>
          <w:szCs w:val="22"/>
        </w:rPr>
      </w:pPr>
      <w:r>
        <w:rPr>
          <w:sz w:val="22"/>
          <w:szCs w:val="22"/>
        </w:rPr>
        <w:t xml:space="preserve"> </w:t>
      </w:r>
      <w:r w:rsidR="005E02B8" w:rsidRPr="001E10A8">
        <w:rPr>
          <w:sz w:val="22"/>
          <w:szCs w:val="22"/>
        </w:rPr>
        <w:t>Caso o critério de julgamento seja o de maior desconto, o preço já decorrente da aplicação</w:t>
      </w:r>
      <w:r w:rsidR="005E02B8" w:rsidRPr="001411A7">
        <w:rPr>
          <w:sz w:val="22"/>
          <w:szCs w:val="22"/>
        </w:rPr>
        <w:t xml:space="preserve"> do desconto ofertado deverá respeitar os </w:t>
      </w:r>
      <w:r w:rsidR="009859EA">
        <w:rPr>
          <w:sz w:val="22"/>
          <w:szCs w:val="22"/>
        </w:rPr>
        <w:t>preços máximos previstos.</w:t>
      </w:r>
    </w:p>
    <w:p w14:paraId="14A7EF95" w14:textId="77777777" w:rsidR="005E02B8" w:rsidRPr="001E10A8" w:rsidRDefault="005E02B8" w:rsidP="00750F7A">
      <w:pPr>
        <w:pStyle w:val="Subttulo"/>
        <w:spacing w:before="0"/>
        <w:rPr>
          <w:rFonts w:cs="Arial"/>
        </w:rPr>
      </w:pPr>
      <w:r w:rsidRPr="001E10A8">
        <w:rPr>
          <w:rFonts w:cs="Arial"/>
        </w:rPr>
        <w:t xml:space="preserve">O descumprimento das regras supramencionadas pela Administração por parte dos contratados pode ensejar a </w:t>
      </w:r>
      <w:r w:rsidRPr="001E10A8">
        <w:rPr>
          <w:rFonts w:cs="Arial"/>
          <w:color w:val="000000" w:themeColor="text1"/>
        </w:rPr>
        <w:t>responsabilização pelo</w:t>
      </w:r>
      <w:r w:rsidRPr="001E10A8">
        <w:rPr>
          <w:rFonts w:cs="Arial"/>
        </w:rPr>
        <w:t xml:space="preserve"> Tribunal de Contas da União e, após o devido processo legal, gerar as seguintes consequências: assinatura de prazo para a adoção das medidas necessárias ao exato cumprimento da lei, nos termos do </w:t>
      </w:r>
      <w:hyperlink r:id="rId21" w:history="1">
        <w:r w:rsidRPr="001E10A8">
          <w:rPr>
            <w:rStyle w:val="Hyperlink"/>
            <w:rFonts w:cs="Arial"/>
          </w:rPr>
          <w:t>art. 71, inciso IX, da Constituição</w:t>
        </w:r>
      </w:hyperlink>
      <w:r w:rsidRPr="001E10A8">
        <w:rPr>
          <w:rFonts w:cs="Arial"/>
        </w:rPr>
        <w:t>; ou condenação dos agentes públicos responsáveis e da empresa contratada ao pagamento dos prejuízos ao erário, caso verificada a ocorrência de superfaturamento por sobrepreço na execução do contrato.</w:t>
      </w:r>
    </w:p>
    <w:p w14:paraId="06595E62" w14:textId="77777777" w:rsidR="005E02B8" w:rsidRPr="001411A7" w:rsidRDefault="005E02B8" w:rsidP="00750F7A">
      <w:pPr>
        <w:pStyle w:val="Ttulo1"/>
        <w:spacing w:before="0"/>
        <w:rPr>
          <w:rFonts w:cs="Arial"/>
          <w:szCs w:val="22"/>
        </w:rPr>
      </w:pPr>
      <w:bookmarkStart w:id="18" w:name="_Toc135469200"/>
      <w:r w:rsidRPr="001411A7">
        <w:rPr>
          <w:rFonts w:cs="Arial"/>
          <w:szCs w:val="22"/>
        </w:rPr>
        <w:t>DA ABERTURA DA SESSÃO, CLASSIFICAÇÃO DAS PROPOSTAS E FORMULAÇÃO DE LANCES</w:t>
      </w:r>
      <w:bookmarkEnd w:id="18"/>
    </w:p>
    <w:p w14:paraId="2BBE6A8D" w14:textId="77777777" w:rsidR="005E02B8" w:rsidRPr="001411A7" w:rsidRDefault="005E02B8" w:rsidP="00750F7A">
      <w:pPr>
        <w:pStyle w:val="Subttulo"/>
        <w:spacing w:before="0"/>
        <w:rPr>
          <w:rFonts w:cs="Arial"/>
        </w:rPr>
      </w:pPr>
      <w:r w:rsidRPr="001411A7">
        <w:rPr>
          <w:rFonts w:cs="Arial"/>
        </w:rPr>
        <w:t>A abertura da presente licitação dar-se-á automaticamente em sessão pública, por meio de sistema eletrônico, na data, horário e local indicados neste Edital.</w:t>
      </w:r>
    </w:p>
    <w:p w14:paraId="430A750B" w14:textId="77777777" w:rsidR="005E02B8" w:rsidRPr="001411A7" w:rsidRDefault="005E02B8" w:rsidP="00750F7A">
      <w:pPr>
        <w:pStyle w:val="Subttulo"/>
        <w:spacing w:before="0"/>
        <w:rPr>
          <w:rFonts w:cs="Arial"/>
        </w:rPr>
      </w:pPr>
      <w:r w:rsidRPr="001411A7">
        <w:rPr>
          <w:rFonts w:cs="Arial"/>
        </w:rPr>
        <w:t>Os licitantes poderão retirar ou substituir a proposta ou os documentos de habilitação, quando for o caso, anteriormente inseridos no sistema, até a abertura da sessão pública.</w:t>
      </w:r>
    </w:p>
    <w:p w14:paraId="03390E54" w14:textId="41BD66A6" w:rsidR="005E02B8" w:rsidRPr="001411A7" w:rsidRDefault="005E02B8" w:rsidP="00750F7A">
      <w:pPr>
        <w:pStyle w:val="Subttulo"/>
        <w:spacing w:before="0"/>
        <w:rPr>
          <w:rFonts w:cs="Arial"/>
        </w:rPr>
      </w:pPr>
      <w:r w:rsidRPr="001411A7">
        <w:rPr>
          <w:rFonts w:cs="Arial"/>
        </w:rPr>
        <w:t xml:space="preserve">O sistema disponibilizará campo próprio para troca de mensagens entre o </w:t>
      </w:r>
      <w:r w:rsidR="00FB7743">
        <w:rPr>
          <w:rFonts w:cs="Arial"/>
        </w:rPr>
        <w:t xml:space="preserve">Pregoeiro </w:t>
      </w:r>
      <w:r w:rsidR="00FB7743" w:rsidRPr="001411A7">
        <w:rPr>
          <w:rFonts w:cs="Arial"/>
        </w:rPr>
        <w:t>e</w:t>
      </w:r>
      <w:r w:rsidRPr="001411A7">
        <w:rPr>
          <w:rFonts w:cs="Arial"/>
        </w:rPr>
        <w:t xml:space="preserve"> os licitantes.</w:t>
      </w:r>
    </w:p>
    <w:p w14:paraId="3EE74C23" w14:textId="77777777" w:rsidR="005E02B8" w:rsidRPr="001411A7" w:rsidRDefault="005E02B8" w:rsidP="00750F7A">
      <w:pPr>
        <w:pStyle w:val="Subttulo"/>
        <w:spacing w:before="0"/>
        <w:rPr>
          <w:rFonts w:cs="Arial"/>
        </w:rPr>
      </w:pPr>
      <w:r w:rsidRPr="001411A7">
        <w:rPr>
          <w:rFonts w:cs="Arial"/>
        </w:rPr>
        <w:lastRenderedPageBreak/>
        <w:t xml:space="preserve">Iniciada a etapa competitiva, os licitantes deverão encaminhar lances exclusivamente por meio de sistema eletrônico, sendo imediatamente informados do seu recebimento e do valor consignado no registro. </w:t>
      </w:r>
    </w:p>
    <w:p w14:paraId="4A60A738" w14:textId="3A0A1BDA" w:rsidR="005E02B8" w:rsidRPr="001411A7" w:rsidRDefault="005E02B8" w:rsidP="00750F7A">
      <w:pPr>
        <w:pStyle w:val="Subttulo"/>
        <w:spacing w:before="0"/>
        <w:rPr>
          <w:rFonts w:cs="Arial"/>
        </w:rPr>
      </w:pPr>
      <w:r w:rsidRPr="001411A7">
        <w:rPr>
          <w:rFonts w:cs="Arial"/>
        </w:rPr>
        <w:t xml:space="preserve">O lance deverá ser </w:t>
      </w:r>
      <w:r w:rsidRPr="00C51630">
        <w:rPr>
          <w:rFonts w:cs="Arial"/>
        </w:rPr>
        <w:t xml:space="preserve">ofertado pelo </w:t>
      </w:r>
      <w:r w:rsidR="0067360D">
        <w:rPr>
          <w:rFonts w:cs="Arial"/>
          <w:b/>
        </w:rPr>
        <w:t xml:space="preserve">menor preço </w:t>
      </w:r>
      <w:r w:rsidR="005D4EDA">
        <w:rPr>
          <w:rFonts w:cs="Arial"/>
          <w:b/>
        </w:rPr>
        <w:t>global</w:t>
      </w:r>
      <w:r w:rsidRPr="006B7D35">
        <w:rPr>
          <w:rFonts w:cs="Arial"/>
          <w:b/>
        </w:rPr>
        <w:t>.</w:t>
      </w:r>
    </w:p>
    <w:p w14:paraId="78FBEB47" w14:textId="77777777" w:rsidR="005E02B8" w:rsidRPr="001411A7" w:rsidRDefault="005E02B8" w:rsidP="00750F7A">
      <w:pPr>
        <w:pStyle w:val="Subttulo"/>
        <w:spacing w:before="0"/>
        <w:rPr>
          <w:rFonts w:cs="Arial"/>
        </w:rPr>
      </w:pPr>
      <w:r w:rsidRPr="001411A7">
        <w:rPr>
          <w:rFonts w:cs="Arial"/>
        </w:rPr>
        <w:t>Os licitantes poderão oferecer lances sucessivos, observando o horário fixado para abertura da sessão e as regras estabelecidas no Edital.</w:t>
      </w:r>
    </w:p>
    <w:p w14:paraId="737DFE1F" w14:textId="77777777" w:rsidR="005E02B8" w:rsidRPr="001411A7" w:rsidRDefault="005E02B8" w:rsidP="00750F7A">
      <w:pPr>
        <w:pStyle w:val="Subttulo"/>
        <w:spacing w:before="0"/>
        <w:rPr>
          <w:rFonts w:cs="Arial"/>
        </w:rPr>
      </w:pPr>
      <w:r w:rsidRPr="001411A7">
        <w:rPr>
          <w:rFonts w:cs="Arial"/>
        </w:rPr>
        <w:t xml:space="preserve">O licitante somente poderá oferecer lance </w:t>
      </w:r>
      <w:r w:rsidRPr="00956F7A">
        <w:rPr>
          <w:rFonts w:cs="Arial"/>
          <w:i/>
        </w:rPr>
        <w:t xml:space="preserve">de </w:t>
      </w:r>
      <w:r w:rsidRPr="00956F7A">
        <w:rPr>
          <w:rFonts w:cs="Arial"/>
          <w:b/>
          <w:i/>
        </w:rPr>
        <w:t>valor</w:t>
      </w:r>
      <w:r w:rsidRPr="00956F7A">
        <w:rPr>
          <w:rFonts w:cs="Arial"/>
          <w:b/>
        </w:rPr>
        <w:t xml:space="preserve"> </w:t>
      </w:r>
      <w:r w:rsidRPr="00956F7A">
        <w:rPr>
          <w:rFonts w:cs="Arial"/>
          <w:b/>
          <w:i/>
        </w:rPr>
        <w:t>inferior</w:t>
      </w:r>
      <w:r w:rsidRPr="00956F7A">
        <w:rPr>
          <w:rFonts w:cs="Arial"/>
          <w:b/>
        </w:rPr>
        <w:t xml:space="preserve"> </w:t>
      </w:r>
      <w:r w:rsidRPr="00956F7A">
        <w:rPr>
          <w:rFonts w:cs="Arial"/>
          <w:b/>
          <w:i/>
        </w:rPr>
        <w:t>ou percentual de desconto superior</w:t>
      </w:r>
      <w:r w:rsidRPr="00956F7A">
        <w:rPr>
          <w:rFonts w:cs="Arial"/>
        </w:rPr>
        <w:t xml:space="preserve"> ao último por ele ofertado e registrad</w:t>
      </w:r>
      <w:r w:rsidRPr="001411A7">
        <w:rPr>
          <w:rFonts w:cs="Arial"/>
        </w:rPr>
        <w:t xml:space="preserve">o pelo sistema. </w:t>
      </w:r>
    </w:p>
    <w:p w14:paraId="438AEADD" w14:textId="2AAEEFF4" w:rsidR="005E02B8" w:rsidRPr="001F7F30" w:rsidRDefault="005E02B8" w:rsidP="00750F7A">
      <w:pPr>
        <w:pStyle w:val="Subttulo"/>
        <w:spacing w:before="0"/>
        <w:rPr>
          <w:rFonts w:cs="Arial"/>
          <w:color w:val="FF0000"/>
          <w:highlight w:val="cyan"/>
        </w:rPr>
      </w:pPr>
      <w:r w:rsidRPr="001F7F30">
        <w:rPr>
          <w:rFonts w:cs="Arial"/>
          <w:color w:val="000000" w:themeColor="text1"/>
          <w:highlight w:val="cyan"/>
        </w:rPr>
        <w:t>O intervalo mínimo de diferença de valores ou percentuais entre os lances, que incidirá tanto em relação aos lances intermediários quanto em relação à proposta que cobrir a melhor oferta deverá ser</w:t>
      </w:r>
      <w:r w:rsidRPr="001F7F30">
        <w:rPr>
          <w:rFonts w:cs="Arial"/>
          <w:i/>
          <w:iCs/>
          <w:color w:val="000000" w:themeColor="text1"/>
          <w:highlight w:val="cyan"/>
        </w:rPr>
        <w:t xml:space="preserve"> </w:t>
      </w:r>
      <w:r w:rsidRPr="00D06B07">
        <w:rPr>
          <w:rFonts w:cs="Arial"/>
          <w:b/>
          <w:i/>
          <w:iCs/>
          <w:highlight w:val="cyan"/>
        </w:rPr>
        <w:t xml:space="preserve">de </w:t>
      </w:r>
      <w:r w:rsidR="00D06B07" w:rsidRPr="00D06B07">
        <w:rPr>
          <w:rFonts w:cs="Arial"/>
          <w:b/>
          <w:i/>
          <w:iCs/>
          <w:highlight w:val="cyan"/>
        </w:rPr>
        <w:t>500,00</w:t>
      </w:r>
      <w:r w:rsidR="00C73E5B" w:rsidRPr="00D06B07">
        <w:rPr>
          <w:rFonts w:cs="Arial"/>
          <w:b/>
          <w:i/>
          <w:iCs/>
          <w:highlight w:val="cyan"/>
        </w:rPr>
        <w:t xml:space="preserve"> (</w:t>
      </w:r>
      <w:r w:rsidR="00D06B07" w:rsidRPr="00D06B07">
        <w:rPr>
          <w:rFonts w:cs="Arial"/>
          <w:b/>
          <w:i/>
          <w:iCs/>
          <w:highlight w:val="cyan"/>
        </w:rPr>
        <w:t>quinhentos</w:t>
      </w:r>
      <w:r w:rsidR="005A52F5">
        <w:rPr>
          <w:rFonts w:cs="Arial"/>
          <w:b/>
          <w:i/>
          <w:iCs/>
          <w:highlight w:val="cyan"/>
        </w:rPr>
        <w:t xml:space="preserve"> reais</w:t>
      </w:r>
      <w:r w:rsidR="00ED79E6" w:rsidRPr="00D06B07">
        <w:rPr>
          <w:rFonts w:cs="Arial"/>
          <w:b/>
          <w:i/>
          <w:iCs/>
          <w:highlight w:val="cyan"/>
        </w:rPr>
        <w:t>).</w:t>
      </w:r>
    </w:p>
    <w:p w14:paraId="43610703" w14:textId="7FE0FA94" w:rsidR="005E02B8" w:rsidRPr="001411A7" w:rsidRDefault="005E02B8" w:rsidP="00750F7A">
      <w:pPr>
        <w:pStyle w:val="Subttulo"/>
        <w:spacing w:before="0"/>
        <w:rPr>
          <w:rFonts w:cs="Arial"/>
        </w:rPr>
      </w:pPr>
      <w:r w:rsidRPr="001411A7">
        <w:rPr>
          <w:rFonts w:cs="Arial"/>
        </w:rPr>
        <w:t xml:space="preserve">O licitante poderá, uma única vez, excluir seu último lance ofertado, no intervalo de </w:t>
      </w:r>
      <w:r w:rsidR="00EE26F4" w:rsidRPr="00EE26F4">
        <w:rPr>
          <w:rFonts w:cs="Arial"/>
          <w:b/>
        </w:rPr>
        <w:t>15 (</w:t>
      </w:r>
      <w:r w:rsidRPr="00EE26F4">
        <w:rPr>
          <w:rFonts w:cs="Arial"/>
          <w:b/>
        </w:rPr>
        <w:t>quinze</w:t>
      </w:r>
      <w:r w:rsidR="00EE26F4" w:rsidRPr="00EE26F4">
        <w:rPr>
          <w:rFonts w:cs="Arial"/>
          <w:b/>
        </w:rPr>
        <w:t>)</w:t>
      </w:r>
      <w:r w:rsidRPr="001411A7">
        <w:rPr>
          <w:rFonts w:cs="Arial"/>
        </w:rPr>
        <w:t xml:space="preserve"> segundos após o registro no sistema, na hipótese de lance inconsistente ou inexequível.</w:t>
      </w:r>
    </w:p>
    <w:p w14:paraId="7C56D90D" w14:textId="77777777" w:rsidR="005E02B8" w:rsidRPr="001411A7" w:rsidRDefault="005E02B8" w:rsidP="00750F7A">
      <w:pPr>
        <w:pStyle w:val="Subttulo"/>
        <w:spacing w:before="0"/>
        <w:rPr>
          <w:rFonts w:cs="Arial"/>
        </w:rPr>
      </w:pPr>
      <w:r w:rsidRPr="001411A7">
        <w:rPr>
          <w:rFonts w:cs="Arial"/>
        </w:rPr>
        <w:t>O procedimento seguirá de acordo com o modo de disputa adotado.</w:t>
      </w:r>
    </w:p>
    <w:p w14:paraId="2AD1B532" w14:textId="77777777" w:rsidR="005E02B8" w:rsidRPr="001411A7" w:rsidRDefault="005E02B8" w:rsidP="00750F7A">
      <w:pPr>
        <w:pStyle w:val="Subttulo"/>
        <w:spacing w:before="0"/>
        <w:rPr>
          <w:rFonts w:cs="Arial"/>
        </w:rPr>
      </w:pPr>
      <w:bookmarkStart w:id="19" w:name="_Hlk113697759"/>
      <w:r w:rsidRPr="001411A7">
        <w:rPr>
          <w:rFonts w:cs="Arial"/>
        </w:rPr>
        <w:t xml:space="preserve">Caso seja adotado para o envio de lances na licitação o modo de disputa </w:t>
      </w:r>
      <w:r w:rsidRPr="00EE26F4">
        <w:rPr>
          <w:rFonts w:cs="Arial"/>
          <w:b/>
        </w:rPr>
        <w:t>“aberto”,</w:t>
      </w:r>
      <w:r w:rsidRPr="001411A7">
        <w:rPr>
          <w:rFonts w:cs="Arial"/>
        </w:rPr>
        <w:t xml:space="preserve"> os licitantes apresentarão lances públicos e sucessivos, com prorrogações.</w:t>
      </w:r>
    </w:p>
    <w:p w14:paraId="4A21012D" w14:textId="6D931D9F" w:rsidR="005E02B8" w:rsidRPr="001411A7" w:rsidRDefault="005E02B8" w:rsidP="00750F7A">
      <w:pPr>
        <w:pStyle w:val="Nivel3"/>
        <w:numPr>
          <w:ilvl w:val="2"/>
          <w:numId w:val="1"/>
        </w:numPr>
        <w:tabs>
          <w:tab w:val="left" w:pos="1276"/>
        </w:tabs>
        <w:spacing w:before="0" w:line="240" w:lineRule="auto"/>
        <w:rPr>
          <w:sz w:val="22"/>
          <w:szCs w:val="22"/>
        </w:rPr>
      </w:pPr>
      <w:bookmarkStart w:id="20" w:name="_Hlk113697816"/>
      <w:bookmarkEnd w:id="19"/>
      <w:r w:rsidRPr="001411A7">
        <w:rPr>
          <w:sz w:val="22"/>
          <w:szCs w:val="22"/>
        </w:rPr>
        <w:t xml:space="preserve">A etapa de lances da sessão pública terá duração de </w:t>
      </w:r>
      <w:r w:rsidR="00EE26F4" w:rsidRPr="00EE26F4">
        <w:rPr>
          <w:b/>
          <w:sz w:val="22"/>
          <w:szCs w:val="22"/>
        </w:rPr>
        <w:t>10 (</w:t>
      </w:r>
      <w:r w:rsidRPr="00EE26F4">
        <w:rPr>
          <w:b/>
          <w:sz w:val="22"/>
          <w:szCs w:val="22"/>
        </w:rPr>
        <w:t>dez</w:t>
      </w:r>
      <w:r w:rsidR="00EE26F4" w:rsidRPr="00EE26F4">
        <w:rPr>
          <w:b/>
          <w:sz w:val="22"/>
          <w:szCs w:val="22"/>
        </w:rPr>
        <w:t>)</w:t>
      </w:r>
      <w:r w:rsidRPr="001411A7">
        <w:rPr>
          <w:sz w:val="22"/>
          <w:szCs w:val="22"/>
        </w:rPr>
        <w:t xml:space="preserve"> minutos e, após isso, será prorrogada automaticamente pelo sistema quando houver lance ofertado nos últimos dois minutos do período de duração da sessão pública.</w:t>
      </w:r>
    </w:p>
    <w:p w14:paraId="6F36F628" w14:textId="3596AAC2" w:rsidR="005E02B8" w:rsidRPr="001411A7" w:rsidRDefault="005E02B8" w:rsidP="00750F7A">
      <w:pPr>
        <w:pStyle w:val="Nivel3"/>
        <w:numPr>
          <w:ilvl w:val="2"/>
          <w:numId w:val="1"/>
        </w:numPr>
        <w:tabs>
          <w:tab w:val="left" w:pos="1276"/>
        </w:tabs>
        <w:spacing w:before="0" w:line="240" w:lineRule="auto"/>
        <w:rPr>
          <w:sz w:val="22"/>
          <w:szCs w:val="22"/>
        </w:rPr>
      </w:pPr>
      <w:r w:rsidRPr="001411A7">
        <w:rPr>
          <w:sz w:val="22"/>
          <w:szCs w:val="22"/>
        </w:rPr>
        <w:t xml:space="preserve">A prorrogação automática da etapa de lances, de que trata o subitem anterior, será de </w:t>
      </w:r>
      <w:r w:rsidR="00EE26F4" w:rsidRPr="00EE26F4">
        <w:rPr>
          <w:b/>
          <w:sz w:val="22"/>
          <w:szCs w:val="22"/>
        </w:rPr>
        <w:t>2 (</w:t>
      </w:r>
      <w:r w:rsidRPr="00EE26F4">
        <w:rPr>
          <w:b/>
          <w:sz w:val="22"/>
          <w:szCs w:val="22"/>
        </w:rPr>
        <w:t>dois</w:t>
      </w:r>
      <w:r w:rsidR="00EE26F4" w:rsidRPr="00EE26F4">
        <w:rPr>
          <w:b/>
          <w:sz w:val="22"/>
          <w:szCs w:val="22"/>
        </w:rPr>
        <w:t>)</w:t>
      </w:r>
      <w:r w:rsidRPr="001411A7">
        <w:rPr>
          <w:sz w:val="22"/>
          <w:szCs w:val="22"/>
        </w:rPr>
        <w:t xml:space="preserve"> minutos e ocorrerá sucessivamente sempre que houver lances enviados nesse período de prorrogação, inclusive no caso de lances intermediários.</w:t>
      </w:r>
    </w:p>
    <w:p w14:paraId="2A8E626E" w14:textId="77777777" w:rsidR="005E02B8" w:rsidRPr="001411A7" w:rsidRDefault="005E02B8" w:rsidP="00750F7A">
      <w:pPr>
        <w:pStyle w:val="Nivel3"/>
        <w:numPr>
          <w:ilvl w:val="2"/>
          <w:numId w:val="1"/>
        </w:numPr>
        <w:tabs>
          <w:tab w:val="left" w:pos="1276"/>
        </w:tabs>
        <w:spacing w:before="0" w:line="240" w:lineRule="auto"/>
        <w:rPr>
          <w:sz w:val="22"/>
          <w:szCs w:val="22"/>
        </w:rPr>
      </w:pPr>
      <w:r w:rsidRPr="001411A7">
        <w:rPr>
          <w:sz w:val="22"/>
          <w:szCs w:val="22"/>
        </w:rPr>
        <w:t>Não havendo novos lances na forma estabelecida nos itens anteriores, a sessão pública encerrar-se-á automaticamente, e o sistema ordenará e divulgará os lances conforme a ordem final de classificação.</w:t>
      </w:r>
    </w:p>
    <w:p w14:paraId="3362E037" w14:textId="48164A86" w:rsidR="005E02B8" w:rsidRPr="001411A7" w:rsidRDefault="005E02B8" w:rsidP="00750F7A">
      <w:pPr>
        <w:pStyle w:val="Nivel3"/>
        <w:numPr>
          <w:ilvl w:val="2"/>
          <w:numId w:val="1"/>
        </w:numPr>
        <w:tabs>
          <w:tab w:val="left" w:pos="1276"/>
        </w:tabs>
        <w:spacing w:before="0" w:line="240" w:lineRule="auto"/>
        <w:rPr>
          <w:sz w:val="22"/>
          <w:szCs w:val="22"/>
        </w:rPr>
      </w:pPr>
      <w:r w:rsidRPr="001411A7">
        <w:rPr>
          <w:sz w:val="22"/>
          <w:szCs w:val="22"/>
        </w:rPr>
        <w:t xml:space="preserve">Definida a melhor proposta, se a diferença em relação à proposta classificada em </w:t>
      </w:r>
      <w:r w:rsidR="00EE26F4" w:rsidRPr="00EE26F4">
        <w:rPr>
          <w:b/>
          <w:sz w:val="22"/>
          <w:szCs w:val="22"/>
        </w:rPr>
        <w:t>2º (</w:t>
      </w:r>
      <w:r w:rsidRPr="00EE26F4">
        <w:rPr>
          <w:b/>
          <w:sz w:val="22"/>
          <w:szCs w:val="22"/>
        </w:rPr>
        <w:t>segundo</w:t>
      </w:r>
      <w:r w:rsidR="00EE26F4" w:rsidRPr="00EE26F4">
        <w:rPr>
          <w:b/>
          <w:sz w:val="22"/>
          <w:szCs w:val="22"/>
        </w:rPr>
        <w:t>)</w:t>
      </w:r>
      <w:r w:rsidRPr="001411A7">
        <w:rPr>
          <w:sz w:val="22"/>
          <w:szCs w:val="22"/>
        </w:rPr>
        <w:t xml:space="preserve"> lugar for de pelo menos </w:t>
      </w:r>
      <w:r w:rsidRPr="00EE26F4">
        <w:rPr>
          <w:b/>
          <w:sz w:val="22"/>
          <w:szCs w:val="22"/>
        </w:rPr>
        <w:t>5% (cinco por cento),</w:t>
      </w:r>
      <w:r w:rsidRPr="001411A7">
        <w:rPr>
          <w:sz w:val="22"/>
          <w:szCs w:val="22"/>
        </w:rPr>
        <w:t xml:space="preserve"> o </w:t>
      </w:r>
      <w:r w:rsidR="00437E3B">
        <w:rPr>
          <w:sz w:val="22"/>
          <w:szCs w:val="22"/>
        </w:rPr>
        <w:t>Pregoeiro,</w:t>
      </w:r>
      <w:r w:rsidRPr="001411A7">
        <w:rPr>
          <w:sz w:val="22"/>
          <w:szCs w:val="22"/>
        </w:rPr>
        <w:t xml:space="preserve"> auxiliado </w:t>
      </w:r>
      <w:r w:rsidRPr="00437E3B">
        <w:rPr>
          <w:sz w:val="22"/>
          <w:szCs w:val="22"/>
        </w:rPr>
        <w:t>pela equipe de apoio, poderá</w:t>
      </w:r>
      <w:r w:rsidRPr="001411A7">
        <w:rPr>
          <w:sz w:val="22"/>
          <w:szCs w:val="22"/>
        </w:rPr>
        <w:t xml:space="preserve"> admitir o reinício da disputa aberta, para a definição das demais colocações.</w:t>
      </w:r>
    </w:p>
    <w:p w14:paraId="7340780B" w14:textId="77777777" w:rsidR="005E02B8" w:rsidRPr="001411A7" w:rsidRDefault="005E02B8" w:rsidP="00750F7A">
      <w:pPr>
        <w:pStyle w:val="Nivel3"/>
        <w:numPr>
          <w:ilvl w:val="2"/>
          <w:numId w:val="1"/>
        </w:numPr>
        <w:tabs>
          <w:tab w:val="left" w:pos="1276"/>
        </w:tabs>
        <w:spacing w:before="0" w:line="240" w:lineRule="auto"/>
        <w:rPr>
          <w:sz w:val="22"/>
          <w:szCs w:val="22"/>
        </w:rPr>
      </w:pPr>
      <w:r w:rsidRPr="001411A7">
        <w:rPr>
          <w:sz w:val="22"/>
          <w:szCs w:val="22"/>
        </w:rPr>
        <w:t>Após o reinício previsto no item supra, os licitantes serão convocados para apresentar lances intermediários.</w:t>
      </w:r>
      <w:bookmarkStart w:id="21" w:name="_Hlk113631522"/>
      <w:bookmarkEnd w:id="20"/>
    </w:p>
    <w:bookmarkEnd w:id="21"/>
    <w:p w14:paraId="0B4A2494" w14:textId="77777777" w:rsidR="005E02B8" w:rsidRPr="001411A7" w:rsidRDefault="005E02B8" w:rsidP="00750F7A">
      <w:pPr>
        <w:pStyle w:val="Subttulo"/>
        <w:spacing w:before="0"/>
        <w:rPr>
          <w:rFonts w:cs="Arial"/>
        </w:rPr>
      </w:pPr>
      <w:r w:rsidRPr="001411A7">
        <w:rPr>
          <w:rFonts w:cs="Arial"/>
        </w:rPr>
        <w:t xml:space="preserve">Caso seja adotado para o envio de lances na licitação o modo de disputa </w:t>
      </w:r>
      <w:r w:rsidRPr="007607DB">
        <w:rPr>
          <w:rFonts w:cs="Arial"/>
          <w:b/>
        </w:rPr>
        <w:t>“aberto e fechado”</w:t>
      </w:r>
      <w:r w:rsidRPr="001411A7">
        <w:rPr>
          <w:rFonts w:cs="Arial"/>
        </w:rPr>
        <w:t>, os licitantes apresentarão lances públicos e sucessivos, com lance final e fechado.</w:t>
      </w:r>
    </w:p>
    <w:p w14:paraId="3669E881" w14:textId="5FE66B13" w:rsidR="005E02B8" w:rsidRPr="001411A7" w:rsidRDefault="005E02B8" w:rsidP="00750F7A">
      <w:pPr>
        <w:pStyle w:val="Nivel3"/>
        <w:numPr>
          <w:ilvl w:val="2"/>
          <w:numId w:val="1"/>
        </w:numPr>
        <w:spacing w:before="0" w:line="240" w:lineRule="auto"/>
        <w:rPr>
          <w:sz w:val="22"/>
          <w:szCs w:val="22"/>
        </w:rPr>
      </w:pPr>
      <w:r w:rsidRPr="001411A7">
        <w:rPr>
          <w:sz w:val="22"/>
          <w:szCs w:val="22"/>
        </w:rPr>
        <w:t xml:space="preserve">A etapa de lances da sessão pública terá duração inicial de </w:t>
      </w:r>
      <w:r w:rsidR="00EE26F4" w:rsidRPr="00EE26F4">
        <w:rPr>
          <w:b/>
          <w:sz w:val="22"/>
          <w:szCs w:val="22"/>
        </w:rPr>
        <w:t>15 (</w:t>
      </w:r>
      <w:r w:rsidRPr="00EE26F4">
        <w:rPr>
          <w:b/>
          <w:sz w:val="22"/>
          <w:szCs w:val="22"/>
        </w:rPr>
        <w:t>quinze</w:t>
      </w:r>
      <w:r w:rsidR="00EE26F4" w:rsidRPr="00EE26F4">
        <w:rPr>
          <w:b/>
          <w:sz w:val="22"/>
          <w:szCs w:val="22"/>
        </w:rPr>
        <w:t>)</w:t>
      </w:r>
      <w:r w:rsidRPr="001411A7">
        <w:rPr>
          <w:sz w:val="22"/>
          <w:szCs w:val="22"/>
        </w:rPr>
        <w:t xml:space="preserve"> minutos. Após esse prazo, o sistema encaminhará aviso de fechamento iminente dos lances, após o que transcorrerá o período de até </w:t>
      </w:r>
      <w:r w:rsidR="00EE26F4" w:rsidRPr="00EE26F4">
        <w:rPr>
          <w:b/>
          <w:sz w:val="22"/>
          <w:szCs w:val="22"/>
        </w:rPr>
        <w:t>10 (</w:t>
      </w:r>
      <w:r w:rsidRPr="00EE26F4">
        <w:rPr>
          <w:b/>
          <w:sz w:val="22"/>
          <w:szCs w:val="22"/>
        </w:rPr>
        <w:t>dez</w:t>
      </w:r>
      <w:r w:rsidR="00EE26F4" w:rsidRPr="00EE26F4">
        <w:rPr>
          <w:b/>
          <w:sz w:val="22"/>
          <w:szCs w:val="22"/>
        </w:rPr>
        <w:t>)</w:t>
      </w:r>
      <w:r w:rsidRPr="001411A7">
        <w:rPr>
          <w:sz w:val="22"/>
          <w:szCs w:val="22"/>
        </w:rPr>
        <w:t xml:space="preserve"> minutos, aleatoriamente determinado, findo o qual será automaticamente encerrada a recepção de lances.</w:t>
      </w:r>
    </w:p>
    <w:p w14:paraId="1809732F" w14:textId="68EA0EED" w:rsidR="005E02B8" w:rsidRPr="001411A7" w:rsidRDefault="005E02B8" w:rsidP="00750F7A">
      <w:pPr>
        <w:pStyle w:val="Nivel3"/>
        <w:numPr>
          <w:ilvl w:val="2"/>
          <w:numId w:val="1"/>
        </w:numPr>
        <w:spacing w:before="0" w:line="240" w:lineRule="auto"/>
        <w:rPr>
          <w:sz w:val="22"/>
          <w:szCs w:val="22"/>
        </w:rPr>
      </w:pPr>
      <w:r w:rsidRPr="001411A7">
        <w:rPr>
          <w:sz w:val="22"/>
          <w:szCs w:val="22"/>
        </w:rPr>
        <w:t xml:space="preserve">Encerrado o prazo previsto no subitem anterior, o sistema abrirá oportunidade para que o autor da oferta de valor mais baixo e os das ofertas com preços até </w:t>
      </w:r>
      <w:r w:rsidRPr="00EE26F4">
        <w:rPr>
          <w:b/>
          <w:sz w:val="22"/>
          <w:szCs w:val="22"/>
        </w:rPr>
        <w:t>10% (dez por cento</w:t>
      </w:r>
      <w:r w:rsidRPr="00EE26F4">
        <w:rPr>
          <w:sz w:val="22"/>
          <w:szCs w:val="22"/>
        </w:rPr>
        <w:t xml:space="preserve">) </w:t>
      </w:r>
      <w:proofErr w:type="spellStart"/>
      <w:r w:rsidRPr="00EE26F4">
        <w:rPr>
          <w:sz w:val="22"/>
          <w:szCs w:val="22"/>
        </w:rPr>
        <w:t>superiores</w:t>
      </w:r>
      <w:proofErr w:type="spellEnd"/>
      <w:r w:rsidRPr="001411A7">
        <w:rPr>
          <w:sz w:val="22"/>
          <w:szCs w:val="22"/>
        </w:rPr>
        <w:t xml:space="preserve"> àquela possam ofertar um lance final e fechado em até </w:t>
      </w:r>
      <w:r w:rsidR="00EE26F4" w:rsidRPr="00EE26F4">
        <w:rPr>
          <w:b/>
          <w:sz w:val="22"/>
          <w:szCs w:val="22"/>
        </w:rPr>
        <w:t>5 (</w:t>
      </w:r>
      <w:r w:rsidRPr="00EE26F4">
        <w:rPr>
          <w:b/>
          <w:sz w:val="22"/>
          <w:szCs w:val="22"/>
        </w:rPr>
        <w:t>cinco</w:t>
      </w:r>
      <w:r w:rsidR="00EE26F4" w:rsidRPr="00EE26F4">
        <w:rPr>
          <w:b/>
          <w:sz w:val="22"/>
          <w:szCs w:val="22"/>
        </w:rPr>
        <w:t>)</w:t>
      </w:r>
      <w:r w:rsidRPr="001411A7">
        <w:rPr>
          <w:sz w:val="22"/>
          <w:szCs w:val="22"/>
        </w:rPr>
        <w:t xml:space="preserve"> minutos, o qual será sigiloso até o encerramento deste prazo.</w:t>
      </w:r>
    </w:p>
    <w:p w14:paraId="3D948F24" w14:textId="77777777" w:rsidR="005E02B8" w:rsidRPr="001411A7" w:rsidRDefault="005E02B8" w:rsidP="00750F7A">
      <w:pPr>
        <w:pStyle w:val="Nivel3"/>
        <w:numPr>
          <w:ilvl w:val="2"/>
          <w:numId w:val="1"/>
        </w:numPr>
        <w:spacing w:before="0" w:line="240" w:lineRule="auto"/>
        <w:rPr>
          <w:sz w:val="22"/>
          <w:szCs w:val="22"/>
        </w:rPr>
      </w:pPr>
      <w:r w:rsidRPr="001411A7">
        <w:rPr>
          <w:sz w:val="22"/>
          <w:szCs w:val="22"/>
        </w:rPr>
        <w:lastRenderedPageBreak/>
        <w:t>No procedimento de que trata o subitem supra, o licitante poderá optar por manter o seu último lance da etapa aberta, ou por ofertar melhor lance.</w:t>
      </w:r>
    </w:p>
    <w:p w14:paraId="07443358" w14:textId="083C5489" w:rsidR="005E02B8" w:rsidRPr="001411A7" w:rsidRDefault="005E02B8" w:rsidP="00750F7A">
      <w:pPr>
        <w:pStyle w:val="Nivel3"/>
        <w:numPr>
          <w:ilvl w:val="2"/>
          <w:numId w:val="1"/>
        </w:numPr>
        <w:spacing w:before="0" w:line="240" w:lineRule="auto"/>
        <w:rPr>
          <w:sz w:val="22"/>
          <w:szCs w:val="22"/>
        </w:rPr>
      </w:pPr>
      <w:r w:rsidRPr="001411A7">
        <w:rPr>
          <w:sz w:val="22"/>
          <w:szCs w:val="22"/>
        </w:rPr>
        <w:t xml:space="preserve">Não havendo pelo menos </w:t>
      </w:r>
      <w:r w:rsidR="00417256" w:rsidRPr="00417256">
        <w:rPr>
          <w:b/>
          <w:sz w:val="22"/>
          <w:szCs w:val="22"/>
        </w:rPr>
        <w:t>3 (</w:t>
      </w:r>
      <w:r w:rsidRPr="00417256">
        <w:rPr>
          <w:b/>
          <w:sz w:val="22"/>
          <w:szCs w:val="22"/>
        </w:rPr>
        <w:t>três</w:t>
      </w:r>
      <w:r w:rsidR="00417256" w:rsidRPr="00417256">
        <w:rPr>
          <w:b/>
          <w:sz w:val="22"/>
          <w:szCs w:val="22"/>
        </w:rPr>
        <w:t>)</w:t>
      </w:r>
      <w:r w:rsidRPr="001411A7">
        <w:rPr>
          <w:sz w:val="22"/>
          <w:szCs w:val="22"/>
        </w:rPr>
        <w:t xml:space="preserve"> ofertas nas condições definidas neste item, poderão os autores dos melhores lances subsequentes, na ordem de classificação, até o máximo de </w:t>
      </w:r>
      <w:r w:rsidR="00417256" w:rsidRPr="00417256">
        <w:rPr>
          <w:b/>
          <w:sz w:val="22"/>
          <w:szCs w:val="22"/>
        </w:rPr>
        <w:t>3 (</w:t>
      </w:r>
      <w:r w:rsidRPr="00417256">
        <w:rPr>
          <w:b/>
          <w:sz w:val="22"/>
          <w:szCs w:val="22"/>
        </w:rPr>
        <w:t>três</w:t>
      </w:r>
      <w:r w:rsidR="00417256" w:rsidRPr="00417256">
        <w:rPr>
          <w:b/>
          <w:sz w:val="22"/>
          <w:szCs w:val="22"/>
        </w:rPr>
        <w:t>)</w:t>
      </w:r>
      <w:r w:rsidRPr="00417256">
        <w:rPr>
          <w:b/>
          <w:sz w:val="22"/>
          <w:szCs w:val="22"/>
        </w:rPr>
        <w:t>,</w:t>
      </w:r>
      <w:r w:rsidRPr="001411A7">
        <w:rPr>
          <w:sz w:val="22"/>
          <w:szCs w:val="22"/>
        </w:rPr>
        <w:t xml:space="preserve"> oferecer um lance final e fechado em até </w:t>
      </w:r>
      <w:r w:rsidR="00417256" w:rsidRPr="00417256">
        <w:rPr>
          <w:b/>
          <w:sz w:val="22"/>
          <w:szCs w:val="22"/>
        </w:rPr>
        <w:t>5 (</w:t>
      </w:r>
      <w:r w:rsidRPr="00417256">
        <w:rPr>
          <w:b/>
          <w:sz w:val="22"/>
          <w:szCs w:val="22"/>
        </w:rPr>
        <w:t>cinco</w:t>
      </w:r>
      <w:r w:rsidR="00417256" w:rsidRPr="00417256">
        <w:rPr>
          <w:b/>
          <w:sz w:val="22"/>
          <w:szCs w:val="22"/>
        </w:rPr>
        <w:t>)</w:t>
      </w:r>
      <w:r w:rsidRPr="001411A7">
        <w:rPr>
          <w:sz w:val="22"/>
          <w:szCs w:val="22"/>
        </w:rPr>
        <w:t xml:space="preserve"> minutos, o qual será sigiloso até o encerramento deste prazo.</w:t>
      </w:r>
    </w:p>
    <w:p w14:paraId="5E727396" w14:textId="77777777" w:rsidR="005E02B8" w:rsidRPr="001411A7" w:rsidRDefault="005E02B8" w:rsidP="00750F7A">
      <w:pPr>
        <w:pStyle w:val="Nivel3"/>
        <w:numPr>
          <w:ilvl w:val="2"/>
          <w:numId w:val="1"/>
        </w:numPr>
        <w:spacing w:before="0" w:line="240" w:lineRule="auto"/>
        <w:rPr>
          <w:sz w:val="22"/>
          <w:szCs w:val="22"/>
        </w:rPr>
      </w:pPr>
      <w:bookmarkStart w:id="22" w:name="_Hlk113698144"/>
      <w:r w:rsidRPr="001411A7">
        <w:rPr>
          <w:sz w:val="22"/>
          <w:szCs w:val="22"/>
        </w:rPr>
        <w:t>Após o término dos prazos estabelecidos nos itens anteriores, o sistema ordenará e divulgará os lances segundo a ordem crescente de valores.</w:t>
      </w:r>
    </w:p>
    <w:p w14:paraId="67C9194E" w14:textId="77777777" w:rsidR="005E02B8" w:rsidRPr="001411A7" w:rsidRDefault="005E02B8" w:rsidP="00750F7A">
      <w:pPr>
        <w:pStyle w:val="Subttulo"/>
        <w:spacing w:before="0"/>
        <w:rPr>
          <w:rFonts w:cs="Arial"/>
        </w:rPr>
      </w:pPr>
      <w:bookmarkStart w:id="23" w:name="_Ref116973524"/>
      <w:bookmarkEnd w:id="22"/>
      <w:r w:rsidRPr="001411A7">
        <w:rPr>
          <w:rFonts w:cs="Arial"/>
        </w:rPr>
        <w:t xml:space="preserve">Caso seja adotado para o envio de lances na licitação o modo de disputa </w:t>
      </w:r>
      <w:r w:rsidRPr="007607DB">
        <w:rPr>
          <w:rFonts w:cs="Arial"/>
          <w:b/>
        </w:rPr>
        <w:t>“fechado e aberto”</w:t>
      </w:r>
      <w:r w:rsidRPr="001411A7">
        <w:rPr>
          <w:rFonts w:cs="Arial"/>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3"/>
    </w:p>
    <w:p w14:paraId="28DCC10B" w14:textId="05A72C52" w:rsidR="005E02B8" w:rsidRPr="001411A7" w:rsidRDefault="005E02B8" w:rsidP="00750F7A">
      <w:pPr>
        <w:pStyle w:val="Nivel3"/>
        <w:numPr>
          <w:ilvl w:val="2"/>
          <w:numId w:val="1"/>
        </w:numPr>
        <w:spacing w:before="0" w:line="240" w:lineRule="auto"/>
        <w:rPr>
          <w:sz w:val="22"/>
          <w:szCs w:val="22"/>
        </w:rPr>
      </w:pPr>
      <w:r w:rsidRPr="001411A7">
        <w:rPr>
          <w:sz w:val="22"/>
          <w:szCs w:val="22"/>
        </w:rPr>
        <w:t xml:space="preserve">Não havendo pelo menos </w:t>
      </w:r>
      <w:r w:rsidRPr="00417256">
        <w:rPr>
          <w:b/>
          <w:sz w:val="22"/>
          <w:szCs w:val="22"/>
        </w:rPr>
        <w:t>3 (três)</w:t>
      </w:r>
      <w:r w:rsidRPr="001411A7">
        <w:rPr>
          <w:sz w:val="22"/>
          <w:szCs w:val="22"/>
        </w:rPr>
        <w:t xml:space="preserve"> propostas nas condições definidas no item </w:t>
      </w:r>
      <w:r w:rsidRPr="00417256">
        <w:rPr>
          <w:b/>
          <w:sz w:val="22"/>
          <w:szCs w:val="22"/>
        </w:rPr>
        <w:fldChar w:fldCharType="begin"/>
      </w:r>
      <w:r w:rsidRPr="00417256">
        <w:rPr>
          <w:b/>
          <w:sz w:val="22"/>
          <w:szCs w:val="22"/>
        </w:rPr>
        <w:instrText xml:space="preserve"> REF _Ref116973524 \r \h  \* MERGEFORMAT </w:instrText>
      </w:r>
      <w:r w:rsidRPr="00417256">
        <w:rPr>
          <w:b/>
          <w:sz w:val="22"/>
          <w:szCs w:val="22"/>
        </w:rPr>
      </w:r>
      <w:r w:rsidRPr="00417256">
        <w:rPr>
          <w:b/>
          <w:sz w:val="22"/>
          <w:szCs w:val="22"/>
        </w:rPr>
        <w:fldChar w:fldCharType="separate"/>
      </w:r>
      <w:r w:rsidR="00B935E4">
        <w:rPr>
          <w:b/>
          <w:sz w:val="22"/>
          <w:szCs w:val="22"/>
        </w:rPr>
        <w:t>6.13</w:t>
      </w:r>
      <w:r w:rsidRPr="00417256">
        <w:rPr>
          <w:b/>
          <w:sz w:val="22"/>
          <w:szCs w:val="22"/>
        </w:rPr>
        <w:fldChar w:fldCharType="end"/>
      </w:r>
      <w:r w:rsidRPr="00417256">
        <w:rPr>
          <w:b/>
          <w:sz w:val="22"/>
          <w:szCs w:val="22"/>
        </w:rPr>
        <w:t>,</w:t>
      </w:r>
      <w:r w:rsidRPr="001411A7">
        <w:rPr>
          <w:sz w:val="22"/>
          <w:szCs w:val="22"/>
        </w:rPr>
        <w:t xml:space="preserve"> poderão os licitantes que apresentaram as </w:t>
      </w:r>
      <w:r w:rsidR="00417256" w:rsidRPr="00417256">
        <w:rPr>
          <w:b/>
          <w:sz w:val="22"/>
          <w:szCs w:val="22"/>
        </w:rPr>
        <w:t>3 (</w:t>
      </w:r>
      <w:r w:rsidRPr="00417256">
        <w:rPr>
          <w:b/>
          <w:sz w:val="22"/>
          <w:szCs w:val="22"/>
        </w:rPr>
        <w:t>três</w:t>
      </w:r>
      <w:r w:rsidR="00417256" w:rsidRPr="00417256">
        <w:rPr>
          <w:b/>
          <w:sz w:val="22"/>
          <w:szCs w:val="22"/>
        </w:rPr>
        <w:t>)</w:t>
      </w:r>
      <w:r w:rsidRPr="00417256">
        <w:rPr>
          <w:b/>
          <w:sz w:val="22"/>
          <w:szCs w:val="22"/>
        </w:rPr>
        <w:t xml:space="preserve"> </w:t>
      </w:r>
      <w:r w:rsidRPr="001411A7">
        <w:rPr>
          <w:sz w:val="22"/>
          <w:szCs w:val="22"/>
        </w:rPr>
        <w:t>melhores propostas, consideradas as empatadas, oferecer novos lances sucessivos.</w:t>
      </w:r>
    </w:p>
    <w:p w14:paraId="37E69891" w14:textId="45D2FCDA" w:rsidR="005E02B8" w:rsidRPr="001411A7" w:rsidRDefault="005E02B8" w:rsidP="00750F7A">
      <w:pPr>
        <w:pStyle w:val="Nivel3"/>
        <w:numPr>
          <w:ilvl w:val="2"/>
          <w:numId w:val="1"/>
        </w:numPr>
        <w:spacing w:before="0" w:line="240" w:lineRule="auto"/>
        <w:rPr>
          <w:sz w:val="22"/>
          <w:szCs w:val="22"/>
        </w:rPr>
      </w:pPr>
      <w:r w:rsidRPr="001411A7">
        <w:rPr>
          <w:sz w:val="22"/>
          <w:szCs w:val="22"/>
        </w:rPr>
        <w:t xml:space="preserve">A etapa de lances da sessão pública terá duração de </w:t>
      </w:r>
      <w:r w:rsidR="00417256" w:rsidRPr="00417256">
        <w:rPr>
          <w:b/>
          <w:sz w:val="22"/>
          <w:szCs w:val="22"/>
        </w:rPr>
        <w:t>10 (</w:t>
      </w:r>
      <w:r w:rsidRPr="00417256">
        <w:rPr>
          <w:b/>
          <w:sz w:val="22"/>
          <w:szCs w:val="22"/>
        </w:rPr>
        <w:t>dez</w:t>
      </w:r>
      <w:r w:rsidR="00417256" w:rsidRPr="00417256">
        <w:rPr>
          <w:b/>
          <w:sz w:val="22"/>
          <w:szCs w:val="22"/>
        </w:rPr>
        <w:t>)</w:t>
      </w:r>
      <w:r w:rsidRPr="001411A7">
        <w:rPr>
          <w:sz w:val="22"/>
          <w:szCs w:val="22"/>
        </w:rPr>
        <w:t xml:space="preserve"> minutos e, após isso, será prorrogada automaticamente pelo sistema quando houver lance ofertado nos últimos </w:t>
      </w:r>
      <w:r w:rsidR="00417256" w:rsidRPr="00417256">
        <w:rPr>
          <w:b/>
          <w:sz w:val="22"/>
          <w:szCs w:val="22"/>
        </w:rPr>
        <w:t>2 (</w:t>
      </w:r>
      <w:r w:rsidRPr="00417256">
        <w:rPr>
          <w:b/>
          <w:sz w:val="22"/>
          <w:szCs w:val="22"/>
        </w:rPr>
        <w:t>dois</w:t>
      </w:r>
      <w:r w:rsidR="00417256" w:rsidRPr="00417256">
        <w:rPr>
          <w:b/>
          <w:sz w:val="22"/>
          <w:szCs w:val="22"/>
        </w:rPr>
        <w:t>)</w:t>
      </w:r>
      <w:r w:rsidRPr="001411A7">
        <w:rPr>
          <w:sz w:val="22"/>
          <w:szCs w:val="22"/>
        </w:rPr>
        <w:t xml:space="preserve"> minutos do período de duração da sessão pública.</w:t>
      </w:r>
    </w:p>
    <w:p w14:paraId="2477B6CA" w14:textId="38764B03" w:rsidR="005E02B8" w:rsidRPr="001411A7" w:rsidRDefault="005E02B8" w:rsidP="00750F7A">
      <w:pPr>
        <w:pStyle w:val="Nivel3"/>
        <w:numPr>
          <w:ilvl w:val="2"/>
          <w:numId w:val="1"/>
        </w:numPr>
        <w:spacing w:before="0" w:line="240" w:lineRule="auto"/>
        <w:rPr>
          <w:sz w:val="22"/>
          <w:szCs w:val="22"/>
        </w:rPr>
      </w:pPr>
      <w:r w:rsidRPr="001411A7">
        <w:rPr>
          <w:sz w:val="22"/>
          <w:szCs w:val="22"/>
        </w:rPr>
        <w:t xml:space="preserve">A prorrogação automática da etapa de lances, de que trata o subitem anterior, será de </w:t>
      </w:r>
      <w:r w:rsidR="00417256" w:rsidRPr="00417256">
        <w:rPr>
          <w:b/>
          <w:sz w:val="22"/>
          <w:szCs w:val="22"/>
        </w:rPr>
        <w:t>2 (</w:t>
      </w:r>
      <w:r w:rsidRPr="00417256">
        <w:rPr>
          <w:b/>
          <w:sz w:val="22"/>
          <w:szCs w:val="22"/>
        </w:rPr>
        <w:t>dois</w:t>
      </w:r>
      <w:r w:rsidR="00417256" w:rsidRPr="00417256">
        <w:rPr>
          <w:b/>
          <w:sz w:val="22"/>
          <w:szCs w:val="22"/>
        </w:rPr>
        <w:t>)</w:t>
      </w:r>
      <w:r w:rsidRPr="001411A7">
        <w:rPr>
          <w:sz w:val="22"/>
          <w:szCs w:val="22"/>
        </w:rPr>
        <w:t xml:space="preserve"> minutos e ocorrerá sucessivamente sempre que houver lances enviados nesse período de prorrogação, inclusive no caso de lances intermediários.</w:t>
      </w:r>
    </w:p>
    <w:p w14:paraId="1FAC1B22" w14:textId="77777777" w:rsidR="005E02B8" w:rsidRPr="001411A7" w:rsidRDefault="005E02B8" w:rsidP="00750F7A">
      <w:pPr>
        <w:pStyle w:val="Nivel3"/>
        <w:numPr>
          <w:ilvl w:val="2"/>
          <w:numId w:val="1"/>
        </w:numPr>
        <w:spacing w:before="0" w:line="240" w:lineRule="auto"/>
        <w:rPr>
          <w:sz w:val="22"/>
          <w:szCs w:val="22"/>
        </w:rPr>
      </w:pPr>
      <w:r w:rsidRPr="001411A7">
        <w:rPr>
          <w:sz w:val="22"/>
          <w:szCs w:val="22"/>
        </w:rPr>
        <w:t>Não havendo novos lances na forma estabelecida nos itens anteriores, a sessão pública encerrar-se-á automaticamente, e o sistema ordenará e divulgará os lances conforme a ordem final de classificação.</w:t>
      </w:r>
    </w:p>
    <w:p w14:paraId="2899A039" w14:textId="1D5F520F" w:rsidR="005E02B8" w:rsidRPr="001411A7" w:rsidRDefault="005E02B8" w:rsidP="00750F7A">
      <w:pPr>
        <w:pStyle w:val="Nivel3"/>
        <w:numPr>
          <w:ilvl w:val="2"/>
          <w:numId w:val="1"/>
        </w:numPr>
        <w:spacing w:before="0" w:line="240" w:lineRule="auto"/>
        <w:rPr>
          <w:sz w:val="22"/>
          <w:szCs w:val="22"/>
        </w:rPr>
      </w:pPr>
      <w:r w:rsidRPr="001411A7">
        <w:rPr>
          <w:sz w:val="22"/>
          <w:szCs w:val="22"/>
        </w:rPr>
        <w:t xml:space="preserve">Definida a melhor proposta, se a diferença em relação à proposta classificada em </w:t>
      </w:r>
      <w:r w:rsidR="00417256" w:rsidRPr="00417256">
        <w:rPr>
          <w:b/>
          <w:sz w:val="22"/>
          <w:szCs w:val="22"/>
        </w:rPr>
        <w:t>2º (</w:t>
      </w:r>
      <w:r w:rsidRPr="00417256">
        <w:rPr>
          <w:b/>
          <w:sz w:val="22"/>
          <w:szCs w:val="22"/>
        </w:rPr>
        <w:t>segundo</w:t>
      </w:r>
      <w:r w:rsidR="00417256" w:rsidRPr="00417256">
        <w:rPr>
          <w:b/>
          <w:sz w:val="22"/>
          <w:szCs w:val="22"/>
        </w:rPr>
        <w:t>)</w:t>
      </w:r>
      <w:r w:rsidRPr="001411A7">
        <w:rPr>
          <w:sz w:val="22"/>
          <w:szCs w:val="22"/>
        </w:rPr>
        <w:t xml:space="preserve"> lugar for de pelo menos 5% (cinco por cento), o </w:t>
      </w:r>
      <w:r w:rsidR="00437E3B">
        <w:rPr>
          <w:sz w:val="22"/>
          <w:szCs w:val="22"/>
        </w:rPr>
        <w:t>Pregoeiro,</w:t>
      </w:r>
      <w:r w:rsidRPr="001411A7">
        <w:rPr>
          <w:sz w:val="22"/>
          <w:szCs w:val="22"/>
        </w:rPr>
        <w:t xml:space="preserve"> auxiliado </w:t>
      </w:r>
      <w:r w:rsidRPr="00437E3B">
        <w:rPr>
          <w:sz w:val="22"/>
          <w:szCs w:val="22"/>
        </w:rPr>
        <w:t>pela equipe de apoio,</w:t>
      </w:r>
      <w:r w:rsidRPr="001411A7">
        <w:rPr>
          <w:sz w:val="22"/>
          <w:szCs w:val="22"/>
        </w:rPr>
        <w:t xml:space="preserve"> poderá admitir o reinício da disputa aberta, para a definição das demais colocações.</w:t>
      </w:r>
    </w:p>
    <w:p w14:paraId="28A47F61" w14:textId="77777777" w:rsidR="005E02B8" w:rsidRPr="001411A7" w:rsidRDefault="005E02B8" w:rsidP="00750F7A">
      <w:pPr>
        <w:pStyle w:val="Nivel3"/>
        <w:numPr>
          <w:ilvl w:val="2"/>
          <w:numId w:val="1"/>
        </w:numPr>
        <w:spacing w:before="0" w:line="240" w:lineRule="auto"/>
        <w:rPr>
          <w:sz w:val="22"/>
          <w:szCs w:val="22"/>
        </w:rPr>
      </w:pPr>
      <w:r w:rsidRPr="001411A7">
        <w:rPr>
          <w:sz w:val="22"/>
          <w:szCs w:val="22"/>
        </w:rPr>
        <w:t xml:space="preserve">Após o reinício previsto no subitem supra, os licitantes serão convocados para apresentar lances intermediários.  </w:t>
      </w:r>
    </w:p>
    <w:p w14:paraId="49B76974" w14:textId="77777777" w:rsidR="005E02B8" w:rsidRPr="001411A7" w:rsidRDefault="005E02B8" w:rsidP="00750F7A">
      <w:pPr>
        <w:pStyle w:val="Subttulo"/>
        <w:spacing w:before="0"/>
        <w:rPr>
          <w:rFonts w:cs="Arial"/>
        </w:rPr>
      </w:pPr>
      <w:r w:rsidRPr="001411A7">
        <w:rPr>
          <w:rFonts w:cs="Arial"/>
        </w:rPr>
        <w:t>Após o término dos prazos estabelecidos nos subitens anteriores, o sistema ordenará e divulgará os lances segundo a ordem crescente de valores.</w:t>
      </w:r>
    </w:p>
    <w:p w14:paraId="1C557058" w14:textId="77777777" w:rsidR="005E02B8" w:rsidRPr="001411A7" w:rsidRDefault="005E02B8" w:rsidP="00750F7A">
      <w:pPr>
        <w:pStyle w:val="Subttulo"/>
        <w:spacing w:before="0"/>
        <w:rPr>
          <w:rFonts w:cs="Arial"/>
        </w:rPr>
      </w:pPr>
      <w:r w:rsidRPr="001411A7">
        <w:rPr>
          <w:rFonts w:cs="Arial"/>
        </w:rPr>
        <w:t xml:space="preserve">Não serão aceitos dois ou mais lances de mesmo valor, prevalecendo aquele que for recebido e registrado em primeiro lugar. </w:t>
      </w:r>
    </w:p>
    <w:p w14:paraId="14C39459" w14:textId="77777777" w:rsidR="005E02B8" w:rsidRPr="001411A7" w:rsidRDefault="005E02B8" w:rsidP="00750F7A">
      <w:pPr>
        <w:pStyle w:val="Subttulo"/>
        <w:spacing w:before="0"/>
        <w:rPr>
          <w:rFonts w:cs="Arial"/>
        </w:rPr>
      </w:pPr>
      <w:r w:rsidRPr="001411A7">
        <w:rPr>
          <w:rFonts w:cs="Arial"/>
        </w:rPr>
        <w:t xml:space="preserve">Durante o transcurso da sessão pública, os licitantes serão informados, em tempo real, do valor do menor lance registrado, </w:t>
      </w:r>
      <w:r w:rsidRPr="007607DB">
        <w:rPr>
          <w:rFonts w:cs="Arial"/>
          <w:b/>
        </w:rPr>
        <w:t>vedada a identificação do licitante</w:t>
      </w:r>
      <w:r w:rsidRPr="001411A7">
        <w:rPr>
          <w:rFonts w:cs="Arial"/>
        </w:rPr>
        <w:t xml:space="preserve">. </w:t>
      </w:r>
    </w:p>
    <w:p w14:paraId="2E1ECC89" w14:textId="3F027E53" w:rsidR="005E02B8" w:rsidRPr="001411A7" w:rsidRDefault="005E02B8" w:rsidP="00750F7A">
      <w:pPr>
        <w:pStyle w:val="Subttulo"/>
        <w:spacing w:before="0"/>
        <w:rPr>
          <w:rFonts w:cs="Arial"/>
        </w:rPr>
      </w:pPr>
      <w:r w:rsidRPr="001411A7">
        <w:rPr>
          <w:rFonts w:cs="Arial"/>
        </w:rPr>
        <w:t xml:space="preserve">No caso de desconexão com o </w:t>
      </w:r>
      <w:r w:rsidR="00FB7743">
        <w:rPr>
          <w:rFonts w:cs="Arial"/>
        </w:rPr>
        <w:t>Pregoeiro,</w:t>
      </w:r>
      <w:r w:rsidRPr="001411A7">
        <w:rPr>
          <w:rFonts w:cs="Arial"/>
        </w:rPr>
        <w:t xml:space="preserve"> no decorrer da etapa competitiva da licitação, o sistema eletrônico poderá permanecer acessível aos licitantes para a recepção dos lances. </w:t>
      </w:r>
    </w:p>
    <w:p w14:paraId="6E997211" w14:textId="1A13C2F6" w:rsidR="005E02B8" w:rsidRPr="001411A7" w:rsidRDefault="005E02B8" w:rsidP="00750F7A">
      <w:pPr>
        <w:pStyle w:val="Subttulo"/>
        <w:spacing w:before="0"/>
        <w:rPr>
          <w:rFonts w:cs="Arial"/>
        </w:rPr>
      </w:pPr>
      <w:r w:rsidRPr="001411A7">
        <w:rPr>
          <w:rFonts w:cs="Arial"/>
        </w:rPr>
        <w:t xml:space="preserve">Quando a desconexão do sistema eletrônico para o </w:t>
      </w:r>
      <w:r w:rsidR="00FB7743">
        <w:rPr>
          <w:rFonts w:cs="Arial"/>
        </w:rPr>
        <w:t xml:space="preserve">Pregoeiro </w:t>
      </w:r>
      <w:r w:rsidR="00FB7743" w:rsidRPr="001411A7">
        <w:rPr>
          <w:rFonts w:cs="Arial"/>
        </w:rPr>
        <w:t>persistir</w:t>
      </w:r>
      <w:r w:rsidRPr="001411A7">
        <w:rPr>
          <w:rFonts w:cs="Arial"/>
        </w:rPr>
        <w:t xml:space="preserve"> por tempo superior a </w:t>
      </w:r>
      <w:r w:rsidR="00417256" w:rsidRPr="00417256">
        <w:rPr>
          <w:rFonts w:cs="Arial"/>
          <w:b/>
        </w:rPr>
        <w:t>10 (</w:t>
      </w:r>
      <w:r w:rsidRPr="00417256">
        <w:rPr>
          <w:rFonts w:cs="Arial"/>
          <w:b/>
        </w:rPr>
        <w:t>dez</w:t>
      </w:r>
      <w:r w:rsidR="00417256" w:rsidRPr="00417256">
        <w:rPr>
          <w:rFonts w:cs="Arial"/>
          <w:b/>
        </w:rPr>
        <w:t>)</w:t>
      </w:r>
      <w:r w:rsidRPr="001411A7">
        <w:rPr>
          <w:rFonts w:cs="Arial"/>
        </w:rPr>
        <w:t xml:space="preserve"> minutos, a sessão pública será suspensa e reiniciada somente após decorridas </w:t>
      </w:r>
      <w:r w:rsidR="00417256" w:rsidRPr="00417256">
        <w:rPr>
          <w:rFonts w:cs="Arial"/>
          <w:b/>
        </w:rPr>
        <w:t>24 (</w:t>
      </w:r>
      <w:r w:rsidRPr="00417256">
        <w:rPr>
          <w:rFonts w:cs="Arial"/>
          <w:b/>
        </w:rPr>
        <w:t>vinte e quatro</w:t>
      </w:r>
      <w:r w:rsidR="00417256" w:rsidRPr="00417256">
        <w:rPr>
          <w:rFonts w:cs="Arial"/>
          <w:b/>
        </w:rPr>
        <w:t>)</w:t>
      </w:r>
      <w:r w:rsidRPr="001411A7">
        <w:rPr>
          <w:rFonts w:cs="Arial"/>
        </w:rPr>
        <w:t xml:space="preserve"> horas da comunicação do fato pelo </w:t>
      </w:r>
      <w:r w:rsidR="00FB7743">
        <w:rPr>
          <w:rFonts w:cs="Arial"/>
        </w:rPr>
        <w:t xml:space="preserve">Pregoeiro </w:t>
      </w:r>
      <w:r w:rsidR="00FB7743" w:rsidRPr="001411A7">
        <w:rPr>
          <w:rFonts w:cs="Arial"/>
        </w:rPr>
        <w:t>aos</w:t>
      </w:r>
      <w:r w:rsidRPr="001411A7">
        <w:rPr>
          <w:rFonts w:cs="Arial"/>
        </w:rPr>
        <w:t xml:space="preserve"> participantes, no sítio eletrônico utilizado para divulgação.</w:t>
      </w:r>
    </w:p>
    <w:p w14:paraId="0FB9EF43" w14:textId="77777777" w:rsidR="005E02B8" w:rsidRPr="001411A7" w:rsidRDefault="005E02B8" w:rsidP="00750F7A">
      <w:pPr>
        <w:pStyle w:val="Subttulo"/>
        <w:spacing w:before="0"/>
        <w:rPr>
          <w:rFonts w:cs="Arial"/>
        </w:rPr>
      </w:pPr>
      <w:r w:rsidRPr="001411A7">
        <w:rPr>
          <w:rFonts w:cs="Arial"/>
        </w:rPr>
        <w:lastRenderedPageBreak/>
        <w:t>Caso o licitante não apresente lances, concorrerá com o valor de sua proposta.</w:t>
      </w:r>
    </w:p>
    <w:p w14:paraId="6B1CA532" w14:textId="77777777" w:rsidR="005E02B8" w:rsidRPr="001411A7" w:rsidRDefault="005E02B8" w:rsidP="00750F7A">
      <w:pPr>
        <w:pStyle w:val="Subttulo"/>
        <w:spacing w:before="0"/>
        <w:rPr>
          <w:rFonts w:cs="Arial"/>
        </w:rPr>
      </w:pPr>
      <w:r w:rsidRPr="001411A7">
        <w:rPr>
          <w:rFonts w:cs="Arial"/>
        </w:rPr>
        <w:t>Em relação a itens não exclusivos para participação de microempresas e empresas de pequeno porte, uma vez encerrada a etapa de lances</w:t>
      </w:r>
      <w:r w:rsidRPr="001411A7">
        <w:rPr>
          <w:rFonts w:eastAsia="Zurich BT" w:cs="Arial"/>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2" w:anchor="art44" w:history="1">
        <w:r w:rsidRPr="001411A7">
          <w:rPr>
            <w:rStyle w:val="Hyperlink"/>
            <w:rFonts w:eastAsia="Zurich BT" w:cs="Arial"/>
          </w:rPr>
          <w:t>arts. 44 e 45 da Lei Complementar nº 123, de 2006</w:t>
        </w:r>
      </w:hyperlink>
      <w:r w:rsidRPr="001411A7">
        <w:rPr>
          <w:rFonts w:eastAsia="Zurich BT" w:cs="Arial"/>
        </w:rPr>
        <w:t xml:space="preserve">, regulamentada pelo </w:t>
      </w:r>
      <w:hyperlink r:id="rId23" w:history="1">
        <w:r w:rsidRPr="001411A7">
          <w:rPr>
            <w:rStyle w:val="Hyperlink"/>
            <w:rFonts w:eastAsia="Zurich BT" w:cs="Arial"/>
          </w:rPr>
          <w:t>Decreto nº 8.538, de 2015</w:t>
        </w:r>
      </w:hyperlink>
      <w:r w:rsidRPr="001411A7">
        <w:rPr>
          <w:rFonts w:eastAsia="Zurich BT" w:cs="Arial"/>
        </w:rPr>
        <w:t>.</w:t>
      </w:r>
    </w:p>
    <w:p w14:paraId="44FA506C" w14:textId="7D76D160" w:rsidR="005E02B8" w:rsidRPr="001411A7" w:rsidRDefault="005E02B8" w:rsidP="00750F7A">
      <w:pPr>
        <w:pStyle w:val="Nivel3"/>
        <w:numPr>
          <w:ilvl w:val="2"/>
          <w:numId w:val="1"/>
        </w:numPr>
        <w:spacing w:before="0" w:line="240" w:lineRule="auto"/>
        <w:rPr>
          <w:sz w:val="22"/>
          <w:szCs w:val="22"/>
        </w:rPr>
      </w:pPr>
      <w:r w:rsidRPr="001411A7">
        <w:rPr>
          <w:sz w:val="22"/>
          <w:szCs w:val="22"/>
        </w:rPr>
        <w:t xml:space="preserve">Nessas condições, as propostas de </w:t>
      </w:r>
      <w:r w:rsidRPr="001411A7">
        <w:rPr>
          <w:rFonts w:eastAsia="Zurich BT"/>
          <w:sz w:val="22"/>
          <w:szCs w:val="22"/>
        </w:rPr>
        <w:t xml:space="preserve">microempresas e empresas de pequeno porte </w:t>
      </w:r>
      <w:r w:rsidRPr="001411A7">
        <w:rPr>
          <w:sz w:val="22"/>
          <w:szCs w:val="22"/>
        </w:rPr>
        <w:t xml:space="preserve">que se encontrarem na faixa de até </w:t>
      </w:r>
      <w:r w:rsidR="00220331">
        <w:rPr>
          <w:sz w:val="22"/>
          <w:szCs w:val="22"/>
        </w:rPr>
        <w:t>5</w:t>
      </w:r>
      <w:r w:rsidRPr="001411A7">
        <w:rPr>
          <w:sz w:val="22"/>
          <w:szCs w:val="22"/>
        </w:rPr>
        <w:t>% (</w:t>
      </w:r>
      <w:r w:rsidR="00220331">
        <w:rPr>
          <w:sz w:val="22"/>
          <w:szCs w:val="22"/>
        </w:rPr>
        <w:t>cinco</w:t>
      </w:r>
      <w:r w:rsidRPr="001411A7">
        <w:rPr>
          <w:sz w:val="22"/>
          <w:szCs w:val="22"/>
        </w:rPr>
        <w:t xml:space="preserve"> por cento) acima da melhor proposta ou melhor lance serão consideradas empatadas com a primeira colocada.</w:t>
      </w:r>
    </w:p>
    <w:p w14:paraId="51EC1062" w14:textId="77777777" w:rsidR="005E02B8" w:rsidRPr="001411A7" w:rsidRDefault="005E02B8" w:rsidP="00750F7A">
      <w:pPr>
        <w:pStyle w:val="Nivel3"/>
        <w:numPr>
          <w:ilvl w:val="2"/>
          <w:numId w:val="1"/>
        </w:numPr>
        <w:spacing w:before="0" w:line="240" w:lineRule="auto"/>
        <w:rPr>
          <w:sz w:val="22"/>
          <w:szCs w:val="22"/>
        </w:rPr>
      </w:pPr>
      <w:r w:rsidRPr="001411A7">
        <w:rPr>
          <w:sz w:val="22"/>
          <w:szCs w:val="22"/>
        </w:rPr>
        <w:t xml:space="preserve">A melhor classificada nos termos do subitem anterior terá o direito de encaminhar uma última oferta para desempate, obrigatoriamente em valor inferior ao da primeira colocada, no prazo de </w:t>
      </w:r>
      <w:r w:rsidRPr="00417256">
        <w:rPr>
          <w:b/>
          <w:sz w:val="22"/>
          <w:szCs w:val="22"/>
        </w:rPr>
        <w:t>5 (cinco)</w:t>
      </w:r>
      <w:r w:rsidRPr="001411A7">
        <w:rPr>
          <w:sz w:val="22"/>
          <w:szCs w:val="22"/>
        </w:rPr>
        <w:t xml:space="preserve"> minutos controlados pelo sistema, contados após a comunicação automática para tanto.</w:t>
      </w:r>
    </w:p>
    <w:p w14:paraId="683D4E93" w14:textId="5A99A521" w:rsidR="005E02B8" w:rsidRPr="001411A7" w:rsidRDefault="005E02B8" w:rsidP="00750F7A">
      <w:pPr>
        <w:pStyle w:val="Nivel3"/>
        <w:numPr>
          <w:ilvl w:val="2"/>
          <w:numId w:val="1"/>
        </w:numPr>
        <w:spacing w:before="0" w:line="240" w:lineRule="auto"/>
        <w:rPr>
          <w:sz w:val="22"/>
          <w:szCs w:val="22"/>
        </w:rPr>
      </w:pPr>
      <w:r w:rsidRPr="001411A7">
        <w:rPr>
          <w:sz w:val="22"/>
          <w:szCs w:val="22"/>
        </w:rPr>
        <w:t xml:space="preserve">Caso a </w:t>
      </w:r>
      <w:r w:rsidRPr="001411A7">
        <w:rPr>
          <w:rFonts w:eastAsia="Zurich BT"/>
          <w:sz w:val="22"/>
          <w:szCs w:val="22"/>
        </w:rPr>
        <w:t>microempresa ou a empresa de pequeno porte</w:t>
      </w:r>
      <w:r w:rsidRPr="001411A7">
        <w:rPr>
          <w:sz w:val="22"/>
          <w:szCs w:val="22"/>
        </w:rPr>
        <w:t xml:space="preserve"> melhor classificada desista ou não se manifeste no prazo estabelecido, serão convocadas as demais licitantes </w:t>
      </w:r>
      <w:r w:rsidRPr="001411A7">
        <w:rPr>
          <w:rFonts w:eastAsia="Zurich BT"/>
          <w:sz w:val="22"/>
          <w:szCs w:val="22"/>
        </w:rPr>
        <w:t>microempresa e empresa de pequeno porte</w:t>
      </w:r>
      <w:r w:rsidRPr="001411A7">
        <w:rPr>
          <w:sz w:val="22"/>
          <w:szCs w:val="22"/>
        </w:rPr>
        <w:t xml:space="preserve"> que se encontrem naquele intervalo de </w:t>
      </w:r>
      <w:r w:rsidRPr="00417256">
        <w:rPr>
          <w:sz w:val="22"/>
          <w:szCs w:val="22"/>
        </w:rPr>
        <w:t>10% (</w:t>
      </w:r>
      <w:r w:rsidR="00220331">
        <w:rPr>
          <w:sz w:val="22"/>
          <w:szCs w:val="22"/>
        </w:rPr>
        <w:t>cinco</w:t>
      </w:r>
      <w:r w:rsidRPr="00417256">
        <w:rPr>
          <w:sz w:val="22"/>
          <w:szCs w:val="22"/>
        </w:rPr>
        <w:t xml:space="preserve"> por cento),</w:t>
      </w:r>
      <w:r w:rsidRPr="001411A7">
        <w:rPr>
          <w:sz w:val="22"/>
          <w:szCs w:val="22"/>
        </w:rPr>
        <w:t xml:space="preserve"> na ordem de classificação, para o exercício do mesmo direito, no prazo estabelecido no subitem anterior.</w:t>
      </w:r>
    </w:p>
    <w:p w14:paraId="12FC487A" w14:textId="77777777" w:rsidR="005E02B8" w:rsidRPr="001411A7" w:rsidRDefault="005E02B8" w:rsidP="00750F7A">
      <w:pPr>
        <w:pStyle w:val="Nivel3"/>
        <w:numPr>
          <w:ilvl w:val="2"/>
          <w:numId w:val="1"/>
        </w:numPr>
        <w:spacing w:before="0" w:line="240" w:lineRule="auto"/>
        <w:rPr>
          <w:sz w:val="22"/>
          <w:szCs w:val="22"/>
        </w:rPr>
      </w:pPr>
      <w:r w:rsidRPr="001411A7">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753973" w14:textId="77777777" w:rsidR="005E02B8" w:rsidRPr="001411A7" w:rsidRDefault="005E02B8" w:rsidP="00750F7A">
      <w:pPr>
        <w:pStyle w:val="Subttulo"/>
        <w:spacing w:before="0"/>
        <w:rPr>
          <w:rFonts w:eastAsia="Times New Roman" w:cs="Arial"/>
        </w:rPr>
      </w:pPr>
      <w:r w:rsidRPr="001411A7">
        <w:rPr>
          <w:rFonts w:cs="Arial"/>
        </w:rPr>
        <w:t xml:space="preserve">Só poderá haver empate entre propostas iguais (não seguidas de lances), ou entre lances finais da fase fechada do modo de disputa aberto e fechado. </w:t>
      </w:r>
    </w:p>
    <w:p w14:paraId="7329D567" w14:textId="77777777" w:rsidR="005E02B8" w:rsidRPr="001411A7" w:rsidRDefault="005E02B8" w:rsidP="00750F7A">
      <w:pPr>
        <w:pStyle w:val="Nivel3"/>
        <w:numPr>
          <w:ilvl w:val="2"/>
          <w:numId w:val="1"/>
        </w:numPr>
        <w:spacing w:before="0" w:line="240" w:lineRule="auto"/>
        <w:rPr>
          <w:sz w:val="22"/>
          <w:szCs w:val="22"/>
        </w:rPr>
      </w:pPr>
      <w:r w:rsidRPr="001411A7">
        <w:rPr>
          <w:sz w:val="22"/>
          <w:szCs w:val="22"/>
        </w:rPr>
        <w:t xml:space="preserve">Havendo eventual empate entre propostas ou lances, o critério de desempate será aquele previsto no </w:t>
      </w:r>
      <w:hyperlink r:id="rId24" w:anchor="art60" w:history="1">
        <w:r w:rsidRPr="001411A7">
          <w:rPr>
            <w:rStyle w:val="Hyperlink"/>
            <w:rFonts w:eastAsia="Arial"/>
            <w:sz w:val="22"/>
            <w:szCs w:val="22"/>
          </w:rPr>
          <w:t>art</w:t>
        </w:r>
        <w:r w:rsidRPr="001411A7">
          <w:rPr>
            <w:rStyle w:val="Hyperlink"/>
            <w:sz w:val="22"/>
            <w:szCs w:val="22"/>
          </w:rPr>
          <w:t>. 60 da Lei nº 14.133, de 2021</w:t>
        </w:r>
      </w:hyperlink>
      <w:r w:rsidRPr="001411A7">
        <w:rPr>
          <w:sz w:val="22"/>
          <w:szCs w:val="22"/>
        </w:rPr>
        <w:t>, nesta ordem:</w:t>
      </w:r>
    </w:p>
    <w:p w14:paraId="26ECCE86" w14:textId="54951287" w:rsidR="005E02B8" w:rsidRPr="001411A7" w:rsidRDefault="00417256" w:rsidP="00750F7A">
      <w:pPr>
        <w:pStyle w:val="Nivel4"/>
        <w:numPr>
          <w:ilvl w:val="3"/>
          <w:numId w:val="1"/>
        </w:numPr>
        <w:tabs>
          <w:tab w:val="left" w:pos="1560"/>
          <w:tab w:val="left" w:pos="2410"/>
        </w:tabs>
        <w:spacing w:before="0" w:line="240" w:lineRule="auto"/>
        <w:rPr>
          <w:sz w:val="22"/>
          <w:szCs w:val="22"/>
        </w:rPr>
      </w:pPr>
      <w:r w:rsidRPr="001411A7">
        <w:rPr>
          <w:sz w:val="22"/>
          <w:szCs w:val="22"/>
        </w:rPr>
        <w:t>Disputa</w:t>
      </w:r>
      <w:r w:rsidR="005E02B8" w:rsidRPr="001411A7">
        <w:rPr>
          <w:sz w:val="22"/>
          <w:szCs w:val="22"/>
        </w:rPr>
        <w:t xml:space="preserve"> final, hipótese em que os licitantes empatados poderão apresentar nova proposta em ato contínuo à classificação;</w:t>
      </w:r>
    </w:p>
    <w:p w14:paraId="65BBB921" w14:textId="47B350EA" w:rsidR="005E02B8" w:rsidRPr="001411A7" w:rsidRDefault="00417256" w:rsidP="00750F7A">
      <w:pPr>
        <w:pStyle w:val="Nivel4"/>
        <w:numPr>
          <w:ilvl w:val="3"/>
          <w:numId w:val="1"/>
        </w:numPr>
        <w:tabs>
          <w:tab w:val="left" w:pos="1560"/>
          <w:tab w:val="left" w:pos="2410"/>
        </w:tabs>
        <w:spacing w:before="0" w:line="240" w:lineRule="auto"/>
        <w:rPr>
          <w:sz w:val="22"/>
          <w:szCs w:val="22"/>
        </w:rPr>
      </w:pPr>
      <w:r w:rsidRPr="001411A7">
        <w:rPr>
          <w:sz w:val="22"/>
          <w:szCs w:val="22"/>
        </w:rPr>
        <w:t>Avaliação</w:t>
      </w:r>
      <w:r w:rsidR="005E02B8" w:rsidRPr="001411A7">
        <w:rPr>
          <w:sz w:val="22"/>
          <w:szCs w:val="22"/>
        </w:rPr>
        <w:t xml:space="preserve"> do desempenho contratual prévio dos licitantes, para a qual deverão preferencialmente ser utilizados registros cadastrais para efeito de atesto de cumprimento de obrigações previstos nesta Lei;</w:t>
      </w:r>
    </w:p>
    <w:p w14:paraId="6DBA07A5" w14:textId="78530FAC" w:rsidR="005E02B8" w:rsidRPr="001411A7" w:rsidRDefault="00417256" w:rsidP="00750F7A">
      <w:pPr>
        <w:pStyle w:val="Nivel4"/>
        <w:numPr>
          <w:ilvl w:val="3"/>
          <w:numId w:val="1"/>
        </w:numPr>
        <w:tabs>
          <w:tab w:val="left" w:pos="1560"/>
          <w:tab w:val="left" w:pos="2410"/>
        </w:tabs>
        <w:spacing w:before="0" w:line="240" w:lineRule="auto"/>
        <w:rPr>
          <w:sz w:val="22"/>
          <w:szCs w:val="22"/>
        </w:rPr>
      </w:pPr>
      <w:r w:rsidRPr="001411A7">
        <w:rPr>
          <w:sz w:val="22"/>
          <w:szCs w:val="22"/>
        </w:rPr>
        <w:t>Desenvolvimento</w:t>
      </w:r>
      <w:r w:rsidR="005E02B8" w:rsidRPr="001411A7">
        <w:rPr>
          <w:sz w:val="22"/>
          <w:szCs w:val="22"/>
        </w:rPr>
        <w:t xml:space="preserve"> pelo licitante de ações de equidade entre homens e mulheres no ambiente de trabalho, conforme regulamento;</w:t>
      </w:r>
    </w:p>
    <w:p w14:paraId="14C42AEC" w14:textId="3241D0D8" w:rsidR="005E02B8" w:rsidRPr="00FB7743" w:rsidRDefault="00417256" w:rsidP="00750F7A">
      <w:pPr>
        <w:pStyle w:val="Nivel4"/>
        <w:numPr>
          <w:ilvl w:val="3"/>
          <w:numId w:val="1"/>
        </w:numPr>
        <w:tabs>
          <w:tab w:val="left" w:pos="1560"/>
          <w:tab w:val="left" w:pos="2410"/>
        </w:tabs>
        <w:spacing w:before="0" w:line="240" w:lineRule="auto"/>
        <w:rPr>
          <w:sz w:val="22"/>
          <w:szCs w:val="22"/>
        </w:rPr>
      </w:pPr>
      <w:r w:rsidRPr="00FB7743">
        <w:rPr>
          <w:sz w:val="22"/>
          <w:szCs w:val="22"/>
        </w:rPr>
        <w:t>Desenvolvimento</w:t>
      </w:r>
      <w:r w:rsidR="005E02B8" w:rsidRPr="00FB7743">
        <w:rPr>
          <w:sz w:val="22"/>
          <w:szCs w:val="22"/>
        </w:rPr>
        <w:t xml:space="preserve"> pelo licitante de programa de integridade, conforme orientações dos órgãos de controle.</w:t>
      </w:r>
    </w:p>
    <w:p w14:paraId="44AF5B74" w14:textId="77777777" w:rsidR="005E02B8" w:rsidRPr="001411A7" w:rsidRDefault="005E02B8" w:rsidP="00750F7A">
      <w:pPr>
        <w:pStyle w:val="Nivel4"/>
        <w:numPr>
          <w:ilvl w:val="3"/>
          <w:numId w:val="1"/>
        </w:numPr>
        <w:tabs>
          <w:tab w:val="left" w:pos="1560"/>
          <w:tab w:val="left" w:pos="2410"/>
        </w:tabs>
        <w:spacing w:before="0" w:line="240" w:lineRule="auto"/>
        <w:rPr>
          <w:sz w:val="22"/>
          <w:szCs w:val="22"/>
        </w:rPr>
      </w:pPr>
      <w:r w:rsidRPr="001411A7">
        <w:rPr>
          <w:sz w:val="22"/>
          <w:szCs w:val="22"/>
        </w:rPr>
        <w:t>Persistindo o empate, será assegurada preferência, sucessivamente, aos bens e serviços produzidos ou prestados por:</w:t>
      </w:r>
    </w:p>
    <w:p w14:paraId="16544211" w14:textId="2C2705AD" w:rsidR="005E02B8" w:rsidRPr="001411A7" w:rsidRDefault="00417256" w:rsidP="00750F7A">
      <w:pPr>
        <w:pStyle w:val="Nivel4"/>
        <w:numPr>
          <w:ilvl w:val="3"/>
          <w:numId w:val="1"/>
        </w:numPr>
        <w:tabs>
          <w:tab w:val="left" w:pos="1560"/>
          <w:tab w:val="left" w:pos="2410"/>
        </w:tabs>
        <w:spacing w:before="0" w:line="240" w:lineRule="auto"/>
        <w:rPr>
          <w:sz w:val="22"/>
          <w:szCs w:val="22"/>
        </w:rPr>
      </w:pPr>
      <w:bookmarkStart w:id="24" w:name="art60§1i"/>
      <w:bookmarkEnd w:id="24"/>
      <w:r w:rsidRPr="001411A7">
        <w:rPr>
          <w:sz w:val="22"/>
          <w:szCs w:val="22"/>
        </w:rPr>
        <w:t>Empresas</w:t>
      </w:r>
      <w:r w:rsidR="005E02B8" w:rsidRPr="001411A7">
        <w:rPr>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977403F" w14:textId="6AF58F23" w:rsidR="005E02B8" w:rsidRPr="001411A7" w:rsidRDefault="00417256" w:rsidP="00750F7A">
      <w:pPr>
        <w:pStyle w:val="Nivel4"/>
        <w:numPr>
          <w:ilvl w:val="3"/>
          <w:numId w:val="1"/>
        </w:numPr>
        <w:tabs>
          <w:tab w:val="left" w:pos="1560"/>
          <w:tab w:val="left" w:pos="2410"/>
        </w:tabs>
        <w:spacing w:before="0" w:line="240" w:lineRule="auto"/>
        <w:rPr>
          <w:sz w:val="22"/>
          <w:szCs w:val="22"/>
        </w:rPr>
      </w:pPr>
      <w:bookmarkStart w:id="25" w:name="art60§1ii"/>
      <w:bookmarkEnd w:id="25"/>
      <w:r w:rsidRPr="001411A7">
        <w:rPr>
          <w:sz w:val="22"/>
          <w:szCs w:val="22"/>
        </w:rPr>
        <w:lastRenderedPageBreak/>
        <w:t>Empresas</w:t>
      </w:r>
      <w:r w:rsidR="005E02B8" w:rsidRPr="001411A7">
        <w:rPr>
          <w:sz w:val="22"/>
          <w:szCs w:val="22"/>
        </w:rPr>
        <w:t xml:space="preserve"> brasileiras;</w:t>
      </w:r>
    </w:p>
    <w:p w14:paraId="2EE881F6" w14:textId="1A81EBD9" w:rsidR="005E02B8" w:rsidRPr="001411A7" w:rsidRDefault="00417256" w:rsidP="00750F7A">
      <w:pPr>
        <w:pStyle w:val="Nivel4"/>
        <w:numPr>
          <w:ilvl w:val="3"/>
          <w:numId w:val="1"/>
        </w:numPr>
        <w:tabs>
          <w:tab w:val="left" w:pos="1560"/>
          <w:tab w:val="left" w:pos="2410"/>
        </w:tabs>
        <w:spacing w:before="0" w:line="240" w:lineRule="auto"/>
        <w:rPr>
          <w:sz w:val="22"/>
          <w:szCs w:val="22"/>
        </w:rPr>
      </w:pPr>
      <w:bookmarkStart w:id="26" w:name="art60§1iii"/>
      <w:bookmarkEnd w:id="26"/>
      <w:r w:rsidRPr="001411A7">
        <w:rPr>
          <w:sz w:val="22"/>
          <w:szCs w:val="22"/>
        </w:rPr>
        <w:t>Empresas</w:t>
      </w:r>
      <w:r w:rsidR="005E02B8" w:rsidRPr="001411A7">
        <w:rPr>
          <w:sz w:val="22"/>
          <w:szCs w:val="22"/>
        </w:rPr>
        <w:t xml:space="preserve"> que invistam em pesquisa e no desenvolvimento de tecnologia no País;</w:t>
      </w:r>
    </w:p>
    <w:p w14:paraId="28CE8260" w14:textId="41959504" w:rsidR="005E02B8" w:rsidRPr="001411A7" w:rsidRDefault="00417256" w:rsidP="00750F7A">
      <w:pPr>
        <w:pStyle w:val="Nivel4"/>
        <w:numPr>
          <w:ilvl w:val="3"/>
          <w:numId w:val="1"/>
        </w:numPr>
        <w:tabs>
          <w:tab w:val="left" w:pos="1560"/>
          <w:tab w:val="left" w:pos="2410"/>
        </w:tabs>
        <w:spacing w:before="0" w:line="240" w:lineRule="auto"/>
        <w:rPr>
          <w:sz w:val="22"/>
          <w:szCs w:val="22"/>
        </w:rPr>
      </w:pPr>
      <w:bookmarkStart w:id="27" w:name="art60§1iv"/>
      <w:bookmarkEnd w:id="27"/>
      <w:r w:rsidRPr="001411A7">
        <w:rPr>
          <w:sz w:val="22"/>
          <w:szCs w:val="22"/>
        </w:rPr>
        <w:t>Empresas</w:t>
      </w:r>
      <w:r w:rsidR="005E02B8" w:rsidRPr="001411A7">
        <w:rPr>
          <w:sz w:val="22"/>
          <w:szCs w:val="22"/>
        </w:rPr>
        <w:t xml:space="preserve"> que comprovem a prática de mitigação, nos termos da </w:t>
      </w:r>
      <w:hyperlink r:id="rId25" w:anchor=":~:text=LEI%20N%C2%BA%2012.187%2C%20DE%2029%20DE%20DEZEMBRO%20DE%202009.&amp;text=Institui%20a%20Pol%C3%ADtica%20Nacional%20sobre,PNMC%20e%20d%C3%A1%20outras%20provid%C3%AAncias." w:history="1">
        <w:r w:rsidR="005E02B8" w:rsidRPr="001411A7">
          <w:rPr>
            <w:rStyle w:val="Hyperlink"/>
            <w:sz w:val="22"/>
            <w:szCs w:val="22"/>
          </w:rPr>
          <w:t>Lei nº 12.187, de 29 de dezembro de 2009</w:t>
        </w:r>
      </w:hyperlink>
      <w:r w:rsidR="005E02B8" w:rsidRPr="001411A7">
        <w:rPr>
          <w:sz w:val="22"/>
          <w:szCs w:val="22"/>
        </w:rPr>
        <w:t>.</w:t>
      </w:r>
    </w:p>
    <w:p w14:paraId="156C65B5" w14:textId="2D76A320" w:rsidR="005E02B8" w:rsidRPr="001411A7" w:rsidRDefault="005E02B8" w:rsidP="00750F7A">
      <w:pPr>
        <w:pStyle w:val="Subttulo"/>
        <w:spacing w:before="0"/>
        <w:rPr>
          <w:rFonts w:cs="Arial"/>
        </w:rPr>
      </w:pPr>
      <w:r w:rsidRPr="001411A7">
        <w:rPr>
          <w:rFonts w:cs="Arial"/>
        </w:rPr>
        <w:t xml:space="preserve">Encerrada a etapa de envio de lances da sessão pública, na hipótese </w:t>
      </w:r>
      <w:r w:rsidR="007607DB" w:rsidRPr="001411A7">
        <w:rPr>
          <w:rFonts w:cs="Arial"/>
        </w:rPr>
        <w:t>de a</w:t>
      </w:r>
      <w:r w:rsidRPr="001411A7">
        <w:rPr>
          <w:rFonts w:cs="Arial"/>
        </w:rPr>
        <w:t xml:space="preserve"> proposta do primeiro colocado permanecer acima do preço máximo ou inferior ao desconto definido para a contratação, o </w:t>
      </w:r>
      <w:r w:rsidR="00FB7743">
        <w:rPr>
          <w:rFonts w:cs="Arial"/>
        </w:rPr>
        <w:t xml:space="preserve">Pregoeiro </w:t>
      </w:r>
      <w:r w:rsidR="00FB7743" w:rsidRPr="001411A7">
        <w:rPr>
          <w:rFonts w:cs="Arial"/>
        </w:rPr>
        <w:t>poderá</w:t>
      </w:r>
      <w:r w:rsidRPr="001411A7">
        <w:rPr>
          <w:rFonts w:cs="Arial"/>
        </w:rPr>
        <w:t xml:space="preserve"> negociar condições mais vantajosas, após definido o resultado do </w:t>
      </w:r>
      <w:r w:rsidRPr="003B601B">
        <w:rPr>
          <w:rFonts w:cs="Arial"/>
        </w:rPr>
        <w:t>julgamento.</w:t>
      </w:r>
      <w:r w:rsidR="00ED0185" w:rsidRPr="003B601B">
        <w:rPr>
          <w:rFonts w:cs="Arial"/>
        </w:rPr>
        <w:t xml:space="preserve"> </w:t>
      </w:r>
    </w:p>
    <w:p w14:paraId="19E09065" w14:textId="77777777" w:rsidR="005E02B8" w:rsidRPr="001411A7" w:rsidRDefault="005E02B8" w:rsidP="00750F7A">
      <w:pPr>
        <w:pStyle w:val="Nivel3"/>
        <w:numPr>
          <w:ilvl w:val="2"/>
          <w:numId w:val="1"/>
        </w:numPr>
        <w:spacing w:before="0" w:line="240" w:lineRule="auto"/>
        <w:rPr>
          <w:sz w:val="22"/>
          <w:szCs w:val="22"/>
        </w:rPr>
      </w:pPr>
      <w:r w:rsidRPr="001411A7">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71037A0" w14:textId="77777777" w:rsidR="005E02B8" w:rsidRPr="001411A7" w:rsidRDefault="005E02B8" w:rsidP="00750F7A">
      <w:pPr>
        <w:pStyle w:val="Nivel3"/>
        <w:numPr>
          <w:ilvl w:val="2"/>
          <w:numId w:val="1"/>
        </w:numPr>
        <w:spacing w:before="0" w:line="240" w:lineRule="auto"/>
        <w:rPr>
          <w:rFonts w:eastAsia="Times New Roman"/>
          <w:sz w:val="22"/>
          <w:szCs w:val="22"/>
        </w:rPr>
      </w:pPr>
      <w:r w:rsidRPr="001411A7">
        <w:rPr>
          <w:rFonts w:eastAsia="Times New Roman"/>
          <w:sz w:val="22"/>
          <w:szCs w:val="22"/>
        </w:rPr>
        <w:t xml:space="preserve">A </w:t>
      </w:r>
      <w:r w:rsidRPr="001411A7">
        <w:rPr>
          <w:sz w:val="22"/>
          <w:szCs w:val="22"/>
        </w:rPr>
        <w:t>negociação será realizada por meio do sistema, podendo ser acompanhada pelos demais licitantes.</w:t>
      </w:r>
    </w:p>
    <w:p w14:paraId="2432D329" w14:textId="77777777" w:rsidR="005E02B8" w:rsidRPr="001411A7" w:rsidRDefault="005E02B8" w:rsidP="00750F7A">
      <w:pPr>
        <w:pStyle w:val="Nivel3"/>
        <w:numPr>
          <w:ilvl w:val="2"/>
          <w:numId w:val="1"/>
        </w:numPr>
        <w:spacing w:before="0" w:line="240" w:lineRule="auto"/>
        <w:rPr>
          <w:sz w:val="22"/>
          <w:szCs w:val="22"/>
        </w:rPr>
      </w:pPr>
      <w:r w:rsidRPr="001411A7">
        <w:rPr>
          <w:sz w:val="22"/>
          <w:szCs w:val="22"/>
        </w:rPr>
        <w:t>O resultado da negociação será divulgado a todos os licitantes e anexado aos autos do processo licitatório.</w:t>
      </w:r>
    </w:p>
    <w:p w14:paraId="7A718517" w14:textId="28B2C7C3" w:rsidR="00394DEF" w:rsidRPr="0080079D" w:rsidRDefault="00394DEF" w:rsidP="00750F7A">
      <w:pPr>
        <w:pStyle w:val="Nvel3-R"/>
        <w:tabs>
          <w:tab w:val="left" w:pos="709"/>
          <w:tab w:val="left" w:pos="1276"/>
        </w:tabs>
        <w:spacing w:before="0" w:line="240" w:lineRule="auto"/>
        <w:rPr>
          <w:i w:val="0"/>
          <w:iCs w:val="0"/>
          <w:color w:val="auto"/>
          <w:sz w:val="22"/>
          <w:szCs w:val="22"/>
          <w:highlight w:val="cyan"/>
        </w:rPr>
      </w:pPr>
      <w:r w:rsidRPr="00394DEF">
        <w:rPr>
          <w:i w:val="0"/>
          <w:iCs w:val="0"/>
          <w:color w:val="auto"/>
          <w:sz w:val="22"/>
          <w:szCs w:val="22"/>
          <w:highlight w:val="cyan"/>
        </w:rPr>
        <w:t xml:space="preserve">O Pregoeiro solicitará ao licitante mais bem classificado que, no prazo de </w:t>
      </w:r>
      <w:r w:rsidR="00930E85">
        <w:rPr>
          <w:b/>
          <w:i w:val="0"/>
          <w:iCs w:val="0"/>
          <w:color w:val="auto"/>
          <w:sz w:val="22"/>
          <w:szCs w:val="22"/>
          <w:highlight w:val="cyan"/>
        </w:rPr>
        <w:t>24</w:t>
      </w:r>
      <w:r w:rsidRPr="0080079D">
        <w:rPr>
          <w:b/>
          <w:i w:val="0"/>
          <w:iCs w:val="0"/>
          <w:color w:val="auto"/>
          <w:sz w:val="22"/>
          <w:szCs w:val="22"/>
          <w:highlight w:val="cyan"/>
        </w:rPr>
        <w:t xml:space="preserve"> (</w:t>
      </w:r>
      <w:r w:rsidR="00930E85">
        <w:rPr>
          <w:b/>
          <w:i w:val="0"/>
          <w:iCs w:val="0"/>
          <w:color w:val="auto"/>
          <w:sz w:val="22"/>
          <w:szCs w:val="22"/>
          <w:highlight w:val="cyan"/>
        </w:rPr>
        <w:t>vinte e quatro</w:t>
      </w:r>
      <w:r w:rsidRPr="0080079D">
        <w:rPr>
          <w:b/>
          <w:i w:val="0"/>
          <w:iCs w:val="0"/>
          <w:color w:val="auto"/>
          <w:sz w:val="22"/>
          <w:szCs w:val="22"/>
          <w:highlight w:val="cyan"/>
        </w:rPr>
        <w:t>) horas,</w:t>
      </w:r>
      <w:r w:rsidRPr="0080079D">
        <w:rPr>
          <w:i w:val="0"/>
          <w:iCs w:val="0"/>
          <w:color w:val="auto"/>
          <w:sz w:val="22"/>
          <w:szCs w:val="22"/>
          <w:highlight w:val="cyan"/>
        </w:rPr>
        <w:t xml:space="preserve"> envie a proposta adequada, sendo solicitado via chat seu envio junto aos Documentos de Habilitação.</w:t>
      </w:r>
    </w:p>
    <w:p w14:paraId="72937827" w14:textId="6200861F" w:rsidR="00762E53" w:rsidRPr="00762E53" w:rsidRDefault="00762E53" w:rsidP="00750F7A">
      <w:pPr>
        <w:pStyle w:val="Nvel3-R"/>
        <w:tabs>
          <w:tab w:val="left" w:pos="1276"/>
        </w:tabs>
        <w:spacing w:before="0" w:line="240" w:lineRule="auto"/>
        <w:rPr>
          <w:i w:val="0"/>
          <w:iCs w:val="0"/>
          <w:color w:val="auto"/>
          <w:sz w:val="22"/>
          <w:szCs w:val="22"/>
        </w:rPr>
      </w:pPr>
      <w:r w:rsidRPr="00762E53">
        <w:rPr>
          <w:i w:val="0"/>
          <w:iCs w:val="0"/>
          <w:color w:val="auto"/>
          <w:sz w:val="22"/>
          <w:szCs w:val="22"/>
        </w:rPr>
        <w:t>Havendo inversão de fases, será solicitado ao licitante mais bem classificado que no prazo citado no subitem anterior, enviei a proposta adequada ao último lance ofertado após a negociação realizada, acompanhada, se for o caso, dos documentos complementares, quando necessários à confirmação daqueles exigidos anteriormente.</w:t>
      </w:r>
    </w:p>
    <w:p w14:paraId="1E755AA5" w14:textId="625F5C56" w:rsidR="00762E53" w:rsidRPr="00762E53" w:rsidRDefault="00762E53" w:rsidP="00750F7A">
      <w:pPr>
        <w:pStyle w:val="Nvel3-R"/>
        <w:spacing w:before="0" w:line="240" w:lineRule="auto"/>
        <w:rPr>
          <w:i w:val="0"/>
          <w:color w:val="auto"/>
          <w:sz w:val="22"/>
          <w:szCs w:val="22"/>
          <w:highlight w:val="cyan"/>
        </w:rPr>
      </w:pPr>
      <w:r w:rsidRPr="00762E53">
        <w:rPr>
          <w:i w:val="0"/>
          <w:color w:val="auto"/>
          <w:sz w:val="22"/>
          <w:szCs w:val="22"/>
          <w:highlight w:val="cyan"/>
        </w:rPr>
        <w:t>A documentação de habilitação para a licitante melhor classificada deve</w:t>
      </w:r>
      <w:r>
        <w:rPr>
          <w:i w:val="0"/>
          <w:color w:val="auto"/>
          <w:sz w:val="22"/>
          <w:szCs w:val="22"/>
          <w:highlight w:val="cyan"/>
        </w:rPr>
        <w:t>rá</w:t>
      </w:r>
      <w:r w:rsidRPr="00762E53">
        <w:rPr>
          <w:i w:val="0"/>
          <w:color w:val="auto"/>
          <w:sz w:val="22"/>
          <w:szCs w:val="22"/>
          <w:highlight w:val="cyan"/>
        </w:rPr>
        <w:t xml:space="preserve"> ser com data anterior a sessão.</w:t>
      </w:r>
    </w:p>
    <w:p w14:paraId="172323C4" w14:textId="77777777" w:rsidR="00762E53" w:rsidRPr="00762E53" w:rsidRDefault="00762E53" w:rsidP="00750F7A">
      <w:pPr>
        <w:pStyle w:val="Nvel3-R"/>
        <w:spacing w:before="0" w:line="240" w:lineRule="auto"/>
        <w:rPr>
          <w:i w:val="0"/>
          <w:color w:val="auto"/>
          <w:sz w:val="22"/>
          <w:szCs w:val="22"/>
          <w:highlight w:val="cyan"/>
        </w:rPr>
      </w:pPr>
      <w:r w:rsidRPr="00762E53">
        <w:rPr>
          <w:i w:val="0"/>
          <w:color w:val="auto"/>
          <w:sz w:val="22"/>
          <w:szCs w:val="22"/>
          <w:highlight w:val="cyan"/>
        </w:rPr>
        <w:t>As documentações de habilitação para as empresas remanescentes em caso de desclassificação da primeira colocada poderão ser atualizadas até a data de sua convocação.</w:t>
      </w:r>
    </w:p>
    <w:p w14:paraId="213591B0" w14:textId="67CC4F47" w:rsidR="005E02B8" w:rsidRPr="001411A7" w:rsidRDefault="005E02B8" w:rsidP="00750F7A">
      <w:pPr>
        <w:pStyle w:val="Nivel3"/>
        <w:numPr>
          <w:ilvl w:val="2"/>
          <w:numId w:val="1"/>
        </w:numPr>
        <w:spacing w:before="0" w:line="240" w:lineRule="auto"/>
        <w:rPr>
          <w:iCs/>
          <w:sz w:val="22"/>
          <w:szCs w:val="22"/>
        </w:rPr>
      </w:pPr>
      <w:r w:rsidRPr="001411A7">
        <w:rPr>
          <w:sz w:val="22"/>
          <w:szCs w:val="22"/>
        </w:rPr>
        <w:t xml:space="preserve">É facultado ao </w:t>
      </w:r>
      <w:r w:rsidR="00FB7743">
        <w:rPr>
          <w:sz w:val="22"/>
          <w:szCs w:val="22"/>
        </w:rPr>
        <w:t xml:space="preserve">Pregoeiro </w:t>
      </w:r>
      <w:r w:rsidR="00FB7743" w:rsidRPr="001411A7">
        <w:rPr>
          <w:sz w:val="22"/>
          <w:szCs w:val="22"/>
        </w:rPr>
        <w:t>prorrogar</w:t>
      </w:r>
      <w:r w:rsidRPr="001411A7">
        <w:rPr>
          <w:sz w:val="22"/>
          <w:szCs w:val="22"/>
        </w:rPr>
        <w:t xml:space="preserve"> o prazo estabelecido, a partir de solicitação fundamentada feita no chat pelo licitante, antes de findo o prazo.</w:t>
      </w:r>
    </w:p>
    <w:p w14:paraId="1F22C9C8" w14:textId="64118F58" w:rsidR="005E02B8" w:rsidRPr="001411A7" w:rsidRDefault="005E02B8" w:rsidP="00750F7A">
      <w:pPr>
        <w:pStyle w:val="Subttulo"/>
        <w:spacing w:before="0"/>
        <w:rPr>
          <w:rFonts w:eastAsia="Times New Roman" w:cs="Arial"/>
        </w:rPr>
      </w:pPr>
      <w:r w:rsidRPr="001411A7">
        <w:rPr>
          <w:rFonts w:cs="Arial"/>
        </w:rPr>
        <w:t xml:space="preserve">Após a negociação do preço, o </w:t>
      </w:r>
      <w:r w:rsidR="00FB7743">
        <w:rPr>
          <w:rFonts w:cs="Arial"/>
        </w:rPr>
        <w:t xml:space="preserve">Pregoeiro </w:t>
      </w:r>
      <w:r w:rsidR="00FB7743" w:rsidRPr="001411A7">
        <w:rPr>
          <w:rFonts w:cs="Arial"/>
        </w:rPr>
        <w:t>iniciará</w:t>
      </w:r>
      <w:r w:rsidRPr="001411A7">
        <w:rPr>
          <w:rFonts w:cs="Arial"/>
        </w:rPr>
        <w:t xml:space="preserve"> a fase de aceitação e julgamento da proposta.</w:t>
      </w:r>
    </w:p>
    <w:p w14:paraId="0A04D7D7" w14:textId="780E0691" w:rsidR="008817DE" w:rsidRPr="001411A7" w:rsidRDefault="005E02B8" w:rsidP="00750F7A">
      <w:pPr>
        <w:pStyle w:val="Ttulo1"/>
        <w:spacing w:before="0"/>
        <w:rPr>
          <w:rFonts w:cs="Arial"/>
          <w:szCs w:val="22"/>
        </w:rPr>
      </w:pPr>
      <w:r w:rsidRPr="001411A7">
        <w:rPr>
          <w:rFonts w:cs="Arial"/>
          <w:szCs w:val="22"/>
        </w:rPr>
        <w:t>DA FASE DE JULGAMENTO</w:t>
      </w:r>
    </w:p>
    <w:p w14:paraId="03BCE853" w14:textId="56DE49BD" w:rsidR="005E02B8" w:rsidRPr="001411A7" w:rsidRDefault="005E02B8" w:rsidP="00750F7A">
      <w:pPr>
        <w:pStyle w:val="Subttulo"/>
        <w:spacing w:before="0"/>
        <w:rPr>
          <w:rFonts w:cs="Arial"/>
          <w:b/>
          <w:bCs/>
          <w:lang w:eastAsia="ar-SA"/>
        </w:rPr>
      </w:pPr>
      <w:bookmarkStart w:id="28" w:name="_Ref117019424"/>
      <w:r w:rsidRPr="001411A7">
        <w:rPr>
          <w:rFonts w:cs="Arial"/>
        </w:rPr>
        <w:t xml:space="preserve">Encerrada a etapa de negociação, o </w:t>
      </w:r>
      <w:r w:rsidR="00C45E42">
        <w:rPr>
          <w:rFonts w:cs="Arial"/>
        </w:rPr>
        <w:t xml:space="preserve">Pregoeiro </w:t>
      </w:r>
      <w:r w:rsidRPr="001411A7">
        <w:rPr>
          <w:rFonts w:cs="Arial"/>
        </w:rPr>
        <w:t xml:space="preserve"> verificará se o licitante provisoriamente classificado em primeiro lugar atende às condições de participação no certame, conforme previsto no </w:t>
      </w:r>
      <w:hyperlink r:id="rId26" w:anchor="art14" w:history="1">
        <w:r w:rsidRPr="001411A7">
          <w:rPr>
            <w:rStyle w:val="Hyperlink"/>
            <w:rFonts w:cs="Arial"/>
          </w:rPr>
          <w:t>art. 14 da Lei nº 14.133/2021</w:t>
        </w:r>
      </w:hyperlink>
      <w:r w:rsidRPr="001411A7">
        <w:rPr>
          <w:rFonts w:cs="Arial"/>
        </w:rPr>
        <w:t xml:space="preserve">, legislação correlata </w:t>
      </w:r>
      <w:r w:rsidRPr="0080703B">
        <w:rPr>
          <w:rFonts w:cs="Arial"/>
        </w:rPr>
        <w:t xml:space="preserve">e no item </w:t>
      </w:r>
      <w:r w:rsidRPr="0080703B">
        <w:rPr>
          <w:rFonts w:cs="Arial"/>
          <w:b/>
        </w:rPr>
        <w:fldChar w:fldCharType="begin"/>
      </w:r>
      <w:r w:rsidRPr="0080703B">
        <w:rPr>
          <w:rFonts w:cs="Arial"/>
          <w:b/>
        </w:rPr>
        <w:instrText xml:space="preserve"> REF _Ref117000692 \r \h  \* MERGEFORMAT </w:instrText>
      </w:r>
      <w:r w:rsidRPr="0080703B">
        <w:rPr>
          <w:rFonts w:cs="Arial"/>
          <w:b/>
        </w:rPr>
      </w:r>
      <w:r w:rsidRPr="0080703B">
        <w:rPr>
          <w:rFonts w:cs="Arial"/>
          <w:b/>
        </w:rPr>
        <w:fldChar w:fldCharType="separate"/>
      </w:r>
      <w:r w:rsidR="00B935E4">
        <w:rPr>
          <w:rFonts w:cs="Arial"/>
          <w:b/>
        </w:rPr>
        <w:t>3.7</w:t>
      </w:r>
      <w:r w:rsidRPr="0080703B">
        <w:rPr>
          <w:rFonts w:cs="Arial"/>
          <w:b/>
        </w:rPr>
        <w:fldChar w:fldCharType="end"/>
      </w:r>
      <w:r w:rsidRPr="0080703B">
        <w:rPr>
          <w:rFonts w:cs="Arial"/>
        </w:rPr>
        <w:t xml:space="preserve"> do edital,</w:t>
      </w:r>
      <w:r w:rsidRPr="001411A7">
        <w:rPr>
          <w:rFonts w:cs="Arial"/>
        </w:rPr>
        <w:t xml:space="preserve"> </w:t>
      </w:r>
      <w:bookmarkEnd w:id="28"/>
      <w:r w:rsidRPr="001411A7">
        <w:rPr>
          <w:rFonts w:cs="Arial"/>
          <w:lang w:eastAsia="ar-SA"/>
        </w:rPr>
        <w:t>especialmente quanto à existência de sanção que impeça a participação no certame ou a futura contratação, mediante a consulta aos seguintes cadastros:</w:t>
      </w:r>
    </w:p>
    <w:p w14:paraId="01296590" w14:textId="77777777" w:rsidR="005E02B8" w:rsidRPr="00E05870" w:rsidRDefault="005E02B8" w:rsidP="007A27E4">
      <w:pPr>
        <w:pStyle w:val="Nivel3"/>
        <w:numPr>
          <w:ilvl w:val="2"/>
          <w:numId w:val="1"/>
        </w:numPr>
        <w:tabs>
          <w:tab w:val="left" w:pos="1276"/>
        </w:tabs>
        <w:spacing w:before="0" w:line="240" w:lineRule="auto"/>
        <w:rPr>
          <w:sz w:val="22"/>
          <w:szCs w:val="22"/>
          <w:lang w:eastAsia="ar-SA"/>
        </w:rPr>
      </w:pPr>
      <w:r w:rsidRPr="00E05870">
        <w:rPr>
          <w:sz w:val="22"/>
          <w:szCs w:val="22"/>
          <w:lang w:eastAsia="ar-SA"/>
        </w:rPr>
        <w:t xml:space="preserve">SICAF;  </w:t>
      </w:r>
    </w:p>
    <w:p w14:paraId="2C29FBA3" w14:textId="77777777" w:rsidR="005E02B8" w:rsidRPr="001411A7" w:rsidRDefault="005E02B8" w:rsidP="007A27E4">
      <w:pPr>
        <w:pStyle w:val="Nivel3"/>
        <w:numPr>
          <w:ilvl w:val="2"/>
          <w:numId w:val="1"/>
        </w:numPr>
        <w:tabs>
          <w:tab w:val="left" w:pos="1276"/>
        </w:tabs>
        <w:spacing w:before="0" w:line="240" w:lineRule="auto"/>
        <w:rPr>
          <w:sz w:val="22"/>
          <w:szCs w:val="22"/>
          <w:lang w:eastAsia="ar-SA"/>
        </w:rPr>
      </w:pPr>
      <w:r w:rsidRPr="001411A7">
        <w:rPr>
          <w:sz w:val="22"/>
          <w:szCs w:val="22"/>
          <w:lang w:eastAsia="ar-SA"/>
        </w:rPr>
        <w:t>Cadastro Nacional de Empresas Inidôneas e Suspensas - CEIS, mantido pela Controladoria-Geral da União (</w:t>
      </w:r>
      <w:hyperlink r:id="rId27" w:history="1">
        <w:r w:rsidRPr="001411A7">
          <w:rPr>
            <w:rStyle w:val="Hyperlink"/>
            <w:sz w:val="22"/>
            <w:szCs w:val="22"/>
            <w:lang w:eastAsia="ar-SA"/>
          </w:rPr>
          <w:t>https://www.portaltransparencia.gov.br/sancoes/ceis</w:t>
        </w:r>
      </w:hyperlink>
      <w:r w:rsidRPr="001411A7">
        <w:rPr>
          <w:sz w:val="22"/>
          <w:szCs w:val="22"/>
          <w:lang w:eastAsia="ar-SA"/>
        </w:rPr>
        <w:t xml:space="preserve">); e </w:t>
      </w:r>
    </w:p>
    <w:p w14:paraId="61A76A24" w14:textId="77777777" w:rsidR="005E02B8" w:rsidRPr="001411A7" w:rsidRDefault="005E02B8" w:rsidP="007A27E4">
      <w:pPr>
        <w:pStyle w:val="Nivel3"/>
        <w:numPr>
          <w:ilvl w:val="2"/>
          <w:numId w:val="1"/>
        </w:numPr>
        <w:tabs>
          <w:tab w:val="left" w:pos="1276"/>
        </w:tabs>
        <w:spacing w:before="0" w:line="240" w:lineRule="auto"/>
        <w:rPr>
          <w:sz w:val="22"/>
          <w:szCs w:val="22"/>
          <w:lang w:eastAsia="ar-SA"/>
        </w:rPr>
      </w:pPr>
      <w:r w:rsidRPr="001411A7">
        <w:rPr>
          <w:sz w:val="22"/>
          <w:szCs w:val="22"/>
          <w:lang w:eastAsia="ar-SA"/>
        </w:rPr>
        <w:lastRenderedPageBreak/>
        <w:t>Cadastro Nacional de Empresas Punidas – CNEP, mantido pela Controladoria-Geral da União (</w:t>
      </w:r>
      <w:hyperlink r:id="rId28" w:history="1">
        <w:r w:rsidRPr="001411A7">
          <w:rPr>
            <w:rStyle w:val="Hyperlink"/>
            <w:sz w:val="22"/>
            <w:szCs w:val="22"/>
            <w:lang w:eastAsia="ar-SA"/>
          </w:rPr>
          <w:t>https://www.portaltransparencia.gov.br/sancoes/cnep</w:t>
        </w:r>
      </w:hyperlink>
      <w:r w:rsidRPr="001411A7">
        <w:rPr>
          <w:sz w:val="22"/>
          <w:szCs w:val="22"/>
          <w:lang w:eastAsia="ar-SA"/>
        </w:rPr>
        <w:t>).</w:t>
      </w:r>
    </w:p>
    <w:p w14:paraId="6E9FC8D2" w14:textId="77777777" w:rsidR="005E02B8" w:rsidRPr="001411A7" w:rsidRDefault="005E02B8" w:rsidP="00750F7A">
      <w:pPr>
        <w:pStyle w:val="Subttulo"/>
        <w:spacing w:before="0"/>
        <w:rPr>
          <w:rFonts w:cs="Arial"/>
        </w:rPr>
      </w:pPr>
      <w:r w:rsidRPr="001411A7">
        <w:rPr>
          <w:rFonts w:cs="Arial"/>
        </w:rPr>
        <w:t xml:space="preserve">A consulta aos cadastros será realizada em </w:t>
      </w:r>
      <w:r w:rsidRPr="007607DB">
        <w:rPr>
          <w:rFonts w:cs="Arial"/>
          <w:b/>
        </w:rPr>
        <w:t>nome da empresa licitante e também de seu sócio majoritário</w:t>
      </w:r>
      <w:r w:rsidRPr="001411A7">
        <w:rPr>
          <w:rFonts w:cs="Arial"/>
        </w:rPr>
        <w:t xml:space="preserve">, por força da vedação de que trata o </w:t>
      </w:r>
      <w:hyperlink r:id="rId29" w:anchor=":~:text=%C3%A0s%20seguintes%20comina%C3%A7%C3%B5es%3A-,Art.,n%C2%BA%2012.120%2C%20de%202009)." w:history="1">
        <w:r w:rsidRPr="001411A7">
          <w:rPr>
            <w:rStyle w:val="Hyperlink"/>
            <w:rFonts w:cs="Arial"/>
          </w:rPr>
          <w:t>artigo 12 da Lei n° 8.429, de 1992</w:t>
        </w:r>
      </w:hyperlink>
      <w:r w:rsidRPr="001411A7">
        <w:rPr>
          <w:rFonts w:cs="Arial"/>
        </w:rPr>
        <w:t>.</w:t>
      </w:r>
    </w:p>
    <w:p w14:paraId="02E80B71" w14:textId="4B3BFEE9" w:rsidR="005E02B8" w:rsidRPr="001411A7" w:rsidRDefault="005E02B8" w:rsidP="00750F7A">
      <w:pPr>
        <w:pStyle w:val="Subttulo"/>
        <w:spacing w:before="0"/>
        <w:rPr>
          <w:rFonts w:cs="Arial"/>
        </w:rPr>
      </w:pPr>
      <w:r w:rsidRPr="001411A7">
        <w:rPr>
          <w:rFonts w:cs="Arial"/>
        </w:rPr>
        <w:t xml:space="preserve">Caso conste na Consulta de Situação do licitante a existência de Ocorrências Impeditivas Indiretas, o </w:t>
      </w:r>
      <w:r w:rsidR="00FB7743">
        <w:rPr>
          <w:rFonts w:cs="Arial"/>
        </w:rPr>
        <w:t xml:space="preserve">Pregoeiro </w:t>
      </w:r>
      <w:r w:rsidR="00FB7743" w:rsidRPr="001411A7">
        <w:rPr>
          <w:rFonts w:cs="Arial"/>
        </w:rPr>
        <w:t>diligenciará</w:t>
      </w:r>
      <w:r w:rsidRPr="001411A7">
        <w:rPr>
          <w:rFonts w:cs="Arial"/>
        </w:rPr>
        <w:t xml:space="preserve"> para verificar se houve fraude por parte das empresas apontadas no Relatório de Ocorrências Impeditivas Indiretas. (</w:t>
      </w:r>
      <w:hyperlink r:id="rId30" w:anchor="art29" w:history="1">
        <w:r w:rsidRPr="001411A7">
          <w:rPr>
            <w:rStyle w:val="Hyperlink"/>
            <w:rFonts w:cs="Arial"/>
          </w:rPr>
          <w:t xml:space="preserve">IN nº 3/2018, art. 29, </w:t>
        </w:r>
        <w:r w:rsidRPr="001411A7">
          <w:rPr>
            <w:rStyle w:val="Hyperlink"/>
            <w:rFonts w:cs="Arial"/>
            <w:i/>
            <w:iCs/>
          </w:rPr>
          <w:t>caput</w:t>
        </w:r>
      </w:hyperlink>
      <w:r w:rsidRPr="001411A7">
        <w:rPr>
          <w:rFonts w:cs="Arial"/>
        </w:rPr>
        <w:t>)</w:t>
      </w:r>
    </w:p>
    <w:p w14:paraId="1B0B97F0" w14:textId="77777777" w:rsidR="005E02B8" w:rsidRPr="001411A7" w:rsidRDefault="005E02B8" w:rsidP="00750F7A">
      <w:pPr>
        <w:pStyle w:val="Nivel3"/>
        <w:numPr>
          <w:ilvl w:val="2"/>
          <w:numId w:val="1"/>
        </w:numPr>
        <w:tabs>
          <w:tab w:val="left" w:pos="1276"/>
        </w:tabs>
        <w:spacing w:before="0" w:line="240" w:lineRule="auto"/>
        <w:rPr>
          <w:sz w:val="22"/>
          <w:szCs w:val="22"/>
        </w:rPr>
      </w:pPr>
      <w:r w:rsidRPr="001411A7">
        <w:rPr>
          <w:sz w:val="22"/>
          <w:szCs w:val="22"/>
        </w:rPr>
        <w:t>A tentativa de burla será verificada por meio dos vínculos societários, linhas de fornecimento similares, dentre outros. (</w:t>
      </w:r>
      <w:hyperlink r:id="rId31" w:history="1">
        <w:r w:rsidRPr="001411A7">
          <w:rPr>
            <w:rStyle w:val="Hyperlink"/>
            <w:sz w:val="22"/>
            <w:szCs w:val="22"/>
          </w:rPr>
          <w:t>IN nº 3/2018, art. 29, §1º</w:t>
        </w:r>
      </w:hyperlink>
      <w:r w:rsidRPr="001411A7">
        <w:rPr>
          <w:sz w:val="22"/>
          <w:szCs w:val="22"/>
        </w:rPr>
        <w:t>).</w:t>
      </w:r>
    </w:p>
    <w:p w14:paraId="26D09A46" w14:textId="77777777" w:rsidR="005E02B8" w:rsidRPr="001411A7" w:rsidRDefault="005E02B8" w:rsidP="00750F7A">
      <w:pPr>
        <w:pStyle w:val="Nivel3"/>
        <w:numPr>
          <w:ilvl w:val="2"/>
          <w:numId w:val="1"/>
        </w:numPr>
        <w:tabs>
          <w:tab w:val="left" w:pos="1276"/>
        </w:tabs>
        <w:spacing w:before="0" w:line="240" w:lineRule="auto"/>
        <w:rPr>
          <w:sz w:val="22"/>
          <w:szCs w:val="22"/>
        </w:rPr>
      </w:pPr>
      <w:r w:rsidRPr="001411A7">
        <w:rPr>
          <w:sz w:val="22"/>
          <w:szCs w:val="22"/>
        </w:rPr>
        <w:t>O licitante será convocado para manifestação previamente a uma eventual desclassificação. (</w:t>
      </w:r>
      <w:hyperlink r:id="rId32" w:history="1">
        <w:r w:rsidRPr="001411A7">
          <w:rPr>
            <w:rStyle w:val="Hyperlink"/>
            <w:sz w:val="22"/>
            <w:szCs w:val="22"/>
          </w:rPr>
          <w:t>IN nº 3/2018, art. 29, §2º</w:t>
        </w:r>
      </w:hyperlink>
      <w:r w:rsidRPr="001411A7">
        <w:rPr>
          <w:sz w:val="22"/>
          <w:szCs w:val="22"/>
        </w:rPr>
        <w:t>).</w:t>
      </w:r>
    </w:p>
    <w:p w14:paraId="2BBB2FDF" w14:textId="77777777" w:rsidR="005E02B8" w:rsidRPr="00153640" w:rsidRDefault="005E02B8" w:rsidP="00750F7A">
      <w:pPr>
        <w:pStyle w:val="Nivel3"/>
        <w:numPr>
          <w:ilvl w:val="2"/>
          <w:numId w:val="1"/>
        </w:numPr>
        <w:tabs>
          <w:tab w:val="left" w:pos="1276"/>
        </w:tabs>
        <w:spacing w:before="0" w:line="240" w:lineRule="auto"/>
        <w:rPr>
          <w:sz w:val="22"/>
          <w:szCs w:val="22"/>
        </w:rPr>
      </w:pPr>
      <w:r w:rsidRPr="00153640">
        <w:rPr>
          <w:sz w:val="22"/>
          <w:szCs w:val="22"/>
        </w:rPr>
        <w:t>Constatada a existência de sanção, o licitante será reputado inabilitado, por falta de condição de participação.</w:t>
      </w:r>
    </w:p>
    <w:p w14:paraId="47283994" w14:textId="77777777" w:rsidR="005E02B8" w:rsidRPr="00E05870" w:rsidRDefault="005E02B8" w:rsidP="00750F7A">
      <w:pPr>
        <w:pStyle w:val="Subttulo"/>
        <w:spacing w:before="0"/>
        <w:rPr>
          <w:rFonts w:cs="Arial"/>
        </w:rPr>
      </w:pPr>
      <w:r w:rsidRPr="00E05870">
        <w:rPr>
          <w:rFonts w:cs="Arial"/>
        </w:rPr>
        <w:t>Na hipótese de inversão das fases de habilitação e julgamento, caso atendidas as condições de participação, será iniciado o procedimento de habilitação.</w:t>
      </w:r>
    </w:p>
    <w:p w14:paraId="6D35CC1D" w14:textId="44A08369" w:rsidR="005E02B8" w:rsidRPr="001411A7" w:rsidRDefault="005E02B8" w:rsidP="00750F7A">
      <w:pPr>
        <w:pStyle w:val="Subttulo"/>
        <w:spacing w:before="0"/>
        <w:rPr>
          <w:rFonts w:cs="Arial"/>
        </w:rPr>
      </w:pPr>
      <w:r w:rsidRPr="001411A7">
        <w:rPr>
          <w:rFonts w:cs="Arial"/>
        </w:rPr>
        <w:t>Caso o licitante provisoriamente classificado em primeiro lugar tenha se utilizado de algum tratamento favorecido às ME/</w:t>
      </w:r>
      <w:proofErr w:type="spellStart"/>
      <w:r w:rsidRPr="001411A7">
        <w:rPr>
          <w:rFonts w:cs="Arial"/>
        </w:rPr>
        <w:t>EPPs</w:t>
      </w:r>
      <w:proofErr w:type="spellEnd"/>
      <w:r w:rsidRPr="001411A7">
        <w:rPr>
          <w:rFonts w:cs="Arial"/>
        </w:rPr>
        <w:t xml:space="preserve">, o </w:t>
      </w:r>
      <w:r w:rsidR="00FB7743">
        <w:rPr>
          <w:rFonts w:cs="Arial"/>
        </w:rPr>
        <w:t xml:space="preserve">Pregoeiro </w:t>
      </w:r>
      <w:r w:rsidR="00FB7743" w:rsidRPr="001411A7">
        <w:rPr>
          <w:rFonts w:cs="Arial"/>
        </w:rPr>
        <w:t>verificará</w:t>
      </w:r>
      <w:r w:rsidRPr="001411A7">
        <w:rPr>
          <w:rFonts w:cs="Arial"/>
        </w:rPr>
        <w:t xml:space="preserve"> se faz jus ao b</w:t>
      </w:r>
      <w:r w:rsidR="009859EA">
        <w:rPr>
          <w:rFonts w:cs="Arial"/>
        </w:rPr>
        <w:t>enefício.</w:t>
      </w:r>
    </w:p>
    <w:p w14:paraId="43E45D36" w14:textId="28DACA7E" w:rsidR="005E02B8" w:rsidRDefault="005E02B8" w:rsidP="00750F7A">
      <w:pPr>
        <w:pStyle w:val="Subttulo"/>
        <w:spacing w:before="0"/>
        <w:rPr>
          <w:rFonts w:cs="Arial"/>
        </w:rPr>
      </w:pPr>
      <w:r w:rsidRPr="001411A7">
        <w:rPr>
          <w:rFonts w:cs="Arial"/>
        </w:rPr>
        <w:t xml:space="preserve">Verificadas as condições de participação e de utilização do tratamento favorecido, o </w:t>
      </w:r>
      <w:r w:rsidR="00C45E42">
        <w:rPr>
          <w:rFonts w:cs="Arial"/>
        </w:rPr>
        <w:t xml:space="preserve">Pregoeiro </w:t>
      </w:r>
      <w:r w:rsidRPr="001411A7">
        <w:rPr>
          <w:rFonts w:cs="Arial"/>
        </w:rPr>
        <w:t xml:space="preserve">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1411A7">
          <w:rPr>
            <w:rStyle w:val="Hyperlink"/>
            <w:rFonts w:cs="Arial"/>
          </w:rPr>
          <w:t>artigo 29 a 35 da IN SEGES nº 73, de 30 de setembro de 2022</w:t>
        </w:r>
      </w:hyperlink>
      <w:r w:rsidRPr="001411A7">
        <w:rPr>
          <w:rFonts w:cs="Arial"/>
        </w:rPr>
        <w:t>.</w:t>
      </w:r>
    </w:p>
    <w:p w14:paraId="2AD8B104" w14:textId="77777777" w:rsidR="005E02B8" w:rsidRPr="008E2489" w:rsidRDefault="005E02B8" w:rsidP="00750F7A">
      <w:pPr>
        <w:pStyle w:val="Subttulo"/>
        <w:spacing w:before="0"/>
        <w:rPr>
          <w:rFonts w:cs="Arial"/>
          <w:b/>
        </w:rPr>
      </w:pPr>
      <w:r w:rsidRPr="008E2489">
        <w:rPr>
          <w:rFonts w:cs="Arial"/>
          <w:b/>
        </w:rPr>
        <w:t xml:space="preserve">Será desclassificada a proposta vencedora que: </w:t>
      </w:r>
    </w:p>
    <w:p w14:paraId="560BBC78" w14:textId="52438FA4" w:rsidR="005E02B8" w:rsidRPr="001411A7" w:rsidRDefault="005E5A87" w:rsidP="00750F7A">
      <w:pPr>
        <w:pStyle w:val="Nivel3"/>
        <w:numPr>
          <w:ilvl w:val="2"/>
          <w:numId w:val="1"/>
        </w:numPr>
        <w:tabs>
          <w:tab w:val="left" w:pos="1134"/>
        </w:tabs>
        <w:spacing w:before="0" w:line="240" w:lineRule="auto"/>
        <w:rPr>
          <w:sz w:val="22"/>
          <w:szCs w:val="22"/>
        </w:rPr>
      </w:pPr>
      <w:r w:rsidRPr="001411A7">
        <w:rPr>
          <w:sz w:val="22"/>
          <w:szCs w:val="22"/>
        </w:rPr>
        <w:t>Contiver</w:t>
      </w:r>
      <w:r w:rsidR="005E02B8" w:rsidRPr="001411A7">
        <w:rPr>
          <w:sz w:val="22"/>
          <w:szCs w:val="22"/>
        </w:rPr>
        <w:t xml:space="preserve"> vícios insanáveis;</w:t>
      </w:r>
    </w:p>
    <w:p w14:paraId="1B4A3584" w14:textId="4E52464C" w:rsidR="005E02B8" w:rsidRPr="001411A7" w:rsidRDefault="00F04C6D" w:rsidP="00750F7A">
      <w:pPr>
        <w:pStyle w:val="Nivel3"/>
        <w:numPr>
          <w:ilvl w:val="2"/>
          <w:numId w:val="1"/>
        </w:numPr>
        <w:tabs>
          <w:tab w:val="left" w:pos="1134"/>
        </w:tabs>
        <w:spacing w:before="0" w:line="240" w:lineRule="auto"/>
        <w:rPr>
          <w:sz w:val="22"/>
          <w:szCs w:val="22"/>
        </w:rPr>
      </w:pPr>
      <w:r>
        <w:rPr>
          <w:sz w:val="22"/>
          <w:szCs w:val="22"/>
        </w:rPr>
        <w:t xml:space="preserve"> </w:t>
      </w:r>
      <w:r w:rsidR="005E5A87" w:rsidRPr="001411A7">
        <w:rPr>
          <w:sz w:val="22"/>
          <w:szCs w:val="22"/>
        </w:rPr>
        <w:t>Não</w:t>
      </w:r>
      <w:r w:rsidR="005E02B8" w:rsidRPr="001411A7">
        <w:rPr>
          <w:sz w:val="22"/>
          <w:szCs w:val="22"/>
        </w:rPr>
        <w:t xml:space="preserve"> obedecer às especif</w:t>
      </w:r>
      <w:r w:rsidR="00880B1A">
        <w:rPr>
          <w:sz w:val="22"/>
          <w:szCs w:val="22"/>
        </w:rPr>
        <w:t xml:space="preserve">icações técnicas contidas no </w:t>
      </w:r>
      <w:r w:rsidR="005E02B8" w:rsidRPr="001411A7">
        <w:rPr>
          <w:sz w:val="22"/>
          <w:szCs w:val="22"/>
        </w:rPr>
        <w:t>Termo de Referência;</w:t>
      </w:r>
    </w:p>
    <w:p w14:paraId="08F3CE57" w14:textId="1A4E7103" w:rsidR="005E02B8" w:rsidRPr="001411A7" w:rsidRDefault="00F04C6D" w:rsidP="00750F7A">
      <w:pPr>
        <w:pStyle w:val="Nivel3"/>
        <w:numPr>
          <w:ilvl w:val="2"/>
          <w:numId w:val="1"/>
        </w:numPr>
        <w:tabs>
          <w:tab w:val="left" w:pos="1134"/>
        </w:tabs>
        <w:spacing w:before="0" w:line="240" w:lineRule="auto"/>
        <w:rPr>
          <w:sz w:val="22"/>
          <w:szCs w:val="22"/>
        </w:rPr>
      </w:pPr>
      <w:r>
        <w:rPr>
          <w:sz w:val="22"/>
          <w:szCs w:val="22"/>
        </w:rPr>
        <w:t xml:space="preserve"> </w:t>
      </w:r>
      <w:r w:rsidR="005E5A87" w:rsidRPr="001411A7">
        <w:rPr>
          <w:sz w:val="22"/>
          <w:szCs w:val="22"/>
        </w:rPr>
        <w:t>Apresentar</w:t>
      </w:r>
      <w:r w:rsidR="005E02B8" w:rsidRPr="001411A7">
        <w:rPr>
          <w:sz w:val="22"/>
          <w:szCs w:val="22"/>
        </w:rPr>
        <w:t xml:space="preserve"> preços inexequíveis ou permanecerem acima do preço máximo definido para a contratação;</w:t>
      </w:r>
    </w:p>
    <w:p w14:paraId="0C3F9ABA" w14:textId="754CB1D0" w:rsidR="005E02B8" w:rsidRPr="001411A7" w:rsidRDefault="00F04C6D" w:rsidP="00750F7A">
      <w:pPr>
        <w:pStyle w:val="Nivel3"/>
        <w:numPr>
          <w:ilvl w:val="2"/>
          <w:numId w:val="1"/>
        </w:numPr>
        <w:tabs>
          <w:tab w:val="left" w:pos="1134"/>
        </w:tabs>
        <w:spacing w:before="0" w:line="240" w:lineRule="auto"/>
        <w:rPr>
          <w:sz w:val="22"/>
          <w:szCs w:val="22"/>
        </w:rPr>
      </w:pPr>
      <w:r>
        <w:rPr>
          <w:sz w:val="22"/>
          <w:szCs w:val="22"/>
        </w:rPr>
        <w:t xml:space="preserve"> </w:t>
      </w:r>
      <w:r w:rsidR="005E5A87" w:rsidRPr="001411A7">
        <w:rPr>
          <w:sz w:val="22"/>
          <w:szCs w:val="22"/>
        </w:rPr>
        <w:t>Não</w:t>
      </w:r>
      <w:r w:rsidR="005E02B8" w:rsidRPr="001411A7">
        <w:rPr>
          <w:sz w:val="22"/>
          <w:szCs w:val="22"/>
        </w:rPr>
        <w:t xml:space="preserve"> tiverem sua exequibilidade demonstrada, quando exigido pela Administração;</w:t>
      </w:r>
    </w:p>
    <w:p w14:paraId="7F1F911B" w14:textId="09073A1A" w:rsidR="005E02B8" w:rsidRPr="001411A7" w:rsidRDefault="00F04C6D" w:rsidP="00750F7A">
      <w:pPr>
        <w:pStyle w:val="Nivel3"/>
        <w:numPr>
          <w:ilvl w:val="2"/>
          <w:numId w:val="1"/>
        </w:numPr>
        <w:tabs>
          <w:tab w:val="left" w:pos="1134"/>
        </w:tabs>
        <w:spacing w:before="0" w:line="240" w:lineRule="auto"/>
        <w:rPr>
          <w:sz w:val="22"/>
          <w:szCs w:val="22"/>
        </w:rPr>
      </w:pPr>
      <w:r>
        <w:rPr>
          <w:sz w:val="22"/>
          <w:szCs w:val="22"/>
        </w:rPr>
        <w:t xml:space="preserve"> </w:t>
      </w:r>
      <w:r w:rsidR="005E5A87" w:rsidRPr="001411A7">
        <w:rPr>
          <w:sz w:val="22"/>
          <w:szCs w:val="22"/>
        </w:rPr>
        <w:t>Apresentar</w:t>
      </w:r>
      <w:r w:rsidR="005E02B8" w:rsidRPr="001411A7">
        <w:rPr>
          <w:sz w:val="22"/>
          <w:szCs w:val="22"/>
        </w:rPr>
        <w:t xml:space="preserve"> desconformidade com quaisquer outras exigências deste Edital ou seus anexos, desde que insanável.</w:t>
      </w:r>
    </w:p>
    <w:p w14:paraId="790EBA35" w14:textId="77777777" w:rsidR="005E02B8" w:rsidRPr="001411A7" w:rsidRDefault="005E02B8" w:rsidP="00750F7A">
      <w:pPr>
        <w:pStyle w:val="Subttulo"/>
        <w:spacing w:before="0"/>
        <w:rPr>
          <w:rFonts w:cs="Arial"/>
          <w:b/>
          <w:bCs/>
        </w:rPr>
      </w:pPr>
      <w:r w:rsidRPr="001411A7">
        <w:rPr>
          <w:rFonts w:cs="Arial"/>
        </w:rPr>
        <w:t xml:space="preserve">No caso de bens e serviços em geral, é indício de </w:t>
      </w:r>
      <w:r w:rsidRPr="004647BD">
        <w:rPr>
          <w:rFonts w:cs="Arial"/>
          <w:b/>
        </w:rPr>
        <w:t>inexequibilidade das propostas</w:t>
      </w:r>
      <w:r w:rsidRPr="001411A7">
        <w:rPr>
          <w:rFonts w:cs="Arial"/>
        </w:rPr>
        <w:t xml:space="preserve"> valores inferiores a </w:t>
      </w:r>
      <w:r w:rsidRPr="004647BD">
        <w:rPr>
          <w:rFonts w:cs="Arial"/>
          <w:b/>
        </w:rPr>
        <w:t>50% (cinquenta por cento) do valor orçado pela Administração</w:t>
      </w:r>
      <w:r w:rsidRPr="001411A7">
        <w:rPr>
          <w:rFonts w:cs="Arial"/>
        </w:rPr>
        <w:t>.</w:t>
      </w:r>
    </w:p>
    <w:p w14:paraId="450A77C4" w14:textId="64C6DAD9" w:rsidR="005E02B8" w:rsidRPr="001411A7" w:rsidRDefault="005E02B8" w:rsidP="00750F7A">
      <w:pPr>
        <w:pStyle w:val="Nivel3"/>
        <w:numPr>
          <w:ilvl w:val="2"/>
          <w:numId w:val="1"/>
        </w:numPr>
        <w:tabs>
          <w:tab w:val="left" w:pos="1276"/>
        </w:tabs>
        <w:spacing w:before="0" w:line="240" w:lineRule="auto"/>
        <w:rPr>
          <w:sz w:val="22"/>
          <w:szCs w:val="22"/>
        </w:rPr>
      </w:pPr>
      <w:r w:rsidRPr="001411A7">
        <w:rPr>
          <w:sz w:val="22"/>
          <w:szCs w:val="22"/>
        </w:rPr>
        <w:t xml:space="preserve">A inexequibilidade, na hipótese de que trata o </w:t>
      </w:r>
      <w:r w:rsidRPr="001411A7">
        <w:rPr>
          <w:b/>
          <w:bCs/>
          <w:sz w:val="22"/>
          <w:szCs w:val="22"/>
        </w:rPr>
        <w:t>caput</w:t>
      </w:r>
      <w:r w:rsidRPr="001411A7">
        <w:rPr>
          <w:sz w:val="22"/>
          <w:szCs w:val="22"/>
        </w:rPr>
        <w:t xml:space="preserve">, só será considerada após diligência do </w:t>
      </w:r>
      <w:r w:rsidR="00880B1A">
        <w:rPr>
          <w:sz w:val="22"/>
          <w:szCs w:val="22"/>
        </w:rPr>
        <w:t>Pregoeiro,</w:t>
      </w:r>
      <w:r w:rsidRPr="001411A7">
        <w:rPr>
          <w:sz w:val="22"/>
          <w:szCs w:val="22"/>
        </w:rPr>
        <w:t xml:space="preserve"> que comprove:</w:t>
      </w:r>
    </w:p>
    <w:p w14:paraId="3DA1856D" w14:textId="06DEAEA7" w:rsidR="005E02B8" w:rsidRPr="001411A7" w:rsidRDefault="00417256" w:rsidP="00750F7A">
      <w:pPr>
        <w:pStyle w:val="Nivel4"/>
        <w:numPr>
          <w:ilvl w:val="3"/>
          <w:numId w:val="1"/>
        </w:numPr>
        <w:tabs>
          <w:tab w:val="left" w:pos="2127"/>
          <w:tab w:val="left" w:pos="2268"/>
        </w:tabs>
        <w:spacing w:before="0" w:line="240" w:lineRule="auto"/>
        <w:rPr>
          <w:sz w:val="22"/>
          <w:szCs w:val="22"/>
        </w:rPr>
      </w:pPr>
      <w:r w:rsidRPr="001411A7">
        <w:rPr>
          <w:sz w:val="22"/>
          <w:szCs w:val="22"/>
        </w:rPr>
        <w:t>Que</w:t>
      </w:r>
      <w:r w:rsidR="005E02B8" w:rsidRPr="001411A7">
        <w:rPr>
          <w:sz w:val="22"/>
          <w:szCs w:val="22"/>
        </w:rPr>
        <w:t xml:space="preserve"> o custo do licitante ultrapassa o valor da proposta; e</w:t>
      </w:r>
    </w:p>
    <w:p w14:paraId="78887DA9" w14:textId="313C0FC2" w:rsidR="005E02B8" w:rsidRPr="001411A7" w:rsidRDefault="00417256" w:rsidP="00750F7A">
      <w:pPr>
        <w:pStyle w:val="Nivel4"/>
        <w:numPr>
          <w:ilvl w:val="3"/>
          <w:numId w:val="1"/>
        </w:numPr>
        <w:tabs>
          <w:tab w:val="left" w:pos="2127"/>
          <w:tab w:val="left" w:pos="2268"/>
        </w:tabs>
        <w:spacing w:before="0" w:line="240" w:lineRule="auto"/>
        <w:rPr>
          <w:sz w:val="22"/>
          <w:szCs w:val="22"/>
        </w:rPr>
      </w:pPr>
      <w:r w:rsidRPr="001411A7">
        <w:rPr>
          <w:sz w:val="22"/>
          <w:szCs w:val="22"/>
        </w:rPr>
        <w:t>Inexistirem</w:t>
      </w:r>
      <w:r w:rsidR="005E02B8" w:rsidRPr="001411A7">
        <w:rPr>
          <w:sz w:val="22"/>
          <w:szCs w:val="22"/>
        </w:rPr>
        <w:t xml:space="preserve"> custos de oportunidade capazes de justificar o vulto da oferta.</w:t>
      </w:r>
    </w:p>
    <w:p w14:paraId="2749BF25" w14:textId="77777777" w:rsidR="005E02B8" w:rsidRPr="001411A7" w:rsidRDefault="005E02B8" w:rsidP="00750F7A">
      <w:pPr>
        <w:pStyle w:val="Subttulo"/>
        <w:spacing w:before="0"/>
        <w:rPr>
          <w:rFonts w:cs="Arial"/>
          <w:b/>
          <w:bCs/>
        </w:rPr>
      </w:pPr>
      <w:r w:rsidRPr="001411A7">
        <w:rPr>
          <w:rFonts w:cs="Arial"/>
        </w:rPr>
        <w:t xml:space="preserve">Em contratação de </w:t>
      </w:r>
      <w:r w:rsidRPr="002E602B">
        <w:rPr>
          <w:rFonts w:cs="Arial"/>
          <w:b/>
        </w:rPr>
        <w:t>serviços de engenharia</w:t>
      </w:r>
      <w:r w:rsidRPr="001411A7">
        <w:rPr>
          <w:rFonts w:cs="Arial"/>
        </w:rPr>
        <w:t>, além das disposições acima, a análise de exequibilidade e sobrepreço considerará o seguinte:</w:t>
      </w:r>
    </w:p>
    <w:p w14:paraId="5336C6EE" w14:textId="77777777" w:rsidR="005E02B8" w:rsidRPr="001411A7" w:rsidRDefault="005E02B8" w:rsidP="00750F7A">
      <w:pPr>
        <w:pStyle w:val="Nivel3"/>
        <w:numPr>
          <w:ilvl w:val="2"/>
          <w:numId w:val="1"/>
        </w:numPr>
        <w:tabs>
          <w:tab w:val="left" w:pos="1134"/>
        </w:tabs>
        <w:spacing w:before="0" w:line="240" w:lineRule="auto"/>
        <w:rPr>
          <w:b/>
          <w:sz w:val="22"/>
          <w:szCs w:val="22"/>
        </w:rPr>
      </w:pPr>
      <w:r w:rsidRPr="001411A7">
        <w:rPr>
          <w:sz w:val="22"/>
          <w:szCs w:val="22"/>
        </w:rPr>
        <w:lastRenderedPageBreak/>
        <w:t xml:space="preserve">Nos regimes de execução por tarefa, empreitada por preço global ou empreitada integral, </w:t>
      </w:r>
      <w:proofErr w:type="spellStart"/>
      <w:r w:rsidRPr="001411A7">
        <w:rPr>
          <w:sz w:val="22"/>
          <w:szCs w:val="22"/>
        </w:rPr>
        <w:t>semi-integrada</w:t>
      </w:r>
      <w:proofErr w:type="spellEnd"/>
      <w:r w:rsidRPr="001411A7">
        <w:rPr>
          <w:sz w:val="22"/>
          <w:szCs w:val="22"/>
        </w:rPr>
        <w:t xml:space="preserve"> ou integrada, a caracterização do sobrepreço se dará pela superação do valor global estimado;</w:t>
      </w:r>
    </w:p>
    <w:p w14:paraId="777A8627" w14:textId="77777777" w:rsidR="005E02B8" w:rsidRPr="001411A7" w:rsidRDefault="005E02B8" w:rsidP="00750F7A">
      <w:pPr>
        <w:pStyle w:val="Nivel3"/>
        <w:numPr>
          <w:ilvl w:val="2"/>
          <w:numId w:val="1"/>
        </w:numPr>
        <w:tabs>
          <w:tab w:val="left" w:pos="1134"/>
        </w:tabs>
        <w:spacing w:before="0" w:line="240" w:lineRule="auto"/>
        <w:rPr>
          <w:b/>
          <w:sz w:val="22"/>
          <w:szCs w:val="22"/>
        </w:rPr>
      </w:pPr>
      <w:r w:rsidRPr="001411A7">
        <w:rPr>
          <w:sz w:val="22"/>
          <w:szCs w:val="22"/>
        </w:rPr>
        <w:t xml:space="preserve">No regime de empreitada por preço unitário, a caracterização do sobrepreço se dará pela superação do valor global estimado e </w:t>
      </w:r>
      <w:r w:rsidRPr="009C3950">
        <w:rPr>
          <w:i/>
          <w:iCs/>
          <w:color w:val="auto"/>
          <w:sz w:val="22"/>
          <w:szCs w:val="22"/>
        </w:rPr>
        <w:t>pela superação de custo unitário tido como relevante</w:t>
      </w:r>
      <w:r w:rsidRPr="002E602B">
        <w:rPr>
          <w:i/>
          <w:iCs/>
          <w:color w:val="auto"/>
          <w:sz w:val="22"/>
          <w:szCs w:val="22"/>
        </w:rPr>
        <w:t>, conforme planilha anexa ao edital;</w:t>
      </w:r>
    </w:p>
    <w:p w14:paraId="32798360" w14:textId="77777777" w:rsidR="005E02B8" w:rsidRPr="001411A7" w:rsidRDefault="005E02B8" w:rsidP="00750F7A">
      <w:pPr>
        <w:pStyle w:val="Nivel3"/>
        <w:numPr>
          <w:ilvl w:val="2"/>
          <w:numId w:val="1"/>
        </w:numPr>
        <w:tabs>
          <w:tab w:val="left" w:pos="1134"/>
        </w:tabs>
        <w:spacing w:before="0" w:line="240" w:lineRule="auto"/>
        <w:rPr>
          <w:b/>
          <w:bCs/>
          <w:sz w:val="22"/>
          <w:szCs w:val="22"/>
        </w:rPr>
      </w:pPr>
      <w:r w:rsidRPr="001411A7">
        <w:rPr>
          <w:sz w:val="22"/>
          <w:szCs w:val="22"/>
        </w:rPr>
        <w:t xml:space="preserve">No caso de serviços de engenharia, serão consideradas inexequíveis as propostas cujos valores forem inferiores a </w:t>
      </w:r>
      <w:r w:rsidRPr="00417256">
        <w:rPr>
          <w:b/>
          <w:sz w:val="22"/>
          <w:szCs w:val="22"/>
        </w:rPr>
        <w:t>75% (setenta e cinco por cento)</w:t>
      </w:r>
      <w:r w:rsidRPr="001411A7">
        <w:rPr>
          <w:sz w:val="22"/>
          <w:szCs w:val="22"/>
        </w:rPr>
        <w:t xml:space="preserve"> do valor orçado pela Administração, independentemente do regime de execução.</w:t>
      </w:r>
    </w:p>
    <w:p w14:paraId="7AB1C16E" w14:textId="77777777" w:rsidR="005E02B8" w:rsidRPr="001411A7" w:rsidRDefault="005E02B8" w:rsidP="00750F7A">
      <w:pPr>
        <w:pStyle w:val="Nivel3"/>
        <w:numPr>
          <w:ilvl w:val="2"/>
          <w:numId w:val="1"/>
        </w:numPr>
        <w:tabs>
          <w:tab w:val="left" w:pos="1134"/>
        </w:tabs>
        <w:spacing w:before="0" w:line="240" w:lineRule="auto"/>
        <w:rPr>
          <w:b/>
          <w:sz w:val="22"/>
          <w:szCs w:val="22"/>
        </w:rPr>
      </w:pPr>
      <w:r w:rsidRPr="001411A7">
        <w:rPr>
          <w:sz w:val="22"/>
          <w:szCs w:val="22"/>
        </w:rPr>
        <w:t xml:space="preserve">Será exigida garantia adicional do licitante vencedor cuja proposta for inferior a </w:t>
      </w:r>
      <w:r w:rsidRPr="00417256">
        <w:rPr>
          <w:b/>
          <w:sz w:val="22"/>
          <w:szCs w:val="22"/>
        </w:rPr>
        <w:t>85% (oitenta e cinco por cento)</w:t>
      </w:r>
      <w:r w:rsidRPr="001411A7">
        <w:rPr>
          <w:sz w:val="22"/>
          <w:szCs w:val="22"/>
        </w:rPr>
        <w:t xml:space="preserve"> do valor orçado pela Administração, equivalente à diferença entre este último e o valor da proposta, sem prejuízo das demais garantias exigíveis de acordo com a Lei.</w:t>
      </w:r>
    </w:p>
    <w:p w14:paraId="105684B6" w14:textId="77777777" w:rsidR="005E02B8" w:rsidRPr="001411A7" w:rsidRDefault="005E02B8" w:rsidP="00750F7A">
      <w:pPr>
        <w:pStyle w:val="Subttulo"/>
        <w:spacing w:before="0"/>
        <w:rPr>
          <w:rFonts w:cs="Arial"/>
          <w:b/>
        </w:rPr>
      </w:pPr>
      <w:r w:rsidRPr="001411A7">
        <w:rPr>
          <w:rFonts w:cs="Arial"/>
        </w:rPr>
        <w:t>Se houver indícios de inexequibilidade da proposta de preço, ou em caso da necessidade de esclarecimentos complementares, poderão ser efetuadas diligências, para que a empresa comprove a exequibilidade da proposta.</w:t>
      </w:r>
    </w:p>
    <w:p w14:paraId="622DF562" w14:textId="77777777" w:rsidR="005E02B8" w:rsidRPr="001411A7" w:rsidRDefault="005E02B8" w:rsidP="00750F7A">
      <w:pPr>
        <w:pStyle w:val="Subttulo"/>
        <w:spacing w:before="0"/>
        <w:rPr>
          <w:rFonts w:cs="Arial"/>
          <w:b/>
        </w:rPr>
      </w:pPr>
      <w:r w:rsidRPr="001411A7">
        <w:rPr>
          <w:rFonts w:cs="Arial"/>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82BA472" w14:textId="77777777" w:rsidR="005E02B8" w:rsidRPr="001411A7" w:rsidRDefault="005E02B8" w:rsidP="00750F7A">
      <w:pPr>
        <w:pStyle w:val="Nivel3"/>
        <w:numPr>
          <w:ilvl w:val="2"/>
          <w:numId w:val="1"/>
        </w:numPr>
        <w:spacing w:before="0" w:line="240" w:lineRule="auto"/>
        <w:rPr>
          <w:b/>
          <w:bCs/>
          <w:sz w:val="22"/>
          <w:szCs w:val="22"/>
        </w:rPr>
      </w:pPr>
      <w:bookmarkStart w:id="29" w:name="_Hlk126568356"/>
      <w:r w:rsidRPr="001411A7">
        <w:rPr>
          <w:sz w:val="22"/>
          <w:szCs w:val="22"/>
        </w:rPr>
        <w:t>Em se tratando de serviços de engenharia, o licitante vencedor será convocado a apresentar à Administração, por meio eletrônico, as planilhas com indicação dos quantitativos e dos custos unitários</w:t>
      </w:r>
      <w:bookmarkEnd w:id="29"/>
      <w:r w:rsidRPr="001411A7">
        <w:rPr>
          <w:sz w:val="22"/>
          <w:szCs w:val="22"/>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1411A7">
        <w:rPr>
          <w:sz w:val="22"/>
          <w:szCs w:val="22"/>
        </w:rPr>
        <w:t>semi-integrada</w:t>
      </w:r>
      <w:proofErr w:type="spellEnd"/>
      <w:r w:rsidRPr="001411A7">
        <w:rPr>
          <w:sz w:val="22"/>
          <w:szCs w:val="22"/>
        </w:rPr>
        <w:t xml:space="preserve"> e contratação integrada, exclusivamente para eventuais adequações indispensáveis no cronograma físico-financeiro e para balizar excepcional aditamento posterior do contrato.</w:t>
      </w:r>
    </w:p>
    <w:p w14:paraId="23C3AC07" w14:textId="77777777" w:rsidR="005E02B8" w:rsidRPr="001411A7" w:rsidRDefault="005E02B8" w:rsidP="00750F7A">
      <w:pPr>
        <w:pStyle w:val="Subttulo"/>
        <w:spacing w:before="0"/>
        <w:rPr>
          <w:rFonts w:cs="Arial"/>
          <w:b/>
        </w:rPr>
      </w:pPr>
      <w:r w:rsidRPr="001411A7">
        <w:rPr>
          <w:rFonts w:cs="Arial"/>
        </w:rPr>
        <w:t xml:space="preserve">Erros no preenchimento da planilha não constituem motivo para a desclassificação da proposta. A planilha poderá́ ser ajustada pelo fornecedor, </w:t>
      </w:r>
      <w:r w:rsidRPr="00880B1A">
        <w:rPr>
          <w:rFonts w:cs="Arial"/>
        </w:rPr>
        <w:t>no prazo indicado pelo sistema,</w:t>
      </w:r>
      <w:r w:rsidRPr="001411A7">
        <w:rPr>
          <w:rFonts w:cs="Arial"/>
        </w:rPr>
        <w:t xml:space="preserve"> desde que não haja majoração do preço e que se comprove que este é o bastante para arcar com todos os custos da contratação;</w:t>
      </w:r>
    </w:p>
    <w:p w14:paraId="24AB3CEB" w14:textId="77777777" w:rsidR="005E02B8" w:rsidRPr="001411A7" w:rsidRDefault="005E02B8" w:rsidP="00750F7A">
      <w:pPr>
        <w:pStyle w:val="Nivel3"/>
        <w:numPr>
          <w:ilvl w:val="2"/>
          <w:numId w:val="1"/>
        </w:numPr>
        <w:tabs>
          <w:tab w:val="left" w:pos="1276"/>
        </w:tabs>
        <w:spacing w:before="0" w:line="240" w:lineRule="auto"/>
        <w:rPr>
          <w:b/>
          <w:sz w:val="22"/>
          <w:szCs w:val="22"/>
        </w:rPr>
      </w:pPr>
      <w:r w:rsidRPr="001411A7">
        <w:rPr>
          <w:sz w:val="22"/>
          <w:szCs w:val="22"/>
        </w:rPr>
        <w:t>O ajuste de que trata este dispositivo se limita a sanar erros ou falhas que não alterem a substância das propostas;</w:t>
      </w:r>
    </w:p>
    <w:p w14:paraId="584CDBEF" w14:textId="77777777" w:rsidR="005E02B8" w:rsidRPr="001411A7" w:rsidRDefault="005E02B8" w:rsidP="00750F7A">
      <w:pPr>
        <w:pStyle w:val="Nivel3"/>
        <w:numPr>
          <w:ilvl w:val="2"/>
          <w:numId w:val="1"/>
        </w:numPr>
        <w:tabs>
          <w:tab w:val="left" w:pos="1276"/>
        </w:tabs>
        <w:spacing w:before="0" w:line="240" w:lineRule="auto"/>
        <w:rPr>
          <w:b/>
          <w:sz w:val="22"/>
          <w:szCs w:val="22"/>
        </w:rPr>
      </w:pPr>
      <w:r w:rsidRPr="001411A7">
        <w:rPr>
          <w:sz w:val="22"/>
          <w:szCs w:val="22"/>
        </w:rPr>
        <w:t>Considera-se erro no preenchimento da planilha passível de correção a indicação de recolhimento de impostos e contribuições na forma do Simples Nacional, quando não cabível esse regime.</w:t>
      </w:r>
    </w:p>
    <w:p w14:paraId="179E547E" w14:textId="77777777" w:rsidR="005E02B8" w:rsidRPr="009C3950" w:rsidRDefault="005E02B8" w:rsidP="00750F7A">
      <w:pPr>
        <w:pStyle w:val="Subttulo"/>
        <w:spacing w:before="0"/>
        <w:rPr>
          <w:rFonts w:cs="Arial"/>
          <w:b/>
        </w:rPr>
      </w:pPr>
      <w:r w:rsidRPr="009C3950">
        <w:rPr>
          <w:rFonts w:cs="Arial"/>
        </w:rPr>
        <w:t>Para fins de análise da proposta quanto ao cumprimento das especificações do objeto, poderá ser colhida a manifestação escrita do setor requisitante do serviço ou da área especializada no objeto.</w:t>
      </w:r>
    </w:p>
    <w:p w14:paraId="301C1222" w14:textId="600206A3" w:rsidR="005E02B8" w:rsidRPr="001411A7" w:rsidRDefault="00880B1A" w:rsidP="00750F7A">
      <w:pPr>
        <w:pStyle w:val="Subttulo"/>
        <w:spacing w:before="0"/>
        <w:rPr>
          <w:rFonts w:cs="Arial"/>
          <w:i/>
          <w:iCs/>
        </w:rPr>
      </w:pPr>
      <w:r>
        <w:rPr>
          <w:rFonts w:cs="Arial"/>
        </w:rPr>
        <w:t xml:space="preserve">Caso o </w:t>
      </w:r>
      <w:r w:rsidR="005E02B8" w:rsidRPr="001411A7">
        <w:rPr>
          <w:rFonts w:cs="Arial"/>
        </w:rPr>
        <w:t xml:space="preserve">Termo de Referência exija a </w:t>
      </w:r>
      <w:r w:rsidR="005E02B8" w:rsidRPr="00E05870">
        <w:rPr>
          <w:rFonts w:cs="Arial"/>
          <w:b/>
          <w:u w:val="single"/>
        </w:rPr>
        <w:t>apresentação de amostra</w:t>
      </w:r>
      <w:r w:rsidR="005E02B8" w:rsidRPr="001411A7">
        <w:rPr>
          <w:rFonts w:cs="Arial"/>
        </w:rPr>
        <w:t>, o licitante classificado em primeiro lugar deverá apresentá-la, sob pena de não aceitação da proposta.</w:t>
      </w:r>
    </w:p>
    <w:p w14:paraId="3FF06A35" w14:textId="77777777" w:rsidR="005E02B8" w:rsidRPr="001411A7" w:rsidRDefault="005E02B8" w:rsidP="00750F7A">
      <w:pPr>
        <w:pStyle w:val="Subttulo"/>
        <w:spacing w:before="0"/>
        <w:rPr>
          <w:rFonts w:cs="Arial"/>
        </w:rPr>
      </w:pPr>
      <w:r w:rsidRPr="0032238B">
        <w:rPr>
          <w:rFonts w:cs="Arial"/>
          <w:b/>
        </w:rPr>
        <w:lastRenderedPageBreak/>
        <w:t>Por meio de mensagem no sistema, será divulgado o local e horário de realização do procedimento para a avaliação das amostras</w:t>
      </w:r>
      <w:r w:rsidRPr="001411A7">
        <w:rPr>
          <w:rFonts w:cs="Arial"/>
        </w:rPr>
        <w:t>, cuja presença será facultada a todos os interessados, incluindo os demais licitantes.</w:t>
      </w:r>
    </w:p>
    <w:p w14:paraId="05275484" w14:textId="77777777" w:rsidR="005E02B8" w:rsidRPr="001411A7" w:rsidRDefault="005E02B8" w:rsidP="00750F7A">
      <w:pPr>
        <w:pStyle w:val="Subttulo"/>
        <w:spacing w:before="0"/>
        <w:rPr>
          <w:rFonts w:cs="Arial"/>
        </w:rPr>
      </w:pPr>
      <w:r w:rsidRPr="001411A7">
        <w:rPr>
          <w:rFonts w:cs="Arial"/>
        </w:rPr>
        <w:t>Os resultados das avaliações serão divulgados por meio de mensagem no sistema.</w:t>
      </w:r>
    </w:p>
    <w:p w14:paraId="50E1F696" w14:textId="5DF6DFEA" w:rsidR="005E02B8" w:rsidRPr="001411A7" w:rsidRDefault="005E02B8" w:rsidP="00750F7A">
      <w:pPr>
        <w:pStyle w:val="Subttulo"/>
        <w:spacing w:before="0"/>
        <w:rPr>
          <w:rFonts w:cs="Arial"/>
        </w:rPr>
      </w:pPr>
      <w:r w:rsidRPr="001411A7">
        <w:rPr>
          <w:rFonts w:cs="Arial"/>
        </w:rPr>
        <w:t xml:space="preserve">No caso de não haver entrega da amostra ou ocorrer atraso na entrega, sem justificativa aceita pelo </w:t>
      </w:r>
      <w:r w:rsidR="00880B1A">
        <w:rPr>
          <w:rFonts w:cs="Arial"/>
        </w:rPr>
        <w:t>Pregoeiro,</w:t>
      </w:r>
      <w:r w:rsidRPr="001411A7">
        <w:rPr>
          <w:rFonts w:cs="Arial"/>
        </w:rPr>
        <w:t xml:space="preserve"> ou havendo entrega de amostra fora das especificações previstas neste Edital, a proposta do licitante será recusada.</w:t>
      </w:r>
    </w:p>
    <w:p w14:paraId="07BDBFE6" w14:textId="28E0881B" w:rsidR="005E02B8" w:rsidRDefault="005E02B8" w:rsidP="00750F7A">
      <w:pPr>
        <w:pStyle w:val="Subttulo"/>
        <w:spacing w:before="0"/>
        <w:rPr>
          <w:rFonts w:cs="Arial"/>
        </w:rPr>
      </w:pPr>
      <w:r w:rsidRPr="001411A7">
        <w:rPr>
          <w:rFonts w:cs="Arial"/>
        </w:rPr>
        <w:t xml:space="preserve">Se a(s) amostra(s) apresentada(s) pelo primeiro classificado não for(em) aceita(s), o </w:t>
      </w:r>
      <w:r w:rsidR="00C45E42">
        <w:rPr>
          <w:rFonts w:cs="Arial"/>
        </w:rPr>
        <w:t xml:space="preserve">Pregoeiro </w:t>
      </w:r>
      <w:r w:rsidRPr="001411A7">
        <w:rPr>
          <w:rFonts w:cs="Arial"/>
        </w:rPr>
        <w:t xml:space="preserve">analisará a aceitabilidade da proposta ou lance ofertado pelo segundo classificado. Seguir-se-á com a verificação da(s) amostra(s) e, assim, sucessivamente, até a verificação de uma que atenda às especificações constantes no </w:t>
      </w:r>
      <w:r w:rsidR="00FC5BCB">
        <w:rPr>
          <w:rFonts w:cs="Arial"/>
        </w:rPr>
        <w:t>Termo de Referência</w:t>
      </w:r>
      <w:r w:rsidRPr="001411A7">
        <w:rPr>
          <w:rFonts w:cs="Arial"/>
        </w:rPr>
        <w:t xml:space="preserve">. </w:t>
      </w:r>
    </w:p>
    <w:p w14:paraId="72446119" w14:textId="1B6141A1" w:rsidR="00B970A8" w:rsidRPr="001411A7" w:rsidRDefault="005E02B8" w:rsidP="00750F7A">
      <w:pPr>
        <w:pStyle w:val="Ttulo1"/>
        <w:spacing w:before="0"/>
        <w:rPr>
          <w:rFonts w:cs="Arial"/>
          <w:szCs w:val="22"/>
        </w:rPr>
      </w:pPr>
      <w:r w:rsidRPr="001411A7">
        <w:rPr>
          <w:rFonts w:cs="Arial"/>
          <w:szCs w:val="22"/>
        </w:rPr>
        <w:t>DA FASE DE HABILITAÇÃO</w:t>
      </w:r>
    </w:p>
    <w:p w14:paraId="5A25F47D" w14:textId="366419B8" w:rsidR="005E02B8" w:rsidRPr="001411A7" w:rsidRDefault="005E02B8" w:rsidP="00750F7A">
      <w:pPr>
        <w:pStyle w:val="Subttulo"/>
        <w:spacing w:before="0"/>
        <w:rPr>
          <w:rFonts w:cs="Arial"/>
        </w:rPr>
      </w:pPr>
      <w:r w:rsidRPr="001411A7">
        <w:rPr>
          <w:rFonts w:cs="Arial"/>
        </w:rPr>
        <w:t xml:space="preserve">Os documentos previstos no </w:t>
      </w:r>
      <w:r w:rsidR="00FC5BCB">
        <w:rPr>
          <w:rFonts w:cs="Arial"/>
        </w:rPr>
        <w:t>Termo de Referência</w:t>
      </w:r>
      <w:r w:rsidRPr="001411A7">
        <w:rPr>
          <w:rFonts w:cs="Arial"/>
        </w:rPr>
        <w:t xml:space="preserve">, necessários e suficientes para demonstrar a capacidade do licitante de realizar o objeto da licitação, serão exigidos para fins de habilitação, nos termos dos </w:t>
      </w:r>
      <w:hyperlink r:id="rId34" w:anchor="art62" w:history="1">
        <w:r w:rsidRPr="001411A7">
          <w:rPr>
            <w:rStyle w:val="Hyperlink"/>
            <w:rFonts w:cs="Arial"/>
          </w:rPr>
          <w:t>arts. 62 a 70 da Lei nº 14.133, de 2021</w:t>
        </w:r>
      </w:hyperlink>
      <w:r w:rsidRPr="001411A7">
        <w:rPr>
          <w:rFonts w:cs="Arial"/>
        </w:rPr>
        <w:t>.</w:t>
      </w:r>
    </w:p>
    <w:p w14:paraId="7D213F51" w14:textId="77777777" w:rsidR="005E02B8" w:rsidRPr="00FF1BCF" w:rsidRDefault="005E02B8" w:rsidP="00750F7A">
      <w:pPr>
        <w:pStyle w:val="Nivel3"/>
        <w:numPr>
          <w:ilvl w:val="2"/>
          <w:numId w:val="1"/>
        </w:numPr>
        <w:spacing w:before="0" w:line="240" w:lineRule="auto"/>
        <w:rPr>
          <w:i/>
          <w:iCs/>
          <w:sz w:val="22"/>
          <w:szCs w:val="22"/>
        </w:rPr>
      </w:pPr>
      <w:bookmarkStart w:id="30" w:name="_Ref114663777"/>
      <w:r w:rsidRPr="00FF1BCF">
        <w:rPr>
          <w:sz w:val="22"/>
          <w:szCs w:val="22"/>
        </w:rPr>
        <w:t>A documentação exigida para fins de habilitação jurídica, fiscal, social e trabalhista e econômico-</w:t>
      </w:r>
      <w:proofErr w:type="spellStart"/>
      <w:r w:rsidRPr="00FF1BCF">
        <w:rPr>
          <w:sz w:val="22"/>
          <w:szCs w:val="22"/>
        </w:rPr>
        <w:t>ﬁnanceira</w:t>
      </w:r>
      <w:proofErr w:type="spellEnd"/>
      <w:r w:rsidRPr="003B601B">
        <w:rPr>
          <w:color w:val="auto"/>
          <w:sz w:val="22"/>
          <w:szCs w:val="22"/>
        </w:rPr>
        <w:t xml:space="preserve">, poderá ser </w:t>
      </w:r>
      <w:r w:rsidRPr="00FF1BCF">
        <w:rPr>
          <w:sz w:val="22"/>
          <w:szCs w:val="22"/>
        </w:rPr>
        <w:t>substituída pelo registro cadastral no SICAF.</w:t>
      </w:r>
      <w:bookmarkEnd w:id="30"/>
    </w:p>
    <w:p w14:paraId="7F86F371" w14:textId="77777777" w:rsidR="005E02B8" w:rsidRPr="001411A7" w:rsidRDefault="005E02B8" w:rsidP="00750F7A">
      <w:pPr>
        <w:pStyle w:val="Subttulo"/>
        <w:spacing w:before="0"/>
        <w:rPr>
          <w:rFonts w:cs="Arial"/>
          <w:i/>
        </w:rPr>
      </w:pPr>
      <w:r w:rsidRPr="001411A7">
        <w:rPr>
          <w:rFonts w:cs="Arial"/>
        </w:rPr>
        <w:t>Quando permitida a participação de empresas estrangeiras que não funcionem no País, as exigências de habilitação serão atendidas mediante documentos equivalentes, inicialmente apresentados em tradução livre.</w:t>
      </w:r>
    </w:p>
    <w:p w14:paraId="77364157" w14:textId="77777777" w:rsidR="005E02B8" w:rsidRPr="001411A7" w:rsidRDefault="005E02B8" w:rsidP="00750F7A">
      <w:pPr>
        <w:pStyle w:val="Subttulo"/>
        <w:spacing w:before="0"/>
        <w:rPr>
          <w:i/>
          <w:iCs/>
        </w:rPr>
      </w:pPr>
      <w:r w:rsidRPr="00366BE7">
        <w:t xml:space="preserve">Na hipótese de o licitante vencedor ser empresa estrangeira que não funcione no País, para </w:t>
      </w:r>
      <w:proofErr w:type="spellStart"/>
      <w:r w:rsidRPr="00366BE7">
        <w:t>ﬁns</w:t>
      </w:r>
      <w:proofErr w:type="spellEnd"/>
      <w:r w:rsidRPr="00366BE7">
        <w:t xml:space="preserve"> de assinatura do contrato ou da ata de registro de preços, os documentos exigidos para a habilitação serão traduzidos por tradutor juramentado no País e</w:t>
      </w:r>
      <w:r w:rsidRPr="001411A7">
        <w:t xml:space="preserve"> apostilados nos termos do disposto no </w:t>
      </w:r>
      <w:hyperlink r:id="rId35" w:history="1">
        <w:r w:rsidRPr="001411A7">
          <w:rPr>
            <w:rStyle w:val="Hyperlink"/>
          </w:rPr>
          <w:t>Decreto nº 8.660, de 29 de janeiro de 2016</w:t>
        </w:r>
      </w:hyperlink>
      <w:r w:rsidRPr="001411A7">
        <w:t xml:space="preserve">, ou de outro que venha a substituí-lo, ou </w:t>
      </w:r>
      <w:proofErr w:type="spellStart"/>
      <w:r w:rsidRPr="001411A7">
        <w:t>consularizados</w:t>
      </w:r>
      <w:proofErr w:type="spellEnd"/>
      <w:r w:rsidRPr="001411A7">
        <w:t xml:space="preserve"> pelos respectivos consulados ou embaixadas.</w:t>
      </w:r>
    </w:p>
    <w:p w14:paraId="7D1C3888" w14:textId="70100317" w:rsidR="00560F90" w:rsidRPr="00851752" w:rsidRDefault="00560F90" w:rsidP="00750F7A">
      <w:pPr>
        <w:pStyle w:val="Subttulo"/>
        <w:spacing w:before="0"/>
        <w:rPr>
          <w:rFonts w:cs="Arial"/>
          <w:iCs/>
        </w:rPr>
      </w:pPr>
      <w:r w:rsidRPr="00851752">
        <w:rPr>
          <w:rFonts w:cs="Arial"/>
          <w:iCs/>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8E8B1B3" w14:textId="6305F4E3" w:rsidR="00560F90" w:rsidRPr="00851752" w:rsidRDefault="00560F90" w:rsidP="00851752">
      <w:pPr>
        <w:pStyle w:val="Nvel3-R"/>
        <w:ind w:left="142"/>
        <w:rPr>
          <w:i w:val="0"/>
          <w:iCs w:val="0"/>
          <w:color w:val="auto"/>
          <w:sz w:val="22"/>
          <w:szCs w:val="22"/>
        </w:rPr>
      </w:pPr>
      <w:r w:rsidRPr="00851752">
        <w:rPr>
          <w:i w:val="0"/>
          <w:iCs w:val="0"/>
          <w:color w:val="auto"/>
          <w:sz w:val="22"/>
          <w:szCs w:val="22"/>
        </w:rPr>
        <w:t>Se o cons</w:t>
      </w:r>
      <w:r w:rsidR="00851752">
        <w:rPr>
          <w:i w:val="0"/>
          <w:iCs w:val="0"/>
          <w:color w:val="auto"/>
          <w:sz w:val="22"/>
          <w:szCs w:val="22"/>
        </w:rPr>
        <w:t>ó</w:t>
      </w:r>
      <w:r w:rsidRPr="00851752">
        <w:rPr>
          <w:i w:val="0"/>
          <w:iCs w:val="0"/>
          <w:color w:val="auto"/>
          <w:sz w:val="22"/>
          <w:szCs w:val="22"/>
        </w:rPr>
        <w:t xml:space="preserve">rcio não for formado integralmente por microempresas ou empresas de pequeno porte e </w:t>
      </w:r>
      <w:r w:rsidR="00851752">
        <w:rPr>
          <w:i w:val="0"/>
          <w:iCs w:val="0"/>
          <w:color w:val="auto"/>
          <w:sz w:val="22"/>
          <w:szCs w:val="22"/>
        </w:rPr>
        <w:t xml:space="preserve">o </w:t>
      </w:r>
      <w:r w:rsidRPr="00851752">
        <w:rPr>
          <w:i w:val="0"/>
          <w:iCs w:val="0"/>
          <w:color w:val="auto"/>
          <w:sz w:val="22"/>
          <w:szCs w:val="22"/>
        </w:rPr>
        <w:t xml:space="preserve">Termo de </w:t>
      </w:r>
      <w:r w:rsidR="00851752" w:rsidRPr="00851752">
        <w:rPr>
          <w:i w:val="0"/>
          <w:iCs w:val="0"/>
          <w:color w:val="auto"/>
          <w:sz w:val="22"/>
          <w:szCs w:val="22"/>
        </w:rPr>
        <w:t>Referência</w:t>
      </w:r>
      <w:r w:rsidRPr="00851752">
        <w:rPr>
          <w:i w:val="0"/>
          <w:iCs w:val="0"/>
          <w:color w:val="auto"/>
          <w:sz w:val="22"/>
          <w:szCs w:val="22"/>
        </w:rPr>
        <w:t xml:space="preserve"> exigir </w:t>
      </w:r>
      <w:r w:rsidR="00851752" w:rsidRPr="00851752">
        <w:rPr>
          <w:i w:val="0"/>
          <w:iCs w:val="0"/>
          <w:color w:val="auto"/>
          <w:sz w:val="22"/>
          <w:szCs w:val="22"/>
        </w:rPr>
        <w:t>requisitos</w:t>
      </w:r>
      <w:r w:rsidRPr="00851752">
        <w:rPr>
          <w:i w:val="0"/>
          <w:iCs w:val="0"/>
          <w:color w:val="auto"/>
          <w:sz w:val="22"/>
          <w:szCs w:val="22"/>
        </w:rPr>
        <w:t xml:space="preserve"> de habilitação </w:t>
      </w:r>
      <w:r w:rsidR="00851752" w:rsidRPr="00851752">
        <w:rPr>
          <w:i w:val="0"/>
          <w:iCs w:val="0"/>
          <w:color w:val="auto"/>
          <w:sz w:val="22"/>
          <w:szCs w:val="22"/>
        </w:rPr>
        <w:t>econômico-financeira</w:t>
      </w:r>
      <w:r w:rsidRPr="00851752">
        <w:rPr>
          <w:i w:val="0"/>
          <w:iCs w:val="0"/>
          <w:color w:val="auto"/>
          <w:sz w:val="22"/>
          <w:szCs w:val="22"/>
        </w:rPr>
        <w:t xml:space="preserve">, </w:t>
      </w:r>
      <w:r w:rsidRPr="00851752">
        <w:rPr>
          <w:b/>
          <w:bCs/>
          <w:i w:val="0"/>
          <w:iCs w:val="0"/>
          <w:color w:val="auto"/>
          <w:sz w:val="22"/>
          <w:szCs w:val="22"/>
        </w:rPr>
        <w:t>haverá um acréscimo de 10% p</w:t>
      </w:r>
      <w:r w:rsidR="00851752" w:rsidRPr="00851752">
        <w:rPr>
          <w:b/>
          <w:bCs/>
          <w:i w:val="0"/>
          <w:iCs w:val="0"/>
          <w:color w:val="auto"/>
          <w:sz w:val="22"/>
          <w:szCs w:val="22"/>
        </w:rPr>
        <w:t>ara</w:t>
      </w:r>
      <w:r w:rsidRPr="00851752">
        <w:rPr>
          <w:b/>
          <w:bCs/>
          <w:i w:val="0"/>
          <w:iCs w:val="0"/>
          <w:color w:val="auto"/>
          <w:sz w:val="22"/>
          <w:szCs w:val="22"/>
        </w:rPr>
        <w:t xml:space="preserve"> o consorcio em relação ao valor exigido para os licitantes individuais</w:t>
      </w:r>
      <w:r w:rsidRPr="00851752">
        <w:rPr>
          <w:i w:val="0"/>
          <w:iCs w:val="0"/>
          <w:color w:val="auto"/>
          <w:sz w:val="22"/>
          <w:szCs w:val="22"/>
        </w:rPr>
        <w:t>.</w:t>
      </w:r>
    </w:p>
    <w:p w14:paraId="23F198D5" w14:textId="4BAEE2D2" w:rsidR="00851752" w:rsidRPr="00851752" w:rsidRDefault="00851752" w:rsidP="00750F7A">
      <w:pPr>
        <w:pStyle w:val="Subttulo"/>
        <w:spacing w:before="0"/>
        <w:rPr>
          <w:rFonts w:cs="Arial"/>
          <w:i/>
        </w:rPr>
      </w:pPr>
      <w:r w:rsidRPr="008E2489">
        <w:rPr>
          <w:rFonts w:cs="Arial"/>
        </w:rPr>
        <w:t>Os documentos exigidos</w:t>
      </w:r>
      <w:r>
        <w:rPr>
          <w:rFonts w:cs="Arial"/>
        </w:rPr>
        <w:t xml:space="preserve"> para fins de habilitação poderão ser apresentados em original, por cópia.</w:t>
      </w:r>
    </w:p>
    <w:p w14:paraId="0A9CDD6B" w14:textId="769096AE" w:rsidR="005E02B8" w:rsidRDefault="005E02B8" w:rsidP="00750F7A">
      <w:pPr>
        <w:pStyle w:val="Subttulo"/>
        <w:spacing w:before="0"/>
        <w:rPr>
          <w:rFonts w:cs="Arial"/>
        </w:rPr>
      </w:pPr>
      <w:r w:rsidRPr="008E2489">
        <w:rPr>
          <w:rFonts w:cs="Arial"/>
        </w:rPr>
        <w:t xml:space="preserve">Os documentos exigidos para fins de habilitação poderão ser substituídos por </w:t>
      </w:r>
      <w:r w:rsidRPr="008E2489">
        <w:rPr>
          <w:rFonts w:cs="Arial"/>
          <w:b/>
        </w:rPr>
        <w:t>registro cadastral</w:t>
      </w:r>
      <w:r w:rsidRPr="008E2489">
        <w:rPr>
          <w:rFonts w:cs="Arial"/>
        </w:rPr>
        <w:t xml:space="preserve"> emitido por órgão ou entidade pública, desde que o registro tenha sido feito em obediência ao disposto na Lei nº 14.133/2021.</w:t>
      </w:r>
    </w:p>
    <w:p w14:paraId="153984B7" w14:textId="061A94BF" w:rsidR="000D3498" w:rsidRPr="008A7CA3" w:rsidRDefault="000D3498" w:rsidP="008A7CA3">
      <w:pPr>
        <w:pStyle w:val="Subttulo"/>
        <w:rPr>
          <w:rFonts w:cs="Arial"/>
        </w:rPr>
      </w:pPr>
      <w:r w:rsidRPr="000D3498">
        <w:rPr>
          <w:rFonts w:cs="Arial"/>
        </w:rPr>
        <w:t xml:space="preserve">O licitante deverá apresentar, conforme o modelo constante do </w:t>
      </w:r>
      <w:r w:rsidRPr="000D3498">
        <w:rPr>
          <w:rFonts w:cs="Arial"/>
          <w:b/>
          <w:bCs/>
        </w:rPr>
        <w:t>Anexo VI</w:t>
      </w:r>
      <w:r w:rsidRPr="008A7CA3">
        <w:rPr>
          <w:rFonts w:cs="Arial"/>
          <w:b/>
          <w:bCs/>
        </w:rPr>
        <w:t>, Declaração da Relação de Compromissos Assumidos</w:t>
      </w:r>
      <w:r w:rsidRPr="008A7CA3">
        <w:rPr>
          <w:rFonts w:cs="Arial"/>
        </w:rPr>
        <w:t xml:space="preserve">, nos termos do art. 69, § 3º, da Lei nº </w:t>
      </w:r>
      <w:r w:rsidRPr="008A7CA3">
        <w:rPr>
          <w:rFonts w:cs="Arial"/>
        </w:rPr>
        <w:lastRenderedPageBreak/>
        <w:t>14.133/2021, contendo a relação dos órgãos e/ou empresas com os quais possua contratos vigentes, excluindo-se as parcelas já executadas dos contratos celebrados.</w:t>
      </w:r>
    </w:p>
    <w:p w14:paraId="2781619E" w14:textId="7DB5348C" w:rsidR="000D3498" w:rsidRPr="000D3498" w:rsidRDefault="000D3498" w:rsidP="000D3498">
      <w:pPr>
        <w:pStyle w:val="Nvel3-R"/>
        <w:tabs>
          <w:tab w:val="left" w:pos="1276"/>
        </w:tabs>
        <w:rPr>
          <w:i w:val="0"/>
          <w:iCs w:val="0"/>
          <w:color w:val="auto"/>
          <w:sz w:val="22"/>
          <w:szCs w:val="22"/>
        </w:rPr>
      </w:pPr>
      <w:r w:rsidRPr="000D3498">
        <w:rPr>
          <w:i w:val="0"/>
          <w:iCs w:val="0"/>
          <w:color w:val="auto"/>
          <w:sz w:val="22"/>
          <w:szCs w:val="22"/>
        </w:rPr>
        <w:t>A declaração deverá contemplar, no mínimo, as seguintes informações: nome do órgão ou empresa contratante, vigência do contrato, valor total contratado, valor remanescente a executar, bem como quaisquer outros elementos idôneos pertinentes à declaração.</w:t>
      </w:r>
    </w:p>
    <w:p w14:paraId="60D75B2B" w14:textId="0E265A80" w:rsidR="00BD1DF7" w:rsidRPr="0080079D" w:rsidRDefault="00BD1DF7" w:rsidP="00750F7A">
      <w:pPr>
        <w:pStyle w:val="Subttulo"/>
        <w:spacing w:before="0"/>
        <w:rPr>
          <w:highlight w:val="cyan"/>
        </w:rPr>
      </w:pPr>
      <w:r w:rsidRPr="0080079D">
        <w:rPr>
          <w:highlight w:val="cyan"/>
        </w:rPr>
        <w:t xml:space="preserve">As certidões que não declararem expressamente o período de validade, para os fins desta licitação, deverão ter sido emitidas nos </w:t>
      </w:r>
      <w:r w:rsidRPr="00EC14A1">
        <w:rPr>
          <w:b/>
          <w:highlight w:val="cyan"/>
        </w:rPr>
        <w:t>60 (sessenta)</w:t>
      </w:r>
      <w:r w:rsidRPr="0080079D">
        <w:rPr>
          <w:highlight w:val="cyan"/>
        </w:rPr>
        <w:t xml:space="preserve"> dias imediatamente anteriores à data prevista para a abertura da sessão.</w:t>
      </w:r>
    </w:p>
    <w:p w14:paraId="1818D2FE" w14:textId="5AB8FAB7" w:rsidR="005E02B8" w:rsidRPr="003D661C" w:rsidRDefault="00207C2D" w:rsidP="00750F7A">
      <w:pPr>
        <w:pStyle w:val="Subttulo"/>
        <w:spacing w:before="0"/>
        <w:rPr>
          <w:rFonts w:cs="Arial"/>
          <w:i/>
        </w:rPr>
      </w:pPr>
      <w:r w:rsidRPr="003D661C">
        <w:rPr>
          <w:rFonts w:cs="Arial"/>
        </w:rPr>
        <w:t xml:space="preserve">Será verificado se o </w:t>
      </w:r>
      <w:r w:rsidR="005E02B8" w:rsidRPr="003D661C">
        <w:rPr>
          <w:rFonts w:cs="Arial"/>
        </w:rPr>
        <w:t xml:space="preserve">licitante </w:t>
      </w:r>
      <w:r w:rsidRPr="003D661C">
        <w:rPr>
          <w:rFonts w:cs="Arial"/>
        </w:rPr>
        <w:t>apresentou,</w:t>
      </w:r>
      <w:r w:rsidRPr="003D661C">
        <w:t xml:space="preserve"> </w:t>
      </w:r>
      <w:r w:rsidRPr="003D661C">
        <w:rPr>
          <w:rFonts w:cs="Arial"/>
          <w:b/>
          <w:u w:val="single"/>
        </w:rPr>
        <w:t>Declaração C</w:t>
      </w:r>
      <w:r w:rsidR="008E2489" w:rsidRPr="003D661C">
        <w:rPr>
          <w:rFonts w:cs="Arial"/>
          <w:b/>
          <w:u w:val="single"/>
        </w:rPr>
        <w:t>onjunta</w:t>
      </w:r>
      <w:r w:rsidR="008E2489" w:rsidRPr="003D661C">
        <w:rPr>
          <w:rFonts w:cs="Arial"/>
        </w:rPr>
        <w:t>,</w:t>
      </w:r>
      <w:r w:rsidRPr="003D661C">
        <w:rPr>
          <w:rFonts w:cs="Arial"/>
        </w:rPr>
        <w:t xml:space="preserve"> constante no </w:t>
      </w:r>
      <w:r w:rsidRPr="003D661C">
        <w:rPr>
          <w:rFonts w:cs="Arial"/>
          <w:b/>
        </w:rPr>
        <w:t>Anexo V</w:t>
      </w:r>
      <w:r w:rsidR="005E02B8" w:rsidRPr="003D661C">
        <w:rPr>
          <w:rFonts w:cs="Arial"/>
        </w:rPr>
        <w:t xml:space="preserve"> sob </w:t>
      </w:r>
      <w:r w:rsidR="005E02B8" w:rsidRPr="003D661C">
        <w:rPr>
          <w:rFonts w:cs="Arial"/>
          <w:b/>
          <w:u w:val="single"/>
        </w:rPr>
        <w:t xml:space="preserve">pena de </w:t>
      </w:r>
      <w:r w:rsidRPr="003D661C">
        <w:rPr>
          <w:rFonts w:cs="Arial"/>
          <w:b/>
          <w:u w:val="single"/>
        </w:rPr>
        <w:t>inabilitação</w:t>
      </w:r>
      <w:r w:rsidRPr="003D661C">
        <w:rPr>
          <w:rFonts w:cs="Arial"/>
        </w:rPr>
        <w:t>.</w:t>
      </w:r>
    </w:p>
    <w:p w14:paraId="5AB928FA" w14:textId="48D23F09" w:rsidR="005E02B8" w:rsidRPr="001411A7" w:rsidRDefault="005E02B8" w:rsidP="00750F7A">
      <w:pPr>
        <w:pStyle w:val="Subttulo"/>
        <w:spacing w:before="0"/>
        <w:rPr>
          <w:rFonts w:cs="Arial"/>
          <w:i/>
        </w:rPr>
      </w:pPr>
      <w:r w:rsidRPr="001411A7">
        <w:rPr>
          <w:rFonts w:cs="Arial"/>
        </w:rPr>
        <w:t xml:space="preserve">A habilitação será verificada por </w:t>
      </w:r>
      <w:r w:rsidRPr="00E05870">
        <w:rPr>
          <w:rFonts w:cs="Arial"/>
        </w:rPr>
        <w:t xml:space="preserve">meio do </w:t>
      </w:r>
      <w:r w:rsidR="00120C04" w:rsidRPr="00E05870">
        <w:rPr>
          <w:rFonts w:cs="Arial"/>
          <w:b/>
        </w:rPr>
        <w:t>SICAF,</w:t>
      </w:r>
      <w:r w:rsidR="00120C04" w:rsidRPr="005E5A87">
        <w:rPr>
          <w:rFonts w:cs="Arial"/>
          <w:b/>
        </w:rPr>
        <w:t xml:space="preserve"> </w:t>
      </w:r>
      <w:r w:rsidRPr="005713DA">
        <w:rPr>
          <w:rFonts w:cs="Arial"/>
          <w:b/>
        </w:rPr>
        <w:t>nos documentos por ele abrangidos.</w:t>
      </w:r>
    </w:p>
    <w:p w14:paraId="0C65EA1F" w14:textId="77777777" w:rsidR="005E02B8" w:rsidRPr="001411A7" w:rsidRDefault="005E02B8" w:rsidP="00750F7A">
      <w:pPr>
        <w:pStyle w:val="Nivel3"/>
        <w:numPr>
          <w:ilvl w:val="2"/>
          <w:numId w:val="1"/>
        </w:numPr>
        <w:tabs>
          <w:tab w:val="left" w:pos="1134"/>
        </w:tabs>
        <w:spacing w:before="0" w:line="240" w:lineRule="auto"/>
        <w:rPr>
          <w:sz w:val="22"/>
          <w:szCs w:val="22"/>
        </w:rPr>
      </w:pPr>
      <w:r w:rsidRPr="001411A7">
        <w:rPr>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6" w:anchor="art4" w:history="1">
        <w:r w:rsidRPr="001411A7">
          <w:rPr>
            <w:rStyle w:val="Hyperlink"/>
            <w:sz w:val="22"/>
            <w:szCs w:val="22"/>
          </w:rPr>
          <w:t>IN nº 3/2018, art. 4º, §1º, e art. 6º, §4º</w:t>
        </w:r>
      </w:hyperlink>
      <w:r w:rsidRPr="001411A7">
        <w:rPr>
          <w:sz w:val="22"/>
          <w:szCs w:val="22"/>
        </w:rPr>
        <w:t>).</w:t>
      </w:r>
    </w:p>
    <w:p w14:paraId="3CD35EEF" w14:textId="2059721E" w:rsidR="005E02B8" w:rsidRPr="001411A7" w:rsidRDefault="005E02B8" w:rsidP="00750F7A">
      <w:pPr>
        <w:pStyle w:val="Subttulo"/>
        <w:spacing w:before="0"/>
        <w:rPr>
          <w:rFonts w:cs="Arial"/>
        </w:rPr>
      </w:pPr>
      <w:r w:rsidRPr="001411A7">
        <w:rPr>
          <w:rFonts w:cs="Arial"/>
        </w:rPr>
        <w:t xml:space="preserve">É de responsabilidade do licitante conferir a exatidão dos seus dados </w:t>
      </w:r>
      <w:r w:rsidRPr="00E05870">
        <w:rPr>
          <w:rFonts w:cs="Arial"/>
        </w:rPr>
        <w:t>cadastrais no</w:t>
      </w:r>
      <w:r w:rsidR="00120C04" w:rsidRPr="00E05870">
        <w:rPr>
          <w:rFonts w:cs="Arial"/>
        </w:rPr>
        <w:t xml:space="preserve"> </w:t>
      </w:r>
      <w:r w:rsidR="00120C04" w:rsidRPr="00120C04">
        <w:rPr>
          <w:rFonts w:cs="Arial"/>
          <w:b/>
        </w:rPr>
        <w:t>SICAF</w:t>
      </w:r>
      <w:r w:rsidR="00120C04" w:rsidRPr="001411A7">
        <w:rPr>
          <w:rFonts w:cs="Arial"/>
        </w:rPr>
        <w:t xml:space="preserve"> </w:t>
      </w:r>
      <w:r w:rsidRPr="001411A7">
        <w:rPr>
          <w:rFonts w:cs="Arial"/>
        </w:rPr>
        <w:t>e mantê-los atualizados junto aos órgãos responsáveis pela informação, devendo proceder, imediatamente, à correção ou à alteração dos registros tão logo identifique incorreção ou aqueles se tornem desatualizados. (</w:t>
      </w:r>
      <w:hyperlink r:id="rId37" w:history="1">
        <w:r w:rsidRPr="001411A7">
          <w:rPr>
            <w:rStyle w:val="Hyperlink"/>
            <w:rFonts w:cs="Arial"/>
          </w:rPr>
          <w:t xml:space="preserve">IN nº 3/2018, art. 7º, </w:t>
        </w:r>
        <w:r w:rsidRPr="001411A7">
          <w:rPr>
            <w:rStyle w:val="Hyperlink"/>
            <w:rFonts w:cs="Arial"/>
            <w:i/>
            <w:iCs/>
          </w:rPr>
          <w:t>caput</w:t>
        </w:r>
      </w:hyperlink>
      <w:r w:rsidRPr="001411A7">
        <w:rPr>
          <w:rFonts w:cs="Arial"/>
        </w:rPr>
        <w:t>).</w:t>
      </w:r>
    </w:p>
    <w:p w14:paraId="13EDCF18" w14:textId="77777777" w:rsidR="005E02B8" w:rsidRPr="001411A7" w:rsidRDefault="005E02B8" w:rsidP="00750F7A">
      <w:pPr>
        <w:pStyle w:val="Nivel3"/>
        <w:numPr>
          <w:ilvl w:val="2"/>
          <w:numId w:val="1"/>
        </w:numPr>
        <w:tabs>
          <w:tab w:val="left" w:pos="1134"/>
        </w:tabs>
        <w:spacing w:before="0" w:line="240" w:lineRule="auto"/>
        <w:rPr>
          <w:sz w:val="22"/>
          <w:szCs w:val="22"/>
        </w:rPr>
      </w:pPr>
      <w:r w:rsidRPr="001411A7">
        <w:rPr>
          <w:sz w:val="22"/>
          <w:szCs w:val="22"/>
        </w:rPr>
        <w:t>A não observância do disposto no item anterior poderá ensejar desclassificação no momento da habilitação. (</w:t>
      </w:r>
      <w:hyperlink r:id="rId38" w:history="1">
        <w:r w:rsidRPr="001411A7">
          <w:rPr>
            <w:rStyle w:val="Hyperlink"/>
            <w:sz w:val="22"/>
            <w:szCs w:val="22"/>
          </w:rPr>
          <w:t>IN nº 3/2018, art. 7º, parágrafo único</w:t>
        </w:r>
      </w:hyperlink>
      <w:r w:rsidRPr="001411A7">
        <w:rPr>
          <w:sz w:val="22"/>
          <w:szCs w:val="22"/>
        </w:rPr>
        <w:t>).</w:t>
      </w:r>
    </w:p>
    <w:p w14:paraId="252E7E26" w14:textId="6C04167C" w:rsidR="005E02B8" w:rsidRPr="001411A7" w:rsidRDefault="005E02B8" w:rsidP="00750F7A">
      <w:pPr>
        <w:pStyle w:val="Subttulo"/>
        <w:spacing w:before="0"/>
        <w:rPr>
          <w:rFonts w:cs="Arial"/>
          <w:i/>
          <w:iCs/>
        </w:rPr>
      </w:pPr>
      <w:r w:rsidRPr="001411A7">
        <w:rPr>
          <w:rFonts w:cs="Arial"/>
        </w:rPr>
        <w:t xml:space="preserve">A verificação pelo </w:t>
      </w:r>
      <w:r w:rsidR="00880B1A">
        <w:rPr>
          <w:rFonts w:cs="Arial"/>
        </w:rPr>
        <w:t>Pregoeiro,</w:t>
      </w:r>
      <w:r w:rsidRPr="001411A7">
        <w:rPr>
          <w:rFonts w:cs="Arial"/>
        </w:rPr>
        <w:t xml:space="preserve"> em sítios eletrônicos oficiais de órgãos e entidades emissores de certidões constitui meio legal de prova, para fins de habilitação.</w:t>
      </w:r>
    </w:p>
    <w:p w14:paraId="03AA34A7" w14:textId="7F52C7A5" w:rsidR="005E02B8" w:rsidRPr="0080079D" w:rsidRDefault="005E02B8" w:rsidP="00750F7A">
      <w:pPr>
        <w:pStyle w:val="Nivel3"/>
        <w:numPr>
          <w:ilvl w:val="2"/>
          <w:numId w:val="1"/>
        </w:numPr>
        <w:tabs>
          <w:tab w:val="left" w:pos="1134"/>
        </w:tabs>
        <w:spacing w:before="0" w:line="240" w:lineRule="auto"/>
        <w:rPr>
          <w:i/>
          <w:iCs/>
          <w:color w:val="auto"/>
          <w:sz w:val="22"/>
          <w:szCs w:val="22"/>
        </w:rPr>
      </w:pPr>
      <w:bookmarkStart w:id="31" w:name="_Ref114663151"/>
      <w:r w:rsidRPr="00E658DC">
        <w:rPr>
          <w:sz w:val="22"/>
          <w:szCs w:val="22"/>
        </w:rPr>
        <w:t xml:space="preserve">Os documentos exigidos para habilitação que não estejam contemplados no </w:t>
      </w:r>
      <w:r w:rsidR="00120C04" w:rsidRPr="00E658DC">
        <w:rPr>
          <w:sz w:val="22"/>
          <w:szCs w:val="22"/>
        </w:rPr>
        <w:t>SICAF</w:t>
      </w:r>
      <w:r w:rsidRPr="00E658DC">
        <w:rPr>
          <w:sz w:val="22"/>
          <w:szCs w:val="22"/>
        </w:rPr>
        <w:t xml:space="preserve"> serão enviados por meio do sistema, em fo</w:t>
      </w:r>
      <w:r w:rsidR="00E658DC">
        <w:rPr>
          <w:sz w:val="22"/>
          <w:szCs w:val="22"/>
        </w:rPr>
        <w:t xml:space="preserve">rmato digital, no prazo </w:t>
      </w:r>
      <w:r w:rsidR="00E658DC" w:rsidRPr="00E658DC">
        <w:rPr>
          <w:color w:val="auto"/>
          <w:sz w:val="22"/>
          <w:szCs w:val="22"/>
        </w:rPr>
        <w:t xml:space="preserve">de, </w:t>
      </w:r>
      <w:r w:rsidR="00930E85">
        <w:rPr>
          <w:b/>
          <w:color w:val="auto"/>
          <w:sz w:val="22"/>
          <w:szCs w:val="22"/>
        </w:rPr>
        <w:t>24</w:t>
      </w:r>
      <w:r w:rsidR="00E658DC" w:rsidRPr="0080079D">
        <w:rPr>
          <w:b/>
          <w:color w:val="auto"/>
          <w:sz w:val="22"/>
          <w:szCs w:val="22"/>
        </w:rPr>
        <w:t xml:space="preserve"> (</w:t>
      </w:r>
      <w:r w:rsidR="00930E85">
        <w:rPr>
          <w:b/>
          <w:color w:val="auto"/>
          <w:sz w:val="22"/>
          <w:szCs w:val="22"/>
        </w:rPr>
        <w:t>vinte e quatro</w:t>
      </w:r>
      <w:r w:rsidR="00E658DC" w:rsidRPr="0080079D">
        <w:rPr>
          <w:b/>
          <w:color w:val="auto"/>
          <w:sz w:val="22"/>
          <w:szCs w:val="22"/>
        </w:rPr>
        <w:t>) horas</w:t>
      </w:r>
      <w:r w:rsidRPr="0080079D">
        <w:rPr>
          <w:color w:val="auto"/>
          <w:sz w:val="22"/>
          <w:szCs w:val="22"/>
        </w:rPr>
        <w:t xml:space="preserve">, prorrogável por igual período, contado da solicitação do </w:t>
      </w:r>
      <w:bookmarkEnd w:id="31"/>
      <w:r w:rsidR="00880B1A" w:rsidRPr="0080079D">
        <w:rPr>
          <w:color w:val="auto"/>
          <w:sz w:val="22"/>
          <w:szCs w:val="22"/>
        </w:rPr>
        <w:t>Pregoeiro.</w:t>
      </w:r>
    </w:p>
    <w:p w14:paraId="33B28AAA" w14:textId="77777777" w:rsidR="005E02B8" w:rsidRPr="001411A7" w:rsidRDefault="005E02B8" w:rsidP="00750F7A">
      <w:pPr>
        <w:pStyle w:val="Nivel3"/>
        <w:numPr>
          <w:ilvl w:val="2"/>
          <w:numId w:val="1"/>
        </w:numPr>
        <w:tabs>
          <w:tab w:val="left" w:pos="1134"/>
        </w:tabs>
        <w:spacing w:before="0" w:line="240" w:lineRule="auto"/>
        <w:rPr>
          <w:i/>
          <w:iCs/>
          <w:sz w:val="22"/>
          <w:szCs w:val="22"/>
        </w:rPr>
      </w:pPr>
      <w:r w:rsidRPr="001411A7">
        <w:rPr>
          <w:sz w:val="22"/>
          <w:szCs w:val="22"/>
        </w:rPr>
        <w:t xml:space="preserve">Na hipótese de a </w:t>
      </w:r>
      <w:r w:rsidRPr="00932EA5">
        <w:rPr>
          <w:b/>
          <w:sz w:val="22"/>
          <w:szCs w:val="22"/>
        </w:rPr>
        <w:t>fase de habilitação anteceder a fase de apresentação de propostas e lances</w:t>
      </w:r>
      <w:r w:rsidRPr="001411A7">
        <w:rPr>
          <w:sz w:val="22"/>
          <w:szCs w:val="22"/>
        </w:rPr>
        <w:t xml:space="preserve">, os licitantes encaminharão, por meio do sistema, </w:t>
      </w:r>
      <w:r w:rsidRPr="00932EA5">
        <w:rPr>
          <w:b/>
          <w:sz w:val="22"/>
          <w:szCs w:val="22"/>
        </w:rPr>
        <w:t>simultaneamente os documentos de habilitação e a proposta</w:t>
      </w:r>
      <w:r w:rsidRPr="001411A7">
        <w:rPr>
          <w:sz w:val="22"/>
          <w:szCs w:val="22"/>
        </w:rPr>
        <w:t xml:space="preserve"> com o preço ou o percentual de desconto, observado o disposto no </w:t>
      </w:r>
      <w:hyperlink r:id="rId39" w:history="1">
        <w:r w:rsidRPr="001411A7">
          <w:rPr>
            <w:rStyle w:val="Hyperlink"/>
            <w:sz w:val="22"/>
            <w:szCs w:val="22"/>
          </w:rPr>
          <w:t xml:space="preserve">§ 1º do art. 36 e no § 1º do art. 39 da </w:t>
        </w:r>
        <w:r w:rsidRPr="001411A7">
          <w:rPr>
            <w:rStyle w:val="Hyperlink"/>
            <w:i/>
            <w:iCs/>
            <w:sz w:val="22"/>
            <w:szCs w:val="22"/>
          </w:rPr>
          <w:t>Instrução Normativa SEGES nº 73, de 30 de setembro de 2022</w:t>
        </w:r>
        <w:r w:rsidRPr="001411A7">
          <w:rPr>
            <w:rStyle w:val="Hyperlink"/>
            <w:sz w:val="22"/>
            <w:szCs w:val="22"/>
          </w:rPr>
          <w:t>.</w:t>
        </w:r>
      </w:hyperlink>
    </w:p>
    <w:p w14:paraId="637E64BC" w14:textId="143C443E" w:rsidR="005E02B8" w:rsidRPr="001411A7" w:rsidRDefault="005E02B8" w:rsidP="00750F7A">
      <w:pPr>
        <w:pStyle w:val="Subttulo"/>
        <w:spacing w:before="0"/>
        <w:rPr>
          <w:rFonts w:cs="Arial"/>
          <w:i/>
        </w:rPr>
      </w:pPr>
      <w:r w:rsidRPr="001411A7">
        <w:rPr>
          <w:rFonts w:cs="Arial"/>
        </w:rPr>
        <w:t xml:space="preserve">A </w:t>
      </w:r>
      <w:r w:rsidRPr="00E05870">
        <w:rPr>
          <w:rFonts w:cs="Arial"/>
        </w:rPr>
        <w:t xml:space="preserve">verificação no </w:t>
      </w:r>
      <w:r w:rsidR="00120C04" w:rsidRPr="006818B2">
        <w:rPr>
          <w:rFonts w:cs="Arial"/>
          <w:b/>
        </w:rPr>
        <w:t>SICAF</w:t>
      </w:r>
      <w:r w:rsidRPr="00E05870">
        <w:rPr>
          <w:rFonts w:cs="Arial"/>
        </w:rPr>
        <w:t xml:space="preserve"> ou a</w:t>
      </w:r>
      <w:r w:rsidRPr="001411A7">
        <w:rPr>
          <w:rFonts w:cs="Arial"/>
        </w:rPr>
        <w:t xml:space="preserve"> exigência dos documentos nele não contidos somente será feita em relação ao licitante vencedor.</w:t>
      </w:r>
    </w:p>
    <w:p w14:paraId="02EB7D5B" w14:textId="1C395DFE" w:rsidR="005E02B8" w:rsidRPr="00E05870" w:rsidRDefault="005E02B8" w:rsidP="00750F7A">
      <w:pPr>
        <w:pStyle w:val="Nivel3"/>
        <w:numPr>
          <w:ilvl w:val="2"/>
          <w:numId w:val="1"/>
        </w:numPr>
        <w:spacing w:before="0" w:line="240" w:lineRule="auto"/>
        <w:rPr>
          <w:b/>
          <w:i/>
          <w:sz w:val="22"/>
          <w:szCs w:val="22"/>
        </w:rPr>
      </w:pPr>
      <w:r w:rsidRPr="001411A7">
        <w:rPr>
          <w:sz w:val="22"/>
          <w:szCs w:val="22"/>
        </w:rPr>
        <w:t xml:space="preserve">Os </w:t>
      </w:r>
      <w:r w:rsidRPr="00366BE7">
        <w:rPr>
          <w:sz w:val="22"/>
          <w:szCs w:val="22"/>
        </w:rPr>
        <w:t xml:space="preserve">documentos relativos à </w:t>
      </w:r>
      <w:r w:rsidRPr="006818B2">
        <w:rPr>
          <w:b/>
          <w:sz w:val="22"/>
          <w:szCs w:val="22"/>
        </w:rPr>
        <w:t>regularidade fiscal</w:t>
      </w:r>
      <w:r w:rsidRPr="00366BE7">
        <w:rPr>
          <w:sz w:val="22"/>
          <w:szCs w:val="22"/>
        </w:rPr>
        <w:t xml:space="preserve"> que constem do </w:t>
      </w:r>
      <w:r w:rsidR="00FC5BCB" w:rsidRPr="00366BE7">
        <w:rPr>
          <w:sz w:val="22"/>
          <w:szCs w:val="22"/>
        </w:rPr>
        <w:t>Termo de Referência</w:t>
      </w:r>
      <w:r w:rsidRPr="00366BE7">
        <w:rPr>
          <w:sz w:val="22"/>
          <w:szCs w:val="22"/>
        </w:rPr>
        <w:t xml:space="preserve"> somente serão exigidos, em qualquer caso, em momento posterior ao julgamento das propostas, e apenas do licitante mais bem classificado.</w:t>
      </w:r>
    </w:p>
    <w:p w14:paraId="1F34C59B" w14:textId="77777777" w:rsidR="005E02B8" w:rsidRPr="001411A7" w:rsidRDefault="005E02B8" w:rsidP="00750F7A">
      <w:pPr>
        <w:pStyle w:val="Nivel3"/>
        <w:numPr>
          <w:ilvl w:val="2"/>
          <w:numId w:val="1"/>
        </w:numPr>
        <w:spacing w:before="0" w:line="240" w:lineRule="auto"/>
        <w:rPr>
          <w:i/>
          <w:sz w:val="22"/>
          <w:szCs w:val="22"/>
        </w:rPr>
      </w:pPr>
      <w:r w:rsidRPr="001411A7">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68D91F8" w14:textId="77777777" w:rsidR="005E02B8" w:rsidRPr="001411A7" w:rsidRDefault="005E02B8" w:rsidP="00750F7A">
      <w:pPr>
        <w:pStyle w:val="Subttulo"/>
        <w:spacing w:before="0"/>
        <w:rPr>
          <w:rFonts w:cs="Arial"/>
          <w:i/>
        </w:rPr>
      </w:pPr>
      <w:r w:rsidRPr="001411A7">
        <w:rPr>
          <w:rFonts w:cs="Arial"/>
        </w:rPr>
        <w:lastRenderedPageBreak/>
        <w:t xml:space="preserve">Após a entrega dos documentos para habilitação, </w:t>
      </w:r>
      <w:r w:rsidRPr="00115262">
        <w:rPr>
          <w:rFonts w:cs="Arial"/>
          <w:b/>
        </w:rPr>
        <w:t>não será permitida a substituição ou a apresentação de novos documentos</w:t>
      </w:r>
      <w:r w:rsidRPr="001411A7">
        <w:rPr>
          <w:rFonts w:cs="Arial"/>
        </w:rPr>
        <w:t>, salvo em sede de diligência, para (</w:t>
      </w:r>
      <w:hyperlink r:id="rId40" w:anchor="art64" w:history="1">
        <w:r w:rsidRPr="001411A7">
          <w:rPr>
            <w:rStyle w:val="Hyperlink"/>
            <w:rFonts w:cs="Arial"/>
          </w:rPr>
          <w:t>Lei 14.133/21, art. 64</w:t>
        </w:r>
      </w:hyperlink>
      <w:r w:rsidRPr="001411A7">
        <w:rPr>
          <w:rFonts w:cs="Arial"/>
        </w:rPr>
        <w:t xml:space="preserve">, e </w:t>
      </w:r>
      <w:hyperlink r:id="rId41" w:history="1">
        <w:r w:rsidRPr="001411A7">
          <w:rPr>
            <w:rStyle w:val="Hyperlink"/>
            <w:rFonts w:cs="Arial"/>
          </w:rPr>
          <w:t>IN 73/2022, art. 39, §4º</w:t>
        </w:r>
      </w:hyperlink>
      <w:r w:rsidRPr="001411A7">
        <w:rPr>
          <w:rFonts w:cs="Arial"/>
        </w:rPr>
        <w:t>):</w:t>
      </w:r>
    </w:p>
    <w:p w14:paraId="4025AC96" w14:textId="13E028B3" w:rsidR="005E02B8" w:rsidRPr="001411A7" w:rsidRDefault="0010054B" w:rsidP="00750F7A">
      <w:pPr>
        <w:pStyle w:val="Nivel3"/>
        <w:numPr>
          <w:ilvl w:val="2"/>
          <w:numId w:val="1"/>
        </w:numPr>
        <w:spacing w:before="0" w:line="240" w:lineRule="auto"/>
        <w:rPr>
          <w:i/>
          <w:iCs/>
          <w:sz w:val="22"/>
          <w:szCs w:val="22"/>
        </w:rPr>
      </w:pPr>
      <w:r w:rsidRPr="001411A7">
        <w:rPr>
          <w:sz w:val="22"/>
          <w:szCs w:val="22"/>
        </w:rPr>
        <w:t>Complementação</w:t>
      </w:r>
      <w:r w:rsidR="005E02B8" w:rsidRPr="001411A7">
        <w:rPr>
          <w:sz w:val="22"/>
          <w:szCs w:val="22"/>
        </w:rPr>
        <w:t xml:space="preserve"> de informações acerca dos documentos já apresentados pelos licitantes e desde que necessária para apurar fatos existentes à época da abertura do certame; e</w:t>
      </w:r>
    </w:p>
    <w:p w14:paraId="005ADA00" w14:textId="4A59C055" w:rsidR="005E02B8" w:rsidRPr="001411A7" w:rsidRDefault="0010054B" w:rsidP="00750F7A">
      <w:pPr>
        <w:pStyle w:val="Nivel3"/>
        <w:numPr>
          <w:ilvl w:val="2"/>
          <w:numId w:val="1"/>
        </w:numPr>
        <w:spacing w:before="0" w:line="240" w:lineRule="auto"/>
        <w:rPr>
          <w:i/>
          <w:iCs/>
          <w:sz w:val="22"/>
          <w:szCs w:val="22"/>
        </w:rPr>
      </w:pPr>
      <w:r w:rsidRPr="001411A7">
        <w:rPr>
          <w:sz w:val="22"/>
          <w:szCs w:val="22"/>
        </w:rPr>
        <w:t>Atualização</w:t>
      </w:r>
      <w:r w:rsidR="005E02B8" w:rsidRPr="001411A7">
        <w:rPr>
          <w:sz w:val="22"/>
          <w:szCs w:val="22"/>
        </w:rPr>
        <w:t xml:space="preserve"> de documentos cuja validade tenha expirado após a data de recebimento das propostas;</w:t>
      </w:r>
    </w:p>
    <w:p w14:paraId="3869EDDE" w14:textId="77777777" w:rsidR="005E02B8" w:rsidRPr="001411A7" w:rsidRDefault="005E02B8" w:rsidP="00750F7A">
      <w:pPr>
        <w:pStyle w:val="Subttulo"/>
        <w:spacing w:before="0"/>
        <w:rPr>
          <w:rFonts w:cs="Arial"/>
          <w:i/>
        </w:rPr>
      </w:pPr>
      <w:bookmarkStart w:id="32" w:name="_Ref114670319"/>
      <w:r w:rsidRPr="001411A7">
        <w:rPr>
          <w:rFonts w:cs="Arial"/>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411A7">
        <w:rPr>
          <w:rFonts w:cs="Arial"/>
        </w:rPr>
        <w:t>eﬁcácia</w:t>
      </w:r>
      <w:proofErr w:type="spellEnd"/>
      <w:r w:rsidRPr="001411A7">
        <w:rPr>
          <w:rFonts w:cs="Arial"/>
        </w:rPr>
        <w:t xml:space="preserve"> para fins de habilitação e classificação.</w:t>
      </w:r>
      <w:bookmarkEnd w:id="32"/>
    </w:p>
    <w:p w14:paraId="52D73C82" w14:textId="13B5B0E8" w:rsidR="005E02B8" w:rsidRPr="001411A7" w:rsidRDefault="005E02B8" w:rsidP="00750F7A">
      <w:pPr>
        <w:pStyle w:val="Subttulo"/>
        <w:spacing w:before="0"/>
        <w:rPr>
          <w:rFonts w:cs="Arial"/>
          <w:i/>
          <w:iCs/>
        </w:rPr>
      </w:pPr>
      <w:bookmarkStart w:id="33" w:name="_Ref114665528"/>
      <w:r w:rsidRPr="001411A7">
        <w:rPr>
          <w:rFonts w:cs="Arial"/>
        </w:rPr>
        <w:t xml:space="preserve">Na hipótese de o licitante não atender às exigências para habilitação, o </w:t>
      </w:r>
      <w:r w:rsidR="00164233">
        <w:rPr>
          <w:rFonts w:cs="Arial"/>
        </w:rPr>
        <w:t xml:space="preserve">Pregoeiro </w:t>
      </w:r>
      <w:r w:rsidR="00164233" w:rsidRPr="001411A7">
        <w:rPr>
          <w:rFonts w:cs="Arial"/>
        </w:rPr>
        <w:t>examinará</w:t>
      </w:r>
      <w:r w:rsidRPr="001411A7">
        <w:rPr>
          <w:rFonts w:cs="Arial"/>
        </w:rPr>
        <w:t xml:space="preserve"> a proposta subsequente e assim sucessivamente, na ordem de classificação, até a apuração de uma proposta que atenda ao presente edital, observado o prazo disposto no subitem</w:t>
      </w:r>
      <w:r w:rsidRPr="0010054B">
        <w:rPr>
          <w:rFonts w:cs="Arial"/>
          <w:b/>
        </w:rPr>
        <w:t xml:space="preserve"> </w:t>
      </w:r>
      <w:r w:rsidRPr="009524B2">
        <w:rPr>
          <w:rFonts w:cs="Arial"/>
          <w:b/>
        </w:rPr>
        <w:fldChar w:fldCharType="begin"/>
      </w:r>
      <w:r w:rsidRPr="009524B2">
        <w:rPr>
          <w:rFonts w:cs="Arial"/>
          <w:b/>
        </w:rPr>
        <w:instrText xml:space="preserve"> REF _Ref114663151 \r \h  \* MERGEFORMAT </w:instrText>
      </w:r>
      <w:r w:rsidRPr="009524B2">
        <w:rPr>
          <w:rFonts w:cs="Arial"/>
          <w:b/>
        </w:rPr>
      </w:r>
      <w:r w:rsidRPr="009524B2">
        <w:rPr>
          <w:rFonts w:cs="Arial"/>
          <w:b/>
        </w:rPr>
        <w:fldChar w:fldCharType="separate"/>
      </w:r>
      <w:r w:rsidR="00B935E4">
        <w:rPr>
          <w:rFonts w:cs="Arial"/>
          <w:b/>
        </w:rPr>
        <w:t>8.12.1</w:t>
      </w:r>
      <w:r w:rsidRPr="009524B2">
        <w:rPr>
          <w:rFonts w:cs="Arial"/>
          <w:b/>
        </w:rPr>
        <w:fldChar w:fldCharType="end"/>
      </w:r>
      <w:r w:rsidRPr="009524B2">
        <w:rPr>
          <w:rFonts w:cs="Arial"/>
        </w:rPr>
        <w:t>.</w:t>
      </w:r>
      <w:bookmarkEnd w:id="33"/>
    </w:p>
    <w:p w14:paraId="26392DCE" w14:textId="77777777" w:rsidR="005E02B8" w:rsidRPr="001411A7" w:rsidRDefault="005E02B8" w:rsidP="00750F7A">
      <w:pPr>
        <w:pStyle w:val="Subttulo"/>
        <w:spacing w:before="0"/>
        <w:rPr>
          <w:rFonts w:cs="Arial"/>
          <w:i/>
        </w:rPr>
      </w:pPr>
      <w:bookmarkStart w:id="34" w:name="_Ref114665515"/>
      <w:r w:rsidRPr="001411A7">
        <w:rPr>
          <w:rFonts w:cs="Arial"/>
        </w:rPr>
        <w:t>Somente serão disponibilizados para acesso público os documentos de habilitação do licitante cuja proposta atenda ao edital de licitação, após concluídos os procedimentos de que trata o subitem anterior</w:t>
      </w:r>
      <w:bookmarkEnd w:id="34"/>
      <w:r w:rsidRPr="001411A7">
        <w:rPr>
          <w:rFonts w:cs="Arial"/>
        </w:rPr>
        <w:t>.</w:t>
      </w:r>
    </w:p>
    <w:p w14:paraId="7A9F04DC" w14:textId="77777777" w:rsidR="005E02B8" w:rsidRPr="001411A7" w:rsidRDefault="005E02B8" w:rsidP="00750F7A">
      <w:pPr>
        <w:pStyle w:val="Subttulo"/>
        <w:spacing w:before="0"/>
        <w:rPr>
          <w:rFonts w:cs="Arial"/>
          <w:i/>
        </w:rPr>
      </w:pPr>
      <w:r w:rsidRPr="001411A7">
        <w:rPr>
          <w:rFonts w:cs="Arial"/>
        </w:rPr>
        <w:t xml:space="preserve">A comprovação de </w:t>
      </w:r>
      <w:r w:rsidRPr="00E05870">
        <w:rPr>
          <w:rFonts w:cs="Arial"/>
          <w:b/>
        </w:rPr>
        <w:t>regularidade fiscal e trabalhista</w:t>
      </w:r>
      <w:r w:rsidRPr="001411A7">
        <w:rPr>
          <w:rFonts w:cs="Arial"/>
        </w:rPr>
        <w:t xml:space="preserve"> das </w:t>
      </w:r>
      <w:r w:rsidRPr="00115262">
        <w:rPr>
          <w:rFonts w:cs="Arial"/>
          <w:i/>
          <w:u w:val="single"/>
        </w:rPr>
        <w:t>microempresas e das empresas de pequeno porte</w:t>
      </w:r>
      <w:r w:rsidRPr="00E05870">
        <w:rPr>
          <w:rFonts w:cs="Arial"/>
          <w:i/>
          <w:u w:val="single"/>
        </w:rPr>
        <w:t xml:space="preserve"> </w:t>
      </w:r>
      <w:r w:rsidRPr="00115262">
        <w:rPr>
          <w:rFonts w:cs="Arial"/>
          <w:b/>
        </w:rPr>
        <w:t>somente será exigida para efeito de contratação</w:t>
      </w:r>
      <w:r w:rsidRPr="001411A7">
        <w:rPr>
          <w:rFonts w:cs="Arial"/>
        </w:rPr>
        <w:t>, e não como condição para participação na licitação (</w:t>
      </w:r>
      <w:hyperlink r:id="rId42" w:anchor="art4" w:history="1">
        <w:r w:rsidRPr="001411A7">
          <w:rPr>
            <w:rStyle w:val="Hyperlink"/>
            <w:rFonts w:cs="Arial"/>
          </w:rPr>
          <w:t>art. 4º do Decreto nº 8.538/2015</w:t>
        </w:r>
      </w:hyperlink>
      <w:r w:rsidRPr="001411A7">
        <w:rPr>
          <w:rFonts w:cs="Arial"/>
        </w:rPr>
        <w:t>).</w:t>
      </w:r>
    </w:p>
    <w:p w14:paraId="418A61A2" w14:textId="77777777" w:rsidR="005E02B8" w:rsidRDefault="005E02B8" w:rsidP="00750F7A">
      <w:pPr>
        <w:pStyle w:val="Subttulo"/>
        <w:spacing w:before="0"/>
        <w:rPr>
          <w:rFonts w:cs="Arial"/>
        </w:rPr>
      </w:pPr>
      <w:r w:rsidRPr="001411A7">
        <w:rPr>
          <w:rFonts w:cs="Arial"/>
        </w:rPr>
        <w:t>Quando a fase de habilitação anteceder a de julgamento e já tiver sido encerrada, não caberá exclusão de licitante por motivo relacionado à habilitação, salvo em razão de fatos supervenientes ou só conhecidos após o julgamento.</w:t>
      </w:r>
    </w:p>
    <w:p w14:paraId="6872F0A7" w14:textId="77777777" w:rsidR="00327D5B" w:rsidRPr="00327D5B" w:rsidRDefault="00327D5B" w:rsidP="00750F7A">
      <w:pPr>
        <w:keepNext/>
        <w:keepLines/>
        <w:numPr>
          <w:ilvl w:val="0"/>
          <w:numId w:val="1"/>
        </w:numPr>
        <w:spacing w:before="0"/>
        <w:jc w:val="center"/>
        <w:outlineLvl w:val="0"/>
        <w:rPr>
          <w:rFonts w:eastAsiaTheme="majorEastAsia" w:cs="Arial"/>
          <w:b/>
        </w:rPr>
      </w:pPr>
      <w:r w:rsidRPr="00327D5B">
        <w:rPr>
          <w:rFonts w:eastAsiaTheme="majorEastAsia" w:cs="Arial"/>
          <w:b/>
        </w:rPr>
        <w:t>DA ATA DE REGISTRO DE PREÇOS</w:t>
      </w:r>
    </w:p>
    <w:p w14:paraId="1C872EB5" w14:textId="77777777" w:rsidR="00327D5B" w:rsidRPr="00327D5B" w:rsidRDefault="00327D5B" w:rsidP="00750F7A">
      <w:pPr>
        <w:numPr>
          <w:ilvl w:val="1"/>
          <w:numId w:val="1"/>
        </w:numPr>
        <w:spacing w:before="0"/>
        <w:rPr>
          <w:rFonts w:cs="Arial"/>
        </w:rPr>
      </w:pPr>
      <w:r w:rsidRPr="00327D5B">
        <w:rPr>
          <w:rFonts w:cs="Arial"/>
          <w:iCs/>
        </w:rPr>
        <w:t xml:space="preserve">Homologado o resultado da licitação, o licitante mais bem classificado terá o prazo de até </w:t>
      </w:r>
      <w:r w:rsidRPr="00327D5B">
        <w:rPr>
          <w:rFonts w:cs="Arial"/>
          <w:b/>
          <w:iCs/>
        </w:rPr>
        <w:t>05 (CINCO) dias</w:t>
      </w:r>
      <w:r w:rsidRPr="00327D5B">
        <w:rPr>
          <w:rFonts w:cs="Arial"/>
          <w:iCs/>
        </w:rPr>
        <w:t xml:space="preserve">, contados a </w:t>
      </w:r>
      <w:r w:rsidRPr="00327D5B">
        <w:rPr>
          <w:rFonts w:cs="Arial"/>
        </w:rPr>
        <w:t>partir</w:t>
      </w:r>
      <w:r w:rsidRPr="00327D5B">
        <w:rPr>
          <w:rFonts w:cs="Arial"/>
          <w:iCs/>
        </w:rPr>
        <w:t xml:space="preserve"> da data de sua convocação, para assinar a Ata de Registro de Preços, cujo prazo de validade encontra-se nela fixado, sob pena de decadência do direito à contratação, sem prejuízo das sanções previstas na Lei nº 14.133, de 2021.</w:t>
      </w:r>
    </w:p>
    <w:p w14:paraId="091788C9" w14:textId="77777777" w:rsidR="00327D5B" w:rsidRPr="00327D5B" w:rsidRDefault="00327D5B" w:rsidP="00750F7A">
      <w:pPr>
        <w:numPr>
          <w:ilvl w:val="1"/>
          <w:numId w:val="1"/>
        </w:numPr>
        <w:spacing w:before="0"/>
        <w:rPr>
          <w:iCs/>
        </w:rPr>
      </w:pPr>
      <w:r w:rsidRPr="00327D5B">
        <w:rPr>
          <w:rFonts w:cs="Arial"/>
          <w:iCs/>
        </w:rPr>
        <w:t>O prazo de convocação poderá ser prorrogado uma vez, por igual período, mediante solicitação do licitante mais bem classificado ou do fornecedor convocado, desde que:</w:t>
      </w:r>
      <w:r w:rsidRPr="00327D5B">
        <w:rPr>
          <w:iCs/>
        </w:rPr>
        <w:t> </w:t>
      </w:r>
    </w:p>
    <w:p w14:paraId="66E72EE1" w14:textId="77777777" w:rsidR="00327D5B" w:rsidRPr="00327D5B" w:rsidRDefault="00327D5B" w:rsidP="0009119C">
      <w:pPr>
        <w:numPr>
          <w:ilvl w:val="0"/>
          <w:numId w:val="17"/>
        </w:numPr>
        <w:spacing w:before="0"/>
        <w:textAlignment w:val="baseline"/>
        <w:rPr>
          <w:rFonts w:ascii="Times New Roman" w:hAnsi="Times New Roman" w:cs="Times New Roman"/>
          <w:iCs/>
          <w:sz w:val="24"/>
          <w:szCs w:val="24"/>
        </w:rPr>
      </w:pPr>
      <w:r w:rsidRPr="00327D5B">
        <w:rPr>
          <w:rFonts w:cs="Arial"/>
          <w:iCs/>
        </w:rPr>
        <w:t>a solicitação seja devidamente justificada e apresentada dentro do prazo; e</w:t>
      </w:r>
      <w:r w:rsidRPr="00327D5B">
        <w:rPr>
          <w:rFonts w:ascii="Times New Roman" w:hAnsi="Times New Roman" w:cs="Times New Roman"/>
          <w:iCs/>
          <w:sz w:val="24"/>
          <w:szCs w:val="24"/>
        </w:rPr>
        <w:t> </w:t>
      </w:r>
    </w:p>
    <w:p w14:paraId="4DFE5FDB" w14:textId="77777777" w:rsidR="00327D5B" w:rsidRPr="00327D5B" w:rsidRDefault="00327D5B" w:rsidP="0009119C">
      <w:pPr>
        <w:numPr>
          <w:ilvl w:val="0"/>
          <w:numId w:val="17"/>
        </w:numPr>
        <w:spacing w:before="0"/>
        <w:textAlignment w:val="baseline"/>
        <w:rPr>
          <w:rFonts w:ascii="Times New Roman" w:hAnsi="Times New Roman" w:cs="Times New Roman"/>
          <w:iCs/>
          <w:sz w:val="24"/>
          <w:szCs w:val="24"/>
        </w:rPr>
      </w:pPr>
      <w:r w:rsidRPr="00327D5B">
        <w:rPr>
          <w:rFonts w:cs="Arial"/>
          <w:iCs/>
        </w:rPr>
        <w:t>a justificativa apresentada seja aceita pela Administração.</w:t>
      </w:r>
      <w:r w:rsidRPr="00327D5B">
        <w:rPr>
          <w:rFonts w:ascii="Times New Roman" w:hAnsi="Times New Roman" w:cs="Times New Roman"/>
          <w:iCs/>
          <w:sz w:val="24"/>
          <w:szCs w:val="24"/>
        </w:rPr>
        <w:t> </w:t>
      </w:r>
    </w:p>
    <w:p w14:paraId="32B02089" w14:textId="77777777" w:rsidR="00327D5B" w:rsidRPr="00327D5B" w:rsidRDefault="00327D5B" w:rsidP="00750F7A">
      <w:pPr>
        <w:numPr>
          <w:ilvl w:val="1"/>
          <w:numId w:val="1"/>
        </w:numPr>
        <w:spacing w:before="0"/>
        <w:rPr>
          <w:iCs/>
        </w:rPr>
      </w:pPr>
      <w:r w:rsidRPr="00327D5B">
        <w:rPr>
          <w:rFonts w:cs="Arial"/>
          <w:iCs/>
        </w:rPr>
        <w:t xml:space="preserve">A ata de registro de preços será assinada por meio de </w:t>
      </w:r>
      <w:r w:rsidRPr="00327D5B">
        <w:rPr>
          <w:rFonts w:cs="Arial"/>
          <w:b/>
          <w:iCs/>
        </w:rPr>
        <w:t>assinatura digital</w:t>
      </w:r>
      <w:r w:rsidRPr="00327D5B">
        <w:rPr>
          <w:rFonts w:cs="Arial"/>
          <w:iCs/>
        </w:rPr>
        <w:t xml:space="preserve"> e disponibilizada no sistema de registro de preços.</w:t>
      </w:r>
      <w:r w:rsidRPr="00327D5B">
        <w:rPr>
          <w:iCs/>
        </w:rPr>
        <w:t> </w:t>
      </w:r>
    </w:p>
    <w:p w14:paraId="29DD08A7" w14:textId="77777777" w:rsidR="00327D5B" w:rsidRPr="00327D5B" w:rsidRDefault="00327D5B" w:rsidP="00750F7A">
      <w:pPr>
        <w:numPr>
          <w:ilvl w:val="1"/>
          <w:numId w:val="1"/>
        </w:numPr>
        <w:spacing w:before="0"/>
      </w:pPr>
      <w:r w:rsidRPr="00327D5B">
        <w:t>Serão formalizadas tantas Atas de Registro de Preços quantas forem necessárias para o registro de todos os itens constantes no Termo de Referência, com a indicação do licitante vencedor, a descrição do(s) item(</w:t>
      </w:r>
      <w:proofErr w:type="spellStart"/>
      <w:r w:rsidRPr="00327D5B">
        <w:t>ns</w:t>
      </w:r>
      <w:proofErr w:type="spellEnd"/>
      <w:r w:rsidRPr="00327D5B">
        <w:t>), as respectivas quantidades, preços registrados e demais condições. </w:t>
      </w:r>
    </w:p>
    <w:p w14:paraId="1FA1C330" w14:textId="77777777" w:rsidR="00327D5B" w:rsidRPr="00327D5B" w:rsidRDefault="00327D5B" w:rsidP="00750F7A">
      <w:pPr>
        <w:numPr>
          <w:ilvl w:val="1"/>
          <w:numId w:val="1"/>
        </w:numPr>
        <w:spacing w:before="0"/>
      </w:pPr>
      <w:r w:rsidRPr="00327D5B">
        <w:t>O preço registrado, com a indicação dos fornecedores, será divulgado no PNCP e disponibilizado durante a vigência da ata de registro de preços. </w:t>
      </w:r>
    </w:p>
    <w:p w14:paraId="1BC9DE15" w14:textId="77777777" w:rsidR="00327D5B" w:rsidRPr="00327D5B" w:rsidRDefault="00327D5B" w:rsidP="00750F7A">
      <w:pPr>
        <w:numPr>
          <w:ilvl w:val="1"/>
          <w:numId w:val="1"/>
        </w:numPr>
        <w:spacing w:before="0"/>
      </w:pPr>
      <w:r w:rsidRPr="00327D5B">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2A5996B5" w14:textId="77777777" w:rsidR="00327D5B" w:rsidRPr="00327D5B" w:rsidRDefault="00327D5B" w:rsidP="00750F7A">
      <w:pPr>
        <w:numPr>
          <w:ilvl w:val="1"/>
          <w:numId w:val="1"/>
        </w:numPr>
        <w:spacing w:before="0"/>
        <w:rPr>
          <w:rFonts w:cs="Arial"/>
        </w:rPr>
      </w:pPr>
      <w:r w:rsidRPr="00327D5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4A20247" w14:textId="77777777" w:rsidR="00327D5B" w:rsidRPr="001411A7" w:rsidRDefault="00327D5B" w:rsidP="00750F7A">
      <w:pPr>
        <w:pStyle w:val="Ttulo1"/>
        <w:spacing w:before="0"/>
        <w:rPr>
          <w:rFonts w:cs="Arial"/>
          <w:szCs w:val="22"/>
        </w:rPr>
      </w:pPr>
      <w:r w:rsidRPr="001411A7">
        <w:rPr>
          <w:rFonts w:cs="Arial"/>
          <w:szCs w:val="22"/>
        </w:rPr>
        <w:t>DA FORMAÇÃO DO CADASTRO RESERVA</w:t>
      </w:r>
    </w:p>
    <w:p w14:paraId="163E3EE7" w14:textId="77777777" w:rsidR="00327D5B" w:rsidRPr="00AF2751" w:rsidRDefault="00327D5B" w:rsidP="00750F7A">
      <w:pPr>
        <w:pStyle w:val="Subttulo"/>
        <w:spacing w:before="0"/>
        <w:rPr>
          <w:rFonts w:cs="Arial"/>
        </w:rPr>
      </w:pPr>
      <w:r w:rsidRPr="00AF2751">
        <w:rPr>
          <w:rStyle w:val="normaltextrun"/>
          <w:rFonts w:cs="Arial"/>
        </w:rPr>
        <w:t>Após</w:t>
      </w:r>
      <w:r w:rsidRPr="00AF2751">
        <w:rPr>
          <w:rStyle w:val="normaltextrun"/>
          <w:rFonts w:cs="Arial"/>
          <w:iCs/>
        </w:rPr>
        <w:t xml:space="preserve"> a homologação da licitação, será incluído na ata, na forma de anexo, o registro:</w:t>
      </w:r>
    </w:p>
    <w:p w14:paraId="6CFFE6FA" w14:textId="77777777" w:rsidR="00327D5B" w:rsidRPr="00052C44" w:rsidRDefault="00327D5B" w:rsidP="00750F7A">
      <w:pPr>
        <w:pStyle w:val="Nivel3"/>
        <w:numPr>
          <w:ilvl w:val="2"/>
          <w:numId w:val="1"/>
        </w:numPr>
        <w:spacing w:before="0" w:line="240" w:lineRule="auto"/>
        <w:rPr>
          <w:sz w:val="22"/>
          <w:szCs w:val="22"/>
        </w:rPr>
      </w:pPr>
      <w:r w:rsidRPr="00052C44">
        <w:rPr>
          <w:sz w:val="22"/>
          <w:szCs w:val="22"/>
        </w:rPr>
        <w:t xml:space="preserve"> Dos licitantes que aceitarem cotar o objeto com preço igual ao do adjudicatário, observada a classificação na licitação; e  </w:t>
      </w:r>
    </w:p>
    <w:p w14:paraId="304CF477" w14:textId="77777777" w:rsidR="00327D5B" w:rsidRPr="00052C44" w:rsidRDefault="00327D5B" w:rsidP="00750F7A">
      <w:pPr>
        <w:pStyle w:val="Nivel3"/>
        <w:numPr>
          <w:ilvl w:val="2"/>
          <w:numId w:val="1"/>
        </w:numPr>
        <w:spacing w:before="0" w:line="240" w:lineRule="auto"/>
        <w:rPr>
          <w:sz w:val="22"/>
          <w:szCs w:val="22"/>
        </w:rPr>
      </w:pPr>
      <w:r w:rsidRPr="00052C44">
        <w:rPr>
          <w:sz w:val="22"/>
          <w:szCs w:val="22"/>
        </w:rPr>
        <w:t>Dos licitantes que mantiverem sua proposta original. </w:t>
      </w:r>
    </w:p>
    <w:p w14:paraId="134B4596" w14:textId="77777777" w:rsidR="00327D5B" w:rsidRPr="00AF2751" w:rsidRDefault="00327D5B" w:rsidP="00750F7A">
      <w:pPr>
        <w:pStyle w:val="Subttulo"/>
        <w:spacing w:before="0"/>
        <w:rPr>
          <w:rStyle w:val="eop"/>
          <w:rFonts w:cs="Arial"/>
          <w:iCs/>
        </w:rPr>
      </w:pPr>
      <w:r w:rsidRPr="00AF2751">
        <w:rPr>
          <w:rStyle w:val="normaltextrun"/>
          <w:rFonts w:cs="Arial"/>
          <w:iCs/>
        </w:rPr>
        <w:t xml:space="preserve">Será respeitada, nas contratações, a ordem de classificação dos licitantes ou fornecedores registrados </w:t>
      </w:r>
      <w:r w:rsidRPr="00AF2751">
        <w:rPr>
          <w:rFonts w:eastAsiaTheme="minorEastAsia"/>
          <w:color w:val="000000"/>
          <w:lang w:eastAsia="pt-BR"/>
        </w:rPr>
        <w:t>na ata.</w:t>
      </w:r>
      <w:r w:rsidRPr="00AF2751">
        <w:rPr>
          <w:rStyle w:val="eop"/>
          <w:rFonts w:cs="Arial"/>
          <w:shd w:val="clear" w:color="auto" w:fill="FFFFFF"/>
        </w:rPr>
        <w:t> </w:t>
      </w:r>
    </w:p>
    <w:p w14:paraId="49B9427D" w14:textId="77777777" w:rsidR="00327D5B" w:rsidRPr="00AF2751" w:rsidRDefault="00327D5B" w:rsidP="00750F7A">
      <w:pPr>
        <w:pStyle w:val="Nivel3"/>
        <w:numPr>
          <w:ilvl w:val="2"/>
          <w:numId w:val="1"/>
        </w:numPr>
        <w:spacing w:before="0" w:line="240" w:lineRule="auto"/>
        <w:rPr>
          <w:sz w:val="22"/>
          <w:szCs w:val="22"/>
        </w:rPr>
      </w:pPr>
      <w:r w:rsidRPr="00AF2751">
        <w:rPr>
          <w:sz w:val="22"/>
          <w:szCs w:val="22"/>
        </w:rPr>
        <w:t>A apresentação de novas propostas na forma deste item não prejudicará o resultado do certame em relação ao licitante mais bem classificado. </w:t>
      </w:r>
    </w:p>
    <w:p w14:paraId="63389BAF" w14:textId="77777777" w:rsidR="00327D5B" w:rsidRPr="00AF2751" w:rsidRDefault="00327D5B" w:rsidP="00750F7A">
      <w:pPr>
        <w:pStyle w:val="Nivel3"/>
        <w:numPr>
          <w:ilvl w:val="2"/>
          <w:numId w:val="1"/>
        </w:numPr>
        <w:spacing w:before="0" w:line="240" w:lineRule="auto"/>
        <w:rPr>
          <w:sz w:val="22"/>
          <w:szCs w:val="22"/>
        </w:rPr>
      </w:pPr>
      <w:r w:rsidRPr="00AF2751">
        <w:rPr>
          <w:sz w:val="22"/>
          <w:szCs w:val="22"/>
        </w:rPr>
        <w:t>Para fins da ordem de classificação, os licitantes ou fornecedores que aceitarem cotar o objeto com preço igual ao do adjudicatário antecederão aqueles que mantiverem sua proposta original. </w:t>
      </w:r>
    </w:p>
    <w:p w14:paraId="0DB98675" w14:textId="77777777" w:rsidR="00327D5B" w:rsidRPr="00AF2751" w:rsidRDefault="00327D5B" w:rsidP="00750F7A">
      <w:pPr>
        <w:pStyle w:val="Subttulo"/>
        <w:spacing w:before="0"/>
        <w:rPr>
          <w:rStyle w:val="normaltextrun"/>
        </w:rPr>
      </w:pPr>
      <w:r w:rsidRPr="00AF2751">
        <w:rPr>
          <w:rStyle w:val="normaltextrun"/>
          <w:rFonts w:cs="Arial"/>
          <w:iCs/>
        </w:rPr>
        <w:t>A habilitação dos licitantes que comporão o cadastro de reserva será efetuada quando houver necessidade de contratação dos licitantes remanescentes, nas seguintes hipóteses:</w:t>
      </w:r>
      <w:r w:rsidRPr="00AF2751">
        <w:rPr>
          <w:rStyle w:val="normaltextrun"/>
          <w:iCs/>
        </w:rPr>
        <w:t> </w:t>
      </w:r>
    </w:p>
    <w:p w14:paraId="2167EFFA" w14:textId="77777777" w:rsidR="00327D5B" w:rsidRPr="00AF2751" w:rsidRDefault="00327D5B" w:rsidP="00750F7A">
      <w:pPr>
        <w:pStyle w:val="Nivel3"/>
        <w:numPr>
          <w:ilvl w:val="2"/>
          <w:numId w:val="1"/>
        </w:numPr>
        <w:spacing w:before="0" w:line="240" w:lineRule="auto"/>
        <w:rPr>
          <w:sz w:val="22"/>
          <w:szCs w:val="22"/>
        </w:rPr>
      </w:pPr>
      <w:r w:rsidRPr="00AF2751">
        <w:rPr>
          <w:sz w:val="22"/>
          <w:szCs w:val="22"/>
        </w:rPr>
        <w:t>Quando o licitante vencedor não assinar a ata de registro de preços no prazo e nas condições estabelecidos no edital; ou </w:t>
      </w:r>
    </w:p>
    <w:p w14:paraId="2B6E0983" w14:textId="77777777" w:rsidR="00327D5B" w:rsidRPr="00AF2751" w:rsidRDefault="00327D5B" w:rsidP="00750F7A">
      <w:pPr>
        <w:pStyle w:val="Nivel3"/>
        <w:numPr>
          <w:ilvl w:val="2"/>
          <w:numId w:val="1"/>
        </w:numPr>
        <w:spacing w:before="0" w:line="240" w:lineRule="auto"/>
        <w:rPr>
          <w:sz w:val="22"/>
          <w:szCs w:val="22"/>
        </w:rPr>
      </w:pPr>
      <w:r w:rsidRPr="00AF2751">
        <w:rPr>
          <w:sz w:val="22"/>
          <w:szCs w:val="22"/>
        </w:rPr>
        <w:t>Quando houver o cancelamento do registro do fornecedor ou do registro de preços, nas hipóteses previstas nos art. 28 e art. 29 do Decreto nº 11.462/23. </w:t>
      </w:r>
    </w:p>
    <w:p w14:paraId="376FA934" w14:textId="77777777" w:rsidR="00327D5B" w:rsidRPr="00AF2751" w:rsidRDefault="00327D5B" w:rsidP="00750F7A">
      <w:pPr>
        <w:pStyle w:val="Subttulo"/>
        <w:spacing w:before="0"/>
        <w:rPr>
          <w:rStyle w:val="normaltextrun"/>
          <w:iCs/>
        </w:rPr>
      </w:pPr>
      <w:r w:rsidRPr="00AF2751">
        <w:rPr>
          <w:rStyle w:val="normaltextrun"/>
          <w:rFonts w:cs="Arial"/>
          <w:iCs/>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r w:rsidRPr="00AF2751">
        <w:rPr>
          <w:rStyle w:val="normaltextrun"/>
          <w:iCs/>
        </w:rPr>
        <w:t> </w:t>
      </w:r>
    </w:p>
    <w:p w14:paraId="51BAF5B9" w14:textId="77777777" w:rsidR="00327D5B" w:rsidRPr="00AF2751" w:rsidRDefault="00327D5B" w:rsidP="00750F7A">
      <w:pPr>
        <w:pStyle w:val="Nivel3"/>
        <w:numPr>
          <w:ilvl w:val="2"/>
          <w:numId w:val="1"/>
        </w:numPr>
        <w:spacing w:before="0" w:line="240" w:lineRule="auto"/>
        <w:rPr>
          <w:sz w:val="22"/>
          <w:szCs w:val="22"/>
        </w:rPr>
      </w:pPr>
      <w:r w:rsidRPr="00AF2751">
        <w:rPr>
          <w:sz w:val="22"/>
          <w:szCs w:val="22"/>
        </w:rPr>
        <w:t>Convocar os licitantes que mantiveram sua proposta original para negociação, na ordem de classificação, com vistas à obtenção de preço melhor, mesmo que acima do preço do adjudicatário; ou </w:t>
      </w:r>
    </w:p>
    <w:p w14:paraId="5D7ADA13" w14:textId="50BBA48E" w:rsidR="00327D5B" w:rsidRPr="00327D5B" w:rsidRDefault="00327D5B" w:rsidP="00750F7A">
      <w:pPr>
        <w:pStyle w:val="Nivel3"/>
        <w:numPr>
          <w:ilvl w:val="2"/>
          <w:numId w:val="1"/>
        </w:numPr>
        <w:spacing w:before="0" w:line="240" w:lineRule="auto"/>
        <w:rPr>
          <w:sz w:val="22"/>
          <w:szCs w:val="22"/>
        </w:rPr>
      </w:pPr>
      <w:r w:rsidRPr="00AF2751">
        <w:rPr>
          <w:sz w:val="22"/>
          <w:szCs w:val="22"/>
        </w:rPr>
        <w:t>Adjudicar e firmar o contrato nas condições ofertadas pelos licitantes remanescentes, observada a ordem de classificação, quando frustrada a negociação de melhor condição. </w:t>
      </w:r>
    </w:p>
    <w:p w14:paraId="74FE1BF1" w14:textId="5F48EABA" w:rsidR="005E02B8" w:rsidRPr="001411A7" w:rsidRDefault="005E02B8" w:rsidP="00750F7A">
      <w:pPr>
        <w:pStyle w:val="Ttulo1"/>
        <w:spacing w:before="0"/>
        <w:rPr>
          <w:rFonts w:cs="Arial"/>
          <w:szCs w:val="22"/>
        </w:rPr>
      </w:pPr>
      <w:r w:rsidRPr="001411A7">
        <w:rPr>
          <w:rFonts w:cs="Arial"/>
          <w:szCs w:val="22"/>
        </w:rPr>
        <w:t>DOS RECURSOS</w:t>
      </w:r>
    </w:p>
    <w:p w14:paraId="2DC3301D" w14:textId="77777777" w:rsidR="005E02B8" w:rsidRPr="001411A7" w:rsidRDefault="005E02B8" w:rsidP="00750F7A">
      <w:pPr>
        <w:pStyle w:val="Subttulo"/>
        <w:spacing w:before="0"/>
        <w:rPr>
          <w:rFonts w:cs="Arial"/>
        </w:rPr>
      </w:pPr>
      <w:r w:rsidRPr="001411A7">
        <w:rPr>
          <w:rFonts w:cs="Arial"/>
        </w:rPr>
        <w:t xml:space="preserve">A interposição de recurso referente ao julgamento das propostas, à habilitação ou inabilitação de licitantes, à anulação ou revogação da licitação, observará o disposto no </w:t>
      </w:r>
      <w:hyperlink r:id="rId43" w:anchor="art165" w:history="1">
        <w:r w:rsidRPr="001411A7">
          <w:rPr>
            <w:rStyle w:val="Hyperlink"/>
            <w:rFonts w:cs="Arial"/>
          </w:rPr>
          <w:t>art. 165 da Lei nº 14.133, de 2021</w:t>
        </w:r>
      </w:hyperlink>
      <w:r w:rsidRPr="001411A7">
        <w:rPr>
          <w:rFonts w:cs="Arial"/>
        </w:rPr>
        <w:t>.</w:t>
      </w:r>
    </w:p>
    <w:p w14:paraId="3419A0A7" w14:textId="77777777" w:rsidR="005E02B8" w:rsidRPr="001411A7" w:rsidRDefault="005E02B8" w:rsidP="00750F7A">
      <w:pPr>
        <w:pStyle w:val="Subttulo"/>
        <w:spacing w:before="0"/>
        <w:rPr>
          <w:rFonts w:cs="Arial"/>
        </w:rPr>
      </w:pPr>
      <w:r w:rsidRPr="001411A7">
        <w:rPr>
          <w:rFonts w:cs="Arial"/>
        </w:rPr>
        <w:t xml:space="preserve">O prazo recursal é de </w:t>
      </w:r>
      <w:r w:rsidRPr="0049430C">
        <w:rPr>
          <w:rFonts w:cs="Arial"/>
          <w:b/>
        </w:rPr>
        <w:t>3 (três</w:t>
      </w:r>
      <w:r w:rsidRPr="00F243F4">
        <w:rPr>
          <w:rFonts w:cs="Arial"/>
          <w:b/>
        </w:rPr>
        <w:t>) dias úteis</w:t>
      </w:r>
      <w:r w:rsidRPr="001411A7">
        <w:rPr>
          <w:rFonts w:cs="Arial"/>
        </w:rPr>
        <w:t>, contados da data de intimação ou de lavratura da ata.</w:t>
      </w:r>
    </w:p>
    <w:p w14:paraId="5634F185" w14:textId="77777777" w:rsidR="005E02B8" w:rsidRPr="001411A7" w:rsidRDefault="005E02B8" w:rsidP="00750F7A">
      <w:pPr>
        <w:pStyle w:val="Subttulo"/>
        <w:spacing w:before="0"/>
        <w:rPr>
          <w:rFonts w:cs="Arial"/>
        </w:rPr>
      </w:pPr>
      <w:r w:rsidRPr="001411A7">
        <w:rPr>
          <w:rFonts w:cs="Arial"/>
        </w:rPr>
        <w:lastRenderedPageBreak/>
        <w:t>Quando o recurso apresentado impugnar o julgamento das propostas ou o ato de habilitação ou inabilitação do licitante:</w:t>
      </w:r>
    </w:p>
    <w:p w14:paraId="482266C3" w14:textId="58D8F77C" w:rsidR="005E02B8" w:rsidRPr="001411A7" w:rsidRDefault="0049430C" w:rsidP="00750F7A">
      <w:pPr>
        <w:pStyle w:val="Nivel3"/>
        <w:numPr>
          <w:ilvl w:val="2"/>
          <w:numId w:val="1"/>
        </w:numPr>
        <w:spacing w:before="0" w:line="240" w:lineRule="auto"/>
        <w:rPr>
          <w:sz w:val="22"/>
          <w:szCs w:val="22"/>
        </w:rPr>
      </w:pPr>
      <w:r w:rsidRPr="001411A7">
        <w:rPr>
          <w:sz w:val="22"/>
          <w:szCs w:val="22"/>
        </w:rPr>
        <w:t>A</w:t>
      </w:r>
      <w:r w:rsidR="005E02B8" w:rsidRPr="001411A7">
        <w:rPr>
          <w:sz w:val="22"/>
          <w:szCs w:val="22"/>
        </w:rPr>
        <w:t xml:space="preserve"> intenção de recorrer deverá ser manifestada imediatamente, sob pena de preclusão;</w:t>
      </w:r>
    </w:p>
    <w:p w14:paraId="6ACD32CF" w14:textId="59FEB6FF" w:rsidR="005E02B8" w:rsidRPr="00242F62" w:rsidRDefault="0049430C" w:rsidP="00750F7A">
      <w:pPr>
        <w:pStyle w:val="Nivel3"/>
        <w:numPr>
          <w:ilvl w:val="2"/>
          <w:numId w:val="1"/>
        </w:numPr>
        <w:spacing w:before="0" w:line="240" w:lineRule="auto"/>
        <w:rPr>
          <w:sz w:val="22"/>
          <w:szCs w:val="22"/>
        </w:rPr>
      </w:pPr>
      <w:r w:rsidRPr="00242F62">
        <w:rPr>
          <w:sz w:val="22"/>
          <w:szCs w:val="22"/>
        </w:rPr>
        <w:t>O</w:t>
      </w:r>
      <w:r w:rsidR="005E02B8" w:rsidRPr="00242F62">
        <w:rPr>
          <w:sz w:val="22"/>
          <w:szCs w:val="22"/>
        </w:rPr>
        <w:t xml:space="preserve"> prazo para a manifestação da intenção de recorrer não será inferior a </w:t>
      </w:r>
      <w:r w:rsidR="005E02B8" w:rsidRPr="00242F62">
        <w:rPr>
          <w:b/>
          <w:sz w:val="22"/>
          <w:szCs w:val="22"/>
        </w:rPr>
        <w:t>10 (dez)</w:t>
      </w:r>
      <w:r w:rsidR="005E02B8" w:rsidRPr="00242F62">
        <w:rPr>
          <w:sz w:val="22"/>
          <w:szCs w:val="22"/>
        </w:rPr>
        <w:t xml:space="preserve"> minutos.</w:t>
      </w:r>
    </w:p>
    <w:p w14:paraId="5D232596" w14:textId="13916B86" w:rsidR="005E02B8" w:rsidRPr="001411A7" w:rsidRDefault="0049430C" w:rsidP="00750F7A">
      <w:pPr>
        <w:pStyle w:val="Nivel3"/>
        <w:numPr>
          <w:ilvl w:val="2"/>
          <w:numId w:val="1"/>
        </w:numPr>
        <w:spacing w:before="0" w:line="240" w:lineRule="auto"/>
        <w:rPr>
          <w:sz w:val="22"/>
          <w:szCs w:val="22"/>
        </w:rPr>
      </w:pPr>
      <w:r w:rsidRPr="001411A7">
        <w:rPr>
          <w:sz w:val="22"/>
          <w:szCs w:val="22"/>
        </w:rPr>
        <w:t>O</w:t>
      </w:r>
      <w:r w:rsidR="005E02B8" w:rsidRPr="001411A7">
        <w:rPr>
          <w:sz w:val="22"/>
          <w:szCs w:val="22"/>
        </w:rPr>
        <w:t xml:space="preserve"> prazo para apresentação das razões recursais será iniciado na data de intimação ou de lavratura da ata de habilitação ou inabilitação;</w:t>
      </w:r>
    </w:p>
    <w:p w14:paraId="2865C509" w14:textId="65D6CD29" w:rsidR="005E02B8" w:rsidRPr="001411A7" w:rsidRDefault="0049430C" w:rsidP="00750F7A">
      <w:pPr>
        <w:pStyle w:val="Nivel3"/>
        <w:numPr>
          <w:ilvl w:val="2"/>
          <w:numId w:val="1"/>
        </w:numPr>
        <w:spacing w:before="0" w:line="240" w:lineRule="auto"/>
        <w:rPr>
          <w:sz w:val="22"/>
          <w:szCs w:val="22"/>
        </w:rPr>
      </w:pPr>
      <w:r w:rsidRPr="001411A7">
        <w:rPr>
          <w:sz w:val="22"/>
          <w:szCs w:val="22"/>
        </w:rPr>
        <w:t>Na</w:t>
      </w:r>
      <w:r w:rsidR="005E02B8" w:rsidRPr="001411A7">
        <w:rPr>
          <w:sz w:val="22"/>
          <w:szCs w:val="22"/>
        </w:rPr>
        <w:t xml:space="preserve"> hipótese de adoção da inversão de fases prevista no </w:t>
      </w:r>
      <w:hyperlink r:id="rId44" w:anchor="art17§1" w:history="1">
        <w:r w:rsidR="005E02B8" w:rsidRPr="001411A7">
          <w:rPr>
            <w:rStyle w:val="Hyperlink"/>
            <w:sz w:val="22"/>
            <w:szCs w:val="22"/>
          </w:rPr>
          <w:t>§ 1º do art. 17 da Lei nº 14.133, de 2021</w:t>
        </w:r>
      </w:hyperlink>
      <w:r w:rsidR="005E02B8" w:rsidRPr="001411A7">
        <w:rPr>
          <w:sz w:val="22"/>
          <w:szCs w:val="22"/>
        </w:rPr>
        <w:t>, o prazo para apresentação das razões recursais será iniciado na data de intimação da ata de julgamento.</w:t>
      </w:r>
    </w:p>
    <w:p w14:paraId="6344A011" w14:textId="77777777" w:rsidR="005E02B8" w:rsidRPr="001411A7" w:rsidRDefault="005E02B8" w:rsidP="00750F7A">
      <w:pPr>
        <w:pStyle w:val="Subttulo"/>
        <w:spacing w:before="0"/>
        <w:rPr>
          <w:rFonts w:cs="Arial"/>
        </w:rPr>
      </w:pPr>
      <w:r w:rsidRPr="001411A7">
        <w:rPr>
          <w:rFonts w:cs="Arial"/>
        </w:rPr>
        <w:t>Os recursos deverão ser encaminhados em campo próprio do sistema.</w:t>
      </w:r>
    </w:p>
    <w:p w14:paraId="5ABD960C" w14:textId="6F30BC7B" w:rsidR="005E02B8" w:rsidRPr="001411A7" w:rsidRDefault="005E02B8" w:rsidP="00750F7A">
      <w:pPr>
        <w:pStyle w:val="Subttulo"/>
        <w:spacing w:before="0"/>
        <w:rPr>
          <w:rFonts w:cs="Arial"/>
        </w:rPr>
      </w:pPr>
      <w:r w:rsidRPr="001411A7">
        <w:rPr>
          <w:rFonts w:cs="Arial"/>
        </w:rPr>
        <w:t xml:space="preserve">O recurso será dirigido à autoridade que tiver editado o ato ou proferido a decisão recorrida, a qual poderá reconsiderar sua decisão no prazo de </w:t>
      </w:r>
      <w:r w:rsidRPr="0049430C">
        <w:rPr>
          <w:rFonts w:cs="Arial"/>
          <w:b/>
        </w:rPr>
        <w:t>3 (</w:t>
      </w:r>
      <w:r w:rsidRPr="00F243F4">
        <w:rPr>
          <w:rFonts w:cs="Arial"/>
          <w:b/>
        </w:rPr>
        <w:t>três) dias úteis</w:t>
      </w:r>
      <w:r w:rsidRPr="001411A7">
        <w:rPr>
          <w:rFonts w:cs="Arial"/>
        </w:rPr>
        <w:t xml:space="preserve">, ou, nesse mesmo prazo, encaminhar recurso para a autoridade superior, a qual deverá proferir sua decisão no prazo de </w:t>
      </w:r>
      <w:r w:rsidR="009D6B4B">
        <w:rPr>
          <w:rFonts w:cs="Arial"/>
        </w:rPr>
        <w:t xml:space="preserve">até </w:t>
      </w:r>
      <w:r w:rsidRPr="0049430C">
        <w:rPr>
          <w:rFonts w:cs="Arial"/>
          <w:b/>
        </w:rPr>
        <w:t>10 (dez)</w:t>
      </w:r>
      <w:r w:rsidRPr="001411A7">
        <w:rPr>
          <w:rFonts w:cs="Arial"/>
        </w:rPr>
        <w:t xml:space="preserve"> </w:t>
      </w:r>
      <w:r w:rsidRPr="00F243F4">
        <w:rPr>
          <w:rFonts w:cs="Arial"/>
          <w:b/>
        </w:rPr>
        <w:t>dias úteis</w:t>
      </w:r>
      <w:r w:rsidRPr="001411A7">
        <w:rPr>
          <w:rFonts w:cs="Arial"/>
        </w:rPr>
        <w:t>, contado do recebimento dos autos.</w:t>
      </w:r>
    </w:p>
    <w:p w14:paraId="36323D73" w14:textId="77777777" w:rsidR="005E02B8" w:rsidRPr="00E9582B" w:rsidRDefault="005E02B8" w:rsidP="00750F7A">
      <w:pPr>
        <w:pStyle w:val="Subttulo"/>
        <w:spacing w:before="0"/>
        <w:rPr>
          <w:rFonts w:cs="Arial"/>
          <w:b/>
        </w:rPr>
      </w:pPr>
      <w:r w:rsidRPr="00E9582B">
        <w:rPr>
          <w:rFonts w:cs="Arial"/>
          <w:b/>
          <w:highlight w:val="cyan"/>
        </w:rPr>
        <w:t>Os recursos interpostos fora do prazo não serão conhecidos</w:t>
      </w:r>
      <w:r w:rsidRPr="00E9582B">
        <w:rPr>
          <w:rFonts w:cs="Arial"/>
          <w:b/>
        </w:rPr>
        <w:t xml:space="preserve">. </w:t>
      </w:r>
    </w:p>
    <w:p w14:paraId="406C3E9E" w14:textId="77777777" w:rsidR="005E02B8" w:rsidRPr="001411A7" w:rsidRDefault="005E02B8" w:rsidP="00750F7A">
      <w:pPr>
        <w:pStyle w:val="Subttulo"/>
        <w:spacing w:before="0"/>
        <w:rPr>
          <w:rFonts w:cs="Arial"/>
        </w:rPr>
      </w:pPr>
      <w:r w:rsidRPr="001411A7">
        <w:rPr>
          <w:rFonts w:cs="Arial"/>
        </w:rPr>
        <w:t xml:space="preserve">O prazo para apresentação de contrarrazões ao recurso pelos demais licitantes será de </w:t>
      </w:r>
      <w:r w:rsidRPr="0049430C">
        <w:rPr>
          <w:rFonts w:cs="Arial"/>
          <w:b/>
        </w:rPr>
        <w:t>3 (três</w:t>
      </w:r>
      <w:r w:rsidRPr="00B10E37">
        <w:rPr>
          <w:rFonts w:cs="Arial"/>
          <w:b/>
        </w:rPr>
        <w:t>) dias úteis</w:t>
      </w:r>
      <w:r w:rsidRPr="001411A7">
        <w:rPr>
          <w:rFonts w:cs="Arial"/>
        </w:rPr>
        <w:t>, contados da data da intimação pessoal ou da divulgação da interposição do recurso, assegurada a vista imediata dos elementos indispensáveis à defesa de seus interesses.</w:t>
      </w:r>
    </w:p>
    <w:p w14:paraId="13AB0513" w14:textId="77777777" w:rsidR="005E02B8" w:rsidRPr="001411A7" w:rsidRDefault="005E02B8" w:rsidP="00750F7A">
      <w:pPr>
        <w:pStyle w:val="Subttulo"/>
        <w:spacing w:before="0"/>
        <w:rPr>
          <w:rFonts w:cs="Arial"/>
        </w:rPr>
      </w:pPr>
      <w:r w:rsidRPr="001411A7">
        <w:rPr>
          <w:rFonts w:cs="Arial"/>
        </w:rPr>
        <w:t xml:space="preserve">O recurso e o pedido de reconsideração terão efeito suspensivo do ato ou da decisão recorrida até que sobrevenha decisão final da autoridade competente. </w:t>
      </w:r>
    </w:p>
    <w:p w14:paraId="22EE5CEE" w14:textId="77777777" w:rsidR="005E02B8" w:rsidRPr="001411A7" w:rsidRDefault="005E02B8" w:rsidP="00750F7A">
      <w:pPr>
        <w:pStyle w:val="Subttulo"/>
        <w:spacing w:before="0"/>
        <w:rPr>
          <w:rFonts w:cs="Arial"/>
        </w:rPr>
      </w:pPr>
      <w:r w:rsidRPr="001411A7">
        <w:rPr>
          <w:rFonts w:cs="Arial"/>
        </w:rPr>
        <w:t xml:space="preserve">O acolhimento do recurso invalida tão somente os atos insuscetíveis de aproveitamento. </w:t>
      </w:r>
    </w:p>
    <w:p w14:paraId="2D6FE4B0" w14:textId="042A8539" w:rsidR="005E02B8" w:rsidRPr="003B3E2E" w:rsidRDefault="005E02B8" w:rsidP="00750F7A">
      <w:pPr>
        <w:pStyle w:val="Subttulo"/>
        <w:spacing w:before="0"/>
        <w:rPr>
          <w:rFonts w:cs="Arial"/>
        </w:rPr>
      </w:pPr>
      <w:r w:rsidRPr="001411A7">
        <w:rPr>
          <w:rFonts w:cs="Arial"/>
        </w:rPr>
        <w:t xml:space="preserve">Os autos do processo permanecerão com vista franqueada aos </w:t>
      </w:r>
      <w:r w:rsidRPr="003B3E2E">
        <w:rPr>
          <w:rFonts w:cs="Arial"/>
        </w:rPr>
        <w:t>interessados no sítio eletrônico</w:t>
      </w:r>
      <w:r w:rsidR="003B3E2E" w:rsidRPr="003B3E2E">
        <w:rPr>
          <w:rFonts w:cs="Arial"/>
        </w:rPr>
        <w:t xml:space="preserve">: </w:t>
      </w:r>
      <w:hyperlink r:id="rId45" w:history="1">
        <w:r w:rsidR="003B3E2E" w:rsidRPr="003B3E2E">
          <w:rPr>
            <w:rStyle w:val="Hyperlink"/>
            <w:rFonts w:cs="Arial"/>
          </w:rPr>
          <w:t>bnc.org.br</w:t>
        </w:r>
        <w:r w:rsidR="003B3E2E" w:rsidRPr="003B3E2E">
          <w:rPr>
            <w:rStyle w:val="Hyperlink"/>
            <w:rFonts w:cs="Arial"/>
          </w:rPr>
          <w:tab/>
        </w:r>
      </w:hyperlink>
      <w:r w:rsidR="003B3E2E" w:rsidRPr="00DD2466">
        <w:rPr>
          <w:rFonts w:cs="Arial"/>
        </w:rPr>
        <w:t>.</w:t>
      </w:r>
    </w:p>
    <w:p w14:paraId="04AF1CEF" w14:textId="77777777" w:rsidR="00E5330E" w:rsidRPr="00E5330E" w:rsidRDefault="00E5330E" w:rsidP="00750F7A">
      <w:pPr>
        <w:pStyle w:val="Ttulo1"/>
        <w:spacing w:before="0"/>
        <w:rPr>
          <w:rFonts w:cs="Arial"/>
          <w:szCs w:val="22"/>
        </w:rPr>
      </w:pPr>
      <w:r w:rsidRPr="00E5330E">
        <w:rPr>
          <w:rFonts w:cs="Arial"/>
          <w:szCs w:val="22"/>
        </w:rPr>
        <w:t>DA IMPUGNAÇÃO AO EDITAL E DO PEDIDO DE ESCLARECIMENTO</w:t>
      </w:r>
    </w:p>
    <w:p w14:paraId="4CF5A476" w14:textId="77777777" w:rsidR="00E5330E" w:rsidRPr="001411A7" w:rsidRDefault="00E5330E" w:rsidP="00750F7A">
      <w:pPr>
        <w:pStyle w:val="Subttulo"/>
        <w:spacing w:before="0"/>
        <w:rPr>
          <w:rFonts w:cs="Arial"/>
        </w:rPr>
      </w:pPr>
      <w:r w:rsidRPr="001411A7">
        <w:rPr>
          <w:rFonts w:cs="Arial"/>
        </w:rPr>
        <w:t xml:space="preserve">Qualquer pessoa é parte legítima para impugnar este Edital por irregularidade na aplicação da </w:t>
      </w:r>
      <w:hyperlink r:id="rId46" w:history="1">
        <w:r w:rsidRPr="001411A7">
          <w:rPr>
            <w:rStyle w:val="Hyperlink"/>
            <w:rFonts w:cs="Arial"/>
          </w:rPr>
          <w:t>Lei nº 14.133, de 2021</w:t>
        </w:r>
      </w:hyperlink>
      <w:r w:rsidRPr="001411A7">
        <w:rPr>
          <w:rFonts w:cs="Arial"/>
        </w:rPr>
        <w:t xml:space="preserve">, devendo protocolar o pedido até </w:t>
      </w:r>
      <w:r w:rsidRPr="00061613">
        <w:rPr>
          <w:rFonts w:cs="Arial"/>
          <w:b/>
        </w:rPr>
        <w:t>3 (três) dias úteis</w:t>
      </w:r>
      <w:r w:rsidRPr="001411A7">
        <w:rPr>
          <w:rFonts w:cs="Arial"/>
        </w:rPr>
        <w:t xml:space="preserve"> antes da data da abertura do certame.</w:t>
      </w:r>
    </w:p>
    <w:p w14:paraId="06B32015" w14:textId="4DB8EF27" w:rsidR="00E5330E" w:rsidRPr="001411A7" w:rsidRDefault="00E5330E" w:rsidP="00750F7A">
      <w:pPr>
        <w:pStyle w:val="Subttulo"/>
        <w:spacing w:before="0"/>
        <w:rPr>
          <w:rFonts w:cs="Arial"/>
        </w:rPr>
      </w:pPr>
      <w:r w:rsidRPr="001411A7">
        <w:rPr>
          <w:rFonts w:cs="Arial"/>
        </w:rPr>
        <w:t xml:space="preserve">A </w:t>
      </w:r>
      <w:r w:rsidRPr="00667CEB">
        <w:rPr>
          <w:rFonts w:cs="Arial"/>
        </w:rPr>
        <w:t xml:space="preserve">resposta à impugnação ou ao pedido de esclarecimento será divulgado em sítio eletrônico oficial: </w:t>
      </w:r>
      <w:hyperlink r:id="rId47" w:history="1">
        <w:r w:rsidR="00327D5B" w:rsidRPr="002C38AB">
          <w:rPr>
            <w:rStyle w:val="Hyperlink"/>
            <w:rFonts w:cs="Arial"/>
          </w:rPr>
          <w:t>bnc.org.br</w:t>
        </w:r>
      </w:hyperlink>
      <w:r w:rsidR="00327D5B" w:rsidRPr="00327D5B">
        <w:rPr>
          <w:rStyle w:val="Hyperlink"/>
          <w:rFonts w:cs="Arial"/>
          <w:u w:val="none"/>
        </w:rPr>
        <w:t xml:space="preserve"> </w:t>
      </w:r>
      <w:r w:rsidRPr="001411A7">
        <w:rPr>
          <w:rFonts w:cs="Arial"/>
        </w:rPr>
        <w:t xml:space="preserve">no prazo de </w:t>
      </w:r>
      <w:r w:rsidRPr="00061613">
        <w:rPr>
          <w:rFonts w:cs="Arial"/>
          <w:b/>
        </w:rPr>
        <w:t>até 3 (três) dias úteis</w:t>
      </w:r>
      <w:r w:rsidRPr="001411A7">
        <w:rPr>
          <w:rFonts w:cs="Arial"/>
        </w:rPr>
        <w:t>, limitado ao último dia útil anterior à data da abertura do certame.</w:t>
      </w:r>
    </w:p>
    <w:p w14:paraId="20E2779C" w14:textId="4FC891C1" w:rsidR="00E5330E" w:rsidRPr="000D6F04" w:rsidRDefault="00E5330E" w:rsidP="00750F7A">
      <w:pPr>
        <w:pStyle w:val="Subttulo"/>
        <w:spacing w:before="0"/>
        <w:rPr>
          <w:rFonts w:cs="Arial"/>
        </w:rPr>
      </w:pPr>
      <w:r w:rsidRPr="000D6F04">
        <w:rPr>
          <w:rFonts w:cs="Arial"/>
        </w:rPr>
        <w:t xml:space="preserve">A impugnação e o pedido de esclarecimento poderão ser realizados por forma eletrônica, </w:t>
      </w:r>
      <w:r w:rsidRPr="000D6F04">
        <w:rPr>
          <w:rFonts w:cs="Arial"/>
          <w:i/>
          <w:iCs/>
        </w:rPr>
        <w:t>pelos seguintes meios</w:t>
      </w:r>
      <w:r w:rsidRPr="000D6F04">
        <w:rPr>
          <w:rFonts w:cs="Arial"/>
        </w:rPr>
        <w:t xml:space="preserve">: </w:t>
      </w:r>
      <w:hyperlink r:id="rId48" w:history="1">
        <w:r w:rsidRPr="002C38AB">
          <w:rPr>
            <w:rStyle w:val="Hyperlink"/>
            <w:rFonts w:cs="Arial"/>
          </w:rPr>
          <w:t>bnc.org.br</w:t>
        </w:r>
      </w:hyperlink>
      <w:r w:rsidR="0087702F">
        <w:rPr>
          <w:rStyle w:val="Hyperlink"/>
          <w:rFonts w:cs="Arial"/>
          <w:color w:val="auto"/>
          <w:u w:val="none"/>
        </w:rPr>
        <w:t>.</w:t>
      </w:r>
    </w:p>
    <w:p w14:paraId="2B135512" w14:textId="77777777" w:rsidR="00E5330E" w:rsidRPr="000D6F04" w:rsidRDefault="00E5330E" w:rsidP="00750F7A">
      <w:pPr>
        <w:pStyle w:val="Subttulo"/>
        <w:spacing w:before="0"/>
        <w:rPr>
          <w:rFonts w:cs="Arial"/>
        </w:rPr>
      </w:pPr>
      <w:r w:rsidRPr="000D6F04">
        <w:rPr>
          <w:rFonts w:cs="Arial"/>
        </w:rPr>
        <w:t>As impugnações e pedidos de esclarecimentos não suspendem os prazos previstos no certame.</w:t>
      </w:r>
    </w:p>
    <w:p w14:paraId="1FB34C43" w14:textId="77777777" w:rsidR="00E5330E" w:rsidRPr="001411A7" w:rsidRDefault="00E5330E" w:rsidP="00750F7A">
      <w:pPr>
        <w:pStyle w:val="Subttulo"/>
        <w:spacing w:before="0"/>
        <w:rPr>
          <w:rFonts w:cs="Arial"/>
        </w:rPr>
      </w:pPr>
      <w:r w:rsidRPr="001411A7">
        <w:rPr>
          <w:rFonts w:cs="Arial"/>
        </w:rPr>
        <w:t xml:space="preserve">A </w:t>
      </w:r>
      <w:r w:rsidRPr="00D5254E">
        <w:rPr>
          <w:rFonts w:cs="Arial"/>
          <w:b/>
        </w:rPr>
        <w:t>concessão de efeito suspensivo à impugnação é medida excepcional</w:t>
      </w:r>
      <w:r w:rsidRPr="001411A7">
        <w:rPr>
          <w:rFonts w:cs="Arial"/>
        </w:rPr>
        <w:t xml:space="preserve"> e deverá ser </w:t>
      </w:r>
      <w:r w:rsidRPr="00D5254E">
        <w:rPr>
          <w:rFonts w:cs="Arial"/>
          <w:b/>
        </w:rPr>
        <w:t>motivada pelo agente de contratação, nos autos do processo de licitação.</w:t>
      </w:r>
    </w:p>
    <w:p w14:paraId="01AF52AC" w14:textId="7F54B0C3" w:rsidR="00D97A50" w:rsidRPr="00D97A50" w:rsidRDefault="00E5330E" w:rsidP="00750F7A">
      <w:pPr>
        <w:pStyle w:val="Subttulo"/>
        <w:spacing w:before="0"/>
        <w:rPr>
          <w:rFonts w:cs="Arial"/>
        </w:rPr>
      </w:pPr>
      <w:r w:rsidRPr="001411A7">
        <w:rPr>
          <w:rFonts w:cs="Arial"/>
        </w:rPr>
        <w:t>Acolhida a impugnação, será definida e publicada nova data para a realização do certame.</w:t>
      </w:r>
    </w:p>
    <w:p w14:paraId="669EDC73" w14:textId="343E634A" w:rsidR="00296BEC" w:rsidRPr="006A5A4C" w:rsidRDefault="00445489" w:rsidP="00750F7A">
      <w:pPr>
        <w:pStyle w:val="Ttulo1"/>
        <w:spacing w:before="0"/>
        <w:rPr>
          <w:rFonts w:cs="Arial"/>
          <w:szCs w:val="22"/>
        </w:rPr>
      </w:pPr>
      <w:r w:rsidRPr="006A5A4C">
        <w:rPr>
          <w:rFonts w:cs="Arial"/>
          <w:szCs w:val="22"/>
        </w:rPr>
        <w:lastRenderedPageBreak/>
        <w:t>DA FUNDAMENT</w:t>
      </w:r>
      <w:r w:rsidR="00EF35E4" w:rsidRPr="006A5A4C">
        <w:rPr>
          <w:rFonts w:cs="Arial"/>
          <w:szCs w:val="22"/>
        </w:rPr>
        <w:t xml:space="preserve">AÇÃO </w:t>
      </w:r>
      <w:r w:rsidRPr="006A5A4C">
        <w:rPr>
          <w:rFonts w:cs="Arial"/>
          <w:szCs w:val="22"/>
        </w:rPr>
        <w:t>DA CONTRATAÇÃO</w:t>
      </w:r>
    </w:p>
    <w:p w14:paraId="7A2DF84A" w14:textId="2B77FBFE" w:rsidR="00F67579" w:rsidRPr="006A5A4C" w:rsidRDefault="00D97A50" w:rsidP="00750F7A">
      <w:pPr>
        <w:pStyle w:val="Subttulo"/>
        <w:widowControl w:val="0"/>
        <w:spacing w:before="0"/>
        <w:rPr>
          <w:rFonts w:cs="Arial"/>
          <w:color w:val="000000"/>
        </w:rPr>
      </w:pPr>
      <w:r w:rsidRPr="00D97A50">
        <w:rPr>
          <w:rFonts w:cs="Arial"/>
          <w:color w:val="000000"/>
        </w:rPr>
        <w:t xml:space="preserve">As </w:t>
      </w:r>
      <w:r w:rsidRPr="00D97A50">
        <w:rPr>
          <w:rFonts w:cs="Arial"/>
        </w:rPr>
        <w:t>regras</w:t>
      </w:r>
      <w:r w:rsidRPr="00D97A50">
        <w:rPr>
          <w:rFonts w:cs="Arial"/>
          <w:color w:val="000000"/>
        </w:rPr>
        <w:t xml:space="preserve"> acerca </w:t>
      </w:r>
      <w:r w:rsidR="00EF35E4">
        <w:rPr>
          <w:rFonts w:cs="Arial"/>
          <w:b/>
          <w:color w:val="000000"/>
        </w:rPr>
        <w:t xml:space="preserve">da fundamentação </w:t>
      </w:r>
      <w:r w:rsidRPr="00D97A50">
        <w:rPr>
          <w:rFonts w:cs="Arial"/>
          <w:b/>
          <w:color w:val="000000"/>
        </w:rPr>
        <w:t>da contratação,</w:t>
      </w:r>
      <w:r w:rsidRPr="00D97A50">
        <w:rPr>
          <w:rFonts w:cs="Arial"/>
          <w:color w:val="000000"/>
        </w:rPr>
        <w:t xml:space="preserve"> são as estabelecidas no </w:t>
      </w:r>
      <w:r>
        <w:rPr>
          <w:rFonts w:cs="Arial"/>
          <w:color w:val="000000"/>
        </w:rPr>
        <w:t>Termo de Referência</w:t>
      </w:r>
      <w:r w:rsidRPr="00D97A50">
        <w:rPr>
          <w:rFonts w:cs="Arial"/>
          <w:color w:val="000000"/>
        </w:rPr>
        <w:t xml:space="preserve">, anexo a </w:t>
      </w:r>
      <w:r w:rsidRPr="006A5A4C">
        <w:rPr>
          <w:rFonts w:cs="Arial"/>
          <w:color w:val="000000"/>
        </w:rPr>
        <w:t>este Edital.</w:t>
      </w:r>
    </w:p>
    <w:p w14:paraId="73ED8C6F" w14:textId="7113D2A3" w:rsidR="006A5A4C" w:rsidRPr="006A5A4C" w:rsidRDefault="006A5A4C" w:rsidP="00750F7A">
      <w:pPr>
        <w:pStyle w:val="Ttulo1"/>
        <w:spacing w:before="0"/>
        <w:rPr>
          <w:rFonts w:cs="Arial"/>
          <w:szCs w:val="22"/>
        </w:rPr>
      </w:pPr>
      <w:r w:rsidRPr="006A5A4C">
        <w:rPr>
          <w:rFonts w:cs="Arial"/>
          <w:szCs w:val="22"/>
        </w:rPr>
        <w:t>DA GARANTIA DA PROPOSTA</w:t>
      </w:r>
    </w:p>
    <w:p w14:paraId="1E0D3A97" w14:textId="4AE64D07" w:rsidR="006A5A4C" w:rsidRPr="006A5A4C" w:rsidRDefault="006A5A4C" w:rsidP="00750F7A">
      <w:pPr>
        <w:pStyle w:val="Subttulo"/>
        <w:widowControl w:val="0"/>
        <w:spacing w:before="0"/>
      </w:pPr>
      <w:r w:rsidRPr="006A5A4C">
        <w:t xml:space="preserve">As regras acerca </w:t>
      </w:r>
      <w:r>
        <w:t xml:space="preserve">da </w:t>
      </w:r>
      <w:r w:rsidRPr="006A5A4C">
        <w:rPr>
          <w:b/>
          <w:bCs/>
        </w:rPr>
        <w:t>garantia da propo</w:t>
      </w:r>
      <w:r>
        <w:rPr>
          <w:b/>
          <w:bCs/>
        </w:rPr>
        <w:t>s</w:t>
      </w:r>
      <w:r w:rsidRPr="006A5A4C">
        <w:rPr>
          <w:b/>
          <w:bCs/>
        </w:rPr>
        <w:t>ta</w:t>
      </w:r>
      <w:r w:rsidRPr="006A5A4C">
        <w:t>, são as estabelecidas no Termo de Referência, anexo a este Edital.</w:t>
      </w:r>
    </w:p>
    <w:p w14:paraId="19EC1965" w14:textId="29696221" w:rsidR="00A70A1B" w:rsidRPr="006A5A4C" w:rsidRDefault="00A70A1B" w:rsidP="00750F7A">
      <w:pPr>
        <w:pStyle w:val="Ttulo1"/>
        <w:spacing w:before="0"/>
        <w:rPr>
          <w:rFonts w:cs="Arial"/>
          <w:szCs w:val="22"/>
        </w:rPr>
      </w:pPr>
      <w:r w:rsidRPr="006A5A4C">
        <w:rPr>
          <w:rFonts w:cs="Arial"/>
          <w:szCs w:val="22"/>
        </w:rPr>
        <w:t xml:space="preserve">DA DESCRIÇÃO DA SOLUÇÃO COMO UM TODO </w:t>
      </w:r>
    </w:p>
    <w:p w14:paraId="07B643D5" w14:textId="254B6414" w:rsidR="00A70A1B" w:rsidRPr="00A70A1B" w:rsidRDefault="00A70A1B" w:rsidP="00750F7A">
      <w:pPr>
        <w:pStyle w:val="Subttulo"/>
        <w:spacing w:before="0"/>
      </w:pPr>
      <w:r>
        <w:t xml:space="preserve">As regras acerca </w:t>
      </w:r>
      <w:r w:rsidRPr="00A70A1B">
        <w:rPr>
          <w:b/>
        </w:rPr>
        <w:t xml:space="preserve">da </w:t>
      </w:r>
      <w:r>
        <w:rPr>
          <w:b/>
        </w:rPr>
        <w:t>descrição da solução como um todo</w:t>
      </w:r>
      <w:r>
        <w:t>, são as estabelecidas no Termo de Referência, anexo a este Edital.</w:t>
      </w:r>
    </w:p>
    <w:p w14:paraId="3DA07B98" w14:textId="5EEDA093" w:rsidR="00A70A1B" w:rsidRPr="00A905F6" w:rsidRDefault="00A905F6" w:rsidP="00750F7A">
      <w:pPr>
        <w:pStyle w:val="Ttulo1"/>
        <w:spacing w:before="0"/>
        <w:rPr>
          <w:rFonts w:cs="Arial"/>
          <w:szCs w:val="22"/>
        </w:rPr>
      </w:pPr>
      <w:r w:rsidRPr="00A905F6">
        <w:rPr>
          <w:rFonts w:cs="Arial"/>
          <w:szCs w:val="22"/>
        </w:rPr>
        <w:t xml:space="preserve">DOS </w:t>
      </w:r>
      <w:r w:rsidR="00A70A1B" w:rsidRPr="00A905F6">
        <w:rPr>
          <w:rFonts w:cs="Arial"/>
          <w:szCs w:val="22"/>
        </w:rPr>
        <w:t xml:space="preserve">REQUISITOS </w:t>
      </w:r>
      <w:r w:rsidRPr="00A905F6">
        <w:rPr>
          <w:rFonts w:cs="Arial"/>
          <w:szCs w:val="22"/>
        </w:rPr>
        <w:t>DE SUSTENTABILIDADE E CRITERIOS DE CONTRATAÇÃO</w:t>
      </w:r>
    </w:p>
    <w:p w14:paraId="623D9210" w14:textId="0239DAE7" w:rsidR="00A70A1B" w:rsidRPr="00A70A1B" w:rsidRDefault="00A70A1B" w:rsidP="00750F7A">
      <w:pPr>
        <w:pStyle w:val="Subttulo"/>
        <w:widowControl w:val="0"/>
        <w:spacing w:before="0"/>
        <w:rPr>
          <w:rFonts w:cs="Arial"/>
          <w:color w:val="000000"/>
        </w:rPr>
      </w:pPr>
      <w:bookmarkStart w:id="35" w:name="_Hlk198801116"/>
      <w:r w:rsidRPr="00A70A1B">
        <w:rPr>
          <w:rFonts w:cs="Arial"/>
          <w:color w:val="000000"/>
        </w:rPr>
        <w:t xml:space="preserve">As </w:t>
      </w:r>
      <w:r w:rsidRPr="00A70A1B">
        <w:rPr>
          <w:rFonts w:cs="Arial"/>
        </w:rPr>
        <w:t>regras</w:t>
      </w:r>
      <w:r w:rsidRPr="00A70A1B">
        <w:rPr>
          <w:rFonts w:cs="Arial"/>
          <w:color w:val="000000"/>
        </w:rPr>
        <w:t xml:space="preserve"> acerca </w:t>
      </w:r>
      <w:r>
        <w:rPr>
          <w:rFonts w:cs="Arial"/>
          <w:b/>
          <w:color w:val="000000"/>
        </w:rPr>
        <w:t xml:space="preserve">dos requisitos </w:t>
      </w:r>
      <w:r w:rsidR="00A905F6">
        <w:rPr>
          <w:rFonts w:cs="Arial"/>
          <w:b/>
          <w:color w:val="000000"/>
        </w:rPr>
        <w:t xml:space="preserve">de sustentabilidade e critérios </w:t>
      </w:r>
      <w:r>
        <w:rPr>
          <w:rFonts w:cs="Arial"/>
          <w:b/>
          <w:color w:val="000000"/>
        </w:rPr>
        <w:t>da contratação</w:t>
      </w:r>
      <w:r w:rsidRPr="00A70A1B">
        <w:rPr>
          <w:rFonts w:cs="Arial"/>
          <w:b/>
          <w:color w:val="000000"/>
        </w:rPr>
        <w:t>,</w:t>
      </w:r>
      <w:r w:rsidRPr="00A70A1B">
        <w:rPr>
          <w:rFonts w:cs="Arial"/>
          <w:color w:val="000000"/>
        </w:rPr>
        <w:t xml:space="preserve"> são as estabelecidas no Termo de Referência, anexo a este Edital.</w:t>
      </w:r>
    </w:p>
    <w:bookmarkEnd w:id="35"/>
    <w:p w14:paraId="2AE2DF3B" w14:textId="77777777" w:rsidR="006233E9" w:rsidRPr="009269E7" w:rsidRDefault="006233E9" w:rsidP="00750F7A">
      <w:pPr>
        <w:pStyle w:val="Ttulo1"/>
        <w:spacing w:before="0"/>
        <w:rPr>
          <w:rFonts w:cs="Arial"/>
          <w:szCs w:val="22"/>
        </w:rPr>
      </w:pPr>
      <w:r w:rsidRPr="009269E7">
        <w:rPr>
          <w:rFonts w:cs="Arial"/>
          <w:szCs w:val="22"/>
        </w:rPr>
        <w:t>DO VALOR ESTIMADO DA CONTRATAÇÃO</w:t>
      </w:r>
    </w:p>
    <w:p w14:paraId="542F0515" w14:textId="5BEB81F8" w:rsidR="006233E9" w:rsidRDefault="006233E9" w:rsidP="00750F7A">
      <w:pPr>
        <w:pStyle w:val="Subttulo"/>
        <w:widowControl w:val="0"/>
        <w:spacing w:before="0"/>
        <w:rPr>
          <w:rFonts w:cs="Arial"/>
          <w:color w:val="000000"/>
        </w:rPr>
      </w:pPr>
      <w:r w:rsidRPr="00CE6E75">
        <w:rPr>
          <w:rFonts w:cs="Arial"/>
          <w:color w:val="000000"/>
        </w:rPr>
        <w:t xml:space="preserve">As </w:t>
      </w:r>
      <w:r w:rsidRPr="00CE6E75">
        <w:rPr>
          <w:rFonts w:cs="Arial"/>
        </w:rPr>
        <w:t>regras</w:t>
      </w:r>
      <w:r w:rsidRPr="00CE6E75">
        <w:rPr>
          <w:rFonts w:cs="Arial"/>
          <w:color w:val="000000"/>
        </w:rPr>
        <w:t xml:space="preserve"> acerca </w:t>
      </w:r>
      <w:r>
        <w:rPr>
          <w:rFonts w:cs="Arial"/>
          <w:b/>
          <w:color w:val="000000"/>
        </w:rPr>
        <w:t>do valor estimado</w:t>
      </w:r>
      <w:r w:rsidRPr="00CE6E75">
        <w:rPr>
          <w:rFonts w:cs="Arial"/>
          <w:b/>
          <w:color w:val="000000"/>
        </w:rPr>
        <w:t xml:space="preserve"> da contratação,</w:t>
      </w:r>
      <w:r w:rsidRPr="00CE6E75">
        <w:rPr>
          <w:rFonts w:cs="Arial"/>
          <w:color w:val="000000"/>
        </w:rPr>
        <w:t xml:space="preserve"> são as estabelecidas no Termo de Referência, anexo a este Edital.</w:t>
      </w:r>
    </w:p>
    <w:p w14:paraId="157E3EEB" w14:textId="5DA12223" w:rsidR="009269E7" w:rsidRDefault="009269E7" w:rsidP="00750F7A">
      <w:pPr>
        <w:pStyle w:val="Ttulo1"/>
        <w:spacing w:before="0"/>
      </w:pPr>
      <w:r w:rsidRPr="009269E7">
        <w:t>DA ADEQUAÇÃO ORÇAMENTÁRIA E FINANCEIRA</w:t>
      </w:r>
    </w:p>
    <w:p w14:paraId="7968B987" w14:textId="77777777" w:rsidR="009269E7" w:rsidRPr="009269E7" w:rsidRDefault="009269E7" w:rsidP="00750F7A">
      <w:pPr>
        <w:pStyle w:val="Subttulo"/>
        <w:widowControl w:val="0"/>
        <w:spacing w:before="0"/>
        <w:rPr>
          <w:rFonts w:cs="Arial"/>
          <w:color w:val="000000"/>
        </w:rPr>
      </w:pPr>
      <w:r w:rsidRPr="009269E7">
        <w:rPr>
          <w:rFonts w:cs="Arial"/>
          <w:color w:val="000000"/>
        </w:rPr>
        <w:t>As despesas decorrentes da presente contratação correrão à conta de recursos específicos consignados no Orçamento da Secretaria de Gabinete do Prefeito de Araguaína – TO, para o exercício de 2025, na forma abaixo detalhada:</w:t>
      </w:r>
    </w:p>
    <w:p w14:paraId="65164CFA" w14:textId="38510957" w:rsidR="005F4A32" w:rsidRPr="005F4A32" w:rsidRDefault="009269E7" w:rsidP="005F4A32">
      <w:pPr>
        <w:pStyle w:val="Subttulo"/>
        <w:widowControl w:val="0"/>
        <w:spacing w:before="0"/>
      </w:pPr>
      <w:r w:rsidRPr="009269E7">
        <w:rPr>
          <w:rFonts w:cs="Arial"/>
          <w:color w:val="000000"/>
        </w:rPr>
        <w:t>Os recursos estão previstos no Plano Plurianual (PPA) e na Lei Orçamentária Anual (LOA), onerando</w:t>
      </w:r>
      <w:r>
        <w:t xml:space="preserve"> a seguinte dotação da </w:t>
      </w:r>
      <w:r w:rsidRPr="00E80E93">
        <w:rPr>
          <w:bCs/>
        </w:rPr>
        <w:t>Secretaria Municipal de Gabinete do Prefeito</w:t>
      </w:r>
      <w:r w:rsidRPr="00E80E93">
        <w:t>:</w:t>
      </w:r>
    </w:p>
    <w:tbl>
      <w:tblPr>
        <w:tblStyle w:val="Tabelacomgrade2"/>
        <w:tblW w:w="0" w:type="auto"/>
        <w:jc w:val="center"/>
        <w:tblLook w:val="04A0" w:firstRow="1" w:lastRow="0" w:firstColumn="1" w:lastColumn="0" w:noHBand="0" w:noVBand="1"/>
      </w:tblPr>
      <w:tblGrid>
        <w:gridCol w:w="3854"/>
        <w:gridCol w:w="3603"/>
      </w:tblGrid>
      <w:tr w:rsidR="009269E7" w:rsidRPr="001F42BB" w14:paraId="1BCCD3B3" w14:textId="77777777" w:rsidTr="00220331">
        <w:trPr>
          <w:trHeight w:val="407"/>
          <w:jc w:val="center"/>
        </w:trPr>
        <w:tc>
          <w:tcPr>
            <w:tcW w:w="7457" w:type="dxa"/>
            <w:gridSpan w:val="2"/>
            <w:shd w:val="clear" w:color="auto" w:fill="D0CECE"/>
            <w:vAlign w:val="center"/>
          </w:tcPr>
          <w:p w14:paraId="640B2D11" w14:textId="77777777" w:rsidR="009269E7" w:rsidRPr="009269E7" w:rsidRDefault="009269E7" w:rsidP="00750F7A">
            <w:pPr>
              <w:adjustRightInd w:val="0"/>
              <w:spacing w:before="0" w:after="0"/>
              <w:rPr>
                <w:rFonts w:eastAsia="MyriadPro-Regular"/>
                <w:sz w:val="20"/>
                <w:szCs w:val="20"/>
              </w:rPr>
            </w:pPr>
            <w:r w:rsidRPr="009269E7">
              <w:rPr>
                <w:rFonts w:eastAsia="MyriadPro-Regular"/>
                <w:b/>
                <w:sz w:val="20"/>
                <w:szCs w:val="20"/>
              </w:rPr>
              <w:t xml:space="preserve">Ação: </w:t>
            </w:r>
            <w:r w:rsidRPr="009269E7">
              <w:rPr>
                <w:sz w:val="20"/>
                <w:szCs w:val="20"/>
              </w:rPr>
              <w:t>Manutenção e Gestão das Atividades Administrativas do Gabinete</w:t>
            </w:r>
          </w:p>
        </w:tc>
      </w:tr>
      <w:tr w:rsidR="009269E7" w:rsidRPr="001F42BB" w14:paraId="04FA8EA5" w14:textId="77777777" w:rsidTr="00220331">
        <w:trPr>
          <w:trHeight w:val="76"/>
          <w:jc w:val="center"/>
        </w:trPr>
        <w:tc>
          <w:tcPr>
            <w:tcW w:w="3854" w:type="dxa"/>
            <w:vAlign w:val="center"/>
          </w:tcPr>
          <w:p w14:paraId="1BE22A6F" w14:textId="77777777" w:rsidR="009269E7" w:rsidRPr="009269E7" w:rsidRDefault="009269E7" w:rsidP="00750F7A">
            <w:pPr>
              <w:adjustRightInd w:val="0"/>
              <w:spacing w:before="0" w:after="0"/>
              <w:rPr>
                <w:rFonts w:eastAsia="MyriadPro-Regular"/>
                <w:b/>
                <w:sz w:val="20"/>
                <w:szCs w:val="20"/>
              </w:rPr>
            </w:pPr>
            <w:r w:rsidRPr="009269E7">
              <w:rPr>
                <w:rFonts w:eastAsia="MyriadPro-Regular"/>
                <w:b/>
                <w:sz w:val="20"/>
                <w:szCs w:val="20"/>
              </w:rPr>
              <w:t>Funcional Programática</w:t>
            </w:r>
          </w:p>
        </w:tc>
        <w:tc>
          <w:tcPr>
            <w:tcW w:w="3602" w:type="dxa"/>
            <w:vAlign w:val="center"/>
          </w:tcPr>
          <w:p w14:paraId="4E82A4D6" w14:textId="77777777" w:rsidR="009269E7" w:rsidRPr="009269E7" w:rsidRDefault="009269E7" w:rsidP="00750F7A">
            <w:pPr>
              <w:adjustRightInd w:val="0"/>
              <w:spacing w:before="0" w:after="0"/>
              <w:jc w:val="center"/>
              <w:rPr>
                <w:rFonts w:eastAsia="MyriadPro-Regular"/>
                <w:sz w:val="20"/>
                <w:szCs w:val="20"/>
              </w:rPr>
            </w:pPr>
            <w:r w:rsidRPr="009269E7">
              <w:rPr>
                <w:rFonts w:eastAsia="MyriadPro-Regular"/>
                <w:sz w:val="20"/>
                <w:szCs w:val="20"/>
              </w:rPr>
              <w:t>07.0702.04.122.0090.2369</w:t>
            </w:r>
          </w:p>
        </w:tc>
      </w:tr>
      <w:tr w:rsidR="009269E7" w:rsidRPr="001F42BB" w14:paraId="5D781A44" w14:textId="77777777" w:rsidTr="00220331">
        <w:trPr>
          <w:trHeight w:val="76"/>
          <w:jc w:val="center"/>
        </w:trPr>
        <w:tc>
          <w:tcPr>
            <w:tcW w:w="3854" w:type="dxa"/>
            <w:vAlign w:val="center"/>
          </w:tcPr>
          <w:p w14:paraId="1B3F0ECF" w14:textId="77777777" w:rsidR="009269E7" w:rsidRPr="009269E7" w:rsidRDefault="009269E7" w:rsidP="00750F7A">
            <w:pPr>
              <w:adjustRightInd w:val="0"/>
              <w:spacing w:before="0" w:after="0"/>
              <w:ind w:firstLine="22"/>
              <w:rPr>
                <w:rFonts w:eastAsia="MyriadPro-Regular"/>
                <w:b/>
                <w:sz w:val="20"/>
                <w:szCs w:val="20"/>
              </w:rPr>
            </w:pPr>
            <w:r w:rsidRPr="009269E7">
              <w:rPr>
                <w:rFonts w:eastAsia="MyriadPro-Regular"/>
                <w:b/>
                <w:sz w:val="20"/>
                <w:szCs w:val="20"/>
              </w:rPr>
              <w:t>Elemento de Despesa</w:t>
            </w:r>
          </w:p>
        </w:tc>
        <w:tc>
          <w:tcPr>
            <w:tcW w:w="3602" w:type="dxa"/>
            <w:vAlign w:val="center"/>
          </w:tcPr>
          <w:p w14:paraId="5D27DDE2" w14:textId="77777777" w:rsidR="009269E7" w:rsidRPr="009269E7" w:rsidRDefault="009269E7" w:rsidP="00750F7A">
            <w:pPr>
              <w:adjustRightInd w:val="0"/>
              <w:spacing w:before="0" w:after="0"/>
              <w:jc w:val="center"/>
              <w:rPr>
                <w:rFonts w:eastAsia="MyriadPro-Regular"/>
                <w:sz w:val="20"/>
                <w:szCs w:val="20"/>
              </w:rPr>
            </w:pPr>
            <w:r w:rsidRPr="009269E7">
              <w:rPr>
                <w:rFonts w:eastAsia="MyriadPro-Regular"/>
                <w:sz w:val="20"/>
                <w:szCs w:val="20"/>
              </w:rPr>
              <w:t>33.90.39 / 33.90.30</w:t>
            </w:r>
          </w:p>
        </w:tc>
      </w:tr>
      <w:tr w:rsidR="009269E7" w:rsidRPr="001F42BB" w14:paraId="57A66CD7" w14:textId="77777777" w:rsidTr="00220331">
        <w:trPr>
          <w:trHeight w:val="211"/>
          <w:jc w:val="center"/>
        </w:trPr>
        <w:tc>
          <w:tcPr>
            <w:tcW w:w="3854" w:type="dxa"/>
            <w:vAlign w:val="center"/>
          </w:tcPr>
          <w:p w14:paraId="63948382" w14:textId="77777777" w:rsidR="009269E7" w:rsidRPr="009269E7" w:rsidRDefault="009269E7" w:rsidP="00750F7A">
            <w:pPr>
              <w:adjustRightInd w:val="0"/>
              <w:spacing w:before="0" w:after="0"/>
              <w:rPr>
                <w:rFonts w:eastAsia="MyriadPro-Regular"/>
                <w:b/>
                <w:sz w:val="20"/>
                <w:szCs w:val="20"/>
              </w:rPr>
            </w:pPr>
            <w:r w:rsidRPr="009269E7">
              <w:rPr>
                <w:rFonts w:eastAsia="MyriadPro-Regular"/>
                <w:b/>
                <w:sz w:val="20"/>
                <w:szCs w:val="20"/>
              </w:rPr>
              <w:t>Fonte Tesouro</w:t>
            </w:r>
          </w:p>
        </w:tc>
        <w:tc>
          <w:tcPr>
            <w:tcW w:w="3602" w:type="dxa"/>
            <w:vAlign w:val="center"/>
          </w:tcPr>
          <w:p w14:paraId="53860624" w14:textId="77777777" w:rsidR="009269E7" w:rsidRPr="009269E7" w:rsidRDefault="009269E7" w:rsidP="00750F7A">
            <w:pPr>
              <w:adjustRightInd w:val="0"/>
              <w:spacing w:before="0" w:after="0"/>
              <w:jc w:val="center"/>
              <w:rPr>
                <w:rFonts w:eastAsia="MyriadPro-Regular"/>
                <w:sz w:val="20"/>
                <w:szCs w:val="20"/>
              </w:rPr>
            </w:pPr>
            <w:r w:rsidRPr="009269E7">
              <w:rPr>
                <w:sz w:val="20"/>
                <w:szCs w:val="20"/>
              </w:rPr>
              <w:t>15000000010000</w:t>
            </w:r>
          </w:p>
        </w:tc>
      </w:tr>
      <w:tr w:rsidR="009269E7" w:rsidRPr="001F42BB" w14:paraId="57E9A3FC" w14:textId="77777777" w:rsidTr="00220331">
        <w:trPr>
          <w:trHeight w:val="211"/>
          <w:jc w:val="center"/>
        </w:trPr>
        <w:tc>
          <w:tcPr>
            <w:tcW w:w="3854" w:type="dxa"/>
            <w:vAlign w:val="center"/>
          </w:tcPr>
          <w:p w14:paraId="26AA652D" w14:textId="77777777" w:rsidR="009269E7" w:rsidRPr="009269E7" w:rsidRDefault="009269E7" w:rsidP="00EA7621">
            <w:pPr>
              <w:adjustRightInd w:val="0"/>
              <w:spacing w:before="0"/>
              <w:rPr>
                <w:rFonts w:eastAsia="MyriadPro-Regular"/>
                <w:b/>
                <w:sz w:val="20"/>
                <w:szCs w:val="20"/>
              </w:rPr>
            </w:pPr>
            <w:r w:rsidRPr="009269E7">
              <w:rPr>
                <w:rFonts w:eastAsia="MyriadPro-Regular"/>
                <w:b/>
                <w:sz w:val="20"/>
                <w:szCs w:val="20"/>
              </w:rPr>
              <w:t>Ficha Tesouro</w:t>
            </w:r>
          </w:p>
        </w:tc>
        <w:tc>
          <w:tcPr>
            <w:tcW w:w="3602" w:type="dxa"/>
            <w:vAlign w:val="center"/>
          </w:tcPr>
          <w:p w14:paraId="71F8267E" w14:textId="77777777" w:rsidR="009269E7" w:rsidRPr="009269E7" w:rsidRDefault="009269E7" w:rsidP="00EA7621">
            <w:pPr>
              <w:adjustRightInd w:val="0"/>
              <w:spacing w:before="0"/>
              <w:jc w:val="center"/>
              <w:rPr>
                <w:rFonts w:eastAsia="MyriadPro-Regular"/>
                <w:sz w:val="20"/>
                <w:szCs w:val="20"/>
              </w:rPr>
            </w:pPr>
            <w:r w:rsidRPr="009269E7">
              <w:rPr>
                <w:rFonts w:eastAsia="MyriadPro-Regular"/>
                <w:sz w:val="20"/>
                <w:szCs w:val="20"/>
              </w:rPr>
              <w:t>20250887 / 20250883</w:t>
            </w:r>
          </w:p>
        </w:tc>
      </w:tr>
    </w:tbl>
    <w:p w14:paraId="0CE2A5F9" w14:textId="77777777" w:rsidR="00545258" w:rsidRDefault="00545258" w:rsidP="00545258">
      <w:pPr>
        <w:pStyle w:val="Ttulo1"/>
        <w:numPr>
          <w:ilvl w:val="0"/>
          <w:numId w:val="0"/>
        </w:numPr>
        <w:spacing w:before="0"/>
        <w:jc w:val="both"/>
      </w:pPr>
    </w:p>
    <w:p w14:paraId="68D58479" w14:textId="17E02470" w:rsidR="00D64B85" w:rsidRPr="009269E7" w:rsidRDefault="009269E7" w:rsidP="00EA7621">
      <w:pPr>
        <w:pStyle w:val="Ttulo1"/>
        <w:spacing w:before="0"/>
      </w:pPr>
      <w:r w:rsidRPr="009269E7">
        <w:t>DA FORMALIZAÇÃO, PRAZO DE VIGÊNCIA DO CONTRATO E POSSIBILIDADE DE PRORROGAÇÃO</w:t>
      </w:r>
    </w:p>
    <w:p w14:paraId="5578AA09" w14:textId="4A2CEFAA" w:rsidR="004261BA" w:rsidRDefault="004261BA" w:rsidP="00750F7A">
      <w:pPr>
        <w:pStyle w:val="Subttulo"/>
        <w:spacing w:before="0"/>
      </w:pPr>
      <w:r>
        <w:t xml:space="preserve">As regras </w:t>
      </w:r>
      <w:r w:rsidRPr="004261BA">
        <w:rPr>
          <w:rFonts w:eastAsia="Lucida Sans Unicode" w:cs="Arial"/>
          <w:b/>
        </w:rPr>
        <w:t>da formalização, prazo de vigência do contrato e possibilidade de prorrogação</w:t>
      </w:r>
      <w:r>
        <w:t>, são estabelecidas no Termo de Referência, anexo a este Edital.</w:t>
      </w:r>
    </w:p>
    <w:p w14:paraId="64F47C26" w14:textId="60FC37BB" w:rsidR="003B6CBE" w:rsidRPr="009269E7" w:rsidRDefault="003B6CBE" w:rsidP="00750F7A">
      <w:pPr>
        <w:pStyle w:val="Ttulo1"/>
        <w:spacing w:before="0"/>
      </w:pPr>
      <w:r w:rsidRPr="009269E7">
        <w:t>DA VIGÊNCIA DA ATA DE REGISTRO DE PREÇOS</w:t>
      </w:r>
    </w:p>
    <w:p w14:paraId="46F2E137" w14:textId="05DD53FE" w:rsidR="003B6CBE" w:rsidRDefault="003B6CBE" w:rsidP="00750F7A">
      <w:pPr>
        <w:pStyle w:val="Subttulo"/>
        <w:spacing w:before="0"/>
      </w:pPr>
      <w:r>
        <w:t xml:space="preserve">As regras </w:t>
      </w:r>
      <w:r w:rsidRPr="003B6CBE">
        <w:rPr>
          <w:b/>
        </w:rPr>
        <w:t>d</w:t>
      </w:r>
      <w:r>
        <w:rPr>
          <w:b/>
        </w:rPr>
        <w:t>a vigência da ata de registro de preços</w:t>
      </w:r>
      <w:r>
        <w:t>, são estabelecidas no Termo de Referência, anexo a este Edital.</w:t>
      </w:r>
    </w:p>
    <w:p w14:paraId="3276D624" w14:textId="3D644A8B" w:rsidR="009269E7" w:rsidRPr="009269E7" w:rsidRDefault="009269E7" w:rsidP="00750F7A">
      <w:pPr>
        <w:pStyle w:val="Ttulo1"/>
        <w:spacing w:before="0"/>
        <w:rPr>
          <w:rFonts w:cs="Arial"/>
          <w:szCs w:val="22"/>
        </w:rPr>
      </w:pPr>
      <w:r w:rsidRPr="009269E7">
        <w:rPr>
          <w:rFonts w:cs="Arial"/>
          <w:szCs w:val="22"/>
        </w:rPr>
        <w:t xml:space="preserve">DA FORMA E </w:t>
      </w:r>
      <w:r>
        <w:rPr>
          <w:rFonts w:cs="Arial"/>
          <w:szCs w:val="22"/>
        </w:rPr>
        <w:t xml:space="preserve">DOS </w:t>
      </w:r>
      <w:r w:rsidRPr="009269E7">
        <w:rPr>
          <w:rFonts w:cs="Arial"/>
          <w:szCs w:val="22"/>
        </w:rPr>
        <w:t xml:space="preserve">CRITÉRIOS DE SELEÇÃO DO FORNECEDOR </w:t>
      </w:r>
    </w:p>
    <w:p w14:paraId="14020157" w14:textId="712C8B43" w:rsidR="009269E7" w:rsidRDefault="009269E7" w:rsidP="00750F7A">
      <w:pPr>
        <w:pStyle w:val="Subttulo"/>
        <w:widowControl w:val="0"/>
        <w:spacing w:before="0"/>
        <w:rPr>
          <w:rFonts w:cs="Arial"/>
          <w:color w:val="000000"/>
        </w:rPr>
      </w:pPr>
      <w:r w:rsidRPr="00CD0446">
        <w:rPr>
          <w:rFonts w:cs="Arial"/>
          <w:color w:val="000000"/>
        </w:rPr>
        <w:t xml:space="preserve">As </w:t>
      </w:r>
      <w:r w:rsidRPr="00CD0446">
        <w:rPr>
          <w:rFonts w:cs="Arial"/>
        </w:rPr>
        <w:t>regras</w:t>
      </w:r>
      <w:r w:rsidRPr="00CD0446">
        <w:rPr>
          <w:rFonts w:cs="Arial"/>
          <w:color w:val="000000"/>
        </w:rPr>
        <w:t xml:space="preserve"> acerca </w:t>
      </w:r>
      <w:r w:rsidRPr="00CD0446">
        <w:rPr>
          <w:rFonts w:cs="Arial"/>
          <w:b/>
          <w:color w:val="000000"/>
        </w:rPr>
        <w:t xml:space="preserve">da </w:t>
      </w:r>
      <w:r>
        <w:rPr>
          <w:rFonts w:cs="Arial"/>
          <w:b/>
          <w:color w:val="000000"/>
        </w:rPr>
        <w:t>forma e dos critérios de seleção do fornecedor</w:t>
      </w:r>
      <w:r w:rsidRPr="00D64B85">
        <w:rPr>
          <w:rFonts w:cs="Arial"/>
          <w:color w:val="000000"/>
        </w:rPr>
        <w:t>,</w:t>
      </w:r>
      <w:r w:rsidRPr="00CD0446">
        <w:rPr>
          <w:rFonts w:cs="Arial"/>
          <w:color w:val="000000"/>
        </w:rPr>
        <w:t xml:space="preserve"> são as estabelecidas no Termo de Referência, anexo a este Edital.</w:t>
      </w:r>
    </w:p>
    <w:p w14:paraId="0F7C84A7" w14:textId="63B1F106" w:rsidR="009269E7" w:rsidRPr="009269E7" w:rsidRDefault="009269E7" w:rsidP="00750F7A">
      <w:pPr>
        <w:pStyle w:val="Ttulo1"/>
        <w:spacing w:before="0"/>
      </w:pPr>
      <w:r w:rsidRPr="009269E7">
        <w:lastRenderedPageBreak/>
        <w:t>DO MODELO DE EXECUÇÃO</w:t>
      </w:r>
      <w:r>
        <w:t xml:space="preserve"> (SERVIÇOS)</w:t>
      </w:r>
    </w:p>
    <w:p w14:paraId="4C2703E8" w14:textId="421B7694" w:rsidR="009269E7" w:rsidRPr="009269E7" w:rsidRDefault="009269E7" w:rsidP="00750F7A">
      <w:pPr>
        <w:pStyle w:val="Subttulo"/>
        <w:widowControl w:val="0"/>
        <w:spacing w:before="0"/>
      </w:pPr>
      <w:r w:rsidRPr="009269E7">
        <w:t xml:space="preserve">As regras acerca </w:t>
      </w:r>
      <w:r w:rsidRPr="009269E7">
        <w:rPr>
          <w:b/>
        </w:rPr>
        <w:t>do modelo de execução (serviços)</w:t>
      </w:r>
      <w:r w:rsidRPr="009269E7">
        <w:t>, são as estabelecidas no Termo de Referência, anexo a este Edital.</w:t>
      </w:r>
    </w:p>
    <w:p w14:paraId="4C6ED665" w14:textId="16C93BC2" w:rsidR="0084303A" w:rsidRPr="009269E7" w:rsidRDefault="0084303A" w:rsidP="00750F7A">
      <w:pPr>
        <w:pStyle w:val="Ttulo1"/>
        <w:spacing w:before="0"/>
        <w:rPr>
          <w:rFonts w:cs="Arial"/>
          <w:szCs w:val="22"/>
        </w:rPr>
      </w:pPr>
      <w:r w:rsidRPr="009269E7">
        <w:rPr>
          <w:rFonts w:cs="Arial"/>
          <w:szCs w:val="22"/>
        </w:rPr>
        <w:t>DAS OBRIGAÇÕES D</w:t>
      </w:r>
      <w:r w:rsidR="009269E7">
        <w:rPr>
          <w:rFonts w:cs="Arial"/>
          <w:szCs w:val="22"/>
        </w:rPr>
        <w:t>A</w:t>
      </w:r>
      <w:r w:rsidRPr="009269E7">
        <w:rPr>
          <w:rFonts w:cs="Arial"/>
          <w:szCs w:val="22"/>
        </w:rPr>
        <w:t xml:space="preserve"> CONTRATAD</w:t>
      </w:r>
      <w:r w:rsidR="009269E7">
        <w:rPr>
          <w:rFonts w:cs="Arial"/>
          <w:szCs w:val="22"/>
        </w:rPr>
        <w:t>A</w:t>
      </w:r>
      <w:r w:rsidRPr="009269E7">
        <w:rPr>
          <w:rFonts w:cs="Arial"/>
          <w:szCs w:val="22"/>
        </w:rPr>
        <w:t xml:space="preserve"> E </w:t>
      </w:r>
      <w:r w:rsidR="00930E85" w:rsidRPr="009269E7">
        <w:rPr>
          <w:rFonts w:cs="Arial"/>
          <w:szCs w:val="22"/>
        </w:rPr>
        <w:t xml:space="preserve">DO </w:t>
      </w:r>
      <w:r w:rsidRPr="009269E7">
        <w:rPr>
          <w:rFonts w:cs="Arial"/>
          <w:szCs w:val="22"/>
        </w:rPr>
        <w:t>CONTRATANTE</w:t>
      </w:r>
    </w:p>
    <w:p w14:paraId="5323ADA4" w14:textId="2C2DAEE0" w:rsidR="0084303A" w:rsidRPr="009503D6" w:rsidRDefault="0084303A" w:rsidP="00750F7A">
      <w:pPr>
        <w:pStyle w:val="Subttulo"/>
        <w:widowControl w:val="0"/>
        <w:spacing w:before="0"/>
        <w:rPr>
          <w:rFonts w:cs="Arial"/>
        </w:rPr>
      </w:pPr>
      <w:r w:rsidRPr="009503D6">
        <w:rPr>
          <w:rFonts w:cs="Arial"/>
          <w:color w:val="000000"/>
        </w:rPr>
        <w:t xml:space="preserve">As </w:t>
      </w:r>
      <w:r w:rsidRPr="009503D6">
        <w:rPr>
          <w:rFonts w:cs="Arial"/>
        </w:rPr>
        <w:t>regras</w:t>
      </w:r>
      <w:r w:rsidRPr="009503D6">
        <w:rPr>
          <w:rFonts w:cs="Arial"/>
          <w:color w:val="000000"/>
        </w:rPr>
        <w:t xml:space="preserve"> acerca </w:t>
      </w:r>
      <w:r w:rsidRPr="009503D6">
        <w:rPr>
          <w:rFonts w:cs="Arial"/>
          <w:b/>
          <w:color w:val="000000"/>
        </w:rPr>
        <w:t>da</w:t>
      </w:r>
      <w:r>
        <w:rPr>
          <w:rFonts w:cs="Arial"/>
          <w:b/>
          <w:color w:val="000000"/>
        </w:rPr>
        <w:t>s</w:t>
      </w:r>
      <w:r w:rsidRPr="009503D6">
        <w:rPr>
          <w:rFonts w:cs="Arial"/>
          <w:b/>
          <w:color w:val="000000"/>
        </w:rPr>
        <w:t xml:space="preserve"> </w:t>
      </w:r>
      <w:r>
        <w:rPr>
          <w:rFonts w:cs="Arial"/>
          <w:b/>
          <w:color w:val="000000"/>
        </w:rPr>
        <w:t>obrigações d</w:t>
      </w:r>
      <w:r w:rsidR="009269E7">
        <w:rPr>
          <w:rFonts w:cs="Arial"/>
          <w:b/>
          <w:color w:val="000000"/>
        </w:rPr>
        <w:t>a</w:t>
      </w:r>
      <w:r>
        <w:rPr>
          <w:rFonts w:cs="Arial"/>
          <w:b/>
          <w:color w:val="000000"/>
        </w:rPr>
        <w:t xml:space="preserve"> contratad</w:t>
      </w:r>
      <w:r w:rsidR="009269E7">
        <w:rPr>
          <w:rFonts w:cs="Arial"/>
          <w:b/>
          <w:color w:val="000000"/>
        </w:rPr>
        <w:t>a</w:t>
      </w:r>
      <w:r>
        <w:rPr>
          <w:rFonts w:cs="Arial"/>
          <w:b/>
          <w:color w:val="000000"/>
        </w:rPr>
        <w:t xml:space="preserve"> e </w:t>
      </w:r>
      <w:r w:rsidR="00930E85">
        <w:rPr>
          <w:rFonts w:cs="Arial"/>
          <w:b/>
          <w:color w:val="000000"/>
        </w:rPr>
        <w:t xml:space="preserve">do </w:t>
      </w:r>
      <w:r>
        <w:rPr>
          <w:rFonts w:cs="Arial"/>
          <w:b/>
          <w:color w:val="000000"/>
        </w:rPr>
        <w:t>contratante</w:t>
      </w:r>
      <w:r w:rsidRPr="009503D6">
        <w:rPr>
          <w:rFonts w:cs="Arial"/>
          <w:b/>
          <w:color w:val="000000"/>
        </w:rPr>
        <w:t>,</w:t>
      </w:r>
      <w:r w:rsidRPr="009503D6">
        <w:rPr>
          <w:rFonts w:cs="Arial"/>
          <w:color w:val="000000"/>
        </w:rPr>
        <w:t xml:space="preserve"> são as estabelecidas no Termo de Referência, anexo a este Edital.</w:t>
      </w:r>
    </w:p>
    <w:p w14:paraId="392B82AD" w14:textId="0BBB0DAE" w:rsidR="005346B3" w:rsidRDefault="0084303A" w:rsidP="00750F7A">
      <w:pPr>
        <w:pStyle w:val="Ttulo1"/>
        <w:spacing w:before="0"/>
        <w:rPr>
          <w:rFonts w:cs="Arial"/>
          <w:szCs w:val="22"/>
        </w:rPr>
      </w:pPr>
      <w:r w:rsidRPr="005346B3">
        <w:rPr>
          <w:rFonts w:cs="Arial"/>
          <w:szCs w:val="22"/>
        </w:rPr>
        <w:t>D</w:t>
      </w:r>
      <w:r w:rsidR="005346B3" w:rsidRPr="005346B3">
        <w:rPr>
          <w:rFonts w:cs="Arial"/>
          <w:szCs w:val="22"/>
        </w:rPr>
        <w:t>A FORMA DE FORNECIMENTO</w:t>
      </w:r>
    </w:p>
    <w:p w14:paraId="3C33E7CE" w14:textId="3745351D" w:rsidR="005346B3" w:rsidRPr="005346B3" w:rsidRDefault="005346B3" w:rsidP="00750F7A">
      <w:pPr>
        <w:pStyle w:val="Subttulo"/>
        <w:widowControl w:val="0"/>
        <w:spacing w:before="0"/>
      </w:pPr>
      <w:r w:rsidRPr="005346B3">
        <w:rPr>
          <w:rFonts w:cs="Arial"/>
          <w:color w:val="000000"/>
        </w:rPr>
        <w:t xml:space="preserve">As </w:t>
      </w:r>
      <w:r w:rsidRPr="005346B3">
        <w:rPr>
          <w:rFonts w:cs="Arial"/>
        </w:rPr>
        <w:t>regras</w:t>
      </w:r>
      <w:r w:rsidRPr="005346B3">
        <w:rPr>
          <w:rFonts w:cs="Arial"/>
          <w:color w:val="000000"/>
        </w:rPr>
        <w:t xml:space="preserve"> acerca </w:t>
      </w:r>
      <w:r w:rsidRPr="005346B3">
        <w:rPr>
          <w:rFonts w:cs="Arial"/>
          <w:b/>
          <w:color w:val="000000"/>
        </w:rPr>
        <w:t>da forma de fornecimento,</w:t>
      </w:r>
      <w:r w:rsidRPr="005346B3">
        <w:rPr>
          <w:rFonts w:cs="Arial"/>
          <w:color w:val="000000"/>
        </w:rPr>
        <w:t xml:space="preserve"> são as estabelecidas no Termo de Referência, anexo a este Edital.</w:t>
      </w:r>
    </w:p>
    <w:p w14:paraId="2B0467B8" w14:textId="0CF51CD9" w:rsidR="0084303A" w:rsidRPr="005346B3" w:rsidRDefault="005346B3" w:rsidP="00750F7A">
      <w:pPr>
        <w:pStyle w:val="Ttulo1"/>
        <w:spacing w:before="0"/>
        <w:rPr>
          <w:rFonts w:cs="Arial"/>
          <w:szCs w:val="22"/>
        </w:rPr>
      </w:pPr>
      <w:r>
        <w:rPr>
          <w:rFonts w:cs="Arial"/>
          <w:szCs w:val="22"/>
        </w:rPr>
        <w:t xml:space="preserve">DO </w:t>
      </w:r>
      <w:r w:rsidR="0084303A" w:rsidRPr="005346B3">
        <w:rPr>
          <w:rFonts w:cs="Arial"/>
          <w:szCs w:val="22"/>
        </w:rPr>
        <w:t>MODELO DE GESTÃO DO CONTRATO</w:t>
      </w:r>
    </w:p>
    <w:p w14:paraId="6986FC45" w14:textId="040B9CE3" w:rsidR="0084303A" w:rsidRPr="009A5672" w:rsidRDefault="0084303A" w:rsidP="00750F7A">
      <w:pPr>
        <w:pStyle w:val="Subttulo"/>
        <w:widowControl w:val="0"/>
        <w:spacing w:before="0"/>
        <w:rPr>
          <w:rFonts w:cs="Arial"/>
          <w:color w:val="000000"/>
        </w:rPr>
      </w:pPr>
      <w:r w:rsidRPr="009503D6">
        <w:rPr>
          <w:rFonts w:cs="Arial"/>
          <w:color w:val="000000"/>
        </w:rPr>
        <w:t xml:space="preserve">As </w:t>
      </w:r>
      <w:r w:rsidRPr="009503D6">
        <w:rPr>
          <w:rFonts w:cs="Arial"/>
        </w:rPr>
        <w:t>regras</w:t>
      </w:r>
      <w:r w:rsidRPr="009503D6">
        <w:rPr>
          <w:rFonts w:cs="Arial"/>
          <w:color w:val="000000"/>
        </w:rPr>
        <w:t xml:space="preserve"> acerca </w:t>
      </w:r>
      <w:r>
        <w:rPr>
          <w:rFonts w:cs="Arial"/>
          <w:b/>
          <w:color w:val="000000"/>
        </w:rPr>
        <w:t>do modelo de gestão do contrato</w:t>
      </w:r>
      <w:r w:rsidRPr="009503D6">
        <w:rPr>
          <w:rFonts w:cs="Arial"/>
          <w:b/>
          <w:color w:val="000000"/>
        </w:rPr>
        <w:t>,</w:t>
      </w:r>
      <w:r w:rsidRPr="009503D6">
        <w:rPr>
          <w:rFonts w:cs="Arial"/>
          <w:color w:val="000000"/>
        </w:rPr>
        <w:t xml:space="preserve"> são as estabelecidas no Termo de Referência, anexo a este Edital.</w:t>
      </w:r>
    </w:p>
    <w:p w14:paraId="300E77C5" w14:textId="50D5F106" w:rsidR="00A337F0" w:rsidRPr="005346B3" w:rsidRDefault="00A337F0" w:rsidP="00750F7A">
      <w:pPr>
        <w:pStyle w:val="Ttulo1"/>
        <w:spacing w:before="0"/>
        <w:rPr>
          <w:rFonts w:cs="Arial"/>
          <w:szCs w:val="22"/>
        </w:rPr>
      </w:pPr>
      <w:r w:rsidRPr="005346B3">
        <w:rPr>
          <w:rFonts w:cs="Arial"/>
          <w:szCs w:val="22"/>
        </w:rPr>
        <w:t>DOS CRITÉRIOS DE MEDIÇÃO</w:t>
      </w:r>
      <w:r w:rsidR="005346B3" w:rsidRPr="005346B3">
        <w:rPr>
          <w:rFonts w:cs="Arial"/>
          <w:szCs w:val="22"/>
        </w:rPr>
        <w:t>, RECEBIMENTO E</w:t>
      </w:r>
      <w:r w:rsidRPr="005346B3">
        <w:rPr>
          <w:rFonts w:cs="Arial"/>
          <w:szCs w:val="22"/>
        </w:rPr>
        <w:t xml:space="preserve"> PAGAMENTO</w:t>
      </w:r>
    </w:p>
    <w:p w14:paraId="0D6A664D" w14:textId="5BD26860" w:rsidR="00A337F0" w:rsidRPr="00A337F0" w:rsidRDefault="00A337F0" w:rsidP="00750F7A">
      <w:pPr>
        <w:pStyle w:val="Subttulo"/>
        <w:widowControl w:val="0"/>
        <w:spacing w:before="0"/>
        <w:rPr>
          <w:rFonts w:cs="Arial"/>
        </w:rPr>
      </w:pPr>
      <w:r w:rsidRPr="00A337F0">
        <w:rPr>
          <w:rFonts w:cs="Arial"/>
          <w:color w:val="000000"/>
        </w:rPr>
        <w:t xml:space="preserve">As </w:t>
      </w:r>
      <w:r w:rsidRPr="00A337F0">
        <w:rPr>
          <w:rFonts w:cs="Arial"/>
        </w:rPr>
        <w:t>regras</w:t>
      </w:r>
      <w:r w:rsidRPr="00A337F0">
        <w:rPr>
          <w:rFonts w:cs="Arial"/>
          <w:color w:val="000000"/>
        </w:rPr>
        <w:t xml:space="preserve"> acerca </w:t>
      </w:r>
      <w:r w:rsidRPr="00A337F0">
        <w:rPr>
          <w:rFonts w:cs="Arial"/>
          <w:b/>
          <w:color w:val="000000"/>
        </w:rPr>
        <w:t>do</w:t>
      </w:r>
      <w:r>
        <w:rPr>
          <w:rFonts w:cs="Arial"/>
          <w:b/>
          <w:color w:val="000000"/>
        </w:rPr>
        <w:t>s critérios de medição</w:t>
      </w:r>
      <w:r w:rsidR="005346B3">
        <w:rPr>
          <w:rFonts w:cs="Arial"/>
          <w:b/>
          <w:color w:val="000000"/>
        </w:rPr>
        <w:t>, recebimento e</w:t>
      </w:r>
      <w:r>
        <w:rPr>
          <w:rFonts w:cs="Arial"/>
          <w:b/>
          <w:color w:val="000000"/>
        </w:rPr>
        <w:t xml:space="preserve"> pagamento</w:t>
      </w:r>
      <w:r w:rsidRPr="00A337F0">
        <w:rPr>
          <w:rFonts w:cs="Arial"/>
          <w:b/>
          <w:color w:val="000000"/>
        </w:rPr>
        <w:t>,</w:t>
      </w:r>
      <w:r w:rsidRPr="00A337F0">
        <w:rPr>
          <w:rFonts w:cs="Arial"/>
          <w:color w:val="000000"/>
        </w:rPr>
        <w:t xml:space="preserve"> são as estabelecidas no Termo de Referência, anexo a este Edital.</w:t>
      </w:r>
    </w:p>
    <w:p w14:paraId="1B97303D" w14:textId="37401265" w:rsidR="0084303A" w:rsidRPr="005346B3" w:rsidRDefault="0084303A" w:rsidP="00750F7A">
      <w:pPr>
        <w:pStyle w:val="Ttulo1"/>
        <w:spacing w:before="0"/>
        <w:rPr>
          <w:rFonts w:cs="Arial"/>
          <w:szCs w:val="22"/>
        </w:rPr>
      </w:pPr>
      <w:r w:rsidRPr="005346B3">
        <w:rPr>
          <w:rFonts w:cs="Arial"/>
          <w:szCs w:val="22"/>
        </w:rPr>
        <w:t>DO R</w:t>
      </w:r>
      <w:r w:rsidR="009A5672" w:rsidRPr="005346B3">
        <w:rPr>
          <w:rFonts w:cs="Arial"/>
          <w:szCs w:val="22"/>
        </w:rPr>
        <w:t>EAJUSTE EM SENTIDO ESTRITO</w:t>
      </w:r>
    </w:p>
    <w:p w14:paraId="122264A3" w14:textId="5A6F5293" w:rsidR="0084303A" w:rsidRPr="009E0B02" w:rsidRDefault="0084303A" w:rsidP="00750F7A">
      <w:pPr>
        <w:pStyle w:val="Subttulo"/>
        <w:widowControl w:val="0"/>
        <w:spacing w:before="0"/>
        <w:rPr>
          <w:rFonts w:cs="Arial"/>
        </w:rPr>
      </w:pPr>
      <w:bookmarkStart w:id="36" w:name="_Hlk198802125"/>
      <w:r w:rsidRPr="009E0B02">
        <w:rPr>
          <w:rFonts w:cs="Arial"/>
          <w:color w:val="000000"/>
        </w:rPr>
        <w:t xml:space="preserve">As </w:t>
      </w:r>
      <w:r w:rsidRPr="009E0B02">
        <w:rPr>
          <w:rFonts w:cs="Arial"/>
        </w:rPr>
        <w:t>regras</w:t>
      </w:r>
      <w:r w:rsidRPr="009E0B02">
        <w:rPr>
          <w:rFonts w:cs="Arial"/>
          <w:color w:val="000000"/>
        </w:rPr>
        <w:t xml:space="preserve"> acerca </w:t>
      </w:r>
      <w:r w:rsidR="009A5672">
        <w:rPr>
          <w:rFonts w:cs="Arial"/>
          <w:b/>
          <w:color w:val="000000"/>
        </w:rPr>
        <w:t>do reajuste em sentido estrito</w:t>
      </w:r>
      <w:r w:rsidRPr="009E0B02">
        <w:rPr>
          <w:rFonts w:cs="Arial"/>
          <w:b/>
          <w:color w:val="000000"/>
        </w:rPr>
        <w:t>,</w:t>
      </w:r>
      <w:r w:rsidRPr="009E0B02">
        <w:rPr>
          <w:rFonts w:cs="Arial"/>
          <w:color w:val="000000"/>
        </w:rPr>
        <w:t xml:space="preserve"> são as estabelecidas no Termo de Referência, anexo a este Edital.</w:t>
      </w:r>
    </w:p>
    <w:bookmarkEnd w:id="36"/>
    <w:p w14:paraId="710001DE" w14:textId="77777777" w:rsidR="005346B3" w:rsidRDefault="0084303A" w:rsidP="00750F7A">
      <w:pPr>
        <w:pStyle w:val="Ttulo1"/>
        <w:spacing w:before="0"/>
        <w:rPr>
          <w:rFonts w:cs="Arial"/>
          <w:szCs w:val="22"/>
        </w:rPr>
      </w:pPr>
      <w:r w:rsidRPr="005346B3">
        <w:rPr>
          <w:rFonts w:cs="Arial"/>
          <w:szCs w:val="22"/>
        </w:rPr>
        <w:t>DAS SANÇÕES ADMINISTRATIVAS</w:t>
      </w:r>
    </w:p>
    <w:p w14:paraId="08D214B6" w14:textId="77777777" w:rsidR="005346B3" w:rsidRPr="005346B3" w:rsidRDefault="005346B3" w:rsidP="00750F7A">
      <w:pPr>
        <w:pStyle w:val="Subttulo"/>
        <w:widowControl w:val="0"/>
        <w:spacing w:before="0"/>
        <w:rPr>
          <w:rFonts w:cs="Arial"/>
        </w:rPr>
      </w:pPr>
      <w:r w:rsidRPr="005346B3">
        <w:t>Em caso de descumprimento das regras do contrato, e observado o regular processo administrativo, assegurado o contraditório e a ampla defesa, nos termos da lei, poderão ser aplicadas à Contratada as seguintes penalidades:</w:t>
      </w:r>
    </w:p>
    <w:p w14:paraId="34DB1FFD" w14:textId="77777777" w:rsidR="005346B3" w:rsidRPr="005346B3" w:rsidRDefault="005346B3" w:rsidP="00750F7A">
      <w:pPr>
        <w:pStyle w:val="Nvel3-R"/>
        <w:widowControl w:val="0"/>
        <w:tabs>
          <w:tab w:val="left" w:pos="709"/>
          <w:tab w:val="left" w:pos="1276"/>
        </w:tabs>
        <w:spacing w:before="0" w:line="240" w:lineRule="auto"/>
        <w:ind w:left="0"/>
        <w:rPr>
          <w:i w:val="0"/>
          <w:iCs w:val="0"/>
          <w:color w:val="auto"/>
          <w:sz w:val="22"/>
          <w:szCs w:val="22"/>
        </w:rPr>
      </w:pPr>
      <w:r w:rsidRPr="005346B3">
        <w:rPr>
          <w:b/>
          <w:bCs/>
          <w:i w:val="0"/>
          <w:iCs w:val="0"/>
          <w:color w:val="auto"/>
          <w:sz w:val="22"/>
          <w:szCs w:val="22"/>
        </w:rPr>
        <w:t>Advertência:</w:t>
      </w:r>
      <w:r w:rsidRPr="005346B3">
        <w:rPr>
          <w:i w:val="0"/>
          <w:iCs w:val="0"/>
          <w:color w:val="auto"/>
          <w:sz w:val="22"/>
          <w:szCs w:val="22"/>
        </w:rPr>
        <w:t xml:space="preserve"> Aplicada em caso de inexecução parcial do contrato, quando não se justificar a imposição de penalidade mais grave.</w:t>
      </w:r>
    </w:p>
    <w:p w14:paraId="4FFEA435" w14:textId="77777777" w:rsidR="005346B3" w:rsidRPr="005346B3" w:rsidRDefault="005346B3" w:rsidP="00750F7A">
      <w:pPr>
        <w:pStyle w:val="Nvel3-R"/>
        <w:widowControl w:val="0"/>
        <w:tabs>
          <w:tab w:val="left" w:pos="709"/>
          <w:tab w:val="left" w:pos="1276"/>
        </w:tabs>
        <w:spacing w:before="0" w:line="240" w:lineRule="auto"/>
        <w:ind w:left="0"/>
        <w:rPr>
          <w:i w:val="0"/>
          <w:iCs w:val="0"/>
          <w:color w:val="auto"/>
          <w:sz w:val="22"/>
          <w:szCs w:val="22"/>
        </w:rPr>
      </w:pPr>
      <w:r w:rsidRPr="005346B3">
        <w:rPr>
          <w:b/>
          <w:bCs/>
          <w:i w:val="0"/>
          <w:iCs w:val="0"/>
          <w:color w:val="auto"/>
          <w:sz w:val="22"/>
          <w:szCs w:val="22"/>
        </w:rPr>
        <w:t>Multa Moratória:</w:t>
      </w:r>
      <w:r w:rsidRPr="005346B3">
        <w:rPr>
          <w:i w:val="0"/>
          <w:iCs w:val="0"/>
          <w:color w:val="auto"/>
          <w:sz w:val="22"/>
          <w:szCs w:val="22"/>
        </w:rPr>
        <w:t xml:space="preserve"> De </w:t>
      </w:r>
      <w:r w:rsidRPr="005346B3">
        <w:rPr>
          <w:b/>
          <w:bCs/>
          <w:i w:val="0"/>
          <w:iCs w:val="0"/>
          <w:color w:val="auto"/>
          <w:sz w:val="22"/>
          <w:szCs w:val="22"/>
        </w:rPr>
        <w:t>0,5% (meio por cento)</w:t>
      </w:r>
      <w:r w:rsidRPr="005346B3">
        <w:rPr>
          <w:i w:val="0"/>
          <w:iCs w:val="0"/>
          <w:color w:val="auto"/>
          <w:sz w:val="22"/>
          <w:szCs w:val="22"/>
        </w:rPr>
        <w:t xml:space="preserve"> do valor mensal contratado, por dia de atraso injustificado na execução da manutenção preventiva ou corretiva.</w:t>
      </w:r>
    </w:p>
    <w:p w14:paraId="082C883E" w14:textId="77777777" w:rsidR="005346B3" w:rsidRDefault="005346B3" w:rsidP="00750F7A">
      <w:pPr>
        <w:pStyle w:val="Nvel3-R"/>
        <w:widowControl w:val="0"/>
        <w:tabs>
          <w:tab w:val="left" w:pos="709"/>
          <w:tab w:val="left" w:pos="1276"/>
        </w:tabs>
        <w:spacing w:before="0" w:line="240" w:lineRule="auto"/>
        <w:ind w:left="0"/>
        <w:rPr>
          <w:i w:val="0"/>
          <w:iCs w:val="0"/>
          <w:color w:val="auto"/>
          <w:sz w:val="22"/>
          <w:szCs w:val="22"/>
        </w:rPr>
      </w:pPr>
      <w:r w:rsidRPr="005346B3">
        <w:rPr>
          <w:b/>
          <w:bCs/>
          <w:i w:val="0"/>
          <w:iCs w:val="0"/>
          <w:color w:val="auto"/>
          <w:sz w:val="22"/>
          <w:szCs w:val="22"/>
        </w:rPr>
        <w:t>Multa Compensatória:</w:t>
      </w:r>
      <w:r w:rsidRPr="005346B3">
        <w:rPr>
          <w:i w:val="0"/>
          <w:iCs w:val="0"/>
          <w:color w:val="auto"/>
          <w:sz w:val="22"/>
          <w:szCs w:val="22"/>
        </w:rPr>
        <w:t xml:space="preserve"> De </w:t>
      </w:r>
      <w:r w:rsidRPr="005346B3">
        <w:rPr>
          <w:b/>
          <w:bCs/>
          <w:i w:val="0"/>
          <w:iCs w:val="0"/>
          <w:color w:val="auto"/>
          <w:sz w:val="22"/>
          <w:szCs w:val="22"/>
        </w:rPr>
        <w:t>10% (dez por cento)</w:t>
      </w:r>
      <w:r w:rsidRPr="005346B3">
        <w:rPr>
          <w:i w:val="0"/>
          <w:iCs w:val="0"/>
          <w:color w:val="auto"/>
          <w:sz w:val="22"/>
          <w:szCs w:val="22"/>
        </w:rPr>
        <w:t xml:space="preserve"> sobre o valor total do contrato, em caso de inexecução parcial definitiva ou descumprimento reiterado das obrigações contratuais, respeitado o limite mínimo de 0,5% do valor total do contrato (art. 156, § 3º, da Lei 14.133/2021).</w:t>
      </w:r>
    </w:p>
    <w:p w14:paraId="37BB1C10" w14:textId="0A7A12B6" w:rsidR="005346B3" w:rsidRPr="005346B3" w:rsidRDefault="005346B3" w:rsidP="00750F7A">
      <w:pPr>
        <w:pStyle w:val="Nvel3-R"/>
        <w:widowControl w:val="0"/>
        <w:tabs>
          <w:tab w:val="left" w:pos="709"/>
          <w:tab w:val="left" w:pos="851"/>
        </w:tabs>
        <w:spacing w:before="0" w:line="240" w:lineRule="auto"/>
        <w:ind w:left="0"/>
        <w:rPr>
          <w:i w:val="0"/>
          <w:iCs w:val="0"/>
          <w:color w:val="auto"/>
          <w:sz w:val="24"/>
          <w:szCs w:val="24"/>
        </w:rPr>
      </w:pPr>
      <w:r w:rsidRPr="005346B3">
        <w:rPr>
          <w:b/>
          <w:bCs/>
          <w:i w:val="0"/>
          <w:iCs w:val="0"/>
          <w:color w:val="auto"/>
          <w:sz w:val="22"/>
          <w:szCs w:val="22"/>
        </w:rPr>
        <w:t>Impedimento de Licitar e Contratar:</w:t>
      </w:r>
      <w:r w:rsidRPr="005346B3">
        <w:rPr>
          <w:i w:val="0"/>
          <w:iCs w:val="0"/>
          <w:color w:val="auto"/>
          <w:sz w:val="22"/>
          <w:szCs w:val="22"/>
        </w:rPr>
        <w:t xml:space="preserve"> Com o Município de Araguaína/TO, pelo prazo máximo de 3 (três) anos, aplicada em razão das seguintes ocorrências:</w:t>
      </w:r>
    </w:p>
    <w:p w14:paraId="531C4469" w14:textId="77777777" w:rsidR="005346B3" w:rsidRPr="005346B3" w:rsidRDefault="005346B3" w:rsidP="00730DED">
      <w:pPr>
        <w:pStyle w:val="Nvel3-R"/>
        <w:widowControl w:val="0"/>
        <w:numPr>
          <w:ilvl w:val="0"/>
          <w:numId w:val="27"/>
        </w:numPr>
        <w:tabs>
          <w:tab w:val="left" w:pos="709"/>
          <w:tab w:val="left" w:pos="1276"/>
        </w:tabs>
        <w:spacing w:before="0" w:line="240" w:lineRule="auto"/>
        <w:rPr>
          <w:b/>
          <w:bCs/>
          <w:i w:val="0"/>
          <w:iCs w:val="0"/>
          <w:color w:val="auto"/>
          <w:sz w:val="22"/>
          <w:szCs w:val="22"/>
        </w:rPr>
      </w:pPr>
      <w:r w:rsidRPr="005346B3">
        <w:rPr>
          <w:b/>
          <w:bCs/>
          <w:i w:val="0"/>
          <w:iCs w:val="0"/>
          <w:color w:val="auto"/>
          <w:sz w:val="22"/>
          <w:szCs w:val="22"/>
        </w:rPr>
        <w:t>Ensejar o retardamento da execução ou da entrega do objeto sem motivo justificado:</w:t>
      </w:r>
      <w:r w:rsidRPr="005346B3">
        <w:rPr>
          <w:i w:val="0"/>
          <w:iCs w:val="0"/>
          <w:color w:val="auto"/>
          <w:sz w:val="22"/>
          <w:szCs w:val="22"/>
        </w:rPr>
        <w:t xml:space="preserve"> </w:t>
      </w:r>
    </w:p>
    <w:p w14:paraId="713B99C1" w14:textId="33FEDACA" w:rsidR="005346B3" w:rsidRPr="005346B3" w:rsidRDefault="005346B3" w:rsidP="00750F7A">
      <w:pPr>
        <w:pStyle w:val="Nvel3-R"/>
        <w:widowControl w:val="0"/>
        <w:numPr>
          <w:ilvl w:val="0"/>
          <w:numId w:val="0"/>
        </w:numPr>
        <w:tabs>
          <w:tab w:val="left" w:pos="709"/>
          <w:tab w:val="left" w:pos="1276"/>
        </w:tabs>
        <w:spacing w:before="0" w:line="240" w:lineRule="auto"/>
        <w:ind w:left="720"/>
        <w:rPr>
          <w:b/>
          <w:bCs/>
          <w:i w:val="0"/>
          <w:iCs w:val="0"/>
          <w:color w:val="auto"/>
          <w:sz w:val="22"/>
          <w:szCs w:val="22"/>
        </w:rPr>
      </w:pPr>
      <w:r w:rsidRPr="005346B3">
        <w:rPr>
          <w:i w:val="0"/>
          <w:iCs w:val="0"/>
          <w:color w:val="auto"/>
          <w:sz w:val="22"/>
          <w:szCs w:val="22"/>
        </w:rPr>
        <w:t xml:space="preserve">Pena de impedimento pelo período de </w:t>
      </w:r>
      <w:r w:rsidRPr="005346B3">
        <w:rPr>
          <w:b/>
          <w:bCs/>
          <w:i w:val="0"/>
          <w:iCs w:val="0"/>
          <w:color w:val="auto"/>
          <w:sz w:val="22"/>
          <w:szCs w:val="22"/>
        </w:rPr>
        <w:t>04 (quatro) meses;</w:t>
      </w:r>
    </w:p>
    <w:p w14:paraId="0C85AC54" w14:textId="77777777" w:rsidR="005346B3" w:rsidRPr="005346B3" w:rsidRDefault="005346B3" w:rsidP="00730DED">
      <w:pPr>
        <w:pStyle w:val="Nvel3-R"/>
        <w:widowControl w:val="0"/>
        <w:numPr>
          <w:ilvl w:val="0"/>
          <w:numId w:val="27"/>
        </w:numPr>
        <w:tabs>
          <w:tab w:val="left" w:pos="709"/>
          <w:tab w:val="left" w:pos="1276"/>
        </w:tabs>
        <w:spacing w:before="0" w:line="240" w:lineRule="auto"/>
        <w:rPr>
          <w:b/>
          <w:bCs/>
          <w:i w:val="0"/>
          <w:iCs w:val="0"/>
          <w:color w:val="auto"/>
          <w:sz w:val="22"/>
          <w:szCs w:val="22"/>
        </w:rPr>
      </w:pPr>
      <w:r w:rsidRPr="005346B3">
        <w:rPr>
          <w:b/>
          <w:bCs/>
          <w:i w:val="0"/>
          <w:iCs w:val="0"/>
          <w:color w:val="auto"/>
          <w:sz w:val="22"/>
          <w:szCs w:val="22"/>
        </w:rPr>
        <w:t>Dar causa à inexecução parcial do contrato que cause grave dano à Administração:</w:t>
      </w:r>
      <w:r w:rsidRPr="005346B3">
        <w:rPr>
          <w:i w:val="0"/>
          <w:iCs w:val="0"/>
          <w:color w:val="auto"/>
          <w:sz w:val="22"/>
          <w:szCs w:val="22"/>
        </w:rPr>
        <w:t xml:space="preserve"> </w:t>
      </w:r>
    </w:p>
    <w:p w14:paraId="3DAE8339" w14:textId="7E793F7D" w:rsidR="005346B3" w:rsidRPr="005346B3" w:rsidRDefault="005346B3" w:rsidP="00750F7A">
      <w:pPr>
        <w:pStyle w:val="Nvel3-R"/>
        <w:widowControl w:val="0"/>
        <w:numPr>
          <w:ilvl w:val="0"/>
          <w:numId w:val="0"/>
        </w:numPr>
        <w:tabs>
          <w:tab w:val="left" w:pos="709"/>
          <w:tab w:val="left" w:pos="1276"/>
        </w:tabs>
        <w:spacing w:before="0" w:line="240" w:lineRule="auto"/>
        <w:ind w:left="720"/>
        <w:rPr>
          <w:b/>
          <w:bCs/>
          <w:i w:val="0"/>
          <w:iCs w:val="0"/>
          <w:color w:val="auto"/>
          <w:sz w:val="22"/>
          <w:szCs w:val="22"/>
        </w:rPr>
      </w:pPr>
      <w:r w:rsidRPr="005346B3">
        <w:rPr>
          <w:i w:val="0"/>
          <w:iCs w:val="0"/>
          <w:color w:val="auto"/>
          <w:sz w:val="22"/>
          <w:szCs w:val="22"/>
        </w:rPr>
        <w:t xml:space="preserve">Pena de impedimento pelo período de </w:t>
      </w:r>
      <w:r w:rsidRPr="005346B3">
        <w:rPr>
          <w:b/>
          <w:bCs/>
          <w:i w:val="0"/>
          <w:iCs w:val="0"/>
          <w:color w:val="auto"/>
          <w:sz w:val="22"/>
          <w:szCs w:val="22"/>
        </w:rPr>
        <w:t>12 (doze) meses;</w:t>
      </w:r>
    </w:p>
    <w:p w14:paraId="0D5670E1" w14:textId="77777777" w:rsidR="005346B3" w:rsidRDefault="005346B3" w:rsidP="00730DED">
      <w:pPr>
        <w:pStyle w:val="Nvel3-R"/>
        <w:widowControl w:val="0"/>
        <w:numPr>
          <w:ilvl w:val="0"/>
          <w:numId w:val="27"/>
        </w:numPr>
        <w:tabs>
          <w:tab w:val="left" w:pos="709"/>
          <w:tab w:val="left" w:pos="1276"/>
        </w:tabs>
        <w:spacing w:before="0" w:line="240" w:lineRule="auto"/>
        <w:rPr>
          <w:i w:val="0"/>
          <w:iCs w:val="0"/>
          <w:color w:val="auto"/>
          <w:sz w:val="22"/>
          <w:szCs w:val="22"/>
        </w:rPr>
      </w:pPr>
      <w:r w:rsidRPr="005346B3">
        <w:rPr>
          <w:b/>
          <w:bCs/>
          <w:i w:val="0"/>
          <w:iCs w:val="0"/>
          <w:color w:val="auto"/>
          <w:sz w:val="22"/>
          <w:szCs w:val="22"/>
        </w:rPr>
        <w:t>Dar causa à inexecução total do contrato:</w:t>
      </w:r>
      <w:r w:rsidRPr="005346B3">
        <w:rPr>
          <w:i w:val="0"/>
          <w:iCs w:val="0"/>
          <w:color w:val="auto"/>
          <w:sz w:val="22"/>
          <w:szCs w:val="22"/>
        </w:rPr>
        <w:t xml:space="preserve"> </w:t>
      </w:r>
    </w:p>
    <w:p w14:paraId="7964BC6F" w14:textId="7F30C730" w:rsidR="005346B3" w:rsidRDefault="005346B3" w:rsidP="00750F7A">
      <w:pPr>
        <w:pStyle w:val="Nvel3-R"/>
        <w:widowControl w:val="0"/>
        <w:numPr>
          <w:ilvl w:val="0"/>
          <w:numId w:val="0"/>
        </w:numPr>
        <w:tabs>
          <w:tab w:val="left" w:pos="709"/>
          <w:tab w:val="left" w:pos="1276"/>
        </w:tabs>
        <w:spacing w:before="0" w:line="240" w:lineRule="auto"/>
        <w:ind w:left="720"/>
        <w:rPr>
          <w:b/>
          <w:bCs/>
          <w:i w:val="0"/>
          <w:iCs w:val="0"/>
          <w:color w:val="auto"/>
          <w:sz w:val="22"/>
          <w:szCs w:val="22"/>
        </w:rPr>
      </w:pPr>
      <w:r w:rsidRPr="005346B3">
        <w:rPr>
          <w:i w:val="0"/>
          <w:iCs w:val="0"/>
          <w:color w:val="auto"/>
          <w:sz w:val="22"/>
          <w:szCs w:val="22"/>
        </w:rPr>
        <w:lastRenderedPageBreak/>
        <w:t xml:space="preserve">Pena de impedimento pelo período de </w:t>
      </w:r>
      <w:r w:rsidRPr="005346B3">
        <w:rPr>
          <w:b/>
          <w:bCs/>
          <w:i w:val="0"/>
          <w:iCs w:val="0"/>
          <w:color w:val="auto"/>
          <w:sz w:val="22"/>
          <w:szCs w:val="22"/>
        </w:rPr>
        <w:t>24 (vinte e quatro) meses.</w:t>
      </w:r>
    </w:p>
    <w:p w14:paraId="63EB0337" w14:textId="77777777" w:rsidR="005346B3" w:rsidRDefault="005346B3" w:rsidP="00750F7A">
      <w:pPr>
        <w:pStyle w:val="Nvel3-R"/>
        <w:widowControl w:val="0"/>
        <w:tabs>
          <w:tab w:val="left" w:pos="709"/>
          <w:tab w:val="left" w:pos="1276"/>
        </w:tabs>
        <w:spacing w:before="0" w:line="240" w:lineRule="auto"/>
        <w:ind w:left="0"/>
        <w:rPr>
          <w:i w:val="0"/>
          <w:iCs w:val="0"/>
          <w:color w:val="auto"/>
          <w:sz w:val="22"/>
          <w:szCs w:val="22"/>
        </w:rPr>
      </w:pPr>
      <w:r w:rsidRPr="005346B3">
        <w:rPr>
          <w:b/>
          <w:bCs/>
          <w:i w:val="0"/>
          <w:iCs w:val="0"/>
          <w:color w:val="auto"/>
          <w:sz w:val="22"/>
          <w:szCs w:val="22"/>
        </w:rPr>
        <w:t>Declaração de Inidoneidade:</w:t>
      </w:r>
      <w:r w:rsidRPr="005346B3">
        <w:rPr>
          <w:i w:val="0"/>
          <w:iCs w:val="0"/>
          <w:color w:val="auto"/>
          <w:sz w:val="22"/>
          <w:szCs w:val="22"/>
        </w:rPr>
        <w:t xml:space="preserve"> Para licitar ou contratar com a Administração Pública direta e indireta de </w:t>
      </w:r>
      <w:r w:rsidRPr="005346B3">
        <w:rPr>
          <w:b/>
          <w:bCs/>
          <w:i w:val="0"/>
          <w:iCs w:val="0"/>
          <w:color w:val="auto"/>
          <w:sz w:val="22"/>
          <w:szCs w:val="22"/>
        </w:rPr>
        <w:t>todos os entes federativos</w:t>
      </w:r>
      <w:r w:rsidRPr="005346B3">
        <w:rPr>
          <w:i w:val="0"/>
          <w:iCs w:val="0"/>
          <w:color w:val="auto"/>
          <w:sz w:val="22"/>
          <w:szCs w:val="22"/>
        </w:rPr>
        <w:t>, pelo prazo mínimo de 3 (três) anos e máximo de 6 (seis) anos, aplicada em razão das seguintes ocorrências:</w:t>
      </w:r>
    </w:p>
    <w:p w14:paraId="71DF8CE8" w14:textId="77777777" w:rsidR="005346B3" w:rsidRDefault="005346B3" w:rsidP="00730DED">
      <w:pPr>
        <w:pStyle w:val="Nvel3-R"/>
        <w:widowControl w:val="0"/>
        <w:numPr>
          <w:ilvl w:val="0"/>
          <w:numId w:val="28"/>
        </w:numPr>
        <w:tabs>
          <w:tab w:val="left" w:pos="709"/>
          <w:tab w:val="left" w:pos="1276"/>
        </w:tabs>
        <w:spacing w:before="0" w:line="240" w:lineRule="auto"/>
        <w:rPr>
          <w:b/>
          <w:bCs/>
          <w:i w:val="0"/>
          <w:iCs w:val="0"/>
          <w:color w:val="auto"/>
          <w:sz w:val="22"/>
          <w:szCs w:val="22"/>
        </w:rPr>
      </w:pPr>
      <w:r w:rsidRPr="005346B3">
        <w:rPr>
          <w:b/>
          <w:bCs/>
          <w:i w:val="0"/>
          <w:iCs w:val="0"/>
          <w:color w:val="auto"/>
          <w:sz w:val="22"/>
          <w:szCs w:val="22"/>
        </w:rPr>
        <w:t xml:space="preserve">Apresentar declaração ou documentação falsa: </w:t>
      </w:r>
    </w:p>
    <w:p w14:paraId="229A7FB4" w14:textId="16526453" w:rsidR="005346B3" w:rsidRPr="005346B3" w:rsidRDefault="005346B3" w:rsidP="00750F7A">
      <w:pPr>
        <w:pStyle w:val="Nvel3-R"/>
        <w:widowControl w:val="0"/>
        <w:numPr>
          <w:ilvl w:val="0"/>
          <w:numId w:val="0"/>
        </w:numPr>
        <w:tabs>
          <w:tab w:val="left" w:pos="709"/>
          <w:tab w:val="left" w:pos="1276"/>
        </w:tabs>
        <w:spacing w:before="0" w:line="240" w:lineRule="auto"/>
        <w:ind w:left="720"/>
        <w:rPr>
          <w:b/>
          <w:bCs/>
          <w:i w:val="0"/>
          <w:iCs w:val="0"/>
          <w:color w:val="auto"/>
          <w:sz w:val="22"/>
          <w:szCs w:val="22"/>
        </w:rPr>
      </w:pPr>
      <w:r w:rsidRPr="005346B3">
        <w:rPr>
          <w:i w:val="0"/>
          <w:iCs w:val="0"/>
          <w:color w:val="auto"/>
          <w:sz w:val="22"/>
          <w:szCs w:val="22"/>
        </w:rPr>
        <w:t xml:space="preserve">Pena de inidoneidade pelo período de </w:t>
      </w:r>
      <w:r w:rsidRPr="005346B3">
        <w:rPr>
          <w:b/>
          <w:bCs/>
          <w:i w:val="0"/>
          <w:iCs w:val="0"/>
          <w:color w:val="auto"/>
          <w:sz w:val="22"/>
          <w:szCs w:val="22"/>
        </w:rPr>
        <w:t>36 (trinta e seis) meses;</w:t>
      </w:r>
    </w:p>
    <w:p w14:paraId="3AF943EE" w14:textId="77777777" w:rsidR="00D06B07" w:rsidRDefault="005346B3" w:rsidP="00730DED">
      <w:pPr>
        <w:pStyle w:val="Nvel3-R"/>
        <w:widowControl w:val="0"/>
        <w:numPr>
          <w:ilvl w:val="0"/>
          <w:numId w:val="28"/>
        </w:numPr>
        <w:tabs>
          <w:tab w:val="left" w:pos="709"/>
          <w:tab w:val="left" w:pos="1276"/>
        </w:tabs>
        <w:spacing w:before="0" w:line="240" w:lineRule="auto"/>
        <w:rPr>
          <w:b/>
          <w:bCs/>
          <w:i w:val="0"/>
          <w:iCs w:val="0"/>
          <w:color w:val="auto"/>
          <w:sz w:val="22"/>
          <w:szCs w:val="22"/>
        </w:rPr>
      </w:pPr>
      <w:r w:rsidRPr="005346B3">
        <w:rPr>
          <w:b/>
          <w:bCs/>
          <w:i w:val="0"/>
          <w:iCs w:val="0"/>
          <w:color w:val="auto"/>
          <w:sz w:val="22"/>
          <w:szCs w:val="22"/>
        </w:rPr>
        <w:t xml:space="preserve">Praticar ato fraudulento na execução do contrato: </w:t>
      </w:r>
    </w:p>
    <w:p w14:paraId="527AF79C" w14:textId="33897278" w:rsidR="005346B3" w:rsidRDefault="005346B3" w:rsidP="00750F7A">
      <w:pPr>
        <w:pStyle w:val="Nvel3-R"/>
        <w:widowControl w:val="0"/>
        <w:numPr>
          <w:ilvl w:val="0"/>
          <w:numId w:val="0"/>
        </w:numPr>
        <w:tabs>
          <w:tab w:val="left" w:pos="709"/>
          <w:tab w:val="left" w:pos="1276"/>
        </w:tabs>
        <w:spacing w:before="0" w:line="240" w:lineRule="auto"/>
        <w:ind w:left="720"/>
        <w:rPr>
          <w:b/>
          <w:bCs/>
          <w:i w:val="0"/>
          <w:iCs w:val="0"/>
          <w:color w:val="auto"/>
          <w:sz w:val="22"/>
          <w:szCs w:val="22"/>
        </w:rPr>
      </w:pPr>
      <w:r w:rsidRPr="005346B3">
        <w:rPr>
          <w:i w:val="0"/>
          <w:iCs w:val="0"/>
          <w:color w:val="auto"/>
          <w:sz w:val="22"/>
          <w:szCs w:val="22"/>
        </w:rPr>
        <w:t xml:space="preserve">Pena de inidoneidade pelo período de </w:t>
      </w:r>
      <w:r w:rsidRPr="005346B3">
        <w:rPr>
          <w:b/>
          <w:bCs/>
          <w:i w:val="0"/>
          <w:iCs w:val="0"/>
          <w:color w:val="auto"/>
          <w:sz w:val="22"/>
          <w:szCs w:val="22"/>
        </w:rPr>
        <w:t>36 (trinta e seis) meses;</w:t>
      </w:r>
    </w:p>
    <w:p w14:paraId="7EAE1F76" w14:textId="77777777" w:rsidR="00D06B07" w:rsidRDefault="005346B3" w:rsidP="00730DED">
      <w:pPr>
        <w:pStyle w:val="Nvel3-R"/>
        <w:widowControl w:val="0"/>
        <w:numPr>
          <w:ilvl w:val="0"/>
          <w:numId w:val="28"/>
        </w:numPr>
        <w:tabs>
          <w:tab w:val="left" w:pos="709"/>
          <w:tab w:val="left" w:pos="1276"/>
        </w:tabs>
        <w:spacing w:before="0" w:line="240" w:lineRule="auto"/>
        <w:rPr>
          <w:b/>
          <w:bCs/>
          <w:i w:val="0"/>
          <w:iCs w:val="0"/>
          <w:color w:val="auto"/>
          <w:sz w:val="22"/>
          <w:szCs w:val="22"/>
        </w:rPr>
      </w:pPr>
      <w:r w:rsidRPr="005346B3">
        <w:rPr>
          <w:b/>
          <w:bCs/>
          <w:i w:val="0"/>
          <w:iCs w:val="0"/>
          <w:color w:val="auto"/>
          <w:sz w:val="22"/>
          <w:szCs w:val="22"/>
        </w:rPr>
        <w:t xml:space="preserve">Comportar-se de modo inidôneo ou cometer fraude de qualquer natureza: </w:t>
      </w:r>
    </w:p>
    <w:p w14:paraId="5889654F" w14:textId="07AFCF3E" w:rsidR="005346B3" w:rsidRPr="005346B3" w:rsidRDefault="005346B3" w:rsidP="00750F7A">
      <w:pPr>
        <w:pStyle w:val="Nvel3-R"/>
        <w:widowControl w:val="0"/>
        <w:numPr>
          <w:ilvl w:val="0"/>
          <w:numId w:val="0"/>
        </w:numPr>
        <w:tabs>
          <w:tab w:val="left" w:pos="709"/>
          <w:tab w:val="left" w:pos="1276"/>
        </w:tabs>
        <w:spacing w:before="0" w:line="240" w:lineRule="auto"/>
        <w:ind w:left="720"/>
        <w:rPr>
          <w:b/>
          <w:bCs/>
          <w:i w:val="0"/>
          <w:iCs w:val="0"/>
          <w:color w:val="auto"/>
          <w:sz w:val="22"/>
          <w:szCs w:val="22"/>
        </w:rPr>
      </w:pPr>
      <w:r w:rsidRPr="005346B3">
        <w:rPr>
          <w:i w:val="0"/>
          <w:iCs w:val="0"/>
          <w:color w:val="auto"/>
          <w:sz w:val="22"/>
          <w:szCs w:val="22"/>
        </w:rPr>
        <w:t>Pena de inidoneidade pelo período de</w:t>
      </w:r>
      <w:r w:rsidRPr="005346B3">
        <w:rPr>
          <w:b/>
          <w:bCs/>
          <w:i w:val="0"/>
          <w:iCs w:val="0"/>
          <w:color w:val="auto"/>
          <w:sz w:val="22"/>
          <w:szCs w:val="22"/>
        </w:rPr>
        <w:t xml:space="preserve"> 60 (sessenta) meses;</w:t>
      </w:r>
    </w:p>
    <w:p w14:paraId="29693B76" w14:textId="77777777" w:rsidR="00D06B07" w:rsidRPr="00D06B07" w:rsidRDefault="005346B3" w:rsidP="00730DED">
      <w:pPr>
        <w:pStyle w:val="Nvel3-R"/>
        <w:widowControl w:val="0"/>
        <w:numPr>
          <w:ilvl w:val="0"/>
          <w:numId w:val="28"/>
        </w:numPr>
        <w:tabs>
          <w:tab w:val="left" w:pos="709"/>
          <w:tab w:val="left" w:pos="1276"/>
        </w:tabs>
        <w:spacing w:before="0" w:line="240" w:lineRule="auto"/>
        <w:rPr>
          <w:b/>
          <w:bCs/>
          <w:i w:val="0"/>
          <w:iCs w:val="0"/>
          <w:color w:val="auto"/>
          <w:sz w:val="22"/>
          <w:szCs w:val="22"/>
        </w:rPr>
      </w:pPr>
      <w:r w:rsidRPr="00D06B07">
        <w:rPr>
          <w:b/>
          <w:bCs/>
          <w:i w:val="0"/>
          <w:iCs w:val="0"/>
          <w:color w:val="auto"/>
          <w:sz w:val="22"/>
          <w:szCs w:val="22"/>
        </w:rPr>
        <w:t>Praticar ato lesivo previsto no art. 5º da Lei nº 12.846/2013:</w:t>
      </w:r>
    </w:p>
    <w:p w14:paraId="094AF1F7" w14:textId="451AE13A" w:rsidR="005346B3" w:rsidRPr="00D06B07" w:rsidRDefault="005346B3" w:rsidP="00750F7A">
      <w:pPr>
        <w:pStyle w:val="Nvel3-R"/>
        <w:widowControl w:val="0"/>
        <w:numPr>
          <w:ilvl w:val="0"/>
          <w:numId w:val="0"/>
        </w:numPr>
        <w:tabs>
          <w:tab w:val="left" w:pos="709"/>
          <w:tab w:val="left" w:pos="1276"/>
        </w:tabs>
        <w:spacing w:before="0" w:line="240" w:lineRule="auto"/>
        <w:ind w:left="720"/>
        <w:rPr>
          <w:b/>
          <w:bCs/>
          <w:i w:val="0"/>
          <w:iCs w:val="0"/>
          <w:color w:val="auto"/>
          <w:sz w:val="22"/>
          <w:szCs w:val="22"/>
        </w:rPr>
      </w:pPr>
      <w:r w:rsidRPr="00D06B07">
        <w:rPr>
          <w:i w:val="0"/>
          <w:iCs w:val="0"/>
          <w:color w:val="auto"/>
          <w:sz w:val="22"/>
          <w:szCs w:val="22"/>
        </w:rPr>
        <w:t>Pena de inidoneidade pelo período de</w:t>
      </w:r>
      <w:r w:rsidRPr="00D06B07">
        <w:rPr>
          <w:b/>
          <w:bCs/>
          <w:i w:val="0"/>
          <w:iCs w:val="0"/>
          <w:color w:val="auto"/>
          <w:sz w:val="22"/>
          <w:szCs w:val="22"/>
        </w:rPr>
        <w:t xml:space="preserve"> 60 (sessenta) meses.</w:t>
      </w:r>
    </w:p>
    <w:p w14:paraId="04DE11A5" w14:textId="77777777" w:rsidR="00D06B07" w:rsidRPr="00D06B07" w:rsidRDefault="00D06B07" w:rsidP="00750F7A">
      <w:pPr>
        <w:pStyle w:val="Subttulo"/>
        <w:widowControl w:val="0"/>
        <w:spacing w:before="0"/>
      </w:pPr>
      <w:r w:rsidRPr="00D06B07">
        <w:t>As sanções de advertência, de impedimento de licitar e contratar e de declaração de inidoneidade poderão ser aplicadas cumulativamente com a sanção de multa.</w:t>
      </w:r>
    </w:p>
    <w:p w14:paraId="1BD1FF65" w14:textId="0D40AA9D" w:rsidR="00D06B07" w:rsidRPr="00D06B07" w:rsidRDefault="00D06B07" w:rsidP="00750F7A">
      <w:pPr>
        <w:pStyle w:val="Subttulo"/>
        <w:widowControl w:val="0"/>
        <w:spacing w:before="0"/>
      </w:pPr>
      <w:r w:rsidRPr="00D06B07">
        <w:t>A aplicação das sanções previstas nesta cláusula não exclui, em hipótese alguma, a obrigação de reparação integral do dano causado à Contratante.</w:t>
      </w:r>
    </w:p>
    <w:p w14:paraId="623F7BF0" w14:textId="0822A061" w:rsidR="00D06B07" w:rsidRPr="00D06B07" w:rsidRDefault="00D06B07" w:rsidP="00750F7A">
      <w:pPr>
        <w:pStyle w:val="Subttulo"/>
        <w:widowControl w:val="0"/>
        <w:spacing w:before="0"/>
      </w:pPr>
      <w:r w:rsidRPr="00D06B07">
        <w:t>Se a multa aplicada e as indenizações cabíveis forem superiores ao valor de pagamento eventualmente devido pela Administração à Contratada, além da perda desse valor, a diferença será descontada da garantia prestada (se houver) ou será cobrada judicialmente.</w:t>
      </w:r>
    </w:p>
    <w:p w14:paraId="38829382" w14:textId="02670800" w:rsidR="00D06B07" w:rsidRPr="00D06B07" w:rsidRDefault="00D06B07" w:rsidP="00750F7A">
      <w:pPr>
        <w:pStyle w:val="Subttulo"/>
        <w:widowControl w:val="0"/>
        <w:spacing w:before="0"/>
      </w:pPr>
      <w:r w:rsidRPr="00D06B07">
        <w:t>O valor referente à multa poderá, antes dos procedimentos descritos no item acima, ser recolhido ao Tesouro Municipal por meio de DAM (Documento de Arrecadação Municipal), nos termos do §8º do art. 156 da Lei nº 14.133/2021.</w:t>
      </w:r>
    </w:p>
    <w:p w14:paraId="0461BC98" w14:textId="45AAA990" w:rsidR="00D06B07" w:rsidRPr="00D06B07" w:rsidRDefault="00D06B07" w:rsidP="00750F7A">
      <w:pPr>
        <w:pStyle w:val="Subttulo"/>
        <w:widowControl w:val="0"/>
        <w:spacing w:before="0"/>
      </w:pPr>
      <w:r w:rsidRPr="00D06B07">
        <w:t>O atraso no recolhimento de multas será corrigido monetariamente pela variação acumulada do IPCA (IBGE).</w:t>
      </w:r>
    </w:p>
    <w:p w14:paraId="16758BF7" w14:textId="77777777" w:rsidR="00D06B07" w:rsidRDefault="00D06B07" w:rsidP="00750F7A">
      <w:pPr>
        <w:pStyle w:val="Subttulo"/>
        <w:widowControl w:val="0"/>
        <w:spacing w:before="0"/>
        <w:rPr>
          <w:lang w:eastAsia="pt-BR"/>
        </w:rPr>
      </w:pPr>
      <w:r w:rsidRPr="00D06B07">
        <w:rPr>
          <w:b/>
          <w:bCs/>
        </w:rPr>
        <w:t>Da Reabilitação:</w:t>
      </w:r>
      <w:r w:rsidRPr="00D06B07">
        <w:t xml:space="preserve"> É admitida a reabilitação da Contratada perante a própria autoridade que aplicou a penalidade, observados os requisitos constantes no art. 163 da Lei nº 14.133/2021, em especial:</w:t>
      </w:r>
    </w:p>
    <w:p w14:paraId="67ACCB93" w14:textId="77777777" w:rsidR="00D06B07" w:rsidRPr="00D06B07" w:rsidRDefault="00D06B07" w:rsidP="00730DED">
      <w:pPr>
        <w:pStyle w:val="Subttulo"/>
        <w:widowControl w:val="0"/>
        <w:numPr>
          <w:ilvl w:val="0"/>
          <w:numId w:val="29"/>
        </w:numPr>
        <w:spacing w:before="0"/>
      </w:pPr>
      <w:r w:rsidRPr="00D06B07">
        <w:t xml:space="preserve">Reparação integral do dano causado à Administração Pública; </w:t>
      </w:r>
    </w:p>
    <w:p w14:paraId="1D3D6F0D" w14:textId="77777777" w:rsidR="00D06B07" w:rsidRPr="00D06B07" w:rsidRDefault="00D06B07" w:rsidP="00730DED">
      <w:pPr>
        <w:pStyle w:val="Subttulo"/>
        <w:widowControl w:val="0"/>
        <w:numPr>
          <w:ilvl w:val="0"/>
          <w:numId w:val="29"/>
        </w:numPr>
        <w:spacing w:before="0"/>
      </w:pPr>
      <w:r w:rsidRPr="00D06B07">
        <w:t xml:space="preserve">Pagamento da multa; </w:t>
      </w:r>
    </w:p>
    <w:p w14:paraId="4EC8E4C6" w14:textId="77777777" w:rsidR="00D06B07" w:rsidRPr="00D06B07" w:rsidRDefault="00D06B07" w:rsidP="00730DED">
      <w:pPr>
        <w:pStyle w:val="Subttulo"/>
        <w:widowControl w:val="0"/>
        <w:numPr>
          <w:ilvl w:val="0"/>
          <w:numId w:val="29"/>
        </w:numPr>
        <w:spacing w:before="0"/>
      </w:pPr>
      <w:r w:rsidRPr="00D06B07">
        <w:t xml:space="preserve">Transcurso do prazo mínimo de 1 (um) ano da aplicação da penalidade (no caso de impedimento) ou de 3 (três) anos (no caso de inidoneidade); </w:t>
      </w:r>
    </w:p>
    <w:p w14:paraId="7B9ECB3A" w14:textId="5DC0F6CC" w:rsidR="00D06B07" w:rsidRPr="00D06B07" w:rsidRDefault="00D06B07" w:rsidP="00730DED">
      <w:pPr>
        <w:pStyle w:val="Subttulo"/>
        <w:widowControl w:val="0"/>
        <w:numPr>
          <w:ilvl w:val="0"/>
          <w:numId w:val="29"/>
        </w:numPr>
        <w:spacing w:before="0"/>
        <w:rPr>
          <w:lang w:eastAsia="pt-BR"/>
        </w:rPr>
      </w:pPr>
      <w:r w:rsidRPr="00D06B07">
        <w:t>Cumprimento das condições de reabilitação definidas no ato punitivo;</w:t>
      </w:r>
    </w:p>
    <w:p w14:paraId="4611EA96" w14:textId="77777777" w:rsidR="00D06B07" w:rsidRDefault="00D06B07" w:rsidP="00730DED">
      <w:pPr>
        <w:pStyle w:val="Nvel3-R"/>
        <w:widowControl w:val="0"/>
        <w:numPr>
          <w:ilvl w:val="0"/>
          <w:numId w:val="29"/>
        </w:numPr>
        <w:tabs>
          <w:tab w:val="left" w:pos="709"/>
          <w:tab w:val="left" w:pos="1276"/>
        </w:tabs>
        <w:spacing w:before="0" w:line="240" w:lineRule="auto"/>
        <w:rPr>
          <w:i w:val="0"/>
          <w:iCs w:val="0"/>
          <w:color w:val="auto"/>
          <w:sz w:val="22"/>
          <w:szCs w:val="22"/>
        </w:rPr>
      </w:pPr>
      <w:r w:rsidRPr="00D06B07">
        <w:rPr>
          <w:i w:val="0"/>
          <w:iCs w:val="0"/>
          <w:color w:val="auto"/>
          <w:sz w:val="22"/>
          <w:szCs w:val="22"/>
        </w:rPr>
        <w:t>Análise jurídica prévia, com posicionamento conclusivo.</w:t>
      </w:r>
    </w:p>
    <w:p w14:paraId="24E36386" w14:textId="58AB7E1C" w:rsidR="00D06B07" w:rsidRPr="00D06B07" w:rsidRDefault="00D06B07" w:rsidP="00750F7A">
      <w:pPr>
        <w:pStyle w:val="Subttulo"/>
        <w:widowControl w:val="0"/>
        <w:spacing w:before="0"/>
      </w:pPr>
      <w:r w:rsidRPr="00D06B07">
        <w:t xml:space="preserve">A sanção por prestar declaração falsa e a sanção por praticar ato lesivo (Lei Anticorrupção) exigirão, como condição de reabilitação, a implantação ou aperfeiçoamento de </w:t>
      </w:r>
      <w:r w:rsidRPr="00D06B07">
        <w:rPr>
          <w:b/>
          <w:bCs/>
        </w:rPr>
        <w:t>programa de integridade</w:t>
      </w:r>
      <w:r w:rsidRPr="00D06B07">
        <w:t xml:space="preserve"> (</w:t>
      </w:r>
      <w:r w:rsidRPr="00D06B07">
        <w:rPr>
          <w:i/>
          <w:iCs/>
        </w:rPr>
        <w:t>compliance</w:t>
      </w:r>
      <w:r w:rsidRPr="00D06B07">
        <w:t>) pelo responsável.</w:t>
      </w:r>
    </w:p>
    <w:p w14:paraId="426DC6CC" w14:textId="30582D34" w:rsidR="00D06B07" w:rsidRPr="00D06B07" w:rsidRDefault="00D06B07" w:rsidP="00750F7A">
      <w:pPr>
        <w:pStyle w:val="Subttulo"/>
        <w:widowControl w:val="0"/>
        <w:spacing w:before="0"/>
      </w:pPr>
      <w:r w:rsidRPr="00D06B07">
        <w:t>As penalidades aplicadas serão cadastradas, no prazo de 15 (quinze) dias, no Portal da Transparência da Contratante, no SICAF, no Cadastro Nacional de Empresas Inidôneas e Suspensas (CEIS) e no Cadastro Nacional de Empresas Punidas (CNEP).</w:t>
      </w:r>
    </w:p>
    <w:p w14:paraId="3B3B6577" w14:textId="77777777" w:rsidR="00D06B07" w:rsidRPr="00D06B07" w:rsidRDefault="00D06B07" w:rsidP="00750F7A">
      <w:pPr>
        <w:pStyle w:val="Subttulo"/>
        <w:widowControl w:val="0"/>
        <w:spacing w:before="0"/>
        <w:rPr>
          <w:i/>
          <w:iCs/>
        </w:rPr>
      </w:pPr>
      <w:r w:rsidRPr="00D06B07">
        <w:rPr>
          <w:b/>
          <w:bCs/>
        </w:rPr>
        <w:lastRenderedPageBreak/>
        <w:t>Da Desconsideração da Personalidade Jurídica:</w:t>
      </w:r>
      <w:r w:rsidRPr="00D06B07">
        <w:t xml:space="preserve"> A personalidade jurídica poderá ser desconsiderada sempre que utilizada com abuso do direito para facilitar, encobrir ou dissimular a prática dos atos ilícitos previstos na Lei nº 14.133/2021 ou para provocar confusão patrimonial.</w:t>
      </w:r>
    </w:p>
    <w:p w14:paraId="10FE13FE" w14:textId="77777777" w:rsidR="00D06B07" w:rsidRDefault="00D06B07" w:rsidP="00750F7A">
      <w:pPr>
        <w:pStyle w:val="Nvel3-R"/>
        <w:widowControl w:val="0"/>
        <w:tabs>
          <w:tab w:val="left" w:pos="851"/>
        </w:tabs>
        <w:spacing w:before="0" w:line="240" w:lineRule="auto"/>
        <w:ind w:left="0"/>
        <w:rPr>
          <w:i w:val="0"/>
          <w:iCs w:val="0"/>
          <w:color w:val="auto"/>
          <w:sz w:val="22"/>
          <w:szCs w:val="22"/>
        </w:rPr>
      </w:pPr>
      <w:r w:rsidRPr="00D06B07">
        <w:rPr>
          <w:i w:val="0"/>
          <w:iCs w:val="0"/>
          <w:color w:val="auto"/>
          <w:sz w:val="22"/>
          <w:szCs w:val="22"/>
        </w:rPr>
        <w:t xml:space="preserve">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w:t>
      </w:r>
    </w:p>
    <w:p w14:paraId="06A6A29D" w14:textId="0835BF71" w:rsidR="00D06B07" w:rsidRPr="00D06B07" w:rsidRDefault="00D06B07" w:rsidP="00750F7A">
      <w:pPr>
        <w:pStyle w:val="Nvel3-R"/>
        <w:widowControl w:val="0"/>
        <w:tabs>
          <w:tab w:val="left" w:pos="851"/>
        </w:tabs>
        <w:spacing w:before="0" w:line="240" w:lineRule="auto"/>
        <w:ind w:left="0"/>
        <w:rPr>
          <w:i w:val="0"/>
          <w:iCs w:val="0"/>
          <w:color w:val="auto"/>
          <w:sz w:val="22"/>
          <w:szCs w:val="22"/>
        </w:rPr>
      </w:pPr>
      <w:r w:rsidRPr="00D06B07">
        <w:rPr>
          <w:i w:val="0"/>
          <w:iCs w:val="0"/>
          <w:color w:val="auto"/>
          <w:sz w:val="22"/>
          <w:szCs w:val="22"/>
        </w:rPr>
        <w:t>Os efeitos da desconsideração alcançam não apenas os sócios de direito, mas também os sócios ocultos que exerçam de fato a gerência da pessoa jurídica (TCU, Acórdão 229/2023 - Plenário).</w:t>
      </w:r>
    </w:p>
    <w:p w14:paraId="0DE7C2E9" w14:textId="79DBF72E" w:rsidR="00D06B07" w:rsidRPr="00D06B07" w:rsidRDefault="00D06B07" w:rsidP="00750F7A">
      <w:pPr>
        <w:pStyle w:val="Subttulo"/>
        <w:widowControl w:val="0"/>
        <w:spacing w:before="0"/>
      </w:pPr>
      <w:r w:rsidRPr="00D06B07">
        <w:t>A aplicação de quaisquer das penalidades será realizada mediante instauração de procedimento administrativo que assegurará o contraditório e a ampla defesa, cujos prazos seguirão o rito dos arts. 157, 158 e 159 da Lei nº 14.133/2021.</w:t>
      </w:r>
    </w:p>
    <w:p w14:paraId="75221208" w14:textId="77777777" w:rsidR="00D06B07" w:rsidRPr="00D06B07" w:rsidRDefault="00D06B07" w:rsidP="00750F7A">
      <w:pPr>
        <w:pStyle w:val="Subttulo"/>
        <w:widowControl w:val="0"/>
        <w:spacing w:before="0"/>
      </w:pPr>
      <w:r w:rsidRPr="00D06B07">
        <w:t>Na aplicação das sanções, serão considerados a natureza e a gravidade da infração, as peculiaridades do caso concreto, as circunstâncias agravantes ou atenuantes, os danos que dela provierem para a Contratante e a implantação ou o aperfeiçoamento de programa de integridade.</w:t>
      </w:r>
    </w:p>
    <w:p w14:paraId="50454BF5" w14:textId="4D9C02BE" w:rsidR="00D06B07" w:rsidRPr="00D06B07" w:rsidRDefault="00D06B07" w:rsidP="00750F7A">
      <w:pPr>
        <w:pStyle w:val="Subttulo"/>
        <w:widowControl w:val="0"/>
        <w:spacing w:before="0"/>
      </w:pPr>
      <w:r w:rsidRPr="00D06B07">
        <w:t>A aplicação de multa de mora não impedirá que a Administração a converta em compensatória e promova a extinção unilateral do contrato com a aplicação cumulada de outras sanções.</w:t>
      </w:r>
    </w:p>
    <w:p w14:paraId="595DAE4C" w14:textId="4ED34D22" w:rsidR="00D06B07" w:rsidRPr="00D06B07" w:rsidRDefault="00D06B07" w:rsidP="00750F7A">
      <w:pPr>
        <w:pStyle w:val="Subttulo"/>
        <w:widowControl w:val="0"/>
        <w:spacing w:before="0"/>
      </w:pPr>
      <w:r w:rsidRPr="00D06B07">
        <w:t>As penalidades de multa moratória e multa compensatória não serão cumuladas para o mesmo fato gerador.</w:t>
      </w:r>
    </w:p>
    <w:p w14:paraId="75B759CB" w14:textId="77777777" w:rsidR="001A1E4D" w:rsidRPr="001411A7" w:rsidRDefault="001A1E4D" w:rsidP="00750F7A">
      <w:pPr>
        <w:pStyle w:val="Ttulo1"/>
        <w:spacing w:before="0"/>
        <w:rPr>
          <w:rFonts w:cs="Arial"/>
          <w:szCs w:val="22"/>
        </w:rPr>
      </w:pPr>
      <w:r w:rsidRPr="001411A7">
        <w:rPr>
          <w:rFonts w:cs="Arial"/>
          <w:szCs w:val="22"/>
        </w:rPr>
        <w:t>DAS DISPOSIÇÕES GERAIS</w:t>
      </w:r>
    </w:p>
    <w:p w14:paraId="4A2A9FCD" w14:textId="77777777" w:rsidR="0061537E" w:rsidRPr="001411A7" w:rsidRDefault="0061537E" w:rsidP="00750F7A">
      <w:pPr>
        <w:pStyle w:val="Subttulo"/>
        <w:spacing w:before="0"/>
        <w:rPr>
          <w:rFonts w:cs="Arial"/>
        </w:rPr>
      </w:pPr>
      <w:r w:rsidRPr="001411A7">
        <w:rPr>
          <w:rFonts w:cs="Arial"/>
        </w:rPr>
        <w:t>Será divulgada ata da sessão pública no sistema eletrônico.</w:t>
      </w:r>
    </w:p>
    <w:p w14:paraId="60415071" w14:textId="3A13FA96" w:rsidR="0061537E" w:rsidRPr="001411A7" w:rsidRDefault="0061537E" w:rsidP="00750F7A">
      <w:pPr>
        <w:pStyle w:val="Subttulo"/>
        <w:spacing w:before="0"/>
        <w:rPr>
          <w:rFonts w:eastAsia="Times New Roman" w:cs="Arial"/>
        </w:rPr>
      </w:pPr>
      <w:r w:rsidRPr="001411A7">
        <w:rPr>
          <w:rFonts w:cs="Arial"/>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r w:rsidR="00E261E0">
        <w:rPr>
          <w:rFonts w:cs="Arial"/>
        </w:rPr>
        <w:t>/</w:t>
      </w:r>
      <w:r w:rsidRPr="001411A7">
        <w:rPr>
          <w:rFonts w:cs="Arial"/>
        </w:rPr>
        <w:t>Comissão.</w:t>
      </w:r>
    </w:p>
    <w:p w14:paraId="44B7D824" w14:textId="77777777" w:rsidR="0061537E" w:rsidRPr="001411A7" w:rsidRDefault="0061537E" w:rsidP="00750F7A">
      <w:pPr>
        <w:pStyle w:val="Subttulo"/>
        <w:spacing w:before="0"/>
        <w:rPr>
          <w:rFonts w:eastAsia="Times New Roman" w:cs="Arial"/>
        </w:rPr>
      </w:pPr>
      <w:r w:rsidRPr="001411A7">
        <w:rPr>
          <w:rFonts w:cs="Arial"/>
        </w:rPr>
        <w:t>Todas as referências de tempo no Edital, no aviso e durante a sessão pública observarão o horário de Brasília - DF.</w:t>
      </w:r>
    </w:p>
    <w:p w14:paraId="5BEBB5CB" w14:textId="77777777" w:rsidR="0061537E" w:rsidRPr="001411A7" w:rsidRDefault="0061537E" w:rsidP="00750F7A">
      <w:pPr>
        <w:pStyle w:val="Subttulo"/>
        <w:spacing w:before="0"/>
        <w:rPr>
          <w:rFonts w:eastAsia="Times New Roman" w:cs="Arial"/>
        </w:rPr>
      </w:pPr>
      <w:r w:rsidRPr="001411A7">
        <w:rPr>
          <w:rFonts w:cs="Arial"/>
        </w:rPr>
        <w:t>A homologação do resultado desta licitação não implicará direito à contratação.</w:t>
      </w:r>
    </w:p>
    <w:p w14:paraId="7CAA08FB" w14:textId="77777777" w:rsidR="0061537E" w:rsidRPr="001411A7" w:rsidRDefault="0061537E" w:rsidP="00750F7A">
      <w:pPr>
        <w:pStyle w:val="Subttulo"/>
        <w:spacing w:before="0"/>
        <w:rPr>
          <w:rFonts w:eastAsia="Times New Roman" w:cs="Arial"/>
        </w:rPr>
      </w:pPr>
      <w:r w:rsidRPr="001411A7">
        <w:rPr>
          <w:rFonts w:cs="Arial"/>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2277607" w14:textId="77777777" w:rsidR="0061537E" w:rsidRPr="001411A7" w:rsidRDefault="0061537E" w:rsidP="00750F7A">
      <w:pPr>
        <w:pStyle w:val="Subttulo"/>
        <w:spacing w:before="0"/>
        <w:rPr>
          <w:rFonts w:eastAsia="Times New Roman" w:cs="Arial"/>
        </w:rPr>
      </w:pPr>
      <w:r w:rsidRPr="001411A7">
        <w:rPr>
          <w:rFonts w:cs="Arial"/>
        </w:rPr>
        <w:t>Os licitantes assumem todos os custos de preparação e apresentação de suas propostas e a Administração não será, em nenhum caso, responsável por esses custos, independentemente da condução ou do resultado do processo licitatório.</w:t>
      </w:r>
    </w:p>
    <w:p w14:paraId="73871E08" w14:textId="3873042D" w:rsidR="00545258" w:rsidRPr="00545258" w:rsidRDefault="00545258" w:rsidP="00750F7A">
      <w:pPr>
        <w:pStyle w:val="Subttulo"/>
        <w:spacing w:before="0"/>
        <w:rPr>
          <w:rFonts w:eastAsia="Times New Roman" w:cs="Arial"/>
        </w:rPr>
      </w:pPr>
      <w:r>
        <w:rPr>
          <w:rFonts w:eastAsia="Times New Roman" w:cs="Arial"/>
        </w:rPr>
        <w:t>O presente Edital e seus anexos poderão ser alterados, com ou sem reabertura de prazo, desde que a modificação não afete a formulação das propostas ou a competitividade, nos termos do art. 55, § 1º da Lei nº 14.133/2021.</w:t>
      </w:r>
    </w:p>
    <w:p w14:paraId="5EE7B34C" w14:textId="6E05E74B" w:rsidR="0061537E" w:rsidRPr="001411A7" w:rsidRDefault="0061537E" w:rsidP="00750F7A">
      <w:pPr>
        <w:pStyle w:val="Subttulo"/>
        <w:spacing w:before="0"/>
        <w:rPr>
          <w:rFonts w:eastAsia="Times New Roman" w:cs="Arial"/>
        </w:rPr>
      </w:pPr>
      <w:r w:rsidRPr="001411A7">
        <w:rPr>
          <w:rFonts w:cs="Arial"/>
        </w:rPr>
        <w:lastRenderedPageBreak/>
        <w:t>Na contagem dos prazos estabelecidos neste Edital e seus Anexos, excluir-se-á o dia do início e incluir-se-á o do vencimento. Só se iniciam e vencem os prazos em dias de expediente na Administração.</w:t>
      </w:r>
    </w:p>
    <w:p w14:paraId="79D652C2" w14:textId="77777777" w:rsidR="0061537E" w:rsidRPr="001411A7" w:rsidRDefault="0061537E" w:rsidP="00750F7A">
      <w:pPr>
        <w:pStyle w:val="Subttulo"/>
        <w:spacing w:before="0"/>
        <w:rPr>
          <w:rFonts w:eastAsia="Times New Roman" w:cs="Arial"/>
        </w:rPr>
      </w:pPr>
      <w:r w:rsidRPr="001411A7">
        <w:rPr>
          <w:rFonts w:cs="Arial"/>
        </w:rPr>
        <w:t>O desatendimento de exigências formais não essenciais não importará o afastamento do licitante, desde que seja possível o aproveitamento do ato, observados os princípios da isonomia e do interesse público.</w:t>
      </w:r>
    </w:p>
    <w:p w14:paraId="2E31C8C0" w14:textId="77777777" w:rsidR="0061537E" w:rsidRPr="001411A7" w:rsidRDefault="0061537E" w:rsidP="00750F7A">
      <w:pPr>
        <w:pStyle w:val="Subttulo"/>
        <w:spacing w:before="0"/>
        <w:rPr>
          <w:rFonts w:eastAsia="Times New Roman" w:cs="Arial"/>
        </w:rPr>
      </w:pPr>
      <w:r w:rsidRPr="001411A7">
        <w:rPr>
          <w:rFonts w:cs="Arial"/>
        </w:rPr>
        <w:t>Em caso de divergência entre disposições deste Edital e de seus anexos ou demais peças que compõem o processo, prevalecerá as deste Edital.</w:t>
      </w:r>
    </w:p>
    <w:p w14:paraId="46EF335C" w14:textId="237C6DF4" w:rsidR="0061537E" w:rsidRPr="00353EBA" w:rsidRDefault="0061537E" w:rsidP="00750F7A">
      <w:pPr>
        <w:pStyle w:val="Subttulo"/>
        <w:spacing w:before="0"/>
        <w:rPr>
          <w:rFonts w:eastAsia="Times New Roman" w:cs="Arial"/>
        </w:rPr>
      </w:pPr>
      <w:r w:rsidRPr="001411A7">
        <w:rPr>
          <w:rFonts w:cs="Arial"/>
        </w:rPr>
        <w:t>O Edital e seus anexos estão disponíveis, na íntegra, no Portal Nacional de Contratações Públicas (PNCP) e endereço</w:t>
      </w:r>
      <w:r w:rsidR="00353EBA">
        <w:rPr>
          <w:rFonts w:cs="Arial"/>
        </w:rPr>
        <w:t>s</w:t>
      </w:r>
      <w:r w:rsidRPr="001411A7">
        <w:rPr>
          <w:rFonts w:cs="Arial"/>
        </w:rPr>
        <w:t xml:space="preserve"> </w:t>
      </w:r>
      <w:r w:rsidR="00353EBA" w:rsidRPr="00353EBA">
        <w:rPr>
          <w:rFonts w:cs="Arial"/>
        </w:rPr>
        <w:t>eletrônicos:</w:t>
      </w:r>
      <w:r w:rsidR="00353EBA">
        <w:rPr>
          <w:rFonts w:cs="Arial"/>
        </w:rPr>
        <w:t xml:space="preserve"> </w:t>
      </w:r>
      <w:r w:rsidR="00353EBA" w:rsidRPr="00CA4FFA">
        <w:rPr>
          <w:rStyle w:val="Hyperlink"/>
          <w:rFonts w:cs="Arial"/>
        </w:rPr>
        <w:t>http://cpl.araguaina.to.gov.br</w:t>
      </w:r>
      <w:r w:rsidR="00353EBA">
        <w:rPr>
          <w:rStyle w:val="Hyperlink"/>
          <w:rFonts w:cs="Arial"/>
        </w:rPr>
        <w:t xml:space="preserve"> </w:t>
      </w:r>
      <w:r w:rsidR="00353EBA">
        <w:rPr>
          <w:rStyle w:val="Hyperlink"/>
          <w:rFonts w:cs="Arial"/>
          <w:color w:val="auto"/>
          <w:u w:val="none"/>
        </w:rPr>
        <w:t xml:space="preserve">e </w:t>
      </w:r>
      <w:hyperlink r:id="rId49" w:history="1">
        <w:r w:rsidR="00353EBA" w:rsidRPr="00353EBA">
          <w:rPr>
            <w:rStyle w:val="Hyperlink"/>
            <w:rFonts w:eastAsia="Times New Roman" w:cs="Arial"/>
            <w:lang w:eastAsia="pt-BR"/>
          </w:rPr>
          <w:t>https://bnc.org.br/</w:t>
        </w:r>
      </w:hyperlink>
    </w:p>
    <w:p w14:paraId="61922072" w14:textId="77777777" w:rsidR="0061537E" w:rsidRPr="001411A7" w:rsidRDefault="0061537E" w:rsidP="00750F7A">
      <w:pPr>
        <w:pStyle w:val="Subttulo"/>
        <w:spacing w:before="0"/>
        <w:rPr>
          <w:rFonts w:eastAsia="Times New Roman" w:cs="Arial"/>
        </w:rPr>
      </w:pPr>
      <w:r w:rsidRPr="001411A7">
        <w:rPr>
          <w:rFonts w:cs="Arial"/>
        </w:rPr>
        <w:t>Integram este Edital, para todos os fins e efeitos, os seguintes anexos:</w:t>
      </w:r>
    </w:p>
    <w:p w14:paraId="3DF38EF4" w14:textId="774407A7" w:rsidR="0061537E" w:rsidRDefault="00164233" w:rsidP="00750F7A">
      <w:pPr>
        <w:pStyle w:val="Nivel3"/>
        <w:numPr>
          <w:ilvl w:val="0"/>
          <w:numId w:val="0"/>
        </w:numPr>
        <w:spacing w:before="0" w:line="240" w:lineRule="auto"/>
        <w:rPr>
          <w:sz w:val="22"/>
          <w:szCs w:val="22"/>
        </w:rPr>
      </w:pPr>
      <w:r w:rsidRPr="00B81A2F">
        <w:rPr>
          <w:b/>
          <w:sz w:val="22"/>
          <w:szCs w:val="22"/>
        </w:rPr>
        <w:t>ANEXO I</w:t>
      </w:r>
      <w:r>
        <w:rPr>
          <w:sz w:val="22"/>
          <w:szCs w:val="22"/>
        </w:rPr>
        <w:t xml:space="preserve"> </w:t>
      </w:r>
      <w:r w:rsidR="00756A3D">
        <w:rPr>
          <w:sz w:val="22"/>
          <w:szCs w:val="22"/>
        </w:rPr>
        <w:t>– Termo</w:t>
      </w:r>
      <w:r w:rsidR="0061537E" w:rsidRPr="001411A7">
        <w:rPr>
          <w:sz w:val="22"/>
          <w:szCs w:val="22"/>
        </w:rPr>
        <w:t xml:space="preserve"> de Referência</w:t>
      </w:r>
    </w:p>
    <w:p w14:paraId="42889AED" w14:textId="3CA3C6CA" w:rsidR="00CB20C0" w:rsidRDefault="00771BDC" w:rsidP="00750F7A">
      <w:pPr>
        <w:pStyle w:val="Nivel3"/>
        <w:numPr>
          <w:ilvl w:val="0"/>
          <w:numId w:val="0"/>
        </w:numPr>
        <w:spacing w:before="0" w:line="240" w:lineRule="auto"/>
        <w:ind w:left="426"/>
        <w:rPr>
          <w:sz w:val="22"/>
          <w:szCs w:val="22"/>
        </w:rPr>
      </w:pPr>
      <w:r>
        <w:rPr>
          <w:sz w:val="22"/>
          <w:szCs w:val="22"/>
        </w:rPr>
        <w:t xml:space="preserve">ANEXO </w:t>
      </w:r>
      <w:r w:rsidR="008F6260">
        <w:rPr>
          <w:sz w:val="22"/>
          <w:szCs w:val="22"/>
        </w:rPr>
        <w:t>A</w:t>
      </w:r>
      <w:r w:rsidR="00CB20C0">
        <w:rPr>
          <w:sz w:val="22"/>
          <w:szCs w:val="22"/>
        </w:rPr>
        <w:t xml:space="preserve"> </w:t>
      </w:r>
      <w:r w:rsidR="00D06B07">
        <w:rPr>
          <w:sz w:val="22"/>
          <w:szCs w:val="22"/>
        </w:rPr>
        <w:t>–</w:t>
      </w:r>
      <w:r>
        <w:rPr>
          <w:sz w:val="22"/>
          <w:szCs w:val="22"/>
        </w:rPr>
        <w:t xml:space="preserve"> </w:t>
      </w:r>
      <w:r w:rsidR="00D06B07">
        <w:rPr>
          <w:sz w:val="22"/>
          <w:szCs w:val="22"/>
        </w:rPr>
        <w:t>IMR Instrução de Medição do Resultado</w:t>
      </w:r>
    </w:p>
    <w:p w14:paraId="38385C59" w14:textId="33B6A8B1" w:rsidR="0061537E" w:rsidRDefault="0061537E" w:rsidP="00750F7A">
      <w:pPr>
        <w:widowControl w:val="0"/>
        <w:autoSpaceDE w:val="0"/>
        <w:autoSpaceDN w:val="0"/>
        <w:spacing w:before="0"/>
      </w:pPr>
      <w:r w:rsidRPr="00B81A2F">
        <w:rPr>
          <w:b/>
        </w:rPr>
        <w:t>ANEXO II</w:t>
      </w:r>
      <w:r w:rsidRPr="001411A7">
        <w:t xml:space="preserve"> – Minuta de Termo de Contrato</w:t>
      </w:r>
    </w:p>
    <w:p w14:paraId="5B41F525" w14:textId="1133015F" w:rsidR="00545258" w:rsidRPr="00545258" w:rsidRDefault="00545258" w:rsidP="00545258">
      <w:pPr>
        <w:pStyle w:val="Ttulo"/>
        <w:numPr>
          <w:ilvl w:val="0"/>
          <w:numId w:val="0"/>
        </w:numPr>
        <w:jc w:val="both"/>
        <w:rPr>
          <w:rFonts w:cs="Arial"/>
        </w:rPr>
      </w:pPr>
      <w:r w:rsidRPr="001411A7">
        <w:rPr>
          <w:rFonts w:cs="Arial"/>
        </w:rPr>
        <w:t>ANEXO I</w:t>
      </w:r>
      <w:r>
        <w:rPr>
          <w:rFonts w:cs="Arial"/>
        </w:rPr>
        <w:t xml:space="preserve">II - </w:t>
      </w:r>
      <w:r w:rsidRPr="00545258">
        <w:rPr>
          <w:rFonts w:cs="Arial"/>
          <w:b w:val="0"/>
          <w:bCs/>
        </w:rPr>
        <w:t>Minuta Da Ata De Registro De Preços</w:t>
      </w:r>
    </w:p>
    <w:p w14:paraId="38EC0C4A" w14:textId="5646B4CC" w:rsidR="0061537E" w:rsidRDefault="00153F83" w:rsidP="00750F7A">
      <w:pPr>
        <w:pStyle w:val="Nvel3-R"/>
        <w:numPr>
          <w:ilvl w:val="0"/>
          <w:numId w:val="0"/>
        </w:numPr>
        <w:spacing w:before="0" w:line="240" w:lineRule="auto"/>
        <w:rPr>
          <w:i w:val="0"/>
          <w:color w:val="auto"/>
          <w:sz w:val="22"/>
          <w:szCs w:val="22"/>
        </w:rPr>
      </w:pPr>
      <w:r w:rsidRPr="00B81A2F">
        <w:rPr>
          <w:b/>
          <w:i w:val="0"/>
          <w:color w:val="auto"/>
          <w:sz w:val="22"/>
          <w:szCs w:val="22"/>
        </w:rPr>
        <w:t>ANEXO I</w:t>
      </w:r>
      <w:r w:rsidR="00545258">
        <w:rPr>
          <w:b/>
          <w:i w:val="0"/>
          <w:color w:val="auto"/>
          <w:sz w:val="22"/>
          <w:szCs w:val="22"/>
        </w:rPr>
        <w:t>V</w:t>
      </w:r>
      <w:r w:rsidR="00B81A2F">
        <w:rPr>
          <w:i w:val="0"/>
          <w:color w:val="auto"/>
          <w:sz w:val="22"/>
          <w:szCs w:val="22"/>
        </w:rPr>
        <w:t xml:space="preserve"> –</w:t>
      </w:r>
      <w:r w:rsidR="001E590B">
        <w:rPr>
          <w:i w:val="0"/>
          <w:color w:val="auto"/>
          <w:sz w:val="22"/>
          <w:szCs w:val="22"/>
        </w:rPr>
        <w:t xml:space="preserve"> </w:t>
      </w:r>
      <w:r w:rsidR="00B81A2F">
        <w:rPr>
          <w:i w:val="0"/>
          <w:color w:val="auto"/>
          <w:sz w:val="22"/>
          <w:szCs w:val="22"/>
        </w:rPr>
        <w:t>Declaração de enquadramento ao regime de tributação ME/EPP.</w:t>
      </w:r>
    </w:p>
    <w:p w14:paraId="49A76292" w14:textId="5A519C2B" w:rsidR="001E590B" w:rsidRDefault="001E590B" w:rsidP="00750F7A">
      <w:pPr>
        <w:pStyle w:val="Nvel3-R"/>
        <w:numPr>
          <w:ilvl w:val="0"/>
          <w:numId w:val="0"/>
        </w:numPr>
        <w:spacing w:before="0" w:line="240" w:lineRule="auto"/>
        <w:rPr>
          <w:i w:val="0"/>
          <w:color w:val="auto"/>
          <w:sz w:val="22"/>
          <w:szCs w:val="22"/>
        </w:rPr>
      </w:pPr>
      <w:r>
        <w:rPr>
          <w:b/>
          <w:i w:val="0"/>
          <w:color w:val="auto"/>
          <w:sz w:val="22"/>
          <w:szCs w:val="22"/>
        </w:rPr>
        <w:t xml:space="preserve">ANEXO V – </w:t>
      </w:r>
      <w:r>
        <w:rPr>
          <w:i w:val="0"/>
          <w:color w:val="auto"/>
          <w:sz w:val="22"/>
          <w:szCs w:val="22"/>
        </w:rPr>
        <w:t>Declaração Conjunta</w:t>
      </w:r>
    </w:p>
    <w:p w14:paraId="64BC0356" w14:textId="74DBD689" w:rsidR="008A7CA3" w:rsidRDefault="008A7CA3" w:rsidP="00750F7A">
      <w:pPr>
        <w:pStyle w:val="Nvel3-R"/>
        <w:numPr>
          <w:ilvl w:val="0"/>
          <w:numId w:val="0"/>
        </w:numPr>
        <w:spacing w:before="0" w:line="240" w:lineRule="auto"/>
        <w:rPr>
          <w:i w:val="0"/>
          <w:color w:val="auto"/>
          <w:sz w:val="22"/>
          <w:szCs w:val="22"/>
        </w:rPr>
      </w:pPr>
      <w:r w:rsidRPr="008A7CA3">
        <w:rPr>
          <w:b/>
          <w:bCs/>
          <w:i w:val="0"/>
          <w:color w:val="auto"/>
          <w:sz w:val="22"/>
          <w:szCs w:val="22"/>
        </w:rPr>
        <w:t>ANEXO VI -</w:t>
      </w:r>
      <w:r>
        <w:rPr>
          <w:i w:val="0"/>
          <w:color w:val="auto"/>
          <w:sz w:val="22"/>
          <w:szCs w:val="22"/>
        </w:rPr>
        <w:t xml:space="preserve"> </w:t>
      </w:r>
      <w:r w:rsidRPr="008A7CA3">
        <w:rPr>
          <w:i w:val="0"/>
          <w:iCs w:val="0"/>
          <w:color w:val="auto"/>
          <w:sz w:val="22"/>
          <w:szCs w:val="22"/>
        </w:rPr>
        <w:t>Declaração da Relação de Compromissos Assumidos</w:t>
      </w:r>
    </w:p>
    <w:p w14:paraId="732984AB" w14:textId="44C914FE" w:rsidR="0061537E" w:rsidRDefault="005C44D9" w:rsidP="00750F7A">
      <w:pPr>
        <w:pStyle w:val="Nvel3-R"/>
        <w:numPr>
          <w:ilvl w:val="0"/>
          <w:numId w:val="0"/>
        </w:numPr>
        <w:spacing w:before="0" w:line="240" w:lineRule="auto"/>
        <w:rPr>
          <w:rFonts w:eastAsia="Times New Roman"/>
          <w:i w:val="0"/>
          <w:color w:val="auto"/>
          <w:sz w:val="22"/>
          <w:szCs w:val="22"/>
        </w:rPr>
      </w:pPr>
      <w:r>
        <w:rPr>
          <w:b/>
          <w:i w:val="0"/>
          <w:color w:val="auto"/>
          <w:sz w:val="22"/>
          <w:szCs w:val="22"/>
        </w:rPr>
        <w:t>ANEXO V</w:t>
      </w:r>
      <w:r w:rsidR="00545258">
        <w:rPr>
          <w:b/>
          <w:i w:val="0"/>
          <w:color w:val="auto"/>
          <w:sz w:val="22"/>
          <w:szCs w:val="22"/>
        </w:rPr>
        <w:t>I</w:t>
      </w:r>
      <w:r w:rsidR="008A7CA3">
        <w:rPr>
          <w:b/>
          <w:i w:val="0"/>
          <w:color w:val="auto"/>
          <w:sz w:val="22"/>
          <w:szCs w:val="22"/>
        </w:rPr>
        <w:t>I</w:t>
      </w:r>
      <w:r>
        <w:rPr>
          <w:b/>
          <w:i w:val="0"/>
          <w:color w:val="auto"/>
          <w:sz w:val="22"/>
          <w:szCs w:val="22"/>
        </w:rPr>
        <w:t xml:space="preserve"> –</w:t>
      </w:r>
      <w:r>
        <w:rPr>
          <w:rFonts w:eastAsia="Times New Roman"/>
          <w:i w:val="0"/>
          <w:color w:val="auto"/>
          <w:sz w:val="22"/>
          <w:szCs w:val="22"/>
        </w:rPr>
        <w:t xml:space="preserve"> Estudo Técnico Preliminar</w:t>
      </w:r>
    </w:p>
    <w:p w14:paraId="582BB719" w14:textId="5CA4B9FC" w:rsidR="00CB7A94" w:rsidRPr="00B522BE" w:rsidRDefault="008A7CA3" w:rsidP="00750F7A">
      <w:pPr>
        <w:pStyle w:val="Nvel3-R"/>
        <w:numPr>
          <w:ilvl w:val="0"/>
          <w:numId w:val="0"/>
        </w:numPr>
        <w:spacing w:before="0" w:line="240" w:lineRule="auto"/>
        <w:rPr>
          <w:rFonts w:eastAsia="Times New Roman"/>
          <w:i w:val="0"/>
          <w:color w:val="auto"/>
          <w:sz w:val="22"/>
          <w:szCs w:val="22"/>
        </w:rPr>
      </w:pPr>
      <w:r w:rsidRPr="00CB7A94">
        <w:rPr>
          <w:rFonts w:eastAsia="Times New Roman"/>
          <w:b/>
          <w:i w:val="0"/>
          <w:color w:val="auto"/>
          <w:sz w:val="22"/>
          <w:szCs w:val="22"/>
        </w:rPr>
        <w:t>ANEXO</w:t>
      </w:r>
      <w:r w:rsidR="00CB7A94" w:rsidRPr="00CB7A94">
        <w:rPr>
          <w:rFonts w:eastAsia="Times New Roman"/>
          <w:b/>
          <w:i w:val="0"/>
          <w:color w:val="auto"/>
          <w:sz w:val="22"/>
          <w:szCs w:val="22"/>
        </w:rPr>
        <w:t xml:space="preserve"> V</w:t>
      </w:r>
      <w:r w:rsidR="00545258">
        <w:rPr>
          <w:rFonts w:eastAsia="Times New Roman"/>
          <w:b/>
          <w:i w:val="0"/>
          <w:color w:val="auto"/>
          <w:sz w:val="22"/>
          <w:szCs w:val="22"/>
        </w:rPr>
        <w:t>I</w:t>
      </w:r>
      <w:r w:rsidR="00CB7A94" w:rsidRPr="00CB7A94">
        <w:rPr>
          <w:rFonts w:eastAsia="Times New Roman"/>
          <w:b/>
          <w:i w:val="0"/>
          <w:color w:val="auto"/>
          <w:sz w:val="22"/>
          <w:szCs w:val="22"/>
        </w:rPr>
        <w:t>I</w:t>
      </w:r>
      <w:r>
        <w:rPr>
          <w:rFonts w:eastAsia="Times New Roman"/>
          <w:b/>
          <w:i w:val="0"/>
          <w:color w:val="auto"/>
          <w:sz w:val="22"/>
          <w:szCs w:val="22"/>
        </w:rPr>
        <w:t>I</w:t>
      </w:r>
      <w:r w:rsidR="00CB7A94">
        <w:rPr>
          <w:rFonts w:eastAsia="Times New Roman"/>
          <w:i w:val="0"/>
          <w:color w:val="auto"/>
          <w:sz w:val="22"/>
          <w:szCs w:val="22"/>
        </w:rPr>
        <w:t xml:space="preserve"> – Mapa de Risco</w:t>
      </w:r>
    </w:p>
    <w:p w14:paraId="2C93B154" w14:textId="77777777" w:rsidR="00D06B07" w:rsidRDefault="00D06B07" w:rsidP="00750F7A">
      <w:pPr>
        <w:tabs>
          <w:tab w:val="left" w:pos="562"/>
        </w:tabs>
        <w:spacing w:before="0"/>
        <w:ind w:left="180" w:firstLine="1096"/>
        <w:rPr>
          <w:rFonts w:cs="Arial"/>
          <w:b/>
        </w:rPr>
      </w:pPr>
    </w:p>
    <w:p w14:paraId="6958AFBA" w14:textId="50A31C79" w:rsidR="00784BCD" w:rsidRDefault="00C928BA" w:rsidP="00750F7A">
      <w:pPr>
        <w:tabs>
          <w:tab w:val="left" w:pos="562"/>
        </w:tabs>
        <w:spacing w:before="0"/>
        <w:ind w:left="180" w:firstLine="1096"/>
        <w:rPr>
          <w:rFonts w:cs="Arial"/>
        </w:rPr>
      </w:pPr>
      <w:r>
        <w:rPr>
          <w:rFonts w:cs="Arial"/>
          <w:b/>
        </w:rPr>
        <w:t xml:space="preserve">SECRETARIA MUNICIPAL DE </w:t>
      </w:r>
      <w:r w:rsidR="00D06B07">
        <w:rPr>
          <w:rFonts w:cs="Arial"/>
          <w:b/>
        </w:rPr>
        <w:t>GABINETE DO PREFEITO</w:t>
      </w:r>
      <w:r>
        <w:rPr>
          <w:rFonts w:cs="Arial"/>
          <w:b/>
        </w:rPr>
        <w:t xml:space="preserve"> </w:t>
      </w:r>
      <w:r w:rsidR="00784BCD" w:rsidRPr="00133709">
        <w:rPr>
          <w:rFonts w:cs="Arial"/>
        </w:rPr>
        <w:t xml:space="preserve">em Araguaína – TO aos </w:t>
      </w:r>
      <w:r w:rsidR="00BC1F7A">
        <w:rPr>
          <w:rFonts w:cs="Arial"/>
        </w:rPr>
        <w:t>09</w:t>
      </w:r>
      <w:r w:rsidR="00784BCD" w:rsidRPr="00133709">
        <w:rPr>
          <w:rFonts w:cs="Arial"/>
        </w:rPr>
        <w:t xml:space="preserve"> dias do mês de </w:t>
      </w:r>
      <w:r w:rsidR="00BC1F7A">
        <w:rPr>
          <w:rFonts w:cs="Arial"/>
        </w:rPr>
        <w:t>junho</w:t>
      </w:r>
      <w:bookmarkStart w:id="37" w:name="_GoBack"/>
      <w:bookmarkEnd w:id="37"/>
      <w:r w:rsidR="00784BCD" w:rsidRPr="00133709">
        <w:rPr>
          <w:rFonts w:cs="Arial"/>
        </w:rPr>
        <w:t xml:space="preserve"> </w:t>
      </w:r>
      <w:proofErr w:type="spellStart"/>
      <w:r w:rsidR="00784BCD" w:rsidRPr="00133709">
        <w:rPr>
          <w:rFonts w:cs="Arial"/>
        </w:rPr>
        <w:t>de</w:t>
      </w:r>
      <w:proofErr w:type="spellEnd"/>
      <w:r w:rsidR="00784BCD" w:rsidRPr="00133709">
        <w:rPr>
          <w:rFonts w:cs="Arial"/>
        </w:rPr>
        <w:t xml:space="preserve"> </w:t>
      </w:r>
      <w:r w:rsidR="00784BCD">
        <w:rPr>
          <w:rFonts w:cs="Arial"/>
        </w:rPr>
        <w:t>202</w:t>
      </w:r>
      <w:r w:rsidR="00545258">
        <w:rPr>
          <w:rFonts w:cs="Arial"/>
        </w:rPr>
        <w:t>6</w:t>
      </w:r>
      <w:r w:rsidR="00784BCD">
        <w:rPr>
          <w:rFonts w:cs="Arial"/>
        </w:rPr>
        <w:t>.</w:t>
      </w:r>
    </w:p>
    <w:p w14:paraId="2FCE1A6C" w14:textId="77777777" w:rsidR="00750F7A" w:rsidRDefault="00750F7A" w:rsidP="00750F7A">
      <w:pPr>
        <w:tabs>
          <w:tab w:val="left" w:pos="562"/>
        </w:tabs>
        <w:spacing w:before="0"/>
        <w:ind w:left="180" w:firstLine="1096"/>
        <w:rPr>
          <w:rFonts w:cs="Arial"/>
        </w:rPr>
      </w:pPr>
    </w:p>
    <w:p w14:paraId="729A788D" w14:textId="77777777" w:rsidR="00545258" w:rsidRDefault="00545258" w:rsidP="008A7CA3">
      <w:pPr>
        <w:tabs>
          <w:tab w:val="left" w:pos="562"/>
        </w:tabs>
        <w:spacing w:before="0"/>
        <w:rPr>
          <w:rFonts w:cs="Arial"/>
          <w:b/>
          <w:bCs/>
        </w:rPr>
      </w:pPr>
    </w:p>
    <w:p w14:paraId="143E0873" w14:textId="77777777" w:rsidR="00545258" w:rsidRDefault="00545258" w:rsidP="00750F7A">
      <w:pPr>
        <w:tabs>
          <w:tab w:val="left" w:pos="562"/>
        </w:tabs>
        <w:spacing w:before="0"/>
        <w:jc w:val="center"/>
        <w:rPr>
          <w:rFonts w:cs="Arial"/>
          <w:b/>
          <w:bCs/>
        </w:rPr>
      </w:pPr>
    </w:p>
    <w:p w14:paraId="42584DA7" w14:textId="2B0FB275" w:rsidR="00C928BA" w:rsidRPr="001636D2" w:rsidRDefault="00545258" w:rsidP="00750F7A">
      <w:pPr>
        <w:tabs>
          <w:tab w:val="left" w:pos="562"/>
        </w:tabs>
        <w:spacing w:before="0"/>
        <w:jc w:val="center"/>
        <w:rPr>
          <w:rFonts w:cs="Arial"/>
          <w:b/>
          <w:bCs/>
        </w:rPr>
      </w:pPr>
      <w:r>
        <w:rPr>
          <w:rFonts w:cs="Arial"/>
          <w:b/>
          <w:bCs/>
        </w:rPr>
        <w:t>Renato de Assunção</w:t>
      </w:r>
    </w:p>
    <w:p w14:paraId="50A7CDBE" w14:textId="1ED5271D" w:rsidR="00C928BA" w:rsidRPr="001636D2" w:rsidRDefault="00C928BA" w:rsidP="00750F7A">
      <w:pPr>
        <w:pStyle w:val="SemEspaamento"/>
        <w:spacing w:after="120"/>
        <w:jc w:val="center"/>
        <w:rPr>
          <w:rFonts w:ascii="Arial" w:hAnsi="Arial" w:cs="Arial"/>
          <w:bCs/>
        </w:rPr>
      </w:pPr>
      <w:r w:rsidRPr="001636D2">
        <w:rPr>
          <w:rFonts w:ascii="Arial" w:hAnsi="Arial" w:cs="Arial"/>
          <w:bCs/>
        </w:rPr>
        <w:t>Secretári</w:t>
      </w:r>
      <w:r w:rsidR="00D06B07">
        <w:rPr>
          <w:rFonts w:ascii="Arial" w:hAnsi="Arial" w:cs="Arial"/>
          <w:bCs/>
        </w:rPr>
        <w:t>o</w:t>
      </w:r>
      <w:r w:rsidRPr="001636D2">
        <w:rPr>
          <w:rFonts w:ascii="Arial" w:hAnsi="Arial" w:cs="Arial"/>
          <w:bCs/>
        </w:rPr>
        <w:t xml:space="preserve"> </w:t>
      </w:r>
      <w:r w:rsidR="00D06B07">
        <w:rPr>
          <w:rFonts w:ascii="Arial" w:hAnsi="Arial" w:cs="Arial"/>
          <w:bCs/>
        </w:rPr>
        <w:t>Chefe de Gabinete</w:t>
      </w:r>
      <w:r w:rsidR="00545258">
        <w:rPr>
          <w:rFonts w:ascii="Arial" w:hAnsi="Arial" w:cs="Arial"/>
          <w:bCs/>
        </w:rPr>
        <w:t xml:space="preserve"> - Interino</w:t>
      </w:r>
    </w:p>
    <w:p w14:paraId="508CD634" w14:textId="7F0705CF" w:rsidR="00C928BA" w:rsidRDefault="00C928BA" w:rsidP="00750F7A">
      <w:pPr>
        <w:spacing w:before="0" w:after="0"/>
        <w:jc w:val="center"/>
        <w:rPr>
          <w:rFonts w:cs="Arial"/>
          <w:bCs/>
        </w:rPr>
      </w:pPr>
      <w:r w:rsidRPr="001636D2">
        <w:rPr>
          <w:rFonts w:cs="Arial"/>
          <w:bCs/>
        </w:rPr>
        <w:t xml:space="preserve">Portaria n.º </w:t>
      </w:r>
      <w:r w:rsidR="00545258">
        <w:rPr>
          <w:rFonts w:cs="Arial"/>
          <w:bCs/>
        </w:rPr>
        <w:t>252/2026</w:t>
      </w:r>
    </w:p>
    <w:p w14:paraId="455BDAEA" w14:textId="77777777" w:rsidR="001D7191" w:rsidRPr="001636D2" w:rsidRDefault="001D7191" w:rsidP="001D7191">
      <w:pPr>
        <w:spacing w:before="0" w:after="0"/>
        <w:rPr>
          <w:rFonts w:cs="Arial"/>
          <w:b/>
        </w:rPr>
      </w:pPr>
    </w:p>
    <w:p w14:paraId="0DEB7A5E" w14:textId="77777777" w:rsidR="00751746" w:rsidRPr="007F729C" w:rsidRDefault="00751746" w:rsidP="007F729C">
      <w:pPr>
        <w:spacing w:before="0"/>
        <w:jc w:val="center"/>
        <w:rPr>
          <w:b/>
        </w:rPr>
      </w:pPr>
    </w:p>
    <w:p w14:paraId="220573DC" w14:textId="77777777" w:rsidR="008A7CA3" w:rsidRDefault="008A7CA3" w:rsidP="00FA72FD">
      <w:pPr>
        <w:spacing w:before="0"/>
        <w:jc w:val="center"/>
        <w:rPr>
          <w:b/>
        </w:rPr>
      </w:pPr>
    </w:p>
    <w:p w14:paraId="4B7A2245" w14:textId="77777777" w:rsidR="008A7CA3" w:rsidRDefault="008A7CA3" w:rsidP="00FA72FD">
      <w:pPr>
        <w:spacing w:before="0"/>
        <w:jc w:val="center"/>
        <w:rPr>
          <w:b/>
        </w:rPr>
      </w:pPr>
    </w:p>
    <w:p w14:paraId="2F6D1B72" w14:textId="77777777" w:rsidR="008A7CA3" w:rsidRDefault="008A7CA3" w:rsidP="00FA72FD">
      <w:pPr>
        <w:spacing w:before="0"/>
        <w:jc w:val="center"/>
        <w:rPr>
          <w:b/>
        </w:rPr>
      </w:pPr>
    </w:p>
    <w:p w14:paraId="5465BCA8" w14:textId="77777777" w:rsidR="008A7CA3" w:rsidRDefault="008A7CA3" w:rsidP="00FA72FD">
      <w:pPr>
        <w:spacing w:before="0"/>
        <w:jc w:val="center"/>
        <w:rPr>
          <w:b/>
        </w:rPr>
      </w:pPr>
    </w:p>
    <w:p w14:paraId="4132DF50" w14:textId="77777777" w:rsidR="008A7CA3" w:rsidRDefault="008A7CA3" w:rsidP="00FA72FD">
      <w:pPr>
        <w:spacing w:before="0"/>
        <w:jc w:val="center"/>
        <w:rPr>
          <w:b/>
        </w:rPr>
      </w:pPr>
    </w:p>
    <w:p w14:paraId="42C6ED83" w14:textId="77777777" w:rsidR="008A7CA3" w:rsidRDefault="008A7CA3" w:rsidP="00FA72FD">
      <w:pPr>
        <w:spacing w:before="0"/>
        <w:jc w:val="center"/>
        <w:rPr>
          <w:b/>
        </w:rPr>
      </w:pPr>
    </w:p>
    <w:p w14:paraId="2AB1BFCD" w14:textId="57ADD4BB" w:rsidR="00EA7621" w:rsidRPr="00FA72FD" w:rsidRDefault="00751746" w:rsidP="00FA72FD">
      <w:pPr>
        <w:spacing w:before="0"/>
        <w:jc w:val="center"/>
        <w:rPr>
          <w:b/>
        </w:rPr>
      </w:pPr>
      <w:r w:rsidRPr="00FA72FD">
        <w:rPr>
          <w:b/>
        </w:rPr>
        <w:t>ANEXO I</w:t>
      </w:r>
    </w:p>
    <w:p w14:paraId="1B508175" w14:textId="77777777" w:rsidR="00FA72FD" w:rsidRPr="00FA72FD" w:rsidRDefault="00FA72FD" w:rsidP="00FA72FD">
      <w:pPr>
        <w:ind w:left="567"/>
        <w:jc w:val="center"/>
        <w:rPr>
          <w:rFonts w:eastAsia="Arial"/>
          <w:b/>
          <w:color w:val="000000" w:themeColor="text1"/>
        </w:rPr>
      </w:pPr>
      <w:r w:rsidRPr="00FA72FD">
        <w:rPr>
          <w:rFonts w:eastAsia="Arial"/>
          <w:b/>
        </w:rPr>
        <w:t xml:space="preserve">TERMO DE REFERENCIA </w:t>
      </w:r>
      <w:r w:rsidRPr="00FA72FD">
        <w:rPr>
          <w:rFonts w:eastAsia="Arial"/>
          <w:b/>
          <w:color w:val="000000" w:themeColor="text1"/>
        </w:rPr>
        <w:t xml:space="preserve">Nº 004/2025 </w:t>
      </w:r>
    </w:p>
    <w:p w14:paraId="7A831A7A" w14:textId="77777777" w:rsidR="00FA72FD" w:rsidRPr="00FA72FD" w:rsidRDefault="00FA72FD" w:rsidP="00FA72FD">
      <w:pPr>
        <w:ind w:left="567"/>
        <w:jc w:val="center"/>
        <w:rPr>
          <w:rFonts w:eastAsia="Arial"/>
          <w:b/>
          <w:color w:val="000000" w:themeColor="text1"/>
        </w:rPr>
      </w:pPr>
    </w:p>
    <w:p w14:paraId="129BA446" w14:textId="77777777" w:rsidR="00FA72FD" w:rsidRPr="00FA72FD" w:rsidRDefault="00FA72FD" w:rsidP="00FA72FD">
      <w:pPr>
        <w:ind w:left="567"/>
        <w:jc w:val="center"/>
        <w:rPr>
          <w:rFonts w:eastAsia="Arial"/>
          <w:b/>
        </w:rPr>
      </w:pPr>
      <w:r w:rsidRPr="00FA72FD">
        <w:rPr>
          <w:rFonts w:eastAsia="Arial"/>
          <w:b/>
        </w:rPr>
        <w:t xml:space="preserve">PRESTAÇÃO DE SERVIÇOS DE MANUTENÇÃO DE AR CONDICIONADOS </w:t>
      </w:r>
    </w:p>
    <w:p w14:paraId="77F9BEE8" w14:textId="77777777" w:rsidR="00FA72FD" w:rsidRPr="00FA72FD" w:rsidRDefault="00FA72FD" w:rsidP="00FA72FD">
      <w:pPr>
        <w:ind w:left="567"/>
        <w:jc w:val="center"/>
        <w:rPr>
          <w:rFonts w:eastAsia="Arial"/>
          <w:b/>
          <w:color w:val="000000" w:themeColor="text1"/>
        </w:rPr>
      </w:pPr>
      <w:r w:rsidRPr="00FA72FD">
        <w:rPr>
          <w:rFonts w:eastAsia="Arial"/>
          <w:b/>
          <w:color w:val="000000" w:themeColor="text1"/>
        </w:rPr>
        <w:t xml:space="preserve">MODALIDADE -PREGÃO NA FORMA ELETRONICA PARA REGISTRO DE PREÇOS </w:t>
      </w:r>
    </w:p>
    <w:p w14:paraId="431DD44D" w14:textId="77777777" w:rsidR="00FA72FD" w:rsidRPr="00FA72FD" w:rsidRDefault="00FA72FD" w:rsidP="00FA72FD">
      <w:pPr>
        <w:rPr>
          <w:rFonts w:eastAsia="Arial"/>
          <w:b/>
          <w:color w:val="000000" w:themeColor="text1"/>
        </w:rPr>
      </w:pPr>
    </w:p>
    <w:p w14:paraId="6A6657ED" w14:textId="77777777" w:rsidR="00FA72FD" w:rsidRDefault="00FA72FD" w:rsidP="00FA72FD">
      <w:pPr>
        <w:rPr>
          <w:rFonts w:eastAsia="Arial"/>
          <w:b/>
          <w:color w:val="000000" w:themeColor="text1"/>
        </w:rPr>
      </w:pPr>
      <w:r w:rsidRPr="00FA72FD">
        <w:rPr>
          <w:rFonts w:eastAsia="Arial"/>
          <w:b/>
          <w:color w:val="000000" w:themeColor="text1"/>
        </w:rPr>
        <w:t>PROCESSO ADMINISTRATIVO NÚMERO: 2025013122</w:t>
      </w:r>
    </w:p>
    <w:p w14:paraId="4534D18A" w14:textId="77777777" w:rsidR="00FA72FD" w:rsidRPr="00FA72FD" w:rsidRDefault="00FA72FD" w:rsidP="00FA72FD">
      <w:pPr>
        <w:rPr>
          <w:rFonts w:eastAsia="Arial"/>
          <w:b/>
          <w:color w:val="000000" w:themeColor="text1"/>
        </w:rPr>
      </w:pPr>
    </w:p>
    <w:p w14:paraId="2EB039E2" w14:textId="77777777" w:rsidR="00FA72FD" w:rsidRPr="00CC2B18" w:rsidRDefault="00FA72FD" w:rsidP="00730DED">
      <w:pPr>
        <w:pStyle w:val="PargrafodaLista"/>
        <w:widowControl w:val="0"/>
        <w:numPr>
          <w:ilvl w:val="0"/>
          <w:numId w:val="30"/>
        </w:numPr>
        <w:shd w:val="clear" w:color="auto" w:fill="D5DCE4" w:themeFill="text2" w:themeFillTint="33"/>
        <w:tabs>
          <w:tab w:val="left" w:pos="284"/>
        </w:tabs>
        <w:autoSpaceDE w:val="0"/>
        <w:autoSpaceDN w:val="0"/>
        <w:spacing w:before="0"/>
        <w:ind w:left="0" w:firstLine="0"/>
        <w:rPr>
          <w:rFonts w:eastAsia="Arial"/>
          <w:b/>
          <w:sz w:val="24"/>
          <w:szCs w:val="24"/>
        </w:rPr>
      </w:pPr>
      <w:r w:rsidRPr="00CC2B18">
        <w:rPr>
          <w:rFonts w:eastAsia="Arial"/>
          <w:b/>
          <w:sz w:val="24"/>
          <w:szCs w:val="24"/>
        </w:rPr>
        <w:t xml:space="preserve">OBJETO DA CONTRATAÇÃO </w:t>
      </w:r>
    </w:p>
    <w:p w14:paraId="076E8BE0" w14:textId="77777777" w:rsidR="00FA72FD" w:rsidRDefault="00FA72FD" w:rsidP="00FA72FD">
      <w:pPr>
        <w:pStyle w:val="PargrafodaLista"/>
        <w:numPr>
          <w:ilvl w:val="1"/>
          <w:numId w:val="26"/>
        </w:numPr>
        <w:tabs>
          <w:tab w:val="left" w:pos="426"/>
        </w:tabs>
        <w:spacing w:before="0" w:beforeAutospacing="1" w:after="100" w:afterAutospacing="1"/>
        <w:ind w:left="0" w:right="3" w:firstLine="0"/>
        <w:rPr>
          <w:lang w:eastAsia="pt-BR"/>
        </w:rPr>
      </w:pPr>
      <w:r w:rsidRPr="00FA72FD">
        <w:rPr>
          <w:lang w:eastAsia="pt-BR"/>
        </w:rPr>
        <w:t xml:space="preserve">Contratação de empresa especializada na prestação de </w:t>
      </w:r>
      <w:r w:rsidRPr="00FA72FD">
        <w:rPr>
          <w:bCs/>
          <w:lang w:eastAsia="pt-BR"/>
        </w:rPr>
        <w:t>serviços comuns de engenharia</w:t>
      </w:r>
      <w:r w:rsidRPr="00FA72FD">
        <w:rPr>
          <w:lang w:eastAsia="pt-BR"/>
        </w:rPr>
        <w:t xml:space="preserve"> para manutenção preventiva e corretiva, instalação, desinstalação e remanejamento de aparelhos de ar-condicionado, com fornecimento de peças, componentes e acessórios genuínos ou originais, visando atender as necessidades do Gabinete do Prefeito de Araguaína - TO, </w:t>
      </w:r>
      <w:r w:rsidRPr="00FA72FD">
        <w:rPr>
          <w:bCs/>
          <w:lang w:eastAsia="pt-BR"/>
        </w:rPr>
        <w:t>observando-se a preservação das garantias de fábrica dos equipamentos novos</w:t>
      </w:r>
      <w:r w:rsidRPr="00FA72FD">
        <w:rPr>
          <w:lang w:eastAsia="pt-BR"/>
        </w:rPr>
        <w:t>.</w:t>
      </w:r>
    </w:p>
    <w:p w14:paraId="37448EE1" w14:textId="77777777" w:rsidR="00FA72FD" w:rsidRDefault="00FA72FD" w:rsidP="00FA72FD">
      <w:pPr>
        <w:pStyle w:val="PargrafodaLista"/>
        <w:numPr>
          <w:ilvl w:val="1"/>
          <w:numId w:val="26"/>
        </w:numPr>
        <w:tabs>
          <w:tab w:val="left" w:pos="426"/>
        </w:tabs>
        <w:spacing w:before="100" w:beforeAutospacing="1" w:after="100" w:afterAutospacing="1"/>
        <w:ind w:left="0" w:right="3" w:firstLine="0"/>
        <w:rPr>
          <w:lang w:eastAsia="pt-BR"/>
        </w:rPr>
      </w:pPr>
      <w:r w:rsidRPr="00FA72FD">
        <w:rPr>
          <w:lang w:eastAsia="pt-BR"/>
        </w:rPr>
        <w:t xml:space="preserve">Trata-se de serviço essencial e de </w:t>
      </w:r>
      <w:r w:rsidRPr="00FA72FD">
        <w:rPr>
          <w:bCs/>
          <w:lang w:eastAsia="pt-BR"/>
        </w:rPr>
        <w:t>natureza contínua</w:t>
      </w:r>
      <w:r w:rsidRPr="00FA72FD">
        <w:rPr>
          <w:lang w:eastAsia="pt-BR"/>
        </w:rPr>
        <w:t xml:space="preserve">, enquadrado no </w:t>
      </w:r>
      <w:r w:rsidRPr="00FA72FD">
        <w:rPr>
          <w:bCs/>
          <w:lang w:eastAsia="pt-BR"/>
        </w:rPr>
        <w:t>Art. 107 da Lei nº 14.133/2021</w:t>
      </w:r>
      <w:r w:rsidRPr="00FA72FD">
        <w:rPr>
          <w:lang w:eastAsia="pt-BR"/>
        </w:rPr>
        <w:t xml:space="preserve"> (serviços sem dedicação exclusiva de mão de obra), sendo imprescindível para garantir a salubridade, a qualidade do ar interior (Lei Federal nº 13.589/2018) e o funcionamento ininterrupto das atividades administrativas do Gabinete e demais secretarias que habitam o prédio.</w:t>
      </w:r>
    </w:p>
    <w:p w14:paraId="414E4973" w14:textId="77777777" w:rsidR="00FA72FD" w:rsidRDefault="00FA72FD" w:rsidP="00FA72FD">
      <w:pPr>
        <w:pStyle w:val="PargrafodaLista"/>
        <w:numPr>
          <w:ilvl w:val="1"/>
          <w:numId w:val="26"/>
        </w:numPr>
        <w:tabs>
          <w:tab w:val="left" w:pos="426"/>
        </w:tabs>
        <w:spacing w:before="100" w:beforeAutospacing="1" w:after="100" w:afterAutospacing="1"/>
        <w:ind w:left="0" w:right="3" w:firstLine="0"/>
        <w:rPr>
          <w:lang w:eastAsia="pt-BR"/>
        </w:rPr>
      </w:pPr>
      <w:r w:rsidRPr="00FA72FD">
        <w:rPr>
          <w:lang w:eastAsia="pt-BR"/>
        </w:rPr>
        <w:t>A continuidade do serviço justifica-se tecnicamente pois sua interrupção gera risco iminente de:</w:t>
      </w:r>
    </w:p>
    <w:p w14:paraId="60EE4FF5" w14:textId="77777777" w:rsidR="00FA72FD" w:rsidRDefault="00FA72FD" w:rsidP="00E62034">
      <w:pPr>
        <w:pStyle w:val="PargrafodaLista"/>
        <w:numPr>
          <w:ilvl w:val="0"/>
          <w:numId w:val="39"/>
        </w:numPr>
        <w:tabs>
          <w:tab w:val="left" w:pos="426"/>
        </w:tabs>
        <w:spacing w:before="100" w:beforeAutospacing="1" w:after="100" w:afterAutospacing="1"/>
        <w:ind w:left="142" w:right="3" w:firstLine="0"/>
        <w:rPr>
          <w:lang w:eastAsia="pt-BR"/>
        </w:rPr>
      </w:pPr>
      <w:r w:rsidRPr="00FA72FD">
        <w:rPr>
          <w:lang w:eastAsia="pt-BR"/>
        </w:rPr>
        <w:t xml:space="preserve">Danos irreversíveis aos ativos patrimoniais (deterioração precoce de equipamentos sem manutenção); </w:t>
      </w:r>
    </w:p>
    <w:p w14:paraId="0F58C85C" w14:textId="77777777" w:rsidR="00FA72FD" w:rsidRDefault="00FA72FD" w:rsidP="00E62034">
      <w:pPr>
        <w:pStyle w:val="PargrafodaLista"/>
        <w:numPr>
          <w:ilvl w:val="0"/>
          <w:numId w:val="39"/>
        </w:numPr>
        <w:tabs>
          <w:tab w:val="left" w:pos="426"/>
        </w:tabs>
        <w:spacing w:before="100" w:beforeAutospacing="1" w:after="100" w:afterAutospacing="1"/>
        <w:ind w:left="142" w:right="3" w:firstLine="0"/>
        <w:rPr>
          <w:lang w:eastAsia="pt-BR"/>
        </w:rPr>
      </w:pPr>
      <w:r w:rsidRPr="00FA72FD">
        <w:rPr>
          <w:lang w:eastAsia="pt-BR"/>
        </w:rPr>
        <w:t>Comprometimento de infraestrutura crítica que exige climatização de precisão (</w:t>
      </w:r>
      <w:proofErr w:type="spellStart"/>
      <w:r w:rsidRPr="00FA72FD">
        <w:rPr>
          <w:lang w:eastAsia="pt-BR"/>
        </w:rPr>
        <w:t>ex</w:t>
      </w:r>
      <w:proofErr w:type="spellEnd"/>
      <w:r w:rsidRPr="00FA72FD">
        <w:rPr>
          <w:lang w:eastAsia="pt-BR"/>
        </w:rPr>
        <w:t xml:space="preserve">: servidores </w:t>
      </w:r>
      <w:r w:rsidRPr="00FA72FD">
        <w:rPr>
          <w:bCs/>
          <w:lang w:eastAsia="pt-BR"/>
        </w:rPr>
        <w:t>do setor de TI</w:t>
      </w:r>
      <w:r w:rsidRPr="00FA72FD">
        <w:rPr>
          <w:lang w:eastAsia="pt-BR"/>
        </w:rPr>
        <w:t xml:space="preserve">); </w:t>
      </w:r>
    </w:p>
    <w:p w14:paraId="4033EFEE" w14:textId="31255DF2" w:rsidR="00FA72FD" w:rsidRPr="00FA72FD" w:rsidRDefault="00FA72FD" w:rsidP="00E62034">
      <w:pPr>
        <w:pStyle w:val="PargrafodaLista"/>
        <w:numPr>
          <w:ilvl w:val="0"/>
          <w:numId w:val="39"/>
        </w:numPr>
        <w:tabs>
          <w:tab w:val="left" w:pos="426"/>
        </w:tabs>
        <w:spacing w:before="100" w:beforeAutospacing="1" w:after="100" w:afterAutospacing="1"/>
        <w:ind w:left="142" w:right="3" w:firstLine="0"/>
        <w:rPr>
          <w:lang w:eastAsia="pt-BR"/>
        </w:rPr>
      </w:pPr>
      <w:r w:rsidRPr="00FA72FD">
        <w:rPr>
          <w:lang w:eastAsia="pt-BR"/>
        </w:rPr>
        <w:t>Insalubridade no ambiente de trabalho, afetando a produtividade e saúde dos servidores.</w:t>
      </w:r>
    </w:p>
    <w:p w14:paraId="353F4A18" w14:textId="77777777" w:rsidR="00FA72FD" w:rsidRPr="00FA72FD" w:rsidRDefault="00FA72FD" w:rsidP="00730DED">
      <w:pPr>
        <w:pStyle w:val="PargrafodaLista"/>
        <w:widowControl w:val="0"/>
        <w:numPr>
          <w:ilvl w:val="0"/>
          <w:numId w:val="30"/>
        </w:numPr>
        <w:shd w:val="clear" w:color="auto" w:fill="BDD6EE" w:themeFill="accent1" w:themeFillTint="66"/>
        <w:tabs>
          <w:tab w:val="left" w:pos="284"/>
        </w:tabs>
        <w:autoSpaceDE w:val="0"/>
        <w:autoSpaceDN w:val="0"/>
        <w:spacing w:before="0"/>
        <w:ind w:left="0" w:firstLine="0"/>
        <w:rPr>
          <w:rFonts w:eastAsia="Arial"/>
          <w:b/>
        </w:rPr>
      </w:pPr>
      <w:r w:rsidRPr="00FA72FD">
        <w:rPr>
          <w:rFonts w:eastAsia="Arial"/>
          <w:b/>
        </w:rPr>
        <w:t>FUNDAMENTAÇÃO DA CONTRATAÇÃO (</w:t>
      </w:r>
      <w:r w:rsidRPr="00FA72FD">
        <w:t>Art. 62, inciso XXIII, alínea "b", da Lei 14.133/2021 e Art. 64 do Decreto Municipal 258/2024)</w:t>
      </w:r>
    </w:p>
    <w:p w14:paraId="580A4C64" w14:textId="1D5A72E2" w:rsidR="00FA72FD" w:rsidRPr="00FA72FD" w:rsidRDefault="00FA72FD" w:rsidP="00730DED">
      <w:pPr>
        <w:pStyle w:val="PargrafodaLista"/>
        <w:numPr>
          <w:ilvl w:val="1"/>
          <w:numId w:val="30"/>
        </w:numPr>
        <w:tabs>
          <w:tab w:val="left" w:pos="426"/>
        </w:tabs>
        <w:ind w:left="0" w:firstLine="0"/>
        <w:rPr>
          <w:rFonts w:eastAsia="Arial"/>
          <w:b/>
        </w:rPr>
      </w:pPr>
      <w:r w:rsidRPr="00FA72FD">
        <w:rPr>
          <w:rFonts w:eastAsia="Arial"/>
          <w:b/>
        </w:rPr>
        <w:t xml:space="preserve">Fundamentação </w:t>
      </w:r>
    </w:p>
    <w:p w14:paraId="1ECF744B" w14:textId="39567C6A" w:rsidR="00FA72FD" w:rsidRPr="00FA72FD" w:rsidRDefault="00FA72FD" w:rsidP="00730DED">
      <w:pPr>
        <w:pStyle w:val="PargrafodaLista"/>
        <w:numPr>
          <w:ilvl w:val="2"/>
          <w:numId w:val="30"/>
        </w:numPr>
        <w:tabs>
          <w:tab w:val="left" w:pos="567"/>
        </w:tabs>
        <w:adjustRightInd w:val="0"/>
        <w:ind w:left="0" w:firstLine="0"/>
        <w:rPr>
          <w:sz w:val="24"/>
          <w:szCs w:val="24"/>
        </w:rPr>
      </w:pPr>
      <w:r w:rsidRPr="00FA72FD">
        <w:rPr>
          <w:b/>
        </w:rPr>
        <w:t>Amparo Legal</w:t>
      </w:r>
      <w:r w:rsidRPr="00FA72FD">
        <w:t>: O presente processo encontra amparo legal na Lei nº 14.133/2021, que rege as formas de contratações e/ou aquisições realizadas pela Administração Pública, a qual foi regulamentada no Município de Araguaína por meio do Decreto nº 258, de 27 de março de 2024.</w:t>
      </w:r>
    </w:p>
    <w:p w14:paraId="69ACC496" w14:textId="5FEF097A" w:rsidR="00FA72FD" w:rsidRPr="00FA72FD" w:rsidRDefault="00FA72FD" w:rsidP="00730DED">
      <w:pPr>
        <w:pStyle w:val="PargrafodaLista"/>
        <w:numPr>
          <w:ilvl w:val="2"/>
          <w:numId w:val="30"/>
        </w:numPr>
        <w:tabs>
          <w:tab w:val="left" w:pos="567"/>
        </w:tabs>
        <w:adjustRightInd w:val="0"/>
        <w:ind w:left="0" w:firstLine="0"/>
      </w:pPr>
      <w:r w:rsidRPr="00FA72FD">
        <w:rPr>
          <w:b/>
          <w:bCs/>
        </w:rPr>
        <w:t>Planejamento:</w:t>
      </w:r>
      <w:r w:rsidRPr="00FA72FD">
        <w:t xml:space="preserve"> O objeto da contratação está previsto no </w:t>
      </w:r>
      <w:r w:rsidRPr="00FA72FD">
        <w:rPr>
          <w:bCs/>
        </w:rPr>
        <w:t>Plano de Contratações Anual (PCA - 2025)</w:t>
      </w:r>
      <w:r w:rsidRPr="00FA72FD">
        <w:t>, alinhando-se às metas de gestão e garantindo a continuidade das atividades administrativas do Gabinete do Prefeito.</w:t>
      </w:r>
    </w:p>
    <w:p w14:paraId="40052DD3" w14:textId="5248B81C" w:rsidR="00FA72FD" w:rsidRDefault="00FA72FD" w:rsidP="00730DED">
      <w:pPr>
        <w:pStyle w:val="PargrafodaLista"/>
        <w:numPr>
          <w:ilvl w:val="1"/>
          <w:numId w:val="30"/>
        </w:numPr>
        <w:tabs>
          <w:tab w:val="left" w:pos="426"/>
        </w:tabs>
        <w:ind w:left="0" w:firstLine="0"/>
        <w:rPr>
          <w:rFonts w:eastAsia="Arial"/>
          <w:b/>
        </w:rPr>
      </w:pPr>
      <w:r w:rsidRPr="00FA72FD">
        <w:rPr>
          <w:rFonts w:eastAsia="Arial"/>
          <w:b/>
        </w:rPr>
        <w:t>Motivação da contratação</w:t>
      </w:r>
    </w:p>
    <w:p w14:paraId="35D75FE3" w14:textId="77777777" w:rsidR="005D37CF" w:rsidRPr="005D37CF" w:rsidRDefault="00FA72FD" w:rsidP="00730DED">
      <w:pPr>
        <w:pStyle w:val="PargrafodaLista"/>
        <w:numPr>
          <w:ilvl w:val="2"/>
          <w:numId w:val="30"/>
        </w:numPr>
        <w:tabs>
          <w:tab w:val="left" w:pos="567"/>
        </w:tabs>
        <w:ind w:left="0" w:firstLine="0"/>
        <w:rPr>
          <w:rFonts w:eastAsia="Arial"/>
          <w:b/>
        </w:rPr>
      </w:pPr>
      <w:r w:rsidRPr="005D37CF">
        <w:rPr>
          <w:rFonts w:cs="Arial"/>
        </w:rPr>
        <w:lastRenderedPageBreak/>
        <w:t>A presente contratação de empresa especializada na prestação de serviços de manutenção preventiva e corretiva (com fornecimento de peças) faz-se necessária para garantir a continuidade e o pleno funcionamento do sistema de climatização do Gabinete do Prefeito e demais secretarias instaladas no mesmo prédio. O serviço é essencial para assegurar a salubridade do ambiente, a qualidade do ar interior e o bem-estar dos servidores e cidadãos atendidos, em conformidade com as normas de saúde ocupacional.</w:t>
      </w:r>
    </w:p>
    <w:p w14:paraId="6EEEAB2A" w14:textId="77777777" w:rsidR="005D37CF" w:rsidRPr="005D37CF" w:rsidRDefault="00FA72FD" w:rsidP="00730DED">
      <w:pPr>
        <w:pStyle w:val="PargrafodaLista"/>
        <w:numPr>
          <w:ilvl w:val="2"/>
          <w:numId w:val="30"/>
        </w:numPr>
        <w:tabs>
          <w:tab w:val="left" w:pos="284"/>
          <w:tab w:val="left" w:pos="567"/>
        </w:tabs>
        <w:ind w:left="0" w:firstLine="0"/>
        <w:rPr>
          <w:rFonts w:eastAsia="Arial"/>
          <w:b/>
        </w:rPr>
      </w:pPr>
      <w:r w:rsidRPr="005D37CF">
        <w:rPr>
          <w:rFonts w:cs="Arial"/>
        </w:rPr>
        <w:t>A motivação também se pauta na necessidade de preservação do patrimônio e na eficiência econômica. A manutenção preventiva periódica evita o desgaste prematuro dos componentes, reduz o consumo de energia elétrica e mitiga o risco de falhas críticas que demandariam manutenções corretivas onerosas ou a aquisição emergencial de peças.</w:t>
      </w:r>
    </w:p>
    <w:p w14:paraId="75319AFC" w14:textId="77777777" w:rsidR="005D37CF" w:rsidRPr="005D37CF" w:rsidRDefault="00FA72FD" w:rsidP="00730DED">
      <w:pPr>
        <w:pStyle w:val="PargrafodaLista"/>
        <w:numPr>
          <w:ilvl w:val="2"/>
          <w:numId w:val="30"/>
        </w:numPr>
        <w:tabs>
          <w:tab w:val="left" w:pos="284"/>
          <w:tab w:val="left" w:pos="567"/>
        </w:tabs>
        <w:ind w:left="0" w:firstLine="0"/>
        <w:rPr>
          <w:rFonts w:eastAsia="Arial"/>
          <w:b/>
        </w:rPr>
      </w:pPr>
      <w:r w:rsidRPr="005D37CF">
        <w:rPr>
          <w:rFonts w:cs="Arial"/>
          <w:b/>
          <w:bCs/>
        </w:rPr>
        <w:t>Da Situação do Imóvel e Equipamentos:</w:t>
      </w:r>
      <w:r w:rsidRPr="005D37CF">
        <w:rPr>
          <w:rFonts w:cs="Arial"/>
        </w:rPr>
        <w:t xml:space="preserve"> Em 2025, o Gabinete do Prefeito transferiu suas instalações para o imóvel situado na Avenida Marginal Neblina, nº 1085, Setor Alaska. O referido imóvel conta com um sistema de climatização moderno, composto majoritariamente por equipamentos novos e alguns importados (marcas como </w:t>
      </w:r>
      <w:proofErr w:type="spellStart"/>
      <w:r w:rsidRPr="005D37CF">
        <w:rPr>
          <w:rFonts w:cs="Arial"/>
        </w:rPr>
        <w:t>Daikin</w:t>
      </w:r>
      <w:proofErr w:type="spellEnd"/>
      <w:r w:rsidRPr="005D37CF">
        <w:rPr>
          <w:rFonts w:cs="Arial"/>
        </w:rPr>
        <w:t xml:space="preserve"> e Hitachi), de propriedade do Locador (empresa Campelo Holding Patrimonial e Participações Ltda. Ressalta-se que apenas 02 (dois) aparelhos do acervo são de propriedade direta da Prefeitura Municipal de Araguaína.</w:t>
      </w:r>
    </w:p>
    <w:p w14:paraId="04349091" w14:textId="3712CCF9" w:rsidR="00FA72FD" w:rsidRPr="005D37CF" w:rsidRDefault="00FA72FD" w:rsidP="00730DED">
      <w:pPr>
        <w:pStyle w:val="PargrafodaLista"/>
        <w:numPr>
          <w:ilvl w:val="2"/>
          <w:numId w:val="30"/>
        </w:numPr>
        <w:tabs>
          <w:tab w:val="left" w:pos="284"/>
          <w:tab w:val="left" w:pos="567"/>
        </w:tabs>
        <w:ind w:left="0" w:firstLine="0"/>
        <w:rPr>
          <w:rFonts w:eastAsia="Arial"/>
          <w:b/>
        </w:rPr>
      </w:pPr>
      <w:r w:rsidRPr="005D37CF">
        <w:rPr>
          <w:rFonts w:cs="Arial"/>
          <w:b/>
          <w:bCs/>
        </w:rPr>
        <w:t>Da Obrigação Contratual e Legal:</w:t>
      </w:r>
      <w:r w:rsidRPr="005D37CF">
        <w:rPr>
          <w:rFonts w:cs="Arial"/>
        </w:rPr>
        <w:t xml:space="preserve"> A responsabilidade do Município pela manutenção encontra-se expressa no Contrato de Locação GABPREF nº 006/2024. A Cláusula Decima, inciso VII, estabelece obrigatoriedade à Locatária (Prefeitura) de realizar o Plano de Manutenção, Operação e Controle (PMOC), conforme transcrito abaixo: </w:t>
      </w:r>
    </w:p>
    <w:p w14:paraId="7820B138" w14:textId="77777777" w:rsidR="005D37CF" w:rsidRDefault="00FA72FD" w:rsidP="005D37CF">
      <w:pPr>
        <w:pStyle w:val="NormalWeb"/>
        <w:ind w:left="1701" w:right="3"/>
        <w:rPr>
          <w:rFonts w:ascii="Arial" w:hAnsi="Arial" w:cs="Arial"/>
          <w:sz w:val="22"/>
          <w:szCs w:val="22"/>
        </w:rPr>
      </w:pPr>
      <w:r w:rsidRPr="00FA72FD">
        <w:rPr>
          <w:rFonts w:ascii="Arial" w:hAnsi="Arial" w:cs="Arial"/>
          <w:i/>
          <w:iCs/>
          <w:sz w:val="22"/>
          <w:szCs w:val="22"/>
        </w:rPr>
        <w:t>"VII - As manutenções preventivas e corretivas de equipamentos de ar-condicionado (Plano de Manutenção, Operação e Controle - PMOC – Portaria nº 3.523/1998 e Lei Federal nº 13.589/2018), devem ficar a cargo da locatária."</w:t>
      </w:r>
    </w:p>
    <w:p w14:paraId="4A3F234C" w14:textId="77777777" w:rsidR="005D37CF" w:rsidRDefault="00FA72FD" w:rsidP="00730DED">
      <w:pPr>
        <w:pStyle w:val="PargrafodaLista"/>
        <w:numPr>
          <w:ilvl w:val="2"/>
          <w:numId w:val="30"/>
        </w:numPr>
        <w:tabs>
          <w:tab w:val="left" w:pos="284"/>
          <w:tab w:val="left" w:pos="567"/>
        </w:tabs>
        <w:ind w:left="0" w:firstLine="0"/>
        <w:rPr>
          <w:rFonts w:cs="Arial"/>
        </w:rPr>
      </w:pPr>
      <w:r w:rsidRPr="00FA72FD">
        <w:rPr>
          <w:rFonts w:cs="Arial"/>
          <w:b/>
          <w:bCs/>
        </w:rPr>
        <w:t>Das Condições Climáticas:</w:t>
      </w:r>
      <w:r w:rsidRPr="00FA72FD">
        <w:rPr>
          <w:rFonts w:cs="Arial"/>
        </w:rPr>
        <w:t xml:space="preserve"> Por fim, a motivação ampara-se nas condições climáticas do Estado do Tocantins, caracterizado por clima tropical com temperaturas elevadas o ano todo (médias entre 27°C e 35°C, com sensação térmica frequentemente superior a 40°C). Tal cenário torna o sistema de climatização um item de primeira necessidade, não apenas para conforto, mas para a garantia da produtividade e saúde dos servidores no desempenho de suas atividades cotidianas.</w:t>
      </w:r>
    </w:p>
    <w:p w14:paraId="731072D7" w14:textId="77777777" w:rsidR="005D37CF" w:rsidRPr="005D37CF" w:rsidRDefault="00FA72FD" w:rsidP="00730DED">
      <w:pPr>
        <w:pStyle w:val="PargrafodaLista"/>
        <w:numPr>
          <w:ilvl w:val="1"/>
          <w:numId w:val="30"/>
        </w:numPr>
        <w:tabs>
          <w:tab w:val="left" w:pos="284"/>
          <w:tab w:val="left" w:pos="426"/>
        </w:tabs>
        <w:ind w:left="0" w:firstLine="0"/>
        <w:rPr>
          <w:rFonts w:cs="Arial"/>
        </w:rPr>
      </w:pPr>
      <w:r w:rsidRPr="005D37CF">
        <w:rPr>
          <w:rFonts w:cs="Arial"/>
          <w:b/>
          <w:bCs/>
        </w:rPr>
        <w:t>OBJETIVOS A SEREM ALCANÇADOS</w:t>
      </w:r>
    </w:p>
    <w:p w14:paraId="1425FCB0" w14:textId="7DDD7E42" w:rsidR="00FA72FD" w:rsidRPr="005D37CF" w:rsidRDefault="00FA72FD" w:rsidP="00730DED">
      <w:pPr>
        <w:pStyle w:val="PargrafodaLista"/>
        <w:numPr>
          <w:ilvl w:val="2"/>
          <w:numId w:val="30"/>
        </w:numPr>
        <w:tabs>
          <w:tab w:val="left" w:pos="284"/>
          <w:tab w:val="left" w:pos="567"/>
        </w:tabs>
        <w:ind w:left="0" w:firstLine="0"/>
        <w:rPr>
          <w:rFonts w:cs="Arial"/>
        </w:rPr>
      </w:pPr>
      <w:r w:rsidRPr="005D37CF">
        <w:rPr>
          <w:rFonts w:cs="Arial"/>
          <w:b/>
          <w:bCs/>
        </w:rPr>
        <w:t>Disponibilidade e Confiabilidade:</w:t>
      </w:r>
      <w:r w:rsidRPr="005D37CF">
        <w:rPr>
          <w:rFonts w:cs="Arial"/>
        </w:rPr>
        <w:t xml:space="preserve"> Maximizar a disponibilidade dos equipamentos de climatização, assegurando que o índice de quebras e a necessidade de manutenções corretivas sejam residuais, por meio de uma rotina preventiva eficaz.</w:t>
      </w:r>
    </w:p>
    <w:p w14:paraId="105B9EAB" w14:textId="711F6227" w:rsidR="00FA72FD" w:rsidRPr="005D37CF" w:rsidRDefault="00FA72FD" w:rsidP="00730DED">
      <w:pPr>
        <w:pStyle w:val="PargrafodaLista"/>
        <w:numPr>
          <w:ilvl w:val="2"/>
          <w:numId w:val="30"/>
        </w:numPr>
        <w:tabs>
          <w:tab w:val="left" w:pos="284"/>
          <w:tab w:val="left" w:pos="567"/>
        </w:tabs>
        <w:ind w:left="0" w:firstLine="0"/>
        <w:rPr>
          <w:rFonts w:cs="Arial"/>
        </w:rPr>
      </w:pPr>
      <w:r w:rsidRPr="005D37CF">
        <w:rPr>
          <w:rFonts w:cs="Arial"/>
          <w:b/>
          <w:bCs/>
        </w:rPr>
        <w:t xml:space="preserve">Conformidade e Salubridade: </w:t>
      </w:r>
      <w:r w:rsidRPr="005D37CF">
        <w:rPr>
          <w:rFonts w:cs="Arial"/>
        </w:rPr>
        <w:t>Garantir a qualidade do ar interior e o conforto térmico, em estrita observância à Lei Federal nº 13.589/2018 (PMOC) e normas da ANVISA, protegendo a saúde ocupacional dos servidores e visitantes.</w:t>
      </w:r>
    </w:p>
    <w:p w14:paraId="25E2B87A" w14:textId="41ACE2E1" w:rsidR="00FA72FD" w:rsidRPr="005D37CF" w:rsidRDefault="00FA72FD" w:rsidP="00730DED">
      <w:pPr>
        <w:pStyle w:val="PargrafodaLista"/>
        <w:numPr>
          <w:ilvl w:val="2"/>
          <w:numId w:val="30"/>
        </w:numPr>
        <w:tabs>
          <w:tab w:val="left" w:pos="284"/>
          <w:tab w:val="left" w:pos="567"/>
        </w:tabs>
        <w:ind w:left="0" w:firstLine="0"/>
        <w:rPr>
          <w:rFonts w:cs="Arial"/>
          <w:b/>
          <w:bCs/>
        </w:rPr>
      </w:pPr>
      <w:r w:rsidRPr="005D37CF">
        <w:rPr>
          <w:rFonts w:cs="Arial"/>
          <w:b/>
          <w:bCs/>
        </w:rPr>
        <w:t xml:space="preserve">Eficiência Energética e Vida Útil: </w:t>
      </w:r>
      <w:r w:rsidRPr="005D37CF">
        <w:rPr>
          <w:rFonts w:cs="Arial"/>
        </w:rPr>
        <w:t>Otimizar o desempenho dos equipamentos para reduzir o consumo de energia elétrica e estender a vida útil dos ativos (especialmente os novos e em garantia), protegendo o patrimônio público e do locador.</w:t>
      </w:r>
    </w:p>
    <w:p w14:paraId="05CBD633" w14:textId="3779B404" w:rsidR="00FA72FD" w:rsidRPr="005D37CF" w:rsidRDefault="00FA72FD" w:rsidP="00730DED">
      <w:pPr>
        <w:pStyle w:val="PargrafodaLista"/>
        <w:numPr>
          <w:ilvl w:val="2"/>
          <w:numId w:val="30"/>
        </w:numPr>
        <w:tabs>
          <w:tab w:val="left" w:pos="284"/>
          <w:tab w:val="left" w:pos="567"/>
        </w:tabs>
        <w:ind w:left="0" w:firstLine="0"/>
        <w:rPr>
          <w:rFonts w:cs="Arial"/>
        </w:rPr>
      </w:pPr>
      <w:r w:rsidRPr="005D37CF">
        <w:rPr>
          <w:rFonts w:cs="Arial"/>
          <w:b/>
          <w:bCs/>
        </w:rPr>
        <w:lastRenderedPageBreak/>
        <w:t>Agilidade no Atendimento:</w:t>
      </w:r>
      <w:r w:rsidRPr="005D37CF">
        <w:rPr>
          <w:rFonts w:cs="Arial"/>
        </w:rPr>
        <w:t xml:space="preserve"> Assegurar a tempestividade na solução de problemas, cumprindo rigorosamente os prazos de atendimento para chamados técnicos, minimizando o tempo de inatividade do sistema de climatização.</w:t>
      </w:r>
    </w:p>
    <w:p w14:paraId="0376D582" w14:textId="77777777" w:rsidR="005D37CF" w:rsidRPr="005D37CF" w:rsidRDefault="00FA72FD" w:rsidP="00730DED">
      <w:pPr>
        <w:pStyle w:val="PargrafodaLista"/>
        <w:numPr>
          <w:ilvl w:val="1"/>
          <w:numId w:val="30"/>
        </w:numPr>
        <w:tabs>
          <w:tab w:val="left" w:pos="0"/>
          <w:tab w:val="left" w:pos="426"/>
        </w:tabs>
        <w:ind w:left="0" w:firstLine="0"/>
        <w:rPr>
          <w:rFonts w:cs="Arial"/>
        </w:rPr>
      </w:pPr>
      <w:r w:rsidRPr="005D37CF">
        <w:rPr>
          <w:rFonts w:eastAsia="Arial" w:cs="Arial"/>
          <w:b/>
        </w:rPr>
        <w:t xml:space="preserve"> </w:t>
      </w:r>
      <w:r w:rsidRPr="005D37CF">
        <w:rPr>
          <w:rFonts w:cs="Arial"/>
          <w:b/>
          <w:bCs/>
        </w:rPr>
        <w:t>BENEFÍCIOS ESPERADOS</w:t>
      </w:r>
    </w:p>
    <w:p w14:paraId="283CB08C" w14:textId="1864A247" w:rsidR="00FA72FD" w:rsidRPr="005D37CF" w:rsidRDefault="00FA72FD" w:rsidP="00730DED">
      <w:pPr>
        <w:pStyle w:val="PargrafodaLista"/>
        <w:numPr>
          <w:ilvl w:val="2"/>
          <w:numId w:val="30"/>
        </w:numPr>
        <w:tabs>
          <w:tab w:val="left" w:pos="0"/>
          <w:tab w:val="left" w:pos="567"/>
        </w:tabs>
        <w:ind w:left="0" w:firstLine="0"/>
        <w:rPr>
          <w:rFonts w:cs="Arial"/>
        </w:rPr>
      </w:pPr>
      <w:r w:rsidRPr="005D37CF">
        <w:rPr>
          <w:b/>
          <w:bCs/>
          <w:sz w:val="24"/>
          <w:szCs w:val="24"/>
          <w:lang w:eastAsia="pt-BR"/>
        </w:rPr>
        <w:t>Benefícios Diretos:</w:t>
      </w:r>
    </w:p>
    <w:p w14:paraId="3B4DC526" w14:textId="77777777" w:rsidR="00FA72FD" w:rsidRPr="005D37CF" w:rsidRDefault="00FA72FD" w:rsidP="00E62034">
      <w:pPr>
        <w:numPr>
          <w:ilvl w:val="0"/>
          <w:numId w:val="41"/>
        </w:numPr>
        <w:tabs>
          <w:tab w:val="clear" w:pos="720"/>
          <w:tab w:val="num" w:pos="426"/>
        </w:tabs>
        <w:spacing w:before="100" w:beforeAutospacing="1" w:after="100" w:afterAutospacing="1"/>
        <w:ind w:left="284" w:firstLine="0"/>
        <w:rPr>
          <w:lang w:eastAsia="pt-BR"/>
        </w:rPr>
      </w:pPr>
      <w:r w:rsidRPr="005D37CF">
        <w:rPr>
          <w:b/>
          <w:bCs/>
          <w:lang w:eastAsia="pt-BR"/>
        </w:rPr>
        <w:t>Preservação do Patrimônio e Garantias:</w:t>
      </w:r>
      <w:r w:rsidRPr="005D37CF">
        <w:rPr>
          <w:lang w:eastAsia="pt-BR"/>
        </w:rPr>
        <w:t xml:space="preserve"> Assegura a integridade dos equipamentos (propriedade do Locador e do Município).</w:t>
      </w:r>
    </w:p>
    <w:p w14:paraId="319117ED" w14:textId="77777777" w:rsidR="00FA72FD" w:rsidRPr="005D37CF" w:rsidRDefault="00FA72FD" w:rsidP="00E62034">
      <w:pPr>
        <w:numPr>
          <w:ilvl w:val="0"/>
          <w:numId w:val="41"/>
        </w:numPr>
        <w:tabs>
          <w:tab w:val="clear" w:pos="720"/>
          <w:tab w:val="num" w:pos="426"/>
        </w:tabs>
        <w:spacing w:before="100" w:beforeAutospacing="1" w:after="100" w:afterAutospacing="1"/>
        <w:ind w:left="284" w:firstLine="0"/>
        <w:rPr>
          <w:lang w:eastAsia="pt-BR"/>
        </w:rPr>
      </w:pPr>
      <w:r w:rsidRPr="005D37CF">
        <w:rPr>
          <w:b/>
          <w:bCs/>
          <w:lang w:eastAsia="pt-BR"/>
        </w:rPr>
        <w:t>Eficiência Energética:</w:t>
      </w:r>
      <w:r w:rsidRPr="005D37CF">
        <w:rPr>
          <w:lang w:eastAsia="pt-BR"/>
        </w:rPr>
        <w:t xml:space="preserve"> Otimização do consumo de energia elétrica, visto que equipamentos com manutenção em dia operam com menor esforço de carga para atingir a temperatura de </w:t>
      </w:r>
      <w:proofErr w:type="spellStart"/>
      <w:r w:rsidRPr="005D37CF">
        <w:rPr>
          <w:i/>
          <w:iCs/>
          <w:lang w:eastAsia="pt-BR"/>
        </w:rPr>
        <w:t>setpoint</w:t>
      </w:r>
      <w:proofErr w:type="spellEnd"/>
      <w:r w:rsidRPr="005D37CF">
        <w:rPr>
          <w:lang w:eastAsia="pt-BR"/>
        </w:rPr>
        <w:t>.</w:t>
      </w:r>
    </w:p>
    <w:p w14:paraId="264F9FC3" w14:textId="77777777" w:rsidR="00FA72FD" w:rsidRPr="005D37CF" w:rsidRDefault="00FA72FD" w:rsidP="00E62034">
      <w:pPr>
        <w:numPr>
          <w:ilvl w:val="0"/>
          <w:numId w:val="41"/>
        </w:numPr>
        <w:tabs>
          <w:tab w:val="clear" w:pos="720"/>
          <w:tab w:val="num" w:pos="426"/>
        </w:tabs>
        <w:spacing w:before="100" w:beforeAutospacing="1" w:after="100" w:afterAutospacing="1"/>
        <w:ind w:left="284" w:firstLine="0"/>
        <w:rPr>
          <w:lang w:eastAsia="pt-BR"/>
        </w:rPr>
      </w:pPr>
      <w:r w:rsidRPr="005D37CF">
        <w:rPr>
          <w:b/>
          <w:bCs/>
          <w:lang w:eastAsia="pt-BR"/>
        </w:rPr>
        <w:t>Salubridade (PMOC):</w:t>
      </w:r>
      <w:r w:rsidRPr="005D37CF">
        <w:rPr>
          <w:lang w:eastAsia="pt-BR"/>
        </w:rPr>
        <w:t xml:space="preserve"> Controle efetivo da qualidade do ar interior, eliminando agentes patogênicos (fungos, bactérias) em conformidade com a Resolução nº 09/2003 da ANVISA.</w:t>
      </w:r>
    </w:p>
    <w:p w14:paraId="57B0CC50" w14:textId="77777777" w:rsidR="00FA72FD" w:rsidRPr="005D37CF" w:rsidRDefault="00FA72FD" w:rsidP="00E62034">
      <w:pPr>
        <w:numPr>
          <w:ilvl w:val="0"/>
          <w:numId w:val="41"/>
        </w:numPr>
        <w:tabs>
          <w:tab w:val="clear" w:pos="720"/>
          <w:tab w:val="num" w:pos="426"/>
        </w:tabs>
        <w:spacing w:before="100" w:beforeAutospacing="1" w:after="100" w:afterAutospacing="1"/>
        <w:ind w:left="284" w:firstLine="0"/>
        <w:rPr>
          <w:lang w:eastAsia="pt-BR"/>
        </w:rPr>
      </w:pPr>
      <w:r w:rsidRPr="005D37CF">
        <w:rPr>
          <w:b/>
          <w:bCs/>
          <w:lang w:eastAsia="pt-BR"/>
        </w:rPr>
        <w:t>Disponibilidade Operacional:</w:t>
      </w:r>
      <w:r w:rsidRPr="005D37CF">
        <w:rPr>
          <w:lang w:eastAsia="pt-BR"/>
        </w:rPr>
        <w:t xml:space="preserve"> Redução drástica de falhas intempestivas e paradas não programadas que possam comprometer o funcionamento.</w:t>
      </w:r>
    </w:p>
    <w:p w14:paraId="349AF60D" w14:textId="7AAC1899" w:rsidR="00FA72FD" w:rsidRPr="005D37CF" w:rsidRDefault="00FA72FD" w:rsidP="00730DED">
      <w:pPr>
        <w:pStyle w:val="PargrafodaLista"/>
        <w:numPr>
          <w:ilvl w:val="2"/>
          <w:numId w:val="30"/>
        </w:numPr>
        <w:tabs>
          <w:tab w:val="left" w:pos="0"/>
          <w:tab w:val="left" w:pos="567"/>
        </w:tabs>
        <w:ind w:left="0" w:firstLine="0"/>
        <w:rPr>
          <w:lang w:eastAsia="pt-BR"/>
        </w:rPr>
      </w:pPr>
      <w:r w:rsidRPr="005D37CF">
        <w:rPr>
          <w:b/>
          <w:bCs/>
          <w:lang w:eastAsia="pt-BR"/>
        </w:rPr>
        <w:t>Benefícios Indiretos:</w:t>
      </w:r>
    </w:p>
    <w:p w14:paraId="37DE1429" w14:textId="77777777" w:rsidR="00FA72FD" w:rsidRPr="005D37CF" w:rsidRDefault="00FA72FD" w:rsidP="00E62034">
      <w:pPr>
        <w:numPr>
          <w:ilvl w:val="0"/>
          <w:numId w:val="42"/>
        </w:numPr>
        <w:tabs>
          <w:tab w:val="clear" w:pos="720"/>
          <w:tab w:val="num" w:pos="426"/>
        </w:tabs>
        <w:spacing w:before="100" w:beforeAutospacing="1" w:after="100" w:afterAutospacing="1"/>
        <w:ind w:left="284" w:firstLine="0"/>
        <w:rPr>
          <w:lang w:eastAsia="pt-BR"/>
        </w:rPr>
      </w:pPr>
      <w:r w:rsidRPr="005D37CF">
        <w:rPr>
          <w:b/>
          <w:bCs/>
          <w:lang w:eastAsia="pt-BR"/>
        </w:rPr>
        <w:t>Saúde Ocupacional e Redução de Absenteísmo:</w:t>
      </w:r>
      <w:r w:rsidRPr="005D37CF">
        <w:rPr>
          <w:lang w:eastAsia="pt-BR"/>
        </w:rPr>
        <w:t xml:space="preserve"> A melhoria na qualidade do ar impacta diretamente na redução de afastamentos de servidores por doenças respiratórias e alérgicas.</w:t>
      </w:r>
    </w:p>
    <w:p w14:paraId="5DB82EA7" w14:textId="77777777" w:rsidR="00FA72FD" w:rsidRPr="005D37CF" w:rsidRDefault="00FA72FD" w:rsidP="00E62034">
      <w:pPr>
        <w:numPr>
          <w:ilvl w:val="0"/>
          <w:numId w:val="42"/>
        </w:numPr>
        <w:tabs>
          <w:tab w:val="clear" w:pos="720"/>
          <w:tab w:val="num" w:pos="426"/>
        </w:tabs>
        <w:spacing w:before="100" w:beforeAutospacing="1" w:after="100" w:afterAutospacing="1"/>
        <w:ind w:left="284" w:firstLine="0"/>
        <w:rPr>
          <w:lang w:eastAsia="pt-BR"/>
        </w:rPr>
      </w:pPr>
      <w:r w:rsidRPr="005D37CF">
        <w:rPr>
          <w:b/>
          <w:bCs/>
          <w:lang w:eastAsia="pt-BR"/>
        </w:rPr>
        <w:t>Produtividade Administrativa:</w:t>
      </w:r>
      <w:r w:rsidRPr="005D37CF">
        <w:rPr>
          <w:lang w:eastAsia="pt-BR"/>
        </w:rPr>
        <w:t xml:space="preserve"> A manutenção de temperatura adequada (conforto térmico) é fator determinante para a concentração e eficiência nas atividades laborais, especialmente considerando o clima local.</w:t>
      </w:r>
    </w:p>
    <w:p w14:paraId="7DE29AA0" w14:textId="77777777" w:rsidR="00FA72FD" w:rsidRPr="005D37CF" w:rsidRDefault="00FA72FD" w:rsidP="00E62034">
      <w:pPr>
        <w:numPr>
          <w:ilvl w:val="0"/>
          <w:numId w:val="42"/>
        </w:numPr>
        <w:tabs>
          <w:tab w:val="clear" w:pos="720"/>
          <w:tab w:val="num" w:pos="426"/>
        </w:tabs>
        <w:spacing w:before="100" w:beforeAutospacing="1" w:after="100" w:afterAutospacing="1"/>
        <w:ind w:left="284" w:firstLine="0"/>
        <w:rPr>
          <w:lang w:eastAsia="pt-BR"/>
        </w:rPr>
      </w:pPr>
      <w:r w:rsidRPr="005D37CF">
        <w:rPr>
          <w:b/>
          <w:bCs/>
          <w:lang w:eastAsia="pt-BR"/>
        </w:rPr>
        <w:t>Segurança Jurídica:</w:t>
      </w:r>
      <w:r w:rsidRPr="005D37CF">
        <w:rPr>
          <w:lang w:eastAsia="pt-BR"/>
        </w:rPr>
        <w:t xml:space="preserve"> O cumprimento das exigências do contrato de locação (manutenção a cargo do locatário) evita questionamentos legais ou multas contratuais por mau uso do imóvel.</w:t>
      </w:r>
    </w:p>
    <w:p w14:paraId="6705DABD" w14:textId="77777777" w:rsidR="005D37CF" w:rsidRDefault="00FA72FD" w:rsidP="00E62034">
      <w:pPr>
        <w:numPr>
          <w:ilvl w:val="0"/>
          <w:numId w:val="42"/>
        </w:numPr>
        <w:tabs>
          <w:tab w:val="clear" w:pos="720"/>
          <w:tab w:val="num" w:pos="426"/>
        </w:tabs>
        <w:spacing w:before="100" w:beforeAutospacing="1" w:after="0" w:afterAutospacing="1"/>
        <w:ind w:left="284" w:firstLine="0"/>
        <w:rPr>
          <w:lang w:eastAsia="pt-BR"/>
        </w:rPr>
      </w:pPr>
      <w:r w:rsidRPr="005D37CF">
        <w:rPr>
          <w:b/>
          <w:bCs/>
          <w:lang w:eastAsia="pt-BR"/>
        </w:rPr>
        <w:t>Previsibilidade Orçamentária:</w:t>
      </w:r>
      <w:r w:rsidRPr="005D37CF">
        <w:rPr>
          <w:lang w:eastAsia="pt-BR"/>
        </w:rPr>
        <w:t xml:space="preserve"> A manutenção preventiva, com custo fixo mensal, evita picos de gastos inesperados com manutenções corretivas de grande porte (troca de compressores, placas, etc.).</w:t>
      </w:r>
    </w:p>
    <w:p w14:paraId="2E690899" w14:textId="09E8C656" w:rsidR="005D37CF" w:rsidRDefault="00FA72FD" w:rsidP="00730DED">
      <w:pPr>
        <w:pStyle w:val="PargrafodaLista"/>
        <w:numPr>
          <w:ilvl w:val="1"/>
          <w:numId w:val="30"/>
        </w:numPr>
        <w:tabs>
          <w:tab w:val="left" w:pos="426"/>
        </w:tabs>
        <w:spacing w:before="100" w:beforeAutospacing="1" w:after="0" w:afterAutospacing="1"/>
        <w:ind w:left="0" w:firstLine="0"/>
        <w:rPr>
          <w:lang w:eastAsia="pt-BR"/>
        </w:rPr>
      </w:pPr>
      <w:r w:rsidRPr="005D37CF">
        <w:rPr>
          <w:rFonts w:cs="Arial"/>
          <w:b/>
          <w:bCs/>
        </w:rPr>
        <w:t>FUNDAMENTAÇÃO LEGAL E NORMATIVA</w:t>
      </w:r>
    </w:p>
    <w:p w14:paraId="2BBDD73D" w14:textId="65691DEC" w:rsidR="00FA72FD" w:rsidRPr="005D37CF" w:rsidRDefault="00FA72FD" w:rsidP="00730DED">
      <w:pPr>
        <w:pStyle w:val="PargrafodaLista"/>
        <w:numPr>
          <w:ilvl w:val="2"/>
          <w:numId w:val="30"/>
        </w:numPr>
        <w:tabs>
          <w:tab w:val="left" w:pos="426"/>
        </w:tabs>
        <w:spacing w:before="100" w:beforeAutospacing="1" w:after="0" w:afterAutospacing="1"/>
        <w:ind w:left="0" w:firstLine="0"/>
        <w:rPr>
          <w:lang w:eastAsia="pt-BR"/>
        </w:rPr>
      </w:pPr>
      <w:r w:rsidRPr="005D37CF">
        <w:rPr>
          <w:rFonts w:cs="Arial"/>
          <w:b/>
          <w:bCs/>
          <w:lang w:eastAsia="pt-BR"/>
        </w:rPr>
        <w:t>Legislação Aplicável:</w:t>
      </w:r>
      <w:r w:rsidRPr="005D37CF">
        <w:rPr>
          <w:rFonts w:cs="Arial"/>
          <w:lang w:eastAsia="pt-BR"/>
        </w:rPr>
        <w:t xml:space="preserve"> A presente contratação fundamenta-se na </w:t>
      </w:r>
      <w:r w:rsidRPr="005D37CF">
        <w:rPr>
          <w:rFonts w:cs="Arial"/>
          <w:b/>
          <w:bCs/>
          <w:lang w:eastAsia="pt-BR"/>
        </w:rPr>
        <w:t>Lei Federal nº 14.133/2021</w:t>
      </w:r>
      <w:r w:rsidRPr="005D37CF">
        <w:rPr>
          <w:rFonts w:cs="Arial"/>
          <w:lang w:eastAsia="pt-BR"/>
        </w:rPr>
        <w:t>, em especial:</w:t>
      </w:r>
    </w:p>
    <w:p w14:paraId="2CF70BF7" w14:textId="77777777" w:rsidR="00FA72FD" w:rsidRPr="005D37CF" w:rsidRDefault="00FA72FD" w:rsidP="00730DED">
      <w:pPr>
        <w:numPr>
          <w:ilvl w:val="0"/>
          <w:numId w:val="31"/>
        </w:numPr>
        <w:tabs>
          <w:tab w:val="clear" w:pos="720"/>
          <w:tab w:val="num" w:pos="284"/>
          <w:tab w:val="left" w:pos="426"/>
        </w:tabs>
        <w:spacing w:before="100" w:beforeAutospacing="1" w:after="100" w:afterAutospacing="1"/>
        <w:ind w:left="284" w:firstLine="0"/>
        <w:rPr>
          <w:lang w:eastAsia="pt-BR"/>
        </w:rPr>
      </w:pPr>
      <w:r w:rsidRPr="005D37CF">
        <w:rPr>
          <w:b/>
          <w:bCs/>
          <w:lang w:eastAsia="pt-BR"/>
        </w:rPr>
        <w:t>Art. 6º, inciso XXIII:</w:t>
      </w:r>
      <w:r w:rsidRPr="005D37CF">
        <w:rPr>
          <w:lang w:eastAsia="pt-BR"/>
        </w:rPr>
        <w:t xml:space="preserve"> Que define o Termo de Referência;</w:t>
      </w:r>
    </w:p>
    <w:p w14:paraId="1C92BD2D" w14:textId="77777777" w:rsidR="00FA72FD" w:rsidRPr="005D37CF" w:rsidRDefault="00FA72FD" w:rsidP="00730DED">
      <w:pPr>
        <w:numPr>
          <w:ilvl w:val="0"/>
          <w:numId w:val="31"/>
        </w:numPr>
        <w:tabs>
          <w:tab w:val="clear" w:pos="720"/>
          <w:tab w:val="num" w:pos="284"/>
          <w:tab w:val="left" w:pos="426"/>
        </w:tabs>
        <w:spacing w:before="100" w:beforeAutospacing="1" w:after="100" w:afterAutospacing="1"/>
        <w:ind w:left="284" w:firstLine="0"/>
        <w:rPr>
          <w:lang w:eastAsia="pt-BR"/>
        </w:rPr>
      </w:pPr>
      <w:r w:rsidRPr="005D37CF">
        <w:rPr>
          <w:b/>
          <w:bCs/>
          <w:lang w:eastAsia="pt-BR"/>
        </w:rPr>
        <w:t>Art. 18, inciso I e § 1º:</w:t>
      </w:r>
      <w:r w:rsidRPr="005D37CF">
        <w:rPr>
          <w:lang w:eastAsia="pt-BR"/>
        </w:rPr>
        <w:t xml:space="preserve"> Que estabelece a fase preparatória e os elementos técnicos da contratação;</w:t>
      </w:r>
    </w:p>
    <w:p w14:paraId="447034E6" w14:textId="77777777" w:rsidR="00FA72FD" w:rsidRPr="005D37CF" w:rsidRDefault="00FA72FD" w:rsidP="00730DED">
      <w:pPr>
        <w:numPr>
          <w:ilvl w:val="0"/>
          <w:numId w:val="31"/>
        </w:numPr>
        <w:tabs>
          <w:tab w:val="clear" w:pos="720"/>
          <w:tab w:val="num" w:pos="284"/>
          <w:tab w:val="left" w:pos="426"/>
        </w:tabs>
        <w:spacing w:before="100" w:beforeAutospacing="1" w:after="100" w:afterAutospacing="1"/>
        <w:ind w:left="284" w:firstLine="0"/>
        <w:rPr>
          <w:lang w:eastAsia="pt-BR"/>
        </w:rPr>
      </w:pPr>
      <w:r w:rsidRPr="005D37CF">
        <w:rPr>
          <w:b/>
          <w:bCs/>
          <w:lang w:eastAsia="pt-BR"/>
        </w:rPr>
        <w:t>Art. 106:</w:t>
      </w:r>
      <w:r w:rsidRPr="005D37CF">
        <w:rPr>
          <w:lang w:eastAsia="pt-BR"/>
        </w:rPr>
        <w:t xml:space="preserve"> Que permite a celebração de contratos com prazos superiores a 1 (um) ano para serviços contínuos, garantindo a economicidade e a não interrupção da atividade administrativa.</w:t>
      </w:r>
    </w:p>
    <w:p w14:paraId="7C04B03E" w14:textId="77777777" w:rsidR="001D26B5" w:rsidRDefault="00FA72FD" w:rsidP="00730DED">
      <w:pPr>
        <w:numPr>
          <w:ilvl w:val="0"/>
          <w:numId w:val="31"/>
        </w:numPr>
        <w:tabs>
          <w:tab w:val="clear" w:pos="720"/>
          <w:tab w:val="num" w:pos="284"/>
          <w:tab w:val="left" w:pos="426"/>
        </w:tabs>
        <w:spacing w:before="100" w:beforeAutospacing="1" w:after="100" w:afterAutospacing="1"/>
        <w:ind w:left="284" w:firstLine="0"/>
        <w:rPr>
          <w:lang w:eastAsia="pt-BR"/>
        </w:rPr>
      </w:pPr>
      <w:r w:rsidRPr="005D37CF">
        <w:rPr>
          <w:b/>
          <w:bCs/>
          <w:lang w:eastAsia="pt-BR"/>
        </w:rPr>
        <w:t>Lei Federal nº 13.589/2018:</w:t>
      </w:r>
      <w:r w:rsidRPr="005D37CF">
        <w:rPr>
          <w:lang w:eastAsia="pt-BR"/>
        </w:rPr>
        <w:t xml:space="preserve"> Dispõe sobre a manutenção de instalações e equipamentos de sistemas de climatização de ambientes (Lei do PMOC).</w:t>
      </w:r>
    </w:p>
    <w:p w14:paraId="5FCC557E" w14:textId="3F800B38" w:rsidR="00FA72FD" w:rsidRPr="00D302FE" w:rsidRDefault="00FA72FD" w:rsidP="00730DED">
      <w:pPr>
        <w:pStyle w:val="PargrafodaLista"/>
        <w:numPr>
          <w:ilvl w:val="2"/>
          <w:numId w:val="30"/>
        </w:numPr>
        <w:tabs>
          <w:tab w:val="left" w:pos="567"/>
        </w:tabs>
        <w:spacing w:before="100" w:beforeAutospacing="1" w:after="100" w:afterAutospacing="1"/>
        <w:ind w:left="0" w:firstLine="0"/>
        <w:rPr>
          <w:lang w:eastAsia="pt-BR"/>
        </w:rPr>
      </w:pPr>
      <w:r w:rsidRPr="00D302FE">
        <w:rPr>
          <w:rFonts w:cs="Arial"/>
          <w:b/>
          <w:bCs/>
          <w:lang w:eastAsia="pt-BR"/>
        </w:rPr>
        <w:t>Normas Técnicas (ABNT/NBR): A execução dos serviços deverá observar</w:t>
      </w:r>
      <w:r w:rsidRPr="00D302FE">
        <w:rPr>
          <w:lang w:eastAsia="pt-BR"/>
        </w:rPr>
        <w:t xml:space="preserve"> rigorosamente as normas da Associação Brasileira de Normas Técnicas (ABNT), em especial:</w:t>
      </w:r>
    </w:p>
    <w:p w14:paraId="3CF8A049" w14:textId="77777777" w:rsidR="00FA72FD" w:rsidRPr="00D302FE" w:rsidRDefault="00FA72FD" w:rsidP="00E62034">
      <w:pPr>
        <w:numPr>
          <w:ilvl w:val="0"/>
          <w:numId w:val="43"/>
        </w:numPr>
        <w:tabs>
          <w:tab w:val="clear" w:pos="720"/>
          <w:tab w:val="left" w:pos="426"/>
          <w:tab w:val="num" w:pos="567"/>
        </w:tabs>
        <w:spacing w:before="100" w:beforeAutospacing="1" w:after="100" w:afterAutospacing="1"/>
        <w:ind w:left="284" w:firstLine="0"/>
        <w:rPr>
          <w:lang w:eastAsia="pt-BR"/>
        </w:rPr>
      </w:pPr>
      <w:r w:rsidRPr="00D302FE">
        <w:rPr>
          <w:b/>
          <w:bCs/>
          <w:lang w:eastAsia="pt-BR"/>
        </w:rPr>
        <w:lastRenderedPageBreak/>
        <w:t>ABNT NBR 16.401:</w:t>
      </w:r>
      <w:r w:rsidRPr="00D302FE">
        <w:rPr>
          <w:lang w:eastAsia="pt-BR"/>
        </w:rPr>
        <w:t xml:space="preserve"> Instalações de Ar-Condicionado – Sistemas Centrais e Unitários;</w:t>
      </w:r>
    </w:p>
    <w:p w14:paraId="2929DE5F" w14:textId="77777777" w:rsidR="00FA72FD" w:rsidRPr="00D302FE" w:rsidRDefault="00FA72FD" w:rsidP="00E62034">
      <w:pPr>
        <w:numPr>
          <w:ilvl w:val="0"/>
          <w:numId w:val="43"/>
        </w:numPr>
        <w:tabs>
          <w:tab w:val="clear" w:pos="720"/>
          <w:tab w:val="left" w:pos="426"/>
        </w:tabs>
        <w:spacing w:before="100" w:beforeAutospacing="1" w:after="100" w:afterAutospacing="1"/>
        <w:ind w:left="284" w:firstLine="0"/>
        <w:rPr>
          <w:lang w:eastAsia="pt-BR"/>
        </w:rPr>
      </w:pPr>
      <w:r w:rsidRPr="00D302FE">
        <w:rPr>
          <w:b/>
          <w:bCs/>
          <w:lang w:eastAsia="pt-BR"/>
        </w:rPr>
        <w:t>ABNT NBR 14.679:</w:t>
      </w:r>
      <w:r w:rsidRPr="00D302FE">
        <w:rPr>
          <w:lang w:eastAsia="pt-BR"/>
        </w:rPr>
        <w:t xml:space="preserve"> Sistemas de Condicionamento de Ar e Ventilação – Execução de Serviços de Higienização;</w:t>
      </w:r>
    </w:p>
    <w:p w14:paraId="4644B1C9" w14:textId="77777777" w:rsidR="00FA72FD" w:rsidRPr="00D302FE" w:rsidRDefault="00FA72FD" w:rsidP="00E62034">
      <w:pPr>
        <w:numPr>
          <w:ilvl w:val="0"/>
          <w:numId w:val="43"/>
        </w:numPr>
        <w:tabs>
          <w:tab w:val="clear" w:pos="720"/>
          <w:tab w:val="num" w:pos="426"/>
        </w:tabs>
        <w:spacing w:before="100" w:beforeAutospacing="1" w:after="100" w:afterAutospacing="1"/>
        <w:ind w:left="284" w:firstLine="0"/>
        <w:rPr>
          <w:lang w:eastAsia="pt-BR"/>
        </w:rPr>
      </w:pPr>
      <w:r w:rsidRPr="00D302FE">
        <w:rPr>
          <w:b/>
          <w:bCs/>
          <w:lang w:eastAsia="pt-BR"/>
        </w:rPr>
        <w:t>ABNT NBR 13.971:</w:t>
      </w:r>
      <w:r w:rsidRPr="00D302FE">
        <w:rPr>
          <w:lang w:eastAsia="pt-BR"/>
        </w:rPr>
        <w:t xml:space="preserve"> Sistemas de Refrigeração, Condicionamento de Ar e Ventilação – Manutenção Programada;</w:t>
      </w:r>
    </w:p>
    <w:p w14:paraId="2D8F0089" w14:textId="77777777" w:rsidR="00D302FE" w:rsidRDefault="00FA72FD" w:rsidP="00E62034">
      <w:pPr>
        <w:numPr>
          <w:ilvl w:val="0"/>
          <w:numId w:val="43"/>
        </w:numPr>
        <w:tabs>
          <w:tab w:val="clear" w:pos="720"/>
          <w:tab w:val="num" w:pos="426"/>
        </w:tabs>
        <w:spacing w:before="100" w:beforeAutospacing="1" w:after="100" w:afterAutospacing="1"/>
        <w:ind w:left="284" w:firstLine="0"/>
        <w:rPr>
          <w:lang w:eastAsia="pt-BR"/>
        </w:rPr>
      </w:pPr>
      <w:r w:rsidRPr="00D302FE">
        <w:rPr>
          <w:b/>
          <w:bCs/>
          <w:lang w:eastAsia="pt-BR"/>
        </w:rPr>
        <w:t>ABNT NBR 5410:</w:t>
      </w:r>
      <w:r w:rsidRPr="00D302FE">
        <w:rPr>
          <w:lang w:eastAsia="pt-BR"/>
        </w:rPr>
        <w:t xml:space="preserve"> Instalações Elétricas de Baixa Tensão (aplicável à alimentação dos equipamentos).</w:t>
      </w:r>
    </w:p>
    <w:p w14:paraId="4D388EF4" w14:textId="38A61578" w:rsidR="00FA72FD" w:rsidRPr="00D302FE" w:rsidRDefault="00FA72FD" w:rsidP="00730DED">
      <w:pPr>
        <w:pStyle w:val="PargrafodaLista"/>
        <w:numPr>
          <w:ilvl w:val="2"/>
          <w:numId w:val="30"/>
        </w:numPr>
        <w:tabs>
          <w:tab w:val="left" w:pos="567"/>
        </w:tabs>
        <w:spacing w:before="100" w:beforeAutospacing="1" w:after="100" w:afterAutospacing="1"/>
        <w:ind w:left="0" w:firstLine="0"/>
        <w:rPr>
          <w:lang w:eastAsia="pt-BR"/>
        </w:rPr>
      </w:pPr>
      <w:r w:rsidRPr="00D302FE">
        <w:rPr>
          <w:b/>
          <w:bCs/>
          <w:sz w:val="24"/>
          <w:szCs w:val="24"/>
          <w:lang w:eastAsia="pt-BR"/>
        </w:rPr>
        <w:t>Normas de Saúde (ANVISA):</w:t>
      </w:r>
      <w:r w:rsidRPr="00D302FE">
        <w:rPr>
          <w:sz w:val="24"/>
          <w:szCs w:val="24"/>
          <w:lang w:eastAsia="pt-BR"/>
        </w:rPr>
        <w:t xml:space="preserve"> Visando a qualidade do ar interior, os serviços deverão atender às diretrizes da Agência Nacional de Vigilância Sanitária:</w:t>
      </w:r>
    </w:p>
    <w:p w14:paraId="0DD10CC5" w14:textId="77777777" w:rsidR="00FA72FD" w:rsidRPr="00D302FE" w:rsidRDefault="00FA72FD" w:rsidP="00730DED">
      <w:pPr>
        <w:numPr>
          <w:ilvl w:val="0"/>
          <w:numId w:val="32"/>
        </w:numPr>
        <w:tabs>
          <w:tab w:val="clear" w:pos="720"/>
          <w:tab w:val="num" w:pos="142"/>
        </w:tabs>
        <w:spacing w:before="100" w:beforeAutospacing="1" w:after="100" w:afterAutospacing="1"/>
        <w:ind w:left="0" w:firstLine="0"/>
        <w:rPr>
          <w:lang w:eastAsia="pt-BR"/>
        </w:rPr>
      </w:pPr>
      <w:r w:rsidRPr="00D302FE">
        <w:rPr>
          <w:b/>
          <w:bCs/>
          <w:lang w:eastAsia="pt-BR"/>
        </w:rPr>
        <w:t>Portaria MS/GM nº 3.523/1998:</w:t>
      </w:r>
      <w:r w:rsidRPr="00D302FE">
        <w:rPr>
          <w:lang w:eastAsia="pt-BR"/>
        </w:rPr>
        <w:t xml:space="preserve"> Regulamento Técnico para Qualidade do Ar Interior;</w:t>
      </w:r>
    </w:p>
    <w:p w14:paraId="27E3AB26" w14:textId="77777777" w:rsidR="00FA72FD" w:rsidRPr="00D302FE" w:rsidRDefault="00FA72FD" w:rsidP="00730DED">
      <w:pPr>
        <w:numPr>
          <w:ilvl w:val="0"/>
          <w:numId w:val="32"/>
        </w:numPr>
        <w:tabs>
          <w:tab w:val="clear" w:pos="720"/>
          <w:tab w:val="num" w:pos="142"/>
        </w:tabs>
        <w:spacing w:before="100" w:beforeAutospacing="1" w:after="100" w:afterAutospacing="1"/>
        <w:ind w:left="0" w:firstLine="0"/>
        <w:rPr>
          <w:lang w:eastAsia="pt-BR"/>
        </w:rPr>
      </w:pPr>
      <w:r w:rsidRPr="00D302FE">
        <w:rPr>
          <w:b/>
          <w:bCs/>
          <w:lang w:eastAsia="pt-BR"/>
        </w:rPr>
        <w:t>Resolução ANVISA RE nº 09/2003:</w:t>
      </w:r>
      <w:r w:rsidRPr="00D302FE">
        <w:rPr>
          <w:lang w:eastAsia="pt-BR"/>
        </w:rPr>
        <w:t xml:space="preserve"> Padrões referenciais de qualidade do ar interior em ambientes climatizados de uso público e coletivo.</w:t>
      </w:r>
    </w:p>
    <w:p w14:paraId="64299284" w14:textId="6A1EBA94" w:rsidR="00FA72FD" w:rsidRPr="00D302FE" w:rsidRDefault="00FA72FD" w:rsidP="00730DED">
      <w:pPr>
        <w:pStyle w:val="PargrafodaLista"/>
        <w:numPr>
          <w:ilvl w:val="2"/>
          <w:numId w:val="30"/>
        </w:numPr>
        <w:tabs>
          <w:tab w:val="left" w:pos="709"/>
        </w:tabs>
        <w:spacing w:before="100" w:beforeAutospacing="1" w:after="100" w:afterAutospacing="1"/>
        <w:ind w:left="0" w:firstLine="0"/>
        <w:rPr>
          <w:rFonts w:cs="Arial"/>
          <w:lang w:eastAsia="pt-BR"/>
        </w:rPr>
      </w:pPr>
      <w:r w:rsidRPr="00D302FE">
        <w:rPr>
          <w:rFonts w:cs="Arial"/>
          <w:b/>
          <w:bCs/>
          <w:lang w:eastAsia="pt-BR"/>
        </w:rPr>
        <w:t>Segurança do Trabalho (</w:t>
      </w:r>
      <w:proofErr w:type="spellStart"/>
      <w:r w:rsidRPr="00D302FE">
        <w:rPr>
          <w:rFonts w:cs="Arial"/>
          <w:b/>
          <w:bCs/>
          <w:lang w:eastAsia="pt-BR"/>
        </w:rPr>
        <w:t>NRs</w:t>
      </w:r>
      <w:proofErr w:type="spellEnd"/>
      <w:r w:rsidRPr="00D302FE">
        <w:rPr>
          <w:rFonts w:cs="Arial"/>
          <w:b/>
          <w:bCs/>
          <w:lang w:eastAsia="pt-BR"/>
        </w:rPr>
        <w:t>):</w:t>
      </w:r>
      <w:r w:rsidRPr="00D302FE">
        <w:rPr>
          <w:rFonts w:cs="Arial"/>
          <w:lang w:eastAsia="pt-BR"/>
        </w:rPr>
        <w:t xml:space="preserve"> A Contratada deverá cumprir as Normas Regulamentadoras do Ministério do Trabalho e Emprego, considerando os riscos da atividade:</w:t>
      </w:r>
    </w:p>
    <w:p w14:paraId="29E6B742" w14:textId="77777777" w:rsidR="00FA72FD" w:rsidRPr="00D302FE" w:rsidRDefault="00FA72FD" w:rsidP="00730DED">
      <w:pPr>
        <w:numPr>
          <w:ilvl w:val="0"/>
          <w:numId w:val="33"/>
        </w:numPr>
        <w:tabs>
          <w:tab w:val="clear" w:pos="720"/>
          <w:tab w:val="num" w:pos="426"/>
        </w:tabs>
        <w:spacing w:before="100" w:beforeAutospacing="1" w:after="100" w:afterAutospacing="1"/>
        <w:ind w:left="284" w:firstLine="0"/>
        <w:rPr>
          <w:rFonts w:cs="Arial"/>
          <w:lang w:eastAsia="pt-BR"/>
        </w:rPr>
      </w:pPr>
      <w:r w:rsidRPr="00D302FE">
        <w:rPr>
          <w:rFonts w:cs="Arial"/>
          <w:b/>
          <w:bCs/>
          <w:lang w:eastAsia="pt-BR"/>
        </w:rPr>
        <w:t>NR-06:</w:t>
      </w:r>
      <w:r w:rsidRPr="00D302FE">
        <w:rPr>
          <w:rFonts w:cs="Arial"/>
          <w:lang w:eastAsia="pt-BR"/>
        </w:rPr>
        <w:t xml:space="preserve"> Equipamentos de Proteção Individual (EPI);</w:t>
      </w:r>
    </w:p>
    <w:p w14:paraId="131128A2" w14:textId="77777777" w:rsidR="00FA72FD" w:rsidRPr="00D302FE" w:rsidRDefault="00FA72FD" w:rsidP="00730DED">
      <w:pPr>
        <w:numPr>
          <w:ilvl w:val="0"/>
          <w:numId w:val="33"/>
        </w:numPr>
        <w:tabs>
          <w:tab w:val="clear" w:pos="720"/>
          <w:tab w:val="num" w:pos="426"/>
        </w:tabs>
        <w:spacing w:before="100" w:beforeAutospacing="1" w:after="100" w:afterAutospacing="1"/>
        <w:ind w:left="284" w:firstLine="0"/>
        <w:rPr>
          <w:rFonts w:cs="Arial"/>
          <w:lang w:eastAsia="pt-BR"/>
        </w:rPr>
      </w:pPr>
      <w:r w:rsidRPr="00D302FE">
        <w:rPr>
          <w:rFonts w:cs="Arial"/>
          <w:b/>
          <w:bCs/>
          <w:lang w:eastAsia="pt-BR"/>
        </w:rPr>
        <w:t>NR-10:</w:t>
      </w:r>
      <w:r w:rsidRPr="00D302FE">
        <w:rPr>
          <w:rFonts w:cs="Arial"/>
          <w:lang w:eastAsia="pt-BR"/>
        </w:rPr>
        <w:t xml:space="preserve"> Segurança em Instalações e Serviços em Eletricidade;</w:t>
      </w:r>
    </w:p>
    <w:p w14:paraId="2150662B" w14:textId="77777777" w:rsidR="00D302FE" w:rsidRDefault="00FA72FD" w:rsidP="00730DED">
      <w:pPr>
        <w:numPr>
          <w:ilvl w:val="0"/>
          <w:numId w:val="33"/>
        </w:numPr>
        <w:tabs>
          <w:tab w:val="clear" w:pos="720"/>
          <w:tab w:val="num" w:pos="426"/>
        </w:tabs>
        <w:spacing w:before="100" w:beforeAutospacing="1" w:after="0" w:afterAutospacing="1"/>
        <w:ind w:left="284" w:firstLine="0"/>
        <w:rPr>
          <w:rFonts w:cs="Arial"/>
          <w:lang w:eastAsia="pt-BR"/>
        </w:rPr>
      </w:pPr>
      <w:r w:rsidRPr="00D302FE">
        <w:rPr>
          <w:rFonts w:cs="Arial"/>
          <w:b/>
          <w:bCs/>
          <w:lang w:eastAsia="pt-BR"/>
        </w:rPr>
        <w:t>NR-35:</w:t>
      </w:r>
      <w:r w:rsidRPr="00D302FE">
        <w:rPr>
          <w:rFonts w:cs="Arial"/>
          <w:lang w:eastAsia="pt-BR"/>
        </w:rPr>
        <w:t xml:space="preserve"> Trabalho em Altura (essencial para manutenção de unidades condensadoras externas).</w:t>
      </w:r>
    </w:p>
    <w:p w14:paraId="7EEFCA3D" w14:textId="77777777" w:rsidR="00D302FE" w:rsidRPr="00D302FE" w:rsidRDefault="00FA72FD" w:rsidP="00730DED">
      <w:pPr>
        <w:pStyle w:val="PargrafodaLista"/>
        <w:numPr>
          <w:ilvl w:val="1"/>
          <w:numId w:val="30"/>
        </w:numPr>
        <w:tabs>
          <w:tab w:val="left" w:pos="426"/>
        </w:tabs>
        <w:spacing w:before="100" w:beforeAutospacing="1" w:after="0" w:afterAutospacing="1"/>
        <w:ind w:left="0" w:firstLine="0"/>
        <w:rPr>
          <w:rFonts w:cs="Arial"/>
          <w:lang w:eastAsia="pt-BR"/>
        </w:rPr>
      </w:pPr>
      <w:r w:rsidRPr="00D302FE">
        <w:rPr>
          <w:rFonts w:cs="Arial"/>
          <w:b/>
        </w:rPr>
        <w:t>M</w:t>
      </w:r>
      <w:r w:rsidRPr="00D302FE">
        <w:rPr>
          <w:rFonts w:cs="Arial"/>
          <w:b/>
          <w:bCs/>
        </w:rPr>
        <w:t>ATRIZ DE ALOCAÇÃO DE RISCOS</w:t>
      </w:r>
    </w:p>
    <w:p w14:paraId="01C5F3E4" w14:textId="540E4049" w:rsidR="00FA72FD" w:rsidRPr="00D302FE" w:rsidRDefault="00FA72FD" w:rsidP="00730DED">
      <w:pPr>
        <w:pStyle w:val="PargrafodaLista"/>
        <w:numPr>
          <w:ilvl w:val="2"/>
          <w:numId w:val="30"/>
        </w:numPr>
        <w:tabs>
          <w:tab w:val="left" w:pos="567"/>
        </w:tabs>
        <w:spacing w:before="100" w:beforeAutospacing="1" w:after="0" w:afterAutospacing="1"/>
        <w:ind w:left="0" w:firstLine="0"/>
        <w:rPr>
          <w:rFonts w:cs="Arial"/>
          <w:lang w:eastAsia="pt-BR"/>
        </w:rPr>
      </w:pPr>
      <w:r w:rsidRPr="00D302FE">
        <w:rPr>
          <w:rFonts w:cs="Arial"/>
          <w:lang w:eastAsia="pt-BR"/>
        </w:rPr>
        <w:t>Em atendimento ao art. 103 da Lei nº 14.133/2021, a presente Matriz define a repartição objetiva de riscos entre a Administração (Contratante) e a Fornecedora (Contratada), visando o equilíbrio econômico-financeiro inicial do contrato e a segurança</w:t>
      </w:r>
      <w:r w:rsidR="00D302FE">
        <w:rPr>
          <w:rFonts w:cs="Arial"/>
          <w:lang w:eastAsia="pt-BR"/>
        </w:rPr>
        <w:t xml:space="preserve"> </w:t>
      </w:r>
      <w:r w:rsidRPr="00D302FE">
        <w:rPr>
          <w:rFonts w:cs="Arial"/>
          <w:lang w:eastAsia="pt-BR"/>
        </w:rPr>
        <w:t>jurídica da execução.</w:t>
      </w:r>
    </w:p>
    <w:p w14:paraId="222A10A0" w14:textId="091B2AB1" w:rsidR="00FA72FD" w:rsidRPr="00D302FE" w:rsidRDefault="00FA72FD" w:rsidP="00730DED">
      <w:pPr>
        <w:pStyle w:val="PargrafodaLista"/>
        <w:numPr>
          <w:ilvl w:val="2"/>
          <w:numId w:val="30"/>
        </w:numPr>
        <w:tabs>
          <w:tab w:val="left" w:pos="567"/>
        </w:tabs>
        <w:spacing w:before="100" w:beforeAutospacing="1" w:after="0" w:afterAutospacing="1"/>
        <w:ind w:left="0" w:firstLine="0"/>
        <w:rPr>
          <w:rFonts w:cs="Arial"/>
          <w:lang w:eastAsia="pt-BR"/>
        </w:rPr>
      </w:pPr>
      <w:r w:rsidRPr="00D302FE">
        <w:rPr>
          <w:rFonts w:cs="Arial"/>
          <w:lang w:eastAsia="pt-BR"/>
        </w:rPr>
        <w:t>Os riscos serão alocados conforme a capacidade de cada parte em gerenciá-los ou absorvê-los, conforme quadro abaixo:</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811"/>
        <w:gridCol w:w="1613"/>
        <w:gridCol w:w="3631"/>
      </w:tblGrid>
      <w:tr w:rsidR="00FA72FD" w:rsidRPr="00D302FE" w14:paraId="3387EFF8" w14:textId="77777777" w:rsidTr="00D302FE">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42CC96B4" w14:textId="77777777" w:rsidR="00FA72FD" w:rsidRPr="00D302FE" w:rsidRDefault="00FA72FD" w:rsidP="00DF5DF4">
            <w:pPr>
              <w:spacing w:after="480"/>
              <w:rPr>
                <w:sz w:val="18"/>
                <w:szCs w:val="18"/>
                <w:lang w:eastAsia="pt-BR"/>
              </w:rPr>
            </w:pPr>
            <w:r w:rsidRPr="00D302FE">
              <w:rPr>
                <w:b/>
                <w:bCs/>
                <w:sz w:val="18"/>
                <w:szCs w:val="18"/>
                <w:lang w:eastAsia="pt-BR"/>
              </w:rPr>
              <w:t>Evento / Risco</w:t>
            </w:r>
          </w:p>
        </w:tc>
        <w:tc>
          <w:tcPr>
            <w:tcW w:w="0" w:type="auto"/>
            <w:tcBorders>
              <w:top w:val="single" w:sz="6" w:space="0" w:color="auto"/>
              <w:left w:val="single" w:sz="6" w:space="0" w:color="auto"/>
              <w:bottom w:val="single" w:sz="6" w:space="0" w:color="auto"/>
              <w:right w:val="single" w:sz="6" w:space="0" w:color="auto"/>
            </w:tcBorders>
            <w:vAlign w:val="center"/>
            <w:hideMark/>
          </w:tcPr>
          <w:p w14:paraId="3DBE5A4C" w14:textId="77777777" w:rsidR="00FA72FD" w:rsidRPr="00D302FE" w:rsidRDefault="00FA72FD" w:rsidP="00DF5DF4">
            <w:pPr>
              <w:spacing w:after="480"/>
              <w:rPr>
                <w:sz w:val="18"/>
                <w:szCs w:val="18"/>
                <w:lang w:eastAsia="pt-BR"/>
              </w:rPr>
            </w:pPr>
            <w:r w:rsidRPr="00D302FE">
              <w:rPr>
                <w:b/>
                <w:bCs/>
                <w:sz w:val="18"/>
                <w:szCs w:val="18"/>
                <w:lang w:eastAsia="pt-BR"/>
              </w:rPr>
              <w:t>Responsável (Alocação)</w:t>
            </w:r>
          </w:p>
        </w:tc>
        <w:tc>
          <w:tcPr>
            <w:tcW w:w="0" w:type="auto"/>
            <w:tcBorders>
              <w:top w:val="single" w:sz="6" w:space="0" w:color="auto"/>
              <w:left w:val="single" w:sz="6" w:space="0" w:color="auto"/>
              <w:bottom w:val="single" w:sz="6" w:space="0" w:color="auto"/>
              <w:right w:val="single" w:sz="6" w:space="0" w:color="auto"/>
            </w:tcBorders>
            <w:vAlign w:val="center"/>
            <w:hideMark/>
          </w:tcPr>
          <w:p w14:paraId="4A9AE675" w14:textId="77777777" w:rsidR="00FA72FD" w:rsidRPr="00D302FE" w:rsidRDefault="00FA72FD" w:rsidP="00DF5DF4">
            <w:pPr>
              <w:spacing w:after="480"/>
              <w:rPr>
                <w:sz w:val="18"/>
                <w:szCs w:val="18"/>
                <w:lang w:eastAsia="pt-BR"/>
              </w:rPr>
            </w:pPr>
            <w:r w:rsidRPr="00D302FE">
              <w:rPr>
                <w:b/>
                <w:bCs/>
                <w:sz w:val="18"/>
                <w:szCs w:val="18"/>
                <w:lang w:eastAsia="pt-BR"/>
              </w:rPr>
              <w:t>Consequência / Tratamento</w:t>
            </w:r>
          </w:p>
        </w:tc>
      </w:tr>
      <w:tr w:rsidR="00FA72FD" w:rsidRPr="00D302FE" w14:paraId="39DEC533" w14:textId="77777777" w:rsidTr="00D302FE">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010DD24B" w14:textId="77777777" w:rsidR="00FA72FD" w:rsidRPr="00D302FE" w:rsidRDefault="00FA72FD" w:rsidP="00DF5DF4">
            <w:pPr>
              <w:spacing w:after="480"/>
              <w:rPr>
                <w:sz w:val="18"/>
                <w:szCs w:val="18"/>
                <w:lang w:eastAsia="pt-BR"/>
              </w:rPr>
            </w:pPr>
            <w:r w:rsidRPr="00D302FE">
              <w:rPr>
                <w:b/>
                <w:bCs/>
                <w:sz w:val="18"/>
                <w:szCs w:val="18"/>
                <w:lang w:eastAsia="pt-BR"/>
              </w:rPr>
              <w:t>1. Falha na Execução:</w:t>
            </w:r>
            <w:r w:rsidRPr="00D302FE">
              <w:rPr>
                <w:sz w:val="18"/>
                <w:szCs w:val="18"/>
                <w:lang w:eastAsia="pt-BR"/>
              </w:rPr>
              <w:t xml:space="preserve"> Danos causados aos equipamentos (especialmente os do Locador em garantia) por imperícia técnica ou má execução do serviço.</w:t>
            </w:r>
          </w:p>
        </w:tc>
        <w:tc>
          <w:tcPr>
            <w:tcW w:w="0" w:type="auto"/>
            <w:tcBorders>
              <w:top w:val="single" w:sz="6" w:space="0" w:color="auto"/>
              <w:left w:val="single" w:sz="6" w:space="0" w:color="auto"/>
              <w:bottom w:val="single" w:sz="6" w:space="0" w:color="auto"/>
              <w:right w:val="single" w:sz="6" w:space="0" w:color="auto"/>
            </w:tcBorders>
            <w:vAlign w:val="center"/>
            <w:hideMark/>
          </w:tcPr>
          <w:p w14:paraId="0A492885" w14:textId="77777777" w:rsidR="00FA72FD" w:rsidRPr="00D302FE" w:rsidRDefault="00FA72FD" w:rsidP="00DF5DF4">
            <w:pPr>
              <w:spacing w:after="480"/>
              <w:rPr>
                <w:sz w:val="18"/>
                <w:szCs w:val="18"/>
                <w:lang w:eastAsia="pt-BR"/>
              </w:rPr>
            </w:pPr>
            <w:r w:rsidRPr="00D302FE">
              <w:rPr>
                <w:b/>
                <w:bCs/>
                <w:sz w:val="18"/>
                <w:szCs w:val="18"/>
                <w:lang w:eastAsia="pt-BR"/>
              </w:rPr>
              <w:t>CONTRATADA</w:t>
            </w:r>
          </w:p>
        </w:tc>
        <w:tc>
          <w:tcPr>
            <w:tcW w:w="0" w:type="auto"/>
            <w:tcBorders>
              <w:top w:val="single" w:sz="6" w:space="0" w:color="auto"/>
              <w:left w:val="single" w:sz="6" w:space="0" w:color="auto"/>
              <w:bottom w:val="single" w:sz="6" w:space="0" w:color="auto"/>
              <w:right w:val="single" w:sz="6" w:space="0" w:color="auto"/>
            </w:tcBorders>
            <w:vAlign w:val="center"/>
            <w:hideMark/>
          </w:tcPr>
          <w:p w14:paraId="33A41C4F" w14:textId="77777777" w:rsidR="00FA72FD" w:rsidRPr="00D302FE" w:rsidRDefault="00FA72FD" w:rsidP="00DF5DF4">
            <w:pPr>
              <w:spacing w:after="480"/>
              <w:rPr>
                <w:sz w:val="18"/>
                <w:szCs w:val="18"/>
                <w:lang w:eastAsia="pt-BR"/>
              </w:rPr>
            </w:pPr>
            <w:r w:rsidRPr="00D302FE">
              <w:rPr>
                <w:sz w:val="18"/>
                <w:szCs w:val="18"/>
                <w:lang w:eastAsia="pt-BR"/>
              </w:rPr>
              <w:t>A empresa deverá reparar ou substituir o equipamento às suas expensas, sem ônus para a Administração ou Locador.</w:t>
            </w:r>
          </w:p>
        </w:tc>
      </w:tr>
      <w:tr w:rsidR="00FA72FD" w:rsidRPr="00D302FE" w14:paraId="76AF06DD" w14:textId="77777777" w:rsidTr="00D302FE">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2400417" w14:textId="77777777" w:rsidR="00FA72FD" w:rsidRPr="00D302FE" w:rsidRDefault="00FA72FD" w:rsidP="00DF5DF4">
            <w:pPr>
              <w:spacing w:after="480"/>
              <w:rPr>
                <w:sz w:val="18"/>
                <w:szCs w:val="18"/>
                <w:lang w:eastAsia="pt-BR"/>
              </w:rPr>
            </w:pPr>
            <w:r w:rsidRPr="00D302FE">
              <w:rPr>
                <w:b/>
                <w:bCs/>
                <w:sz w:val="18"/>
                <w:szCs w:val="18"/>
                <w:lang w:eastAsia="pt-BR"/>
              </w:rPr>
              <w:t>2. Acidentes de Trabalho:</w:t>
            </w:r>
            <w:r w:rsidRPr="00D302FE">
              <w:rPr>
                <w:sz w:val="18"/>
                <w:szCs w:val="18"/>
                <w:lang w:eastAsia="pt-BR"/>
              </w:rPr>
              <w:t xml:space="preserve"> Ocorrência de acidentes com os técnicos da empresa durante a execução (choques, quedas, etc.).</w:t>
            </w:r>
          </w:p>
        </w:tc>
        <w:tc>
          <w:tcPr>
            <w:tcW w:w="0" w:type="auto"/>
            <w:tcBorders>
              <w:top w:val="single" w:sz="6" w:space="0" w:color="auto"/>
              <w:left w:val="single" w:sz="6" w:space="0" w:color="auto"/>
              <w:bottom w:val="single" w:sz="6" w:space="0" w:color="auto"/>
              <w:right w:val="single" w:sz="6" w:space="0" w:color="auto"/>
            </w:tcBorders>
            <w:vAlign w:val="center"/>
            <w:hideMark/>
          </w:tcPr>
          <w:p w14:paraId="5CE9BE52" w14:textId="77777777" w:rsidR="00FA72FD" w:rsidRPr="00D302FE" w:rsidRDefault="00FA72FD" w:rsidP="00DF5DF4">
            <w:pPr>
              <w:spacing w:after="480"/>
              <w:rPr>
                <w:sz w:val="18"/>
                <w:szCs w:val="18"/>
                <w:lang w:eastAsia="pt-BR"/>
              </w:rPr>
            </w:pPr>
            <w:r w:rsidRPr="00D302FE">
              <w:rPr>
                <w:b/>
                <w:bCs/>
                <w:sz w:val="18"/>
                <w:szCs w:val="18"/>
                <w:lang w:eastAsia="pt-BR"/>
              </w:rPr>
              <w:t>CONTRATADA</w:t>
            </w:r>
          </w:p>
        </w:tc>
        <w:tc>
          <w:tcPr>
            <w:tcW w:w="0" w:type="auto"/>
            <w:tcBorders>
              <w:top w:val="single" w:sz="6" w:space="0" w:color="auto"/>
              <w:left w:val="single" w:sz="6" w:space="0" w:color="auto"/>
              <w:bottom w:val="single" w:sz="6" w:space="0" w:color="auto"/>
              <w:right w:val="single" w:sz="6" w:space="0" w:color="auto"/>
            </w:tcBorders>
            <w:vAlign w:val="center"/>
            <w:hideMark/>
          </w:tcPr>
          <w:p w14:paraId="0E373313" w14:textId="77777777" w:rsidR="00FA72FD" w:rsidRPr="00D302FE" w:rsidRDefault="00FA72FD" w:rsidP="00DF5DF4">
            <w:pPr>
              <w:spacing w:after="480"/>
              <w:rPr>
                <w:sz w:val="18"/>
                <w:szCs w:val="18"/>
                <w:lang w:eastAsia="pt-BR"/>
              </w:rPr>
            </w:pPr>
            <w:r w:rsidRPr="00D302FE">
              <w:rPr>
                <w:sz w:val="18"/>
                <w:szCs w:val="18"/>
                <w:lang w:eastAsia="pt-BR"/>
              </w:rPr>
              <w:t xml:space="preserve">Responsabilidade integral (civil, trabalhista e previdenciária) da empresa. Obrigatório uso de EPIs e cumprimento das </w:t>
            </w:r>
            <w:proofErr w:type="spellStart"/>
            <w:r w:rsidRPr="00D302FE">
              <w:rPr>
                <w:sz w:val="18"/>
                <w:szCs w:val="18"/>
                <w:lang w:eastAsia="pt-BR"/>
              </w:rPr>
              <w:t>NRs</w:t>
            </w:r>
            <w:proofErr w:type="spellEnd"/>
            <w:r w:rsidRPr="00D302FE">
              <w:rPr>
                <w:sz w:val="18"/>
                <w:szCs w:val="18"/>
                <w:lang w:eastAsia="pt-BR"/>
              </w:rPr>
              <w:t>.</w:t>
            </w:r>
          </w:p>
        </w:tc>
      </w:tr>
      <w:tr w:rsidR="00FA72FD" w:rsidRPr="00D302FE" w14:paraId="46091328" w14:textId="77777777" w:rsidTr="00D302FE">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3A73782" w14:textId="77777777" w:rsidR="00FA72FD" w:rsidRPr="00D302FE" w:rsidRDefault="00FA72FD" w:rsidP="00DF5DF4">
            <w:pPr>
              <w:spacing w:after="480"/>
              <w:rPr>
                <w:sz w:val="18"/>
                <w:szCs w:val="18"/>
                <w:lang w:eastAsia="pt-BR"/>
              </w:rPr>
            </w:pPr>
            <w:r w:rsidRPr="00D302FE">
              <w:rPr>
                <w:b/>
                <w:bCs/>
                <w:sz w:val="18"/>
                <w:szCs w:val="18"/>
                <w:lang w:eastAsia="pt-BR"/>
              </w:rPr>
              <w:lastRenderedPageBreak/>
              <w:t>3. Variação de Preços (Insumos):</w:t>
            </w:r>
            <w:r w:rsidRPr="00D302FE">
              <w:rPr>
                <w:sz w:val="18"/>
                <w:szCs w:val="18"/>
                <w:lang w:eastAsia="pt-BR"/>
              </w:rPr>
              <w:t xml:space="preserve"> Aumento ordinário dos custos de peças, gás refrigerante e mão de obra (inflação).</w:t>
            </w:r>
          </w:p>
        </w:tc>
        <w:tc>
          <w:tcPr>
            <w:tcW w:w="0" w:type="auto"/>
            <w:tcBorders>
              <w:top w:val="single" w:sz="6" w:space="0" w:color="auto"/>
              <w:left w:val="single" w:sz="6" w:space="0" w:color="auto"/>
              <w:bottom w:val="single" w:sz="6" w:space="0" w:color="auto"/>
              <w:right w:val="single" w:sz="6" w:space="0" w:color="auto"/>
            </w:tcBorders>
            <w:vAlign w:val="center"/>
            <w:hideMark/>
          </w:tcPr>
          <w:p w14:paraId="31094D5F" w14:textId="77777777" w:rsidR="00FA72FD" w:rsidRPr="00D302FE" w:rsidRDefault="00FA72FD" w:rsidP="00DF5DF4">
            <w:pPr>
              <w:spacing w:after="480"/>
              <w:rPr>
                <w:sz w:val="18"/>
                <w:szCs w:val="18"/>
                <w:lang w:eastAsia="pt-BR"/>
              </w:rPr>
            </w:pPr>
            <w:r w:rsidRPr="00D302FE">
              <w:rPr>
                <w:b/>
                <w:bCs/>
                <w:sz w:val="18"/>
                <w:szCs w:val="18"/>
                <w:lang w:eastAsia="pt-BR"/>
              </w:rPr>
              <w:t>CONTRATADA</w:t>
            </w:r>
          </w:p>
        </w:tc>
        <w:tc>
          <w:tcPr>
            <w:tcW w:w="0" w:type="auto"/>
            <w:tcBorders>
              <w:top w:val="single" w:sz="6" w:space="0" w:color="auto"/>
              <w:left w:val="single" w:sz="6" w:space="0" w:color="auto"/>
              <w:bottom w:val="single" w:sz="6" w:space="0" w:color="auto"/>
              <w:right w:val="single" w:sz="6" w:space="0" w:color="auto"/>
            </w:tcBorders>
            <w:vAlign w:val="center"/>
            <w:hideMark/>
          </w:tcPr>
          <w:p w14:paraId="4CE9F281" w14:textId="77777777" w:rsidR="00FA72FD" w:rsidRPr="00D302FE" w:rsidRDefault="00FA72FD" w:rsidP="00DF5DF4">
            <w:pPr>
              <w:spacing w:after="480"/>
              <w:rPr>
                <w:sz w:val="18"/>
                <w:szCs w:val="18"/>
                <w:lang w:eastAsia="pt-BR"/>
              </w:rPr>
            </w:pPr>
            <w:r w:rsidRPr="00D302FE">
              <w:rPr>
                <w:sz w:val="18"/>
                <w:szCs w:val="18"/>
                <w:lang w:eastAsia="pt-BR"/>
              </w:rPr>
              <w:t>O risco faz parte da álea empresarial ordinária. Não haverá reajuste antes de 12 meses (interregno mínimo).</w:t>
            </w:r>
          </w:p>
        </w:tc>
      </w:tr>
      <w:tr w:rsidR="00FA72FD" w:rsidRPr="00D302FE" w14:paraId="5CB3A458" w14:textId="77777777" w:rsidTr="00D302FE">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6530CCA1" w14:textId="77777777" w:rsidR="00FA72FD" w:rsidRPr="00D302FE" w:rsidRDefault="00FA72FD" w:rsidP="00DF5DF4">
            <w:pPr>
              <w:spacing w:after="480"/>
              <w:rPr>
                <w:sz w:val="18"/>
                <w:szCs w:val="18"/>
                <w:lang w:eastAsia="pt-BR"/>
              </w:rPr>
            </w:pPr>
            <w:r w:rsidRPr="00D302FE">
              <w:rPr>
                <w:b/>
                <w:bCs/>
                <w:sz w:val="18"/>
                <w:szCs w:val="18"/>
                <w:lang w:eastAsia="pt-BR"/>
              </w:rPr>
              <w:t>4. Obsolescência de Peças:</w:t>
            </w:r>
            <w:r w:rsidRPr="00D302FE">
              <w:rPr>
                <w:sz w:val="18"/>
                <w:szCs w:val="18"/>
                <w:lang w:eastAsia="pt-BR"/>
              </w:rPr>
              <w:t xml:space="preserve"> Indisponibilidade de peças no mercado para os equipamentos mais antigos (os 02 da Prefeitura).</w:t>
            </w:r>
          </w:p>
        </w:tc>
        <w:tc>
          <w:tcPr>
            <w:tcW w:w="0" w:type="auto"/>
            <w:tcBorders>
              <w:top w:val="single" w:sz="6" w:space="0" w:color="auto"/>
              <w:left w:val="single" w:sz="6" w:space="0" w:color="auto"/>
              <w:bottom w:val="single" w:sz="6" w:space="0" w:color="auto"/>
              <w:right w:val="single" w:sz="6" w:space="0" w:color="auto"/>
            </w:tcBorders>
            <w:vAlign w:val="center"/>
            <w:hideMark/>
          </w:tcPr>
          <w:p w14:paraId="1C273A4C" w14:textId="77777777" w:rsidR="00FA72FD" w:rsidRPr="00D302FE" w:rsidRDefault="00FA72FD" w:rsidP="00DF5DF4">
            <w:pPr>
              <w:spacing w:after="480"/>
              <w:rPr>
                <w:sz w:val="18"/>
                <w:szCs w:val="18"/>
                <w:lang w:eastAsia="pt-BR"/>
              </w:rPr>
            </w:pPr>
            <w:r w:rsidRPr="00D302FE">
              <w:rPr>
                <w:b/>
                <w:bCs/>
                <w:sz w:val="18"/>
                <w:szCs w:val="18"/>
                <w:lang w:eastAsia="pt-BR"/>
              </w:rPr>
              <w:t>CONTRATANTE</w:t>
            </w:r>
          </w:p>
        </w:tc>
        <w:tc>
          <w:tcPr>
            <w:tcW w:w="0" w:type="auto"/>
            <w:tcBorders>
              <w:top w:val="single" w:sz="6" w:space="0" w:color="auto"/>
              <w:left w:val="single" w:sz="6" w:space="0" w:color="auto"/>
              <w:bottom w:val="single" w:sz="6" w:space="0" w:color="auto"/>
              <w:right w:val="single" w:sz="6" w:space="0" w:color="auto"/>
            </w:tcBorders>
            <w:vAlign w:val="center"/>
            <w:hideMark/>
          </w:tcPr>
          <w:p w14:paraId="27F4281D" w14:textId="77777777" w:rsidR="00FA72FD" w:rsidRPr="00D302FE" w:rsidRDefault="00FA72FD" w:rsidP="00DF5DF4">
            <w:pPr>
              <w:spacing w:after="480"/>
              <w:rPr>
                <w:sz w:val="18"/>
                <w:szCs w:val="18"/>
                <w:lang w:eastAsia="pt-BR"/>
              </w:rPr>
            </w:pPr>
            <w:r w:rsidRPr="00D302FE">
              <w:rPr>
                <w:sz w:val="18"/>
                <w:szCs w:val="18"/>
                <w:lang w:eastAsia="pt-BR"/>
              </w:rPr>
              <w:t>Caberá à Administração decidir pela substituição do aparelho antigo por um novo, caso o reparo seja inviável.</w:t>
            </w:r>
          </w:p>
        </w:tc>
      </w:tr>
      <w:tr w:rsidR="00FA72FD" w:rsidRPr="00D302FE" w14:paraId="7E57A075" w14:textId="77777777" w:rsidTr="00D302FE">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72B4AC91" w14:textId="77777777" w:rsidR="00FA72FD" w:rsidRPr="00D302FE" w:rsidRDefault="00FA72FD" w:rsidP="00DF5DF4">
            <w:pPr>
              <w:spacing w:after="480"/>
              <w:rPr>
                <w:sz w:val="18"/>
                <w:szCs w:val="18"/>
                <w:lang w:eastAsia="pt-BR"/>
              </w:rPr>
            </w:pPr>
            <w:r w:rsidRPr="00D302FE">
              <w:rPr>
                <w:b/>
                <w:bCs/>
                <w:sz w:val="18"/>
                <w:szCs w:val="18"/>
                <w:lang w:eastAsia="pt-BR"/>
              </w:rPr>
              <w:t>5. Atraso no Pagamento:</w:t>
            </w:r>
            <w:r w:rsidRPr="00D302FE">
              <w:rPr>
                <w:sz w:val="18"/>
                <w:szCs w:val="18"/>
                <w:lang w:eastAsia="pt-BR"/>
              </w:rPr>
              <w:t xml:space="preserve"> Atraso nos pagamentos por parte da Administração superior a 3 (três) meses.</w:t>
            </w:r>
          </w:p>
        </w:tc>
        <w:tc>
          <w:tcPr>
            <w:tcW w:w="0" w:type="auto"/>
            <w:tcBorders>
              <w:top w:val="single" w:sz="6" w:space="0" w:color="auto"/>
              <w:left w:val="single" w:sz="6" w:space="0" w:color="auto"/>
              <w:bottom w:val="single" w:sz="6" w:space="0" w:color="auto"/>
              <w:right w:val="single" w:sz="6" w:space="0" w:color="auto"/>
            </w:tcBorders>
            <w:vAlign w:val="center"/>
            <w:hideMark/>
          </w:tcPr>
          <w:p w14:paraId="184D2666" w14:textId="77777777" w:rsidR="00FA72FD" w:rsidRPr="00D302FE" w:rsidRDefault="00FA72FD" w:rsidP="00DF5DF4">
            <w:pPr>
              <w:spacing w:after="480"/>
              <w:rPr>
                <w:sz w:val="18"/>
                <w:szCs w:val="18"/>
                <w:lang w:eastAsia="pt-BR"/>
              </w:rPr>
            </w:pPr>
            <w:r w:rsidRPr="00D302FE">
              <w:rPr>
                <w:b/>
                <w:bCs/>
                <w:sz w:val="18"/>
                <w:szCs w:val="18"/>
                <w:lang w:eastAsia="pt-BR"/>
              </w:rPr>
              <w:t>CONTRATANTE</w:t>
            </w:r>
          </w:p>
        </w:tc>
        <w:tc>
          <w:tcPr>
            <w:tcW w:w="0" w:type="auto"/>
            <w:tcBorders>
              <w:top w:val="single" w:sz="6" w:space="0" w:color="auto"/>
              <w:left w:val="single" w:sz="6" w:space="0" w:color="auto"/>
              <w:bottom w:val="single" w:sz="6" w:space="0" w:color="auto"/>
              <w:right w:val="single" w:sz="6" w:space="0" w:color="auto"/>
            </w:tcBorders>
            <w:vAlign w:val="center"/>
            <w:hideMark/>
          </w:tcPr>
          <w:p w14:paraId="62C6C3EF" w14:textId="77777777" w:rsidR="00FA72FD" w:rsidRPr="00D302FE" w:rsidRDefault="00FA72FD" w:rsidP="00DF5DF4">
            <w:pPr>
              <w:spacing w:after="480"/>
              <w:rPr>
                <w:sz w:val="18"/>
                <w:szCs w:val="18"/>
                <w:lang w:eastAsia="pt-BR"/>
              </w:rPr>
            </w:pPr>
            <w:r w:rsidRPr="00D302FE">
              <w:rPr>
                <w:sz w:val="18"/>
                <w:szCs w:val="18"/>
                <w:lang w:eastAsia="pt-BR"/>
              </w:rPr>
              <w:t>A empresa terá direito a atualização financeira e, em casos extremos, à suspensão dos serviços (conforme art. 137, § 2º, IV da Lei 14.133).</w:t>
            </w:r>
          </w:p>
        </w:tc>
      </w:tr>
    </w:tbl>
    <w:p w14:paraId="3E25DE7D" w14:textId="076B95B6" w:rsidR="00FA72FD" w:rsidRPr="00D302FE" w:rsidRDefault="00FA72FD" w:rsidP="00730DED">
      <w:pPr>
        <w:pStyle w:val="NormalWeb"/>
        <w:numPr>
          <w:ilvl w:val="1"/>
          <w:numId w:val="30"/>
        </w:numPr>
        <w:tabs>
          <w:tab w:val="left" w:pos="426"/>
        </w:tabs>
        <w:ind w:left="0" w:firstLine="0"/>
        <w:rPr>
          <w:rFonts w:ascii="Arial" w:hAnsi="Arial" w:cs="Arial"/>
          <w:sz w:val="22"/>
          <w:szCs w:val="22"/>
        </w:rPr>
      </w:pPr>
      <w:r w:rsidRPr="00D302FE">
        <w:rPr>
          <w:rFonts w:ascii="Arial" w:eastAsiaTheme="minorHAnsi" w:hAnsi="Arial" w:cs="Arial"/>
          <w:b/>
          <w:sz w:val="22"/>
          <w:szCs w:val="22"/>
        </w:rPr>
        <w:t>J</w:t>
      </w:r>
      <w:r w:rsidRPr="00D302FE">
        <w:rPr>
          <w:rFonts w:ascii="Arial" w:hAnsi="Arial" w:cs="Arial"/>
          <w:b/>
          <w:bCs/>
          <w:sz w:val="22"/>
          <w:szCs w:val="22"/>
        </w:rPr>
        <w:t>USTIFICATIVA PARA O NÃO PARCELAMENTO (AGRUPAMENTO)</w:t>
      </w:r>
    </w:p>
    <w:p w14:paraId="4DD53721" w14:textId="424ABB49" w:rsidR="00FA72FD" w:rsidRPr="00D302FE" w:rsidRDefault="00FA72FD" w:rsidP="00730DED">
      <w:pPr>
        <w:pStyle w:val="NormalWeb"/>
        <w:numPr>
          <w:ilvl w:val="2"/>
          <w:numId w:val="30"/>
        </w:numPr>
        <w:tabs>
          <w:tab w:val="left" w:pos="567"/>
        </w:tabs>
        <w:ind w:left="0" w:firstLine="0"/>
        <w:rPr>
          <w:rFonts w:ascii="Arial" w:hAnsi="Arial" w:cs="Arial"/>
          <w:sz w:val="22"/>
          <w:szCs w:val="22"/>
        </w:rPr>
      </w:pPr>
      <w:r w:rsidRPr="00D302FE">
        <w:rPr>
          <w:rFonts w:ascii="Arial" w:hAnsi="Arial" w:cs="Arial"/>
          <w:b/>
          <w:bCs/>
          <w:sz w:val="22"/>
          <w:szCs w:val="22"/>
        </w:rPr>
        <w:t>Base Legal para o Agrupamento:</w:t>
      </w:r>
      <w:r w:rsidRPr="00D302FE">
        <w:rPr>
          <w:rFonts w:ascii="Arial" w:hAnsi="Arial" w:cs="Arial"/>
          <w:sz w:val="22"/>
          <w:szCs w:val="22"/>
        </w:rPr>
        <w:t xml:space="preserve"> Embora o parcelamento do objeto seja a regra geral prevista no </w:t>
      </w:r>
      <w:r w:rsidRPr="00D302FE">
        <w:rPr>
          <w:rFonts w:ascii="Arial" w:hAnsi="Arial" w:cs="Arial"/>
          <w:bCs/>
          <w:sz w:val="22"/>
          <w:szCs w:val="22"/>
        </w:rPr>
        <w:t>art. 47, inciso II, da Lei nº 14.133/2021</w:t>
      </w:r>
      <w:r w:rsidRPr="00D302FE">
        <w:rPr>
          <w:rFonts w:ascii="Arial" w:hAnsi="Arial" w:cs="Arial"/>
          <w:sz w:val="22"/>
          <w:szCs w:val="22"/>
        </w:rPr>
        <w:t xml:space="preserve">, a presente contratação adota o critério de </w:t>
      </w:r>
      <w:r w:rsidRPr="00D302FE">
        <w:rPr>
          <w:rFonts w:ascii="Arial" w:hAnsi="Arial" w:cs="Arial"/>
          <w:bCs/>
          <w:sz w:val="22"/>
          <w:szCs w:val="22"/>
        </w:rPr>
        <w:t>Lote Único (Global)</w:t>
      </w:r>
      <w:r w:rsidRPr="00D302FE">
        <w:rPr>
          <w:rFonts w:ascii="Arial" w:hAnsi="Arial" w:cs="Arial"/>
          <w:sz w:val="22"/>
          <w:szCs w:val="22"/>
        </w:rPr>
        <w:t xml:space="preserve">, amparada pela exceção prevista no </w:t>
      </w:r>
      <w:r w:rsidRPr="00D302FE">
        <w:rPr>
          <w:rFonts w:ascii="Arial" w:hAnsi="Arial" w:cs="Arial"/>
          <w:bCs/>
          <w:sz w:val="22"/>
          <w:szCs w:val="22"/>
        </w:rPr>
        <w:t>art. 40, § 2º, inciso I</w:t>
      </w:r>
      <w:r w:rsidRPr="00D302FE">
        <w:rPr>
          <w:rFonts w:ascii="Arial" w:hAnsi="Arial" w:cs="Arial"/>
          <w:sz w:val="22"/>
          <w:szCs w:val="22"/>
        </w:rPr>
        <w:t xml:space="preserve"> da mesma Lei. Tal dispositivo permite o não parcelamento quando a segregação do objeto acarretar prejuízo ao conjunto ou perda de economia de escala, inviabilizando a execução técnica satisfatória.</w:t>
      </w:r>
    </w:p>
    <w:p w14:paraId="07B0D60B" w14:textId="2EF00A1F" w:rsidR="00FA72FD" w:rsidRPr="00D302FE" w:rsidRDefault="00D302FE" w:rsidP="00730DED">
      <w:pPr>
        <w:pStyle w:val="NormalWeb"/>
        <w:numPr>
          <w:ilvl w:val="2"/>
          <w:numId w:val="30"/>
        </w:numPr>
        <w:tabs>
          <w:tab w:val="left" w:pos="567"/>
        </w:tabs>
        <w:ind w:left="0" w:firstLine="0"/>
        <w:rPr>
          <w:rFonts w:ascii="Arial" w:hAnsi="Arial" w:cs="Arial"/>
          <w:sz w:val="22"/>
          <w:szCs w:val="22"/>
        </w:rPr>
      </w:pPr>
      <w:r>
        <w:rPr>
          <w:rFonts w:ascii="Arial" w:hAnsi="Arial" w:cs="Arial"/>
          <w:b/>
          <w:bCs/>
          <w:sz w:val="22"/>
          <w:szCs w:val="22"/>
        </w:rPr>
        <w:t xml:space="preserve"> </w:t>
      </w:r>
      <w:r w:rsidR="00FA72FD" w:rsidRPr="00D302FE">
        <w:rPr>
          <w:rFonts w:ascii="Arial" w:hAnsi="Arial" w:cs="Arial"/>
          <w:b/>
          <w:bCs/>
          <w:sz w:val="22"/>
          <w:szCs w:val="22"/>
        </w:rPr>
        <w:t>Unicidade de Responsabilidade (Mão de Obra + Peças):</w:t>
      </w:r>
      <w:r w:rsidR="00FA72FD" w:rsidRPr="00D302FE">
        <w:rPr>
          <w:rFonts w:ascii="Arial" w:hAnsi="Arial" w:cs="Arial"/>
          <w:sz w:val="22"/>
          <w:szCs w:val="22"/>
        </w:rPr>
        <w:t xml:space="preserve"> A manutenção de sistemas de climatização exige a </w:t>
      </w:r>
      <w:r w:rsidR="00FA72FD" w:rsidRPr="00D302FE">
        <w:rPr>
          <w:rFonts w:ascii="Arial" w:hAnsi="Arial" w:cs="Arial"/>
          <w:bCs/>
          <w:sz w:val="22"/>
          <w:szCs w:val="22"/>
        </w:rPr>
        <w:t>interdependência</w:t>
      </w:r>
      <w:r w:rsidR="00FA72FD" w:rsidRPr="00D302FE">
        <w:rPr>
          <w:rFonts w:ascii="Arial" w:hAnsi="Arial" w:cs="Arial"/>
          <w:sz w:val="22"/>
          <w:szCs w:val="22"/>
        </w:rPr>
        <w:t xml:space="preserve"> entre o diagnóstico, a substituição de peças e a intervenção técnica. A separação desses itens (</w:t>
      </w:r>
      <w:proofErr w:type="spellStart"/>
      <w:r w:rsidR="00FA72FD" w:rsidRPr="00D302FE">
        <w:rPr>
          <w:rFonts w:ascii="Arial" w:hAnsi="Arial" w:cs="Arial"/>
          <w:sz w:val="22"/>
          <w:szCs w:val="22"/>
        </w:rPr>
        <w:t>ex</w:t>
      </w:r>
      <w:proofErr w:type="spellEnd"/>
      <w:r w:rsidR="00FA72FD" w:rsidRPr="00D302FE">
        <w:rPr>
          <w:rFonts w:ascii="Arial" w:hAnsi="Arial" w:cs="Arial"/>
          <w:sz w:val="22"/>
          <w:szCs w:val="22"/>
        </w:rPr>
        <w:t xml:space="preserve">: uma empresa fornece a peça e outra instala) criaria um "vácuo de responsabilidade". Em caso de nova falha, a instaladora poderia alegar defeito na peça, e a fornecedora alegar erro na instalação, deixando a Administração sem garantia efetiva. O agrupamento assegura a </w:t>
      </w:r>
      <w:r w:rsidR="00FA72FD" w:rsidRPr="00D302FE">
        <w:rPr>
          <w:rFonts w:ascii="Arial" w:hAnsi="Arial" w:cs="Arial"/>
          <w:bCs/>
          <w:sz w:val="22"/>
          <w:szCs w:val="22"/>
        </w:rPr>
        <w:t>responsabilidade integral</w:t>
      </w:r>
      <w:r w:rsidR="00FA72FD" w:rsidRPr="00D302FE">
        <w:rPr>
          <w:rFonts w:ascii="Arial" w:hAnsi="Arial" w:cs="Arial"/>
          <w:sz w:val="22"/>
          <w:szCs w:val="22"/>
        </w:rPr>
        <w:t xml:space="preserve"> da Contratada sobre o funcionamento do equipamento.</w:t>
      </w:r>
    </w:p>
    <w:p w14:paraId="26100A70" w14:textId="266E72BF" w:rsidR="00FA72FD" w:rsidRPr="00D302FE" w:rsidRDefault="00FA72FD" w:rsidP="00730DED">
      <w:pPr>
        <w:pStyle w:val="NormalWeb"/>
        <w:numPr>
          <w:ilvl w:val="2"/>
          <w:numId w:val="30"/>
        </w:numPr>
        <w:tabs>
          <w:tab w:val="left" w:pos="567"/>
        </w:tabs>
        <w:ind w:left="0" w:firstLine="0"/>
        <w:rPr>
          <w:rFonts w:ascii="Arial" w:hAnsi="Arial" w:cs="Arial"/>
          <w:sz w:val="22"/>
          <w:szCs w:val="22"/>
        </w:rPr>
      </w:pPr>
      <w:r w:rsidRPr="00D302FE">
        <w:rPr>
          <w:rFonts w:ascii="Arial" w:hAnsi="Arial" w:cs="Arial"/>
          <w:b/>
          <w:bCs/>
          <w:sz w:val="22"/>
          <w:szCs w:val="22"/>
        </w:rPr>
        <w:t xml:space="preserve">Risco de </w:t>
      </w:r>
      <w:proofErr w:type="spellStart"/>
      <w:r w:rsidRPr="00D302FE">
        <w:rPr>
          <w:rFonts w:ascii="Arial" w:hAnsi="Arial" w:cs="Arial"/>
          <w:b/>
          <w:bCs/>
          <w:sz w:val="22"/>
          <w:szCs w:val="22"/>
        </w:rPr>
        <w:t>Despadronização</w:t>
      </w:r>
      <w:proofErr w:type="spellEnd"/>
      <w:r w:rsidRPr="00D302FE">
        <w:rPr>
          <w:rFonts w:ascii="Arial" w:hAnsi="Arial" w:cs="Arial"/>
          <w:b/>
          <w:bCs/>
          <w:sz w:val="22"/>
          <w:szCs w:val="22"/>
        </w:rPr>
        <w:t xml:space="preserve"> e Perda de Garantia:</w:t>
      </w:r>
      <w:r w:rsidRPr="00D302FE">
        <w:rPr>
          <w:rFonts w:ascii="Arial" w:hAnsi="Arial" w:cs="Arial"/>
          <w:sz w:val="22"/>
          <w:szCs w:val="22"/>
        </w:rPr>
        <w:t xml:space="preserve"> Conforme o </w:t>
      </w:r>
      <w:r w:rsidRPr="00D302FE">
        <w:rPr>
          <w:rFonts w:ascii="Arial" w:hAnsi="Arial" w:cs="Arial"/>
          <w:bCs/>
          <w:sz w:val="22"/>
          <w:szCs w:val="22"/>
        </w:rPr>
        <w:t>Art. 64 do Decreto Municipal nº 258/2024</w:t>
      </w:r>
      <w:r w:rsidRPr="00D302FE">
        <w:rPr>
          <w:rFonts w:ascii="Arial" w:hAnsi="Arial" w:cs="Arial"/>
          <w:sz w:val="22"/>
          <w:szCs w:val="22"/>
        </w:rPr>
        <w:t>, o fracionamento neste caso não seria vantajoso. Como o prédio do Gabinete possui equipamentos novos (do Locador), a entrada de múltiplos fornecedores ou o uso de peças não originais/incompatíveis fornecidas por terceiros acarretaria a perda imediata da garantia de fábrica, gerando prejuízo ao erário.</w:t>
      </w:r>
    </w:p>
    <w:p w14:paraId="506D2522" w14:textId="41489899" w:rsidR="00FA72FD" w:rsidRPr="00D302FE" w:rsidRDefault="00FA72FD" w:rsidP="00730DED">
      <w:pPr>
        <w:pStyle w:val="NormalWeb"/>
        <w:numPr>
          <w:ilvl w:val="2"/>
          <w:numId w:val="30"/>
        </w:numPr>
        <w:tabs>
          <w:tab w:val="left" w:pos="567"/>
        </w:tabs>
        <w:ind w:left="0" w:firstLine="0"/>
        <w:rPr>
          <w:rFonts w:ascii="Arial" w:hAnsi="Arial" w:cs="Arial"/>
          <w:sz w:val="22"/>
          <w:szCs w:val="22"/>
        </w:rPr>
      </w:pPr>
      <w:r w:rsidRPr="00D302FE">
        <w:rPr>
          <w:rFonts w:ascii="Arial" w:hAnsi="Arial" w:cs="Arial"/>
          <w:b/>
          <w:bCs/>
          <w:sz w:val="22"/>
          <w:szCs w:val="22"/>
        </w:rPr>
        <w:t>Eficiência Administrativa e Operacional:</w:t>
      </w:r>
      <w:r w:rsidRPr="00D302FE">
        <w:rPr>
          <w:rFonts w:ascii="Arial" w:hAnsi="Arial" w:cs="Arial"/>
          <w:sz w:val="22"/>
          <w:szCs w:val="22"/>
        </w:rPr>
        <w:t xml:space="preserve"> A gestão de múltiplos contratos (um para peças, outro para serviços) para atender ao mesmo sistema elevaria desproporcionalmente os custos administrativos de fiscalização e controle. A concentração em um único fornecedor agiliza o tempo de resposta, essencial para o clima local, e garante que a empresa tenha estoque e logística compatíveis com a urgência da demanda do Gabinete do Prefeito.</w:t>
      </w:r>
    </w:p>
    <w:p w14:paraId="063656E8" w14:textId="2C9DEE53" w:rsidR="00FA72FD" w:rsidRPr="00D302FE" w:rsidRDefault="00FA72FD" w:rsidP="00730DED">
      <w:pPr>
        <w:pStyle w:val="NormalWeb"/>
        <w:numPr>
          <w:ilvl w:val="1"/>
          <w:numId w:val="30"/>
        </w:numPr>
        <w:tabs>
          <w:tab w:val="left" w:pos="426"/>
        </w:tabs>
        <w:ind w:left="0" w:firstLine="0"/>
        <w:rPr>
          <w:rFonts w:ascii="Arial" w:hAnsi="Arial" w:cs="Arial"/>
          <w:sz w:val="22"/>
          <w:szCs w:val="22"/>
        </w:rPr>
      </w:pPr>
      <w:r w:rsidRPr="00D302FE">
        <w:rPr>
          <w:rFonts w:ascii="Arial" w:hAnsi="Arial" w:cs="Arial"/>
          <w:b/>
          <w:bCs/>
          <w:sz w:val="22"/>
          <w:szCs w:val="22"/>
        </w:rPr>
        <w:t>DA GARANTIA TÉCNICA</w:t>
      </w:r>
    </w:p>
    <w:p w14:paraId="6DB0B5AE" w14:textId="16513197" w:rsidR="00FA72FD" w:rsidRPr="00D302FE" w:rsidRDefault="00FA72FD" w:rsidP="00730DED">
      <w:pPr>
        <w:pStyle w:val="NormalWeb"/>
        <w:numPr>
          <w:ilvl w:val="2"/>
          <w:numId w:val="30"/>
        </w:numPr>
        <w:tabs>
          <w:tab w:val="left" w:pos="567"/>
        </w:tabs>
        <w:ind w:left="0" w:firstLine="0"/>
        <w:rPr>
          <w:rFonts w:ascii="Arial" w:hAnsi="Arial" w:cs="Arial"/>
          <w:sz w:val="22"/>
          <w:szCs w:val="22"/>
        </w:rPr>
      </w:pPr>
      <w:r w:rsidRPr="00D302FE">
        <w:rPr>
          <w:rFonts w:ascii="Arial" w:hAnsi="Arial" w:cs="Arial"/>
          <w:b/>
          <w:bCs/>
          <w:sz w:val="22"/>
          <w:szCs w:val="22"/>
        </w:rPr>
        <w:t>Garantia dos Serviços (Mão de Obra):</w:t>
      </w:r>
      <w:r w:rsidRPr="00D302FE">
        <w:rPr>
          <w:rFonts w:ascii="Arial" w:hAnsi="Arial" w:cs="Arial"/>
          <w:sz w:val="22"/>
          <w:szCs w:val="22"/>
        </w:rPr>
        <w:t xml:space="preserve"> A Contratada deverá garantir a qualidade e a durabilidade dos serviços de manutenção prestados pelo prazo mínimo de </w:t>
      </w:r>
      <w:r w:rsidRPr="00D302FE">
        <w:rPr>
          <w:rFonts w:ascii="Arial" w:hAnsi="Arial" w:cs="Arial"/>
          <w:b/>
          <w:bCs/>
          <w:sz w:val="22"/>
          <w:szCs w:val="22"/>
        </w:rPr>
        <w:t>90 (noventa) dias</w:t>
      </w:r>
      <w:r w:rsidRPr="00D302FE">
        <w:rPr>
          <w:rFonts w:ascii="Arial" w:hAnsi="Arial" w:cs="Arial"/>
          <w:sz w:val="22"/>
          <w:szCs w:val="22"/>
        </w:rPr>
        <w:t xml:space="preserve">, </w:t>
      </w:r>
      <w:r w:rsidRPr="00D302FE">
        <w:rPr>
          <w:rFonts w:ascii="Arial" w:hAnsi="Arial" w:cs="Arial"/>
          <w:sz w:val="22"/>
          <w:szCs w:val="22"/>
        </w:rPr>
        <w:lastRenderedPageBreak/>
        <w:t>contados a partir do recebimento definitivo do serviço, obrigando-se a refazer, sem ônus, quaisquer trabalhos que apresentem falhas ou imperfeições nesse período.</w:t>
      </w:r>
    </w:p>
    <w:p w14:paraId="2F36C547" w14:textId="07B27C3A" w:rsidR="00FA72FD" w:rsidRPr="00D302FE" w:rsidRDefault="00FA72FD" w:rsidP="00730DED">
      <w:pPr>
        <w:pStyle w:val="NormalWeb"/>
        <w:numPr>
          <w:ilvl w:val="2"/>
          <w:numId w:val="30"/>
        </w:numPr>
        <w:tabs>
          <w:tab w:val="left" w:pos="567"/>
        </w:tabs>
        <w:ind w:left="0" w:firstLine="0"/>
        <w:rPr>
          <w:rFonts w:ascii="Arial" w:hAnsi="Arial" w:cs="Arial"/>
          <w:sz w:val="22"/>
          <w:szCs w:val="22"/>
        </w:rPr>
      </w:pPr>
      <w:r w:rsidRPr="00D302FE">
        <w:rPr>
          <w:rFonts w:ascii="Arial" w:hAnsi="Arial" w:cs="Arial"/>
          <w:b/>
          <w:bCs/>
          <w:sz w:val="22"/>
          <w:szCs w:val="22"/>
        </w:rPr>
        <w:t>Garantia de Peças e Componentes:</w:t>
      </w:r>
      <w:r w:rsidRPr="00D302FE">
        <w:rPr>
          <w:rFonts w:ascii="Arial" w:hAnsi="Arial" w:cs="Arial"/>
          <w:sz w:val="22"/>
          <w:szCs w:val="22"/>
        </w:rPr>
        <w:t xml:space="preserve"> Para as peças, componentes e acessórios substituídos, a garantia deverá ser de, no mínimo, </w:t>
      </w:r>
      <w:r w:rsidRPr="00D302FE">
        <w:rPr>
          <w:rFonts w:ascii="Arial" w:hAnsi="Arial" w:cs="Arial"/>
          <w:b/>
          <w:bCs/>
          <w:sz w:val="22"/>
          <w:szCs w:val="22"/>
        </w:rPr>
        <w:t>12 (doze) meses</w:t>
      </w:r>
      <w:r w:rsidRPr="00D302FE">
        <w:rPr>
          <w:rFonts w:ascii="Arial" w:hAnsi="Arial" w:cs="Arial"/>
          <w:sz w:val="22"/>
          <w:szCs w:val="22"/>
        </w:rPr>
        <w:t xml:space="preserve"> (incluindo-se a garantia legal de 90 dias), ou o prazo ofertado pelo fabricante da peça, prevalecendo o que for maior.</w:t>
      </w:r>
    </w:p>
    <w:p w14:paraId="633B1260" w14:textId="25000542" w:rsidR="00FA72FD" w:rsidRPr="00D302FE" w:rsidRDefault="00FA72FD" w:rsidP="00730DED">
      <w:pPr>
        <w:pStyle w:val="NormalWeb"/>
        <w:numPr>
          <w:ilvl w:val="2"/>
          <w:numId w:val="30"/>
        </w:numPr>
        <w:tabs>
          <w:tab w:val="left" w:pos="567"/>
        </w:tabs>
        <w:ind w:left="0" w:firstLine="0"/>
        <w:rPr>
          <w:rFonts w:ascii="Arial" w:hAnsi="Arial" w:cs="Arial"/>
          <w:sz w:val="22"/>
          <w:szCs w:val="22"/>
        </w:rPr>
      </w:pPr>
      <w:r w:rsidRPr="00D302FE">
        <w:rPr>
          <w:rFonts w:ascii="Arial" w:hAnsi="Arial" w:cs="Arial"/>
          <w:b/>
          <w:bCs/>
          <w:sz w:val="22"/>
          <w:szCs w:val="22"/>
        </w:rPr>
        <w:t>Proteção à Garantia Pré-existente:</w:t>
      </w:r>
      <w:r w:rsidRPr="00D302FE">
        <w:rPr>
          <w:rFonts w:ascii="Arial" w:hAnsi="Arial" w:cs="Arial"/>
          <w:sz w:val="22"/>
          <w:szCs w:val="22"/>
        </w:rPr>
        <w:t xml:space="preserve"> Nos equipamentos que ainda se encontram em garantia de fábrica (propriedade do Locador), a Contratada obriga-se a utilizar apenas peças originais e procedimentos autorizados pelos fabricantes (</w:t>
      </w:r>
      <w:proofErr w:type="spellStart"/>
      <w:r w:rsidRPr="00D302FE">
        <w:rPr>
          <w:rFonts w:ascii="Arial" w:hAnsi="Arial" w:cs="Arial"/>
          <w:sz w:val="22"/>
          <w:szCs w:val="22"/>
        </w:rPr>
        <w:t>Daikin</w:t>
      </w:r>
      <w:proofErr w:type="spellEnd"/>
      <w:r w:rsidRPr="00D302FE">
        <w:rPr>
          <w:rFonts w:ascii="Arial" w:hAnsi="Arial" w:cs="Arial"/>
          <w:sz w:val="22"/>
          <w:szCs w:val="22"/>
        </w:rPr>
        <w:t>, Hitachi, etc.), de modo a não invalidar a garantia vigente. Caso a intervenção da Contratada resulte na perda da garantia do equipamento, caberá a esta arcar com os prejuízos decorrentes.</w:t>
      </w:r>
    </w:p>
    <w:p w14:paraId="6C3CE80E" w14:textId="38A8C98B" w:rsidR="00FA72FD" w:rsidRPr="00D302FE" w:rsidRDefault="00FA72FD" w:rsidP="00730DED">
      <w:pPr>
        <w:pStyle w:val="NormalWeb"/>
        <w:numPr>
          <w:ilvl w:val="2"/>
          <w:numId w:val="30"/>
        </w:numPr>
        <w:tabs>
          <w:tab w:val="left" w:pos="567"/>
        </w:tabs>
        <w:ind w:left="0" w:firstLine="0"/>
        <w:rPr>
          <w:rFonts w:ascii="Arial" w:hAnsi="Arial" w:cs="Arial"/>
          <w:sz w:val="22"/>
          <w:szCs w:val="22"/>
        </w:rPr>
      </w:pPr>
      <w:r w:rsidRPr="00D302FE">
        <w:rPr>
          <w:rFonts w:ascii="Arial" w:hAnsi="Arial" w:cs="Arial"/>
          <w:b/>
          <w:bCs/>
          <w:sz w:val="22"/>
          <w:szCs w:val="22"/>
        </w:rPr>
        <w:t>Correção de Falhas:</w:t>
      </w:r>
      <w:r w:rsidRPr="00D302FE">
        <w:rPr>
          <w:rFonts w:ascii="Arial" w:hAnsi="Arial" w:cs="Arial"/>
          <w:sz w:val="22"/>
          <w:szCs w:val="22"/>
        </w:rPr>
        <w:t xml:space="preserve"> Constatado defeito dentro do prazo de garantia, a Contratada deverá sanar o problema no determinado neste Termo de Referência, correndo por sua conta todas as despesas com transporte, mão de obra e materiais.</w:t>
      </w:r>
    </w:p>
    <w:p w14:paraId="779F5299" w14:textId="5F87BAB0" w:rsidR="00FA72FD" w:rsidRPr="00D302FE" w:rsidRDefault="00FA72FD" w:rsidP="00730DED">
      <w:pPr>
        <w:pStyle w:val="NormalWeb"/>
        <w:numPr>
          <w:ilvl w:val="1"/>
          <w:numId w:val="30"/>
        </w:numPr>
        <w:tabs>
          <w:tab w:val="left" w:pos="426"/>
        </w:tabs>
        <w:ind w:left="0" w:firstLine="0"/>
        <w:rPr>
          <w:rFonts w:ascii="Arial" w:hAnsi="Arial" w:cs="Arial"/>
          <w:sz w:val="22"/>
          <w:szCs w:val="22"/>
        </w:rPr>
      </w:pPr>
      <w:r w:rsidRPr="00D302FE">
        <w:rPr>
          <w:rFonts w:ascii="Arial" w:hAnsi="Arial" w:cs="Arial"/>
          <w:b/>
          <w:bCs/>
          <w:sz w:val="22"/>
          <w:szCs w:val="22"/>
        </w:rPr>
        <w:t>JUSTIFICATIVA PARA A SUBCONTRATAÇÃO</w:t>
      </w:r>
    </w:p>
    <w:p w14:paraId="3630BEFA" w14:textId="3076E035" w:rsidR="00FA72FD" w:rsidRPr="00D302FE" w:rsidRDefault="00FA72FD" w:rsidP="00730DED">
      <w:pPr>
        <w:pStyle w:val="NormalWeb"/>
        <w:numPr>
          <w:ilvl w:val="2"/>
          <w:numId w:val="30"/>
        </w:numPr>
        <w:ind w:left="0" w:firstLine="0"/>
        <w:rPr>
          <w:rFonts w:ascii="Arial" w:hAnsi="Arial" w:cs="Arial"/>
          <w:sz w:val="22"/>
          <w:szCs w:val="22"/>
        </w:rPr>
      </w:pPr>
      <w:r w:rsidRPr="00D302FE">
        <w:rPr>
          <w:rFonts w:ascii="Arial" w:hAnsi="Arial" w:cs="Arial"/>
          <w:sz w:val="22"/>
          <w:szCs w:val="22"/>
        </w:rPr>
        <w:t xml:space="preserve">Será admitida a subcontratação parcial do objeto, até o limite de </w:t>
      </w:r>
      <w:r w:rsidRPr="00D302FE">
        <w:rPr>
          <w:rFonts w:ascii="Arial" w:hAnsi="Arial" w:cs="Arial"/>
          <w:b/>
          <w:bCs/>
          <w:sz w:val="22"/>
          <w:szCs w:val="22"/>
        </w:rPr>
        <w:t>25% (vinte e cinco por cento)</w:t>
      </w:r>
      <w:r w:rsidRPr="00D302FE">
        <w:rPr>
          <w:rFonts w:ascii="Arial" w:hAnsi="Arial" w:cs="Arial"/>
          <w:sz w:val="22"/>
          <w:szCs w:val="22"/>
        </w:rPr>
        <w:t xml:space="preserve"> do valor total do contrato, restrita a parcelas tecnicamente específicas ou acessórias (</w:t>
      </w:r>
      <w:proofErr w:type="spellStart"/>
      <w:r w:rsidRPr="00D302FE">
        <w:rPr>
          <w:rFonts w:ascii="Arial" w:hAnsi="Arial" w:cs="Arial"/>
          <w:sz w:val="22"/>
          <w:szCs w:val="22"/>
        </w:rPr>
        <w:t>ex</w:t>
      </w:r>
      <w:proofErr w:type="spellEnd"/>
      <w:r w:rsidRPr="00D302FE">
        <w:rPr>
          <w:rFonts w:ascii="Arial" w:hAnsi="Arial" w:cs="Arial"/>
          <w:sz w:val="22"/>
          <w:szCs w:val="22"/>
        </w:rPr>
        <w:t>: serviços de dutos, elétrica complexa), vedada a subcontratação da parcela principal (gestão da manutenção e fornecimento de peças).</w:t>
      </w:r>
    </w:p>
    <w:p w14:paraId="071B5F5B" w14:textId="0A0808C4" w:rsidR="00FA72FD" w:rsidRPr="00E80B7F" w:rsidRDefault="00FA72FD" w:rsidP="00730DED">
      <w:pPr>
        <w:pStyle w:val="PargrafodaLista"/>
        <w:numPr>
          <w:ilvl w:val="2"/>
          <w:numId w:val="30"/>
        </w:numPr>
        <w:tabs>
          <w:tab w:val="left" w:pos="567"/>
        </w:tabs>
        <w:spacing w:before="100" w:beforeAutospacing="1" w:after="100" w:afterAutospacing="1"/>
        <w:ind w:left="0" w:firstLine="0"/>
        <w:rPr>
          <w:rFonts w:cs="Arial"/>
          <w:lang w:eastAsia="pt-BR"/>
        </w:rPr>
      </w:pPr>
      <w:r w:rsidRPr="00E80B7F">
        <w:rPr>
          <w:rFonts w:cs="Arial"/>
          <w:lang w:eastAsia="pt-BR"/>
        </w:rPr>
        <w:t>A permissão fundamenta-se na possibilidade de especialização técnica para determinados componentes do sistema de climatização. A subcontratação deverá seguir rigorosamente o disposto no art. 122 da Lei nº 14.133/2021 e no art. 90 do Decreto Municipal nº 258/2024.</w:t>
      </w:r>
    </w:p>
    <w:p w14:paraId="4025D411" w14:textId="3C6A3E2F" w:rsidR="00FA72FD" w:rsidRPr="00E80B7F" w:rsidRDefault="00FA72FD" w:rsidP="00730DED">
      <w:pPr>
        <w:pStyle w:val="PargrafodaLista"/>
        <w:numPr>
          <w:ilvl w:val="2"/>
          <w:numId w:val="30"/>
        </w:numPr>
        <w:tabs>
          <w:tab w:val="left" w:pos="567"/>
        </w:tabs>
        <w:spacing w:before="100" w:beforeAutospacing="1" w:after="100" w:afterAutospacing="1"/>
        <w:ind w:left="0" w:firstLine="0"/>
        <w:rPr>
          <w:rFonts w:cs="Arial"/>
          <w:lang w:eastAsia="pt-BR"/>
        </w:rPr>
      </w:pPr>
      <w:r w:rsidRPr="00E80B7F">
        <w:rPr>
          <w:rFonts w:cs="Arial"/>
          <w:b/>
          <w:bCs/>
          <w:lang w:eastAsia="pt-BR"/>
        </w:rPr>
        <w:t>Da Blindagem da Garantia na Subcontratação:</w:t>
      </w:r>
      <w:r w:rsidRPr="00E80B7F">
        <w:rPr>
          <w:rFonts w:cs="Arial"/>
          <w:lang w:eastAsia="pt-BR"/>
        </w:rPr>
        <w:t xml:space="preserve"> A subcontratação não isenta, em hipótese alguma, a Contratada de manter, sob pena de responsabilização integral por danos ao erário.</w:t>
      </w:r>
    </w:p>
    <w:p w14:paraId="064557E3" w14:textId="579C03A8" w:rsidR="00FA72FD" w:rsidRPr="00D302FE" w:rsidRDefault="00FA72FD" w:rsidP="00730DED">
      <w:pPr>
        <w:pStyle w:val="NormalWeb"/>
        <w:numPr>
          <w:ilvl w:val="1"/>
          <w:numId w:val="30"/>
        </w:numPr>
        <w:tabs>
          <w:tab w:val="left" w:pos="567"/>
        </w:tabs>
        <w:ind w:left="0" w:firstLine="0"/>
        <w:rPr>
          <w:rFonts w:ascii="Arial" w:hAnsi="Arial" w:cs="Arial"/>
          <w:sz w:val="22"/>
          <w:szCs w:val="22"/>
        </w:rPr>
      </w:pPr>
      <w:r w:rsidRPr="00D302FE">
        <w:rPr>
          <w:rFonts w:ascii="Arial" w:hAnsi="Arial" w:cs="Arial"/>
          <w:b/>
          <w:bCs/>
          <w:sz w:val="22"/>
          <w:szCs w:val="22"/>
        </w:rPr>
        <w:t>JUSTIFICATIVA PARA A EXIGÊNCIA DE AMOSTRA</w:t>
      </w:r>
    </w:p>
    <w:p w14:paraId="2D494C6C" w14:textId="5B0932C0" w:rsidR="00FA72FD" w:rsidRPr="00D302FE" w:rsidRDefault="00FA72FD" w:rsidP="00730DED">
      <w:pPr>
        <w:pStyle w:val="NormalWeb"/>
        <w:numPr>
          <w:ilvl w:val="2"/>
          <w:numId w:val="30"/>
        </w:numPr>
        <w:ind w:left="0" w:firstLine="0"/>
        <w:rPr>
          <w:rFonts w:ascii="Arial" w:hAnsi="Arial" w:cs="Arial"/>
          <w:sz w:val="22"/>
          <w:szCs w:val="22"/>
        </w:rPr>
      </w:pPr>
      <w:r w:rsidRPr="00D302FE">
        <w:rPr>
          <w:rFonts w:ascii="Arial" w:hAnsi="Arial" w:cs="Arial"/>
          <w:b/>
          <w:bCs/>
          <w:sz w:val="22"/>
          <w:szCs w:val="22"/>
        </w:rPr>
        <w:t>Não se aplica.</w:t>
      </w:r>
      <w:r w:rsidRPr="00D302FE">
        <w:rPr>
          <w:rFonts w:ascii="Arial" w:hAnsi="Arial" w:cs="Arial"/>
          <w:sz w:val="22"/>
          <w:szCs w:val="22"/>
        </w:rPr>
        <w:t xml:space="preserve"> Considerando que o objeto trata de prestação de serviços de natureza continuada e manutenção predial, a exigência de amostra é tecnicamente inviável. A verificação da qualidade será realizada durante a execução contratual, mediante a fiscalização dos serviços e a aprovação prévia das peças a serem substituídas (que devem ser originais ou de primeira linha), conforme as especificações técnicas deste Termo de Referência.</w:t>
      </w:r>
    </w:p>
    <w:p w14:paraId="7005A479" w14:textId="75E949FA" w:rsidR="00FA72FD" w:rsidRPr="00D302FE" w:rsidRDefault="00FA72FD" w:rsidP="00730DED">
      <w:pPr>
        <w:pStyle w:val="NormalWeb"/>
        <w:numPr>
          <w:ilvl w:val="1"/>
          <w:numId w:val="30"/>
        </w:numPr>
        <w:tabs>
          <w:tab w:val="left" w:pos="567"/>
        </w:tabs>
        <w:ind w:left="0" w:firstLine="0"/>
        <w:rPr>
          <w:rFonts w:ascii="Arial" w:hAnsi="Arial" w:cs="Arial"/>
          <w:sz w:val="22"/>
          <w:szCs w:val="22"/>
        </w:rPr>
      </w:pPr>
      <w:r w:rsidRPr="00D302FE">
        <w:rPr>
          <w:rFonts w:ascii="Arial" w:hAnsi="Arial" w:cs="Arial"/>
          <w:b/>
          <w:bCs/>
          <w:sz w:val="22"/>
          <w:szCs w:val="22"/>
        </w:rPr>
        <w:t>JUSTIFICATIVA PARA A EXIGÊNCIA DE CARTA DE SOLIDARIEDADE</w:t>
      </w:r>
    </w:p>
    <w:p w14:paraId="23839C9C" w14:textId="6DA789FC" w:rsidR="00FA72FD" w:rsidRPr="00D302FE" w:rsidRDefault="00FA72FD" w:rsidP="00730DED">
      <w:pPr>
        <w:pStyle w:val="NormalWeb"/>
        <w:numPr>
          <w:ilvl w:val="2"/>
          <w:numId w:val="30"/>
        </w:numPr>
        <w:ind w:left="0" w:firstLine="0"/>
        <w:rPr>
          <w:rFonts w:ascii="Arial" w:hAnsi="Arial" w:cs="Arial"/>
          <w:sz w:val="22"/>
          <w:szCs w:val="22"/>
        </w:rPr>
      </w:pPr>
      <w:r w:rsidRPr="00D302FE">
        <w:rPr>
          <w:rFonts w:ascii="Arial" w:hAnsi="Arial" w:cs="Arial"/>
          <w:b/>
          <w:bCs/>
          <w:sz w:val="22"/>
          <w:szCs w:val="22"/>
        </w:rPr>
        <w:t>Não se aplica.</w:t>
      </w:r>
      <w:r w:rsidRPr="00D302FE">
        <w:rPr>
          <w:rFonts w:ascii="Arial" w:hAnsi="Arial" w:cs="Arial"/>
          <w:sz w:val="22"/>
          <w:szCs w:val="22"/>
        </w:rPr>
        <w:t xml:space="preserve"> A exigência de carta de solidariedade do fabricante é considerada restritiva à competitividade e desproporcional para o objeto desta contratação. </w:t>
      </w:r>
    </w:p>
    <w:p w14:paraId="0B1BE0D2" w14:textId="54101D9C" w:rsidR="00FA72FD" w:rsidRPr="00D302FE" w:rsidRDefault="00FA72FD" w:rsidP="00730DED">
      <w:pPr>
        <w:pStyle w:val="NormalWeb"/>
        <w:numPr>
          <w:ilvl w:val="1"/>
          <w:numId w:val="30"/>
        </w:numPr>
        <w:tabs>
          <w:tab w:val="left" w:pos="567"/>
        </w:tabs>
        <w:ind w:left="0" w:firstLine="0"/>
        <w:rPr>
          <w:rFonts w:ascii="Arial" w:hAnsi="Arial" w:cs="Arial"/>
          <w:sz w:val="22"/>
          <w:szCs w:val="22"/>
        </w:rPr>
      </w:pPr>
      <w:r w:rsidRPr="00D302FE">
        <w:rPr>
          <w:rFonts w:ascii="Arial" w:hAnsi="Arial" w:cs="Arial"/>
          <w:b/>
          <w:bCs/>
          <w:sz w:val="22"/>
          <w:szCs w:val="22"/>
        </w:rPr>
        <w:t>JUSTIFICATIVA PARA VIGÊNCIA PLURIANUAL</w:t>
      </w:r>
    </w:p>
    <w:p w14:paraId="478C8B17" w14:textId="100BBD55" w:rsidR="00FA72FD" w:rsidRPr="00D302FE" w:rsidRDefault="00FA72FD" w:rsidP="00730DED">
      <w:pPr>
        <w:pStyle w:val="NormalWeb"/>
        <w:numPr>
          <w:ilvl w:val="2"/>
          <w:numId w:val="30"/>
        </w:numPr>
        <w:ind w:left="0" w:firstLine="0"/>
        <w:rPr>
          <w:rFonts w:ascii="Arial" w:hAnsi="Arial" w:cs="Arial"/>
          <w:sz w:val="22"/>
          <w:szCs w:val="22"/>
        </w:rPr>
      </w:pPr>
      <w:r w:rsidRPr="00D302FE">
        <w:rPr>
          <w:rFonts w:ascii="Arial" w:hAnsi="Arial" w:cs="Arial"/>
          <w:sz w:val="22"/>
          <w:szCs w:val="22"/>
        </w:rPr>
        <w:t xml:space="preserve">O serviço objeto desta contratação enquadra-se como </w:t>
      </w:r>
      <w:r w:rsidRPr="00D302FE">
        <w:rPr>
          <w:rFonts w:ascii="Arial" w:hAnsi="Arial" w:cs="Arial"/>
          <w:bCs/>
          <w:sz w:val="22"/>
          <w:szCs w:val="22"/>
        </w:rPr>
        <w:t>serviço contínuo</w:t>
      </w:r>
      <w:r w:rsidRPr="00D302FE">
        <w:rPr>
          <w:rFonts w:ascii="Arial" w:hAnsi="Arial" w:cs="Arial"/>
          <w:sz w:val="22"/>
          <w:szCs w:val="22"/>
        </w:rPr>
        <w:t xml:space="preserve">, nos termos do art. 6º, inciso XV, da Lei nº 14.133/2021, pois a necessidade de manutenção de ar-condicionado é permanente e essencial para a salubridade do ambiente e conservação do patrimônio. </w:t>
      </w:r>
    </w:p>
    <w:p w14:paraId="75C0D109" w14:textId="210ADE57" w:rsidR="00FA72FD" w:rsidRPr="00D302FE" w:rsidRDefault="00FA72FD" w:rsidP="00730DED">
      <w:pPr>
        <w:pStyle w:val="NormalWeb"/>
        <w:numPr>
          <w:ilvl w:val="2"/>
          <w:numId w:val="30"/>
        </w:numPr>
        <w:ind w:left="0" w:firstLine="0"/>
        <w:rPr>
          <w:rFonts w:ascii="Arial" w:hAnsi="Arial" w:cs="Arial"/>
          <w:sz w:val="22"/>
          <w:szCs w:val="22"/>
        </w:rPr>
      </w:pPr>
      <w:r w:rsidRPr="00D302FE">
        <w:rPr>
          <w:rFonts w:ascii="Arial" w:hAnsi="Arial" w:cs="Arial"/>
          <w:sz w:val="22"/>
          <w:szCs w:val="22"/>
        </w:rPr>
        <w:t xml:space="preserve">Dessa forma, justifica-se a possibilidade de vigência plurianual ou prorrogação contratual sucessiva, conforme autoriza o </w:t>
      </w:r>
      <w:r w:rsidRPr="00D302FE">
        <w:rPr>
          <w:rFonts w:ascii="Arial" w:hAnsi="Arial" w:cs="Arial"/>
          <w:bCs/>
          <w:sz w:val="22"/>
          <w:szCs w:val="22"/>
        </w:rPr>
        <w:t>art. 106 e 107 da Lei nº 14.133/2021</w:t>
      </w:r>
      <w:r w:rsidRPr="00D302FE">
        <w:rPr>
          <w:rFonts w:ascii="Arial" w:hAnsi="Arial" w:cs="Arial"/>
          <w:sz w:val="22"/>
          <w:szCs w:val="22"/>
        </w:rPr>
        <w:t>, visando obter preços e condições mais vantajosas para a Administração e evitar a realização frequente de novos certames licitatórios para o mesmo objeto.</w:t>
      </w:r>
    </w:p>
    <w:p w14:paraId="012044C1" w14:textId="764125C7" w:rsidR="00FA72FD" w:rsidRPr="00D302FE" w:rsidRDefault="00FA72FD" w:rsidP="00730DED">
      <w:pPr>
        <w:pStyle w:val="NormalWeb"/>
        <w:numPr>
          <w:ilvl w:val="1"/>
          <w:numId w:val="30"/>
        </w:numPr>
        <w:tabs>
          <w:tab w:val="left" w:pos="567"/>
        </w:tabs>
        <w:ind w:left="0" w:firstLine="0"/>
        <w:rPr>
          <w:rFonts w:ascii="Arial" w:hAnsi="Arial" w:cs="Arial"/>
          <w:sz w:val="22"/>
          <w:szCs w:val="22"/>
        </w:rPr>
      </w:pPr>
      <w:r w:rsidRPr="00D302FE">
        <w:rPr>
          <w:rFonts w:ascii="Arial" w:hAnsi="Arial" w:cs="Arial"/>
          <w:b/>
          <w:bCs/>
          <w:sz w:val="22"/>
          <w:szCs w:val="22"/>
        </w:rPr>
        <w:t>JUSTIFICATIVA QUANTO À PARTICIPAÇÃO DE ME/EPP</w:t>
      </w:r>
    </w:p>
    <w:p w14:paraId="4DFA449A" w14:textId="038D0A49" w:rsidR="00FA72FD" w:rsidRPr="00D302FE" w:rsidRDefault="00FA72FD" w:rsidP="00730DED">
      <w:pPr>
        <w:pStyle w:val="NormalWeb"/>
        <w:numPr>
          <w:ilvl w:val="2"/>
          <w:numId w:val="30"/>
        </w:numPr>
        <w:ind w:left="0" w:firstLine="0"/>
        <w:rPr>
          <w:rFonts w:ascii="Arial" w:hAnsi="Arial" w:cs="Arial"/>
          <w:sz w:val="22"/>
          <w:szCs w:val="22"/>
        </w:rPr>
      </w:pPr>
      <w:r w:rsidRPr="00D302FE">
        <w:rPr>
          <w:rFonts w:ascii="Arial" w:hAnsi="Arial" w:cs="Arial"/>
          <w:sz w:val="22"/>
          <w:szCs w:val="22"/>
        </w:rPr>
        <w:t xml:space="preserve">Considerando que o valor estimado da contratação supera o limite de R$ 80.000,00 (oitenta mil reais), </w:t>
      </w:r>
      <w:r w:rsidRPr="00D302FE">
        <w:rPr>
          <w:rFonts w:ascii="Arial" w:hAnsi="Arial" w:cs="Arial"/>
          <w:bCs/>
          <w:sz w:val="22"/>
          <w:szCs w:val="22"/>
        </w:rPr>
        <w:t>não se aplica a exclusividade</w:t>
      </w:r>
      <w:r w:rsidRPr="00D302FE">
        <w:rPr>
          <w:rFonts w:ascii="Arial" w:hAnsi="Arial" w:cs="Arial"/>
          <w:sz w:val="22"/>
          <w:szCs w:val="22"/>
        </w:rPr>
        <w:t xml:space="preserve"> para participação de Microempresas (ME) e Empresas de Pequeno Porte (EPP), conforme determina o art. 48, inciso I, da Lei Complementar nº 123/2006. </w:t>
      </w:r>
    </w:p>
    <w:p w14:paraId="1526B366" w14:textId="57C03EFF" w:rsidR="00FA72FD" w:rsidRPr="00D302FE" w:rsidRDefault="00FA72FD" w:rsidP="00730DED">
      <w:pPr>
        <w:pStyle w:val="NormalWeb"/>
        <w:numPr>
          <w:ilvl w:val="2"/>
          <w:numId w:val="30"/>
        </w:numPr>
        <w:ind w:left="0" w:firstLine="0"/>
        <w:rPr>
          <w:rFonts w:ascii="Arial" w:hAnsi="Arial" w:cs="Arial"/>
          <w:sz w:val="22"/>
          <w:szCs w:val="22"/>
        </w:rPr>
      </w:pPr>
      <w:r w:rsidRPr="00D302FE">
        <w:rPr>
          <w:rFonts w:ascii="Arial" w:hAnsi="Arial" w:cs="Arial"/>
          <w:sz w:val="22"/>
          <w:szCs w:val="22"/>
        </w:rPr>
        <w:lastRenderedPageBreak/>
        <w:t>Não obstante, será assegurado às ME/EPP o tratamento diferenciado previsto em lei, como a regularização fiscal tardia e a preferência em caso de empate ficto, salvo se caracterizada alguma das hipóteses de exceção previstas no art. 4º da Lei nº 14.133/2021.</w:t>
      </w:r>
    </w:p>
    <w:p w14:paraId="08BCFAC4" w14:textId="74C77062" w:rsidR="00FA72FD" w:rsidRPr="00D302FE" w:rsidRDefault="00FA72FD" w:rsidP="00730DED">
      <w:pPr>
        <w:pStyle w:val="NormalWeb"/>
        <w:numPr>
          <w:ilvl w:val="1"/>
          <w:numId w:val="30"/>
        </w:numPr>
        <w:tabs>
          <w:tab w:val="left" w:pos="567"/>
        </w:tabs>
        <w:ind w:left="0" w:firstLine="0"/>
        <w:rPr>
          <w:rFonts w:ascii="Arial" w:hAnsi="Arial" w:cs="Arial"/>
          <w:sz w:val="22"/>
          <w:szCs w:val="22"/>
        </w:rPr>
      </w:pPr>
      <w:r w:rsidRPr="00D302FE">
        <w:rPr>
          <w:rFonts w:ascii="Arial" w:hAnsi="Arial" w:cs="Arial"/>
          <w:b/>
          <w:bCs/>
          <w:sz w:val="22"/>
          <w:szCs w:val="22"/>
        </w:rPr>
        <w:t>MANIFESTAÇÃO SOBRE O DIREITO DE PREFERÊNCIA (DECRETO Nº 7.174/2010)</w:t>
      </w:r>
    </w:p>
    <w:p w14:paraId="54ECF935" w14:textId="1A2A9E1C" w:rsidR="00FA72FD" w:rsidRPr="00D302FE" w:rsidRDefault="00FA72FD" w:rsidP="00730DED">
      <w:pPr>
        <w:pStyle w:val="NormalWeb"/>
        <w:numPr>
          <w:ilvl w:val="2"/>
          <w:numId w:val="30"/>
        </w:numPr>
        <w:ind w:left="0" w:firstLine="0"/>
        <w:rPr>
          <w:rFonts w:ascii="Arial" w:hAnsi="Arial" w:cs="Arial"/>
          <w:sz w:val="22"/>
          <w:szCs w:val="22"/>
        </w:rPr>
      </w:pPr>
      <w:r w:rsidRPr="00D302FE">
        <w:rPr>
          <w:rFonts w:ascii="Arial" w:hAnsi="Arial" w:cs="Arial"/>
          <w:b/>
          <w:bCs/>
          <w:sz w:val="22"/>
          <w:szCs w:val="22"/>
        </w:rPr>
        <w:t>Não se aplica.</w:t>
      </w:r>
      <w:r w:rsidRPr="00D302FE">
        <w:rPr>
          <w:rFonts w:ascii="Arial" w:hAnsi="Arial" w:cs="Arial"/>
          <w:sz w:val="22"/>
          <w:szCs w:val="22"/>
        </w:rPr>
        <w:t xml:space="preserve"> O objeto da presente contratação refere-se a serviços de manutenção de equipamentos de climatização e refrigeração, não se enquadrando na categoria de bens e serviços de informática e automação, para os quais o Decreto nº 7.174/2010 (e legislação correlata de TI) estabelece o direito de preferência.</w:t>
      </w:r>
    </w:p>
    <w:p w14:paraId="22215573" w14:textId="781001F4" w:rsidR="00FA72FD" w:rsidRPr="002576DD" w:rsidRDefault="00FA72FD" w:rsidP="00730DED">
      <w:pPr>
        <w:pStyle w:val="PargrafodaLista"/>
        <w:numPr>
          <w:ilvl w:val="1"/>
          <w:numId w:val="30"/>
        </w:numPr>
        <w:tabs>
          <w:tab w:val="left" w:pos="567"/>
        </w:tabs>
        <w:spacing w:before="100" w:beforeAutospacing="1" w:after="100" w:afterAutospacing="1"/>
        <w:ind w:left="0" w:firstLine="0"/>
        <w:rPr>
          <w:rFonts w:cs="Arial"/>
          <w:lang w:eastAsia="pt-BR"/>
        </w:rPr>
      </w:pPr>
      <w:r w:rsidRPr="002576DD">
        <w:rPr>
          <w:rFonts w:cs="Arial"/>
          <w:b/>
          <w:bCs/>
          <w:lang w:eastAsia="pt-BR"/>
        </w:rPr>
        <w:t>INDICAÇÃO DA UTILIZAÇÃO DO SISTEMA DE REGISTRO DE PREÇOS (SRP)</w:t>
      </w:r>
    </w:p>
    <w:p w14:paraId="73D7E588" w14:textId="369E4631" w:rsidR="00FA72FD" w:rsidRPr="002576DD" w:rsidRDefault="00FA72FD" w:rsidP="00730DED">
      <w:pPr>
        <w:pStyle w:val="PargrafodaLista"/>
        <w:numPr>
          <w:ilvl w:val="2"/>
          <w:numId w:val="30"/>
        </w:numPr>
        <w:spacing w:beforeAutospacing="1" w:after="100" w:afterAutospacing="1"/>
        <w:ind w:left="0" w:firstLine="0"/>
        <w:rPr>
          <w:rFonts w:cs="Arial"/>
          <w:lang w:eastAsia="pt-BR"/>
        </w:rPr>
      </w:pPr>
      <w:r w:rsidRPr="002576DD">
        <w:rPr>
          <w:rFonts w:cs="Arial"/>
          <w:b/>
          <w:bCs/>
          <w:lang w:eastAsia="pt-BR"/>
        </w:rPr>
        <w:t>Da Opção pelo SRP:</w:t>
      </w:r>
      <w:r w:rsidRPr="002576DD">
        <w:rPr>
          <w:rFonts w:cs="Arial"/>
          <w:lang w:eastAsia="pt-BR"/>
        </w:rPr>
        <w:t xml:space="preserve"> A presente contratação será realizada mediante </w:t>
      </w:r>
      <w:r w:rsidRPr="002576DD">
        <w:rPr>
          <w:rFonts w:cs="Arial"/>
          <w:bCs/>
          <w:lang w:eastAsia="pt-BR"/>
        </w:rPr>
        <w:t>Sistema de Registro de Preços (SRP)</w:t>
      </w:r>
      <w:r w:rsidRPr="002576DD">
        <w:rPr>
          <w:rFonts w:cs="Arial"/>
          <w:lang w:eastAsia="pt-BR"/>
        </w:rPr>
        <w:t xml:space="preserve">, com fundamento no </w:t>
      </w:r>
      <w:r w:rsidRPr="002576DD">
        <w:rPr>
          <w:rFonts w:cs="Arial"/>
          <w:bCs/>
          <w:lang w:eastAsia="pt-BR"/>
        </w:rPr>
        <w:t>art. 82 da Lei Federal nº 14.133/2021</w:t>
      </w:r>
      <w:r w:rsidRPr="002576DD">
        <w:rPr>
          <w:rFonts w:cs="Arial"/>
          <w:lang w:eastAsia="pt-BR"/>
        </w:rPr>
        <w:t xml:space="preserve"> e no </w:t>
      </w:r>
      <w:r w:rsidRPr="002576DD">
        <w:rPr>
          <w:rFonts w:cs="Arial"/>
          <w:bCs/>
          <w:lang w:eastAsia="pt-BR"/>
        </w:rPr>
        <w:t>Decreto Municipal nº 258/2024</w:t>
      </w:r>
      <w:r w:rsidRPr="002576DD">
        <w:rPr>
          <w:rFonts w:cs="Arial"/>
          <w:lang w:eastAsia="pt-BR"/>
        </w:rPr>
        <w:t>.</w:t>
      </w:r>
    </w:p>
    <w:p w14:paraId="3C8D7A8F" w14:textId="53D7F8B8" w:rsidR="00FA72FD" w:rsidRPr="002576DD" w:rsidRDefault="00FA72FD" w:rsidP="00730DED">
      <w:pPr>
        <w:pStyle w:val="PargrafodaLista"/>
        <w:numPr>
          <w:ilvl w:val="2"/>
          <w:numId w:val="30"/>
        </w:numPr>
        <w:spacing w:before="100" w:beforeAutospacing="1" w:after="100" w:afterAutospacing="1"/>
        <w:ind w:left="0" w:firstLine="0"/>
        <w:rPr>
          <w:rFonts w:cs="Arial"/>
          <w:lang w:eastAsia="pt-BR"/>
        </w:rPr>
      </w:pPr>
      <w:r w:rsidRPr="002576DD">
        <w:rPr>
          <w:rFonts w:cs="Arial"/>
          <w:b/>
          <w:bCs/>
          <w:lang w:eastAsia="pt-BR"/>
        </w:rPr>
        <w:t>Justificativa para o SRP:</w:t>
      </w:r>
      <w:r w:rsidRPr="002576DD">
        <w:rPr>
          <w:rFonts w:cs="Arial"/>
          <w:lang w:eastAsia="pt-BR"/>
        </w:rPr>
        <w:t xml:space="preserve"> A escolha pelo SRP justifica-se pela natureza da demanda, que mescla serviços fixos (preventiva) com necessidades variáveis e imprevisíveis (manutenção corretiva e fornecimento de peças). A demanda por reparos e troca de componentes depende de fatores sazonais, desgaste natural e falhas aleatórias, impossibilitando a definição exata dos quantitativos a serem utilizados previamente. O sistema proporciona maior flexibilidade e eficiência, permitindo contratações conforme a necessidade real, sem a obrigatoriedade de consumo total dos itens estimados, otimizando o fluxo de caixa da Administração.</w:t>
      </w:r>
    </w:p>
    <w:p w14:paraId="1AA38603" w14:textId="4548C0E9" w:rsidR="00FA72FD" w:rsidRPr="002576DD" w:rsidRDefault="00FA72FD" w:rsidP="00730DED">
      <w:pPr>
        <w:pStyle w:val="PargrafodaLista"/>
        <w:numPr>
          <w:ilvl w:val="2"/>
          <w:numId w:val="30"/>
        </w:numPr>
        <w:spacing w:before="100" w:beforeAutospacing="1" w:after="100" w:afterAutospacing="1"/>
        <w:ind w:left="0" w:firstLine="0"/>
        <w:rPr>
          <w:rFonts w:cs="Arial"/>
          <w:lang w:eastAsia="pt-BR"/>
        </w:rPr>
      </w:pPr>
      <w:r w:rsidRPr="002576DD">
        <w:rPr>
          <w:rFonts w:cs="Arial"/>
          <w:b/>
          <w:bCs/>
          <w:lang w:eastAsia="pt-BR"/>
        </w:rPr>
        <w:t>Da Vedação à Adesão (Carona):</w:t>
      </w:r>
      <w:r w:rsidRPr="002576DD">
        <w:rPr>
          <w:rFonts w:cs="Arial"/>
          <w:lang w:eastAsia="pt-BR"/>
        </w:rPr>
        <w:t xml:space="preserve"> Embora a legislação permita a adesão à Ata de Registro de Preços por órgãos não participantes ("carona"), este Termo de Referência </w:t>
      </w:r>
      <w:r w:rsidRPr="002576DD">
        <w:rPr>
          <w:rFonts w:cs="Arial"/>
          <w:bCs/>
          <w:lang w:eastAsia="pt-BR"/>
        </w:rPr>
        <w:t>VEDA</w:t>
      </w:r>
      <w:r w:rsidRPr="002576DD">
        <w:rPr>
          <w:rFonts w:cs="Arial"/>
          <w:lang w:eastAsia="pt-BR"/>
        </w:rPr>
        <w:t xml:space="preserve"> expressamente tal prática para o presente processo.</w:t>
      </w:r>
    </w:p>
    <w:p w14:paraId="0E58CE33" w14:textId="0D156E66" w:rsidR="00FA72FD" w:rsidRPr="002576DD" w:rsidRDefault="00FA72FD" w:rsidP="00730DED">
      <w:pPr>
        <w:pStyle w:val="PargrafodaLista"/>
        <w:numPr>
          <w:ilvl w:val="2"/>
          <w:numId w:val="30"/>
        </w:numPr>
        <w:spacing w:before="100" w:beforeAutospacing="1" w:after="100" w:afterAutospacing="1"/>
        <w:ind w:left="0" w:firstLine="0"/>
        <w:rPr>
          <w:rFonts w:cs="Arial"/>
          <w:lang w:eastAsia="pt-BR"/>
        </w:rPr>
      </w:pPr>
      <w:r w:rsidRPr="002576DD">
        <w:rPr>
          <w:rFonts w:cs="Arial"/>
          <w:b/>
          <w:bCs/>
          <w:lang w:eastAsia="pt-BR"/>
        </w:rPr>
        <w:t>Fundamentação da Vedação:</w:t>
      </w:r>
      <w:r w:rsidRPr="002576DD">
        <w:rPr>
          <w:rFonts w:cs="Arial"/>
          <w:lang w:eastAsia="pt-BR"/>
        </w:rPr>
        <w:t xml:space="preserve"> A vedação fundamenta-se na </w:t>
      </w:r>
      <w:r w:rsidRPr="002576DD">
        <w:rPr>
          <w:rFonts w:cs="Arial"/>
          <w:bCs/>
          <w:lang w:eastAsia="pt-BR"/>
        </w:rPr>
        <w:t>especificidade técnica</w:t>
      </w:r>
      <w:r w:rsidRPr="002576DD">
        <w:rPr>
          <w:rFonts w:cs="Arial"/>
          <w:lang w:eastAsia="pt-BR"/>
        </w:rPr>
        <w:t xml:space="preserve"> e na </w:t>
      </w:r>
      <w:r w:rsidRPr="002576DD">
        <w:rPr>
          <w:rFonts w:cs="Arial"/>
          <w:bCs/>
          <w:lang w:eastAsia="pt-BR"/>
        </w:rPr>
        <w:t>segurança contratual</w:t>
      </w:r>
      <w:r w:rsidRPr="002576DD">
        <w:rPr>
          <w:rFonts w:cs="Arial"/>
          <w:lang w:eastAsia="pt-BR"/>
        </w:rPr>
        <w:t>, conforme os pontos abaixo:</w:t>
      </w:r>
    </w:p>
    <w:p w14:paraId="7FEB3B56" w14:textId="77777777" w:rsidR="00FA72FD" w:rsidRPr="00D302FE" w:rsidRDefault="00FA72FD" w:rsidP="00E62034">
      <w:pPr>
        <w:numPr>
          <w:ilvl w:val="0"/>
          <w:numId w:val="44"/>
        </w:numPr>
        <w:tabs>
          <w:tab w:val="clear" w:pos="720"/>
          <w:tab w:val="num" w:pos="426"/>
        </w:tabs>
        <w:spacing w:before="100" w:beforeAutospacing="1" w:after="100" w:afterAutospacing="1"/>
        <w:ind w:left="284" w:firstLine="0"/>
        <w:rPr>
          <w:rFonts w:cs="Arial"/>
          <w:lang w:eastAsia="pt-BR"/>
        </w:rPr>
      </w:pPr>
      <w:r w:rsidRPr="00D302FE">
        <w:rPr>
          <w:rFonts w:cs="Arial"/>
          <w:b/>
          <w:bCs/>
          <w:lang w:eastAsia="pt-BR"/>
        </w:rPr>
        <w:t>Especificidade do Objeto:</w:t>
      </w:r>
      <w:r w:rsidRPr="00D302FE">
        <w:rPr>
          <w:rFonts w:cs="Arial"/>
          <w:lang w:eastAsia="pt-BR"/>
        </w:rPr>
        <w:t xml:space="preserve"> Os equipamentos do Gabinete do prédio do Prefeito incluem máquinas de alta tecnologia e alguns de marcas importadas como (</w:t>
      </w:r>
      <w:proofErr w:type="spellStart"/>
      <w:r w:rsidRPr="00D302FE">
        <w:rPr>
          <w:rFonts w:cs="Arial"/>
          <w:lang w:eastAsia="pt-BR"/>
        </w:rPr>
        <w:t>Daikin</w:t>
      </w:r>
      <w:proofErr w:type="spellEnd"/>
      <w:r w:rsidRPr="00D302FE">
        <w:rPr>
          <w:rFonts w:cs="Arial"/>
          <w:lang w:eastAsia="pt-BR"/>
        </w:rPr>
        <w:t>, Hitachi) pertencentes a terceiros (Locador). Permitir a adesão de outros órgãos com equipamentos genéricos ou obsoletos poderia desvirtuar a qualificação técnica exigida e afastar empresas especializadas.</w:t>
      </w:r>
    </w:p>
    <w:p w14:paraId="7E505703" w14:textId="77777777" w:rsidR="00FA72FD" w:rsidRPr="00D302FE" w:rsidRDefault="00FA72FD" w:rsidP="00E62034">
      <w:pPr>
        <w:numPr>
          <w:ilvl w:val="0"/>
          <w:numId w:val="44"/>
        </w:numPr>
        <w:tabs>
          <w:tab w:val="clear" w:pos="720"/>
          <w:tab w:val="num" w:pos="426"/>
        </w:tabs>
        <w:spacing w:before="100" w:beforeAutospacing="1" w:after="100" w:afterAutospacing="1"/>
        <w:ind w:left="284" w:firstLine="0"/>
        <w:rPr>
          <w:rFonts w:cs="Arial"/>
          <w:lang w:eastAsia="pt-BR"/>
        </w:rPr>
      </w:pPr>
      <w:r w:rsidRPr="00D302FE">
        <w:rPr>
          <w:rFonts w:cs="Arial"/>
          <w:b/>
          <w:bCs/>
          <w:lang w:eastAsia="pt-BR"/>
        </w:rPr>
        <w:t>Capacidade Operacional:</w:t>
      </w:r>
      <w:r w:rsidRPr="00D302FE">
        <w:rPr>
          <w:rFonts w:cs="Arial"/>
          <w:lang w:eastAsia="pt-BR"/>
        </w:rPr>
        <w:t xml:space="preserve"> A liberação de adesões poderia comprometer a capacidade operacional da Contratada, prejudicando o tempo de resposta exigido para o Gabinete do Prefeito.</w:t>
      </w:r>
    </w:p>
    <w:p w14:paraId="6B270932" w14:textId="77777777" w:rsidR="00FA72FD" w:rsidRPr="00D302FE" w:rsidRDefault="00FA72FD" w:rsidP="00E62034">
      <w:pPr>
        <w:numPr>
          <w:ilvl w:val="0"/>
          <w:numId w:val="44"/>
        </w:numPr>
        <w:tabs>
          <w:tab w:val="clear" w:pos="720"/>
          <w:tab w:val="num" w:pos="426"/>
        </w:tabs>
        <w:spacing w:before="100" w:beforeAutospacing="1" w:after="100" w:afterAutospacing="1"/>
        <w:ind w:left="284" w:firstLine="0"/>
        <w:rPr>
          <w:rFonts w:cs="Arial"/>
          <w:lang w:eastAsia="pt-BR"/>
        </w:rPr>
      </w:pPr>
      <w:r w:rsidRPr="00D302FE">
        <w:rPr>
          <w:rFonts w:cs="Arial"/>
          <w:b/>
          <w:bCs/>
          <w:lang w:eastAsia="pt-BR"/>
        </w:rPr>
        <w:t>Planejamento Orçamentário:</w:t>
      </w:r>
      <w:r w:rsidRPr="00D302FE">
        <w:rPr>
          <w:rFonts w:cs="Arial"/>
          <w:lang w:eastAsia="pt-BR"/>
        </w:rPr>
        <w:t xml:space="preserve"> A vedação garante que o saldo da Ata esteja integralmente disponível para atender às demandas prioritárias do Gabinete.</w:t>
      </w:r>
    </w:p>
    <w:p w14:paraId="5398ADC9" w14:textId="2F8FCAAA" w:rsidR="00FA72FD" w:rsidRPr="002576DD" w:rsidRDefault="00FA72FD" w:rsidP="00730DED">
      <w:pPr>
        <w:pStyle w:val="PargrafodaLista"/>
        <w:numPr>
          <w:ilvl w:val="2"/>
          <w:numId w:val="30"/>
        </w:numPr>
        <w:spacing w:before="100" w:beforeAutospacing="1" w:afterAutospacing="1"/>
        <w:ind w:left="0" w:firstLine="0"/>
        <w:rPr>
          <w:rFonts w:cs="Arial"/>
          <w:b/>
          <w:lang w:eastAsia="pt-BR"/>
        </w:rPr>
      </w:pPr>
      <w:r w:rsidRPr="002576DD">
        <w:rPr>
          <w:rFonts w:cs="Arial"/>
          <w:lang w:eastAsia="pt-BR"/>
        </w:rPr>
        <w:t xml:space="preserve">Diante do exposto, e em conformidade com o art. 82 da Lei nº 14.133/2021, </w:t>
      </w:r>
      <w:r w:rsidRPr="002576DD">
        <w:rPr>
          <w:rFonts w:cs="Arial"/>
          <w:bCs/>
          <w:lang w:eastAsia="pt-BR"/>
        </w:rPr>
        <w:t>não foi prevista quota para adesões</w:t>
      </w:r>
      <w:r w:rsidRPr="002576DD">
        <w:rPr>
          <w:rFonts w:cs="Arial"/>
          <w:lang w:eastAsia="pt-BR"/>
        </w:rPr>
        <w:t xml:space="preserve"> de órgãos não participantes, sendo o quantitativo estimado destinado exclusivamente ao atendimento do órgão gerenciador (Gabinete do Prefeito).</w:t>
      </w:r>
    </w:p>
    <w:p w14:paraId="234FE425" w14:textId="1A7DC6AE" w:rsidR="00FA72FD" w:rsidRPr="002576DD" w:rsidRDefault="00FA72FD" w:rsidP="00E62034">
      <w:pPr>
        <w:pStyle w:val="PargrafodaLista"/>
        <w:numPr>
          <w:ilvl w:val="1"/>
          <w:numId w:val="45"/>
        </w:numPr>
        <w:tabs>
          <w:tab w:val="left" w:pos="567"/>
        </w:tabs>
        <w:autoSpaceDE w:val="0"/>
        <w:autoSpaceDN w:val="0"/>
        <w:adjustRightInd w:val="0"/>
        <w:spacing w:after="0"/>
        <w:ind w:left="0" w:firstLine="0"/>
        <w:rPr>
          <w:rFonts w:cs="Arial"/>
          <w:b/>
        </w:rPr>
      </w:pPr>
      <w:r w:rsidRPr="002576DD">
        <w:rPr>
          <w:rFonts w:cs="Arial"/>
          <w:b/>
        </w:rPr>
        <w:t xml:space="preserve"> DA ADOÇÃO OU NÃO DA MARGEM DE PREFERÊNCIA (ART. 26 DA LEI Nº 14.133/2021)</w:t>
      </w:r>
    </w:p>
    <w:p w14:paraId="4AF0170A" w14:textId="77777777" w:rsidR="00FA72FD" w:rsidRPr="00D302FE" w:rsidRDefault="00FA72FD" w:rsidP="00E62034">
      <w:pPr>
        <w:pStyle w:val="PargrafodaLista"/>
        <w:numPr>
          <w:ilvl w:val="2"/>
          <w:numId w:val="45"/>
        </w:numPr>
        <w:autoSpaceDE w:val="0"/>
        <w:autoSpaceDN w:val="0"/>
        <w:adjustRightInd w:val="0"/>
        <w:spacing w:after="0"/>
        <w:ind w:left="0" w:firstLine="0"/>
        <w:rPr>
          <w:rFonts w:cs="Arial"/>
        </w:rPr>
      </w:pPr>
      <w:r w:rsidRPr="00D302FE">
        <w:rPr>
          <w:rFonts w:cs="Arial"/>
        </w:rPr>
        <w:t xml:space="preserve">Nos termos do </w:t>
      </w:r>
      <w:r w:rsidRPr="00D302FE">
        <w:rPr>
          <w:rStyle w:val="Forte"/>
          <w:rFonts w:cs="Arial"/>
        </w:rPr>
        <w:t>art. 26 da Lei nº 14.133/2021</w:t>
      </w:r>
      <w:r w:rsidRPr="00D302FE">
        <w:rPr>
          <w:rFonts w:cs="Arial"/>
        </w:rPr>
        <w:t xml:space="preserve">, a Administração Pública poderá estabelecer </w:t>
      </w:r>
      <w:r w:rsidRPr="00D302FE">
        <w:rPr>
          <w:rStyle w:val="Forte"/>
          <w:rFonts w:cs="Arial"/>
        </w:rPr>
        <w:t>margem de preferência</w:t>
      </w:r>
      <w:r w:rsidRPr="00D302FE">
        <w:rPr>
          <w:rFonts w:cs="Arial"/>
        </w:rPr>
        <w:t xml:space="preserve"> para bens manufaturados nacionais e serviços que atendam a normas técnicas brasileiras, bem como para produtos resultantes de desenvolvimento tecnológico nacional.</w:t>
      </w:r>
    </w:p>
    <w:p w14:paraId="4FC0A65F" w14:textId="16A1A651" w:rsidR="00FA72FD" w:rsidRPr="002576DD" w:rsidRDefault="00FA72FD" w:rsidP="00E62034">
      <w:pPr>
        <w:pStyle w:val="PargrafodaLista"/>
        <w:numPr>
          <w:ilvl w:val="2"/>
          <w:numId w:val="45"/>
        </w:numPr>
        <w:autoSpaceDE w:val="0"/>
        <w:autoSpaceDN w:val="0"/>
        <w:adjustRightInd w:val="0"/>
        <w:spacing w:after="0"/>
        <w:ind w:left="0" w:firstLine="0"/>
        <w:rPr>
          <w:rFonts w:cs="Arial"/>
        </w:rPr>
      </w:pPr>
      <w:r w:rsidRPr="00D302FE">
        <w:rPr>
          <w:rFonts w:cs="Arial"/>
        </w:rPr>
        <w:lastRenderedPageBreak/>
        <w:t xml:space="preserve">No entanto o objeto da presente contratação que consiste em </w:t>
      </w:r>
      <w:r w:rsidRPr="00D302FE">
        <w:rPr>
          <w:rStyle w:val="Forte"/>
          <w:rFonts w:cs="Arial"/>
        </w:rPr>
        <w:t>serviços de manutenção preventiva e corretiva de aparelhos de ar condicionado, com fornecimento de peças e acessórios</w:t>
      </w:r>
      <w:r w:rsidRPr="00D302FE">
        <w:rPr>
          <w:rFonts w:cs="Arial"/>
        </w:rPr>
        <w:t>. Neste caso não será adotado a margem de preferência pelas seguintes razões:</w:t>
      </w:r>
    </w:p>
    <w:p w14:paraId="2CBB6D58" w14:textId="77777777" w:rsidR="00FA72FD" w:rsidRPr="00D302FE" w:rsidRDefault="00FA72FD" w:rsidP="00E62034">
      <w:pPr>
        <w:pStyle w:val="NormalWeb"/>
        <w:numPr>
          <w:ilvl w:val="0"/>
          <w:numId w:val="40"/>
        </w:numPr>
        <w:tabs>
          <w:tab w:val="left" w:pos="426"/>
        </w:tabs>
        <w:spacing w:before="0" w:beforeAutospacing="0" w:after="0" w:afterAutospacing="0"/>
        <w:ind w:left="284" w:firstLine="0"/>
        <w:rPr>
          <w:rFonts w:ascii="Arial" w:hAnsi="Arial" w:cs="Arial"/>
          <w:sz w:val="22"/>
          <w:szCs w:val="22"/>
        </w:rPr>
      </w:pPr>
      <w:r w:rsidRPr="00AF6BE0">
        <w:rPr>
          <w:rStyle w:val="Forte"/>
          <w:rFonts w:ascii="Arial" w:eastAsiaTheme="majorEastAsia" w:hAnsi="Arial" w:cs="Arial"/>
          <w:sz w:val="22"/>
          <w:szCs w:val="22"/>
        </w:rPr>
        <w:t>Natureza do objeto:</w:t>
      </w:r>
      <w:r w:rsidRPr="00AF6BE0">
        <w:rPr>
          <w:rFonts w:ascii="Arial" w:hAnsi="Arial" w:cs="Arial"/>
          <w:sz w:val="22"/>
          <w:szCs w:val="22"/>
        </w:rPr>
        <w:t xml:space="preserve"> a contratação envolve, prioritariamente, a execução de serviços técnicos continuados e especializados de manutenção. Não se tratando de aquisição direta</w:t>
      </w:r>
      <w:r w:rsidRPr="00D302FE">
        <w:rPr>
          <w:rFonts w:ascii="Arial" w:hAnsi="Arial" w:cs="Arial"/>
          <w:sz w:val="22"/>
          <w:szCs w:val="22"/>
        </w:rPr>
        <w:t xml:space="preserve"> de bens manufaturados que se enquadrem nas políticas específicas de incentivo à indústria nacional;</w:t>
      </w:r>
    </w:p>
    <w:p w14:paraId="2D5E92D9" w14:textId="77777777" w:rsidR="00FA72FD" w:rsidRPr="00D302FE" w:rsidRDefault="00FA72FD" w:rsidP="00E62034">
      <w:pPr>
        <w:pStyle w:val="NormalWeb"/>
        <w:numPr>
          <w:ilvl w:val="0"/>
          <w:numId w:val="40"/>
        </w:numPr>
        <w:tabs>
          <w:tab w:val="left" w:pos="426"/>
          <w:tab w:val="left" w:pos="567"/>
        </w:tabs>
        <w:spacing w:before="0" w:beforeAutospacing="0" w:after="0" w:afterAutospacing="0"/>
        <w:ind w:left="284" w:firstLine="0"/>
        <w:rPr>
          <w:rFonts w:ascii="Arial" w:hAnsi="Arial" w:cs="Arial"/>
          <w:sz w:val="22"/>
          <w:szCs w:val="22"/>
        </w:rPr>
      </w:pPr>
      <w:proofErr w:type="spellStart"/>
      <w:r w:rsidRPr="00D302FE">
        <w:rPr>
          <w:rFonts w:ascii="Arial" w:hAnsi="Arial" w:cs="Arial"/>
          <w:b/>
          <w:bCs/>
          <w:sz w:val="22"/>
          <w:szCs w:val="22"/>
        </w:rPr>
        <w:t>Acessoriedade</w:t>
      </w:r>
      <w:proofErr w:type="spellEnd"/>
      <w:r w:rsidRPr="00D302FE">
        <w:rPr>
          <w:rFonts w:ascii="Arial" w:hAnsi="Arial" w:cs="Arial"/>
          <w:b/>
          <w:bCs/>
          <w:sz w:val="22"/>
          <w:szCs w:val="22"/>
        </w:rPr>
        <w:t xml:space="preserve"> das Peças:</w:t>
      </w:r>
      <w:r w:rsidRPr="00D302FE">
        <w:rPr>
          <w:rFonts w:ascii="Arial" w:hAnsi="Arial" w:cs="Arial"/>
          <w:sz w:val="22"/>
          <w:szCs w:val="22"/>
        </w:rPr>
        <w:t xml:space="preserve"> O fornecimento de peças e acessórios, embora previsto, possui caráter acessório e instrumental, destinando-se exclusivamente à reposição durante a execução dos reparos. O foco contratual é a funcionalidade do equipamento (serviço) e não a compra do bem em si;</w:t>
      </w:r>
    </w:p>
    <w:p w14:paraId="20346C6B" w14:textId="77777777" w:rsidR="00FA72FD" w:rsidRPr="00D302FE" w:rsidRDefault="00FA72FD" w:rsidP="00E62034">
      <w:pPr>
        <w:pStyle w:val="NormalWeb"/>
        <w:numPr>
          <w:ilvl w:val="0"/>
          <w:numId w:val="40"/>
        </w:numPr>
        <w:tabs>
          <w:tab w:val="left" w:pos="426"/>
          <w:tab w:val="left" w:pos="567"/>
        </w:tabs>
        <w:ind w:left="284" w:firstLine="0"/>
        <w:rPr>
          <w:rFonts w:ascii="Arial" w:hAnsi="Arial" w:cs="Arial"/>
          <w:sz w:val="22"/>
          <w:szCs w:val="22"/>
        </w:rPr>
      </w:pPr>
      <w:r w:rsidRPr="00D302FE">
        <w:rPr>
          <w:rFonts w:ascii="Arial" w:hAnsi="Arial" w:cs="Arial"/>
          <w:b/>
          <w:bCs/>
          <w:sz w:val="22"/>
          <w:szCs w:val="22"/>
        </w:rPr>
        <w:t>Ausência de Regulamentação Específica:</w:t>
      </w:r>
      <w:r w:rsidRPr="00D302FE">
        <w:rPr>
          <w:rFonts w:ascii="Arial" w:hAnsi="Arial" w:cs="Arial"/>
          <w:sz w:val="22"/>
          <w:szCs w:val="22"/>
        </w:rPr>
        <w:t xml:space="preserve"> Até a presente data, não há regulamento do Poder Executivo Federal ou Municipal que defina percentuais e critérios para a concessão de margem de preferência especificamente para serviços de manutenção de climatização;</w:t>
      </w:r>
    </w:p>
    <w:p w14:paraId="163019B1" w14:textId="77777777" w:rsidR="00FA72FD" w:rsidRPr="00D302FE" w:rsidRDefault="00FA72FD" w:rsidP="00E62034">
      <w:pPr>
        <w:pStyle w:val="NormalWeb"/>
        <w:numPr>
          <w:ilvl w:val="0"/>
          <w:numId w:val="40"/>
        </w:numPr>
        <w:tabs>
          <w:tab w:val="left" w:pos="426"/>
          <w:tab w:val="left" w:pos="567"/>
        </w:tabs>
        <w:spacing w:before="0" w:beforeAutospacing="0" w:after="0" w:afterAutospacing="0"/>
        <w:ind w:left="284" w:firstLine="0"/>
        <w:rPr>
          <w:rFonts w:ascii="Arial" w:hAnsi="Arial" w:cs="Arial"/>
          <w:sz w:val="22"/>
          <w:szCs w:val="22"/>
        </w:rPr>
      </w:pPr>
      <w:r w:rsidRPr="00D302FE">
        <w:rPr>
          <w:rFonts w:ascii="Arial" w:hAnsi="Arial" w:cs="Arial"/>
          <w:b/>
          <w:bCs/>
          <w:sz w:val="22"/>
          <w:szCs w:val="22"/>
        </w:rPr>
        <w:t>Competitividade e Isonomia:</w:t>
      </w:r>
      <w:r w:rsidRPr="00D302FE">
        <w:rPr>
          <w:rFonts w:ascii="Arial" w:hAnsi="Arial" w:cs="Arial"/>
          <w:sz w:val="22"/>
          <w:szCs w:val="22"/>
        </w:rPr>
        <w:t xml:space="preserve"> A aplicação do instituto sem o devido amparo regulamentar específico poderia restringir indevidamente o universo de competidores, afrontando os princípios da isonomia e da seleção da proposta mais vantajosa (art. 5º da Lei nº 14.133/2021).</w:t>
      </w:r>
    </w:p>
    <w:p w14:paraId="4E566674" w14:textId="77777777" w:rsidR="00FA72FD" w:rsidRPr="00D302FE" w:rsidRDefault="00FA72FD" w:rsidP="00D302FE">
      <w:pPr>
        <w:pStyle w:val="NormalWeb"/>
        <w:spacing w:before="0" w:beforeAutospacing="0" w:after="0" w:afterAutospacing="0"/>
        <w:ind w:left="1800"/>
        <w:rPr>
          <w:rFonts w:ascii="Arial" w:hAnsi="Arial" w:cs="Arial"/>
          <w:sz w:val="22"/>
          <w:szCs w:val="22"/>
        </w:rPr>
      </w:pPr>
    </w:p>
    <w:p w14:paraId="58250791" w14:textId="1A339970" w:rsidR="00FA72FD" w:rsidRPr="00717D45" w:rsidRDefault="00FA72FD" w:rsidP="00E62034">
      <w:pPr>
        <w:pStyle w:val="NormalWeb"/>
        <w:numPr>
          <w:ilvl w:val="2"/>
          <w:numId w:val="45"/>
        </w:numPr>
        <w:spacing w:before="0" w:beforeAutospacing="0" w:after="0" w:afterAutospacing="0"/>
        <w:ind w:left="0" w:firstLine="0"/>
        <w:rPr>
          <w:rFonts w:ascii="Arial" w:hAnsi="Arial" w:cs="Arial"/>
          <w:sz w:val="22"/>
          <w:szCs w:val="22"/>
        </w:rPr>
      </w:pPr>
      <w:r w:rsidRPr="00D302FE">
        <w:rPr>
          <w:rFonts w:ascii="Arial" w:hAnsi="Arial" w:cs="Arial"/>
          <w:sz w:val="22"/>
          <w:szCs w:val="22"/>
        </w:rPr>
        <w:t>Diante do exposto, o Gabinete do Prefeito opta pela não aplicação da margem de preferência neste certame, assegurando a ampla concorrência e a busca pela eficiência na prestação do serviço.</w:t>
      </w:r>
    </w:p>
    <w:p w14:paraId="1FA03D90" w14:textId="4094AB2A" w:rsidR="00FA72FD" w:rsidRPr="00D302FE" w:rsidRDefault="00FA72FD" w:rsidP="00E62034">
      <w:pPr>
        <w:pStyle w:val="NormalWeb"/>
        <w:numPr>
          <w:ilvl w:val="1"/>
          <w:numId w:val="45"/>
        </w:numPr>
        <w:tabs>
          <w:tab w:val="left" w:pos="567"/>
        </w:tabs>
        <w:ind w:left="0" w:firstLine="0"/>
        <w:rPr>
          <w:rFonts w:ascii="Arial" w:hAnsi="Arial" w:cs="Arial"/>
          <w:sz w:val="22"/>
          <w:szCs w:val="22"/>
        </w:rPr>
      </w:pPr>
      <w:r w:rsidRPr="00D302FE">
        <w:rPr>
          <w:rFonts w:ascii="Arial" w:eastAsiaTheme="minorHAnsi" w:hAnsi="Arial" w:cs="Arial"/>
          <w:b/>
          <w:color w:val="000000" w:themeColor="text1"/>
          <w:sz w:val="22"/>
          <w:szCs w:val="22"/>
        </w:rPr>
        <w:t xml:space="preserve">EXIGÊNCIAS </w:t>
      </w:r>
      <w:r w:rsidRPr="00D302FE">
        <w:rPr>
          <w:rFonts w:ascii="Arial" w:hAnsi="Arial" w:cs="Arial"/>
          <w:b/>
          <w:bCs/>
          <w:sz w:val="22"/>
          <w:szCs w:val="22"/>
        </w:rPr>
        <w:t>DA QUALIFICAÇÃO TÉCNICA</w:t>
      </w:r>
    </w:p>
    <w:p w14:paraId="616688C3" w14:textId="1AC3A803" w:rsidR="00FA72FD" w:rsidRPr="00717D45" w:rsidRDefault="00FA72FD" w:rsidP="00E62034">
      <w:pPr>
        <w:pStyle w:val="PargrafodaLista"/>
        <w:numPr>
          <w:ilvl w:val="2"/>
          <w:numId w:val="45"/>
        </w:numPr>
        <w:spacing w:before="100" w:beforeAutospacing="1" w:after="100" w:afterAutospacing="1"/>
        <w:ind w:left="0" w:firstLine="0"/>
        <w:rPr>
          <w:rFonts w:cs="Arial"/>
          <w:lang w:eastAsia="pt-BR"/>
        </w:rPr>
      </w:pPr>
      <w:r w:rsidRPr="00717D45">
        <w:rPr>
          <w:rFonts w:cs="Arial"/>
          <w:lang w:eastAsia="pt-BR"/>
        </w:rPr>
        <w:t>Visando a garantia do interesse público e assegurando que a futura contratada tenha plenas condições de executar o objeto de forma satisfatória, segura e sustentável, serão exigidos documentos relativos à Qualificação Técnico-Operacional e Técnico-Profissional.</w:t>
      </w:r>
    </w:p>
    <w:p w14:paraId="35999DAC" w14:textId="6889FB41" w:rsidR="00FA72FD" w:rsidRPr="00717D45" w:rsidRDefault="00FA72FD" w:rsidP="00E62034">
      <w:pPr>
        <w:pStyle w:val="PargrafodaLista"/>
        <w:numPr>
          <w:ilvl w:val="2"/>
          <w:numId w:val="45"/>
        </w:numPr>
        <w:spacing w:before="100" w:beforeAutospacing="1" w:after="100" w:afterAutospacing="1"/>
        <w:ind w:left="0" w:firstLine="0"/>
        <w:rPr>
          <w:rFonts w:cs="Arial"/>
          <w:lang w:eastAsia="pt-BR"/>
        </w:rPr>
      </w:pPr>
      <w:r w:rsidRPr="00717D45">
        <w:rPr>
          <w:rFonts w:cs="Arial"/>
          <w:b/>
          <w:bCs/>
          <w:lang w:eastAsia="pt-BR"/>
        </w:rPr>
        <w:t>Qualificação Técnico-Operacional:</w:t>
      </w:r>
      <w:r w:rsidRPr="00717D45">
        <w:rPr>
          <w:rFonts w:cs="Arial"/>
          <w:lang w:eastAsia="pt-BR"/>
        </w:rPr>
        <w:t xml:space="preserve"> Refere-se à capacidade da empresa em si, incluindo suas instalações, aparelhamento, metodologia de trabalho e experiência prévia.</w:t>
      </w:r>
    </w:p>
    <w:p w14:paraId="61429A7C" w14:textId="2C264B57" w:rsidR="00FA72FD" w:rsidRPr="00717D45" w:rsidRDefault="00FA72FD" w:rsidP="00E62034">
      <w:pPr>
        <w:pStyle w:val="PargrafodaLista"/>
        <w:numPr>
          <w:ilvl w:val="3"/>
          <w:numId w:val="45"/>
        </w:numPr>
        <w:tabs>
          <w:tab w:val="left" w:pos="993"/>
        </w:tabs>
        <w:spacing w:before="100" w:beforeAutospacing="1" w:after="100" w:afterAutospacing="1"/>
        <w:ind w:left="0" w:firstLine="0"/>
        <w:rPr>
          <w:rFonts w:cs="Arial"/>
          <w:lang w:eastAsia="pt-BR"/>
        </w:rPr>
      </w:pPr>
      <w:r w:rsidRPr="00717D45">
        <w:rPr>
          <w:rFonts w:cs="Arial"/>
          <w:lang w:eastAsia="pt-BR"/>
        </w:rPr>
        <w:t>A licitante deverá apresentar Atestado(s) de Capacidade Técnica, emitido(s) por pessoa jurídica de direito público ou privado, que comprove(m) ter a empresa executado serviços de manutenção preventiva e corretiva em sistemas de climatização com complexidade tecnológica compatível com o objeto desta licitação.</w:t>
      </w:r>
    </w:p>
    <w:p w14:paraId="532D806E" w14:textId="7B1D901D" w:rsidR="00FA72FD" w:rsidRPr="00717D45" w:rsidRDefault="00FA72FD" w:rsidP="00E62034">
      <w:pPr>
        <w:pStyle w:val="PargrafodaLista"/>
        <w:numPr>
          <w:ilvl w:val="2"/>
          <w:numId w:val="45"/>
        </w:numPr>
        <w:spacing w:before="100" w:beforeAutospacing="1" w:after="100" w:afterAutospacing="1"/>
        <w:ind w:left="0" w:firstLine="0"/>
        <w:rPr>
          <w:rFonts w:cs="Arial"/>
          <w:lang w:eastAsia="pt-BR"/>
        </w:rPr>
      </w:pPr>
      <w:r w:rsidRPr="00717D45">
        <w:rPr>
          <w:rFonts w:cs="Arial"/>
          <w:b/>
          <w:bCs/>
          <w:lang w:eastAsia="pt-BR"/>
        </w:rPr>
        <w:t>Justificativas para as Exigências Técnicas:</w:t>
      </w:r>
    </w:p>
    <w:p w14:paraId="5D702418" w14:textId="77777777" w:rsidR="00717D45" w:rsidRDefault="00FA72FD" w:rsidP="00E62034">
      <w:pPr>
        <w:pStyle w:val="NormalWeb"/>
        <w:numPr>
          <w:ilvl w:val="0"/>
          <w:numId w:val="40"/>
        </w:numPr>
        <w:tabs>
          <w:tab w:val="left" w:pos="426"/>
        </w:tabs>
        <w:ind w:left="284" w:firstLine="0"/>
        <w:rPr>
          <w:rFonts w:ascii="Arial" w:hAnsi="Arial" w:cs="Arial"/>
          <w:sz w:val="22"/>
          <w:szCs w:val="22"/>
        </w:rPr>
      </w:pPr>
      <w:r w:rsidRPr="00D302FE">
        <w:rPr>
          <w:rFonts w:ascii="Arial" w:hAnsi="Arial" w:cs="Arial"/>
          <w:b/>
          <w:bCs/>
          <w:sz w:val="22"/>
          <w:szCs w:val="22"/>
        </w:rPr>
        <w:t>Segurança da Execução e Continuidade:</w:t>
      </w:r>
      <w:r w:rsidRPr="00D302FE">
        <w:rPr>
          <w:rFonts w:ascii="Arial" w:hAnsi="Arial" w:cs="Arial"/>
          <w:sz w:val="22"/>
          <w:szCs w:val="22"/>
        </w:rPr>
        <w:t xml:space="preserve"> O objetivo é garantir que a licitante possui a </w:t>
      </w:r>
      <w:r w:rsidRPr="00D302FE">
        <w:rPr>
          <w:rFonts w:ascii="Arial" w:hAnsi="Arial" w:cs="Arial"/>
          <w:i/>
          <w:iCs/>
          <w:sz w:val="22"/>
          <w:szCs w:val="22"/>
        </w:rPr>
        <w:t>expertise</w:t>
      </w:r>
      <w:r w:rsidRPr="00D302FE">
        <w:rPr>
          <w:rFonts w:ascii="Arial" w:hAnsi="Arial" w:cs="Arial"/>
          <w:sz w:val="22"/>
          <w:szCs w:val="22"/>
        </w:rPr>
        <w:t xml:space="preserve"> necessária para manter o sistema de climatização em funcionamento ininterrupto, vital para as atividades do Gabinete do Prefeito e demais Secretarias instaladas no prédio. Isso evita a contratação de empresas que não possuam suporte logístico para atender a demanda de múltiplas marcas simultaneamente.</w:t>
      </w:r>
    </w:p>
    <w:p w14:paraId="469DE4AB" w14:textId="532A5EC1" w:rsidR="00566ADD" w:rsidRDefault="00FA72FD" w:rsidP="00566ADD">
      <w:pPr>
        <w:pStyle w:val="NormalWeb"/>
        <w:numPr>
          <w:ilvl w:val="1"/>
          <w:numId w:val="34"/>
        </w:numPr>
        <w:shd w:val="clear" w:color="auto" w:fill="FFFFFF"/>
        <w:tabs>
          <w:tab w:val="left" w:pos="567"/>
        </w:tabs>
        <w:spacing w:before="240" w:after="0" w:line="360" w:lineRule="atLeast"/>
        <w:ind w:left="0" w:firstLine="0"/>
        <w:rPr>
          <w:rFonts w:ascii="Arial" w:hAnsi="Arial" w:cs="Arial"/>
          <w:b/>
          <w:bCs/>
          <w:color w:val="0A0A0A"/>
          <w:sz w:val="22"/>
          <w:szCs w:val="22"/>
        </w:rPr>
      </w:pPr>
      <w:r w:rsidRPr="00566ADD">
        <w:rPr>
          <w:rFonts w:ascii="Arial" w:hAnsi="Arial" w:cs="Arial"/>
          <w:b/>
          <w:sz w:val="22"/>
          <w:szCs w:val="22"/>
        </w:rPr>
        <w:t xml:space="preserve">Da </w:t>
      </w:r>
      <w:r w:rsidRPr="00566ADD">
        <w:rPr>
          <w:rFonts w:ascii="Arial" w:hAnsi="Arial" w:cs="Arial"/>
          <w:b/>
          <w:color w:val="000000" w:themeColor="text1"/>
          <w:sz w:val="22"/>
          <w:szCs w:val="22"/>
        </w:rPr>
        <w:t>Qualificação</w:t>
      </w:r>
      <w:r w:rsidRPr="00566ADD">
        <w:rPr>
          <w:rFonts w:ascii="Arial" w:hAnsi="Arial" w:cs="Arial"/>
          <w:b/>
          <w:bCs/>
          <w:color w:val="0A0A0A"/>
          <w:sz w:val="22"/>
          <w:szCs w:val="22"/>
        </w:rPr>
        <w:t xml:space="preserve"> - Técnico-Profissional</w:t>
      </w:r>
    </w:p>
    <w:p w14:paraId="555A5D66" w14:textId="4B6040AC" w:rsidR="00FA72FD" w:rsidRPr="00566ADD" w:rsidRDefault="00FA72FD" w:rsidP="00383DE6">
      <w:pPr>
        <w:pStyle w:val="NormalWeb"/>
        <w:numPr>
          <w:ilvl w:val="2"/>
          <w:numId w:val="34"/>
        </w:numPr>
        <w:shd w:val="clear" w:color="auto" w:fill="FFFFFF"/>
        <w:tabs>
          <w:tab w:val="left" w:pos="567"/>
        </w:tabs>
        <w:spacing w:before="240" w:after="0" w:line="360" w:lineRule="atLeast"/>
        <w:ind w:left="0" w:firstLine="0"/>
        <w:rPr>
          <w:rFonts w:ascii="Arial" w:hAnsi="Arial" w:cs="Arial"/>
          <w:b/>
          <w:bCs/>
          <w:color w:val="0A0A0A"/>
          <w:sz w:val="22"/>
          <w:szCs w:val="22"/>
        </w:rPr>
      </w:pPr>
      <w:r w:rsidRPr="00566ADD">
        <w:rPr>
          <w:rFonts w:ascii="Arial" w:hAnsi="Arial" w:cs="Arial"/>
          <w:color w:val="0A0A0A"/>
          <w:sz w:val="22"/>
          <w:szCs w:val="22"/>
        </w:rPr>
        <w:t>Esta exigência foca na capacitação e experiência dos </w:t>
      </w:r>
      <w:r w:rsidRPr="00566ADD">
        <w:rPr>
          <w:rFonts w:ascii="Arial" w:hAnsi="Arial" w:cs="Arial"/>
          <w:bCs/>
          <w:color w:val="0A0A0A"/>
          <w:sz w:val="22"/>
          <w:szCs w:val="22"/>
        </w:rPr>
        <w:t>profissionais</w:t>
      </w:r>
      <w:r w:rsidRPr="00566ADD">
        <w:rPr>
          <w:rFonts w:ascii="Arial" w:hAnsi="Arial" w:cs="Arial"/>
          <w:color w:val="0A0A0A"/>
          <w:sz w:val="22"/>
          <w:szCs w:val="22"/>
        </w:rPr>
        <w:t> específicos que serão designados pela empresa para a execução do contrato.</w:t>
      </w:r>
    </w:p>
    <w:p w14:paraId="3D28D124" w14:textId="77777777" w:rsidR="00717D45" w:rsidRDefault="00FA72FD" w:rsidP="00E13FA5">
      <w:pPr>
        <w:pStyle w:val="PargrafodaLista"/>
        <w:numPr>
          <w:ilvl w:val="2"/>
          <w:numId w:val="34"/>
        </w:numPr>
        <w:spacing w:before="0" w:after="0" w:afterAutospacing="1"/>
        <w:ind w:left="0" w:firstLine="0"/>
        <w:rPr>
          <w:rFonts w:cs="Arial"/>
          <w:lang w:eastAsia="pt-BR"/>
        </w:rPr>
      </w:pPr>
      <w:r w:rsidRPr="00717D45">
        <w:rPr>
          <w:rFonts w:cs="Arial"/>
          <w:lang w:eastAsia="pt-BR"/>
        </w:rPr>
        <w:t>A licitante deverá comprovar possuir em seu quadro técnico, na data prevista para a entrega da proposta, profissional de nível superior (</w:t>
      </w:r>
      <w:r w:rsidRPr="00717D45">
        <w:rPr>
          <w:rFonts w:cs="Arial"/>
          <w:bCs/>
          <w:lang w:eastAsia="pt-BR"/>
        </w:rPr>
        <w:t>Engenheiro Mecânico</w:t>
      </w:r>
      <w:r w:rsidRPr="00717D45">
        <w:rPr>
          <w:rFonts w:cs="Arial"/>
          <w:lang w:eastAsia="pt-BR"/>
        </w:rPr>
        <w:t xml:space="preserve">) ou nível técnico </w:t>
      </w:r>
      <w:r w:rsidRPr="00717D45">
        <w:rPr>
          <w:rFonts w:cs="Arial"/>
          <w:lang w:eastAsia="pt-BR"/>
        </w:rPr>
        <w:lastRenderedPageBreak/>
        <w:t>(</w:t>
      </w:r>
      <w:r w:rsidRPr="00717D45">
        <w:rPr>
          <w:rFonts w:cs="Arial"/>
          <w:bCs/>
          <w:lang w:eastAsia="pt-BR"/>
        </w:rPr>
        <w:t>Técnico em Refrigeração e Climatização</w:t>
      </w:r>
      <w:r w:rsidRPr="00717D45">
        <w:rPr>
          <w:rFonts w:cs="Arial"/>
          <w:lang w:eastAsia="pt-BR"/>
        </w:rPr>
        <w:t xml:space="preserve"> ou equivalente), devidamente registrado no conselho de classe competente (CREA ou CRT/CFT).</w:t>
      </w:r>
    </w:p>
    <w:p w14:paraId="17816159" w14:textId="2B803046" w:rsidR="00717D45" w:rsidRPr="00566ADD" w:rsidRDefault="00FA72FD" w:rsidP="00566ADD">
      <w:pPr>
        <w:pStyle w:val="PargrafodaLista"/>
        <w:numPr>
          <w:ilvl w:val="3"/>
          <w:numId w:val="34"/>
        </w:numPr>
        <w:tabs>
          <w:tab w:val="left" w:pos="1276"/>
        </w:tabs>
        <w:spacing w:before="0" w:after="0" w:afterAutospacing="1"/>
        <w:ind w:left="284" w:firstLine="0"/>
        <w:rPr>
          <w:rFonts w:cs="Arial"/>
          <w:lang w:eastAsia="pt-BR"/>
        </w:rPr>
      </w:pPr>
      <w:r w:rsidRPr="00566ADD">
        <w:rPr>
          <w:rFonts w:cs="Arial"/>
          <w:lang w:eastAsia="pt-BR"/>
        </w:rPr>
        <w:t>O profissional indicado deverá ser detentor de Atestado de Responsabilidade Técnica (ART ou TRT) por execução de serviços de características semelhantes, limitados às parcelas de maior relevância e valor significativo do objeto da licitação.</w:t>
      </w:r>
    </w:p>
    <w:p w14:paraId="6AD68DA7" w14:textId="2708457F" w:rsidR="00FA72FD" w:rsidRPr="00566ADD" w:rsidRDefault="00FA72FD" w:rsidP="00566ADD">
      <w:pPr>
        <w:pStyle w:val="PargrafodaLista"/>
        <w:numPr>
          <w:ilvl w:val="3"/>
          <w:numId w:val="34"/>
        </w:numPr>
        <w:tabs>
          <w:tab w:val="left" w:pos="1276"/>
        </w:tabs>
        <w:spacing w:before="0" w:after="0" w:afterAutospacing="1"/>
        <w:ind w:left="284" w:firstLine="0"/>
        <w:rPr>
          <w:rFonts w:cs="Arial"/>
          <w:lang w:eastAsia="pt-BR"/>
        </w:rPr>
      </w:pPr>
      <w:r w:rsidRPr="00566ADD">
        <w:rPr>
          <w:rFonts w:cs="Arial"/>
          <w:lang w:eastAsia="pt-BR"/>
        </w:rPr>
        <w:t>A comprovação do vínculo do profissional com a empresa licitante poderá ser feita mediante apresentação de cópia da Carteira de Trabalho (CTPS), Contrato Social (no caso de sócio), Contrato de Prestação de Serviços ou Ficha de Registro de Empregados.</w:t>
      </w:r>
    </w:p>
    <w:p w14:paraId="44052412" w14:textId="32393B78" w:rsidR="00FA72FD" w:rsidRPr="00566ADD" w:rsidRDefault="00FA72FD" w:rsidP="00566ADD">
      <w:pPr>
        <w:pStyle w:val="PargrafodaLista"/>
        <w:numPr>
          <w:ilvl w:val="2"/>
          <w:numId w:val="34"/>
        </w:numPr>
        <w:spacing w:before="240"/>
        <w:ind w:left="0" w:firstLine="0"/>
        <w:rPr>
          <w:rFonts w:cs="Arial"/>
          <w:lang w:eastAsia="pt-BR"/>
        </w:rPr>
      </w:pPr>
      <w:r w:rsidRPr="00566ADD">
        <w:rPr>
          <w:rFonts w:cs="Arial"/>
          <w:b/>
          <w:bCs/>
          <w:lang w:eastAsia="pt-BR"/>
        </w:rPr>
        <w:t>Justificativa:</w:t>
      </w:r>
    </w:p>
    <w:p w14:paraId="5070E087" w14:textId="2D7DF15B" w:rsidR="00FA72FD" w:rsidRPr="00566ADD" w:rsidRDefault="00FA72FD" w:rsidP="00E62034">
      <w:pPr>
        <w:numPr>
          <w:ilvl w:val="0"/>
          <w:numId w:val="46"/>
        </w:numPr>
        <w:tabs>
          <w:tab w:val="clear" w:pos="720"/>
          <w:tab w:val="num" w:pos="567"/>
        </w:tabs>
        <w:spacing w:before="240" w:after="0"/>
        <w:ind w:left="284" w:firstLine="0"/>
        <w:rPr>
          <w:rFonts w:cs="Arial"/>
          <w:lang w:eastAsia="pt-BR"/>
        </w:rPr>
      </w:pPr>
      <w:r w:rsidRPr="00D302FE">
        <w:rPr>
          <w:rFonts w:cs="Arial"/>
          <w:b/>
          <w:bCs/>
          <w:lang w:eastAsia="pt-BR"/>
        </w:rPr>
        <w:t>Garantia da Aptidão Técnica e Legal:</w:t>
      </w:r>
      <w:r w:rsidRPr="00D302FE">
        <w:rPr>
          <w:rFonts w:cs="Arial"/>
          <w:lang w:eastAsia="pt-BR"/>
        </w:rPr>
        <w:t xml:space="preserve"> Visando assegurar que os profissionais-chave envolvidos na execução do serviço possuam conhecimentos técnicos específicos, formação e experiência necessárias para desempenhar suas funções com competência.</w:t>
      </w:r>
    </w:p>
    <w:p w14:paraId="7D980EDB" w14:textId="2F82F9FE" w:rsidR="00FA72FD" w:rsidRPr="00566ADD" w:rsidRDefault="00FA72FD" w:rsidP="00E62034">
      <w:pPr>
        <w:numPr>
          <w:ilvl w:val="0"/>
          <w:numId w:val="46"/>
        </w:numPr>
        <w:tabs>
          <w:tab w:val="clear" w:pos="720"/>
          <w:tab w:val="num" w:pos="567"/>
        </w:tabs>
        <w:spacing w:before="0" w:after="0"/>
        <w:ind w:left="284" w:firstLine="0"/>
        <w:rPr>
          <w:rFonts w:cs="Arial"/>
          <w:lang w:eastAsia="pt-BR"/>
        </w:rPr>
      </w:pPr>
      <w:r w:rsidRPr="00D302FE">
        <w:rPr>
          <w:rFonts w:cs="Arial"/>
          <w:b/>
          <w:bCs/>
          <w:lang w:eastAsia="pt-BR"/>
        </w:rPr>
        <w:t>Cumprimento da Legislação (PMOC):</w:t>
      </w:r>
      <w:r w:rsidRPr="00D302FE">
        <w:rPr>
          <w:rFonts w:cs="Arial"/>
          <w:lang w:eastAsia="pt-BR"/>
        </w:rPr>
        <w:t xml:space="preserve"> A exigência visa cumprir rigorosamente a </w:t>
      </w:r>
      <w:r w:rsidRPr="00D302FE">
        <w:rPr>
          <w:rFonts w:cs="Arial"/>
          <w:bCs/>
          <w:lang w:eastAsia="pt-BR"/>
        </w:rPr>
        <w:t>Lei Federal nº 13.589/2018</w:t>
      </w:r>
      <w:r w:rsidRPr="00D302FE">
        <w:rPr>
          <w:rFonts w:cs="Arial"/>
          <w:lang w:eastAsia="pt-BR"/>
        </w:rPr>
        <w:t xml:space="preserve"> e a Portaria nº 3.523/GM/MS, que tornam obrigatória a manutenção de sistemas de climatização sob responsabilidade técnica habilitada, visando a garantia da qualidade do ar interior e a saúde dos ocupantes (servidores e cidadãos) do prédio do Gabinete do Prefeito.</w:t>
      </w:r>
      <w:r w:rsidRPr="00566ADD">
        <w:rPr>
          <w:rFonts w:cs="Arial"/>
        </w:rPr>
        <w:t xml:space="preserve">      </w:t>
      </w:r>
    </w:p>
    <w:p w14:paraId="1803FBCC" w14:textId="61882F9C" w:rsidR="00FA72FD" w:rsidRPr="00566ADD" w:rsidRDefault="00FA72FD" w:rsidP="00566ADD">
      <w:pPr>
        <w:pStyle w:val="Ttulo3"/>
        <w:widowControl w:val="0"/>
        <w:numPr>
          <w:ilvl w:val="1"/>
          <w:numId w:val="34"/>
        </w:numPr>
        <w:tabs>
          <w:tab w:val="left" w:pos="567"/>
        </w:tabs>
        <w:autoSpaceDE w:val="0"/>
        <w:autoSpaceDN w:val="0"/>
        <w:ind w:left="0" w:firstLine="0"/>
        <w:rPr>
          <w:rFonts w:ascii="Arial" w:hAnsi="Arial" w:cs="Arial"/>
          <w:b/>
          <w:color w:val="000000" w:themeColor="text1"/>
          <w:sz w:val="22"/>
          <w:szCs w:val="22"/>
        </w:rPr>
      </w:pPr>
      <w:r w:rsidRPr="00D302FE">
        <w:rPr>
          <w:rFonts w:ascii="Arial" w:hAnsi="Arial" w:cs="Arial"/>
          <w:b/>
          <w:color w:val="000000" w:themeColor="text1"/>
          <w:sz w:val="22"/>
          <w:szCs w:val="22"/>
        </w:rPr>
        <w:t>DA QUALIFICAÇÃO ECONÔMICO-FINANCEIRA</w:t>
      </w:r>
      <w:r w:rsidRPr="00566ADD">
        <w:rPr>
          <w:rFonts w:cs="Arial"/>
        </w:rPr>
        <w:t xml:space="preserve">                      </w:t>
      </w:r>
    </w:p>
    <w:p w14:paraId="78687A90" w14:textId="5093430D" w:rsidR="00FA72FD" w:rsidRPr="00566ADD" w:rsidRDefault="00FA72FD" w:rsidP="00566ADD">
      <w:pPr>
        <w:pStyle w:val="PargrafodaLista"/>
        <w:widowControl w:val="0"/>
        <w:numPr>
          <w:ilvl w:val="2"/>
          <w:numId w:val="34"/>
        </w:numPr>
        <w:autoSpaceDE w:val="0"/>
        <w:autoSpaceDN w:val="0"/>
        <w:spacing w:before="0" w:after="0"/>
        <w:ind w:left="0" w:firstLine="0"/>
        <w:rPr>
          <w:rFonts w:cs="Arial"/>
        </w:rPr>
      </w:pPr>
      <w:r w:rsidRPr="00D302FE">
        <w:rPr>
          <w:rFonts w:cs="Arial"/>
        </w:rPr>
        <w:t xml:space="preserve">Esta </w:t>
      </w:r>
      <w:r w:rsidR="00566ADD" w:rsidRPr="00D302FE">
        <w:rPr>
          <w:rFonts w:cs="Arial"/>
        </w:rPr>
        <w:t>exigência</w:t>
      </w:r>
      <w:r w:rsidRPr="00D302FE">
        <w:rPr>
          <w:rFonts w:cs="Arial"/>
        </w:rPr>
        <w:t xml:space="preserve"> tem como foca a saúde </w:t>
      </w:r>
      <w:r w:rsidR="00566ADD" w:rsidRPr="00D302FE">
        <w:rPr>
          <w:rFonts w:cs="Arial"/>
        </w:rPr>
        <w:t>financeira</w:t>
      </w:r>
      <w:r w:rsidRPr="00D302FE">
        <w:rPr>
          <w:rFonts w:cs="Arial"/>
        </w:rPr>
        <w:t xml:space="preserve"> da contratada, verificando sua aptidão </w:t>
      </w:r>
      <w:r w:rsidR="00566ADD" w:rsidRPr="00D302FE">
        <w:rPr>
          <w:rFonts w:cs="Arial"/>
        </w:rPr>
        <w:t>econômica</w:t>
      </w:r>
      <w:r w:rsidRPr="00D302FE">
        <w:rPr>
          <w:rFonts w:cs="Arial"/>
        </w:rPr>
        <w:t xml:space="preserve"> para arcar com os custos do contrato e cumprir suas obrigações financeiras durante toda </w:t>
      </w:r>
      <w:r w:rsidR="00566ADD" w:rsidRPr="00D302FE">
        <w:rPr>
          <w:rFonts w:cs="Arial"/>
        </w:rPr>
        <w:t>vigência</w:t>
      </w:r>
      <w:r w:rsidRPr="00D302FE">
        <w:rPr>
          <w:rFonts w:cs="Arial"/>
        </w:rPr>
        <w:t xml:space="preserve"> do contrato. </w:t>
      </w:r>
    </w:p>
    <w:p w14:paraId="5B32E876" w14:textId="0C75B603" w:rsidR="00FA72FD" w:rsidRPr="00D302FE" w:rsidRDefault="00FA72FD" w:rsidP="00566ADD">
      <w:pPr>
        <w:pStyle w:val="PargrafodaLista"/>
        <w:numPr>
          <w:ilvl w:val="2"/>
          <w:numId w:val="34"/>
        </w:numPr>
        <w:tabs>
          <w:tab w:val="left" w:pos="567"/>
        </w:tabs>
        <w:spacing w:before="0" w:after="100" w:afterAutospacing="1"/>
        <w:ind w:left="0" w:firstLine="0"/>
        <w:rPr>
          <w:rFonts w:cs="Arial"/>
          <w:lang w:eastAsia="pt-BR"/>
        </w:rPr>
      </w:pPr>
      <w:r w:rsidRPr="00D302FE">
        <w:rPr>
          <w:rFonts w:cs="Arial"/>
          <w:lang w:eastAsia="pt-BR"/>
        </w:rPr>
        <w:t xml:space="preserve"> Para fins de habilitação econômico-financeira, a licitante deverá apresentar:</w:t>
      </w:r>
    </w:p>
    <w:p w14:paraId="4B0CE456" w14:textId="77777777" w:rsidR="00FA72FD" w:rsidRPr="00D302FE" w:rsidRDefault="00FA72FD" w:rsidP="00566ADD">
      <w:pPr>
        <w:numPr>
          <w:ilvl w:val="0"/>
          <w:numId w:val="35"/>
        </w:numPr>
        <w:tabs>
          <w:tab w:val="clear" w:pos="720"/>
          <w:tab w:val="left" w:pos="426"/>
          <w:tab w:val="num" w:pos="567"/>
        </w:tabs>
        <w:spacing w:before="100" w:beforeAutospacing="1" w:after="100" w:afterAutospacing="1"/>
        <w:ind w:left="284" w:firstLine="0"/>
        <w:rPr>
          <w:rFonts w:cs="Arial"/>
          <w:lang w:eastAsia="pt-BR"/>
        </w:rPr>
      </w:pPr>
      <w:r w:rsidRPr="00D302FE">
        <w:rPr>
          <w:rFonts w:cs="Arial"/>
          <w:b/>
          <w:bCs/>
          <w:lang w:eastAsia="pt-BR"/>
        </w:rPr>
        <w:t>a) Certidão Negativa de Falência ou Recuperação Judicial</w:t>
      </w:r>
      <w:r w:rsidRPr="00D302FE">
        <w:rPr>
          <w:rFonts w:cs="Arial"/>
          <w:lang w:eastAsia="pt-BR"/>
        </w:rPr>
        <w:t xml:space="preserve"> expedida pelo distribuidor da sede da pessoa jurídica.</w:t>
      </w:r>
    </w:p>
    <w:p w14:paraId="5992AB92" w14:textId="77777777" w:rsidR="000D6220" w:rsidRDefault="00FA72FD" w:rsidP="00D302FE">
      <w:pPr>
        <w:numPr>
          <w:ilvl w:val="0"/>
          <w:numId w:val="35"/>
        </w:numPr>
        <w:tabs>
          <w:tab w:val="clear" w:pos="720"/>
          <w:tab w:val="left" w:pos="426"/>
          <w:tab w:val="num" w:pos="567"/>
        </w:tabs>
        <w:spacing w:before="100" w:beforeAutospacing="1" w:after="100" w:afterAutospacing="1"/>
        <w:ind w:left="284" w:firstLine="0"/>
        <w:rPr>
          <w:rFonts w:cs="Arial"/>
          <w:lang w:eastAsia="pt-BR"/>
        </w:rPr>
      </w:pPr>
      <w:r w:rsidRPr="00D302FE">
        <w:rPr>
          <w:rFonts w:cs="Arial"/>
          <w:b/>
          <w:bCs/>
          <w:lang w:eastAsia="pt-BR"/>
        </w:rPr>
        <w:t>b) Balanço Patrimonial</w:t>
      </w:r>
      <w:r w:rsidRPr="00D302FE">
        <w:rPr>
          <w:rFonts w:cs="Arial"/>
          <w:lang w:eastAsia="pt-BR"/>
        </w:rPr>
        <w:t xml:space="preserve"> e demonstrações contábeis do último exercício social, já exigíveis e apresentados na forma da lei, que comprovem a boa situação financeira da empresa.</w:t>
      </w:r>
    </w:p>
    <w:p w14:paraId="55156B57" w14:textId="5ED57FEA" w:rsidR="00FA72FD" w:rsidRPr="000D6220" w:rsidRDefault="00FA72FD" w:rsidP="000D6220">
      <w:pPr>
        <w:pStyle w:val="PargrafodaLista"/>
        <w:numPr>
          <w:ilvl w:val="2"/>
          <w:numId w:val="34"/>
        </w:numPr>
        <w:tabs>
          <w:tab w:val="left" w:pos="426"/>
        </w:tabs>
        <w:spacing w:before="100" w:beforeAutospacing="1" w:after="100" w:afterAutospacing="1"/>
        <w:ind w:left="0" w:firstLine="0"/>
        <w:rPr>
          <w:rFonts w:cs="Arial"/>
          <w:lang w:eastAsia="pt-BR"/>
        </w:rPr>
      </w:pPr>
      <w:r w:rsidRPr="000D6220">
        <w:rPr>
          <w:rFonts w:cs="Arial"/>
          <w:b/>
          <w:bCs/>
          <w:lang w:eastAsia="pt-BR"/>
        </w:rPr>
        <w:t>Justificativas:</w:t>
      </w:r>
    </w:p>
    <w:p w14:paraId="3F7FF025" w14:textId="0A21E4F0" w:rsidR="00FA72FD" w:rsidRPr="000D6220" w:rsidRDefault="00FA72FD" w:rsidP="000D6220">
      <w:pPr>
        <w:pStyle w:val="PargrafodaLista"/>
        <w:numPr>
          <w:ilvl w:val="0"/>
          <w:numId w:val="36"/>
        </w:numPr>
        <w:tabs>
          <w:tab w:val="left" w:pos="426"/>
        </w:tabs>
        <w:spacing w:before="0" w:after="0"/>
        <w:ind w:left="284" w:firstLine="0"/>
        <w:rPr>
          <w:rFonts w:cs="Arial"/>
        </w:rPr>
      </w:pPr>
      <w:r w:rsidRPr="00D302FE">
        <w:rPr>
          <w:rFonts w:cs="Arial"/>
          <w:b/>
          <w:bCs/>
        </w:rPr>
        <w:t>Assegurar a Solvência da Empresa:</w:t>
      </w:r>
      <w:r w:rsidRPr="00D302FE">
        <w:rPr>
          <w:rFonts w:cs="Arial"/>
        </w:rPr>
        <w:t xml:space="preserve"> O principal objetivo é garantir que a empresa tenha saúde financeira e recursos (capital de giro, liquidez) para cobrir os custos operacionais, pagar funcionários e fornecedores e finalizar o objeto do contrato, mitigando o risco de paralisação dos serviços por insolvência.</w:t>
      </w:r>
    </w:p>
    <w:p w14:paraId="2A2C920F" w14:textId="77777777" w:rsidR="00FA72FD" w:rsidRPr="00D302FE" w:rsidRDefault="00FA72FD" w:rsidP="00E62034">
      <w:pPr>
        <w:numPr>
          <w:ilvl w:val="0"/>
          <w:numId w:val="47"/>
        </w:numPr>
        <w:tabs>
          <w:tab w:val="left" w:pos="426"/>
        </w:tabs>
        <w:spacing w:before="0" w:after="0"/>
        <w:ind w:left="284" w:firstLine="0"/>
        <w:rPr>
          <w:rFonts w:cs="Arial"/>
          <w:lang w:eastAsia="pt-BR"/>
        </w:rPr>
      </w:pPr>
      <w:r w:rsidRPr="00D302FE">
        <w:rPr>
          <w:rFonts w:cs="Arial"/>
          <w:b/>
          <w:bCs/>
        </w:rPr>
        <w:t>Dos Índices de Liquidez:</w:t>
      </w:r>
      <w:r w:rsidRPr="00D302FE">
        <w:rPr>
          <w:rFonts w:cs="Arial"/>
        </w:rPr>
        <w:t xml:space="preserve"> A análise da capacidade financeira será realizada mediante a verificação dos índices de </w:t>
      </w:r>
      <w:r w:rsidRPr="00D302FE">
        <w:rPr>
          <w:rFonts w:cs="Arial"/>
          <w:b/>
          <w:bCs/>
        </w:rPr>
        <w:t>Liquidez Geral (LG)</w:t>
      </w:r>
      <w:r w:rsidRPr="00D302FE">
        <w:rPr>
          <w:rFonts w:cs="Arial"/>
        </w:rPr>
        <w:t xml:space="preserve">, </w:t>
      </w:r>
      <w:r w:rsidRPr="00D302FE">
        <w:rPr>
          <w:rFonts w:cs="Arial"/>
          <w:b/>
          <w:bCs/>
        </w:rPr>
        <w:t>Liquidez Solvência (SG)</w:t>
      </w:r>
      <w:r w:rsidRPr="00D302FE">
        <w:rPr>
          <w:rFonts w:cs="Arial"/>
        </w:rPr>
        <w:t xml:space="preserve"> e </w:t>
      </w:r>
      <w:r w:rsidRPr="00D302FE">
        <w:rPr>
          <w:rFonts w:cs="Arial"/>
          <w:b/>
          <w:bCs/>
        </w:rPr>
        <w:t>Liquidez Corrente (LC)</w:t>
      </w:r>
      <w:r w:rsidRPr="00D302FE">
        <w:rPr>
          <w:rFonts w:cs="Arial"/>
        </w:rPr>
        <w:t xml:space="preserve">, que deverão apresentar resultados </w:t>
      </w:r>
      <w:r w:rsidRPr="00D302FE">
        <w:rPr>
          <w:rFonts w:cs="Arial"/>
          <w:b/>
          <w:bCs/>
        </w:rPr>
        <w:t>maiores que 1,0 (&gt; 1,00)</w:t>
      </w:r>
      <w:r w:rsidRPr="00D302FE">
        <w:rPr>
          <w:rFonts w:cs="Arial"/>
        </w:rPr>
        <w:t>, calculados através das seguintes fórmulas:</w:t>
      </w:r>
    </w:p>
    <w:p w14:paraId="0AEC2265" w14:textId="77777777" w:rsidR="00FA72FD" w:rsidRPr="00D302FE" w:rsidRDefault="00FA72FD" w:rsidP="000D6220">
      <w:pPr>
        <w:pStyle w:val="NormalWeb"/>
        <w:tabs>
          <w:tab w:val="left" w:pos="426"/>
        </w:tabs>
        <w:spacing w:before="0" w:beforeAutospacing="0" w:after="0" w:afterAutospacing="0"/>
        <w:ind w:left="284"/>
        <w:rPr>
          <w:rFonts w:ascii="Arial" w:hAnsi="Arial" w:cs="Arial"/>
          <w:sz w:val="22"/>
          <w:szCs w:val="22"/>
        </w:rPr>
      </w:pPr>
      <w:r w:rsidRPr="00D302FE">
        <w:rPr>
          <w:rFonts w:ascii="Arial" w:hAnsi="Arial" w:cs="Arial"/>
          <w:b/>
          <w:bCs/>
          <w:sz w:val="22"/>
          <w:szCs w:val="22"/>
        </w:rPr>
        <w:t>LG (Liquidez Geral)</w:t>
      </w:r>
      <w:r w:rsidRPr="00D302FE">
        <w:rPr>
          <w:rFonts w:ascii="Arial" w:hAnsi="Arial" w:cs="Arial"/>
          <w:sz w:val="22"/>
          <w:szCs w:val="22"/>
        </w:rPr>
        <w:t xml:space="preserve"> = (Ativo Circulante + Realizável a Longo Prazo) / (Passivo Circulante + Passivo Não Circulante)</w:t>
      </w:r>
    </w:p>
    <w:p w14:paraId="1FF0211C" w14:textId="77777777" w:rsidR="00FA72FD" w:rsidRPr="00D302FE" w:rsidRDefault="00FA72FD" w:rsidP="000D6220">
      <w:pPr>
        <w:pStyle w:val="NormalWeb"/>
        <w:tabs>
          <w:tab w:val="left" w:pos="426"/>
        </w:tabs>
        <w:spacing w:before="0" w:beforeAutospacing="0" w:after="0" w:afterAutospacing="0"/>
        <w:ind w:left="284"/>
        <w:rPr>
          <w:rFonts w:ascii="Arial" w:hAnsi="Arial" w:cs="Arial"/>
          <w:sz w:val="22"/>
          <w:szCs w:val="22"/>
        </w:rPr>
      </w:pPr>
      <w:r w:rsidRPr="00D302FE">
        <w:rPr>
          <w:rFonts w:ascii="Arial" w:hAnsi="Arial" w:cs="Arial"/>
          <w:b/>
          <w:bCs/>
          <w:sz w:val="22"/>
          <w:szCs w:val="22"/>
        </w:rPr>
        <w:t>SG (Solvência Geral)</w:t>
      </w:r>
      <w:r w:rsidRPr="00D302FE">
        <w:rPr>
          <w:rFonts w:ascii="Arial" w:hAnsi="Arial" w:cs="Arial"/>
          <w:sz w:val="22"/>
          <w:szCs w:val="22"/>
        </w:rPr>
        <w:t xml:space="preserve"> = Ativo Total / (Passivo Circulante + Passivo Não Circulante)</w:t>
      </w:r>
    </w:p>
    <w:p w14:paraId="6EC5F99C" w14:textId="51588BC6" w:rsidR="00FA72FD" w:rsidRPr="00D302FE" w:rsidRDefault="00FA72FD" w:rsidP="000D6220">
      <w:pPr>
        <w:pStyle w:val="NormalWeb"/>
        <w:tabs>
          <w:tab w:val="left" w:pos="426"/>
        </w:tabs>
        <w:spacing w:before="0" w:beforeAutospacing="0" w:after="0" w:afterAutospacing="0"/>
        <w:ind w:left="284"/>
        <w:rPr>
          <w:rFonts w:ascii="Arial" w:hAnsi="Arial" w:cs="Arial"/>
          <w:sz w:val="22"/>
          <w:szCs w:val="22"/>
        </w:rPr>
      </w:pPr>
      <w:r w:rsidRPr="00D302FE">
        <w:rPr>
          <w:rFonts w:ascii="Arial" w:hAnsi="Arial" w:cs="Arial"/>
          <w:b/>
          <w:bCs/>
          <w:sz w:val="22"/>
          <w:szCs w:val="22"/>
        </w:rPr>
        <w:t>LC (Liquidez Corrente)</w:t>
      </w:r>
      <w:r w:rsidRPr="00D302FE">
        <w:rPr>
          <w:rFonts w:ascii="Arial" w:hAnsi="Arial" w:cs="Arial"/>
          <w:sz w:val="22"/>
          <w:szCs w:val="22"/>
        </w:rPr>
        <w:t xml:space="preserve"> = Ativo Circulante / Passivo Circulante</w:t>
      </w:r>
    </w:p>
    <w:p w14:paraId="4563D5B6" w14:textId="1CEE101E" w:rsidR="00FA72FD" w:rsidRPr="000D6220" w:rsidRDefault="00FA72FD" w:rsidP="000D6220">
      <w:pPr>
        <w:pStyle w:val="NormalWeb"/>
        <w:numPr>
          <w:ilvl w:val="0"/>
          <w:numId w:val="36"/>
        </w:numPr>
        <w:tabs>
          <w:tab w:val="left" w:pos="426"/>
        </w:tabs>
        <w:spacing w:before="0" w:beforeAutospacing="0" w:after="0" w:afterAutospacing="0"/>
        <w:ind w:left="284" w:firstLine="0"/>
        <w:rPr>
          <w:rFonts w:ascii="Arial" w:hAnsi="Arial" w:cs="Arial"/>
          <w:sz w:val="22"/>
          <w:szCs w:val="22"/>
        </w:rPr>
      </w:pPr>
      <w:r w:rsidRPr="00D302FE">
        <w:rPr>
          <w:rFonts w:ascii="Arial" w:hAnsi="Arial" w:cs="Arial"/>
          <w:b/>
          <w:bCs/>
          <w:sz w:val="22"/>
          <w:szCs w:val="22"/>
        </w:rPr>
        <w:t>Proteção do Interesse Público:</w:t>
      </w:r>
      <w:r w:rsidRPr="00D302FE">
        <w:rPr>
          <w:rFonts w:ascii="Arial" w:hAnsi="Arial" w:cs="Arial"/>
          <w:sz w:val="22"/>
          <w:szCs w:val="22"/>
        </w:rPr>
        <w:t xml:space="preserve"> A exigência de índices superiores a 1,0 demonstra que a empresa possui, no curto e longo prazo, mais ativos (bens e direitos) do que passivos (dívidas), o que indica solidez para suportar as despesas da execução contratual antes do recebimento do pagamento pela Administração.</w:t>
      </w:r>
    </w:p>
    <w:p w14:paraId="220A787E" w14:textId="77777777" w:rsidR="00FA72FD" w:rsidRDefault="00FA72FD" w:rsidP="00E62034">
      <w:pPr>
        <w:numPr>
          <w:ilvl w:val="0"/>
          <w:numId w:val="47"/>
        </w:numPr>
        <w:tabs>
          <w:tab w:val="clear" w:pos="720"/>
          <w:tab w:val="num" w:pos="426"/>
        </w:tabs>
        <w:spacing w:before="0" w:after="0"/>
        <w:ind w:left="284" w:firstLine="0"/>
        <w:rPr>
          <w:rFonts w:cs="Arial"/>
          <w:lang w:eastAsia="pt-BR"/>
        </w:rPr>
      </w:pPr>
      <w:r w:rsidRPr="00D302FE">
        <w:rPr>
          <w:rFonts w:cs="Arial"/>
          <w:b/>
          <w:bCs/>
          <w:lang w:eastAsia="pt-BR"/>
        </w:rPr>
        <w:lastRenderedPageBreak/>
        <w:t>Proteção ao Erário:</w:t>
      </w:r>
      <w:r w:rsidRPr="00D302FE">
        <w:rPr>
          <w:rFonts w:cs="Arial"/>
          <w:lang w:eastAsia="pt-BR"/>
        </w:rPr>
        <w:t xml:space="preserve"> A exigência visa mitigar o risco de descontinuidade dos serviços por insolvência da contratada, evitando que a Administração Pública sofra danos e prejuízos decorrentes de uma eventual falência ou abandono contratual.</w:t>
      </w:r>
    </w:p>
    <w:p w14:paraId="529F26E3" w14:textId="77777777" w:rsidR="000D6220" w:rsidRPr="00D302FE" w:rsidRDefault="000D6220" w:rsidP="000D6220">
      <w:pPr>
        <w:spacing w:before="0" w:after="0"/>
        <w:ind w:left="284"/>
        <w:rPr>
          <w:rFonts w:cs="Arial"/>
          <w:lang w:eastAsia="pt-BR"/>
        </w:rPr>
      </w:pPr>
    </w:p>
    <w:p w14:paraId="78C5B5FD" w14:textId="77777777" w:rsidR="000D6220" w:rsidRPr="000D6220" w:rsidRDefault="000D6220" w:rsidP="000D6220">
      <w:pPr>
        <w:pStyle w:val="PargrafodaLista"/>
        <w:numPr>
          <w:ilvl w:val="0"/>
          <w:numId w:val="34"/>
        </w:numPr>
        <w:shd w:val="clear" w:color="auto" w:fill="BDD6EE" w:themeFill="accent1" w:themeFillTint="66"/>
        <w:tabs>
          <w:tab w:val="left" w:pos="284"/>
        </w:tabs>
        <w:autoSpaceDE w:val="0"/>
        <w:autoSpaceDN w:val="0"/>
        <w:adjustRightInd w:val="0"/>
        <w:spacing w:after="0"/>
        <w:ind w:left="0" w:firstLine="0"/>
        <w:rPr>
          <w:rFonts w:cs="Arial"/>
          <w:b/>
        </w:rPr>
      </w:pPr>
      <w:r w:rsidRPr="000D6220">
        <w:rPr>
          <w:rFonts w:cs="Arial"/>
          <w:b/>
        </w:rPr>
        <w:t xml:space="preserve">DA GARANTIA DA PROPOSTA (Art. 58, da Lei 14133/2021 e Art. 76 inciso 6º do Decreto Municipal nº 258/2024). </w:t>
      </w:r>
    </w:p>
    <w:p w14:paraId="53E3A365" w14:textId="008584C3" w:rsidR="000D6220" w:rsidRPr="000D6220" w:rsidRDefault="000D6220" w:rsidP="000D6220">
      <w:pPr>
        <w:adjustRightInd w:val="0"/>
        <w:rPr>
          <w:rFonts w:cs="Arial"/>
        </w:rPr>
      </w:pPr>
      <w:r w:rsidRPr="000D6220">
        <w:rPr>
          <w:rFonts w:cs="Arial"/>
          <w:b/>
        </w:rPr>
        <w:t xml:space="preserve">3.1. </w:t>
      </w:r>
      <w:r w:rsidRPr="000D6220">
        <w:rPr>
          <w:rFonts w:cs="Arial"/>
          <w:b/>
          <w:bCs/>
        </w:rPr>
        <w:t>Da Exigência:</w:t>
      </w:r>
      <w:r w:rsidRPr="000D6220">
        <w:rPr>
          <w:rFonts w:cs="Arial"/>
        </w:rPr>
        <w:t xml:space="preserve"> Fica exigida a prestação de Garantia da Proposta como requisito de </w:t>
      </w:r>
      <w:proofErr w:type="spellStart"/>
      <w:r w:rsidRPr="000D6220">
        <w:rPr>
          <w:rFonts w:cs="Arial"/>
        </w:rPr>
        <w:t>pré</w:t>
      </w:r>
      <w:proofErr w:type="spellEnd"/>
      <w:r w:rsidRPr="000D6220">
        <w:rPr>
          <w:rFonts w:cs="Arial"/>
        </w:rPr>
        <w:t>-habilitação no certame, visando assegurar a seriedade da participação dos licitantes.</w:t>
      </w:r>
    </w:p>
    <w:p w14:paraId="5F003687" w14:textId="77777777" w:rsidR="000D6220" w:rsidRPr="000D6220" w:rsidRDefault="000D6220" w:rsidP="000D6220">
      <w:pPr>
        <w:adjustRightInd w:val="0"/>
        <w:rPr>
          <w:rFonts w:cs="Arial"/>
          <w:color w:val="0A0A0A"/>
          <w:lang w:eastAsia="pt-BR"/>
        </w:rPr>
      </w:pPr>
      <w:r w:rsidRPr="000D6220">
        <w:rPr>
          <w:rFonts w:cs="Arial"/>
          <w:b/>
          <w:bCs/>
          <w:color w:val="0A0A0A"/>
          <w:lang w:eastAsia="pt-BR"/>
        </w:rPr>
        <w:t>3.2. Valor da garantia</w:t>
      </w:r>
    </w:p>
    <w:p w14:paraId="2638B4E8" w14:textId="77777777" w:rsidR="000D6220" w:rsidRPr="000D6220" w:rsidRDefault="000D6220" w:rsidP="00E62034">
      <w:pPr>
        <w:pStyle w:val="PargrafodaLista"/>
        <w:numPr>
          <w:ilvl w:val="2"/>
          <w:numId w:val="48"/>
        </w:numPr>
        <w:shd w:val="clear" w:color="auto" w:fill="FFFFFF"/>
        <w:spacing w:before="0" w:after="240"/>
        <w:ind w:left="0" w:firstLine="0"/>
        <w:rPr>
          <w:rFonts w:cs="Arial"/>
          <w:color w:val="0A0A0A"/>
          <w:lang w:eastAsia="pt-BR"/>
        </w:rPr>
      </w:pPr>
      <w:r w:rsidRPr="000D6220">
        <w:rPr>
          <w:rFonts w:cs="Arial"/>
          <w:color w:val="0A0A0A"/>
          <w:lang w:eastAsia="pt-BR"/>
        </w:rPr>
        <w:t>A garantia da proposta deverá corresponder ao valor de 1%</w:t>
      </w:r>
      <w:r w:rsidRPr="000D6220">
        <w:rPr>
          <w:rFonts w:cs="Arial"/>
          <w:bCs/>
          <w:color w:val="0A0A0A"/>
          <w:lang w:eastAsia="pt-BR"/>
        </w:rPr>
        <w:t xml:space="preserve"> (um por cento)</w:t>
      </w:r>
      <w:r w:rsidRPr="000D6220">
        <w:rPr>
          <w:rFonts w:cs="Arial"/>
          <w:color w:val="0A0A0A"/>
          <w:lang w:eastAsia="pt-BR"/>
        </w:rPr>
        <w:t> do valor máximo estimado da contratação, conforme estabelecido no Art. 58 da Lei nº 14.133/2021.</w:t>
      </w:r>
    </w:p>
    <w:p w14:paraId="6880F648" w14:textId="77777777" w:rsidR="000D6220" w:rsidRPr="000D6220" w:rsidRDefault="000D6220" w:rsidP="00E62034">
      <w:pPr>
        <w:pStyle w:val="PargrafodaLista"/>
        <w:numPr>
          <w:ilvl w:val="2"/>
          <w:numId w:val="48"/>
        </w:numPr>
        <w:shd w:val="clear" w:color="auto" w:fill="FFFFFF"/>
        <w:tabs>
          <w:tab w:val="left" w:pos="567"/>
        </w:tabs>
        <w:spacing w:before="0" w:after="240"/>
        <w:ind w:left="0" w:firstLine="0"/>
        <w:rPr>
          <w:rFonts w:cs="Arial"/>
          <w:color w:val="0A0A0A"/>
          <w:lang w:eastAsia="pt-BR"/>
        </w:rPr>
      </w:pPr>
      <w:r w:rsidRPr="000D6220">
        <w:rPr>
          <w:rFonts w:cs="Arial"/>
          <w:color w:val="0A0A0A"/>
          <w:lang w:eastAsia="pt-BR"/>
        </w:rPr>
        <w:t>Considerando que o valor estimado da contratação para esta licitação é de </w:t>
      </w:r>
      <w:r w:rsidRPr="000D6220">
        <w:rPr>
          <w:rFonts w:cs="Arial"/>
          <w:bCs/>
          <w:color w:val="0A0A0A"/>
          <w:lang w:eastAsia="pt-BR"/>
        </w:rPr>
        <w:t>R$ 371.661,77 (trezentos e setenta e um mil, seiscentos e sessenta e um reais e setenta e sete centavos)</w:t>
      </w:r>
      <w:r w:rsidRPr="000D6220">
        <w:rPr>
          <w:rFonts w:cs="Arial"/>
          <w:color w:val="0A0A0A"/>
          <w:lang w:eastAsia="pt-BR"/>
        </w:rPr>
        <w:t>.</w:t>
      </w:r>
    </w:p>
    <w:p w14:paraId="3675055E" w14:textId="77777777" w:rsidR="000D6220" w:rsidRPr="000D6220" w:rsidRDefault="000D6220" w:rsidP="00E62034">
      <w:pPr>
        <w:pStyle w:val="PargrafodaLista"/>
        <w:numPr>
          <w:ilvl w:val="2"/>
          <w:numId w:val="48"/>
        </w:numPr>
        <w:shd w:val="clear" w:color="auto" w:fill="FFFFFF"/>
        <w:tabs>
          <w:tab w:val="left" w:pos="567"/>
        </w:tabs>
        <w:spacing w:before="0" w:after="240"/>
        <w:ind w:left="0" w:firstLine="0"/>
        <w:rPr>
          <w:rFonts w:cs="Arial"/>
          <w:color w:val="0A0A0A"/>
          <w:lang w:eastAsia="pt-BR"/>
        </w:rPr>
      </w:pPr>
      <w:r w:rsidRPr="000D6220">
        <w:rPr>
          <w:rFonts w:cs="Arial"/>
          <w:color w:val="0A0A0A"/>
          <w:lang w:eastAsia="pt-BR"/>
        </w:rPr>
        <w:t>O valor da garantia a ser prestada será de </w:t>
      </w:r>
      <w:r w:rsidRPr="000D6220">
        <w:rPr>
          <w:rFonts w:cs="Arial"/>
          <w:bCs/>
          <w:color w:val="0A0A0A"/>
          <w:lang w:eastAsia="pt-BR"/>
        </w:rPr>
        <w:t>R$ 3.716,61 (três mil, setecentos e dezesseis reais e sessenta e um centavos)</w:t>
      </w:r>
      <w:r w:rsidRPr="000D6220">
        <w:rPr>
          <w:rFonts w:cs="Arial"/>
          <w:color w:val="0A0A0A"/>
          <w:lang w:eastAsia="pt-BR"/>
        </w:rPr>
        <w:t>.</w:t>
      </w:r>
    </w:p>
    <w:p w14:paraId="425BBF7D" w14:textId="77777777" w:rsidR="000D6220" w:rsidRPr="000D6220" w:rsidRDefault="000D6220" w:rsidP="00E62034">
      <w:pPr>
        <w:pStyle w:val="PargrafodaLista"/>
        <w:numPr>
          <w:ilvl w:val="1"/>
          <w:numId w:val="48"/>
        </w:numPr>
        <w:shd w:val="clear" w:color="auto" w:fill="FFFFFF"/>
        <w:tabs>
          <w:tab w:val="left" w:pos="426"/>
        </w:tabs>
        <w:spacing w:before="240" w:after="0"/>
        <w:ind w:left="0" w:firstLine="0"/>
        <w:rPr>
          <w:rFonts w:cs="Arial"/>
          <w:color w:val="0A0A0A"/>
          <w:lang w:eastAsia="pt-BR"/>
        </w:rPr>
      </w:pPr>
      <w:r w:rsidRPr="000D6220">
        <w:rPr>
          <w:rFonts w:cs="Arial"/>
          <w:b/>
          <w:bCs/>
          <w:color w:val="0A0A0A"/>
          <w:lang w:eastAsia="pt-BR"/>
        </w:rPr>
        <w:t xml:space="preserve">Das Modalidades de Garantia: </w:t>
      </w:r>
      <w:r w:rsidRPr="000D6220">
        <w:rPr>
          <w:rFonts w:cs="Arial"/>
        </w:rPr>
        <w:t>garantia poderá ser prestada em uma das seguintes modalidades, à escolha do licitante, conforme art. 96, § 1º da Lei nº 14.133/2021:</w:t>
      </w:r>
    </w:p>
    <w:p w14:paraId="54CDFE2B" w14:textId="77777777" w:rsidR="000D6220" w:rsidRPr="000D6220" w:rsidRDefault="000D6220" w:rsidP="000D6220">
      <w:pPr>
        <w:pStyle w:val="NormalWeb"/>
        <w:tabs>
          <w:tab w:val="left" w:pos="1134"/>
        </w:tabs>
        <w:spacing w:before="0" w:beforeAutospacing="0" w:after="0" w:afterAutospacing="0"/>
        <w:ind w:left="855"/>
        <w:rPr>
          <w:rFonts w:ascii="Arial" w:hAnsi="Arial" w:cs="Arial"/>
          <w:sz w:val="22"/>
          <w:szCs w:val="22"/>
        </w:rPr>
      </w:pPr>
      <w:r w:rsidRPr="000D6220">
        <w:rPr>
          <w:rFonts w:ascii="Arial" w:hAnsi="Arial" w:cs="Arial"/>
          <w:b/>
          <w:bCs/>
          <w:sz w:val="22"/>
          <w:szCs w:val="22"/>
        </w:rPr>
        <w:t xml:space="preserve">I </w:t>
      </w:r>
      <w:r w:rsidRPr="000D6220">
        <w:rPr>
          <w:rFonts w:ascii="Arial" w:hAnsi="Arial" w:cs="Arial"/>
          <w:sz w:val="22"/>
          <w:szCs w:val="22"/>
        </w:rPr>
        <w:t>Caução em dinheiro ou em títulos da dívida pública emitidos sob a forma escritural, mediante registro em sistema centralizado de liquidação e de custódia autorizado pelo Banco Central do Brasil;</w:t>
      </w:r>
    </w:p>
    <w:p w14:paraId="7D9C96B4" w14:textId="77777777" w:rsidR="000D6220" w:rsidRPr="000D6220" w:rsidRDefault="000D6220" w:rsidP="000D6220">
      <w:pPr>
        <w:pStyle w:val="NormalWeb"/>
        <w:spacing w:before="0" w:beforeAutospacing="0" w:after="0" w:afterAutospacing="0"/>
        <w:ind w:left="851"/>
        <w:rPr>
          <w:rFonts w:ascii="Arial" w:hAnsi="Arial" w:cs="Arial"/>
          <w:sz w:val="22"/>
          <w:szCs w:val="22"/>
        </w:rPr>
      </w:pPr>
      <w:r w:rsidRPr="000D6220">
        <w:rPr>
          <w:rFonts w:ascii="Arial" w:hAnsi="Arial" w:cs="Arial"/>
          <w:b/>
          <w:bCs/>
          <w:sz w:val="22"/>
          <w:szCs w:val="22"/>
        </w:rPr>
        <w:t xml:space="preserve">II </w:t>
      </w:r>
      <w:r w:rsidRPr="000D6220">
        <w:rPr>
          <w:rFonts w:ascii="Arial" w:hAnsi="Arial" w:cs="Arial"/>
          <w:sz w:val="22"/>
          <w:szCs w:val="22"/>
        </w:rPr>
        <w:t>Seguro-garantia;</w:t>
      </w:r>
    </w:p>
    <w:p w14:paraId="7B4E647C" w14:textId="7C658331" w:rsidR="000D6220" w:rsidRPr="000D6220" w:rsidRDefault="000D6220" w:rsidP="00A35F01">
      <w:pPr>
        <w:pStyle w:val="NormalWeb"/>
        <w:tabs>
          <w:tab w:val="left" w:pos="993"/>
        </w:tabs>
        <w:spacing w:before="0" w:beforeAutospacing="0" w:after="0" w:afterAutospacing="0"/>
        <w:ind w:left="851"/>
        <w:rPr>
          <w:rFonts w:ascii="Arial" w:hAnsi="Arial" w:cs="Arial"/>
          <w:sz w:val="22"/>
          <w:szCs w:val="22"/>
        </w:rPr>
      </w:pPr>
      <w:r w:rsidRPr="000D6220">
        <w:rPr>
          <w:rFonts w:ascii="Arial" w:hAnsi="Arial" w:cs="Arial"/>
          <w:b/>
          <w:bCs/>
          <w:sz w:val="22"/>
          <w:szCs w:val="22"/>
        </w:rPr>
        <w:t>III</w:t>
      </w:r>
      <w:r w:rsidR="00A35F01">
        <w:rPr>
          <w:rFonts w:ascii="Arial" w:hAnsi="Arial" w:cs="Arial"/>
          <w:b/>
          <w:bCs/>
          <w:sz w:val="22"/>
          <w:szCs w:val="22"/>
        </w:rPr>
        <w:t xml:space="preserve"> </w:t>
      </w:r>
      <w:r w:rsidRPr="000D6220">
        <w:rPr>
          <w:rFonts w:ascii="Arial" w:hAnsi="Arial" w:cs="Arial"/>
          <w:sz w:val="22"/>
          <w:szCs w:val="22"/>
        </w:rPr>
        <w:t>Fiança bancária emitida por banco ou instituição financeira devidamente autorizada a operar no País pelo Banco Central do Brasil.</w:t>
      </w:r>
    </w:p>
    <w:p w14:paraId="0971D4DF" w14:textId="77777777" w:rsidR="000D6220" w:rsidRPr="000D6220" w:rsidRDefault="000D6220" w:rsidP="00E62034">
      <w:pPr>
        <w:pStyle w:val="PargrafodaLista"/>
        <w:numPr>
          <w:ilvl w:val="1"/>
          <w:numId w:val="48"/>
        </w:numPr>
        <w:shd w:val="clear" w:color="auto" w:fill="FFFFFF"/>
        <w:tabs>
          <w:tab w:val="left" w:pos="426"/>
        </w:tabs>
        <w:spacing w:before="0" w:after="0"/>
        <w:ind w:left="0" w:firstLine="0"/>
        <w:rPr>
          <w:rFonts w:cs="Arial"/>
          <w:color w:val="0A0A0A"/>
          <w:lang w:eastAsia="pt-BR"/>
        </w:rPr>
      </w:pPr>
      <w:r w:rsidRPr="000D6220">
        <w:rPr>
          <w:rFonts w:cs="Arial"/>
          <w:b/>
          <w:bCs/>
          <w:color w:val="0A0A0A"/>
          <w:lang w:eastAsia="pt-BR"/>
        </w:rPr>
        <w:t>Da Apresentação da Garantia:</w:t>
      </w:r>
    </w:p>
    <w:p w14:paraId="6F00312C" w14:textId="77777777" w:rsidR="000D6220" w:rsidRPr="000D6220" w:rsidRDefault="000D6220" w:rsidP="00E62034">
      <w:pPr>
        <w:pStyle w:val="PargrafodaLista"/>
        <w:numPr>
          <w:ilvl w:val="2"/>
          <w:numId w:val="48"/>
        </w:numPr>
        <w:shd w:val="clear" w:color="auto" w:fill="FFFFFF"/>
        <w:tabs>
          <w:tab w:val="left" w:pos="567"/>
        </w:tabs>
        <w:spacing w:before="0" w:after="240"/>
        <w:ind w:left="0" w:firstLine="0"/>
        <w:rPr>
          <w:rFonts w:cs="Arial"/>
          <w:color w:val="0A0A0A"/>
          <w:lang w:eastAsia="pt-BR"/>
        </w:rPr>
      </w:pPr>
      <w:r w:rsidRPr="000D6220">
        <w:rPr>
          <w:rFonts w:cs="Arial"/>
          <w:color w:val="0A0A0A"/>
          <w:lang w:eastAsia="pt-BR"/>
        </w:rPr>
        <w:t>O licitante deverá apresentar a comprovação da garantia da proposta no momento e na forma estabelecida no edital.</w:t>
      </w:r>
    </w:p>
    <w:p w14:paraId="756B4DBB" w14:textId="77777777" w:rsidR="000D6220" w:rsidRPr="000D6220" w:rsidRDefault="000D6220" w:rsidP="00E62034">
      <w:pPr>
        <w:pStyle w:val="PargrafodaLista"/>
        <w:numPr>
          <w:ilvl w:val="2"/>
          <w:numId w:val="48"/>
        </w:numPr>
        <w:shd w:val="clear" w:color="auto" w:fill="FFFFFF"/>
        <w:tabs>
          <w:tab w:val="left" w:pos="567"/>
        </w:tabs>
        <w:spacing w:before="0" w:after="240"/>
        <w:ind w:left="0" w:firstLine="0"/>
        <w:rPr>
          <w:rFonts w:cs="Arial"/>
          <w:color w:val="0A0A0A"/>
          <w:lang w:eastAsia="pt-BR"/>
        </w:rPr>
      </w:pPr>
      <w:r w:rsidRPr="000D6220">
        <w:rPr>
          <w:rFonts w:cs="Arial"/>
          <w:color w:val="0A0A0A"/>
          <w:lang w:eastAsia="pt-BR"/>
        </w:rPr>
        <w:t>A garantia deverá ter validade mínima igual ou superior ao prazo de validade da proposta do licitante.</w:t>
      </w:r>
    </w:p>
    <w:p w14:paraId="3091FCBD" w14:textId="77777777" w:rsidR="000D6220" w:rsidRPr="000D6220" w:rsidRDefault="000D6220" w:rsidP="00E62034">
      <w:pPr>
        <w:pStyle w:val="PargrafodaLista"/>
        <w:numPr>
          <w:ilvl w:val="1"/>
          <w:numId w:val="48"/>
        </w:numPr>
        <w:shd w:val="clear" w:color="auto" w:fill="FFFFFF"/>
        <w:tabs>
          <w:tab w:val="left" w:pos="426"/>
        </w:tabs>
        <w:spacing w:before="0" w:after="0"/>
        <w:ind w:left="0" w:firstLine="0"/>
        <w:rPr>
          <w:rFonts w:cs="Arial"/>
          <w:color w:val="0A0A0A"/>
          <w:lang w:eastAsia="pt-BR"/>
        </w:rPr>
      </w:pPr>
      <w:r w:rsidRPr="000D6220">
        <w:rPr>
          <w:rFonts w:cs="Arial"/>
          <w:b/>
          <w:bCs/>
          <w:color w:val="0A0A0A"/>
          <w:lang w:eastAsia="pt-BR"/>
        </w:rPr>
        <w:t>Da Devolução da Garantia:</w:t>
      </w:r>
    </w:p>
    <w:p w14:paraId="6B99B799" w14:textId="77777777" w:rsidR="000D6220" w:rsidRPr="000D6220" w:rsidRDefault="000D6220" w:rsidP="00E62034">
      <w:pPr>
        <w:pStyle w:val="PargrafodaLista"/>
        <w:numPr>
          <w:ilvl w:val="2"/>
          <w:numId w:val="48"/>
        </w:numPr>
        <w:shd w:val="clear" w:color="auto" w:fill="FFFFFF"/>
        <w:tabs>
          <w:tab w:val="left" w:pos="567"/>
        </w:tabs>
        <w:spacing w:before="0" w:after="240"/>
        <w:ind w:left="0" w:firstLine="0"/>
        <w:rPr>
          <w:rFonts w:cs="Arial"/>
          <w:color w:val="0A0A0A"/>
          <w:lang w:eastAsia="pt-BR"/>
        </w:rPr>
      </w:pPr>
      <w:r w:rsidRPr="000D6220">
        <w:rPr>
          <w:rFonts w:cs="Arial"/>
          <w:color w:val="0A0A0A"/>
          <w:lang w:eastAsia="pt-BR"/>
        </w:rPr>
        <w:t>A garantia será devolvida aos licitantes não classificados ou desclassificados no prazo de 10 (dez) dias úteis após a assinatura do contrato com o licitante vencedor ou quando a licitação for declarada fracassada.</w:t>
      </w:r>
    </w:p>
    <w:p w14:paraId="032559BA" w14:textId="77777777" w:rsidR="000D6220" w:rsidRPr="000D6220" w:rsidRDefault="000D6220" w:rsidP="00E62034">
      <w:pPr>
        <w:pStyle w:val="PargrafodaLista"/>
        <w:numPr>
          <w:ilvl w:val="2"/>
          <w:numId w:val="48"/>
        </w:numPr>
        <w:shd w:val="clear" w:color="auto" w:fill="FFFFFF"/>
        <w:tabs>
          <w:tab w:val="left" w:pos="567"/>
        </w:tabs>
        <w:spacing w:before="0" w:after="240"/>
        <w:ind w:left="0" w:firstLine="0"/>
        <w:rPr>
          <w:rFonts w:cs="Arial"/>
          <w:color w:val="0A0A0A"/>
          <w:lang w:eastAsia="pt-BR"/>
        </w:rPr>
      </w:pPr>
      <w:r w:rsidRPr="000D6220">
        <w:rPr>
          <w:rFonts w:cs="Arial"/>
          <w:color w:val="0A0A0A"/>
          <w:lang w:eastAsia="pt-BR"/>
        </w:rPr>
        <w:t>A garantia do licitante vencedor será devolvida após a assinatura do contrato, mediante a prestação de garantia de execução contratual, se for o caso.</w:t>
      </w:r>
    </w:p>
    <w:p w14:paraId="4AEFF2D6" w14:textId="77777777" w:rsidR="000D6220" w:rsidRPr="00A35F01" w:rsidRDefault="000D6220" w:rsidP="00E62034">
      <w:pPr>
        <w:pStyle w:val="PargrafodaLista"/>
        <w:numPr>
          <w:ilvl w:val="1"/>
          <w:numId w:val="48"/>
        </w:numPr>
        <w:shd w:val="clear" w:color="auto" w:fill="FFFFFF"/>
        <w:tabs>
          <w:tab w:val="left" w:pos="426"/>
        </w:tabs>
        <w:spacing w:before="0" w:after="0"/>
        <w:ind w:left="0" w:firstLine="0"/>
        <w:rPr>
          <w:rFonts w:cs="Arial"/>
          <w:color w:val="0A0A0A"/>
          <w:lang w:eastAsia="pt-BR"/>
        </w:rPr>
      </w:pPr>
      <w:r w:rsidRPr="00A35F01">
        <w:rPr>
          <w:rFonts w:cs="Arial"/>
          <w:b/>
          <w:bCs/>
          <w:color w:val="0A0A0A"/>
          <w:lang w:eastAsia="pt-BR"/>
        </w:rPr>
        <w:t>Da Execução da Garantia:</w:t>
      </w:r>
    </w:p>
    <w:p w14:paraId="7243D368" w14:textId="77777777" w:rsidR="000D6220" w:rsidRPr="00A35F01" w:rsidRDefault="000D6220" w:rsidP="00E62034">
      <w:pPr>
        <w:pStyle w:val="PargrafodaLista"/>
        <w:numPr>
          <w:ilvl w:val="2"/>
          <w:numId w:val="48"/>
        </w:numPr>
        <w:shd w:val="clear" w:color="auto" w:fill="FFFFFF"/>
        <w:spacing w:before="0" w:after="240"/>
        <w:ind w:left="0" w:firstLine="0"/>
        <w:rPr>
          <w:color w:val="0A0A0A"/>
          <w:lang w:eastAsia="pt-BR"/>
        </w:rPr>
      </w:pPr>
      <w:r w:rsidRPr="00A35F01">
        <w:rPr>
          <w:color w:val="0A0A0A"/>
          <w:lang w:eastAsia="pt-BR"/>
        </w:rPr>
        <w:t>A garantia será executada integralmente caso o licitante vencedor, sem justa causa, se recuse a assinar o contrato ou não apresente a documentação necessária para a contratação.</w:t>
      </w:r>
    </w:p>
    <w:p w14:paraId="2F12418E" w14:textId="77777777" w:rsidR="000D6220" w:rsidRPr="00A35F01" w:rsidRDefault="000D6220" w:rsidP="00E62034">
      <w:pPr>
        <w:pStyle w:val="PargrafodaLista"/>
        <w:numPr>
          <w:ilvl w:val="1"/>
          <w:numId w:val="48"/>
        </w:numPr>
        <w:shd w:val="clear" w:color="auto" w:fill="FFFFFF"/>
        <w:tabs>
          <w:tab w:val="left" w:pos="426"/>
        </w:tabs>
        <w:spacing w:before="0" w:after="0"/>
        <w:ind w:left="0" w:firstLine="0"/>
        <w:rPr>
          <w:color w:val="0A0A0A"/>
          <w:lang w:eastAsia="pt-BR"/>
        </w:rPr>
      </w:pPr>
      <w:r w:rsidRPr="00A35F01">
        <w:rPr>
          <w:b/>
          <w:bCs/>
          <w:color w:val="0A0A0A"/>
          <w:lang w:eastAsia="pt-BR"/>
        </w:rPr>
        <w:t>Fundamentação Legal:</w:t>
      </w:r>
    </w:p>
    <w:p w14:paraId="27F2DE81" w14:textId="75DFE44B" w:rsidR="00A35F01" w:rsidRDefault="000D6220" w:rsidP="00E62034">
      <w:pPr>
        <w:pStyle w:val="PargrafodaLista"/>
        <w:numPr>
          <w:ilvl w:val="2"/>
          <w:numId w:val="48"/>
        </w:numPr>
        <w:shd w:val="clear" w:color="auto" w:fill="FFFFFF"/>
        <w:spacing w:before="0" w:after="240"/>
        <w:ind w:left="0" w:firstLine="0"/>
        <w:rPr>
          <w:color w:val="0A0A0A"/>
          <w:lang w:eastAsia="pt-BR"/>
        </w:rPr>
      </w:pPr>
      <w:r w:rsidRPr="00A35F01">
        <w:rPr>
          <w:color w:val="0A0A0A"/>
          <w:lang w:eastAsia="pt-BR"/>
        </w:rPr>
        <w:lastRenderedPageBreak/>
        <w:t>Esta exigência de garantia da proposta está fundamentada no Art. 58 da Lei Federal nº 14.133/2021 e no Art. 76, inciso VI, do Decreto Municipal nº 258/2024.</w:t>
      </w:r>
    </w:p>
    <w:p w14:paraId="7EE7883B" w14:textId="77777777" w:rsidR="005F71B8" w:rsidRPr="005F71B8" w:rsidRDefault="005F71B8" w:rsidP="005F71B8">
      <w:pPr>
        <w:pStyle w:val="PargrafodaLista"/>
        <w:shd w:val="clear" w:color="auto" w:fill="FFFFFF"/>
        <w:spacing w:before="0" w:after="240"/>
        <w:ind w:left="0"/>
        <w:rPr>
          <w:color w:val="0A0A0A"/>
          <w:lang w:eastAsia="pt-BR"/>
        </w:rPr>
      </w:pPr>
    </w:p>
    <w:p w14:paraId="0AF1676D" w14:textId="77777777" w:rsidR="00A35F01" w:rsidRPr="00A35F01" w:rsidRDefault="00A35F01" w:rsidP="00E62034">
      <w:pPr>
        <w:pStyle w:val="PargrafodaLista"/>
        <w:numPr>
          <w:ilvl w:val="0"/>
          <w:numId w:val="48"/>
        </w:numPr>
        <w:shd w:val="clear" w:color="auto" w:fill="BDD6EE" w:themeFill="accent1" w:themeFillTint="66"/>
        <w:tabs>
          <w:tab w:val="left" w:pos="284"/>
        </w:tabs>
        <w:autoSpaceDE w:val="0"/>
        <w:autoSpaceDN w:val="0"/>
        <w:adjustRightInd w:val="0"/>
        <w:spacing w:after="0"/>
        <w:ind w:left="0" w:firstLine="0"/>
        <w:rPr>
          <w:b/>
        </w:rPr>
      </w:pPr>
      <w:r w:rsidRPr="00A35F01">
        <w:rPr>
          <w:b/>
        </w:rPr>
        <w:t>DESCRIÇÃO DA SOLUÇÃO COMO UM TODO</w:t>
      </w:r>
    </w:p>
    <w:p w14:paraId="6A19853B" w14:textId="20F60C3B" w:rsidR="00A35F01" w:rsidRDefault="00A35F01" w:rsidP="00E62034">
      <w:pPr>
        <w:pStyle w:val="PargrafodaLista"/>
        <w:numPr>
          <w:ilvl w:val="1"/>
          <w:numId w:val="49"/>
        </w:numPr>
        <w:tabs>
          <w:tab w:val="left" w:pos="426"/>
        </w:tabs>
        <w:adjustRightInd w:val="0"/>
        <w:ind w:left="0" w:firstLine="0"/>
        <w:rPr>
          <w:sz w:val="24"/>
          <w:szCs w:val="24"/>
        </w:rPr>
      </w:pPr>
      <w:r w:rsidRPr="00A35F01">
        <w:t>A descrição da solução como um todo encontra-se pormenorizada no item 7. do Estudo Técnico Preliminar, apêndice deste Termo de Referência.</w:t>
      </w:r>
      <w:r w:rsidRPr="00A35F01">
        <w:rPr>
          <w:sz w:val="24"/>
          <w:szCs w:val="24"/>
        </w:rPr>
        <w:t xml:space="preserve"> </w:t>
      </w:r>
    </w:p>
    <w:p w14:paraId="19AE3789" w14:textId="77777777" w:rsidR="00A35F01" w:rsidRPr="00A35F01" w:rsidRDefault="00A35F01" w:rsidP="00A35F01">
      <w:pPr>
        <w:pStyle w:val="PargrafodaLista"/>
        <w:tabs>
          <w:tab w:val="left" w:pos="426"/>
        </w:tabs>
        <w:adjustRightInd w:val="0"/>
        <w:ind w:left="0"/>
        <w:rPr>
          <w:sz w:val="24"/>
          <w:szCs w:val="24"/>
        </w:rPr>
      </w:pPr>
    </w:p>
    <w:p w14:paraId="46705CE3" w14:textId="77777777" w:rsidR="00A35F01" w:rsidRPr="00A35F01" w:rsidRDefault="00A35F01" w:rsidP="00E62034">
      <w:pPr>
        <w:pStyle w:val="PargrafodaLista"/>
        <w:numPr>
          <w:ilvl w:val="0"/>
          <w:numId w:val="48"/>
        </w:numPr>
        <w:shd w:val="clear" w:color="auto" w:fill="BDD6EE" w:themeFill="accent1" w:themeFillTint="66"/>
        <w:tabs>
          <w:tab w:val="left" w:pos="284"/>
        </w:tabs>
        <w:autoSpaceDE w:val="0"/>
        <w:autoSpaceDN w:val="0"/>
        <w:adjustRightInd w:val="0"/>
        <w:spacing w:after="0"/>
        <w:ind w:left="0" w:firstLine="0"/>
        <w:rPr>
          <w:rFonts w:cs="Arial"/>
          <w:b/>
        </w:rPr>
      </w:pPr>
      <w:r w:rsidRPr="00A35F01">
        <w:rPr>
          <w:rFonts w:cs="Arial"/>
          <w:b/>
        </w:rPr>
        <w:t xml:space="preserve">DOS REQUISITOS DE SUSTENTABILIDADE E CRITERIOS DE CONTRATAÇÃO </w:t>
      </w:r>
    </w:p>
    <w:p w14:paraId="5FA83ACB" w14:textId="11A95F79" w:rsidR="00A35F01" w:rsidRPr="00A35F01" w:rsidRDefault="00A35F01" w:rsidP="00E62034">
      <w:pPr>
        <w:pStyle w:val="PargrafodaLista"/>
        <w:numPr>
          <w:ilvl w:val="1"/>
          <w:numId w:val="55"/>
        </w:numPr>
        <w:tabs>
          <w:tab w:val="left" w:pos="284"/>
          <w:tab w:val="left" w:pos="426"/>
        </w:tabs>
        <w:adjustRightInd w:val="0"/>
        <w:ind w:left="0" w:firstLine="0"/>
        <w:rPr>
          <w:rFonts w:cs="Arial"/>
          <w:b/>
        </w:rPr>
      </w:pPr>
      <w:r w:rsidRPr="00A35F01">
        <w:rPr>
          <w:rFonts w:cs="Arial"/>
          <w:b/>
        </w:rPr>
        <w:t>Sustentabilidade</w:t>
      </w:r>
      <w:r w:rsidRPr="00A35F01">
        <w:rPr>
          <w:rFonts w:cs="Arial"/>
        </w:rPr>
        <w:t xml:space="preserve"> </w:t>
      </w:r>
      <w:r w:rsidRPr="00A35F01">
        <w:rPr>
          <w:rFonts w:cs="Arial"/>
          <w:b/>
        </w:rPr>
        <w:t xml:space="preserve">(Lei nº 14.133/2021, art. 144; Decreto Municipal nº 258/2024, </w:t>
      </w:r>
      <w:proofErr w:type="spellStart"/>
      <w:r w:rsidRPr="00A35F01">
        <w:rPr>
          <w:rFonts w:cs="Arial"/>
          <w:b/>
        </w:rPr>
        <w:t>arts</w:t>
      </w:r>
      <w:proofErr w:type="spellEnd"/>
      <w:r w:rsidRPr="00A35F01">
        <w:rPr>
          <w:rFonts w:cs="Arial"/>
          <w:b/>
        </w:rPr>
        <w:t>. 28 e 64, IV; Guia Nacional de Contratações Sustentáveis)</w:t>
      </w:r>
    </w:p>
    <w:p w14:paraId="53E45EC7" w14:textId="20FA50FD" w:rsidR="00A35F01" w:rsidRPr="00A35F01" w:rsidRDefault="00A35F01" w:rsidP="00E62034">
      <w:pPr>
        <w:pStyle w:val="NormalWeb"/>
        <w:numPr>
          <w:ilvl w:val="2"/>
          <w:numId w:val="55"/>
        </w:numPr>
        <w:tabs>
          <w:tab w:val="left" w:pos="567"/>
        </w:tabs>
        <w:ind w:left="0" w:firstLine="0"/>
        <w:rPr>
          <w:rFonts w:ascii="Arial" w:hAnsi="Arial" w:cs="Arial"/>
          <w:sz w:val="22"/>
          <w:szCs w:val="22"/>
        </w:rPr>
      </w:pPr>
      <w:r w:rsidRPr="00A35F01">
        <w:rPr>
          <w:rFonts w:ascii="Arial" w:hAnsi="Arial" w:cs="Arial"/>
          <w:b/>
          <w:bCs/>
          <w:sz w:val="22"/>
          <w:szCs w:val="22"/>
        </w:rPr>
        <w:t>Dimensão Ambiental</w:t>
      </w:r>
      <w:r w:rsidRPr="00A35F01">
        <w:rPr>
          <w:rFonts w:ascii="Arial" w:hAnsi="Arial" w:cs="Arial"/>
          <w:sz w:val="22"/>
          <w:szCs w:val="22"/>
        </w:rPr>
        <w:t xml:space="preserve"> A execução dos serviços deverá pautar-se pela gestão ambiental adequada, obrigando-se a Contratada a:</w:t>
      </w:r>
    </w:p>
    <w:p w14:paraId="7B14DABF" w14:textId="77777777" w:rsidR="00A35F01" w:rsidRPr="00A35F01" w:rsidRDefault="00A35F01" w:rsidP="00E62034">
      <w:pPr>
        <w:numPr>
          <w:ilvl w:val="0"/>
          <w:numId w:val="50"/>
        </w:numPr>
        <w:tabs>
          <w:tab w:val="clear" w:pos="720"/>
          <w:tab w:val="left" w:pos="567"/>
        </w:tabs>
        <w:spacing w:before="100" w:beforeAutospacing="1" w:after="100" w:afterAutospacing="1"/>
        <w:ind w:left="284" w:firstLine="0"/>
        <w:rPr>
          <w:rFonts w:cs="Arial"/>
          <w:lang w:eastAsia="pt-BR"/>
        </w:rPr>
      </w:pPr>
      <w:r w:rsidRPr="00A35F01">
        <w:rPr>
          <w:rFonts w:cs="Arial"/>
          <w:b/>
          <w:bCs/>
          <w:lang w:eastAsia="pt-BR"/>
        </w:rPr>
        <w:t>Gestão de Resíduos:</w:t>
      </w:r>
      <w:r w:rsidRPr="00A35F01">
        <w:rPr>
          <w:rFonts w:cs="Arial"/>
          <w:lang w:eastAsia="pt-BR"/>
        </w:rPr>
        <w:t xml:space="preserve"> Promover o recolhimento e o descarte ambientalmente adequado de peças substituídas, filtros sujos, óleos e demais resíduos, em conformidade com a legislação ambiental e a Política Nacional de Resíduos Sólidos (Logística Reversa);</w:t>
      </w:r>
    </w:p>
    <w:p w14:paraId="6A18C526" w14:textId="77777777" w:rsidR="00A35F01" w:rsidRPr="00A35F01" w:rsidRDefault="00A35F01" w:rsidP="00E62034">
      <w:pPr>
        <w:numPr>
          <w:ilvl w:val="0"/>
          <w:numId w:val="50"/>
        </w:numPr>
        <w:tabs>
          <w:tab w:val="clear" w:pos="720"/>
          <w:tab w:val="left" w:pos="567"/>
        </w:tabs>
        <w:spacing w:before="100" w:beforeAutospacing="1" w:after="100" w:afterAutospacing="1"/>
        <w:ind w:left="284" w:firstLine="0"/>
        <w:rPr>
          <w:rFonts w:cs="Arial"/>
          <w:lang w:eastAsia="pt-BR"/>
        </w:rPr>
      </w:pPr>
      <w:r w:rsidRPr="00A35F01">
        <w:rPr>
          <w:rFonts w:cs="Arial"/>
          <w:b/>
          <w:bCs/>
          <w:lang w:eastAsia="pt-BR"/>
        </w:rPr>
        <w:t>Controle de Fluidos:</w:t>
      </w:r>
      <w:r w:rsidRPr="00A35F01">
        <w:rPr>
          <w:rFonts w:cs="Arial"/>
          <w:lang w:eastAsia="pt-BR"/>
        </w:rPr>
        <w:t xml:space="preserve"> Adotar procedimentos rigorosos para evitar o vazamento de fluidos refrigerantes (gases) na atmosfera, devendo realizar o recolhimento e reciclagem apropriados;</w:t>
      </w:r>
    </w:p>
    <w:p w14:paraId="53503512" w14:textId="77777777" w:rsidR="00A35F01" w:rsidRPr="00A35F01" w:rsidRDefault="00A35F01" w:rsidP="00E62034">
      <w:pPr>
        <w:numPr>
          <w:ilvl w:val="0"/>
          <w:numId w:val="50"/>
        </w:numPr>
        <w:tabs>
          <w:tab w:val="clear" w:pos="720"/>
          <w:tab w:val="left" w:pos="567"/>
        </w:tabs>
        <w:spacing w:before="100" w:beforeAutospacing="1" w:after="100" w:afterAutospacing="1"/>
        <w:ind w:left="284" w:firstLine="0"/>
        <w:rPr>
          <w:rFonts w:cs="Arial"/>
          <w:lang w:eastAsia="pt-BR"/>
        </w:rPr>
      </w:pPr>
      <w:r w:rsidRPr="00A35F01">
        <w:rPr>
          <w:rFonts w:cs="Arial"/>
          <w:b/>
          <w:bCs/>
          <w:lang w:eastAsia="pt-BR"/>
        </w:rPr>
        <w:t>Eficiência Energética:</w:t>
      </w:r>
      <w:r w:rsidRPr="00A35F01">
        <w:rPr>
          <w:rFonts w:cs="Arial"/>
          <w:lang w:eastAsia="pt-BR"/>
        </w:rPr>
        <w:t xml:space="preserve"> Utilizar, sempre que possível, peças e acessórios de reposição que atendam a padrões de eficiência energética (Selo Procel A ou superior) e baixo impacto ambiental;</w:t>
      </w:r>
    </w:p>
    <w:p w14:paraId="4710CD74" w14:textId="77777777" w:rsidR="00A35F01" w:rsidRPr="00A35F01" w:rsidRDefault="00A35F01" w:rsidP="00E62034">
      <w:pPr>
        <w:numPr>
          <w:ilvl w:val="0"/>
          <w:numId w:val="50"/>
        </w:numPr>
        <w:tabs>
          <w:tab w:val="clear" w:pos="720"/>
          <w:tab w:val="left" w:pos="567"/>
        </w:tabs>
        <w:spacing w:before="100" w:beforeAutospacing="1" w:after="100" w:afterAutospacing="1"/>
        <w:ind w:left="284" w:firstLine="0"/>
        <w:rPr>
          <w:rFonts w:cs="Arial"/>
          <w:lang w:eastAsia="pt-BR"/>
        </w:rPr>
      </w:pPr>
      <w:r w:rsidRPr="00A35F01">
        <w:rPr>
          <w:rFonts w:cs="Arial"/>
          <w:b/>
          <w:bCs/>
          <w:lang w:eastAsia="pt-BR"/>
        </w:rPr>
        <w:t>Normas de Segurança:</w:t>
      </w:r>
      <w:r w:rsidRPr="00A35F01">
        <w:rPr>
          <w:rFonts w:cs="Arial"/>
          <w:lang w:eastAsia="pt-BR"/>
        </w:rPr>
        <w:t xml:space="preserve"> Observar rigorosamente as normas ambientais e de segurança aplicáveis durante a execução dos serviços nas dependências do Gabinete.</w:t>
      </w:r>
    </w:p>
    <w:p w14:paraId="6AA6B3C7" w14:textId="77777777" w:rsidR="00A35F01" w:rsidRPr="00A35F01" w:rsidRDefault="00A35F01" w:rsidP="00A35F01">
      <w:pPr>
        <w:spacing w:before="100" w:beforeAutospacing="1" w:after="100" w:afterAutospacing="1"/>
        <w:rPr>
          <w:rFonts w:cs="Arial"/>
          <w:lang w:eastAsia="pt-BR"/>
        </w:rPr>
      </w:pPr>
      <w:r w:rsidRPr="00A35F01">
        <w:rPr>
          <w:rFonts w:cs="Arial"/>
          <w:b/>
          <w:bCs/>
          <w:lang w:eastAsia="pt-BR"/>
        </w:rPr>
        <w:t>5.2. Dimensão Social</w:t>
      </w:r>
    </w:p>
    <w:p w14:paraId="184BD4ED" w14:textId="77777777" w:rsidR="00A35F01" w:rsidRPr="00A35F01" w:rsidRDefault="00A35F01" w:rsidP="00E62034">
      <w:pPr>
        <w:numPr>
          <w:ilvl w:val="0"/>
          <w:numId w:val="51"/>
        </w:numPr>
        <w:spacing w:before="100" w:beforeAutospacing="1" w:after="100" w:afterAutospacing="1"/>
        <w:rPr>
          <w:rFonts w:cs="Arial"/>
          <w:lang w:eastAsia="pt-BR"/>
        </w:rPr>
      </w:pPr>
      <w:r w:rsidRPr="00A35F01">
        <w:rPr>
          <w:rFonts w:cs="Arial"/>
          <w:b/>
          <w:bCs/>
          <w:lang w:eastAsia="pt-BR"/>
        </w:rPr>
        <w:t>Conformidade Legal:</w:t>
      </w:r>
      <w:r w:rsidRPr="00A35F01">
        <w:rPr>
          <w:rFonts w:cs="Arial"/>
          <w:lang w:eastAsia="pt-BR"/>
        </w:rPr>
        <w:t xml:space="preserve"> Cumprir integralmente a legislação trabalhista, previdenciária e as normas regulamentadoras de saúde e segurança no trabalho (</w:t>
      </w:r>
      <w:proofErr w:type="spellStart"/>
      <w:r w:rsidRPr="00A35F01">
        <w:rPr>
          <w:rFonts w:cs="Arial"/>
          <w:lang w:eastAsia="pt-BR"/>
        </w:rPr>
        <w:t>NRs</w:t>
      </w:r>
      <w:proofErr w:type="spellEnd"/>
      <w:r w:rsidRPr="00A35F01">
        <w:rPr>
          <w:rFonts w:cs="Arial"/>
          <w:lang w:eastAsia="pt-BR"/>
        </w:rPr>
        <w:t>);</w:t>
      </w:r>
    </w:p>
    <w:p w14:paraId="303456B3" w14:textId="77777777" w:rsidR="00A35F01" w:rsidRPr="00A35F01" w:rsidRDefault="00A35F01" w:rsidP="00E62034">
      <w:pPr>
        <w:numPr>
          <w:ilvl w:val="0"/>
          <w:numId w:val="51"/>
        </w:numPr>
        <w:spacing w:before="100" w:beforeAutospacing="1" w:after="100" w:afterAutospacing="1"/>
        <w:rPr>
          <w:rFonts w:cs="Arial"/>
          <w:lang w:eastAsia="pt-BR"/>
        </w:rPr>
      </w:pPr>
      <w:r w:rsidRPr="00A35F01">
        <w:rPr>
          <w:rFonts w:cs="Arial"/>
          <w:b/>
          <w:bCs/>
          <w:lang w:eastAsia="pt-BR"/>
        </w:rPr>
        <w:t>Inclusão:</w:t>
      </w:r>
      <w:r w:rsidRPr="00A35F01">
        <w:rPr>
          <w:rFonts w:cs="Arial"/>
          <w:lang w:eastAsia="pt-BR"/>
        </w:rPr>
        <w:t xml:space="preserve"> Respeitar as cotas legais de contratação de aprendizes e pessoas com deficiência (PCD), conforme art. 93 da Lei nº 8.213/1991, quando aplicável ao porte da empresa;</w:t>
      </w:r>
    </w:p>
    <w:p w14:paraId="62EED942" w14:textId="77777777" w:rsidR="00A35F01" w:rsidRPr="00A35F01" w:rsidRDefault="00A35F01" w:rsidP="00E62034">
      <w:pPr>
        <w:numPr>
          <w:ilvl w:val="0"/>
          <w:numId w:val="51"/>
        </w:numPr>
        <w:spacing w:before="100" w:beforeAutospacing="1" w:after="100" w:afterAutospacing="1"/>
        <w:rPr>
          <w:rFonts w:cs="Arial"/>
          <w:lang w:eastAsia="pt-BR"/>
        </w:rPr>
      </w:pPr>
      <w:r w:rsidRPr="00A35F01">
        <w:rPr>
          <w:rFonts w:cs="Arial"/>
          <w:b/>
          <w:bCs/>
          <w:lang w:eastAsia="pt-BR"/>
        </w:rPr>
        <w:t>Trabalho Digno:</w:t>
      </w:r>
      <w:r w:rsidRPr="00A35F01">
        <w:rPr>
          <w:rFonts w:cs="Arial"/>
          <w:lang w:eastAsia="pt-BR"/>
        </w:rPr>
        <w:t xml:space="preserve"> Garantir condições dignas de trabalho aos seus colaboradores, fornecendo Equipamentos de Proteção Individual (EPIs) adequados e uniformes para identificação.</w:t>
      </w:r>
    </w:p>
    <w:p w14:paraId="001196B7" w14:textId="77777777" w:rsidR="00A35F01" w:rsidRPr="00A35F01" w:rsidRDefault="00A35F01" w:rsidP="00A35F01">
      <w:pPr>
        <w:spacing w:before="100" w:beforeAutospacing="1" w:after="100" w:afterAutospacing="1"/>
        <w:rPr>
          <w:rFonts w:cs="Arial"/>
          <w:lang w:eastAsia="pt-BR"/>
        </w:rPr>
      </w:pPr>
      <w:r w:rsidRPr="00A35F01">
        <w:rPr>
          <w:rFonts w:cs="Arial"/>
          <w:b/>
          <w:bCs/>
          <w:lang w:eastAsia="pt-BR"/>
        </w:rPr>
        <w:t>5.3. Dimensão Econômica</w:t>
      </w:r>
    </w:p>
    <w:p w14:paraId="3DCFA6E0" w14:textId="77777777" w:rsidR="00A35F01" w:rsidRPr="00FB4279" w:rsidRDefault="00A35F01" w:rsidP="00E62034">
      <w:pPr>
        <w:numPr>
          <w:ilvl w:val="0"/>
          <w:numId w:val="52"/>
        </w:numPr>
        <w:spacing w:before="100" w:beforeAutospacing="1" w:after="100" w:afterAutospacing="1"/>
        <w:rPr>
          <w:sz w:val="24"/>
          <w:szCs w:val="24"/>
          <w:lang w:eastAsia="pt-BR"/>
        </w:rPr>
      </w:pPr>
      <w:r w:rsidRPr="00FB4279">
        <w:rPr>
          <w:b/>
          <w:bCs/>
          <w:sz w:val="24"/>
          <w:szCs w:val="24"/>
          <w:lang w:eastAsia="pt-BR"/>
        </w:rPr>
        <w:t>Fomento Local:</w:t>
      </w:r>
      <w:r w:rsidRPr="00FB4279">
        <w:rPr>
          <w:sz w:val="24"/>
          <w:szCs w:val="24"/>
          <w:lang w:eastAsia="pt-BR"/>
        </w:rPr>
        <w:t xml:space="preserve"> Priorizar, quando viável e respeitando os princípios da isonomia e competitividade, a aquisição de insumos e serviços de fornecedores locais ou regionais, fortalecendo a economia do município de Araguaína;</w:t>
      </w:r>
    </w:p>
    <w:p w14:paraId="0AFBB9DE" w14:textId="2388AD70" w:rsidR="00A35F01" w:rsidRPr="005F71B8" w:rsidRDefault="00A35F01" w:rsidP="00E62034">
      <w:pPr>
        <w:numPr>
          <w:ilvl w:val="0"/>
          <w:numId w:val="52"/>
        </w:numPr>
        <w:spacing w:before="100" w:beforeAutospacing="1" w:after="100" w:afterAutospacing="1"/>
        <w:rPr>
          <w:sz w:val="24"/>
          <w:szCs w:val="24"/>
          <w:lang w:eastAsia="pt-BR"/>
        </w:rPr>
      </w:pPr>
      <w:r w:rsidRPr="00FB4279">
        <w:rPr>
          <w:b/>
          <w:bCs/>
          <w:sz w:val="24"/>
          <w:szCs w:val="24"/>
          <w:lang w:eastAsia="pt-BR"/>
        </w:rPr>
        <w:t>Eficiência de Custos:</w:t>
      </w:r>
      <w:r w:rsidRPr="00FB4279">
        <w:rPr>
          <w:sz w:val="24"/>
          <w:szCs w:val="24"/>
          <w:lang w:eastAsia="pt-BR"/>
        </w:rPr>
        <w:t xml:space="preserve"> Adotar práticas de manutenção que promovam a eficiência no uso de recursos (energia elétrica) e a redução de custos </w:t>
      </w:r>
      <w:r w:rsidRPr="00FB4279">
        <w:rPr>
          <w:sz w:val="24"/>
          <w:szCs w:val="24"/>
          <w:lang w:eastAsia="pt-BR"/>
        </w:rPr>
        <w:lastRenderedPageBreak/>
        <w:t>operacionais, garantindo a durabilidade dos equipamentos sem prejuízo da qualidade do serviço.</w:t>
      </w:r>
    </w:p>
    <w:p w14:paraId="761629F9" w14:textId="65B6B940" w:rsidR="00A35F01" w:rsidRPr="005F71B8" w:rsidRDefault="00A35F01" w:rsidP="00E62034">
      <w:pPr>
        <w:pStyle w:val="NormalWeb"/>
        <w:numPr>
          <w:ilvl w:val="1"/>
          <w:numId w:val="53"/>
        </w:numPr>
        <w:tabs>
          <w:tab w:val="left" w:pos="426"/>
        </w:tabs>
        <w:spacing w:before="0" w:beforeAutospacing="0" w:after="0" w:afterAutospacing="0"/>
        <w:ind w:left="0" w:firstLine="0"/>
        <w:rPr>
          <w:rFonts w:ascii="Arial" w:hAnsi="Arial" w:cs="Arial"/>
          <w:sz w:val="22"/>
          <w:szCs w:val="22"/>
        </w:rPr>
      </w:pPr>
      <w:r w:rsidRPr="005F71B8">
        <w:rPr>
          <w:rFonts w:ascii="Arial" w:hAnsi="Arial" w:cs="Arial"/>
          <w:sz w:val="22"/>
          <w:szCs w:val="22"/>
        </w:rPr>
        <w:t xml:space="preserve"> </w:t>
      </w:r>
      <w:r w:rsidRPr="005F71B8">
        <w:rPr>
          <w:rFonts w:ascii="Arial" w:hAnsi="Arial" w:cs="Arial"/>
          <w:b/>
          <w:sz w:val="22"/>
          <w:szCs w:val="22"/>
        </w:rPr>
        <w:t>Indicação de marcas ou modelos (Art. 41, inciso I, da Lei nº 14.133, de 2021):</w:t>
      </w:r>
    </w:p>
    <w:p w14:paraId="1FE13B98" w14:textId="1D433EE8" w:rsidR="00A35F01" w:rsidRPr="005F71B8" w:rsidRDefault="00A35F01" w:rsidP="00E62034">
      <w:pPr>
        <w:pStyle w:val="PargrafodaLista"/>
        <w:widowControl w:val="0"/>
        <w:numPr>
          <w:ilvl w:val="2"/>
          <w:numId w:val="53"/>
        </w:numPr>
        <w:tabs>
          <w:tab w:val="left" w:pos="567"/>
        </w:tabs>
        <w:autoSpaceDE w:val="0"/>
        <w:autoSpaceDN w:val="0"/>
        <w:spacing w:after="0"/>
        <w:ind w:left="0" w:firstLine="0"/>
        <w:rPr>
          <w:rFonts w:cs="Arial"/>
        </w:rPr>
      </w:pPr>
      <w:r w:rsidRPr="005F71B8">
        <w:rPr>
          <w:rFonts w:cs="Arial"/>
        </w:rPr>
        <w:t xml:space="preserve">Não se aplica. Pois o objeto principal é o </w:t>
      </w:r>
      <w:r w:rsidRPr="005F71B8">
        <w:rPr>
          <w:rFonts w:cs="Arial"/>
          <w:bCs/>
        </w:rPr>
        <w:t>serviço</w:t>
      </w:r>
      <w:r w:rsidRPr="005F71B8">
        <w:rPr>
          <w:rFonts w:cs="Arial"/>
        </w:rPr>
        <w:t xml:space="preserve"> e não a compra de um equipamento específico.</w:t>
      </w:r>
    </w:p>
    <w:p w14:paraId="1EB7F4B6" w14:textId="77777777" w:rsidR="00A35F01" w:rsidRPr="005F71B8" w:rsidRDefault="00A35F01" w:rsidP="00E62034">
      <w:pPr>
        <w:pStyle w:val="PargrafodaLista"/>
        <w:widowControl w:val="0"/>
        <w:numPr>
          <w:ilvl w:val="1"/>
          <w:numId w:val="53"/>
        </w:numPr>
        <w:tabs>
          <w:tab w:val="left" w:pos="426"/>
        </w:tabs>
        <w:autoSpaceDE w:val="0"/>
        <w:autoSpaceDN w:val="0"/>
        <w:spacing w:after="0"/>
        <w:ind w:left="0" w:firstLine="0"/>
        <w:rPr>
          <w:b/>
        </w:rPr>
      </w:pPr>
      <w:r w:rsidRPr="005F71B8">
        <w:t xml:space="preserve"> </w:t>
      </w:r>
      <w:r w:rsidRPr="005F71B8">
        <w:rPr>
          <w:b/>
        </w:rPr>
        <w:t xml:space="preserve">Da Vistoria Técnica </w:t>
      </w:r>
    </w:p>
    <w:p w14:paraId="1233B054" w14:textId="266DD29A" w:rsidR="00A35F01" w:rsidRPr="005F71B8" w:rsidRDefault="00A35F01" w:rsidP="00E62034">
      <w:pPr>
        <w:pStyle w:val="NormalWeb"/>
        <w:numPr>
          <w:ilvl w:val="2"/>
          <w:numId w:val="53"/>
        </w:numPr>
        <w:tabs>
          <w:tab w:val="left" w:pos="426"/>
        </w:tabs>
        <w:ind w:left="0" w:firstLine="0"/>
        <w:rPr>
          <w:rFonts w:ascii="Arial" w:hAnsi="Arial" w:cs="Arial"/>
          <w:sz w:val="22"/>
          <w:szCs w:val="22"/>
        </w:rPr>
      </w:pPr>
      <w:r w:rsidRPr="005F71B8">
        <w:rPr>
          <w:rFonts w:ascii="Arial" w:hAnsi="Arial" w:cs="Arial"/>
          <w:sz w:val="22"/>
          <w:szCs w:val="22"/>
        </w:rPr>
        <w:t xml:space="preserve">A vistoria técnica ao local de execução dos serviços é </w:t>
      </w:r>
      <w:r w:rsidRPr="005F71B8">
        <w:rPr>
          <w:rFonts w:ascii="Arial" w:hAnsi="Arial" w:cs="Arial"/>
          <w:bCs/>
          <w:sz w:val="22"/>
          <w:szCs w:val="22"/>
        </w:rPr>
        <w:t>FACULTATIVA</w:t>
      </w:r>
      <w:r w:rsidRPr="005F71B8">
        <w:rPr>
          <w:rFonts w:ascii="Arial" w:hAnsi="Arial" w:cs="Arial"/>
          <w:sz w:val="22"/>
          <w:szCs w:val="22"/>
        </w:rPr>
        <w:t>, porém altamente recomendável, visando o perfeito conhecimento das condições dos equipamentos, das instalações elétricas/físicas e do grau de dificuldade dos serviços.</w:t>
      </w:r>
    </w:p>
    <w:p w14:paraId="6400418F" w14:textId="12C95980" w:rsidR="00A35F01" w:rsidRPr="005F71B8" w:rsidRDefault="00A35F01" w:rsidP="00E62034">
      <w:pPr>
        <w:pStyle w:val="NormalWeb"/>
        <w:numPr>
          <w:ilvl w:val="2"/>
          <w:numId w:val="53"/>
        </w:numPr>
        <w:tabs>
          <w:tab w:val="left" w:pos="426"/>
        </w:tabs>
        <w:ind w:left="0" w:firstLine="0"/>
        <w:rPr>
          <w:rFonts w:ascii="Arial" w:hAnsi="Arial" w:cs="Arial"/>
          <w:sz w:val="22"/>
          <w:szCs w:val="22"/>
        </w:rPr>
      </w:pPr>
      <w:r w:rsidRPr="005F71B8">
        <w:rPr>
          <w:rFonts w:ascii="Arial" w:hAnsi="Arial" w:cs="Arial"/>
          <w:sz w:val="22"/>
          <w:szCs w:val="22"/>
        </w:rPr>
        <w:t>A vistoria poderá ser agendada junto à Secretaria do Gabinete do Prefeito, em horário comercial, até o dia útil anterior à data de abertura da sessão pública.</w:t>
      </w:r>
    </w:p>
    <w:p w14:paraId="78DFE9E1" w14:textId="0061B977" w:rsidR="00A35F01" w:rsidRPr="005F71B8" w:rsidRDefault="00A35F01" w:rsidP="00E62034">
      <w:pPr>
        <w:pStyle w:val="NormalWeb"/>
        <w:numPr>
          <w:ilvl w:val="2"/>
          <w:numId w:val="53"/>
        </w:numPr>
        <w:tabs>
          <w:tab w:val="left" w:pos="426"/>
        </w:tabs>
        <w:ind w:left="0" w:firstLine="0"/>
        <w:rPr>
          <w:rFonts w:ascii="Arial" w:hAnsi="Arial" w:cs="Arial"/>
          <w:sz w:val="22"/>
          <w:szCs w:val="22"/>
        </w:rPr>
      </w:pPr>
      <w:r w:rsidRPr="005F71B8">
        <w:rPr>
          <w:rFonts w:ascii="Arial" w:hAnsi="Arial" w:cs="Arial"/>
          <w:sz w:val="22"/>
          <w:szCs w:val="22"/>
        </w:rPr>
        <w:t>A licitante que optar por não realizar a vistoria deverá apresentar, junto com sua proposta, uma Declaração de Pleno Conhecimento, assumindo total responsabilidade pelo conhecimento das condições locais e das características dos equipamentos, não podendo alegar, futuramente, desconhecimento de fatos ou situações que dificultem a execução dos serviços ou pleitear reajustes baseados nessa alegação.</w:t>
      </w:r>
    </w:p>
    <w:p w14:paraId="411C6243" w14:textId="6672736D" w:rsidR="00A35F01" w:rsidRPr="005F71B8" w:rsidRDefault="00A35F01" w:rsidP="00E62034">
      <w:pPr>
        <w:pStyle w:val="PargrafodaLista"/>
        <w:widowControl w:val="0"/>
        <w:numPr>
          <w:ilvl w:val="1"/>
          <w:numId w:val="53"/>
        </w:numPr>
        <w:tabs>
          <w:tab w:val="left" w:pos="426"/>
        </w:tabs>
        <w:autoSpaceDE w:val="0"/>
        <w:autoSpaceDN w:val="0"/>
        <w:spacing w:after="0"/>
        <w:ind w:left="0" w:firstLine="0"/>
        <w:rPr>
          <w:b/>
        </w:rPr>
      </w:pPr>
      <w:r w:rsidRPr="005F71B8">
        <w:rPr>
          <w:b/>
        </w:rPr>
        <w:t xml:space="preserve">Garantia da Contratação </w:t>
      </w:r>
    </w:p>
    <w:p w14:paraId="78F27230" w14:textId="26098F13" w:rsidR="00A35F01" w:rsidRPr="005F71B8" w:rsidRDefault="00A35F01" w:rsidP="00E62034">
      <w:pPr>
        <w:pStyle w:val="PargrafodaLista"/>
        <w:numPr>
          <w:ilvl w:val="2"/>
          <w:numId w:val="53"/>
        </w:numPr>
        <w:spacing w:before="100" w:beforeAutospacing="1" w:after="100" w:afterAutospacing="1"/>
        <w:ind w:left="0" w:firstLine="0"/>
        <w:rPr>
          <w:lang w:eastAsia="pt-BR"/>
        </w:rPr>
      </w:pPr>
      <w:r w:rsidRPr="005F71B8">
        <w:rPr>
          <w:bCs/>
          <w:lang w:eastAsia="pt-BR"/>
        </w:rPr>
        <w:t>Não será exigida garantia de execução contratual</w:t>
      </w:r>
      <w:r w:rsidRPr="005F71B8">
        <w:rPr>
          <w:lang w:eastAsia="pt-BR"/>
        </w:rPr>
        <w:t>, nos termos dos artigos 96 a 102 da Lei nº 14.133/2021, em razão da natureza do objeto e da avaliação de risco realizada pelo Gabinete do Prefeito.</w:t>
      </w:r>
    </w:p>
    <w:p w14:paraId="08139114" w14:textId="089C7611" w:rsidR="00A35F01" w:rsidRPr="005F71B8" w:rsidRDefault="00A35F01" w:rsidP="00E62034">
      <w:pPr>
        <w:pStyle w:val="PargrafodaLista"/>
        <w:numPr>
          <w:ilvl w:val="2"/>
          <w:numId w:val="53"/>
        </w:numPr>
        <w:tabs>
          <w:tab w:val="left" w:pos="567"/>
        </w:tabs>
        <w:spacing w:before="100" w:beforeAutospacing="1" w:after="100" w:afterAutospacing="1"/>
        <w:ind w:left="0" w:firstLine="0"/>
        <w:rPr>
          <w:bCs/>
          <w:lang w:eastAsia="pt-BR"/>
        </w:rPr>
      </w:pPr>
      <w:r w:rsidRPr="005F71B8">
        <w:rPr>
          <w:bCs/>
          <w:lang w:eastAsia="pt-BR"/>
        </w:rPr>
        <w:t>A ausência de garantia não exime a contratada de sua plena responsabilidade pela fiel execução do contrato, obrigando-se a empresa a reparar, corrigir, remover, reconstruir ou substituir, às suas expensas, no total ou em parte, os serviços em que se verificarem vícios, defeitos ou incorreções resultantes da execução ou dos materiais empregados.</w:t>
      </w:r>
    </w:p>
    <w:p w14:paraId="71B166A2" w14:textId="10693DBC" w:rsidR="00A35F01" w:rsidRPr="005F71B8" w:rsidRDefault="00A35F01" w:rsidP="00E62034">
      <w:pPr>
        <w:pStyle w:val="PargrafodaLista"/>
        <w:numPr>
          <w:ilvl w:val="2"/>
          <w:numId w:val="53"/>
        </w:numPr>
        <w:tabs>
          <w:tab w:val="left" w:pos="567"/>
        </w:tabs>
        <w:spacing w:before="100" w:beforeAutospacing="1" w:after="100" w:afterAutospacing="1"/>
        <w:ind w:left="0" w:firstLine="0"/>
        <w:rPr>
          <w:bCs/>
          <w:lang w:eastAsia="pt-BR"/>
        </w:rPr>
      </w:pPr>
      <w:r w:rsidRPr="005F71B8">
        <w:rPr>
          <w:bCs/>
          <w:lang w:eastAsia="pt-BR"/>
        </w:rPr>
        <w:t>A contratada responderá integralmente pelos danos causados direta ou indiretamente à Administração ou a terceiros, decorrentes de sua culpa ou dolo na execução dos serviços, bem como pelos atos de seus empregados, prepostos ou subcontratados.</w:t>
      </w:r>
    </w:p>
    <w:p w14:paraId="3DBB41CC" w14:textId="06BE6A69" w:rsidR="00A35F01" w:rsidRPr="005F71B8" w:rsidRDefault="00A35F01" w:rsidP="00E62034">
      <w:pPr>
        <w:pStyle w:val="PargrafodaLista"/>
        <w:numPr>
          <w:ilvl w:val="2"/>
          <w:numId w:val="53"/>
        </w:numPr>
        <w:tabs>
          <w:tab w:val="left" w:pos="567"/>
        </w:tabs>
        <w:spacing w:before="100" w:beforeAutospacing="1" w:after="100" w:afterAutospacing="1"/>
        <w:ind w:left="0" w:firstLine="0"/>
        <w:rPr>
          <w:bCs/>
          <w:lang w:eastAsia="pt-BR"/>
        </w:rPr>
      </w:pPr>
      <w:r w:rsidRPr="005F71B8">
        <w:rPr>
          <w:bCs/>
          <w:lang w:eastAsia="pt-BR"/>
        </w:rPr>
        <w:t>O inadimplemento total ou parcial das obrigações assumidas sujeitará a contratada, garantido o contraditório e a ampla defesa, à aplicação das sanções previstas nos artigos 156 a 162 da Lei nº 14.133/2021, em especial:</w:t>
      </w:r>
    </w:p>
    <w:p w14:paraId="53D80D25" w14:textId="77777777" w:rsidR="00A35F01" w:rsidRPr="005F71B8" w:rsidRDefault="00A35F01" w:rsidP="00E62034">
      <w:pPr>
        <w:numPr>
          <w:ilvl w:val="0"/>
          <w:numId w:val="54"/>
        </w:numPr>
        <w:tabs>
          <w:tab w:val="clear" w:pos="720"/>
          <w:tab w:val="num" w:pos="284"/>
        </w:tabs>
        <w:spacing w:before="100" w:beforeAutospacing="1" w:after="100" w:afterAutospacing="1"/>
        <w:ind w:left="142" w:firstLine="0"/>
        <w:rPr>
          <w:lang w:eastAsia="pt-BR"/>
        </w:rPr>
      </w:pPr>
      <w:r w:rsidRPr="005F71B8">
        <w:rPr>
          <w:b/>
          <w:bCs/>
          <w:lang w:eastAsia="pt-BR"/>
        </w:rPr>
        <w:t>a)</w:t>
      </w:r>
      <w:r w:rsidRPr="005F71B8">
        <w:rPr>
          <w:lang w:eastAsia="pt-BR"/>
        </w:rPr>
        <w:t xml:space="preserve"> Advertência;</w:t>
      </w:r>
    </w:p>
    <w:p w14:paraId="227D1CB6" w14:textId="77777777" w:rsidR="00A35F01" w:rsidRPr="005F71B8" w:rsidRDefault="00A35F01" w:rsidP="00E62034">
      <w:pPr>
        <w:numPr>
          <w:ilvl w:val="0"/>
          <w:numId w:val="54"/>
        </w:numPr>
        <w:tabs>
          <w:tab w:val="clear" w:pos="720"/>
          <w:tab w:val="num" w:pos="284"/>
        </w:tabs>
        <w:spacing w:before="100" w:beforeAutospacing="1" w:after="100" w:afterAutospacing="1"/>
        <w:ind w:left="142" w:firstLine="0"/>
        <w:rPr>
          <w:lang w:eastAsia="pt-BR"/>
        </w:rPr>
      </w:pPr>
      <w:r w:rsidRPr="005F71B8">
        <w:rPr>
          <w:b/>
          <w:bCs/>
          <w:lang w:eastAsia="pt-BR"/>
        </w:rPr>
        <w:t>b)</w:t>
      </w:r>
      <w:r w:rsidRPr="005F71B8">
        <w:rPr>
          <w:lang w:eastAsia="pt-BR"/>
        </w:rPr>
        <w:t xml:space="preserve"> Multa;</w:t>
      </w:r>
    </w:p>
    <w:p w14:paraId="34C3248C" w14:textId="77777777" w:rsidR="00A35F01" w:rsidRDefault="00A35F01" w:rsidP="00E62034">
      <w:pPr>
        <w:numPr>
          <w:ilvl w:val="0"/>
          <w:numId w:val="54"/>
        </w:numPr>
        <w:tabs>
          <w:tab w:val="clear" w:pos="720"/>
          <w:tab w:val="num" w:pos="284"/>
        </w:tabs>
        <w:spacing w:before="100" w:beforeAutospacing="1" w:after="100" w:afterAutospacing="1"/>
        <w:ind w:left="142" w:firstLine="0"/>
        <w:rPr>
          <w:lang w:eastAsia="pt-BR"/>
        </w:rPr>
      </w:pPr>
      <w:r w:rsidRPr="005F71B8">
        <w:rPr>
          <w:b/>
          <w:bCs/>
          <w:lang w:eastAsia="pt-BR"/>
        </w:rPr>
        <w:t>c)</w:t>
      </w:r>
      <w:r w:rsidRPr="005F71B8">
        <w:rPr>
          <w:lang w:eastAsia="pt-BR"/>
        </w:rPr>
        <w:t xml:space="preserve"> Impedimento de licitar e contratar com a Administração pelo prazo de até 3 (três) anos.</w:t>
      </w:r>
    </w:p>
    <w:p w14:paraId="5D72A394" w14:textId="77777777" w:rsidR="005F71B8" w:rsidRPr="005F71B8" w:rsidRDefault="005F71B8" w:rsidP="005F71B8">
      <w:pPr>
        <w:spacing w:before="100" w:beforeAutospacing="1" w:after="100" w:afterAutospacing="1"/>
        <w:ind w:left="142"/>
        <w:rPr>
          <w:lang w:eastAsia="pt-BR"/>
        </w:rPr>
      </w:pPr>
    </w:p>
    <w:p w14:paraId="76996744" w14:textId="20B909F0" w:rsidR="005F71B8" w:rsidRPr="005F71B8" w:rsidRDefault="005F71B8" w:rsidP="00E62034">
      <w:pPr>
        <w:pStyle w:val="PargrafodaLista"/>
        <w:numPr>
          <w:ilvl w:val="0"/>
          <w:numId w:val="53"/>
        </w:numPr>
        <w:shd w:val="clear" w:color="auto" w:fill="BDD6EE" w:themeFill="accent1" w:themeFillTint="66"/>
        <w:tabs>
          <w:tab w:val="left" w:pos="284"/>
        </w:tabs>
        <w:autoSpaceDE w:val="0"/>
        <w:autoSpaceDN w:val="0"/>
        <w:adjustRightInd w:val="0"/>
        <w:spacing w:after="0"/>
        <w:ind w:left="0" w:firstLine="0"/>
        <w:rPr>
          <w:b/>
        </w:rPr>
      </w:pPr>
      <w:r w:rsidRPr="005F71B8">
        <w:rPr>
          <w:b/>
        </w:rPr>
        <w:t xml:space="preserve">DO VALOR ESTIMADO DA CONTRATAÇÃO </w:t>
      </w:r>
    </w:p>
    <w:p w14:paraId="14FA1CAB" w14:textId="77777777" w:rsidR="005F71B8" w:rsidRDefault="005F71B8" w:rsidP="00A35F01">
      <w:pPr>
        <w:pStyle w:val="PargrafodaLista"/>
        <w:shd w:val="clear" w:color="auto" w:fill="FFFFFF"/>
        <w:spacing w:before="0" w:after="240"/>
        <w:ind w:left="0"/>
        <w:rPr>
          <w:b/>
          <w:bCs/>
        </w:rPr>
      </w:pPr>
    </w:p>
    <w:p w14:paraId="5DBF635F" w14:textId="77777777" w:rsidR="00B04EAA" w:rsidRDefault="005F71B8" w:rsidP="00A35F01">
      <w:pPr>
        <w:pStyle w:val="PargrafodaLista"/>
        <w:shd w:val="clear" w:color="auto" w:fill="FFFFFF"/>
        <w:spacing w:before="0" w:after="240"/>
        <w:ind w:left="0"/>
        <w:rPr>
          <w:b/>
          <w:bCs/>
        </w:rPr>
      </w:pPr>
      <w:r w:rsidRPr="005F71B8">
        <w:rPr>
          <w:b/>
          <w:bCs/>
        </w:rPr>
        <w:t xml:space="preserve">SERVIÇOS EM ATENDIMENTO AO PLANO DE MANUTENÇÃO OPERAÇÃO E CONTROLE – PMOC  </w:t>
      </w:r>
    </w:p>
    <w:p w14:paraId="3D0CCD51" w14:textId="77777777" w:rsidR="00B04EAA" w:rsidRDefault="00B04EAA" w:rsidP="00A35F01">
      <w:pPr>
        <w:pStyle w:val="PargrafodaLista"/>
        <w:shd w:val="clear" w:color="auto" w:fill="FFFFFF"/>
        <w:spacing w:before="0" w:after="240"/>
        <w:ind w:left="0"/>
        <w:rPr>
          <w:b/>
          <w:bCs/>
        </w:rPr>
      </w:pPr>
    </w:p>
    <w:p w14:paraId="7DB76507" w14:textId="77777777" w:rsidR="00B04EAA" w:rsidRDefault="00B04EAA" w:rsidP="00A35F01">
      <w:pPr>
        <w:pStyle w:val="PargrafodaLista"/>
        <w:shd w:val="clear" w:color="auto" w:fill="FFFFFF"/>
        <w:spacing w:before="0" w:after="240"/>
        <w:ind w:left="0"/>
        <w:rPr>
          <w:b/>
          <w:bCs/>
        </w:rPr>
      </w:pPr>
    </w:p>
    <w:p w14:paraId="4BE3E814" w14:textId="2F2D7392" w:rsidR="005F71B8" w:rsidRPr="005F71B8" w:rsidRDefault="005F71B8" w:rsidP="00A35F01">
      <w:pPr>
        <w:pStyle w:val="PargrafodaLista"/>
        <w:shd w:val="clear" w:color="auto" w:fill="FFFFFF"/>
        <w:spacing w:before="0" w:after="240"/>
        <w:ind w:left="0"/>
        <w:rPr>
          <w:b/>
          <w:bCs/>
          <w:color w:val="0A0A0A"/>
          <w:lang w:eastAsia="pt-BR"/>
        </w:rPr>
      </w:pPr>
      <w:r w:rsidRPr="005F71B8">
        <w:rPr>
          <w:b/>
          <w:bCs/>
        </w:rPr>
        <w:lastRenderedPageBreak/>
        <w:t xml:space="preserve">       </w:t>
      </w:r>
    </w:p>
    <w:tbl>
      <w:tblPr>
        <w:tblStyle w:val="Tabelacomgrade63"/>
        <w:tblW w:w="10490" w:type="dxa"/>
        <w:jc w:val="center"/>
        <w:tblLayout w:type="fixed"/>
        <w:tblLook w:val="04A0" w:firstRow="1" w:lastRow="0" w:firstColumn="1" w:lastColumn="0" w:noHBand="0" w:noVBand="1"/>
      </w:tblPr>
      <w:tblGrid>
        <w:gridCol w:w="709"/>
        <w:gridCol w:w="993"/>
        <w:gridCol w:w="850"/>
        <w:gridCol w:w="2830"/>
        <w:gridCol w:w="856"/>
        <w:gridCol w:w="708"/>
        <w:gridCol w:w="993"/>
        <w:gridCol w:w="1134"/>
        <w:gridCol w:w="1417"/>
      </w:tblGrid>
      <w:tr w:rsidR="00B04EAA" w:rsidRPr="00B04EAA" w14:paraId="3C33EEA9" w14:textId="77777777" w:rsidTr="00B04EAA">
        <w:trPr>
          <w:jc w:val="center"/>
        </w:trPr>
        <w:tc>
          <w:tcPr>
            <w:tcW w:w="709" w:type="dxa"/>
            <w:shd w:val="clear" w:color="auto" w:fill="B8CCE4"/>
          </w:tcPr>
          <w:p w14:paraId="003A4C7E" w14:textId="77777777" w:rsidR="00B04EAA" w:rsidRPr="00B04EAA" w:rsidRDefault="00B04EAA" w:rsidP="00B04EAA">
            <w:pPr>
              <w:spacing w:line="20" w:lineRule="atLeast"/>
              <w:jc w:val="center"/>
              <w:rPr>
                <w:rFonts w:eastAsia="Arial" w:cs="Arial"/>
                <w:b/>
                <w:sz w:val="18"/>
                <w:szCs w:val="18"/>
                <w:lang w:val="pt-PT"/>
              </w:rPr>
            </w:pPr>
            <w:r w:rsidRPr="00B04EAA">
              <w:rPr>
                <w:rFonts w:eastAsia="Arial" w:cs="Arial"/>
                <w:b/>
                <w:sz w:val="18"/>
                <w:szCs w:val="18"/>
                <w:lang w:val="pt-PT"/>
              </w:rPr>
              <w:t>Item</w:t>
            </w:r>
          </w:p>
          <w:p w14:paraId="57953538"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Nº</w:t>
            </w:r>
          </w:p>
        </w:tc>
        <w:tc>
          <w:tcPr>
            <w:tcW w:w="993" w:type="dxa"/>
            <w:shd w:val="clear" w:color="auto" w:fill="B8CCE4"/>
          </w:tcPr>
          <w:p w14:paraId="12278F12"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T. Serviço</w:t>
            </w:r>
          </w:p>
        </w:tc>
        <w:tc>
          <w:tcPr>
            <w:tcW w:w="850" w:type="dxa"/>
            <w:shd w:val="clear" w:color="auto" w:fill="B8CCE4"/>
          </w:tcPr>
          <w:p w14:paraId="12A872B8" w14:textId="77777777" w:rsidR="00B04EAA" w:rsidRPr="00B04EAA" w:rsidRDefault="00B04EAA" w:rsidP="00B04EAA">
            <w:pPr>
              <w:spacing w:line="20" w:lineRule="atLeast"/>
              <w:jc w:val="center"/>
              <w:rPr>
                <w:rFonts w:eastAsia="Arial" w:cs="Arial"/>
                <w:b/>
                <w:sz w:val="18"/>
                <w:szCs w:val="18"/>
                <w:lang w:val="pt-PT"/>
              </w:rPr>
            </w:pPr>
            <w:r w:rsidRPr="00B04EAA">
              <w:rPr>
                <w:rFonts w:eastAsia="Arial" w:cs="Arial"/>
                <w:b/>
                <w:sz w:val="18"/>
                <w:szCs w:val="18"/>
                <w:lang w:val="pt-PT"/>
              </w:rPr>
              <w:t>Código</w:t>
            </w:r>
          </w:p>
          <w:p w14:paraId="6345B3C4" w14:textId="77777777" w:rsidR="00B04EAA" w:rsidRPr="00B04EAA" w:rsidRDefault="00B04EAA" w:rsidP="00B04EAA">
            <w:pPr>
              <w:spacing w:line="20" w:lineRule="atLeast"/>
              <w:rPr>
                <w:rFonts w:eastAsia="Arial" w:cs="Arial"/>
                <w:b/>
                <w:sz w:val="18"/>
                <w:szCs w:val="18"/>
                <w:lang w:val="pt-PT"/>
              </w:rPr>
            </w:pPr>
            <w:r w:rsidRPr="00B04EAA">
              <w:rPr>
                <w:rFonts w:eastAsia="Arial" w:cs="Arial"/>
                <w:b/>
                <w:sz w:val="18"/>
                <w:szCs w:val="18"/>
                <w:lang w:val="pt-PT"/>
              </w:rPr>
              <w:t>CAT/</w:t>
            </w:r>
          </w:p>
          <w:p w14:paraId="040E4584" w14:textId="77777777" w:rsidR="00B04EAA" w:rsidRPr="00B04EAA" w:rsidRDefault="00B04EAA" w:rsidP="00B04EAA">
            <w:pPr>
              <w:spacing w:line="20" w:lineRule="atLeast"/>
              <w:rPr>
                <w:rFonts w:eastAsia="Arial" w:cs="Arial"/>
                <w:b/>
                <w:sz w:val="18"/>
                <w:szCs w:val="18"/>
                <w:lang w:val="pt-PT"/>
              </w:rPr>
            </w:pPr>
            <w:r w:rsidRPr="00B04EAA">
              <w:rPr>
                <w:rFonts w:eastAsia="Arial" w:cs="Arial"/>
                <w:b/>
                <w:sz w:val="18"/>
                <w:szCs w:val="18"/>
                <w:lang w:val="pt-PT"/>
              </w:rPr>
              <w:t>SER</w:t>
            </w:r>
          </w:p>
        </w:tc>
        <w:tc>
          <w:tcPr>
            <w:tcW w:w="2830" w:type="dxa"/>
            <w:shd w:val="clear" w:color="auto" w:fill="B8CCE4"/>
          </w:tcPr>
          <w:p w14:paraId="328D8E3A" w14:textId="77777777" w:rsidR="00B04EAA" w:rsidRPr="00B04EAA" w:rsidRDefault="00B04EAA" w:rsidP="00B04EAA">
            <w:pPr>
              <w:spacing w:line="20" w:lineRule="atLeast"/>
              <w:rPr>
                <w:rFonts w:eastAsia="Arial" w:cs="Arial"/>
                <w:b/>
                <w:sz w:val="18"/>
                <w:szCs w:val="18"/>
                <w:lang w:val="pt-PT"/>
              </w:rPr>
            </w:pPr>
            <w:r w:rsidRPr="00B04EAA">
              <w:rPr>
                <w:rFonts w:eastAsia="Arial" w:cs="Arial"/>
                <w:b/>
                <w:sz w:val="18"/>
                <w:szCs w:val="18"/>
                <w:lang w:val="pt-PT"/>
              </w:rPr>
              <w:t>Descriçãodo serviço a ser executado</w:t>
            </w:r>
          </w:p>
          <w:p w14:paraId="7B962687" w14:textId="77777777" w:rsidR="00B04EAA" w:rsidRPr="00B04EAA" w:rsidRDefault="00B04EAA" w:rsidP="00B04EAA">
            <w:pPr>
              <w:spacing w:line="20" w:lineRule="atLeast"/>
              <w:rPr>
                <w:rFonts w:eastAsia="Arial" w:cs="Arial"/>
                <w:sz w:val="18"/>
                <w:szCs w:val="18"/>
                <w:lang w:val="pt-PT"/>
              </w:rPr>
            </w:pPr>
          </w:p>
        </w:tc>
        <w:tc>
          <w:tcPr>
            <w:tcW w:w="856" w:type="dxa"/>
            <w:shd w:val="clear" w:color="auto" w:fill="B8CCE4"/>
          </w:tcPr>
          <w:p w14:paraId="4A50F29E" w14:textId="77777777" w:rsidR="00B04EAA" w:rsidRPr="00B04EAA" w:rsidRDefault="00B04EAA" w:rsidP="00B04EAA">
            <w:pPr>
              <w:spacing w:line="20" w:lineRule="atLeast"/>
              <w:jc w:val="center"/>
              <w:rPr>
                <w:rFonts w:eastAsia="Arial" w:cs="Arial"/>
                <w:b/>
                <w:sz w:val="18"/>
                <w:szCs w:val="18"/>
                <w:lang w:val="pt-PT"/>
              </w:rPr>
            </w:pPr>
            <w:r w:rsidRPr="00B04EAA">
              <w:rPr>
                <w:rFonts w:eastAsia="Arial" w:cs="Arial"/>
                <w:b/>
                <w:sz w:val="18"/>
                <w:szCs w:val="18"/>
                <w:lang w:val="pt-PT"/>
              </w:rPr>
              <w:t>QT.</w:t>
            </w:r>
          </w:p>
          <w:p w14:paraId="1E786EB1" w14:textId="77777777" w:rsidR="00B04EAA" w:rsidRPr="00B04EAA" w:rsidRDefault="00B04EAA" w:rsidP="00B04EAA">
            <w:pPr>
              <w:spacing w:line="20" w:lineRule="atLeast"/>
              <w:jc w:val="center"/>
              <w:rPr>
                <w:rFonts w:eastAsia="Arial" w:cs="Arial"/>
                <w:b/>
                <w:sz w:val="18"/>
                <w:szCs w:val="18"/>
                <w:lang w:val="pt-PT"/>
              </w:rPr>
            </w:pPr>
            <w:r w:rsidRPr="00B04EAA">
              <w:rPr>
                <w:rFonts w:eastAsia="Arial" w:cs="Arial"/>
                <w:b/>
                <w:sz w:val="18"/>
                <w:szCs w:val="18"/>
                <w:lang w:val="pt-PT"/>
              </w:rPr>
              <w:t>por Mes</w:t>
            </w:r>
          </w:p>
        </w:tc>
        <w:tc>
          <w:tcPr>
            <w:tcW w:w="708" w:type="dxa"/>
            <w:shd w:val="clear" w:color="auto" w:fill="B8CCE4"/>
          </w:tcPr>
          <w:p w14:paraId="0D3B473C" w14:textId="77777777" w:rsidR="00B04EAA" w:rsidRPr="00B04EAA" w:rsidRDefault="00B04EAA" w:rsidP="00B04EAA">
            <w:pPr>
              <w:spacing w:line="20" w:lineRule="atLeast"/>
              <w:jc w:val="center"/>
              <w:rPr>
                <w:rFonts w:eastAsia="Arial" w:cs="Arial"/>
                <w:b/>
                <w:sz w:val="18"/>
                <w:szCs w:val="18"/>
                <w:lang w:val="pt-PT"/>
              </w:rPr>
            </w:pPr>
            <w:r w:rsidRPr="00B04EAA">
              <w:rPr>
                <w:rFonts w:eastAsia="Arial" w:cs="Arial"/>
                <w:b/>
                <w:sz w:val="18"/>
                <w:szCs w:val="18"/>
                <w:lang w:val="pt-PT"/>
              </w:rPr>
              <w:t>QT.</w:t>
            </w:r>
          </w:p>
          <w:p w14:paraId="36286E7D" w14:textId="77777777" w:rsidR="00B04EAA" w:rsidRPr="00B04EAA" w:rsidRDefault="00B04EAA" w:rsidP="00B04EAA">
            <w:pPr>
              <w:spacing w:line="20" w:lineRule="atLeast"/>
              <w:jc w:val="center"/>
              <w:rPr>
                <w:rFonts w:eastAsia="Arial" w:cs="Arial"/>
                <w:b/>
                <w:sz w:val="18"/>
                <w:szCs w:val="18"/>
                <w:lang w:val="pt-PT"/>
              </w:rPr>
            </w:pPr>
            <w:r w:rsidRPr="00B04EAA">
              <w:rPr>
                <w:rFonts w:eastAsia="Arial" w:cs="Arial"/>
                <w:b/>
                <w:sz w:val="18"/>
                <w:szCs w:val="18"/>
                <w:lang w:val="pt-PT"/>
              </w:rPr>
              <w:t>por</w:t>
            </w:r>
          </w:p>
          <w:p w14:paraId="482372E6"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Ano</w:t>
            </w:r>
          </w:p>
        </w:tc>
        <w:tc>
          <w:tcPr>
            <w:tcW w:w="993" w:type="dxa"/>
            <w:shd w:val="clear" w:color="auto" w:fill="B8CCE4"/>
          </w:tcPr>
          <w:p w14:paraId="12FBB1F5" w14:textId="77777777" w:rsidR="00B04EAA" w:rsidRPr="00B04EAA" w:rsidRDefault="00B04EAA" w:rsidP="00B04EAA">
            <w:pPr>
              <w:spacing w:line="20" w:lineRule="atLeast"/>
              <w:rPr>
                <w:rFonts w:eastAsia="Arial" w:cs="Arial"/>
                <w:b/>
                <w:sz w:val="18"/>
                <w:szCs w:val="18"/>
                <w:lang w:val="pt-PT"/>
              </w:rPr>
            </w:pPr>
            <w:r w:rsidRPr="00B04EAA">
              <w:rPr>
                <w:rFonts w:eastAsia="Arial" w:cs="Arial"/>
                <w:b/>
                <w:sz w:val="18"/>
                <w:szCs w:val="18"/>
                <w:lang w:val="pt-PT"/>
              </w:rPr>
              <w:t>Val. Unitário</w:t>
            </w:r>
          </w:p>
          <w:p w14:paraId="5CE6B3A8" w14:textId="77777777" w:rsidR="00B04EAA" w:rsidRPr="00B04EAA" w:rsidRDefault="00B04EAA" w:rsidP="00B04EAA">
            <w:pPr>
              <w:spacing w:line="20" w:lineRule="atLeast"/>
              <w:rPr>
                <w:rFonts w:eastAsia="Arial" w:cs="Arial"/>
                <w:sz w:val="18"/>
                <w:szCs w:val="18"/>
                <w:lang w:val="pt-PT"/>
              </w:rPr>
            </w:pPr>
          </w:p>
        </w:tc>
        <w:tc>
          <w:tcPr>
            <w:tcW w:w="1134" w:type="dxa"/>
            <w:shd w:val="clear" w:color="auto" w:fill="B8CCE4"/>
          </w:tcPr>
          <w:p w14:paraId="198721F4"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Vlr. Total Mensal</w:t>
            </w:r>
          </w:p>
        </w:tc>
        <w:tc>
          <w:tcPr>
            <w:tcW w:w="1417" w:type="dxa"/>
            <w:shd w:val="clear" w:color="auto" w:fill="B8CCE4"/>
          </w:tcPr>
          <w:p w14:paraId="702E5306"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Val.Total anual</w:t>
            </w:r>
          </w:p>
        </w:tc>
      </w:tr>
      <w:tr w:rsidR="00B04EAA" w:rsidRPr="00B04EAA" w14:paraId="634C93CD" w14:textId="77777777" w:rsidTr="00801C31">
        <w:trPr>
          <w:jc w:val="center"/>
        </w:trPr>
        <w:tc>
          <w:tcPr>
            <w:tcW w:w="709" w:type="dxa"/>
          </w:tcPr>
          <w:p w14:paraId="2F57AF60" w14:textId="77777777" w:rsidR="00B04EAA" w:rsidRPr="00B04EAA" w:rsidRDefault="00B04EAA" w:rsidP="00B04EAA">
            <w:pPr>
              <w:spacing w:line="20" w:lineRule="atLeast"/>
              <w:jc w:val="center"/>
              <w:rPr>
                <w:rFonts w:eastAsia="Arial" w:cs="Arial"/>
                <w:sz w:val="18"/>
                <w:szCs w:val="18"/>
                <w:lang w:val="pt-PT"/>
              </w:rPr>
            </w:pPr>
          </w:p>
        </w:tc>
        <w:tc>
          <w:tcPr>
            <w:tcW w:w="993" w:type="dxa"/>
          </w:tcPr>
          <w:p w14:paraId="51EFB184" w14:textId="77777777" w:rsidR="00B04EAA" w:rsidRPr="00B04EAA" w:rsidRDefault="00B04EAA" w:rsidP="00B04EAA">
            <w:pPr>
              <w:spacing w:line="20" w:lineRule="atLeast"/>
              <w:jc w:val="center"/>
              <w:rPr>
                <w:rFonts w:eastAsia="Arial" w:cs="Arial"/>
                <w:sz w:val="18"/>
                <w:szCs w:val="18"/>
                <w:lang w:val="pt-PT"/>
              </w:rPr>
            </w:pPr>
          </w:p>
        </w:tc>
        <w:tc>
          <w:tcPr>
            <w:tcW w:w="850" w:type="dxa"/>
          </w:tcPr>
          <w:p w14:paraId="737A0545" w14:textId="77777777" w:rsidR="00B04EAA" w:rsidRPr="00B04EAA" w:rsidRDefault="00B04EAA" w:rsidP="00B04EAA">
            <w:pPr>
              <w:spacing w:line="20" w:lineRule="atLeast"/>
              <w:jc w:val="center"/>
              <w:rPr>
                <w:rFonts w:eastAsia="Arial" w:cs="Arial"/>
                <w:b/>
                <w:sz w:val="18"/>
                <w:szCs w:val="18"/>
                <w:lang w:val="pt-PT"/>
              </w:rPr>
            </w:pPr>
          </w:p>
        </w:tc>
        <w:tc>
          <w:tcPr>
            <w:tcW w:w="2830" w:type="dxa"/>
          </w:tcPr>
          <w:p w14:paraId="2B290C9F"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MANUTENÇÃO PREVENTIVA MENSAL</w:t>
            </w:r>
          </w:p>
        </w:tc>
        <w:tc>
          <w:tcPr>
            <w:tcW w:w="856" w:type="dxa"/>
          </w:tcPr>
          <w:p w14:paraId="60D6009C" w14:textId="77777777" w:rsidR="00B04EAA" w:rsidRPr="00B04EAA" w:rsidRDefault="00B04EAA" w:rsidP="00B04EAA">
            <w:pPr>
              <w:spacing w:line="20" w:lineRule="atLeast"/>
              <w:jc w:val="center"/>
              <w:rPr>
                <w:rFonts w:eastAsia="Arial" w:cs="Arial"/>
                <w:sz w:val="18"/>
                <w:szCs w:val="18"/>
                <w:lang w:val="pt-PT"/>
              </w:rPr>
            </w:pPr>
          </w:p>
        </w:tc>
        <w:tc>
          <w:tcPr>
            <w:tcW w:w="708" w:type="dxa"/>
          </w:tcPr>
          <w:p w14:paraId="0CE23A24" w14:textId="77777777" w:rsidR="00B04EAA" w:rsidRPr="00B04EAA" w:rsidRDefault="00B04EAA" w:rsidP="00B04EAA">
            <w:pPr>
              <w:spacing w:line="20" w:lineRule="atLeast"/>
              <w:jc w:val="center"/>
              <w:rPr>
                <w:rFonts w:eastAsia="Arial" w:cs="Arial"/>
                <w:sz w:val="18"/>
                <w:szCs w:val="18"/>
                <w:lang w:val="pt-PT"/>
              </w:rPr>
            </w:pPr>
          </w:p>
        </w:tc>
        <w:tc>
          <w:tcPr>
            <w:tcW w:w="993" w:type="dxa"/>
          </w:tcPr>
          <w:p w14:paraId="5DDD25E8" w14:textId="77777777" w:rsidR="00B04EAA" w:rsidRPr="00B04EAA" w:rsidRDefault="00B04EAA" w:rsidP="00B04EAA">
            <w:pPr>
              <w:spacing w:line="20" w:lineRule="atLeast"/>
              <w:rPr>
                <w:rFonts w:eastAsia="Arial" w:cs="Arial"/>
                <w:sz w:val="18"/>
                <w:szCs w:val="18"/>
                <w:lang w:val="pt-PT"/>
              </w:rPr>
            </w:pPr>
          </w:p>
        </w:tc>
        <w:tc>
          <w:tcPr>
            <w:tcW w:w="1134" w:type="dxa"/>
          </w:tcPr>
          <w:p w14:paraId="08042348" w14:textId="77777777" w:rsidR="00B04EAA" w:rsidRPr="00B04EAA" w:rsidRDefault="00B04EAA" w:rsidP="00B04EAA">
            <w:pPr>
              <w:spacing w:line="20" w:lineRule="atLeast"/>
              <w:jc w:val="center"/>
              <w:rPr>
                <w:rFonts w:eastAsia="Arial" w:cs="Arial"/>
                <w:sz w:val="18"/>
                <w:szCs w:val="18"/>
                <w:lang w:val="pt-PT"/>
              </w:rPr>
            </w:pPr>
          </w:p>
        </w:tc>
        <w:tc>
          <w:tcPr>
            <w:tcW w:w="1417" w:type="dxa"/>
          </w:tcPr>
          <w:p w14:paraId="21CA2726" w14:textId="77777777" w:rsidR="00B04EAA" w:rsidRPr="00B04EAA" w:rsidRDefault="00B04EAA" w:rsidP="00B04EAA">
            <w:pPr>
              <w:spacing w:line="20" w:lineRule="atLeast"/>
              <w:jc w:val="center"/>
              <w:rPr>
                <w:rFonts w:eastAsia="Arial" w:cs="Arial"/>
                <w:sz w:val="18"/>
                <w:szCs w:val="18"/>
                <w:lang w:val="pt-PT"/>
              </w:rPr>
            </w:pPr>
          </w:p>
        </w:tc>
      </w:tr>
      <w:tr w:rsidR="00B04EAA" w:rsidRPr="00B04EAA" w14:paraId="443D59C6" w14:textId="77777777" w:rsidTr="00B04EAA">
        <w:trPr>
          <w:jc w:val="center"/>
        </w:trPr>
        <w:tc>
          <w:tcPr>
            <w:tcW w:w="709" w:type="dxa"/>
            <w:vAlign w:val="center"/>
          </w:tcPr>
          <w:p w14:paraId="0BCF05C1" w14:textId="77777777" w:rsidR="00B04EAA" w:rsidRPr="00B04EAA" w:rsidRDefault="00B04EAA" w:rsidP="00B04EAA">
            <w:pPr>
              <w:spacing w:line="20" w:lineRule="atLeast"/>
              <w:jc w:val="center"/>
              <w:rPr>
                <w:rFonts w:eastAsia="Arial" w:cs="Arial"/>
                <w:sz w:val="18"/>
                <w:szCs w:val="18"/>
                <w:lang w:val="pt-PT"/>
              </w:rPr>
            </w:pPr>
          </w:p>
          <w:p w14:paraId="201C6E45"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01</w:t>
            </w:r>
          </w:p>
        </w:tc>
        <w:tc>
          <w:tcPr>
            <w:tcW w:w="993" w:type="dxa"/>
            <w:vAlign w:val="center"/>
          </w:tcPr>
          <w:p w14:paraId="7DBF0688" w14:textId="77777777" w:rsidR="00B04EAA" w:rsidRPr="00B04EAA" w:rsidRDefault="00B04EAA" w:rsidP="00B04EAA">
            <w:pPr>
              <w:spacing w:line="20" w:lineRule="atLeast"/>
              <w:jc w:val="center"/>
              <w:rPr>
                <w:rFonts w:eastAsia="Arial" w:cs="Arial"/>
                <w:sz w:val="18"/>
                <w:szCs w:val="18"/>
                <w:lang w:val="pt-PT"/>
              </w:rPr>
            </w:pPr>
          </w:p>
          <w:p w14:paraId="246A9BD3" w14:textId="7B596949"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PMOC</w:t>
            </w:r>
          </w:p>
        </w:tc>
        <w:tc>
          <w:tcPr>
            <w:tcW w:w="850" w:type="dxa"/>
          </w:tcPr>
          <w:p w14:paraId="28E8B06A" w14:textId="77777777" w:rsidR="00B04EAA" w:rsidRPr="00B04EAA" w:rsidRDefault="00B04EAA" w:rsidP="00B04EAA">
            <w:pPr>
              <w:spacing w:line="20" w:lineRule="atLeast"/>
              <w:rPr>
                <w:rFonts w:eastAsia="Arial" w:cs="Arial"/>
                <w:b/>
                <w:sz w:val="18"/>
                <w:szCs w:val="18"/>
                <w:lang w:val="pt-PT"/>
              </w:rPr>
            </w:pPr>
          </w:p>
          <w:p w14:paraId="01C4A648" w14:textId="77777777" w:rsidR="00B04EAA" w:rsidRPr="00B04EAA" w:rsidRDefault="00B04EAA" w:rsidP="00B04EAA">
            <w:pPr>
              <w:spacing w:line="20" w:lineRule="atLeast"/>
              <w:jc w:val="center"/>
              <w:rPr>
                <w:rFonts w:eastAsia="Arial" w:cs="Arial"/>
                <w:b/>
                <w:sz w:val="18"/>
                <w:szCs w:val="18"/>
                <w:lang w:val="pt-PT"/>
              </w:rPr>
            </w:pPr>
            <w:r w:rsidRPr="00B04EAA">
              <w:rPr>
                <w:rFonts w:eastAsia="Arial" w:cs="Arial"/>
                <w:b/>
                <w:sz w:val="18"/>
                <w:szCs w:val="18"/>
                <w:lang w:val="pt-PT"/>
              </w:rPr>
              <w:t>2771</w:t>
            </w:r>
          </w:p>
        </w:tc>
        <w:tc>
          <w:tcPr>
            <w:tcW w:w="2830" w:type="dxa"/>
          </w:tcPr>
          <w:p w14:paraId="702BCE7A" w14:textId="77777777" w:rsidR="00B04EAA" w:rsidRPr="00B04EAA" w:rsidRDefault="00B04EAA" w:rsidP="00B04EAA">
            <w:pPr>
              <w:spacing w:line="20" w:lineRule="atLeast"/>
              <w:rPr>
                <w:rFonts w:eastAsia="Arial" w:cs="Arial"/>
                <w:sz w:val="18"/>
                <w:szCs w:val="18"/>
                <w:lang w:val="pt-PT"/>
              </w:rPr>
            </w:pPr>
            <w:r w:rsidRPr="00B04EAA">
              <w:rPr>
                <w:rFonts w:eastAsia="Arial" w:cs="Arial"/>
                <w:sz w:val="18"/>
                <w:szCs w:val="18"/>
                <w:lang w:val="pt-PT"/>
              </w:rPr>
              <w:t xml:space="preserve">Aparelhos com capacidades de 9.000 a 12.000 BTU/H, sistema Split - hi wall. </w:t>
            </w:r>
          </w:p>
        </w:tc>
        <w:tc>
          <w:tcPr>
            <w:tcW w:w="856" w:type="dxa"/>
            <w:vAlign w:val="center"/>
          </w:tcPr>
          <w:p w14:paraId="5B9D129C" w14:textId="77777777" w:rsidR="00B04EAA" w:rsidRPr="00B04EAA" w:rsidRDefault="00B04EAA" w:rsidP="00B04EAA">
            <w:pPr>
              <w:spacing w:line="20" w:lineRule="atLeast"/>
              <w:jc w:val="center"/>
              <w:rPr>
                <w:rFonts w:eastAsia="Arial" w:cs="Arial"/>
                <w:sz w:val="18"/>
                <w:szCs w:val="18"/>
                <w:lang w:val="pt-PT"/>
              </w:rPr>
            </w:pPr>
          </w:p>
          <w:p w14:paraId="33DFD7FE"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15</w:t>
            </w:r>
          </w:p>
        </w:tc>
        <w:tc>
          <w:tcPr>
            <w:tcW w:w="708" w:type="dxa"/>
            <w:vAlign w:val="center"/>
          </w:tcPr>
          <w:p w14:paraId="2D6E05A3" w14:textId="77777777" w:rsidR="00B04EAA" w:rsidRPr="00B04EAA" w:rsidRDefault="00B04EAA" w:rsidP="00B04EAA">
            <w:pPr>
              <w:spacing w:line="20" w:lineRule="atLeast"/>
              <w:jc w:val="center"/>
              <w:rPr>
                <w:rFonts w:eastAsia="Arial" w:cs="Arial"/>
                <w:sz w:val="18"/>
                <w:szCs w:val="18"/>
                <w:lang w:val="pt-PT"/>
              </w:rPr>
            </w:pPr>
          </w:p>
          <w:p w14:paraId="70DB1A4D"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150</w:t>
            </w:r>
          </w:p>
        </w:tc>
        <w:tc>
          <w:tcPr>
            <w:tcW w:w="993" w:type="dxa"/>
            <w:vAlign w:val="center"/>
          </w:tcPr>
          <w:p w14:paraId="208CDEE1" w14:textId="77777777" w:rsidR="00B04EAA" w:rsidRPr="00B04EAA" w:rsidRDefault="00B04EAA" w:rsidP="00B04EAA">
            <w:pPr>
              <w:spacing w:line="20" w:lineRule="atLeast"/>
              <w:jc w:val="center"/>
              <w:rPr>
                <w:rFonts w:eastAsia="Arial" w:cs="Arial"/>
                <w:sz w:val="18"/>
                <w:szCs w:val="18"/>
                <w:lang w:val="pt-PT"/>
              </w:rPr>
            </w:pPr>
          </w:p>
          <w:p w14:paraId="574F2E96" w14:textId="34529F06"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182,85</w:t>
            </w:r>
          </w:p>
        </w:tc>
        <w:tc>
          <w:tcPr>
            <w:tcW w:w="1134" w:type="dxa"/>
            <w:vAlign w:val="center"/>
          </w:tcPr>
          <w:p w14:paraId="13BB09F6" w14:textId="77777777" w:rsidR="00B04EAA" w:rsidRPr="00B04EAA" w:rsidRDefault="00B04EAA" w:rsidP="00B04EAA">
            <w:pPr>
              <w:spacing w:line="20" w:lineRule="atLeast"/>
              <w:ind w:hanging="334"/>
              <w:jc w:val="center"/>
              <w:rPr>
                <w:rFonts w:eastAsia="Arial" w:cs="Arial"/>
                <w:sz w:val="18"/>
                <w:szCs w:val="18"/>
                <w:lang w:val="pt-PT"/>
              </w:rPr>
            </w:pPr>
          </w:p>
          <w:p w14:paraId="0979D133" w14:textId="60AB6D10"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2.742,75</w:t>
            </w:r>
          </w:p>
        </w:tc>
        <w:tc>
          <w:tcPr>
            <w:tcW w:w="1417" w:type="dxa"/>
            <w:vAlign w:val="center"/>
          </w:tcPr>
          <w:p w14:paraId="215B5929" w14:textId="77777777" w:rsidR="00B04EAA" w:rsidRPr="00B04EAA" w:rsidRDefault="00B04EAA" w:rsidP="00B04EAA">
            <w:pPr>
              <w:spacing w:line="20" w:lineRule="atLeast"/>
              <w:jc w:val="center"/>
              <w:rPr>
                <w:rFonts w:eastAsia="Arial" w:cs="Arial"/>
                <w:sz w:val="18"/>
                <w:szCs w:val="18"/>
                <w:lang w:val="pt-PT"/>
              </w:rPr>
            </w:pPr>
          </w:p>
          <w:p w14:paraId="4878463F"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27.427,50</w:t>
            </w:r>
          </w:p>
          <w:p w14:paraId="492BBC3F" w14:textId="77777777" w:rsidR="00B04EAA" w:rsidRPr="00B04EAA" w:rsidRDefault="00B04EAA" w:rsidP="00B04EAA">
            <w:pPr>
              <w:spacing w:line="20" w:lineRule="atLeast"/>
              <w:jc w:val="center"/>
              <w:rPr>
                <w:rFonts w:eastAsia="Arial" w:cs="Arial"/>
                <w:sz w:val="18"/>
                <w:szCs w:val="18"/>
                <w:lang w:val="pt-PT"/>
              </w:rPr>
            </w:pPr>
          </w:p>
          <w:p w14:paraId="2DE1A32A" w14:textId="77777777" w:rsidR="00B04EAA" w:rsidRPr="00B04EAA" w:rsidRDefault="00B04EAA" w:rsidP="00B04EAA">
            <w:pPr>
              <w:spacing w:line="20" w:lineRule="atLeast"/>
              <w:jc w:val="center"/>
              <w:rPr>
                <w:rFonts w:eastAsia="Arial" w:cs="Arial"/>
                <w:sz w:val="18"/>
                <w:szCs w:val="18"/>
                <w:lang w:val="pt-PT"/>
              </w:rPr>
            </w:pPr>
          </w:p>
        </w:tc>
      </w:tr>
      <w:tr w:rsidR="00B04EAA" w:rsidRPr="00B04EAA" w14:paraId="5ECD5D32" w14:textId="77777777" w:rsidTr="00B04EAA">
        <w:trPr>
          <w:jc w:val="center"/>
        </w:trPr>
        <w:tc>
          <w:tcPr>
            <w:tcW w:w="709" w:type="dxa"/>
            <w:vAlign w:val="center"/>
          </w:tcPr>
          <w:p w14:paraId="00A9E0C4" w14:textId="77777777" w:rsidR="00B04EAA" w:rsidRPr="00B04EAA" w:rsidRDefault="00B04EAA" w:rsidP="00B04EAA">
            <w:pPr>
              <w:spacing w:line="20" w:lineRule="atLeast"/>
              <w:jc w:val="center"/>
              <w:rPr>
                <w:rFonts w:eastAsia="Arial" w:cs="Arial"/>
                <w:sz w:val="18"/>
                <w:szCs w:val="18"/>
                <w:lang w:val="pt-PT"/>
              </w:rPr>
            </w:pPr>
          </w:p>
          <w:p w14:paraId="10207EE5"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02</w:t>
            </w:r>
          </w:p>
        </w:tc>
        <w:tc>
          <w:tcPr>
            <w:tcW w:w="993" w:type="dxa"/>
            <w:vAlign w:val="center"/>
          </w:tcPr>
          <w:p w14:paraId="49B0D9CE" w14:textId="77777777" w:rsidR="00B04EAA" w:rsidRPr="00B04EAA" w:rsidRDefault="00B04EAA" w:rsidP="00B04EAA">
            <w:pPr>
              <w:spacing w:line="20" w:lineRule="atLeast"/>
              <w:jc w:val="center"/>
              <w:rPr>
                <w:rFonts w:eastAsia="Arial" w:cs="Arial"/>
                <w:sz w:val="18"/>
                <w:szCs w:val="18"/>
                <w:lang w:val="pt-PT"/>
              </w:rPr>
            </w:pPr>
          </w:p>
          <w:p w14:paraId="20A0852C" w14:textId="30291D3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PMOC</w:t>
            </w:r>
          </w:p>
        </w:tc>
        <w:tc>
          <w:tcPr>
            <w:tcW w:w="850" w:type="dxa"/>
          </w:tcPr>
          <w:p w14:paraId="4921B629" w14:textId="77777777" w:rsidR="00B04EAA" w:rsidRPr="00B04EAA" w:rsidRDefault="00B04EAA" w:rsidP="00B04EAA">
            <w:pPr>
              <w:spacing w:line="20" w:lineRule="atLeast"/>
              <w:jc w:val="center"/>
              <w:rPr>
                <w:rFonts w:eastAsia="Arial" w:cs="Arial"/>
                <w:b/>
                <w:sz w:val="18"/>
                <w:szCs w:val="18"/>
                <w:lang w:val="pt-PT"/>
              </w:rPr>
            </w:pPr>
          </w:p>
          <w:p w14:paraId="2D56202F"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2771</w:t>
            </w:r>
          </w:p>
        </w:tc>
        <w:tc>
          <w:tcPr>
            <w:tcW w:w="2830" w:type="dxa"/>
          </w:tcPr>
          <w:p w14:paraId="5C1D6405" w14:textId="77777777" w:rsidR="00B04EAA" w:rsidRPr="00B04EAA" w:rsidRDefault="00B04EAA" w:rsidP="00B04EAA">
            <w:pPr>
              <w:spacing w:line="20" w:lineRule="atLeast"/>
              <w:rPr>
                <w:rFonts w:eastAsia="Arial" w:cs="Arial"/>
                <w:sz w:val="18"/>
                <w:szCs w:val="18"/>
                <w:lang w:val="pt-PT"/>
              </w:rPr>
            </w:pPr>
            <w:r w:rsidRPr="00B04EAA">
              <w:rPr>
                <w:rFonts w:eastAsia="Arial" w:cs="Arial"/>
                <w:sz w:val="18"/>
                <w:szCs w:val="18"/>
                <w:lang w:val="pt-PT"/>
              </w:rPr>
              <w:t>Aparelhos com capacidades de 18.000 a 30.000 BTU/H, sistema Split - hi wall.</w:t>
            </w:r>
          </w:p>
          <w:p w14:paraId="6E92EF74" w14:textId="77777777" w:rsidR="00B04EAA" w:rsidRPr="00B04EAA" w:rsidRDefault="00B04EAA" w:rsidP="00B04EAA">
            <w:pPr>
              <w:spacing w:line="20" w:lineRule="atLeast"/>
              <w:rPr>
                <w:rFonts w:eastAsia="Arial" w:cs="Arial"/>
                <w:sz w:val="18"/>
                <w:szCs w:val="18"/>
                <w:lang w:val="pt-PT"/>
              </w:rPr>
            </w:pPr>
          </w:p>
        </w:tc>
        <w:tc>
          <w:tcPr>
            <w:tcW w:w="856" w:type="dxa"/>
            <w:vAlign w:val="center"/>
          </w:tcPr>
          <w:p w14:paraId="15F9149A" w14:textId="77777777" w:rsidR="00B04EAA" w:rsidRPr="00B04EAA" w:rsidRDefault="00B04EAA" w:rsidP="00B04EAA">
            <w:pPr>
              <w:spacing w:line="20" w:lineRule="atLeast"/>
              <w:jc w:val="center"/>
              <w:rPr>
                <w:rFonts w:eastAsia="Arial" w:cs="Arial"/>
                <w:sz w:val="18"/>
                <w:szCs w:val="18"/>
                <w:lang w:val="pt-PT"/>
              </w:rPr>
            </w:pPr>
          </w:p>
          <w:p w14:paraId="0F981B4F"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45</w:t>
            </w:r>
          </w:p>
        </w:tc>
        <w:tc>
          <w:tcPr>
            <w:tcW w:w="708" w:type="dxa"/>
            <w:vAlign w:val="center"/>
          </w:tcPr>
          <w:p w14:paraId="595C647D" w14:textId="77777777" w:rsidR="00B04EAA" w:rsidRPr="00B04EAA" w:rsidRDefault="00B04EAA" w:rsidP="00B04EAA">
            <w:pPr>
              <w:spacing w:line="20" w:lineRule="atLeast"/>
              <w:jc w:val="center"/>
              <w:rPr>
                <w:rFonts w:eastAsia="Arial" w:cs="Arial"/>
                <w:sz w:val="18"/>
                <w:szCs w:val="18"/>
                <w:lang w:val="pt-PT"/>
              </w:rPr>
            </w:pPr>
          </w:p>
          <w:p w14:paraId="4887F17E"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450</w:t>
            </w:r>
          </w:p>
        </w:tc>
        <w:tc>
          <w:tcPr>
            <w:tcW w:w="993" w:type="dxa"/>
            <w:vAlign w:val="center"/>
          </w:tcPr>
          <w:p w14:paraId="22483FB3" w14:textId="77777777" w:rsidR="00B04EAA" w:rsidRPr="00B04EAA" w:rsidRDefault="00B04EAA" w:rsidP="00B04EAA">
            <w:pPr>
              <w:spacing w:line="20" w:lineRule="atLeast"/>
              <w:jc w:val="center"/>
              <w:rPr>
                <w:rFonts w:eastAsia="Arial" w:cs="Arial"/>
                <w:sz w:val="18"/>
                <w:szCs w:val="18"/>
                <w:lang w:val="pt-PT"/>
              </w:rPr>
            </w:pPr>
          </w:p>
          <w:p w14:paraId="48C07019" w14:textId="2B83EE62"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278,72</w:t>
            </w:r>
          </w:p>
        </w:tc>
        <w:tc>
          <w:tcPr>
            <w:tcW w:w="1134" w:type="dxa"/>
            <w:vAlign w:val="center"/>
          </w:tcPr>
          <w:p w14:paraId="19994028" w14:textId="77777777" w:rsidR="00B04EAA" w:rsidRPr="00B04EAA" w:rsidRDefault="00B04EAA" w:rsidP="00B04EAA">
            <w:pPr>
              <w:spacing w:line="20" w:lineRule="atLeast"/>
              <w:jc w:val="center"/>
              <w:rPr>
                <w:rFonts w:eastAsia="Arial" w:cs="Arial"/>
                <w:sz w:val="18"/>
                <w:szCs w:val="18"/>
                <w:lang w:val="pt-PT"/>
              </w:rPr>
            </w:pPr>
          </w:p>
          <w:p w14:paraId="273F068A"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12.542,40</w:t>
            </w:r>
          </w:p>
        </w:tc>
        <w:tc>
          <w:tcPr>
            <w:tcW w:w="1417" w:type="dxa"/>
            <w:vAlign w:val="center"/>
          </w:tcPr>
          <w:p w14:paraId="37EAA4F7" w14:textId="77777777" w:rsidR="00B04EAA" w:rsidRPr="00B04EAA" w:rsidRDefault="00B04EAA" w:rsidP="00B04EAA">
            <w:pPr>
              <w:spacing w:line="20" w:lineRule="atLeast"/>
              <w:jc w:val="center"/>
              <w:rPr>
                <w:rFonts w:eastAsia="Arial" w:cs="Arial"/>
                <w:sz w:val="18"/>
                <w:szCs w:val="18"/>
                <w:lang w:val="pt-PT"/>
              </w:rPr>
            </w:pPr>
          </w:p>
          <w:p w14:paraId="3FC7607C"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125.424,00</w:t>
            </w:r>
          </w:p>
        </w:tc>
      </w:tr>
      <w:tr w:rsidR="00B04EAA" w:rsidRPr="00B04EAA" w14:paraId="35FAE573" w14:textId="77777777" w:rsidTr="00B04EAA">
        <w:trPr>
          <w:jc w:val="center"/>
        </w:trPr>
        <w:tc>
          <w:tcPr>
            <w:tcW w:w="709" w:type="dxa"/>
            <w:vAlign w:val="center"/>
          </w:tcPr>
          <w:p w14:paraId="077D3370" w14:textId="77777777" w:rsidR="00B04EAA" w:rsidRPr="00B04EAA" w:rsidRDefault="00B04EAA" w:rsidP="00B04EAA">
            <w:pPr>
              <w:spacing w:line="20" w:lineRule="atLeast"/>
              <w:jc w:val="center"/>
              <w:rPr>
                <w:rFonts w:eastAsia="Arial" w:cs="Arial"/>
                <w:sz w:val="18"/>
                <w:szCs w:val="18"/>
                <w:lang w:val="pt-PT"/>
              </w:rPr>
            </w:pPr>
          </w:p>
          <w:p w14:paraId="692B1538"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03</w:t>
            </w:r>
          </w:p>
        </w:tc>
        <w:tc>
          <w:tcPr>
            <w:tcW w:w="993" w:type="dxa"/>
            <w:vAlign w:val="center"/>
          </w:tcPr>
          <w:p w14:paraId="34D9F4C3" w14:textId="77777777" w:rsidR="00B04EAA" w:rsidRPr="00B04EAA" w:rsidRDefault="00B04EAA" w:rsidP="00B04EAA">
            <w:pPr>
              <w:spacing w:line="20" w:lineRule="atLeast"/>
              <w:jc w:val="center"/>
              <w:rPr>
                <w:rFonts w:eastAsia="Arial" w:cs="Arial"/>
                <w:sz w:val="18"/>
                <w:szCs w:val="18"/>
                <w:lang w:val="pt-PT"/>
              </w:rPr>
            </w:pPr>
          </w:p>
          <w:p w14:paraId="288FBA81"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PMOC</w:t>
            </w:r>
          </w:p>
        </w:tc>
        <w:tc>
          <w:tcPr>
            <w:tcW w:w="850" w:type="dxa"/>
          </w:tcPr>
          <w:p w14:paraId="2CF29C4A" w14:textId="77777777" w:rsidR="00B04EAA" w:rsidRPr="00B04EAA" w:rsidRDefault="00B04EAA" w:rsidP="00B04EAA">
            <w:pPr>
              <w:spacing w:line="20" w:lineRule="atLeast"/>
              <w:jc w:val="center"/>
              <w:rPr>
                <w:rFonts w:eastAsia="Arial" w:cs="Arial"/>
                <w:b/>
                <w:sz w:val="18"/>
                <w:szCs w:val="18"/>
                <w:lang w:val="pt-PT"/>
              </w:rPr>
            </w:pPr>
          </w:p>
          <w:p w14:paraId="726289E9"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2771</w:t>
            </w:r>
          </w:p>
        </w:tc>
        <w:tc>
          <w:tcPr>
            <w:tcW w:w="2830" w:type="dxa"/>
          </w:tcPr>
          <w:p w14:paraId="4951B757" w14:textId="77777777" w:rsidR="00B04EAA" w:rsidRPr="00B04EAA" w:rsidRDefault="00B04EAA" w:rsidP="00B04EAA">
            <w:pPr>
              <w:spacing w:line="20" w:lineRule="atLeast"/>
              <w:rPr>
                <w:rFonts w:eastAsia="Arial" w:cs="Arial"/>
                <w:sz w:val="18"/>
                <w:szCs w:val="18"/>
                <w:lang w:val="pt-PT"/>
              </w:rPr>
            </w:pPr>
            <w:r w:rsidRPr="00B04EAA">
              <w:rPr>
                <w:rFonts w:eastAsia="Arial" w:cs="Arial"/>
                <w:sz w:val="18"/>
                <w:szCs w:val="18"/>
                <w:lang w:val="pt-PT"/>
              </w:rPr>
              <w:t>Aparelhos com capacidades de 36.000 a 60.000 BTU/H, sistema Cassete 4 vias e piso teto.</w:t>
            </w:r>
          </w:p>
        </w:tc>
        <w:tc>
          <w:tcPr>
            <w:tcW w:w="856" w:type="dxa"/>
            <w:vAlign w:val="center"/>
          </w:tcPr>
          <w:p w14:paraId="5EF35CA5" w14:textId="77777777" w:rsidR="00B04EAA" w:rsidRPr="00B04EAA" w:rsidRDefault="00B04EAA" w:rsidP="00B04EAA">
            <w:pPr>
              <w:spacing w:line="20" w:lineRule="atLeast"/>
              <w:jc w:val="center"/>
              <w:rPr>
                <w:rFonts w:eastAsia="Arial" w:cs="Arial"/>
                <w:sz w:val="18"/>
                <w:szCs w:val="18"/>
                <w:lang w:val="pt-PT"/>
              </w:rPr>
            </w:pPr>
          </w:p>
          <w:p w14:paraId="39361031"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7</w:t>
            </w:r>
          </w:p>
        </w:tc>
        <w:tc>
          <w:tcPr>
            <w:tcW w:w="708" w:type="dxa"/>
            <w:vAlign w:val="center"/>
          </w:tcPr>
          <w:p w14:paraId="6A17F101" w14:textId="77777777" w:rsidR="00B04EAA" w:rsidRPr="00B04EAA" w:rsidRDefault="00B04EAA" w:rsidP="00B04EAA">
            <w:pPr>
              <w:spacing w:line="20" w:lineRule="atLeast"/>
              <w:jc w:val="center"/>
              <w:rPr>
                <w:rFonts w:eastAsia="Arial" w:cs="Arial"/>
                <w:sz w:val="18"/>
                <w:szCs w:val="18"/>
                <w:lang w:val="pt-PT"/>
              </w:rPr>
            </w:pPr>
          </w:p>
          <w:p w14:paraId="33859EF6"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70</w:t>
            </w:r>
          </w:p>
        </w:tc>
        <w:tc>
          <w:tcPr>
            <w:tcW w:w="993" w:type="dxa"/>
            <w:vAlign w:val="center"/>
          </w:tcPr>
          <w:p w14:paraId="283016EA" w14:textId="77777777" w:rsidR="00B04EAA" w:rsidRPr="00B04EAA" w:rsidRDefault="00B04EAA" w:rsidP="00B04EAA">
            <w:pPr>
              <w:spacing w:line="20" w:lineRule="atLeast"/>
              <w:jc w:val="center"/>
              <w:rPr>
                <w:rFonts w:eastAsia="Arial" w:cs="Arial"/>
                <w:sz w:val="18"/>
                <w:szCs w:val="18"/>
                <w:lang w:val="pt-PT"/>
              </w:rPr>
            </w:pPr>
          </w:p>
          <w:p w14:paraId="57EBD6CA"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272,61</w:t>
            </w:r>
          </w:p>
        </w:tc>
        <w:tc>
          <w:tcPr>
            <w:tcW w:w="1134" w:type="dxa"/>
            <w:vAlign w:val="center"/>
          </w:tcPr>
          <w:p w14:paraId="0D9BDDAD" w14:textId="77777777" w:rsidR="00B04EAA" w:rsidRPr="00B04EAA" w:rsidRDefault="00B04EAA" w:rsidP="00B04EAA">
            <w:pPr>
              <w:spacing w:line="20" w:lineRule="atLeast"/>
              <w:jc w:val="center"/>
              <w:rPr>
                <w:rFonts w:eastAsia="Arial" w:cs="Arial"/>
                <w:sz w:val="18"/>
                <w:szCs w:val="18"/>
                <w:lang w:val="pt-PT"/>
              </w:rPr>
            </w:pPr>
          </w:p>
          <w:p w14:paraId="2F93E49B"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1.908,27</w:t>
            </w:r>
          </w:p>
        </w:tc>
        <w:tc>
          <w:tcPr>
            <w:tcW w:w="1417" w:type="dxa"/>
            <w:vAlign w:val="center"/>
          </w:tcPr>
          <w:p w14:paraId="57B5CEF8" w14:textId="77777777" w:rsidR="00B04EAA" w:rsidRPr="00B04EAA" w:rsidRDefault="00B04EAA" w:rsidP="00B04EAA">
            <w:pPr>
              <w:spacing w:line="20" w:lineRule="atLeast"/>
              <w:jc w:val="center"/>
              <w:rPr>
                <w:rFonts w:eastAsia="Arial" w:cs="Arial"/>
                <w:sz w:val="18"/>
                <w:szCs w:val="18"/>
                <w:lang w:val="pt-PT"/>
              </w:rPr>
            </w:pPr>
          </w:p>
          <w:p w14:paraId="74D1F6ED"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19.082,70</w:t>
            </w:r>
          </w:p>
        </w:tc>
      </w:tr>
      <w:tr w:rsidR="00B04EAA" w:rsidRPr="00B04EAA" w14:paraId="31261FF7" w14:textId="77777777" w:rsidTr="00B04EAA">
        <w:trPr>
          <w:jc w:val="center"/>
        </w:trPr>
        <w:tc>
          <w:tcPr>
            <w:tcW w:w="709" w:type="dxa"/>
            <w:shd w:val="clear" w:color="auto" w:fill="B8CCE4"/>
          </w:tcPr>
          <w:p w14:paraId="75413049" w14:textId="77777777" w:rsidR="00B04EAA" w:rsidRPr="00B04EAA" w:rsidRDefault="00B04EAA" w:rsidP="00B04EAA">
            <w:pPr>
              <w:spacing w:line="20" w:lineRule="atLeast"/>
              <w:jc w:val="center"/>
              <w:rPr>
                <w:rFonts w:eastAsia="Arial" w:cs="Arial"/>
                <w:sz w:val="18"/>
                <w:szCs w:val="18"/>
                <w:highlight w:val="yellow"/>
                <w:lang w:val="pt-PT"/>
              </w:rPr>
            </w:pPr>
          </w:p>
        </w:tc>
        <w:tc>
          <w:tcPr>
            <w:tcW w:w="993" w:type="dxa"/>
            <w:shd w:val="clear" w:color="auto" w:fill="B8CCE4"/>
          </w:tcPr>
          <w:p w14:paraId="60E6539C" w14:textId="77777777" w:rsidR="00B04EAA" w:rsidRPr="00B04EAA" w:rsidRDefault="00B04EAA" w:rsidP="00B04EAA">
            <w:pPr>
              <w:spacing w:line="20" w:lineRule="atLeast"/>
              <w:jc w:val="center"/>
              <w:rPr>
                <w:rFonts w:eastAsia="Arial" w:cs="Arial"/>
                <w:sz w:val="18"/>
                <w:szCs w:val="18"/>
                <w:highlight w:val="yellow"/>
                <w:lang w:val="pt-PT"/>
              </w:rPr>
            </w:pPr>
          </w:p>
        </w:tc>
        <w:tc>
          <w:tcPr>
            <w:tcW w:w="850" w:type="dxa"/>
            <w:shd w:val="clear" w:color="auto" w:fill="B8CCE4"/>
          </w:tcPr>
          <w:p w14:paraId="7F226182" w14:textId="77777777" w:rsidR="00B04EAA" w:rsidRPr="00B04EAA" w:rsidRDefault="00B04EAA" w:rsidP="00B04EAA">
            <w:pPr>
              <w:spacing w:line="20" w:lineRule="atLeast"/>
              <w:jc w:val="center"/>
              <w:rPr>
                <w:rFonts w:eastAsia="Arial" w:cs="Arial"/>
                <w:b/>
                <w:sz w:val="18"/>
                <w:szCs w:val="18"/>
                <w:highlight w:val="yellow"/>
                <w:lang w:val="pt-PT"/>
              </w:rPr>
            </w:pPr>
          </w:p>
        </w:tc>
        <w:tc>
          <w:tcPr>
            <w:tcW w:w="2830" w:type="dxa"/>
            <w:shd w:val="clear" w:color="auto" w:fill="B8CCE4"/>
          </w:tcPr>
          <w:p w14:paraId="6503B042"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SUB TOTAL DO VALOR ESTIMADO – MENSAL</w:t>
            </w:r>
          </w:p>
        </w:tc>
        <w:tc>
          <w:tcPr>
            <w:tcW w:w="856" w:type="dxa"/>
            <w:shd w:val="clear" w:color="auto" w:fill="B8CCE4"/>
          </w:tcPr>
          <w:p w14:paraId="598DD3E1" w14:textId="77777777" w:rsidR="00B04EAA" w:rsidRPr="00B04EAA" w:rsidRDefault="00B04EAA" w:rsidP="00B04EAA">
            <w:pPr>
              <w:spacing w:line="20" w:lineRule="atLeast"/>
              <w:jc w:val="center"/>
              <w:rPr>
                <w:rFonts w:eastAsia="Arial" w:cs="Arial"/>
                <w:b/>
                <w:sz w:val="18"/>
                <w:szCs w:val="18"/>
                <w:lang w:val="pt-PT"/>
              </w:rPr>
            </w:pPr>
          </w:p>
        </w:tc>
        <w:tc>
          <w:tcPr>
            <w:tcW w:w="708" w:type="dxa"/>
            <w:shd w:val="clear" w:color="auto" w:fill="B8CCE4"/>
          </w:tcPr>
          <w:p w14:paraId="31063AE7" w14:textId="77777777" w:rsidR="00B04EAA" w:rsidRPr="00B04EAA" w:rsidRDefault="00B04EAA" w:rsidP="00B04EAA">
            <w:pPr>
              <w:spacing w:line="20" w:lineRule="atLeast"/>
              <w:jc w:val="center"/>
              <w:rPr>
                <w:rFonts w:eastAsia="Arial" w:cs="Arial"/>
                <w:b/>
                <w:sz w:val="18"/>
                <w:szCs w:val="18"/>
                <w:lang w:val="pt-PT"/>
              </w:rPr>
            </w:pPr>
          </w:p>
        </w:tc>
        <w:tc>
          <w:tcPr>
            <w:tcW w:w="993" w:type="dxa"/>
            <w:shd w:val="clear" w:color="auto" w:fill="B8CCE4"/>
          </w:tcPr>
          <w:p w14:paraId="570E736D" w14:textId="77777777" w:rsidR="00B04EAA" w:rsidRPr="00B04EAA" w:rsidRDefault="00B04EAA" w:rsidP="00B04EAA">
            <w:pPr>
              <w:spacing w:line="20" w:lineRule="atLeast"/>
              <w:jc w:val="center"/>
              <w:rPr>
                <w:rFonts w:eastAsia="Arial" w:cs="Arial"/>
                <w:b/>
                <w:sz w:val="18"/>
                <w:szCs w:val="18"/>
                <w:lang w:val="pt-PT"/>
              </w:rPr>
            </w:pPr>
          </w:p>
        </w:tc>
        <w:tc>
          <w:tcPr>
            <w:tcW w:w="1134" w:type="dxa"/>
            <w:shd w:val="clear" w:color="auto" w:fill="B8CCE4"/>
            <w:vAlign w:val="center"/>
          </w:tcPr>
          <w:p w14:paraId="606F0FB0" w14:textId="77777777" w:rsidR="00B04EAA" w:rsidRPr="00B04EAA" w:rsidRDefault="00B04EAA" w:rsidP="00B04EAA">
            <w:pPr>
              <w:spacing w:line="20" w:lineRule="atLeast"/>
              <w:jc w:val="center"/>
              <w:rPr>
                <w:rFonts w:eastAsia="Arial" w:cs="Arial"/>
                <w:b/>
                <w:sz w:val="18"/>
                <w:szCs w:val="18"/>
                <w:lang w:val="pt-PT"/>
              </w:rPr>
            </w:pPr>
            <w:r w:rsidRPr="00B04EAA">
              <w:rPr>
                <w:rFonts w:eastAsia="Arial" w:cs="Arial"/>
                <w:b/>
                <w:sz w:val="18"/>
                <w:szCs w:val="18"/>
                <w:lang w:val="pt-PT"/>
              </w:rPr>
              <w:t>17.193,42</w:t>
            </w:r>
          </w:p>
        </w:tc>
        <w:tc>
          <w:tcPr>
            <w:tcW w:w="1417" w:type="dxa"/>
            <w:shd w:val="clear" w:color="auto" w:fill="B8CCE4"/>
            <w:vAlign w:val="center"/>
          </w:tcPr>
          <w:p w14:paraId="1FB9ACC7" w14:textId="77777777" w:rsidR="00B04EAA" w:rsidRPr="00B04EAA" w:rsidRDefault="00B04EAA" w:rsidP="00B04EAA">
            <w:pPr>
              <w:spacing w:line="20" w:lineRule="atLeast"/>
              <w:jc w:val="center"/>
              <w:rPr>
                <w:rFonts w:eastAsia="Arial" w:cs="Arial"/>
                <w:b/>
                <w:sz w:val="18"/>
                <w:szCs w:val="18"/>
                <w:lang w:val="pt-PT"/>
              </w:rPr>
            </w:pPr>
            <w:r w:rsidRPr="00B04EAA">
              <w:rPr>
                <w:rFonts w:eastAsia="Arial" w:cs="Arial"/>
                <w:b/>
                <w:sz w:val="18"/>
                <w:szCs w:val="18"/>
                <w:lang w:val="pt-PT"/>
              </w:rPr>
              <w:t>171.934,20</w:t>
            </w:r>
          </w:p>
        </w:tc>
      </w:tr>
      <w:tr w:rsidR="00B04EAA" w:rsidRPr="00B04EAA" w14:paraId="7593E4AA" w14:textId="77777777" w:rsidTr="00B04EAA">
        <w:trPr>
          <w:jc w:val="center"/>
        </w:trPr>
        <w:tc>
          <w:tcPr>
            <w:tcW w:w="709" w:type="dxa"/>
            <w:shd w:val="clear" w:color="auto" w:fill="B8CCE4"/>
          </w:tcPr>
          <w:p w14:paraId="1EA5201F" w14:textId="77777777" w:rsidR="00B04EAA" w:rsidRPr="00B04EAA" w:rsidRDefault="00B04EAA" w:rsidP="00B04EAA">
            <w:pPr>
              <w:spacing w:line="20" w:lineRule="atLeast"/>
              <w:jc w:val="center"/>
              <w:rPr>
                <w:rFonts w:eastAsia="Arial" w:cs="Arial"/>
                <w:sz w:val="18"/>
                <w:szCs w:val="18"/>
                <w:lang w:val="pt-PT"/>
              </w:rPr>
            </w:pPr>
          </w:p>
        </w:tc>
        <w:tc>
          <w:tcPr>
            <w:tcW w:w="993" w:type="dxa"/>
            <w:shd w:val="clear" w:color="auto" w:fill="B8CCE4"/>
          </w:tcPr>
          <w:p w14:paraId="3FCE137D" w14:textId="77777777" w:rsidR="00B04EAA" w:rsidRPr="00B04EAA" w:rsidRDefault="00B04EAA" w:rsidP="00B04EAA">
            <w:pPr>
              <w:spacing w:line="20" w:lineRule="atLeast"/>
              <w:jc w:val="center"/>
              <w:rPr>
                <w:rFonts w:eastAsia="Arial" w:cs="Arial"/>
                <w:sz w:val="18"/>
                <w:szCs w:val="18"/>
                <w:lang w:val="pt-PT"/>
              </w:rPr>
            </w:pPr>
          </w:p>
        </w:tc>
        <w:tc>
          <w:tcPr>
            <w:tcW w:w="850" w:type="dxa"/>
            <w:shd w:val="clear" w:color="auto" w:fill="B8CCE4"/>
          </w:tcPr>
          <w:p w14:paraId="5FCE6E29" w14:textId="77777777" w:rsidR="00B04EAA" w:rsidRPr="00B04EAA" w:rsidRDefault="00B04EAA" w:rsidP="00B04EAA">
            <w:pPr>
              <w:spacing w:line="20" w:lineRule="atLeast"/>
              <w:jc w:val="center"/>
              <w:rPr>
                <w:rFonts w:eastAsia="Arial" w:cs="Arial"/>
                <w:sz w:val="18"/>
                <w:szCs w:val="18"/>
                <w:lang w:val="pt-PT"/>
              </w:rPr>
            </w:pPr>
          </w:p>
        </w:tc>
        <w:tc>
          <w:tcPr>
            <w:tcW w:w="2830" w:type="dxa"/>
            <w:shd w:val="clear" w:color="auto" w:fill="B8CCE4"/>
            <w:vAlign w:val="center"/>
          </w:tcPr>
          <w:p w14:paraId="0D650D3D" w14:textId="7F5CEAD5"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MANUTENÇÃO PREVENTIVA SEMESTRAL</w:t>
            </w:r>
          </w:p>
        </w:tc>
        <w:tc>
          <w:tcPr>
            <w:tcW w:w="856" w:type="dxa"/>
            <w:shd w:val="clear" w:color="auto" w:fill="B8CCE4"/>
            <w:vAlign w:val="center"/>
          </w:tcPr>
          <w:p w14:paraId="78B997AD" w14:textId="77777777" w:rsidR="00B04EAA" w:rsidRPr="00B04EAA" w:rsidRDefault="00B04EAA" w:rsidP="00B04EAA">
            <w:pPr>
              <w:spacing w:line="20" w:lineRule="atLeast"/>
              <w:jc w:val="center"/>
              <w:rPr>
                <w:rFonts w:eastAsia="Arial" w:cs="Arial"/>
                <w:b/>
                <w:sz w:val="18"/>
                <w:szCs w:val="18"/>
                <w:lang w:val="pt-PT"/>
              </w:rPr>
            </w:pPr>
            <w:r w:rsidRPr="00B04EAA">
              <w:rPr>
                <w:rFonts w:eastAsia="Arial" w:cs="Arial"/>
                <w:b/>
                <w:sz w:val="18"/>
                <w:szCs w:val="18"/>
                <w:lang w:val="pt-PT"/>
              </w:rPr>
              <w:t>QT.</w:t>
            </w:r>
          </w:p>
          <w:p w14:paraId="02FCC2BC"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Sem.</w:t>
            </w:r>
          </w:p>
        </w:tc>
        <w:tc>
          <w:tcPr>
            <w:tcW w:w="708" w:type="dxa"/>
            <w:shd w:val="clear" w:color="auto" w:fill="B8CCE4"/>
            <w:vAlign w:val="center"/>
          </w:tcPr>
          <w:p w14:paraId="35C75594" w14:textId="77777777" w:rsidR="00B04EAA" w:rsidRPr="00B04EAA" w:rsidRDefault="00B04EAA" w:rsidP="00B04EAA">
            <w:pPr>
              <w:spacing w:line="20" w:lineRule="atLeast"/>
              <w:jc w:val="center"/>
              <w:rPr>
                <w:rFonts w:eastAsia="Arial" w:cs="Arial"/>
                <w:b/>
                <w:sz w:val="18"/>
                <w:szCs w:val="18"/>
                <w:lang w:val="pt-PT"/>
              </w:rPr>
            </w:pPr>
            <w:r w:rsidRPr="00B04EAA">
              <w:rPr>
                <w:rFonts w:eastAsia="Arial" w:cs="Arial"/>
                <w:b/>
                <w:sz w:val="18"/>
                <w:szCs w:val="18"/>
                <w:lang w:val="pt-PT"/>
              </w:rPr>
              <w:t>QT.</w:t>
            </w:r>
          </w:p>
          <w:p w14:paraId="3B2AD9D9"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Ano</w:t>
            </w:r>
          </w:p>
        </w:tc>
        <w:tc>
          <w:tcPr>
            <w:tcW w:w="993" w:type="dxa"/>
            <w:shd w:val="clear" w:color="auto" w:fill="B8CCE4"/>
            <w:vAlign w:val="center"/>
          </w:tcPr>
          <w:p w14:paraId="75F42475"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Val. unitário</w:t>
            </w:r>
          </w:p>
        </w:tc>
        <w:tc>
          <w:tcPr>
            <w:tcW w:w="1134" w:type="dxa"/>
            <w:shd w:val="clear" w:color="auto" w:fill="B8CCE4"/>
            <w:vAlign w:val="center"/>
          </w:tcPr>
          <w:p w14:paraId="32279969"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Vlr. Total Semestral</w:t>
            </w:r>
          </w:p>
        </w:tc>
        <w:tc>
          <w:tcPr>
            <w:tcW w:w="1417" w:type="dxa"/>
            <w:shd w:val="clear" w:color="auto" w:fill="B8CCE4"/>
            <w:vAlign w:val="center"/>
          </w:tcPr>
          <w:p w14:paraId="34352331"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Val.Total anual</w:t>
            </w:r>
          </w:p>
        </w:tc>
      </w:tr>
      <w:tr w:rsidR="00B04EAA" w:rsidRPr="00B04EAA" w14:paraId="535CED7B" w14:textId="77777777" w:rsidTr="00B04EAA">
        <w:trPr>
          <w:trHeight w:val="1099"/>
          <w:jc w:val="center"/>
        </w:trPr>
        <w:tc>
          <w:tcPr>
            <w:tcW w:w="709" w:type="dxa"/>
            <w:vAlign w:val="center"/>
          </w:tcPr>
          <w:p w14:paraId="45B8541B" w14:textId="77777777" w:rsidR="00B04EAA" w:rsidRPr="00B04EAA" w:rsidRDefault="00B04EAA" w:rsidP="00B04EAA">
            <w:pPr>
              <w:spacing w:line="20" w:lineRule="atLeast"/>
              <w:jc w:val="center"/>
              <w:rPr>
                <w:rFonts w:eastAsia="Arial" w:cs="Arial"/>
                <w:sz w:val="18"/>
                <w:szCs w:val="18"/>
                <w:lang w:val="pt-PT"/>
              </w:rPr>
            </w:pPr>
          </w:p>
          <w:p w14:paraId="4B7F5D82"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04</w:t>
            </w:r>
          </w:p>
        </w:tc>
        <w:tc>
          <w:tcPr>
            <w:tcW w:w="993" w:type="dxa"/>
            <w:vAlign w:val="center"/>
          </w:tcPr>
          <w:p w14:paraId="70332BED" w14:textId="77777777" w:rsidR="00B04EAA" w:rsidRPr="00B04EAA" w:rsidRDefault="00B04EAA" w:rsidP="00B04EAA">
            <w:pPr>
              <w:spacing w:line="20" w:lineRule="atLeast"/>
              <w:jc w:val="center"/>
              <w:rPr>
                <w:rFonts w:eastAsia="Arial" w:cs="Arial"/>
                <w:sz w:val="18"/>
                <w:szCs w:val="18"/>
                <w:lang w:val="pt-PT"/>
              </w:rPr>
            </w:pPr>
          </w:p>
          <w:p w14:paraId="76290BEB" w14:textId="4AEBCEE0"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PMOC</w:t>
            </w:r>
          </w:p>
        </w:tc>
        <w:tc>
          <w:tcPr>
            <w:tcW w:w="850" w:type="dxa"/>
            <w:vAlign w:val="center"/>
          </w:tcPr>
          <w:p w14:paraId="1FBB3B12" w14:textId="77777777" w:rsidR="00B04EAA" w:rsidRPr="00B04EAA" w:rsidRDefault="00B04EAA" w:rsidP="00B04EAA">
            <w:pPr>
              <w:spacing w:line="20" w:lineRule="atLeast"/>
              <w:jc w:val="center"/>
              <w:rPr>
                <w:rFonts w:eastAsia="Arial" w:cs="Arial"/>
                <w:b/>
                <w:sz w:val="18"/>
                <w:szCs w:val="18"/>
                <w:lang w:val="pt-PT"/>
              </w:rPr>
            </w:pPr>
          </w:p>
          <w:p w14:paraId="6CD5EF63"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2771</w:t>
            </w:r>
          </w:p>
        </w:tc>
        <w:tc>
          <w:tcPr>
            <w:tcW w:w="2830" w:type="dxa"/>
          </w:tcPr>
          <w:p w14:paraId="664D9E9A"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Aparelhos com capacidades de 9.000 a 12.000 BTU/H, sistema Split - hi wall.</w:t>
            </w:r>
          </w:p>
        </w:tc>
        <w:tc>
          <w:tcPr>
            <w:tcW w:w="856" w:type="dxa"/>
            <w:vAlign w:val="center"/>
          </w:tcPr>
          <w:p w14:paraId="4ACA5AAD" w14:textId="77777777" w:rsidR="00B04EAA" w:rsidRPr="00B04EAA" w:rsidRDefault="00B04EAA" w:rsidP="00B04EAA">
            <w:pPr>
              <w:spacing w:line="20" w:lineRule="atLeast"/>
              <w:jc w:val="center"/>
              <w:rPr>
                <w:rFonts w:eastAsia="Arial" w:cs="Arial"/>
                <w:sz w:val="18"/>
                <w:szCs w:val="18"/>
                <w:lang w:val="pt-PT"/>
              </w:rPr>
            </w:pPr>
          </w:p>
          <w:p w14:paraId="50058BCB"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15</w:t>
            </w:r>
          </w:p>
        </w:tc>
        <w:tc>
          <w:tcPr>
            <w:tcW w:w="708" w:type="dxa"/>
            <w:vAlign w:val="center"/>
          </w:tcPr>
          <w:p w14:paraId="7FD0C8A1" w14:textId="77777777" w:rsidR="00B04EAA" w:rsidRPr="00B04EAA" w:rsidRDefault="00B04EAA" w:rsidP="00B04EAA">
            <w:pPr>
              <w:spacing w:line="20" w:lineRule="atLeast"/>
              <w:jc w:val="center"/>
              <w:rPr>
                <w:rFonts w:eastAsia="Arial" w:cs="Arial"/>
                <w:sz w:val="18"/>
                <w:szCs w:val="18"/>
                <w:lang w:val="pt-PT"/>
              </w:rPr>
            </w:pPr>
          </w:p>
          <w:p w14:paraId="07ADB92F"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30</w:t>
            </w:r>
          </w:p>
          <w:p w14:paraId="2EA5FABF" w14:textId="77777777" w:rsidR="00B04EAA" w:rsidRPr="00B04EAA" w:rsidRDefault="00B04EAA" w:rsidP="00B04EAA">
            <w:pPr>
              <w:spacing w:line="20" w:lineRule="atLeast"/>
              <w:jc w:val="center"/>
              <w:rPr>
                <w:rFonts w:eastAsia="Arial" w:cs="Arial"/>
                <w:sz w:val="18"/>
                <w:szCs w:val="18"/>
                <w:lang w:val="pt-PT"/>
              </w:rPr>
            </w:pPr>
          </w:p>
        </w:tc>
        <w:tc>
          <w:tcPr>
            <w:tcW w:w="993" w:type="dxa"/>
            <w:vAlign w:val="center"/>
          </w:tcPr>
          <w:p w14:paraId="30912D7B" w14:textId="77777777" w:rsidR="00B04EAA" w:rsidRPr="00B04EAA" w:rsidRDefault="00B04EAA" w:rsidP="00B04EAA">
            <w:pPr>
              <w:spacing w:line="20" w:lineRule="atLeast"/>
              <w:jc w:val="center"/>
              <w:rPr>
                <w:rFonts w:eastAsia="Arial" w:cs="Arial"/>
                <w:sz w:val="18"/>
                <w:szCs w:val="18"/>
                <w:lang w:val="pt-PT"/>
              </w:rPr>
            </w:pPr>
          </w:p>
          <w:p w14:paraId="4C8A9516"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291,57</w:t>
            </w:r>
          </w:p>
        </w:tc>
        <w:tc>
          <w:tcPr>
            <w:tcW w:w="1134" w:type="dxa"/>
            <w:vAlign w:val="center"/>
          </w:tcPr>
          <w:p w14:paraId="7B8638D1" w14:textId="77777777" w:rsidR="00B04EAA" w:rsidRPr="00B04EAA" w:rsidRDefault="00B04EAA" w:rsidP="00B04EAA">
            <w:pPr>
              <w:spacing w:line="20" w:lineRule="atLeast"/>
              <w:jc w:val="center"/>
              <w:rPr>
                <w:rFonts w:eastAsia="Arial" w:cs="Arial"/>
                <w:sz w:val="18"/>
                <w:szCs w:val="18"/>
                <w:lang w:val="pt-PT"/>
              </w:rPr>
            </w:pPr>
          </w:p>
          <w:p w14:paraId="673EA33C"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4.373,55</w:t>
            </w:r>
          </w:p>
        </w:tc>
        <w:tc>
          <w:tcPr>
            <w:tcW w:w="1417" w:type="dxa"/>
            <w:vAlign w:val="center"/>
          </w:tcPr>
          <w:p w14:paraId="690911A1" w14:textId="77777777" w:rsidR="00B04EAA" w:rsidRPr="00B04EAA" w:rsidRDefault="00B04EAA" w:rsidP="00B04EAA">
            <w:pPr>
              <w:spacing w:line="20" w:lineRule="atLeast"/>
              <w:jc w:val="center"/>
              <w:rPr>
                <w:rFonts w:eastAsia="Arial" w:cs="Arial"/>
                <w:sz w:val="18"/>
                <w:szCs w:val="18"/>
                <w:lang w:val="pt-PT"/>
              </w:rPr>
            </w:pPr>
          </w:p>
          <w:p w14:paraId="1BF64FB7"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8.747,10</w:t>
            </w:r>
          </w:p>
        </w:tc>
      </w:tr>
      <w:tr w:rsidR="00B04EAA" w:rsidRPr="00B04EAA" w14:paraId="58F1D5DD" w14:textId="77777777" w:rsidTr="00B04EAA">
        <w:trPr>
          <w:jc w:val="center"/>
        </w:trPr>
        <w:tc>
          <w:tcPr>
            <w:tcW w:w="709" w:type="dxa"/>
            <w:vAlign w:val="center"/>
          </w:tcPr>
          <w:p w14:paraId="2F0F64E5" w14:textId="77777777" w:rsidR="00B04EAA" w:rsidRPr="00B04EAA" w:rsidRDefault="00B04EAA" w:rsidP="00B04EAA">
            <w:pPr>
              <w:spacing w:line="20" w:lineRule="atLeast"/>
              <w:jc w:val="center"/>
              <w:rPr>
                <w:rFonts w:eastAsia="Arial" w:cs="Arial"/>
                <w:sz w:val="18"/>
                <w:szCs w:val="18"/>
                <w:lang w:val="pt-PT"/>
              </w:rPr>
            </w:pPr>
          </w:p>
          <w:p w14:paraId="7C9E7D87"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05</w:t>
            </w:r>
          </w:p>
        </w:tc>
        <w:tc>
          <w:tcPr>
            <w:tcW w:w="993" w:type="dxa"/>
            <w:vAlign w:val="center"/>
          </w:tcPr>
          <w:p w14:paraId="6742AA2A" w14:textId="77777777" w:rsidR="00B04EAA" w:rsidRPr="00B04EAA" w:rsidRDefault="00B04EAA" w:rsidP="00B04EAA">
            <w:pPr>
              <w:spacing w:line="20" w:lineRule="atLeast"/>
              <w:jc w:val="center"/>
              <w:rPr>
                <w:rFonts w:eastAsia="Arial" w:cs="Arial"/>
                <w:sz w:val="18"/>
                <w:szCs w:val="18"/>
                <w:lang w:val="pt-PT"/>
              </w:rPr>
            </w:pPr>
          </w:p>
          <w:p w14:paraId="0386EC7F" w14:textId="536C4329"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PMOC</w:t>
            </w:r>
          </w:p>
        </w:tc>
        <w:tc>
          <w:tcPr>
            <w:tcW w:w="850" w:type="dxa"/>
            <w:vAlign w:val="center"/>
          </w:tcPr>
          <w:p w14:paraId="6A2B7271" w14:textId="77777777" w:rsidR="00B04EAA" w:rsidRPr="00B04EAA" w:rsidRDefault="00B04EAA" w:rsidP="00B04EAA">
            <w:pPr>
              <w:spacing w:line="20" w:lineRule="atLeast"/>
              <w:jc w:val="center"/>
              <w:rPr>
                <w:rFonts w:eastAsia="Arial" w:cs="Arial"/>
                <w:b/>
                <w:sz w:val="18"/>
                <w:szCs w:val="18"/>
                <w:lang w:val="pt-PT"/>
              </w:rPr>
            </w:pPr>
          </w:p>
          <w:p w14:paraId="1FD23CA2"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2771</w:t>
            </w:r>
          </w:p>
        </w:tc>
        <w:tc>
          <w:tcPr>
            <w:tcW w:w="2830" w:type="dxa"/>
          </w:tcPr>
          <w:p w14:paraId="5F6CD5B0"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Aparelhos com capacidades de 18.000 a 30.000 BTU/H, sistema Split - hi wall.</w:t>
            </w:r>
          </w:p>
        </w:tc>
        <w:tc>
          <w:tcPr>
            <w:tcW w:w="856" w:type="dxa"/>
            <w:vAlign w:val="center"/>
          </w:tcPr>
          <w:p w14:paraId="6D4E9BAC" w14:textId="77777777" w:rsidR="00B04EAA" w:rsidRPr="00B04EAA" w:rsidRDefault="00B04EAA" w:rsidP="00B04EAA">
            <w:pPr>
              <w:spacing w:line="20" w:lineRule="atLeast"/>
              <w:jc w:val="center"/>
              <w:rPr>
                <w:rFonts w:eastAsia="Arial" w:cs="Arial"/>
                <w:sz w:val="18"/>
                <w:szCs w:val="18"/>
                <w:lang w:val="pt-PT"/>
              </w:rPr>
            </w:pPr>
          </w:p>
          <w:p w14:paraId="7BB71469"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45</w:t>
            </w:r>
          </w:p>
        </w:tc>
        <w:tc>
          <w:tcPr>
            <w:tcW w:w="708" w:type="dxa"/>
            <w:vAlign w:val="center"/>
          </w:tcPr>
          <w:p w14:paraId="3996F4F5" w14:textId="77777777" w:rsidR="00B04EAA" w:rsidRPr="00B04EAA" w:rsidRDefault="00B04EAA" w:rsidP="00B04EAA">
            <w:pPr>
              <w:spacing w:line="20" w:lineRule="atLeast"/>
              <w:jc w:val="center"/>
              <w:rPr>
                <w:rFonts w:eastAsia="Arial" w:cs="Arial"/>
                <w:sz w:val="18"/>
                <w:szCs w:val="18"/>
                <w:lang w:val="pt-PT"/>
              </w:rPr>
            </w:pPr>
          </w:p>
          <w:p w14:paraId="6F403BBC"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90</w:t>
            </w:r>
          </w:p>
        </w:tc>
        <w:tc>
          <w:tcPr>
            <w:tcW w:w="993" w:type="dxa"/>
            <w:vAlign w:val="center"/>
          </w:tcPr>
          <w:p w14:paraId="0E40883F" w14:textId="77777777" w:rsidR="00B04EAA" w:rsidRPr="00B04EAA" w:rsidRDefault="00B04EAA" w:rsidP="00B04EAA">
            <w:pPr>
              <w:spacing w:line="20" w:lineRule="atLeast"/>
              <w:jc w:val="center"/>
              <w:rPr>
                <w:rFonts w:eastAsia="Arial" w:cs="Arial"/>
                <w:sz w:val="18"/>
                <w:szCs w:val="18"/>
                <w:lang w:val="pt-PT"/>
              </w:rPr>
            </w:pPr>
          </w:p>
          <w:p w14:paraId="5CB7908F"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361,35</w:t>
            </w:r>
          </w:p>
        </w:tc>
        <w:tc>
          <w:tcPr>
            <w:tcW w:w="1134" w:type="dxa"/>
            <w:vAlign w:val="center"/>
          </w:tcPr>
          <w:p w14:paraId="09319638" w14:textId="77777777" w:rsidR="00B04EAA" w:rsidRPr="00B04EAA" w:rsidRDefault="00B04EAA" w:rsidP="00B04EAA">
            <w:pPr>
              <w:spacing w:line="20" w:lineRule="atLeast"/>
              <w:jc w:val="center"/>
              <w:rPr>
                <w:rFonts w:eastAsia="Arial" w:cs="Arial"/>
                <w:sz w:val="18"/>
                <w:szCs w:val="18"/>
                <w:lang w:val="pt-PT"/>
              </w:rPr>
            </w:pPr>
          </w:p>
          <w:p w14:paraId="4E5C94C5"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16.260,75</w:t>
            </w:r>
          </w:p>
        </w:tc>
        <w:tc>
          <w:tcPr>
            <w:tcW w:w="1417" w:type="dxa"/>
            <w:vAlign w:val="center"/>
          </w:tcPr>
          <w:p w14:paraId="50C42CC5" w14:textId="77777777" w:rsidR="00B04EAA" w:rsidRPr="00B04EAA" w:rsidRDefault="00B04EAA" w:rsidP="00B04EAA">
            <w:pPr>
              <w:spacing w:line="20" w:lineRule="atLeast"/>
              <w:jc w:val="center"/>
              <w:rPr>
                <w:rFonts w:eastAsia="Arial" w:cs="Arial"/>
                <w:sz w:val="18"/>
                <w:szCs w:val="18"/>
                <w:lang w:val="pt-PT"/>
              </w:rPr>
            </w:pPr>
          </w:p>
          <w:p w14:paraId="10F66E4A"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32.521,50</w:t>
            </w:r>
          </w:p>
        </w:tc>
      </w:tr>
      <w:tr w:rsidR="00B04EAA" w:rsidRPr="00B04EAA" w14:paraId="48E6BBDB" w14:textId="77777777" w:rsidTr="00B04EAA">
        <w:trPr>
          <w:jc w:val="center"/>
        </w:trPr>
        <w:tc>
          <w:tcPr>
            <w:tcW w:w="709" w:type="dxa"/>
            <w:vAlign w:val="center"/>
          </w:tcPr>
          <w:p w14:paraId="50A655FA" w14:textId="77777777" w:rsidR="00B04EAA" w:rsidRPr="00B04EAA" w:rsidRDefault="00B04EAA" w:rsidP="00B04EAA">
            <w:pPr>
              <w:spacing w:line="20" w:lineRule="atLeast"/>
              <w:jc w:val="center"/>
              <w:rPr>
                <w:rFonts w:eastAsia="Arial" w:cs="Arial"/>
                <w:sz w:val="18"/>
                <w:szCs w:val="18"/>
                <w:lang w:val="pt-PT"/>
              </w:rPr>
            </w:pPr>
          </w:p>
          <w:p w14:paraId="183D37BB"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06</w:t>
            </w:r>
          </w:p>
          <w:p w14:paraId="7F8FC796" w14:textId="77777777" w:rsidR="00B04EAA" w:rsidRPr="00B04EAA" w:rsidRDefault="00B04EAA" w:rsidP="00B04EAA">
            <w:pPr>
              <w:spacing w:line="20" w:lineRule="atLeast"/>
              <w:jc w:val="center"/>
              <w:rPr>
                <w:rFonts w:eastAsia="Arial" w:cs="Arial"/>
                <w:sz w:val="18"/>
                <w:szCs w:val="18"/>
                <w:lang w:val="pt-PT"/>
              </w:rPr>
            </w:pPr>
          </w:p>
        </w:tc>
        <w:tc>
          <w:tcPr>
            <w:tcW w:w="993" w:type="dxa"/>
            <w:vAlign w:val="center"/>
          </w:tcPr>
          <w:p w14:paraId="49E8D0B5" w14:textId="77777777" w:rsidR="00B04EAA" w:rsidRPr="00B04EAA" w:rsidRDefault="00B04EAA" w:rsidP="00B04EAA">
            <w:pPr>
              <w:spacing w:line="20" w:lineRule="atLeast"/>
              <w:jc w:val="center"/>
              <w:rPr>
                <w:rFonts w:eastAsia="Arial" w:cs="Arial"/>
                <w:sz w:val="18"/>
                <w:szCs w:val="18"/>
                <w:lang w:val="pt-PT"/>
              </w:rPr>
            </w:pPr>
          </w:p>
          <w:p w14:paraId="039B9C7B"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PMOC</w:t>
            </w:r>
          </w:p>
        </w:tc>
        <w:tc>
          <w:tcPr>
            <w:tcW w:w="850" w:type="dxa"/>
            <w:vAlign w:val="center"/>
          </w:tcPr>
          <w:p w14:paraId="03CEBD4E" w14:textId="77777777" w:rsidR="00B04EAA" w:rsidRPr="00B04EAA" w:rsidRDefault="00B04EAA" w:rsidP="00B04EAA">
            <w:pPr>
              <w:spacing w:line="20" w:lineRule="atLeast"/>
              <w:jc w:val="center"/>
              <w:rPr>
                <w:rFonts w:eastAsia="Arial" w:cs="Arial"/>
                <w:b/>
                <w:sz w:val="18"/>
                <w:szCs w:val="18"/>
                <w:lang w:val="pt-PT"/>
              </w:rPr>
            </w:pPr>
          </w:p>
          <w:p w14:paraId="2D4109AB"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2771</w:t>
            </w:r>
          </w:p>
        </w:tc>
        <w:tc>
          <w:tcPr>
            <w:tcW w:w="2830" w:type="dxa"/>
          </w:tcPr>
          <w:p w14:paraId="331C9EAB"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Aparelhos com capacidades de 36.000 a 60.000 BTU/H, sistema Cassete 4 vias e piso teto.</w:t>
            </w:r>
          </w:p>
        </w:tc>
        <w:tc>
          <w:tcPr>
            <w:tcW w:w="856" w:type="dxa"/>
            <w:vAlign w:val="center"/>
          </w:tcPr>
          <w:p w14:paraId="6BFFCCC7" w14:textId="77777777" w:rsidR="00B04EAA" w:rsidRPr="00B04EAA" w:rsidRDefault="00B04EAA" w:rsidP="00B04EAA">
            <w:pPr>
              <w:spacing w:line="20" w:lineRule="atLeast"/>
              <w:jc w:val="center"/>
              <w:rPr>
                <w:rFonts w:eastAsia="Arial" w:cs="Arial"/>
                <w:sz w:val="18"/>
                <w:szCs w:val="18"/>
                <w:lang w:val="pt-PT"/>
              </w:rPr>
            </w:pPr>
          </w:p>
          <w:p w14:paraId="4F5FD325"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7</w:t>
            </w:r>
          </w:p>
        </w:tc>
        <w:tc>
          <w:tcPr>
            <w:tcW w:w="708" w:type="dxa"/>
            <w:vAlign w:val="center"/>
          </w:tcPr>
          <w:p w14:paraId="2A341F2A" w14:textId="77777777" w:rsidR="00B04EAA" w:rsidRPr="00B04EAA" w:rsidRDefault="00B04EAA" w:rsidP="00B04EAA">
            <w:pPr>
              <w:spacing w:line="20" w:lineRule="atLeast"/>
              <w:jc w:val="center"/>
              <w:rPr>
                <w:rFonts w:eastAsia="Arial" w:cs="Arial"/>
                <w:sz w:val="18"/>
                <w:szCs w:val="18"/>
                <w:lang w:val="pt-PT"/>
              </w:rPr>
            </w:pPr>
          </w:p>
          <w:p w14:paraId="2C9C573D"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14</w:t>
            </w:r>
          </w:p>
        </w:tc>
        <w:tc>
          <w:tcPr>
            <w:tcW w:w="993" w:type="dxa"/>
            <w:vAlign w:val="center"/>
          </w:tcPr>
          <w:p w14:paraId="04CB95DB" w14:textId="77777777" w:rsidR="00B04EAA" w:rsidRPr="00B04EAA" w:rsidRDefault="00B04EAA" w:rsidP="00B04EAA">
            <w:pPr>
              <w:spacing w:line="20" w:lineRule="atLeast"/>
              <w:jc w:val="center"/>
              <w:rPr>
                <w:rFonts w:eastAsia="Arial" w:cs="Arial"/>
                <w:sz w:val="18"/>
                <w:szCs w:val="18"/>
                <w:lang w:val="pt-PT"/>
              </w:rPr>
            </w:pPr>
          </w:p>
          <w:p w14:paraId="1140AC1B"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464,06</w:t>
            </w:r>
          </w:p>
        </w:tc>
        <w:tc>
          <w:tcPr>
            <w:tcW w:w="1134" w:type="dxa"/>
            <w:vAlign w:val="center"/>
          </w:tcPr>
          <w:p w14:paraId="79174E76" w14:textId="77777777" w:rsidR="00B04EAA" w:rsidRPr="00B04EAA" w:rsidRDefault="00B04EAA" w:rsidP="00B04EAA">
            <w:pPr>
              <w:spacing w:line="20" w:lineRule="atLeast"/>
              <w:jc w:val="center"/>
              <w:rPr>
                <w:rFonts w:eastAsia="Arial" w:cs="Arial"/>
                <w:sz w:val="18"/>
                <w:szCs w:val="18"/>
                <w:lang w:val="pt-PT"/>
              </w:rPr>
            </w:pPr>
          </w:p>
          <w:p w14:paraId="0E2A1016"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3.248,42</w:t>
            </w:r>
          </w:p>
          <w:p w14:paraId="7EB7E259" w14:textId="77777777" w:rsidR="00B04EAA" w:rsidRPr="00B04EAA" w:rsidRDefault="00B04EAA" w:rsidP="00B04EAA">
            <w:pPr>
              <w:spacing w:line="20" w:lineRule="atLeast"/>
              <w:jc w:val="center"/>
              <w:rPr>
                <w:rFonts w:eastAsia="Arial" w:cs="Arial"/>
                <w:sz w:val="18"/>
                <w:szCs w:val="18"/>
                <w:lang w:val="pt-PT"/>
              </w:rPr>
            </w:pPr>
          </w:p>
        </w:tc>
        <w:tc>
          <w:tcPr>
            <w:tcW w:w="1417" w:type="dxa"/>
            <w:vAlign w:val="center"/>
          </w:tcPr>
          <w:p w14:paraId="6F735FAC" w14:textId="77777777" w:rsidR="00B04EAA" w:rsidRPr="00B04EAA" w:rsidRDefault="00B04EAA" w:rsidP="00B04EAA">
            <w:pPr>
              <w:spacing w:line="20" w:lineRule="atLeast"/>
              <w:jc w:val="center"/>
              <w:rPr>
                <w:rFonts w:eastAsia="Arial" w:cs="Arial"/>
                <w:sz w:val="18"/>
                <w:szCs w:val="18"/>
                <w:lang w:val="pt-PT"/>
              </w:rPr>
            </w:pPr>
          </w:p>
          <w:p w14:paraId="382A46B1"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6.496,84</w:t>
            </w:r>
          </w:p>
        </w:tc>
      </w:tr>
      <w:tr w:rsidR="00B04EAA" w:rsidRPr="00B04EAA" w14:paraId="1D692E1B" w14:textId="77777777" w:rsidTr="00B04EAA">
        <w:trPr>
          <w:jc w:val="center"/>
        </w:trPr>
        <w:tc>
          <w:tcPr>
            <w:tcW w:w="709" w:type="dxa"/>
            <w:shd w:val="clear" w:color="auto" w:fill="B8CCE4"/>
          </w:tcPr>
          <w:p w14:paraId="56C1AC4E" w14:textId="77777777" w:rsidR="00B04EAA" w:rsidRPr="00B04EAA" w:rsidRDefault="00B04EAA" w:rsidP="00B04EAA">
            <w:pPr>
              <w:spacing w:line="20" w:lineRule="atLeast"/>
              <w:jc w:val="center"/>
              <w:rPr>
                <w:rFonts w:eastAsia="Arial" w:cs="Arial"/>
                <w:sz w:val="18"/>
                <w:szCs w:val="18"/>
                <w:highlight w:val="yellow"/>
                <w:lang w:val="pt-PT"/>
              </w:rPr>
            </w:pPr>
          </w:p>
        </w:tc>
        <w:tc>
          <w:tcPr>
            <w:tcW w:w="993" w:type="dxa"/>
            <w:shd w:val="clear" w:color="auto" w:fill="B8CCE4"/>
          </w:tcPr>
          <w:p w14:paraId="5EFC0DD1" w14:textId="77777777" w:rsidR="00B04EAA" w:rsidRPr="00B04EAA" w:rsidRDefault="00B04EAA" w:rsidP="00B04EAA">
            <w:pPr>
              <w:spacing w:line="20" w:lineRule="atLeast"/>
              <w:jc w:val="center"/>
              <w:rPr>
                <w:rFonts w:eastAsia="Arial" w:cs="Arial"/>
                <w:sz w:val="18"/>
                <w:szCs w:val="18"/>
                <w:highlight w:val="yellow"/>
                <w:lang w:val="pt-PT"/>
              </w:rPr>
            </w:pPr>
          </w:p>
        </w:tc>
        <w:tc>
          <w:tcPr>
            <w:tcW w:w="850" w:type="dxa"/>
            <w:shd w:val="clear" w:color="auto" w:fill="B8CCE4"/>
          </w:tcPr>
          <w:p w14:paraId="06AAF0D5" w14:textId="77777777" w:rsidR="00B04EAA" w:rsidRPr="00B04EAA" w:rsidRDefault="00B04EAA" w:rsidP="00B04EAA">
            <w:pPr>
              <w:spacing w:line="20" w:lineRule="atLeast"/>
              <w:jc w:val="center"/>
              <w:rPr>
                <w:rFonts w:eastAsia="Arial" w:cs="Arial"/>
                <w:b/>
                <w:sz w:val="18"/>
                <w:szCs w:val="18"/>
                <w:highlight w:val="yellow"/>
                <w:lang w:val="pt-PT"/>
              </w:rPr>
            </w:pPr>
          </w:p>
        </w:tc>
        <w:tc>
          <w:tcPr>
            <w:tcW w:w="2830" w:type="dxa"/>
            <w:shd w:val="clear" w:color="auto" w:fill="B8CCE4"/>
          </w:tcPr>
          <w:p w14:paraId="66E5D00D"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SUB TOTAL DO VALOR ESTIMADO SEMESTRAL</w:t>
            </w:r>
          </w:p>
        </w:tc>
        <w:tc>
          <w:tcPr>
            <w:tcW w:w="856" w:type="dxa"/>
            <w:shd w:val="clear" w:color="auto" w:fill="B8CCE4"/>
            <w:vAlign w:val="center"/>
          </w:tcPr>
          <w:p w14:paraId="196B772A" w14:textId="77777777" w:rsidR="00B04EAA" w:rsidRPr="00B04EAA" w:rsidRDefault="00B04EAA" w:rsidP="00B04EAA">
            <w:pPr>
              <w:spacing w:line="20" w:lineRule="atLeast"/>
              <w:jc w:val="center"/>
              <w:rPr>
                <w:rFonts w:eastAsia="Arial" w:cs="Arial"/>
                <w:b/>
                <w:sz w:val="18"/>
                <w:szCs w:val="18"/>
                <w:lang w:val="pt-PT"/>
              </w:rPr>
            </w:pPr>
          </w:p>
        </w:tc>
        <w:tc>
          <w:tcPr>
            <w:tcW w:w="708" w:type="dxa"/>
            <w:shd w:val="clear" w:color="auto" w:fill="B8CCE4"/>
            <w:vAlign w:val="center"/>
          </w:tcPr>
          <w:p w14:paraId="4AC74413" w14:textId="77777777" w:rsidR="00B04EAA" w:rsidRPr="00B04EAA" w:rsidRDefault="00B04EAA" w:rsidP="00B04EAA">
            <w:pPr>
              <w:spacing w:line="20" w:lineRule="atLeast"/>
              <w:jc w:val="center"/>
              <w:rPr>
                <w:rFonts w:eastAsia="Arial" w:cs="Arial"/>
                <w:b/>
                <w:sz w:val="18"/>
                <w:szCs w:val="18"/>
                <w:lang w:val="pt-PT"/>
              </w:rPr>
            </w:pPr>
          </w:p>
        </w:tc>
        <w:tc>
          <w:tcPr>
            <w:tcW w:w="993" w:type="dxa"/>
            <w:shd w:val="clear" w:color="auto" w:fill="B8CCE4"/>
            <w:vAlign w:val="center"/>
          </w:tcPr>
          <w:p w14:paraId="598B611F" w14:textId="77777777" w:rsidR="00B04EAA" w:rsidRPr="00B04EAA" w:rsidRDefault="00B04EAA" w:rsidP="00B04EAA">
            <w:pPr>
              <w:spacing w:line="20" w:lineRule="atLeast"/>
              <w:jc w:val="center"/>
              <w:rPr>
                <w:rFonts w:eastAsia="Arial" w:cs="Arial"/>
                <w:b/>
                <w:sz w:val="18"/>
                <w:szCs w:val="18"/>
                <w:lang w:val="pt-PT"/>
              </w:rPr>
            </w:pPr>
          </w:p>
        </w:tc>
        <w:tc>
          <w:tcPr>
            <w:tcW w:w="1134" w:type="dxa"/>
            <w:shd w:val="clear" w:color="auto" w:fill="B8CCE4"/>
            <w:vAlign w:val="center"/>
          </w:tcPr>
          <w:p w14:paraId="5319C265" w14:textId="77777777" w:rsidR="00B04EAA" w:rsidRPr="00B04EAA" w:rsidRDefault="00B04EAA" w:rsidP="00B04EAA">
            <w:pPr>
              <w:spacing w:line="20" w:lineRule="atLeast"/>
              <w:jc w:val="center"/>
              <w:rPr>
                <w:rFonts w:eastAsia="Arial" w:cs="Arial"/>
                <w:b/>
                <w:sz w:val="18"/>
                <w:szCs w:val="18"/>
                <w:lang w:val="pt-PT"/>
              </w:rPr>
            </w:pPr>
            <w:r w:rsidRPr="00B04EAA">
              <w:rPr>
                <w:rFonts w:eastAsia="Arial" w:cs="Arial"/>
                <w:b/>
                <w:sz w:val="18"/>
                <w:szCs w:val="18"/>
                <w:lang w:val="pt-PT"/>
              </w:rPr>
              <w:t>23.882,72</w:t>
            </w:r>
          </w:p>
        </w:tc>
        <w:tc>
          <w:tcPr>
            <w:tcW w:w="1417" w:type="dxa"/>
            <w:shd w:val="clear" w:color="auto" w:fill="B8CCE4"/>
            <w:vAlign w:val="center"/>
          </w:tcPr>
          <w:p w14:paraId="1E437842"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47.765,44</w:t>
            </w:r>
          </w:p>
        </w:tc>
      </w:tr>
      <w:tr w:rsidR="00B04EAA" w:rsidRPr="00B04EAA" w14:paraId="065CE660" w14:textId="77777777" w:rsidTr="00B04EAA">
        <w:trPr>
          <w:jc w:val="center"/>
        </w:trPr>
        <w:tc>
          <w:tcPr>
            <w:tcW w:w="709" w:type="dxa"/>
            <w:shd w:val="clear" w:color="auto" w:fill="B8CCE4"/>
          </w:tcPr>
          <w:p w14:paraId="671A8923" w14:textId="77777777" w:rsidR="00B04EAA" w:rsidRPr="00B04EAA" w:rsidRDefault="00B04EAA" w:rsidP="00B04EAA">
            <w:pPr>
              <w:spacing w:line="20" w:lineRule="atLeast"/>
              <w:jc w:val="center"/>
              <w:rPr>
                <w:rFonts w:eastAsia="Arial" w:cs="Arial"/>
                <w:sz w:val="18"/>
                <w:szCs w:val="18"/>
                <w:lang w:val="pt-PT"/>
              </w:rPr>
            </w:pPr>
          </w:p>
        </w:tc>
        <w:tc>
          <w:tcPr>
            <w:tcW w:w="993" w:type="dxa"/>
            <w:shd w:val="clear" w:color="auto" w:fill="B8CCE4"/>
          </w:tcPr>
          <w:p w14:paraId="000C00ED" w14:textId="77777777" w:rsidR="00B04EAA" w:rsidRPr="00B04EAA" w:rsidRDefault="00B04EAA" w:rsidP="00B04EAA">
            <w:pPr>
              <w:spacing w:line="20" w:lineRule="atLeast"/>
              <w:jc w:val="center"/>
              <w:rPr>
                <w:rFonts w:eastAsia="Arial" w:cs="Arial"/>
                <w:sz w:val="18"/>
                <w:szCs w:val="18"/>
                <w:lang w:val="pt-PT"/>
              </w:rPr>
            </w:pPr>
          </w:p>
        </w:tc>
        <w:tc>
          <w:tcPr>
            <w:tcW w:w="850" w:type="dxa"/>
            <w:shd w:val="clear" w:color="auto" w:fill="B8CCE4"/>
          </w:tcPr>
          <w:p w14:paraId="678C2537" w14:textId="77777777" w:rsidR="00B04EAA" w:rsidRPr="00B04EAA" w:rsidRDefault="00B04EAA" w:rsidP="00B04EAA">
            <w:pPr>
              <w:spacing w:line="20" w:lineRule="atLeast"/>
              <w:jc w:val="center"/>
              <w:rPr>
                <w:rFonts w:eastAsia="Arial" w:cs="Arial"/>
                <w:sz w:val="18"/>
                <w:szCs w:val="18"/>
                <w:lang w:val="pt-PT"/>
              </w:rPr>
            </w:pPr>
          </w:p>
        </w:tc>
        <w:tc>
          <w:tcPr>
            <w:tcW w:w="2830" w:type="dxa"/>
            <w:shd w:val="clear" w:color="auto" w:fill="B8CCE4"/>
          </w:tcPr>
          <w:p w14:paraId="067C93C4"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 xml:space="preserve">MANUTENÇÃO CORRETIVA </w:t>
            </w:r>
          </w:p>
        </w:tc>
        <w:tc>
          <w:tcPr>
            <w:tcW w:w="856" w:type="dxa"/>
            <w:shd w:val="clear" w:color="auto" w:fill="B8CCE4"/>
          </w:tcPr>
          <w:p w14:paraId="743D6CB7" w14:textId="77777777" w:rsidR="00B04EAA" w:rsidRPr="00B04EAA" w:rsidRDefault="00B04EAA" w:rsidP="00B04EAA">
            <w:pPr>
              <w:spacing w:line="20" w:lineRule="atLeast"/>
              <w:jc w:val="center"/>
              <w:rPr>
                <w:rFonts w:eastAsia="Arial" w:cs="Arial"/>
                <w:sz w:val="18"/>
                <w:szCs w:val="18"/>
                <w:lang w:val="pt-PT"/>
              </w:rPr>
            </w:pPr>
          </w:p>
        </w:tc>
        <w:tc>
          <w:tcPr>
            <w:tcW w:w="708" w:type="dxa"/>
            <w:shd w:val="clear" w:color="auto" w:fill="B8CCE4"/>
          </w:tcPr>
          <w:p w14:paraId="73809041" w14:textId="77777777" w:rsidR="00B04EAA" w:rsidRPr="00B04EAA" w:rsidRDefault="00B04EAA" w:rsidP="00B04EAA">
            <w:pPr>
              <w:spacing w:line="20" w:lineRule="atLeast"/>
              <w:jc w:val="center"/>
              <w:rPr>
                <w:rFonts w:eastAsia="Arial" w:cs="Arial"/>
                <w:sz w:val="18"/>
                <w:szCs w:val="18"/>
                <w:lang w:val="pt-PT"/>
              </w:rPr>
            </w:pPr>
          </w:p>
        </w:tc>
        <w:tc>
          <w:tcPr>
            <w:tcW w:w="993" w:type="dxa"/>
            <w:shd w:val="clear" w:color="auto" w:fill="B8CCE4"/>
          </w:tcPr>
          <w:p w14:paraId="262AFD7C" w14:textId="77777777" w:rsidR="00B04EAA" w:rsidRPr="00B04EAA" w:rsidRDefault="00B04EAA" w:rsidP="00B04EAA">
            <w:pPr>
              <w:spacing w:line="20" w:lineRule="atLeast"/>
              <w:jc w:val="center"/>
              <w:rPr>
                <w:rFonts w:eastAsia="Arial" w:cs="Arial"/>
                <w:sz w:val="18"/>
                <w:szCs w:val="18"/>
                <w:lang w:val="pt-PT"/>
              </w:rPr>
            </w:pPr>
          </w:p>
        </w:tc>
        <w:tc>
          <w:tcPr>
            <w:tcW w:w="1134" w:type="dxa"/>
            <w:shd w:val="clear" w:color="auto" w:fill="B8CCE4"/>
          </w:tcPr>
          <w:p w14:paraId="5A4B38DD" w14:textId="77777777" w:rsidR="00B04EAA" w:rsidRPr="00B04EAA" w:rsidRDefault="00B04EAA" w:rsidP="00B04EAA">
            <w:pPr>
              <w:spacing w:line="20" w:lineRule="atLeast"/>
              <w:jc w:val="center"/>
              <w:rPr>
                <w:rFonts w:eastAsia="Arial" w:cs="Arial"/>
                <w:sz w:val="18"/>
                <w:szCs w:val="18"/>
                <w:lang w:val="pt-PT"/>
              </w:rPr>
            </w:pPr>
          </w:p>
        </w:tc>
        <w:tc>
          <w:tcPr>
            <w:tcW w:w="1417" w:type="dxa"/>
            <w:shd w:val="clear" w:color="auto" w:fill="B8CCE4"/>
          </w:tcPr>
          <w:p w14:paraId="12D166AE" w14:textId="77777777" w:rsidR="00B04EAA" w:rsidRPr="00B04EAA" w:rsidRDefault="00B04EAA" w:rsidP="00B04EAA">
            <w:pPr>
              <w:spacing w:line="20" w:lineRule="atLeast"/>
              <w:jc w:val="center"/>
              <w:rPr>
                <w:rFonts w:eastAsia="Arial" w:cs="Arial"/>
                <w:sz w:val="18"/>
                <w:szCs w:val="18"/>
                <w:lang w:val="pt-PT"/>
              </w:rPr>
            </w:pPr>
          </w:p>
        </w:tc>
      </w:tr>
      <w:tr w:rsidR="00B04EAA" w:rsidRPr="00B04EAA" w14:paraId="6FD1FEB3" w14:textId="77777777" w:rsidTr="00B04EAA">
        <w:trPr>
          <w:cantSplit/>
          <w:trHeight w:val="1134"/>
          <w:jc w:val="center"/>
        </w:trPr>
        <w:tc>
          <w:tcPr>
            <w:tcW w:w="709" w:type="dxa"/>
            <w:vAlign w:val="center"/>
          </w:tcPr>
          <w:p w14:paraId="34FE9717"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07</w:t>
            </w:r>
          </w:p>
        </w:tc>
        <w:tc>
          <w:tcPr>
            <w:tcW w:w="993" w:type="dxa"/>
            <w:textDirection w:val="btLr"/>
            <w:vAlign w:val="center"/>
          </w:tcPr>
          <w:p w14:paraId="35F74D78" w14:textId="7FABB832" w:rsidR="00B04EAA" w:rsidRPr="00B04EAA" w:rsidRDefault="00B04EAA" w:rsidP="00B04EAA">
            <w:pPr>
              <w:spacing w:line="20" w:lineRule="atLeast"/>
              <w:ind w:left="113" w:right="113"/>
              <w:jc w:val="center"/>
              <w:rPr>
                <w:rFonts w:eastAsia="Arial" w:cs="Arial"/>
                <w:sz w:val="18"/>
                <w:szCs w:val="18"/>
                <w:lang w:val="pt-PT"/>
              </w:rPr>
            </w:pPr>
            <w:r w:rsidRPr="00B04EAA">
              <w:rPr>
                <w:rFonts w:eastAsia="Arial" w:cs="Arial"/>
                <w:sz w:val="18"/>
                <w:szCs w:val="18"/>
                <w:lang w:val="pt-PT"/>
              </w:rPr>
              <w:t>SERVIÇO SOB DEMANDA</w:t>
            </w:r>
          </w:p>
          <w:p w14:paraId="6B63C9DC" w14:textId="77777777" w:rsidR="00B04EAA" w:rsidRPr="00B04EAA" w:rsidRDefault="00B04EAA" w:rsidP="00B04EAA">
            <w:pPr>
              <w:spacing w:line="20" w:lineRule="atLeast"/>
              <w:ind w:left="113" w:right="113"/>
              <w:jc w:val="center"/>
              <w:rPr>
                <w:rFonts w:eastAsia="Arial" w:cs="Arial"/>
                <w:sz w:val="18"/>
                <w:szCs w:val="18"/>
                <w:lang w:val="pt-PT"/>
              </w:rPr>
            </w:pPr>
            <w:r w:rsidRPr="00B04EAA">
              <w:rPr>
                <w:rFonts w:eastAsia="Arial" w:cs="Arial"/>
                <w:sz w:val="18"/>
                <w:szCs w:val="18"/>
                <w:lang w:val="pt-PT"/>
              </w:rPr>
              <w:t>Sob Demanda</w:t>
            </w:r>
          </w:p>
        </w:tc>
        <w:tc>
          <w:tcPr>
            <w:tcW w:w="850" w:type="dxa"/>
            <w:vAlign w:val="center"/>
          </w:tcPr>
          <w:p w14:paraId="6E43F1E2"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2771</w:t>
            </w:r>
          </w:p>
        </w:tc>
        <w:tc>
          <w:tcPr>
            <w:tcW w:w="2830" w:type="dxa"/>
          </w:tcPr>
          <w:p w14:paraId="3FA359C5" w14:textId="77777777" w:rsidR="00B04EAA" w:rsidRPr="00B04EAA" w:rsidRDefault="00B04EAA" w:rsidP="00B04EAA">
            <w:pPr>
              <w:spacing w:line="20" w:lineRule="atLeast"/>
              <w:rPr>
                <w:rFonts w:eastAsia="Times New Roman" w:cs="Arial"/>
                <w:sz w:val="18"/>
                <w:szCs w:val="18"/>
                <w:lang w:val="pt-PT"/>
              </w:rPr>
            </w:pPr>
            <w:r w:rsidRPr="00B04EAA">
              <w:rPr>
                <w:rFonts w:eastAsia="Times New Roman" w:cs="Arial"/>
                <w:b/>
                <w:bCs/>
                <w:sz w:val="18"/>
                <w:szCs w:val="18"/>
                <w:lang w:val="pt-PT"/>
              </w:rPr>
              <w:t>Manutenção Corretiva com fornecimento de peças</w:t>
            </w:r>
            <w:r w:rsidRPr="00B04EAA">
              <w:rPr>
                <w:rFonts w:eastAsia="Times New Roman" w:cs="Arial"/>
                <w:sz w:val="18"/>
                <w:szCs w:val="18"/>
                <w:lang w:val="pt-PT"/>
              </w:rPr>
              <w:t xml:space="preserve"> para aparelhos de ar-condicionado do tipo </w:t>
            </w:r>
            <w:r w:rsidRPr="00B04EAA">
              <w:rPr>
                <w:rFonts w:eastAsia="Times New Roman" w:cs="Arial"/>
                <w:i/>
                <w:iCs/>
                <w:sz w:val="18"/>
                <w:szCs w:val="18"/>
                <w:lang w:val="pt-PT"/>
              </w:rPr>
              <w:t>Split Hi Wall</w:t>
            </w:r>
            <w:r w:rsidRPr="00B04EAA">
              <w:rPr>
                <w:rFonts w:eastAsia="Times New Roman" w:cs="Arial"/>
                <w:sz w:val="18"/>
                <w:szCs w:val="18"/>
                <w:lang w:val="pt-PT"/>
              </w:rPr>
              <w:t xml:space="preserve">, capacidades de </w:t>
            </w:r>
            <w:r w:rsidRPr="00B04EAA">
              <w:rPr>
                <w:rFonts w:eastAsia="Times New Roman" w:cs="Arial"/>
                <w:b/>
                <w:bCs/>
                <w:sz w:val="18"/>
                <w:szCs w:val="18"/>
                <w:lang w:val="pt-PT"/>
              </w:rPr>
              <w:t>9.000 a 12.000 BTU/h</w:t>
            </w:r>
            <w:r w:rsidRPr="00B04EAA">
              <w:rPr>
                <w:rFonts w:eastAsia="Times New Roman" w:cs="Arial"/>
                <w:sz w:val="18"/>
                <w:szCs w:val="18"/>
                <w:lang w:val="pt-PT"/>
              </w:rPr>
              <w:t>, abrangendo: complemento de recarga de gás refrigerante, correção de vazamentos, limpeza geral, substituição de peças e correção de defeitos que impeçam o funcionamento do equipamento.</w:t>
            </w:r>
          </w:p>
          <w:p w14:paraId="78B7BF58" w14:textId="77777777" w:rsidR="00B04EAA" w:rsidRPr="00B04EAA" w:rsidRDefault="00B04EAA" w:rsidP="00B04EAA">
            <w:pPr>
              <w:spacing w:line="20" w:lineRule="atLeast"/>
              <w:rPr>
                <w:rFonts w:eastAsia="Times New Roman" w:cs="Arial"/>
                <w:sz w:val="18"/>
                <w:szCs w:val="18"/>
                <w:lang w:val="pt-PT"/>
              </w:rPr>
            </w:pPr>
            <w:r w:rsidRPr="00B04EAA">
              <w:rPr>
                <w:rFonts w:eastAsia="Times New Roman" w:cs="Arial"/>
                <w:sz w:val="18"/>
                <w:szCs w:val="18"/>
                <w:lang w:val="pt-PT"/>
              </w:rPr>
              <w:t>Valor já inclui o fornecimento de todas as peças de pequeno vulto e material de consumo necessário.</w:t>
            </w:r>
          </w:p>
          <w:p w14:paraId="3C347892" w14:textId="77777777" w:rsidR="00B04EAA" w:rsidRPr="00B04EAA" w:rsidRDefault="00B04EAA" w:rsidP="00B04EAA">
            <w:pPr>
              <w:spacing w:line="20" w:lineRule="atLeast"/>
              <w:rPr>
                <w:rFonts w:eastAsia="Arial" w:cs="Arial"/>
                <w:sz w:val="18"/>
                <w:szCs w:val="18"/>
                <w:lang w:val="pt-PT"/>
              </w:rPr>
            </w:pPr>
            <w:r w:rsidRPr="00B04EAA">
              <w:rPr>
                <w:rFonts w:eastAsia="Arial" w:cs="Arial"/>
                <w:b/>
                <w:sz w:val="18"/>
                <w:szCs w:val="18"/>
                <w:lang w:val="pt-PT"/>
              </w:rPr>
              <w:t xml:space="preserve">EXCETO </w:t>
            </w:r>
            <w:r w:rsidRPr="00B04EAA">
              <w:rPr>
                <w:rFonts w:eastAsia="Arial" w:cs="Arial"/>
                <w:sz w:val="18"/>
                <w:szCs w:val="18"/>
                <w:lang w:val="pt-PT"/>
              </w:rPr>
              <w:t xml:space="preserve">Compressor,placa eletronica, serpentina, motor e valvulas de expansão eletronica.  </w:t>
            </w:r>
          </w:p>
        </w:tc>
        <w:tc>
          <w:tcPr>
            <w:tcW w:w="856" w:type="dxa"/>
            <w:vAlign w:val="center"/>
          </w:tcPr>
          <w:p w14:paraId="44025E91" w14:textId="77777777" w:rsidR="00B04EAA" w:rsidRPr="00B04EAA" w:rsidRDefault="00B04EAA" w:rsidP="00B04EAA">
            <w:pPr>
              <w:spacing w:line="20" w:lineRule="atLeast"/>
              <w:jc w:val="center"/>
              <w:rPr>
                <w:rFonts w:eastAsia="Arial" w:cs="Arial"/>
                <w:b/>
                <w:sz w:val="18"/>
                <w:szCs w:val="18"/>
                <w:lang w:val="pt-PT"/>
              </w:rPr>
            </w:pPr>
          </w:p>
          <w:p w14:paraId="29F2BF3D" w14:textId="77777777" w:rsidR="00B04EAA" w:rsidRPr="00B04EAA" w:rsidRDefault="00B04EAA" w:rsidP="00B04EAA">
            <w:pPr>
              <w:spacing w:line="20" w:lineRule="atLeast"/>
              <w:jc w:val="center"/>
              <w:rPr>
                <w:rFonts w:eastAsia="Arial" w:cs="Arial"/>
                <w:b/>
                <w:sz w:val="18"/>
                <w:szCs w:val="18"/>
                <w:lang w:val="pt-PT"/>
              </w:rPr>
            </w:pPr>
          </w:p>
        </w:tc>
        <w:tc>
          <w:tcPr>
            <w:tcW w:w="708" w:type="dxa"/>
            <w:vAlign w:val="center"/>
          </w:tcPr>
          <w:p w14:paraId="609F437A" w14:textId="77777777" w:rsidR="00B04EAA" w:rsidRPr="00B04EAA" w:rsidRDefault="00B04EAA" w:rsidP="00B04EAA">
            <w:pPr>
              <w:spacing w:line="20" w:lineRule="atLeast"/>
              <w:jc w:val="center"/>
              <w:rPr>
                <w:rFonts w:eastAsia="Arial" w:cs="Arial"/>
                <w:sz w:val="18"/>
                <w:szCs w:val="18"/>
                <w:lang w:val="pt-PT"/>
              </w:rPr>
            </w:pPr>
          </w:p>
          <w:p w14:paraId="58EC81A0"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15</w:t>
            </w:r>
          </w:p>
        </w:tc>
        <w:tc>
          <w:tcPr>
            <w:tcW w:w="993" w:type="dxa"/>
            <w:vAlign w:val="center"/>
          </w:tcPr>
          <w:p w14:paraId="0435BCF5" w14:textId="77777777" w:rsidR="00B04EAA" w:rsidRPr="00B04EAA" w:rsidRDefault="00B04EAA" w:rsidP="00B04EAA">
            <w:pPr>
              <w:spacing w:line="20" w:lineRule="atLeast"/>
              <w:jc w:val="center"/>
              <w:rPr>
                <w:rFonts w:eastAsia="Arial" w:cs="Arial"/>
                <w:sz w:val="18"/>
                <w:szCs w:val="18"/>
                <w:lang w:val="pt-PT"/>
              </w:rPr>
            </w:pPr>
          </w:p>
          <w:p w14:paraId="1C9EB0B6"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394,03</w:t>
            </w:r>
          </w:p>
        </w:tc>
        <w:tc>
          <w:tcPr>
            <w:tcW w:w="1134" w:type="dxa"/>
            <w:vAlign w:val="center"/>
          </w:tcPr>
          <w:p w14:paraId="0EEE0851" w14:textId="77777777" w:rsidR="00B04EAA" w:rsidRPr="00B04EAA" w:rsidRDefault="00B04EAA" w:rsidP="00B04EAA">
            <w:pPr>
              <w:spacing w:line="20" w:lineRule="atLeast"/>
              <w:jc w:val="center"/>
              <w:rPr>
                <w:rFonts w:eastAsia="Arial" w:cs="Arial"/>
                <w:b/>
                <w:sz w:val="18"/>
                <w:szCs w:val="18"/>
                <w:lang w:val="pt-PT"/>
              </w:rPr>
            </w:pPr>
          </w:p>
        </w:tc>
        <w:tc>
          <w:tcPr>
            <w:tcW w:w="1417" w:type="dxa"/>
            <w:vAlign w:val="center"/>
          </w:tcPr>
          <w:p w14:paraId="5CC1C8DE" w14:textId="77777777" w:rsidR="00B04EAA" w:rsidRPr="00B04EAA" w:rsidRDefault="00B04EAA" w:rsidP="00B04EAA">
            <w:pPr>
              <w:spacing w:line="20" w:lineRule="atLeast"/>
              <w:jc w:val="center"/>
              <w:rPr>
                <w:rFonts w:eastAsia="Arial" w:cs="Arial"/>
                <w:sz w:val="18"/>
                <w:szCs w:val="18"/>
                <w:lang w:val="pt-PT"/>
              </w:rPr>
            </w:pPr>
          </w:p>
          <w:p w14:paraId="1143C465"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5.910,45</w:t>
            </w:r>
          </w:p>
        </w:tc>
      </w:tr>
      <w:tr w:rsidR="00B04EAA" w:rsidRPr="00B04EAA" w14:paraId="138731DD" w14:textId="77777777" w:rsidTr="00B04EAA">
        <w:trPr>
          <w:jc w:val="center"/>
        </w:trPr>
        <w:tc>
          <w:tcPr>
            <w:tcW w:w="709" w:type="dxa"/>
            <w:vAlign w:val="center"/>
          </w:tcPr>
          <w:p w14:paraId="66251914" w14:textId="77777777" w:rsidR="00B04EAA" w:rsidRPr="00B04EAA" w:rsidRDefault="00B04EAA" w:rsidP="00B04EAA">
            <w:pPr>
              <w:spacing w:line="20" w:lineRule="atLeast"/>
              <w:jc w:val="center"/>
              <w:rPr>
                <w:rFonts w:eastAsia="Arial" w:cs="Arial"/>
                <w:sz w:val="18"/>
                <w:szCs w:val="18"/>
                <w:lang w:val="pt-PT"/>
              </w:rPr>
            </w:pPr>
          </w:p>
          <w:p w14:paraId="383FFE71" w14:textId="77777777" w:rsidR="00B04EAA" w:rsidRPr="00B04EAA" w:rsidRDefault="00B04EAA" w:rsidP="00B04EAA">
            <w:pPr>
              <w:spacing w:line="20" w:lineRule="atLeast"/>
              <w:jc w:val="center"/>
              <w:rPr>
                <w:rFonts w:eastAsia="Arial" w:cs="Arial"/>
                <w:sz w:val="18"/>
                <w:szCs w:val="18"/>
                <w:lang w:val="pt-PT"/>
              </w:rPr>
            </w:pPr>
          </w:p>
          <w:p w14:paraId="0A10F74A"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08</w:t>
            </w:r>
          </w:p>
        </w:tc>
        <w:tc>
          <w:tcPr>
            <w:tcW w:w="993" w:type="dxa"/>
            <w:textDirection w:val="btLr"/>
            <w:vAlign w:val="center"/>
          </w:tcPr>
          <w:p w14:paraId="47EB9B3D" w14:textId="77777777" w:rsidR="00B04EAA" w:rsidRPr="00B04EAA" w:rsidRDefault="00B04EAA" w:rsidP="00B04EAA">
            <w:pPr>
              <w:spacing w:line="20" w:lineRule="atLeast"/>
              <w:ind w:left="113" w:right="113"/>
              <w:jc w:val="center"/>
              <w:rPr>
                <w:rFonts w:eastAsia="Arial" w:cs="Arial"/>
                <w:sz w:val="18"/>
                <w:szCs w:val="18"/>
                <w:lang w:val="pt-PT"/>
              </w:rPr>
            </w:pPr>
            <w:r w:rsidRPr="00B04EAA">
              <w:rPr>
                <w:rFonts w:eastAsia="Arial" w:cs="Arial"/>
                <w:sz w:val="18"/>
                <w:szCs w:val="18"/>
                <w:lang w:val="pt-PT"/>
              </w:rPr>
              <w:t>SERVIÇO SOB DEMANDA</w:t>
            </w:r>
          </w:p>
          <w:p w14:paraId="34AF4655" w14:textId="77777777" w:rsidR="00B04EAA" w:rsidRPr="00B04EAA" w:rsidRDefault="00B04EAA" w:rsidP="00B04EAA">
            <w:pPr>
              <w:spacing w:line="20" w:lineRule="atLeast"/>
              <w:ind w:left="113" w:right="113"/>
              <w:jc w:val="center"/>
              <w:rPr>
                <w:rFonts w:eastAsia="Arial" w:cs="Arial"/>
                <w:sz w:val="18"/>
                <w:szCs w:val="18"/>
                <w:lang w:val="pt-PT"/>
              </w:rPr>
            </w:pPr>
          </w:p>
          <w:p w14:paraId="4329F62F" w14:textId="77777777" w:rsidR="00B04EAA" w:rsidRPr="00B04EAA" w:rsidRDefault="00B04EAA" w:rsidP="00B04EAA">
            <w:pPr>
              <w:spacing w:line="20" w:lineRule="atLeast"/>
              <w:ind w:left="113" w:right="113"/>
              <w:jc w:val="center"/>
              <w:rPr>
                <w:rFonts w:eastAsia="Arial" w:cs="Arial"/>
                <w:sz w:val="18"/>
                <w:szCs w:val="18"/>
                <w:lang w:val="pt-PT"/>
              </w:rPr>
            </w:pPr>
          </w:p>
          <w:p w14:paraId="3BD6319B" w14:textId="77777777" w:rsidR="00B04EAA" w:rsidRPr="00B04EAA" w:rsidRDefault="00B04EAA" w:rsidP="00B04EAA">
            <w:pPr>
              <w:spacing w:line="20" w:lineRule="atLeast"/>
              <w:ind w:left="113" w:right="113"/>
              <w:jc w:val="center"/>
              <w:rPr>
                <w:rFonts w:eastAsia="Arial" w:cs="Arial"/>
                <w:sz w:val="18"/>
                <w:szCs w:val="18"/>
                <w:lang w:val="pt-PT"/>
              </w:rPr>
            </w:pPr>
            <w:r w:rsidRPr="00B04EAA">
              <w:rPr>
                <w:rFonts w:eastAsia="Arial" w:cs="Arial"/>
                <w:sz w:val="18"/>
                <w:szCs w:val="18"/>
                <w:lang w:val="pt-PT"/>
              </w:rPr>
              <w:t>Sob Demanda</w:t>
            </w:r>
          </w:p>
        </w:tc>
        <w:tc>
          <w:tcPr>
            <w:tcW w:w="850" w:type="dxa"/>
            <w:vAlign w:val="center"/>
          </w:tcPr>
          <w:p w14:paraId="2339DA8E" w14:textId="77777777" w:rsidR="00B04EAA" w:rsidRPr="00B04EAA" w:rsidRDefault="00B04EAA" w:rsidP="00B04EAA">
            <w:pPr>
              <w:spacing w:line="20" w:lineRule="atLeast"/>
              <w:jc w:val="center"/>
              <w:rPr>
                <w:rFonts w:eastAsia="Arial" w:cs="Arial"/>
                <w:b/>
                <w:sz w:val="18"/>
                <w:szCs w:val="18"/>
                <w:lang w:val="pt-PT"/>
              </w:rPr>
            </w:pPr>
          </w:p>
          <w:p w14:paraId="7D824BDB" w14:textId="77777777" w:rsidR="00B04EAA" w:rsidRPr="00B04EAA" w:rsidRDefault="00B04EAA" w:rsidP="00B04EAA">
            <w:pPr>
              <w:spacing w:line="20" w:lineRule="atLeast"/>
              <w:jc w:val="center"/>
              <w:rPr>
                <w:rFonts w:eastAsia="Arial" w:cs="Arial"/>
                <w:b/>
                <w:sz w:val="18"/>
                <w:szCs w:val="18"/>
                <w:lang w:val="pt-PT"/>
              </w:rPr>
            </w:pPr>
          </w:p>
          <w:p w14:paraId="0AA4FB56"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2771</w:t>
            </w:r>
          </w:p>
        </w:tc>
        <w:tc>
          <w:tcPr>
            <w:tcW w:w="2830" w:type="dxa"/>
          </w:tcPr>
          <w:p w14:paraId="764ABF92" w14:textId="77777777" w:rsidR="00B04EAA" w:rsidRPr="00B04EAA" w:rsidRDefault="00B04EAA" w:rsidP="00B04EAA">
            <w:pPr>
              <w:spacing w:line="20" w:lineRule="atLeast"/>
              <w:rPr>
                <w:rFonts w:eastAsia="Times New Roman" w:cs="Arial"/>
                <w:sz w:val="18"/>
                <w:szCs w:val="18"/>
                <w:lang w:val="pt-PT"/>
              </w:rPr>
            </w:pPr>
            <w:r w:rsidRPr="00B04EAA">
              <w:rPr>
                <w:rFonts w:eastAsia="Times New Roman" w:cs="Arial"/>
                <w:b/>
                <w:bCs/>
                <w:sz w:val="18"/>
                <w:szCs w:val="18"/>
                <w:lang w:val="pt-PT"/>
              </w:rPr>
              <w:t>Manutenção Corretiva com fornecimento de peças</w:t>
            </w:r>
            <w:r w:rsidRPr="00B04EAA">
              <w:rPr>
                <w:rFonts w:eastAsia="Times New Roman" w:cs="Arial"/>
                <w:sz w:val="18"/>
                <w:szCs w:val="18"/>
                <w:lang w:val="pt-PT"/>
              </w:rPr>
              <w:t xml:space="preserve"> para aparelhos de ar-condicionado </w:t>
            </w:r>
            <w:r w:rsidRPr="00B04EAA">
              <w:rPr>
                <w:rFonts w:eastAsia="Times New Roman" w:cs="Arial"/>
                <w:sz w:val="18"/>
                <w:szCs w:val="18"/>
                <w:lang w:val="pt-PT"/>
              </w:rPr>
              <w:lastRenderedPageBreak/>
              <w:t xml:space="preserve">do tipo </w:t>
            </w:r>
            <w:r w:rsidRPr="00B04EAA">
              <w:rPr>
                <w:rFonts w:eastAsia="Times New Roman" w:cs="Arial"/>
                <w:i/>
                <w:iCs/>
                <w:sz w:val="18"/>
                <w:szCs w:val="18"/>
                <w:lang w:val="pt-PT"/>
              </w:rPr>
              <w:t>Split Hi Wall</w:t>
            </w:r>
            <w:r w:rsidRPr="00B04EAA">
              <w:rPr>
                <w:rFonts w:eastAsia="Times New Roman" w:cs="Arial"/>
                <w:sz w:val="18"/>
                <w:szCs w:val="18"/>
                <w:lang w:val="pt-PT"/>
              </w:rPr>
              <w:t xml:space="preserve">, capacidades de </w:t>
            </w:r>
            <w:r w:rsidRPr="00B04EAA">
              <w:rPr>
                <w:rFonts w:eastAsia="Times New Roman" w:cs="Arial"/>
                <w:b/>
                <w:bCs/>
                <w:sz w:val="18"/>
                <w:szCs w:val="18"/>
                <w:lang w:val="pt-PT"/>
              </w:rPr>
              <w:t>18.000 a 30.000 BTU/h</w:t>
            </w:r>
            <w:r w:rsidRPr="00B04EAA">
              <w:rPr>
                <w:rFonts w:eastAsia="Times New Roman" w:cs="Arial"/>
                <w:sz w:val="18"/>
                <w:szCs w:val="18"/>
                <w:lang w:val="pt-PT"/>
              </w:rPr>
              <w:t>, abrangendo: complemento de recarga de gás refrigerante, correção de vazamentos, limpeza geral, substituição de peças e correção de defeitos que impeçam o funcionamento do equipamento.</w:t>
            </w:r>
          </w:p>
          <w:p w14:paraId="2CA4401F" w14:textId="77777777" w:rsidR="00B04EAA" w:rsidRPr="00B04EAA" w:rsidRDefault="00B04EAA" w:rsidP="00B04EAA">
            <w:pPr>
              <w:spacing w:line="20" w:lineRule="atLeast"/>
              <w:rPr>
                <w:rFonts w:eastAsia="Times New Roman" w:cs="Arial"/>
                <w:sz w:val="18"/>
                <w:szCs w:val="18"/>
                <w:lang w:val="pt-PT"/>
              </w:rPr>
            </w:pPr>
            <w:r w:rsidRPr="00B04EAA">
              <w:rPr>
                <w:rFonts w:eastAsia="Times New Roman" w:cs="Arial"/>
                <w:sz w:val="18"/>
                <w:szCs w:val="18"/>
                <w:lang w:val="pt-PT"/>
              </w:rPr>
              <w:t>Valor já inclui o fornecimento de todas as peças de pequeno vulto e material de consumo necessário.</w:t>
            </w:r>
          </w:p>
          <w:p w14:paraId="343CB74F" w14:textId="77777777" w:rsidR="00B04EAA" w:rsidRPr="00B04EAA" w:rsidRDefault="00B04EAA" w:rsidP="00B04EAA">
            <w:pPr>
              <w:spacing w:line="20" w:lineRule="atLeast"/>
              <w:rPr>
                <w:rFonts w:eastAsia="Arial" w:cs="Arial"/>
                <w:sz w:val="18"/>
                <w:szCs w:val="18"/>
                <w:lang w:val="pt-PT"/>
              </w:rPr>
            </w:pPr>
            <w:r w:rsidRPr="00B04EAA">
              <w:rPr>
                <w:rFonts w:eastAsia="Arial" w:cs="Arial"/>
                <w:b/>
                <w:sz w:val="18"/>
                <w:szCs w:val="18"/>
                <w:lang w:val="pt-PT"/>
              </w:rPr>
              <w:t xml:space="preserve">EXCETO </w:t>
            </w:r>
            <w:r w:rsidRPr="00B04EAA">
              <w:rPr>
                <w:rFonts w:eastAsia="Arial" w:cs="Arial"/>
                <w:sz w:val="18"/>
                <w:szCs w:val="18"/>
                <w:lang w:val="pt-PT"/>
              </w:rPr>
              <w:t xml:space="preserve">Compressor,placa eletronica, serpentina, motor e valvulas de expansão eletronica.  </w:t>
            </w:r>
          </w:p>
        </w:tc>
        <w:tc>
          <w:tcPr>
            <w:tcW w:w="856" w:type="dxa"/>
          </w:tcPr>
          <w:p w14:paraId="18512792" w14:textId="77777777" w:rsidR="00B04EAA" w:rsidRPr="00B04EAA" w:rsidRDefault="00B04EAA" w:rsidP="00B04EAA">
            <w:pPr>
              <w:spacing w:line="20" w:lineRule="atLeast"/>
              <w:jc w:val="center"/>
              <w:rPr>
                <w:rFonts w:eastAsia="Arial" w:cs="Arial"/>
                <w:b/>
                <w:sz w:val="18"/>
                <w:szCs w:val="18"/>
                <w:lang w:val="pt-PT"/>
              </w:rPr>
            </w:pPr>
          </w:p>
          <w:p w14:paraId="7C67C5A8" w14:textId="77777777" w:rsidR="00B04EAA" w:rsidRPr="00B04EAA" w:rsidRDefault="00B04EAA" w:rsidP="00B04EAA">
            <w:pPr>
              <w:spacing w:line="20" w:lineRule="atLeast"/>
              <w:jc w:val="center"/>
              <w:rPr>
                <w:rFonts w:eastAsia="Arial" w:cs="Arial"/>
                <w:b/>
                <w:sz w:val="18"/>
                <w:szCs w:val="18"/>
                <w:lang w:val="pt-PT"/>
              </w:rPr>
            </w:pPr>
          </w:p>
        </w:tc>
        <w:tc>
          <w:tcPr>
            <w:tcW w:w="708" w:type="dxa"/>
            <w:vAlign w:val="center"/>
          </w:tcPr>
          <w:p w14:paraId="3416B205" w14:textId="77777777" w:rsidR="00B04EAA" w:rsidRPr="00B04EAA" w:rsidRDefault="00B04EAA" w:rsidP="00B04EAA">
            <w:pPr>
              <w:spacing w:line="20" w:lineRule="atLeast"/>
              <w:jc w:val="center"/>
              <w:rPr>
                <w:rFonts w:eastAsia="Arial" w:cs="Arial"/>
                <w:b/>
                <w:sz w:val="18"/>
                <w:szCs w:val="18"/>
                <w:lang w:val="pt-PT"/>
              </w:rPr>
            </w:pPr>
          </w:p>
          <w:p w14:paraId="65B84A8C"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45</w:t>
            </w:r>
          </w:p>
        </w:tc>
        <w:tc>
          <w:tcPr>
            <w:tcW w:w="993" w:type="dxa"/>
            <w:vAlign w:val="center"/>
          </w:tcPr>
          <w:p w14:paraId="6A10C9CE" w14:textId="77777777" w:rsidR="00B04EAA" w:rsidRPr="00B04EAA" w:rsidRDefault="00B04EAA" w:rsidP="00B04EAA">
            <w:pPr>
              <w:spacing w:line="20" w:lineRule="atLeast"/>
              <w:jc w:val="center"/>
              <w:rPr>
                <w:rFonts w:eastAsia="Arial" w:cs="Arial"/>
                <w:sz w:val="18"/>
                <w:szCs w:val="18"/>
                <w:lang w:val="pt-PT"/>
              </w:rPr>
            </w:pPr>
          </w:p>
          <w:p w14:paraId="211AC1B9"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674,44</w:t>
            </w:r>
          </w:p>
        </w:tc>
        <w:tc>
          <w:tcPr>
            <w:tcW w:w="1134" w:type="dxa"/>
            <w:vAlign w:val="center"/>
          </w:tcPr>
          <w:p w14:paraId="1A86A08A" w14:textId="77777777" w:rsidR="00B04EAA" w:rsidRPr="00B04EAA" w:rsidRDefault="00B04EAA" w:rsidP="00B04EAA">
            <w:pPr>
              <w:spacing w:line="20" w:lineRule="atLeast"/>
              <w:jc w:val="center"/>
              <w:rPr>
                <w:rFonts w:eastAsia="Arial" w:cs="Arial"/>
                <w:b/>
                <w:sz w:val="18"/>
                <w:szCs w:val="18"/>
                <w:lang w:val="pt-PT"/>
              </w:rPr>
            </w:pPr>
          </w:p>
        </w:tc>
        <w:tc>
          <w:tcPr>
            <w:tcW w:w="1417" w:type="dxa"/>
            <w:vAlign w:val="center"/>
          </w:tcPr>
          <w:p w14:paraId="39C988CD" w14:textId="77777777" w:rsidR="00B04EAA" w:rsidRPr="00B04EAA" w:rsidRDefault="00B04EAA" w:rsidP="00B04EAA">
            <w:pPr>
              <w:spacing w:line="20" w:lineRule="atLeast"/>
              <w:jc w:val="center"/>
              <w:rPr>
                <w:rFonts w:eastAsia="Arial" w:cs="Arial"/>
                <w:sz w:val="18"/>
                <w:szCs w:val="18"/>
                <w:lang w:val="pt-PT"/>
              </w:rPr>
            </w:pPr>
          </w:p>
          <w:p w14:paraId="039202EF"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30.349,80</w:t>
            </w:r>
          </w:p>
        </w:tc>
      </w:tr>
      <w:tr w:rsidR="00B04EAA" w:rsidRPr="00B04EAA" w14:paraId="35745C14" w14:textId="77777777" w:rsidTr="00B04EAA">
        <w:trPr>
          <w:jc w:val="center"/>
        </w:trPr>
        <w:tc>
          <w:tcPr>
            <w:tcW w:w="709" w:type="dxa"/>
            <w:vAlign w:val="center"/>
          </w:tcPr>
          <w:p w14:paraId="4490B71D" w14:textId="77777777" w:rsidR="00B04EAA" w:rsidRPr="00B04EAA" w:rsidRDefault="00B04EAA" w:rsidP="00B04EAA">
            <w:pPr>
              <w:spacing w:line="20" w:lineRule="atLeast"/>
              <w:jc w:val="center"/>
              <w:rPr>
                <w:rFonts w:eastAsia="Arial" w:cs="Arial"/>
                <w:sz w:val="18"/>
                <w:szCs w:val="18"/>
                <w:lang w:val="pt-PT"/>
              </w:rPr>
            </w:pPr>
          </w:p>
          <w:p w14:paraId="7ECDA67A"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09</w:t>
            </w:r>
          </w:p>
        </w:tc>
        <w:tc>
          <w:tcPr>
            <w:tcW w:w="993" w:type="dxa"/>
            <w:textDirection w:val="btLr"/>
            <w:vAlign w:val="center"/>
          </w:tcPr>
          <w:p w14:paraId="365D8B90" w14:textId="79C663B3" w:rsidR="00B04EAA" w:rsidRPr="00B04EAA" w:rsidRDefault="00B04EAA" w:rsidP="00B04EAA">
            <w:pPr>
              <w:spacing w:line="20" w:lineRule="atLeast"/>
              <w:ind w:left="113" w:right="113"/>
              <w:jc w:val="center"/>
              <w:rPr>
                <w:rFonts w:eastAsia="Arial" w:cs="Arial"/>
                <w:sz w:val="18"/>
                <w:szCs w:val="18"/>
                <w:lang w:val="pt-PT"/>
              </w:rPr>
            </w:pPr>
            <w:r w:rsidRPr="00B04EAA">
              <w:rPr>
                <w:rFonts w:eastAsia="Arial" w:cs="Arial"/>
                <w:sz w:val="18"/>
                <w:szCs w:val="18"/>
                <w:lang w:val="pt-PT"/>
              </w:rPr>
              <w:t>SERVIÇO SOB DEMANDA</w:t>
            </w:r>
          </w:p>
          <w:p w14:paraId="3DBFE7E8"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Sob Demanda</w:t>
            </w:r>
          </w:p>
        </w:tc>
        <w:tc>
          <w:tcPr>
            <w:tcW w:w="850" w:type="dxa"/>
            <w:vAlign w:val="center"/>
          </w:tcPr>
          <w:p w14:paraId="06308BE5" w14:textId="77777777" w:rsidR="00B04EAA" w:rsidRPr="00B04EAA" w:rsidRDefault="00B04EAA" w:rsidP="00B04EAA">
            <w:pPr>
              <w:spacing w:line="20" w:lineRule="atLeast"/>
              <w:jc w:val="center"/>
              <w:rPr>
                <w:rFonts w:eastAsia="Arial" w:cs="Arial"/>
                <w:b/>
                <w:sz w:val="18"/>
                <w:szCs w:val="18"/>
                <w:lang w:val="pt-PT"/>
              </w:rPr>
            </w:pPr>
          </w:p>
          <w:p w14:paraId="0F739727"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2771</w:t>
            </w:r>
          </w:p>
        </w:tc>
        <w:tc>
          <w:tcPr>
            <w:tcW w:w="2830" w:type="dxa"/>
          </w:tcPr>
          <w:p w14:paraId="607A672B" w14:textId="77777777" w:rsidR="00B04EAA" w:rsidRPr="00B04EAA" w:rsidRDefault="00B04EAA" w:rsidP="00B04EAA">
            <w:pPr>
              <w:spacing w:line="20" w:lineRule="atLeast"/>
              <w:rPr>
                <w:rFonts w:eastAsia="Times New Roman" w:cs="Arial"/>
                <w:sz w:val="18"/>
                <w:szCs w:val="18"/>
                <w:lang w:val="pt-PT"/>
              </w:rPr>
            </w:pPr>
            <w:r w:rsidRPr="00B04EAA">
              <w:rPr>
                <w:rFonts w:eastAsia="Times New Roman" w:cs="Arial"/>
                <w:b/>
                <w:bCs/>
                <w:sz w:val="18"/>
                <w:szCs w:val="18"/>
                <w:lang w:val="pt-PT"/>
              </w:rPr>
              <w:t>Manutenção Corretiva com fornecimento de peças</w:t>
            </w:r>
            <w:r w:rsidRPr="00B04EAA">
              <w:rPr>
                <w:rFonts w:eastAsia="Times New Roman" w:cs="Arial"/>
                <w:sz w:val="18"/>
                <w:szCs w:val="18"/>
                <w:lang w:val="pt-PT"/>
              </w:rPr>
              <w:t xml:space="preserve"> para aparelhos de ar-condicionado do tipo </w:t>
            </w:r>
            <w:r w:rsidRPr="00B04EAA">
              <w:rPr>
                <w:rFonts w:eastAsia="Times New Roman" w:cs="Arial"/>
                <w:i/>
                <w:iCs/>
                <w:sz w:val="18"/>
                <w:szCs w:val="18"/>
                <w:lang w:val="pt-PT"/>
              </w:rPr>
              <w:t>Split Hi Wall</w:t>
            </w:r>
            <w:r w:rsidRPr="00B04EAA">
              <w:rPr>
                <w:rFonts w:eastAsia="Times New Roman" w:cs="Arial"/>
                <w:sz w:val="18"/>
                <w:szCs w:val="18"/>
                <w:lang w:val="pt-PT"/>
              </w:rPr>
              <w:t xml:space="preserve">, capacidades de </w:t>
            </w:r>
            <w:r w:rsidRPr="00B04EAA">
              <w:rPr>
                <w:rFonts w:eastAsia="Times New Roman" w:cs="Arial"/>
                <w:b/>
                <w:bCs/>
                <w:sz w:val="18"/>
                <w:szCs w:val="18"/>
                <w:lang w:val="pt-PT"/>
              </w:rPr>
              <w:t>36.000 a 60.000 BTU/h</w:t>
            </w:r>
            <w:r w:rsidRPr="00B04EAA">
              <w:rPr>
                <w:rFonts w:eastAsia="Times New Roman" w:cs="Arial"/>
                <w:sz w:val="18"/>
                <w:szCs w:val="18"/>
                <w:lang w:val="pt-PT"/>
              </w:rPr>
              <w:t>, abrangendo: recarga de gás refrigerante, correção de vazamentos, limpeza geral, substituição de peças e correção de defeitos que impeçam o funcionamento do equipamento.</w:t>
            </w:r>
          </w:p>
          <w:p w14:paraId="52D4B8B5" w14:textId="77777777" w:rsidR="00B04EAA" w:rsidRPr="00B04EAA" w:rsidRDefault="00B04EAA" w:rsidP="00B04EAA">
            <w:pPr>
              <w:spacing w:line="20" w:lineRule="atLeast"/>
              <w:rPr>
                <w:rFonts w:eastAsia="Times New Roman" w:cs="Arial"/>
                <w:sz w:val="18"/>
                <w:szCs w:val="18"/>
                <w:lang w:val="pt-PT"/>
              </w:rPr>
            </w:pPr>
            <w:r w:rsidRPr="00B04EAA">
              <w:rPr>
                <w:rFonts w:eastAsia="Times New Roman" w:cs="Arial"/>
                <w:sz w:val="18"/>
                <w:szCs w:val="18"/>
                <w:lang w:val="pt-PT"/>
              </w:rPr>
              <w:t>Valor já inclui o fornecimento de todas as peças de pequeno vulto e material de consumo necessário.</w:t>
            </w:r>
          </w:p>
          <w:p w14:paraId="45BEDAA9" w14:textId="77777777" w:rsidR="00B04EAA" w:rsidRPr="00B04EAA" w:rsidRDefault="00B04EAA" w:rsidP="00B04EAA">
            <w:pPr>
              <w:spacing w:line="20" w:lineRule="atLeast"/>
              <w:rPr>
                <w:rFonts w:eastAsia="Arial" w:cs="Arial"/>
                <w:sz w:val="18"/>
                <w:szCs w:val="18"/>
                <w:lang w:val="pt-PT"/>
              </w:rPr>
            </w:pPr>
            <w:r w:rsidRPr="00B04EAA">
              <w:rPr>
                <w:rFonts w:eastAsia="Arial" w:cs="Arial"/>
                <w:b/>
                <w:sz w:val="18"/>
                <w:szCs w:val="18"/>
                <w:lang w:val="pt-PT"/>
              </w:rPr>
              <w:t xml:space="preserve">EXCETO </w:t>
            </w:r>
            <w:r w:rsidRPr="00B04EAA">
              <w:rPr>
                <w:rFonts w:eastAsia="Arial" w:cs="Arial"/>
                <w:sz w:val="18"/>
                <w:szCs w:val="18"/>
                <w:lang w:val="pt-PT"/>
              </w:rPr>
              <w:t xml:space="preserve">Compressor,placa eletronica, serpentina, motor e valvulas de expansão eletronica.  </w:t>
            </w:r>
          </w:p>
        </w:tc>
        <w:tc>
          <w:tcPr>
            <w:tcW w:w="856" w:type="dxa"/>
          </w:tcPr>
          <w:p w14:paraId="45D7563E" w14:textId="77777777" w:rsidR="00B04EAA" w:rsidRPr="00B04EAA" w:rsidRDefault="00B04EAA" w:rsidP="00B04EAA">
            <w:pPr>
              <w:spacing w:line="20" w:lineRule="atLeast"/>
              <w:jc w:val="center"/>
              <w:rPr>
                <w:rFonts w:eastAsia="Arial" w:cs="Arial"/>
                <w:b/>
                <w:sz w:val="18"/>
                <w:szCs w:val="18"/>
                <w:lang w:val="pt-PT"/>
              </w:rPr>
            </w:pPr>
          </w:p>
          <w:p w14:paraId="711461FC" w14:textId="77777777" w:rsidR="00B04EAA" w:rsidRPr="00B04EAA" w:rsidRDefault="00B04EAA" w:rsidP="00B04EAA">
            <w:pPr>
              <w:spacing w:line="20" w:lineRule="atLeast"/>
              <w:jc w:val="center"/>
              <w:rPr>
                <w:rFonts w:eastAsia="Arial" w:cs="Arial"/>
                <w:b/>
                <w:sz w:val="18"/>
                <w:szCs w:val="18"/>
                <w:lang w:val="pt-PT"/>
              </w:rPr>
            </w:pPr>
          </w:p>
        </w:tc>
        <w:tc>
          <w:tcPr>
            <w:tcW w:w="708" w:type="dxa"/>
            <w:vAlign w:val="center"/>
          </w:tcPr>
          <w:p w14:paraId="35FFFC1B" w14:textId="77777777" w:rsidR="00B04EAA" w:rsidRPr="00B04EAA" w:rsidRDefault="00B04EAA" w:rsidP="00B04EAA">
            <w:pPr>
              <w:spacing w:line="20" w:lineRule="atLeast"/>
              <w:jc w:val="center"/>
              <w:rPr>
                <w:rFonts w:eastAsia="Arial" w:cs="Arial"/>
                <w:b/>
                <w:sz w:val="18"/>
                <w:szCs w:val="18"/>
                <w:lang w:val="pt-PT"/>
              </w:rPr>
            </w:pPr>
          </w:p>
          <w:p w14:paraId="38775F84"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07</w:t>
            </w:r>
          </w:p>
        </w:tc>
        <w:tc>
          <w:tcPr>
            <w:tcW w:w="993" w:type="dxa"/>
            <w:vAlign w:val="center"/>
          </w:tcPr>
          <w:p w14:paraId="56981E46" w14:textId="77777777" w:rsidR="00B04EAA" w:rsidRPr="00B04EAA" w:rsidRDefault="00B04EAA" w:rsidP="00B04EAA">
            <w:pPr>
              <w:spacing w:line="20" w:lineRule="atLeast"/>
              <w:jc w:val="center"/>
              <w:rPr>
                <w:rFonts w:eastAsia="Arial" w:cs="Arial"/>
                <w:b/>
                <w:sz w:val="18"/>
                <w:szCs w:val="18"/>
                <w:lang w:val="pt-PT"/>
              </w:rPr>
            </w:pPr>
          </w:p>
          <w:p w14:paraId="24CE3CAC"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715,10</w:t>
            </w:r>
          </w:p>
        </w:tc>
        <w:tc>
          <w:tcPr>
            <w:tcW w:w="1134" w:type="dxa"/>
            <w:vAlign w:val="center"/>
          </w:tcPr>
          <w:p w14:paraId="16FA52C7" w14:textId="77777777" w:rsidR="00B04EAA" w:rsidRPr="00B04EAA" w:rsidRDefault="00B04EAA" w:rsidP="00B04EAA">
            <w:pPr>
              <w:spacing w:line="20" w:lineRule="atLeast"/>
              <w:jc w:val="center"/>
              <w:rPr>
                <w:rFonts w:eastAsia="Arial" w:cs="Arial"/>
                <w:b/>
                <w:sz w:val="18"/>
                <w:szCs w:val="18"/>
                <w:lang w:val="pt-PT"/>
              </w:rPr>
            </w:pPr>
          </w:p>
        </w:tc>
        <w:tc>
          <w:tcPr>
            <w:tcW w:w="1417" w:type="dxa"/>
            <w:vAlign w:val="center"/>
          </w:tcPr>
          <w:p w14:paraId="1C4649ED" w14:textId="77777777" w:rsidR="00B04EAA" w:rsidRPr="00B04EAA" w:rsidRDefault="00B04EAA" w:rsidP="00B04EAA">
            <w:pPr>
              <w:spacing w:line="20" w:lineRule="atLeast"/>
              <w:jc w:val="center"/>
              <w:rPr>
                <w:rFonts w:eastAsia="Arial" w:cs="Arial"/>
                <w:b/>
                <w:sz w:val="18"/>
                <w:szCs w:val="18"/>
                <w:lang w:val="pt-PT"/>
              </w:rPr>
            </w:pPr>
          </w:p>
          <w:p w14:paraId="4F8ED453"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5.005,70</w:t>
            </w:r>
          </w:p>
        </w:tc>
      </w:tr>
      <w:tr w:rsidR="00B04EAA" w:rsidRPr="00B04EAA" w14:paraId="6A787DDA" w14:textId="77777777" w:rsidTr="00B04EAA">
        <w:trPr>
          <w:jc w:val="center"/>
        </w:trPr>
        <w:tc>
          <w:tcPr>
            <w:tcW w:w="709" w:type="dxa"/>
            <w:shd w:val="clear" w:color="auto" w:fill="B8CCE4"/>
          </w:tcPr>
          <w:p w14:paraId="4BFD42A2" w14:textId="77777777" w:rsidR="00B04EAA" w:rsidRPr="00B04EAA" w:rsidRDefault="00B04EAA" w:rsidP="00B04EAA">
            <w:pPr>
              <w:spacing w:line="20" w:lineRule="atLeast"/>
              <w:jc w:val="center"/>
              <w:rPr>
                <w:rFonts w:eastAsia="Arial" w:cs="Arial"/>
                <w:sz w:val="18"/>
                <w:szCs w:val="18"/>
                <w:lang w:val="pt-PT"/>
              </w:rPr>
            </w:pPr>
          </w:p>
        </w:tc>
        <w:tc>
          <w:tcPr>
            <w:tcW w:w="993" w:type="dxa"/>
            <w:shd w:val="clear" w:color="auto" w:fill="B8CCE4"/>
            <w:textDirection w:val="btLr"/>
          </w:tcPr>
          <w:p w14:paraId="4DF212BF" w14:textId="77777777" w:rsidR="00B04EAA" w:rsidRPr="00B04EAA" w:rsidRDefault="00B04EAA" w:rsidP="00B04EAA">
            <w:pPr>
              <w:spacing w:line="20" w:lineRule="atLeast"/>
              <w:ind w:left="113" w:right="113"/>
              <w:jc w:val="center"/>
              <w:rPr>
                <w:rFonts w:eastAsia="Arial" w:cs="Arial"/>
                <w:sz w:val="18"/>
                <w:szCs w:val="18"/>
                <w:lang w:val="pt-PT"/>
              </w:rPr>
            </w:pPr>
          </w:p>
        </w:tc>
        <w:tc>
          <w:tcPr>
            <w:tcW w:w="850" w:type="dxa"/>
            <w:shd w:val="clear" w:color="auto" w:fill="B8CCE4"/>
          </w:tcPr>
          <w:p w14:paraId="5AC617AE" w14:textId="77777777" w:rsidR="00B04EAA" w:rsidRPr="00B04EAA" w:rsidRDefault="00B04EAA" w:rsidP="00B04EAA">
            <w:pPr>
              <w:spacing w:line="20" w:lineRule="atLeast"/>
              <w:jc w:val="center"/>
              <w:rPr>
                <w:rFonts w:eastAsia="Arial" w:cs="Arial"/>
                <w:b/>
                <w:sz w:val="18"/>
                <w:szCs w:val="18"/>
                <w:lang w:val="pt-PT"/>
              </w:rPr>
            </w:pPr>
          </w:p>
        </w:tc>
        <w:tc>
          <w:tcPr>
            <w:tcW w:w="2830" w:type="dxa"/>
            <w:shd w:val="clear" w:color="auto" w:fill="B8CCE4"/>
          </w:tcPr>
          <w:p w14:paraId="7C87566F" w14:textId="77777777" w:rsidR="00B04EAA" w:rsidRPr="00B04EAA" w:rsidRDefault="00B04EAA" w:rsidP="00B04EAA">
            <w:pPr>
              <w:spacing w:line="20" w:lineRule="atLeast"/>
              <w:jc w:val="center"/>
              <w:rPr>
                <w:rFonts w:eastAsia="Times New Roman" w:cs="Arial"/>
                <w:b/>
                <w:bCs/>
                <w:sz w:val="18"/>
                <w:szCs w:val="18"/>
                <w:lang w:val="pt-PT"/>
              </w:rPr>
            </w:pPr>
            <w:r w:rsidRPr="00B04EAA">
              <w:rPr>
                <w:rFonts w:eastAsia="Times New Roman" w:cs="Arial"/>
                <w:b/>
                <w:bCs/>
                <w:sz w:val="18"/>
                <w:szCs w:val="18"/>
                <w:lang w:val="pt-PT"/>
              </w:rPr>
              <w:t xml:space="preserve"> SUB TOTAL DO VALOR  ESTIMADO – MANUT. CORRETIVA</w:t>
            </w:r>
          </w:p>
        </w:tc>
        <w:tc>
          <w:tcPr>
            <w:tcW w:w="856" w:type="dxa"/>
            <w:shd w:val="clear" w:color="auto" w:fill="B8CCE4"/>
          </w:tcPr>
          <w:p w14:paraId="6F0BD390" w14:textId="77777777" w:rsidR="00B04EAA" w:rsidRPr="00B04EAA" w:rsidRDefault="00B04EAA" w:rsidP="00B04EAA">
            <w:pPr>
              <w:spacing w:line="20" w:lineRule="atLeast"/>
              <w:jc w:val="center"/>
              <w:rPr>
                <w:rFonts w:eastAsia="Arial" w:cs="Arial"/>
                <w:b/>
                <w:sz w:val="18"/>
                <w:szCs w:val="18"/>
                <w:lang w:val="pt-PT"/>
              </w:rPr>
            </w:pPr>
          </w:p>
        </w:tc>
        <w:tc>
          <w:tcPr>
            <w:tcW w:w="708" w:type="dxa"/>
            <w:shd w:val="clear" w:color="auto" w:fill="B8CCE4"/>
          </w:tcPr>
          <w:p w14:paraId="33C0233D" w14:textId="77777777" w:rsidR="00B04EAA" w:rsidRPr="00B04EAA" w:rsidRDefault="00B04EAA" w:rsidP="00B04EAA">
            <w:pPr>
              <w:spacing w:line="20" w:lineRule="atLeast"/>
              <w:jc w:val="center"/>
              <w:rPr>
                <w:rFonts w:eastAsia="Arial" w:cs="Arial"/>
                <w:b/>
                <w:sz w:val="18"/>
                <w:szCs w:val="18"/>
                <w:lang w:val="pt-PT"/>
              </w:rPr>
            </w:pPr>
          </w:p>
        </w:tc>
        <w:tc>
          <w:tcPr>
            <w:tcW w:w="993" w:type="dxa"/>
            <w:shd w:val="clear" w:color="auto" w:fill="B8CCE4"/>
          </w:tcPr>
          <w:p w14:paraId="6D14B299" w14:textId="77777777" w:rsidR="00B04EAA" w:rsidRPr="00B04EAA" w:rsidRDefault="00B04EAA" w:rsidP="00B04EAA">
            <w:pPr>
              <w:spacing w:line="20" w:lineRule="atLeast"/>
              <w:rPr>
                <w:rFonts w:eastAsia="Arial" w:cs="Arial"/>
                <w:b/>
                <w:sz w:val="18"/>
                <w:szCs w:val="18"/>
                <w:lang w:val="pt-PT"/>
              </w:rPr>
            </w:pPr>
          </w:p>
        </w:tc>
        <w:tc>
          <w:tcPr>
            <w:tcW w:w="1134" w:type="dxa"/>
            <w:shd w:val="clear" w:color="auto" w:fill="B8CCE4"/>
          </w:tcPr>
          <w:p w14:paraId="4E1496CF" w14:textId="77777777" w:rsidR="00B04EAA" w:rsidRPr="00B04EAA" w:rsidRDefault="00B04EAA" w:rsidP="00B04EAA">
            <w:pPr>
              <w:spacing w:line="20" w:lineRule="atLeast"/>
              <w:jc w:val="center"/>
              <w:rPr>
                <w:rFonts w:eastAsia="Arial" w:cs="Arial"/>
                <w:b/>
                <w:sz w:val="18"/>
                <w:szCs w:val="18"/>
                <w:lang w:val="pt-PT"/>
              </w:rPr>
            </w:pPr>
          </w:p>
        </w:tc>
        <w:tc>
          <w:tcPr>
            <w:tcW w:w="1417" w:type="dxa"/>
            <w:shd w:val="clear" w:color="auto" w:fill="B8CCE4"/>
            <w:vAlign w:val="center"/>
          </w:tcPr>
          <w:p w14:paraId="06EA6D87" w14:textId="77777777" w:rsidR="00B04EAA" w:rsidRPr="00B04EAA" w:rsidRDefault="00B04EAA" w:rsidP="00B04EAA">
            <w:pPr>
              <w:spacing w:line="20" w:lineRule="atLeast"/>
              <w:jc w:val="center"/>
              <w:rPr>
                <w:rFonts w:eastAsia="Arial" w:cs="Arial"/>
                <w:b/>
                <w:sz w:val="18"/>
                <w:szCs w:val="18"/>
                <w:lang w:val="pt-PT"/>
              </w:rPr>
            </w:pPr>
            <w:r w:rsidRPr="00B04EAA">
              <w:rPr>
                <w:rFonts w:eastAsia="Arial" w:cs="Arial"/>
                <w:b/>
                <w:sz w:val="18"/>
                <w:szCs w:val="18"/>
                <w:lang w:val="pt-PT"/>
              </w:rPr>
              <w:t>41.265,95</w:t>
            </w:r>
          </w:p>
        </w:tc>
      </w:tr>
      <w:tr w:rsidR="00B04EAA" w:rsidRPr="00B04EAA" w14:paraId="39CE4599" w14:textId="77777777" w:rsidTr="00B04EAA">
        <w:trPr>
          <w:jc w:val="center"/>
        </w:trPr>
        <w:tc>
          <w:tcPr>
            <w:tcW w:w="709" w:type="dxa"/>
            <w:shd w:val="clear" w:color="auto" w:fill="B8CCE4"/>
          </w:tcPr>
          <w:p w14:paraId="2B80FBAC" w14:textId="77777777" w:rsidR="00B04EAA" w:rsidRPr="00B04EAA" w:rsidRDefault="00B04EAA" w:rsidP="00B04EAA">
            <w:pPr>
              <w:spacing w:line="20" w:lineRule="atLeast"/>
              <w:jc w:val="center"/>
              <w:rPr>
                <w:rFonts w:eastAsia="Arial" w:cs="Arial"/>
                <w:sz w:val="18"/>
                <w:szCs w:val="18"/>
                <w:highlight w:val="yellow"/>
                <w:lang w:val="pt-PT"/>
              </w:rPr>
            </w:pPr>
          </w:p>
        </w:tc>
        <w:tc>
          <w:tcPr>
            <w:tcW w:w="993" w:type="dxa"/>
            <w:shd w:val="clear" w:color="auto" w:fill="B8CCE4"/>
          </w:tcPr>
          <w:p w14:paraId="0E43C968" w14:textId="77777777" w:rsidR="00B04EAA" w:rsidRPr="00B04EAA" w:rsidRDefault="00B04EAA" w:rsidP="00B04EAA">
            <w:pPr>
              <w:spacing w:line="20" w:lineRule="atLeast"/>
              <w:jc w:val="center"/>
              <w:rPr>
                <w:rFonts w:eastAsia="Arial" w:cs="Arial"/>
                <w:sz w:val="18"/>
                <w:szCs w:val="18"/>
                <w:highlight w:val="yellow"/>
                <w:lang w:val="pt-PT"/>
              </w:rPr>
            </w:pPr>
          </w:p>
        </w:tc>
        <w:tc>
          <w:tcPr>
            <w:tcW w:w="850" w:type="dxa"/>
            <w:shd w:val="clear" w:color="auto" w:fill="B8CCE4"/>
          </w:tcPr>
          <w:p w14:paraId="59925F0A" w14:textId="77777777" w:rsidR="00B04EAA" w:rsidRPr="00B04EAA" w:rsidRDefault="00B04EAA" w:rsidP="00B04EAA">
            <w:pPr>
              <w:spacing w:line="20" w:lineRule="atLeast"/>
              <w:jc w:val="center"/>
              <w:rPr>
                <w:rFonts w:eastAsia="Arial" w:cs="Arial"/>
                <w:sz w:val="18"/>
                <w:szCs w:val="18"/>
                <w:highlight w:val="yellow"/>
                <w:lang w:val="pt-PT"/>
              </w:rPr>
            </w:pPr>
          </w:p>
        </w:tc>
        <w:tc>
          <w:tcPr>
            <w:tcW w:w="2830" w:type="dxa"/>
            <w:shd w:val="clear" w:color="auto" w:fill="B8CCE4"/>
          </w:tcPr>
          <w:p w14:paraId="5F54EEAE" w14:textId="77777777" w:rsidR="00B04EAA" w:rsidRPr="00B04EAA" w:rsidRDefault="00B04EAA" w:rsidP="00B04EAA">
            <w:pPr>
              <w:spacing w:line="20" w:lineRule="atLeast"/>
              <w:jc w:val="center"/>
              <w:rPr>
                <w:rFonts w:eastAsia="Arial" w:cs="Arial"/>
                <w:sz w:val="18"/>
                <w:szCs w:val="18"/>
                <w:highlight w:val="yellow"/>
                <w:lang w:val="pt-PT"/>
              </w:rPr>
            </w:pPr>
            <w:r w:rsidRPr="00B04EAA">
              <w:rPr>
                <w:rFonts w:eastAsia="Calibri" w:cs="Arial"/>
                <w:b/>
                <w:bCs/>
                <w:sz w:val="18"/>
                <w:szCs w:val="18"/>
                <w:lang w:val="pt-PT"/>
              </w:rPr>
              <w:t>INSTALAÇÃO DE CONDICIONADOR DE AR (NOVOS)</w:t>
            </w:r>
          </w:p>
        </w:tc>
        <w:tc>
          <w:tcPr>
            <w:tcW w:w="856" w:type="dxa"/>
            <w:shd w:val="clear" w:color="auto" w:fill="B8CCE4"/>
          </w:tcPr>
          <w:p w14:paraId="58556034" w14:textId="77777777" w:rsidR="00B04EAA" w:rsidRPr="00B04EAA" w:rsidRDefault="00B04EAA" w:rsidP="00B04EAA">
            <w:pPr>
              <w:spacing w:line="20" w:lineRule="atLeast"/>
              <w:jc w:val="center"/>
              <w:rPr>
                <w:rFonts w:eastAsia="Arial" w:cs="Arial"/>
                <w:sz w:val="18"/>
                <w:szCs w:val="18"/>
                <w:highlight w:val="yellow"/>
                <w:lang w:val="pt-PT"/>
              </w:rPr>
            </w:pPr>
          </w:p>
        </w:tc>
        <w:tc>
          <w:tcPr>
            <w:tcW w:w="708" w:type="dxa"/>
            <w:shd w:val="clear" w:color="auto" w:fill="B8CCE4"/>
          </w:tcPr>
          <w:p w14:paraId="5E58804F" w14:textId="77777777" w:rsidR="00B04EAA" w:rsidRPr="00B04EAA" w:rsidRDefault="00B04EAA" w:rsidP="00B04EAA">
            <w:pPr>
              <w:spacing w:line="20" w:lineRule="atLeast"/>
              <w:jc w:val="center"/>
              <w:rPr>
                <w:rFonts w:eastAsia="Arial" w:cs="Arial"/>
                <w:sz w:val="18"/>
                <w:szCs w:val="18"/>
                <w:highlight w:val="yellow"/>
                <w:lang w:val="pt-PT"/>
              </w:rPr>
            </w:pPr>
          </w:p>
        </w:tc>
        <w:tc>
          <w:tcPr>
            <w:tcW w:w="993" w:type="dxa"/>
            <w:shd w:val="clear" w:color="auto" w:fill="B8CCE4"/>
          </w:tcPr>
          <w:p w14:paraId="043F333D" w14:textId="77777777" w:rsidR="00B04EAA" w:rsidRPr="00B04EAA" w:rsidRDefault="00B04EAA" w:rsidP="00B04EAA">
            <w:pPr>
              <w:spacing w:line="20" w:lineRule="atLeast"/>
              <w:jc w:val="center"/>
              <w:rPr>
                <w:rFonts w:eastAsia="Arial" w:cs="Arial"/>
                <w:sz w:val="18"/>
                <w:szCs w:val="18"/>
                <w:highlight w:val="yellow"/>
                <w:lang w:val="pt-PT"/>
              </w:rPr>
            </w:pPr>
          </w:p>
        </w:tc>
        <w:tc>
          <w:tcPr>
            <w:tcW w:w="1134" w:type="dxa"/>
            <w:shd w:val="clear" w:color="auto" w:fill="B8CCE4"/>
          </w:tcPr>
          <w:p w14:paraId="079D6B27" w14:textId="77777777" w:rsidR="00B04EAA" w:rsidRPr="00B04EAA" w:rsidRDefault="00B04EAA" w:rsidP="00B04EAA">
            <w:pPr>
              <w:spacing w:line="20" w:lineRule="atLeast"/>
              <w:jc w:val="center"/>
              <w:rPr>
                <w:rFonts w:eastAsia="Arial" w:cs="Arial"/>
                <w:sz w:val="18"/>
                <w:szCs w:val="18"/>
                <w:highlight w:val="yellow"/>
                <w:lang w:val="pt-PT"/>
              </w:rPr>
            </w:pPr>
          </w:p>
        </w:tc>
        <w:tc>
          <w:tcPr>
            <w:tcW w:w="1417" w:type="dxa"/>
            <w:shd w:val="clear" w:color="auto" w:fill="B8CCE4"/>
          </w:tcPr>
          <w:p w14:paraId="3D246F4A" w14:textId="77777777" w:rsidR="00B04EAA" w:rsidRPr="00B04EAA" w:rsidRDefault="00B04EAA" w:rsidP="00B04EAA">
            <w:pPr>
              <w:spacing w:line="20" w:lineRule="atLeast"/>
              <w:jc w:val="center"/>
              <w:rPr>
                <w:rFonts w:eastAsia="Arial" w:cs="Arial"/>
                <w:sz w:val="18"/>
                <w:szCs w:val="18"/>
                <w:highlight w:val="yellow"/>
                <w:lang w:val="pt-PT"/>
              </w:rPr>
            </w:pPr>
          </w:p>
        </w:tc>
      </w:tr>
      <w:tr w:rsidR="00B04EAA" w:rsidRPr="00B04EAA" w14:paraId="10FFB770" w14:textId="77777777" w:rsidTr="00B04EAA">
        <w:trPr>
          <w:jc w:val="center"/>
        </w:trPr>
        <w:tc>
          <w:tcPr>
            <w:tcW w:w="709" w:type="dxa"/>
            <w:vAlign w:val="center"/>
          </w:tcPr>
          <w:p w14:paraId="3950BEA5" w14:textId="77777777" w:rsidR="00B04EAA" w:rsidRPr="00B04EAA" w:rsidRDefault="00B04EAA" w:rsidP="00B04EAA">
            <w:pPr>
              <w:spacing w:line="20" w:lineRule="atLeast"/>
              <w:jc w:val="center"/>
              <w:rPr>
                <w:rFonts w:eastAsia="Arial" w:cs="Arial"/>
                <w:sz w:val="18"/>
                <w:szCs w:val="18"/>
                <w:lang w:val="pt-PT"/>
              </w:rPr>
            </w:pPr>
            <w:bookmarkStart w:id="38" w:name="_Hlk216346255"/>
          </w:p>
          <w:p w14:paraId="69AEA564" w14:textId="77777777" w:rsidR="00B04EAA" w:rsidRPr="00B04EAA" w:rsidRDefault="00B04EAA" w:rsidP="00B04EAA">
            <w:pPr>
              <w:spacing w:line="20" w:lineRule="atLeast"/>
              <w:jc w:val="center"/>
              <w:rPr>
                <w:rFonts w:eastAsia="Arial" w:cs="Arial"/>
                <w:sz w:val="18"/>
                <w:szCs w:val="18"/>
                <w:lang w:val="pt-PT"/>
              </w:rPr>
            </w:pPr>
          </w:p>
          <w:p w14:paraId="6C0BEB48"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10</w:t>
            </w:r>
          </w:p>
        </w:tc>
        <w:tc>
          <w:tcPr>
            <w:tcW w:w="993" w:type="dxa"/>
            <w:textDirection w:val="btLr"/>
            <w:vAlign w:val="center"/>
          </w:tcPr>
          <w:p w14:paraId="0821B92D" w14:textId="2AA9E74A" w:rsidR="00B04EAA" w:rsidRPr="00B04EAA" w:rsidRDefault="00B04EAA" w:rsidP="00B04EAA">
            <w:pPr>
              <w:spacing w:line="20" w:lineRule="atLeast"/>
              <w:ind w:left="113" w:right="113"/>
              <w:jc w:val="center"/>
              <w:rPr>
                <w:rFonts w:eastAsia="Arial" w:cs="Arial"/>
                <w:sz w:val="18"/>
                <w:szCs w:val="18"/>
                <w:lang w:val="pt-PT"/>
              </w:rPr>
            </w:pPr>
            <w:r w:rsidRPr="00B04EAA">
              <w:rPr>
                <w:rFonts w:eastAsia="Arial" w:cs="Arial"/>
                <w:sz w:val="18"/>
                <w:szCs w:val="18"/>
                <w:lang w:val="pt-PT"/>
              </w:rPr>
              <w:t>SERVIÇO SOB DEMANDA</w:t>
            </w:r>
          </w:p>
          <w:p w14:paraId="10C9B5D0"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Sob Demanda</w:t>
            </w:r>
          </w:p>
        </w:tc>
        <w:tc>
          <w:tcPr>
            <w:tcW w:w="850" w:type="dxa"/>
            <w:vAlign w:val="center"/>
          </w:tcPr>
          <w:p w14:paraId="2550A476" w14:textId="77777777" w:rsidR="00B04EAA" w:rsidRPr="00B04EAA" w:rsidRDefault="00B04EAA" w:rsidP="00B04EAA">
            <w:pPr>
              <w:spacing w:line="20" w:lineRule="atLeast"/>
              <w:jc w:val="center"/>
              <w:rPr>
                <w:rFonts w:eastAsia="Arial" w:cs="Arial"/>
                <w:b/>
                <w:sz w:val="18"/>
                <w:szCs w:val="18"/>
                <w:lang w:val="pt-PT"/>
              </w:rPr>
            </w:pPr>
          </w:p>
          <w:p w14:paraId="21C209AD" w14:textId="77777777" w:rsidR="00B04EAA" w:rsidRPr="00B04EAA" w:rsidRDefault="00B04EAA" w:rsidP="00B04EAA">
            <w:pPr>
              <w:spacing w:line="20" w:lineRule="atLeast"/>
              <w:jc w:val="center"/>
              <w:rPr>
                <w:rFonts w:eastAsia="Arial" w:cs="Arial"/>
                <w:b/>
                <w:sz w:val="18"/>
                <w:szCs w:val="18"/>
                <w:lang w:val="pt-PT"/>
              </w:rPr>
            </w:pPr>
          </w:p>
          <w:p w14:paraId="2BF9FE47" w14:textId="77777777" w:rsidR="00B04EAA" w:rsidRPr="00B04EAA" w:rsidRDefault="00B04EAA" w:rsidP="00B04EAA">
            <w:pPr>
              <w:spacing w:line="20" w:lineRule="atLeast"/>
              <w:jc w:val="center"/>
              <w:rPr>
                <w:rFonts w:eastAsia="Arial" w:cs="Arial"/>
                <w:b/>
                <w:sz w:val="18"/>
                <w:szCs w:val="18"/>
                <w:lang w:val="pt-PT"/>
              </w:rPr>
            </w:pPr>
          </w:p>
          <w:p w14:paraId="309CA7C3"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2020</w:t>
            </w:r>
          </w:p>
        </w:tc>
        <w:tc>
          <w:tcPr>
            <w:tcW w:w="2830" w:type="dxa"/>
          </w:tcPr>
          <w:p w14:paraId="04DC9FA3" w14:textId="77777777" w:rsidR="00B04EAA" w:rsidRPr="00B04EAA" w:rsidRDefault="00B04EAA" w:rsidP="00B04EAA">
            <w:pPr>
              <w:spacing w:line="20" w:lineRule="atLeast"/>
              <w:jc w:val="center"/>
              <w:rPr>
                <w:rFonts w:eastAsia="Calibri" w:cs="Arial"/>
                <w:bCs/>
                <w:sz w:val="18"/>
                <w:szCs w:val="18"/>
                <w:lang w:val="pt-PT"/>
              </w:rPr>
            </w:pPr>
            <w:r w:rsidRPr="00B04EAA">
              <w:rPr>
                <w:rFonts w:eastAsia="Calibri" w:cs="Arial"/>
                <w:bCs/>
                <w:sz w:val="18"/>
                <w:szCs w:val="18"/>
                <w:lang w:val="pt-PT"/>
              </w:rPr>
              <w:t xml:space="preserve">Instalação de AR modelos </w:t>
            </w:r>
            <w:r w:rsidRPr="00B04EAA">
              <w:rPr>
                <w:rFonts w:eastAsia="Arial" w:cs="Arial"/>
                <w:sz w:val="18"/>
                <w:szCs w:val="18"/>
                <w:lang w:val="pt-PT"/>
              </w:rPr>
              <w:t>Split - hi wall</w:t>
            </w:r>
            <w:r w:rsidRPr="00B04EAA">
              <w:rPr>
                <w:rFonts w:eastAsia="Calibri" w:cs="Arial"/>
                <w:bCs/>
                <w:sz w:val="18"/>
                <w:szCs w:val="18"/>
                <w:lang w:val="pt-PT"/>
              </w:rPr>
              <w:t>, com capacidade de 9.000 a 12.000 btu/h, com distância entre evaporador e condensador de até 3 metros. com material incluso (tubo de cobre flexível com isolamento térmico, cabo pp 2,5mm², válvulas, mangueira de gás, mangueira e tubo pvc, caixa de passagem, suporte para condensadora, parafusos, buchas, fitas e (disjuntor, condutor e mais que se façam necessários para seu perfeito funcionamento).</w:t>
            </w:r>
          </w:p>
        </w:tc>
        <w:tc>
          <w:tcPr>
            <w:tcW w:w="856" w:type="dxa"/>
            <w:vAlign w:val="center"/>
          </w:tcPr>
          <w:p w14:paraId="1EE4E1BF" w14:textId="77777777" w:rsidR="00B04EAA" w:rsidRPr="00B04EAA" w:rsidRDefault="00B04EAA" w:rsidP="00B04EAA">
            <w:pPr>
              <w:spacing w:line="20" w:lineRule="atLeast"/>
              <w:jc w:val="center"/>
              <w:rPr>
                <w:rFonts w:eastAsia="Arial" w:cs="Arial"/>
                <w:sz w:val="18"/>
                <w:szCs w:val="18"/>
                <w:lang w:val="pt-PT"/>
              </w:rPr>
            </w:pPr>
          </w:p>
          <w:p w14:paraId="4DB51256" w14:textId="77777777" w:rsidR="00B04EAA" w:rsidRPr="00B04EAA" w:rsidRDefault="00B04EAA" w:rsidP="00B04EAA">
            <w:pPr>
              <w:spacing w:line="20" w:lineRule="atLeast"/>
              <w:jc w:val="center"/>
              <w:rPr>
                <w:rFonts w:eastAsia="Arial" w:cs="Arial"/>
                <w:sz w:val="18"/>
                <w:szCs w:val="18"/>
                <w:lang w:val="pt-PT"/>
              </w:rPr>
            </w:pPr>
          </w:p>
          <w:p w14:paraId="368D3EB1" w14:textId="77777777" w:rsidR="00B04EAA" w:rsidRPr="00B04EAA" w:rsidRDefault="00B04EAA" w:rsidP="00B04EAA">
            <w:pPr>
              <w:spacing w:line="20" w:lineRule="atLeast"/>
              <w:jc w:val="center"/>
              <w:rPr>
                <w:rFonts w:eastAsia="Arial" w:cs="Arial"/>
                <w:sz w:val="18"/>
                <w:szCs w:val="18"/>
                <w:lang w:val="pt-PT"/>
              </w:rPr>
            </w:pPr>
          </w:p>
          <w:p w14:paraId="63AAD0C9" w14:textId="77777777" w:rsidR="00B04EAA" w:rsidRPr="00B04EAA" w:rsidRDefault="00B04EAA" w:rsidP="00B04EAA">
            <w:pPr>
              <w:spacing w:line="20" w:lineRule="atLeast"/>
              <w:jc w:val="center"/>
              <w:rPr>
                <w:rFonts w:eastAsia="Arial" w:cs="Arial"/>
                <w:sz w:val="18"/>
                <w:szCs w:val="18"/>
                <w:lang w:val="pt-PT"/>
              </w:rPr>
            </w:pPr>
          </w:p>
        </w:tc>
        <w:tc>
          <w:tcPr>
            <w:tcW w:w="708" w:type="dxa"/>
            <w:vAlign w:val="center"/>
          </w:tcPr>
          <w:p w14:paraId="2B18899C" w14:textId="77777777" w:rsidR="00B04EAA" w:rsidRPr="00B04EAA" w:rsidRDefault="00B04EAA" w:rsidP="00B04EAA">
            <w:pPr>
              <w:spacing w:line="20" w:lineRule="atLeast"/>
              <w:jc w:val="center"/>
              <w:rPr>
                <w:rFonts w:eastAsia="Arial" w:cs="Arial"/>
                <w:sz w:val="18"/>
                <w:szCs w:val="18"/>
                <w:lang w:val="pt-PT"/>
              </w:rPr>
            </w:pPr>
          </w:p>
          <w:p w14:paraId="6763F04C" w14:textId="77777777" w:rsidR="00B04EAA" w:rsidRPr="00B04EAA" w:rsidRDefault="00B04EAA" w:rsidP="00B04EAA">
            <w:pPr>
              <w:spacing w:line="20" w:lineRule="atLeast"/>
              <w:jc w:val="center"/>
              <w:rPr>
                <w:rFonts w:eastAsia="Arial" w:cs="Arial"/>
                <w:sz w:val="18"/>
                <w:szCs w:val="18"/>
                <w:lang w:val="pt-PT"/>
              </w:rPr>
            </w:pPr>
          </w:p>
          <w:p w14:paraId="00069085" w14:textId="77777777" w:rsidR="00B04EAA" w:rsidRPr="00B04EAA" w:rsidRDefault="00B04EAA" w:rsidP="00B04EAA">
            <w:pPr>
              <w:spacing w:line="20" w:lineRule="atLeast"/>
              <w:jc w:val="center"/>
              <w:rPr>
                <w:rFonts w:eastAsia="Arial" w:cs="Arial"/>
                <w:sz w:val="18"/>
                <w:szCs w:val="18"/>
                <w:lang w:val="pt-PT"/>
              </w:rPr>
            </w:pPr>
          </w:p>
          <w:p w14:paraId="16E2E9ED"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05</w:t>
            </w:r>
          </w:p>
        </w:tc>
        <w:tc>
          <w:tcPr>
            <w:tcW w:w="993" w:type="dxa"/>
            <w:vAlign w:val="center"/>
          </w:tcPr>
          <w:p w14:paraId="1A34F800" w14:textId="77777777" w:rsidR="00B04EAA" w:rsidRPr="00B04EAA" w:rsidRDefault="00B04EAA" w:rsidP="00B04EAA">
            <w:pPr>
              <w:spacing w:line="20" w:lineRule="atLeast"/>
              <w:jc w:val="center"/>
              <w:rPr>
                <w:rFonts w:eastAsia="Arial" w:cs="Arial"/>
                <w:sz w:val="18"/>
                <w:szCs w:val="18"/>
                <w:lang w:val="pt-PT"/>
              </w:rPr>
            </w:pPr>
          </w:p>
          <w:p w14:paraId="7D1AE365" w14:textId="77777777" w:rsidR="00B04EAA" w:rsidRPr="00B04EAA" w:rsidRDefault="00B04EAA" w:rsidP="00B04EAA">
            <w:pPr>
              <w:spacing w:line="20" w:lineRule="atLeast"/>
              <w:jc w:val="center"/>
              <w:rPr>
                <w:rFonts w:eastAsia="Arial" w:cs="Arial"/>
                <w:sz w:val="18"/>
                <w:szCs w:val="18"/>
                <w:lang w:val="pt-PT"/>
              </w:rPr>
            </w:pPr>
          </w:p>
          <w:p w14:paraId="0B9287B5" w14:textId="77777777" w:rsidR="00B04EAA" w:rsidRPr="00B04EAA" w:rsidRDefault="00B04EAA" w:rsidP="00B04EAA">
            <w:pPr>
              <w:spacing w:line="20" w:lineRule="atLeast"/>
              <w:jc w:val="center"/>
              <w:rPr>
                <w:rFonts w:eastAsia="Arial" w:cs="Arial"/>
                <w:sz w:val="18"/>
                <w:szCs w:val="18"/>
                <w:lang w:val="pt-PT"/>
              </w:rPr>
            </w:pPr>
          </w:p>
          <w:p w14:paraId="0F6CEF51"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556,18</w:t>
            </w:r>
          </w:p>
        </w:tc>
        <w:tc>
          <w:tcPr>
            <w:tcW w:w="1134" w:type="dxa"/>
            <w:vAlign w:val="center"/>
          </w:tcPr>
          <w:p w14:paraId="6125B19E" w14:textId="77777777" w:rsidR="00B04EAA" w:rsidRPr="00B04EAA" w:rsidRDefault="00B04EAA" w:rsidP="00B04EAA">
            <w:pPr>
              <w:spacing w:line="20" w:lineRule="atLeast"/>
              <w:jc w:val="center"/>
              <w:rPr>
                <w:rFonts w:eastAsia="Arial" w:cs="Arial"/>
                <w:sz w:val="18"/>
                <w:szCs w:val="18"/>
                <w:lang w:val="pt-PT"/>
              </w:rPr>
            </w:pPr>
          </w:p>
          <w:p w14:paraId="7E1BE744" w14:textId="77777777" w:rsidR="00B04EAA" w:rsidRPr="00B04EAA" w:rsidRDefault="00B04EAA" w:rsidP="00B04EAA">
            <w:pPr>
              <w:spacing w:line="20" w:lineRule="atLeast"/>
              <w:jc w:val="center"/>
              <w:rPr>
                <w:rFonts w:eastAsia="Arial" w:cs="Arial"/>
                <w:sz w:val="18"/>
                <w:szCs w:val="18"/>
                <w:lang w:val="pt-PT"/>
              </w:rPr>
            </w:pPr>
          </w:p>
          <w:p w14:paraId="0F8418FD" w14:textId="77777777" w:rsidR="00B04EAA" w:rsidRPr="00B04EAA" w:rsidRDefault="00B04EAA" w:rsidP="00B04EAA">
            <w:pPr>
              <w:spacing w:line="20" w:lineRule="atLeast"/>
              <w:jc w:val="center"/>
              <w:rPr>
                <w:rFonts w:eastAsia="Arial" w:cs="Arial"/>
                <w:sz w:val="18"/>
                <w:szCs w:val="18"/>
                <w:lang w:val="pt-PT"/>
              </w:rPr>
            </w:pPr>
          </w:p>
          <w:p w14:paraId="59BF49FF" w14:textId="77777777" w:rsidR="00B04EAA" w:rsidRPr="00B04EAA" w:rsidRDefault="00B04EAA" w:rsidP="00B04EAA">
            <w:pPr>
              <w:spacing w:line="20" w:lineRule="atLeast"/>
              <w:jc w:val="center"/>
              <w:rPr>
                <w:rFonts w:eastAsia="Arial" w:cs="Arial"/>
                <w:sz w:val="18"/>
                <w:szCs w:val="18"/>
                <w:lang w:val="pt-PT"/>
              </w:rPr>
            </w:pPr>
          </w:p>
          <w:p w14:paraId="1A869C4C" w14:textId="77777777" w:rsidR="00B04EAA" w:rsidRPr="00B04EAA" w:rsidRDefault="00B04EAA" w:rsidP="00B04EAA">
            <w:pPr>
              <w:spacing w:line="20" w:lineRule="atLeast"/>
              <w:jc w:val="center"/>
              <w:rPr>
                <w:rFonts w:eastAsia="Arial" w:cs="Arial"/>
                <w:sz w:val="18"/>
                <w:szCs w:val="18"/>
                <w:lang w:val="pt-PT"/>
              </w:rPr>
            </w:pPr>
          </w:p>
        </w:tc>
        <w:tc>
          <w:tcPr>
            <w:tcW w:w="1417" w:type="dxa"/>
            <w:vAlign w:val="center"/>
          </w:tcPr>
          <w:p w14:paraId="3926CF39" w14:textId="77777777" w:rsidR="00B04EAA" w:rsidRPr="00B04EAA" w:rsidRDefault="00B04EAA" w:rsidP="00B04EAA">
            <w:pPr>
              <w:spacing w:line="20" w:lineRule="atLeast"/>
              <w:jc w:val="center"/>
              <w:rPr>
                <w:rFonts w:eastAsia="Arial" w:cs="Arial"/>
                <w:sz w:val="18"/>
                <w:szCs w:val="18"/>
                <w:lang w:val="pt-PT"/>
              </w:rPr>
            </w:pPr>
          </w:p>
          <w:p w14:paraId="20E89FB7" w14:textId="77777777" w:rsidR="00B04EAA" w:rsidRPr="00B04EAA" w:rsidRDefault="00B04EAA" w:rsidP="00B04EAA">
            <w:pPr>
              <w:spacing w:line="20" w:lineRule="atLeast"/>
              <w:jc w:val="center"/>
              <w:rPr>
                <w:rFonts w:eastAsia="Arial" w:cs="Arial"/>
                <w:sz w:val="18"/>
                <w:szCs w:val="18"/>
                <w:lang w:val="pt-PT"/>
              </w:rPr>
            </w:pPr>
          </w:p>
          <w:p w14:paraId="1743F970" w14:textId="77777777" w:rsidR="00B04EAA" w:rsidRPr="00B04EAA" w:rsidRDefault="00B04EAA" w:rsidP="00B04EAA">
            <w:pPr>
              <w:spacing w:line="20" w:lineRule="atLeast"/>
              <w:jc w:val="center"/>
              <w:rPr>
                <w:rFonts w:eastAsia="Arial" w:cs="Arial"/>
                <w:sz w:val="18"/>
                <w:szCs w:val="18"/>
                <w:lang w:val="pt-PT"/>
              </w:rPr>
            </w:pPr>
          </w:p>
          <w:p w14:paraId="25C4FBE1"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2.780,90</w:t>
            </w:r>
          </w:p>
        </w:tc>
      </w:tr>
      <w:tr w:rsidR="00B04EAA" w:rsidRPr="00B04EAA" w14:paraId="0B6EC2CB" w14:textId="77777777" w:rsidTr="00B04EAA">
        <w:trPr>
          <w:cantSplit/>
          <w:trHeight w:val="1134"/>
          <w:jc w:val="center"/>
        </w:trPr>
        <w:tc>
          <w:tcPr>
            <w:tcW w:w="709" w:type="dxa"/>
            <w:vAlign w:val="center"/>
          </w:tcPr>
          <w:p w14:paraId="3D2D0F37" w14:textId="77777777" w:rsidR="00B04EAA" w:rsidRPr="00B04EAA" w:rsidRDefault="00B04EAA" w:rsidP="00B04EAA">
            <w:pPr>
              <w:spacing w:line="20" w:lineRule="atLeast"/>
              <w:jc w:val="center"/>
              <w:rPr>
                <w:rFonts w:eastAsia="Arial" w:cs="Arial"/>
                <w:sz w:val="18"/>
                <w:szCs w:val="18"/>
                <w:lang w:val="pt-PT"/>
              </w:rPr>
            </w:pPr>
          </w:p>
          <w:p w14:paraId="04AD8E6C" w14:textId="77777777" w:rsidR="00B04EAA" w:rsidRPr="00B04EAA" w:rsidRDefault="00B04EAA" w:rsidP="00B04EAA">
            <w:pPr>
              <w:spacing w:line="20" w:lineRule="atLeast"/>
              <w:jc w:val="center"/>
              <w:rPr>
                <w:rFonts w:eastAsia="Arial" w:cs="Arial"/>
                <w:sz w:val="18"/>
                <w:szCs w:val="18"/>
                <w:lang w:val="pt-PT"/>
              </w:rPr>
            </w:pPr>
          </w:p>
          <w:p w14:paraId="113D65C2" w14:textId="77777777" w:rsidR="00B04EAA" w:rsidRPr="00B04EAA" w:rsidRDefault="00B04EAA" w:rsidP="00B04EAA">
            <w:pPr>
              <w:spacing w:line="20" w:lineRule="atLeast"/>
              <w:jc w:val="center"/>
              <w:rPr>
                <w:rFonts w:eastAsia="Arial" w:cs="Arial"/>
                <w:sz w:val="18"/>
                <w:szCs w:val="18"/>
                <w:lang w:val="pt-PT"/>
              </w:rPr>
            </w:pPr>
          </w:p>
          <w:p w14:paraId="7B757081" w14:textId="77777777" w:rsidR="00B04EAA" w:rsidRPr="00B04EAA" w:rsidRDefault="00B04EAA" w:rsidP="00B04EAA">
            <w:pPr>
              <w:spacing w:line="20" w:lineRule="atLeast"/>
              <w:jc w:val="center"/>
              <w:rPr>
                <w:rFonts w:eastAsia="Arial" w:cs="Arial"/>
                <w:sz w:val="18"/>
                <w:szCs w:val="18"/>
                <w:lang w:val="pt-PT"/>
              </w:rPr>
            </w:pPr>
          </w:p>
          <w:p w14:paraId="636A0B6F"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11</w:t>
            </w:r>
          </w:p>
        </w:tc>
        <w:tc>
          <w:tcPr>
            <w:tcW w:w="993" w:type="dxa"/>
            <w:textDirection w:val="btLr"/>
            <w:vAlign w:val="center"/>
          </w:tcPr>
          <w:p w14:paraId="1426605F" w14:textId="77777777" w:rsidR="00B04EAA" w:rsidRDefault="00B04EAA" w:rsidP="00B04EAA">
            <w:pPr>
              <w:spacing w:line="20" w:lineRule="atLeast"/>
              <w:ind w:left="113" w:right="113"/>
              <w:jc w:val="center"/>
              <w:rPr>
                <w:rFonts w:eastAsia="Arial" w:cs="Arial"/>
                <w:sz w:val="18"/>
                <w:szCs w:val="18"/>
                <w:lang w:val="pt-PT"/>
              </w:rPr>
            </w:pPr>
          </w:p>
          <w:p w14:paraId="2C8E3E52" w14:textId="45BA38EB" w:rsidR="00B04EAA" w:rsidRPr="00B04EAA" w:rsidRDefault="00B04EAA" w:rsidP="00B04EAA">
            <w:pPr>
              <w:spacing w:line="20" w:lineRule="atLeast"/>
              <w:ind w:left="113" w:right="113"/>
              <w:jc w:val="center"/>
              <w:rPr>
                <w:rFonts w:eastAsia="Arial" w:cs="Arial"/>
                <w:sz w:val="18"/>
                <w:szCs w:val="18"/>
                <w:lang w:val="pt-PT"/>
              </w:rPr>
            </w:pPr>
            <w:r w:rsidRPr="00B04EAA">
              <w:rPr>
                <w:rFonts w:eastAsia="Arial" w:cs="Arial"/>
                <w:sz w:val="18"/>
                <w:szCs w:val="18"/>
                <w:lang w:val="pt-PT"/>
              </w:rPr>
              <w:t>SERVIÇO SOB DEMANDA</w:t>
            </w:r>
          </w:p>
          <w:p w14:paraId="67F98AAE" w14:textId="77777777" w:rsidR="00B04EAA" w:rsidRPr="00B04EAA" w:rsidRDefault="00B04EAA" w:rsidP="00B04EAA">
            <w:pPr>
              <w:spacing w:line="20" w:lineRule="atLeast"/>
              <w:ind w:left="113" w:right="113"/>
              <w:jc w:val="center"/>
              <w:rPr>
                <w:rFonts w:eastAsia="Arial" w:cs="Arial"/>
                <w:sz w:val="18"/>
                <w:szCs w:val="18"/>
                <w:lang w:val="pt-PT"/>
              </w:rPr>
            </w:pPr>
            <w:r w:rsidRPr="00B04EAA">
              <w:rPr>
                <w:rFonts w:eastAsia="Arial" w:cs="Arial"/>
                <w:sz w:val="18"/>
                <w:szCs w:val="18"/>
                <w:lang w:val="pt-PT"/>
              </w:rPr>
              <w:t>SERVIÇO SOB DEMANDA</w:t>
            </w:r>
          </w:p>
          <w:p w14:paraId="6B4A2C92" w14:textId="77777777" w:rsidR="00B04EAA" w:rsidRPr="00B04EAA" w:rsidRDefault="00B04EAA" w:rsidP="00B04EAA">
            <w:pPr>
              <w:spacing w:line="20" w:lineRule="atLeast"/>
              <w:ind w:left="113" w:right="113"/>
              <w:jc w:val="center"/>
              <w:rPr>
                <w:rFonts w:eastAsia="Arial" w:cs="Arial"/>
                <w:sz w:val="18"/>
                <w:szCs w:val="18"/>
                <w:lang w:val="pt-PT"/>
              </w:rPr>
            </w:pPr>
          </w:p>
          <w:p w14:paraId="179CC471" w14:textId="77777777" w:rsidR="00B04EAA" w:rsidRPr="00B04EAA" w:rsidRDefault="00B04EAA" w:rsidP="00B04EAA">
            <w:pPr>
              <w:spacing w:line="20" w:lineRule="atLeast"/>
              <w:ind w:left="113" w:right="113"/>
              <w:jc w:val="center"/>
              <w:rPr>
                <w:rFonts w:eastAsia="Arial" w:cs="Arial"/>
                <w:sz w:val="18"/>
                <w:szCs w:val="18"/>
                <w:lang w:val="pt-PT"/>
              </w:rPr>
            </w:pPr>
          </w:p>
          <w:p w14:paraId="7428F000" w14:textId="77777777" w:rsidR="00B04EAA" w:rsidRPr="00B04EAA" w:rsidRDefault="00B04EAA" w:rsidP="00B04EAA">
            <w:pPr>
              <w:spacing w:line="20" w:lineRule="atLeast"/>
              <w:ind w:left="113" w:right="113"/>
              <w:jc w:val="center"/>
              <w:rPr>
                <w:rFonts w:eastAsia="Arial" w:cs="Arial"/>
                <w:sz w:val="18"/>
                <w:szCs w:val="18"/>
                <w:lang w:val="pt-PT"/>
              </w:rPr>
            </w:pPr>
          </w:p>
        </w:tc>
        <w:tc>
          <w:tcPr>
            <w:tcW w:w="850" w:type="dxa"/>
            <w:vAlign w:val="center"/>
          </w:tcPr>
          <w:p w14:paraId="618C1EBE" w14:textId="77777777" w:rsidR="00B04EAA" w:rsidRPr="00B04EAA" w:rsidRDefault="00B04EAA" w:rsidP="00B04EAA">
            <w:pPr>
              <w:spacing w:line="20" w:lineRule="atLeast"/>
              <w:jc w:val="center"/>
              <w:rPr>
                <w:rFonts w:eastAsia="Arial" w:cs="Arial"/>
                <w:b/>
                <w:sz w:val="18"/>
                <w:szCs w:val="18"/>
                <w:lang w:val="pt-PT"/>
              </w:rPr>
            </w:pPr>
          </w:p>
          <w:p w14:paraId="57844AD8" w14:textId="77777777" w:rsidR="00B04EAA" w:rsidRPr="00B04EAA" w:rsidRDefault="00B04EAA" w:rsidP="00B04EAA">
            <w:pPr>
              <w:spacing w:line="20" w:lineRule="atLeast"/>
              <w:jc w:val="center"/>
              <w:rPr>
                <w:rFonts w:eastAsia="Arial" w:cs="Arial"/>
                <w:b/>
                <w:sz w:val="18"/>
                <w:szCs w:val="18"/>
                <w:lang w:val="pt-PT"/>
              </w:rPr>
            </w:pPr>
          </w:p>
          <w:p w14:paraId="093828EC" w14:textId="77777777" w:rsidR="00B04EAA" w:rsidRPr="00B04EAA" w:rsidRDefault="00B04EAA" w:rsidP="00B04EAA">
            <w:pPr>
              <w:spacing w:line="20" w:lineRule="atLeast"/>
              <w:jc w:val="center"/>
              <w:rPr>
                <w:rFonts w:eastAsia="Arial" w:cs="Arial"/>
                <w:b/>
                <w:sz w:val="18"/>
                <w:szCs w:val="18"/>
                <w:lang w:val="pt-PT"/>
              </w:rPr>
            </w:pPr>
          </w:p>
          <w:p w14:paraId="4A86A127" w14:textId="77777777" w:rsidR="00B04EAA" w:rsidRPr="00B04EAA" w:rsidRDefault="00B04EAA" w:rsidP="00B04EAA">
            <w:pPr>
              <w:spacing w:line="20" w:lineRule="atLeast"/>
              <w:jc w:val="center"/>
              <w:rPr>
                <w:rFonts w:eastAsia="Arial" w:cs="Arial"/>
                <w:b/>
                <w:sz w:val="18"/>
                <w:szCs w:val="18"/>
                <w:lang w:val="pt-PT"/>
              </w:rPr>
            </w:pPr>
          </w:p>
          <w:p w14:paraId="29E13095"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2020</w:t>
            </w:r>
          </w:p>
        </w:tc>
        <w:tc>
          <w:tcPr>
            <w:tcW w:w="2830" w:type="dxa"/>
          </w:tcPr>
          <w:p w14:paraId="3F118EAF" w14:textId="77777777" w:rsidR="00B04EAA" w:rsidRPr="00B04EAA" w:rsidRDefault="00B04EAA" w:rsidP="00B04EAA">
            <w:pPr>
              <w:spacing w:line="20" w:lineRule="atLeast"/>
              <w:jc w:val="center"/>
              <w:rPr>
                <w:rFonts w:eastAsia="Calibri" w:cs="Arial"/>
                <w:bCs/>
                <w:sz w:val="18"/>
                <w:szCs w:val="18"/>
                <w:lang w:val="pt-PT"/>
              </w:rPr>
            </w:pPr>
            <w:r w:rsidRPr="00B04EAA">
              <w:rPr>
                <w:rFonts w:eastAsia="Calibri" w:cs="Arial"/>
                <w:bCs/>
                <w:sz w:val="18"/>
                <w:szCs w:val="18"/>
                <w:lang w:val="pt-PT"/>
              </w:rPr>
              <w:t>Instalação de AR modelos Spli hi-wall, com capacidade de 18.000 a 30.000 btu/h, com distância entre evaporador e condensador de até 3 metros. com material incluso (tubo de cobre flexível com isolamento térmico, cabo pp 4,0mm², válvulas, mangueira de gás, mangueira e tubo pvc, caixa de passagem, suporte para condensadora, parafusos, buchas, (disjuntor, condutor e mais que se façam necessários para seu perfeito funcionamento).</w:t>
            </w:r>
          </w:p>
        </w:tc>
        <w:tc>
          <w:tcPr>
            <w:tcW w:w="856" w:type="dxa"/>
          </w:tcPr>
          <w:p w14:paraId="1F9B9F26" w14:textId="77777777" w:rsidR="00B04EAA" w:rsidRPr="00B04EAA" w:rsidRDefault="00B04EAA" w:rsidP="00B04EAA">
            <w:pPr>
              <w:spacing w:line="20" w:lineRule="atLeast"/>
              <w:jc w:val="center"/>
              <w:rPr>
                <w:rFonts w:eastAsia="Arial" w:cs="Arial"/>
                <w:sz w:val="18"/>
                <w:szCs w:val="18"/>
                <w:lang w:val="pt-PT"/>
              </w:rPr>
            </w:pPr>
          </w:p>
        </w:tc>
        <w:tc>
          <w:tcPr>
            <w:tcW w:w="708" w:type="dxa"/>
            <w:vAlign w:val="center"/>
          </w:tcPr>
          <w:p w14:paraId="30354AE6" w14:textId="77777777" w:rsidR="00B04EAA" w:rsidRPr="00B04EAA" w:rsidRDefault="00B04EAA" w:rsidP="00B04EAA">
            <w:pPr>
              <w:spacing w:line="20" w:lineRule="atLeast"/>
              <w:jc w:val="center"/>
              <w:rPr>
                <w:rFonts w:eastAsia="Arial" w:cs="Arial"/>
                <w:sz w:val="18"/>
                <w:szCs w:val="18"/>
                <w:lang w:val="pt-PT"/>
              </w:rPr>
            </w:pPr>
          </w:p>
          <w:p w14:paraId="07872815" w14:textId="77777777" w:rsidR="00B04EAA" w:rsidRPr="00B04EAA" w:rsidRDefault="00B04EAA" w:rsidP="00B04EAA">
            <w:pPr>
              <w:spacing w:line="20" w:lineRule="atLeast"/>
              <w:jc w:val="center"/>
              <w:rPr>
                <w:rFonts w:eastAsia="Arial" w:cs="Arial"/>
                <w:sz w:val="18"/>
                <w:szCs w:val="18"/>
                <w:lang w:val="pt-PT"/>
              </w:rPr>
            </w:pPr>
          </w:p>
          <w:p w14:paraId="67196EE4" w14:textId="77777777" w:rsidR="00B04EAA" w:rsidRPr="00B04EAA" w:rsidRDefault="00B04EAA" w:rsidP="00B04EAA">
            <w:pPr>
              <w:spacing w:line="20" w:lineRule="atLeast"/>
              <w:jc w:val="center"/>
              <w:rPr>
                <w:rFonts w:eastAsia="Arial" w:cs="Arial"/>
                <w:sz w:val="18"/>
                <w:szCs w:val="18"/>
                <w:lang w:val="pt-PT"/>
              </w:rPr>
            </w:pPr>
          </w:p>
          <w:p w14:paraId="55C002AF" w14:textId="77777777" w:rsidR="00B04EAA" w:rsidRPr="00B04EAA" w:rsidRDefault="00B04EAA" w:rsidP="00B04EAA">
            <w:pPr>
              <w:spacing w:line="20" w:lineRule="atLeast"/>
              <w:jc w:val="center"/>
              <w:rPr>
                <w:rFonts w:eastAsia="Arial" w:cs="Arial"/>
                <w:sz w:val="18"/>
                <w:szCs w:val="18"/>
                <w:lang w:val="pt-PT"/>
              </w:rPr>
            </w:pPr>
          </w:p>
          <w:p w14:paraId="4233D5F5"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15</w:t>
            </w:r>
          </w:p>
        </w:tc>
        <w:tc>
          <w:tcPr>
            <w:tcW w:w="993" w:type="dxa"/>
            <w:vAlign w:val="center"/>
          </w:tcPr>
          <w:p w14:paraId="59A3DE6F" w14:textId="77777777" w:rsidR="00B04EAA" w:rsidRPr="00B04EAA" w:rsidRDefault="00B04EAA" w:rsidP="00B04EAA">
            <w:pPr>
              <w:spacing w:line="20" w:lineRule="atLeast"/>
              <w:jc w:val="center"/>
              <w:rPr>
                <w:rFonts w:eastAsia="Arial" w:cs="Arial"/>
                <w:sz w:val="18"/>
                <w:szCs w:val="18"/>
                <w:lang w:val="pt-PT"/>
              </w:rPr>
            </w:pPr>
          </w:p>
          <w:p w14:paraId="7E993EA2" w14:textId="77777777" w:rsidR="00B04EAA" w:rsidRPr="00B04EAA" w:rsidRDefault="00B04EAA" w:rsidP="00B04EAA">
            <w:pPr>
              <w:spacing w:line="20" w:lineRule="atLeast"/>
              <w:jc w:val="center"/>
              <w:rPr>
                <w:rFonts w:eastAsia="Arial" w:cs="Arial"/>
                <w:sz w:val="18"/>
                <w:szCs w:val="18"/>
                <w:lang w:val="pt-PT"/>
              </w:rPr>
            </w:pPr>
          </w:p>
          <w:p w14:paraId="5804C5C9" w14:textId="77777777" w:rsidR="00B04EAA" w:rsidRPr="00B04EAA" w:rsidRDefault="00B04EAA" w:rsidP="00B04EAA">
            <w:pPr>
              <w:spacing w:line="20" w:lineRule="atLeast"/>
              <w:jc w:val="center"/>
              <w:rPr>
                <w:rFonts w:eastAsia="Arial" w:cs="Arial"/>
                <w:sz w:val="18"/>
                <w:szCs w:val="18"/>
                <w:lang w:val="pt-PT"/>
              </w:rPr>
            </w:pPr>
          </w:p>
          <w:p w14:paraId="4A249074" w14:textId="77777777" w:rsidR="00B04EAA" w:rsidRPr="00B04EAA" w:rsidRDefault="00B04EAA" w:rsidP="00B04EAA">
            <w:pPr>
              <w:spacing w:line="20" w:lineRule="atLeast"/>
              <w:jc w:val="center"/>
              <w:rPr>
                <w:rFonts w:eastAsia="Arial" w:cs="Arial"/>
                <w:sz w:val="18"/>
                <w:szCs w:val="18"/>
                <w:lang w:val="pt-PT"/>
              </w:rPr>
            </w:pPr>
          </w:p>
          <w:p w14:paraId="77C68336"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862,78</w:t>
            </w:r>
          </w:p>
        </w:tc>
        <w:tc>
          <w:tcPr>
            <w:tcW w:w="1134" w:type="dxa"/>
            <w:vAlign w:val="center"/>
          </w:tcPr>
          <w:p w14:paraId="15A49CFD" w14:textId="77777777" w:rsidR="00B04EAA" w:rsidRPr="00B04EAA" w:rsidRDefault="00B04EAA" w:rsidP="00B04EAA">
            <w:pPr>
              <w:spacing w:line="20" w:lineRule="atLeast"/>
              <w:jc w:val="center"/>
              <w:rPr>
                <w:rFonts w:eastAsia="Arial" w:cs="Arial"/>
                <w:sz w:val="18"/>
                <w:szCs w:val="18"/>
                <w:lang w:val="pt-PT"/>
              </w:rPr>
            </w:pPr>
          </w:p>
        </w:tc>
        <w:tc>
          <w:tcPr>
            <w:tcW w:w="1417" w:type="dxa"/>
            <w:vAlign w:val="center"/>
          </w:tcPr>
          <w:p w14:paraId="67275ED0" w14:textId="77777777" w:rsidR="00B04EAA" w:rsidRPr="00B04EAA" w:rsidRDefault="00B04EAA" w:rsidP="00B04EAA">
            <w:pPr>
              <w:spacing w:line="20" w:lineRule="atLeast"/>
              <w:jc w:val="center"/>
              <w:rPr>
                <w:rFonts w:eastAsia="Arial" w:cs="Arial"/>
                <w:sz w:val="18"/>
                <w:szCs w:val="18"/>
                <w:lang w:val="pt-PT"/>
              </w:rPr>
            </w:pPr>
          </w:p>
          <w:p w14:paraId="6C6D47A6" w14:textId="77777777" w:rsidR="00B04EAA" w:rsidRPr="00B04EAA" w:rsidRDefault="00B04EAA" w:rsidP="00B04EAA">
            <w:pPr>
              <w:spacing w:line="20" w:lineRule="atLeast"/>
              <w:jc w:val="center"/>
              <w:rPr>
                <w:rFonts w:eastAsia="Arial" w:cs="Arial"/>
                <w:sz w:val="18"/>
                <w:szCs w:val="18"/>
                <w:lang w:val="pt-PT"/>
              </w:rPr>
            </w:pPr>
          </w:p>
          <w:p w14:paraId="37628F56" w14:textId="77777777" w:rsidR="00B04EAA" w:rsidRPr="00B04EAA" w:rsidRDefault="00B04EAA" w:rsidP="00B04EAA">
            <w:pPr>
              <w:spacing w:line="20" w:lineRule="atLeast"/>
              <w:jc w:val="center"/>
              <w:rPr>
                <w:rFonts w:eastAsia="Arial" w:cs="Arial"/>
                <w:sz w:val="18"/>
                <w:szCs w:val="18"/>
                <w:lang w:val="pt-PT"/>
              </w:rPr>
            </w:pPr>
          </w:p>
          <w:p w14:paraId="5B219C99" w14:textId="77777777" w:rsidR="00B04EAA" w:rsidRPr="00B04EAA" w:rsidRDefault="00B04EAA" w:rsidP="00B04EAA">
            <w:pPr>
              <w:spacing w:line="20" w:lineRule="atLeast"/>
              <w:jc w:val="center"/>
              <w:rPr>
                <w:rFonts w:eastAsia="Arial" w:cs="Arial"/>
                <w:sz w:val="18"/>
                <w:szCs w:val="18"/>
                <w:lang w:val="pt-PT"/>
              </w:rPr>
            </w:pPr>
          </w:p>
          <w:p w14:paraId="338188ED"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12.941,70</w:t>
            </w:r>
          </w:p>
        </w:tc>
      </w:tr>
      <w:tr w:rsidR="00B04EAA" w:rsidRPr="00B04EAA" w14:paraId="4746B6F3" w14:textId="77777777" w:rsidTr="00B04EAA">
        <w:trPr>
          <w:cantSplit/>
          <w:trHeight w:val="1134"/>
          <w:jc w:val="center"/>
        </w:trPr>
        <w:tc>
          <w:tcPr>
            <w:tcW w:w="709" w:type="dxa"/>
            <w:vAlign w:val="center"/>
          </w:tcPr>
          <w:p w14:paraId="33339F4B" w14:textId="77777777" w:rsidR="00B04EAA" w:rsidRPr="00B04EAA" w:rsidRDefault="00B04EAA" w:rsidP="00B04EAA">
            <w:pPr>
              <w:spacing w:line="20" w:lineRule="atLeast"/>
              <w:jc w:val="center"/>
              <w:rPr>
                <w:rFonts w:eastAsia="Arial" w:cs="Arial"/>
                <w:sz w:val="18"/>
                <w:szCs w:val="18"/>
                <w:lang w:val="pt-PT"/>
              </w:rPr>
            </w:pPr>
          </w:p>
          <w:p w14:paraId="5E72C6E7" w14:textId="77777777" w:rsidR="00B04EAA" w:rsidRPr="00B04EAA" w:rsidRDefault="00B04EAA" w:rsidP="00B04EAA">
            <w:pPr>
              <w:spacing w:line="20" w:lineRule="atLeast"/>
              <w:jc w:val="center"/>
              <w:rPr>
                <w:rFonts w:eastAsia="Arial" w:cs="Arial"/>
                <w:sz w:val="18"/>
                <w:szCs w:val="18"/>
                <w:lang w:val="pt-PT"/>
              </w:rPr>
            </w:pPr>
          </w:p>
          <w:p w14:paraId="744570C5" w14:textId="77777777" w:rsidR="00B04EAA" w:rsidRPr="00B04EAA" w:rsidRDefault="00B04EAA" w:rsidP="00B04EAA">
            <w:pPr>
              <w:spacing w:line="20" w:lineRule="atLeast"/>
              <w:jc w:val="center"/>
              <w:rPr>
                <w:rFonts w:eastAsia="Arial" w:cs="Arial"/>
                <w:sz w:val="18"/>
                <w:szCs w:val="18"/>
                <w:lang w:val="pt-PT"/>
              </w:rPr>
            </w:pPr>
          </w:p>
          <w:p w14:paraId="27042224" w14:textId="77777777" w:rsidR="00B04EAA" w:rsidRPr="00B04EAA" w:rsidRDefault="00B04EAA" w:rsidP="00B04EAA">
            <w:pPr>
              <w:spacing w:line="20" w:lineRule="atLeast"/>
              <w:jc w:val="center"/>
              <w:rPr>
                <w:rFonts w:eastAsia="Arial" w:cs="Arial"/>
                <w:sz w:val="18"/>
                <w:szCs w:val="18"/>
                <w:lang w:val="pt-PT"/>
              </w:rPr>
            </w:pPr>
          </w:p>
          <w:p w14:paraId="649E7A32" w14:textId="77777777" w:rsidR="00B04EAA" w:rsidRPr="00B04EAA" w:rsidRDefault="00B04EAA" w:rsidP="00B04EAA">
            <w:pPr>
              <w:spacing w:line="20" w:lineRule="atLeast"/>
              <w:jc w:val="center"/>
              <w:rPr>
                <w:rFonts w:eastAsia="Arial" w:cs="Arial"/>
                <w:sz w:val="18"/>
                <w:szCs w:val="18"/>
                <w:lang w:val="pt-PT"/>
              </w:rPr>
            </w:pPr>
          </w:p>
          <w:p w14:paraId="2EC2B611"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12</w:t>
            </w:r>
          </w:p>
        </w:tc>
        <w:tc>
          <w:tcPr>
            <w:tcW w:w="993" w:type="dxa"/>
            <w:textDirection w:val="btLr"/>
            <w:vAlign w:val="center"/>
          </w:tcPr>
          <w:p w14:paraId="129CC66B" w14:textId="3C7F372D" w:rsidR="00B04EAA" w:rsidRPr="00B04EAA" w:rsidRDefault="00B04EAA" w:rsidP="00B04EAA">
            <w:pPr>
              <w:spacing w:line="20" w:lineRule="atLeast"/>
              <w:ind w:left="113" w:right="113"/>
              <w:jc w:val="center"/>
              <w:rPr>
                <w:rFonts w:eastAsia="Arial" w:cs="Arial"/>
                <w:sz w:val="18"/>
                <w:szCs w:val="18"/>
                <w:lang w:val="pt-PT"/>
              </w:rPr>
            </w:pPr>
            <w:r w:rsidRPr="00B04EAA">
              <w:rPr>
                <w:rFonts w:eastAsia="Arial" w:cs="Arial"/>
                <w:sz w:val="18"/>
                <w:szCs w:val="18"/>
                <w:lang w:val="pt-PT"/>
              </w:rPr>
              <w:t>SERVIÇO SOB DEMANDA</w:t>
            </w:r>
          </w:p>
          <w:p w14:paraId="2374B2BE" w14:textId="77777777" w:rsidR="00B04EAA" w:rsidRPr="00B04EAA" w:rsidRDefault="00B04EAA" w:rsidP="00B04EAA">
            <w:pPr>
              <w:spacing w:line="20" w:lineRule="atLeast"/>
              <w:ind w:left="113" w:right="113"/>
              <w:jc w:val="center"/>
              <w:rPr>
                <w:rFonts w:eastAsia="Arial" w:cs="Arial"/>
                <w:sz w:val="18"/>
                <w:szCs w:val="18"/>
                <w:lang w:val="pt-PT"/>
              </w:rPr>
            </w:pPr>
            <w:r w:rsidRPr="00B04EAA">
              <w:rPr>
                <w:rFonts w:eastAsia="Arial" w:cs="Arial"/>
                <w:sz w:val="18"/>
                <w:szCs w:val="18"/>
                <w:lang w:val="pt-PT"/>
              </w:rPr>
              <w:t>SERVIÇO SOB DEMANDA</w:t>
            </w:r>
          </w:p>
        </w:tc>
        <w:tc>
          <w:tcPr>
            <w:tcW w:w="850" w:type="dxa"/>
            <w:vAlign w:val="center"/>
          </w:tcPr>
          <w:p w14:paraId="4EF9DB85" w14:textId="77777777" w:rsidR="00B04EAA" w:rsidRPr="00B04EAA" w:rsidRDefault="00B04EAA" w:rsidP="00B04EAA">
            <w:pPr>
              <w:spacing w:line="20" w:lineRule="atLeast"/>
              <w:jc w:val="center"/>
              <w:rPr>
                <w:rFonts w:eastAsia="Arial" w:cs="Arial"/>
                <w:b/>
                <w:sz w:val="18"/>
                <w:szCs w:val="18"/>
                <w:lang w:val="pt-PT"/>
              </w:rPr>
            </w:pPr>
          </w:p>
          <w:p w14:paraId="62675581" w14:textId="77777777" w:rsidR="00B04EAA" w:rsidRPr="00B04EAA" w:rsidRDefault="00B04EAA" w:rsidP="00B04EAA">
            <w:pPr>
              <w:spacing w:line="20" w:lineRule="atLeast"/>
              <w:jc w:val="center"/>
              <w:rPr>
                <w:rFonts w:eastAsia="Arial" w:cs="Arial"/>
                <w:b/>
                <w:sz w:val="18"/>
                <w:szCs w:val="18"/>
                <w:lang w:val="pt-PT"/>
              </w:rPr>
            </w:pPr>
          </w:p>
          <w:p w14:paraId="31482E0D" w14:textId="77777777" w:rsidR="00B04EAA" w:rsidRPr="00B04EAA" w:rsidRDefault="00B04EAA" w:rsidP="00B04EAA">
            <w:pPr>
              <w:spacing w:line="20" w:lineRule="atLeast"/>
              <w:jc w:val="center"/>
              <w:rPr>
                <w:rFonts w:eastAsia="Arial" w:cs="Arial"/>
                <w:b/>
                <w:sz w:val="18"/>
                <w:szCs w:val="18"/>
                <w:lang w:val="pt-PT"/>
              </w:rPr>
            </w:pPr>
          </w:p>
          <w:p w14:paraId="391B69B0" w14:textId="77777777" w:rsidR="00B04EAA" w:rsidRPr="00B04EAA" w:rsidRDefault="00B04EAA" w:rsidP="00B04EAA">
            <w:pPr>
              <w:spacing w:line="20" w:lineRule="atLeast"/>
              <w:jc w:val="center"/>
              <w:rPr>
                <w:rFonts w:eastAsia="Arial" w:cs="Arial"/>
                <w:b/>
                <w:sz w:val="18"/>
                <w:szCs w:val="18"/>
                <w:lang w:val="pt-PT"/>
              </w:rPr>
            </w:pPr>
          </w:p>
          <w:p w14:paraId="6BB24AEB" w14:textId="77777777" w:rsidR="00B04EAA" w:rsidRPr="00B04EAA" w:rsidRDefault="00B04EAA" w:rsidP="00B04EAA">
            <w:pPr>
              <w:spacing w:line="20" w:lineRule="atLeast"/>
              <w:jc w:val="center"/>
              <w:rPr>
                <w:rFonts w:eastAsia="Arial" w:cs="Arial"/>
                <w:b/>
                <w:sz w:val="18"/>
                <w:szCs w:val="18"/>
                <w:lang w:val="pt-PT"/>
              </w:rPr>
            </w:pPr>
          </w:p>
          <w:p w14:paraId="31F10C3D"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2020</w:t>
            </w:r>
          </w:p>
        </w:tc>
        <w:tc>
          <w:tcPr>
            <w:tcW w:w="2830" w:type="dxa"/>
            <w:vAlign w:val="center"/>
          </w:tcPr>
          <w:p w14:paraId="076F452C" w14:textId="77777777" w:rsidR="00B04EAA" w:rsidRPr="00B04EAA" w:rsidRDefault="00B04EAA" w:rsidP="00B04EAA">
            <w:pPr>
              <w:spacing w:line="20" w:lineRule="atLeast"/>
              <w:jc w:val="center"/>
              <w:rPr>
                <w:rFonts w:eastAsia="Calibri" w:cs="Arial"/>
                <w:bCs/>
                <w:sz w:val="18"/>
                <w:szCs w:val="18"/>
                <w:lang w:val="pt-PT"/>
              </w:rPr>
            </w:pPr>
            <w:r w:rsidRPr="00B04EAA">
              <w:rPr>
                <w:rFonts w:eastAsia="Calibri" w:cs="Arial"/>
                <w:bCs/>
                <w:sz w:val="18"/>
                <w:szCs w:val="18"/>
                <w:lang w:val="pt-PT"/>
              </w:rPr>
              <w:t>Instalação de AR modelos split hi-wall piso teto, cassete, com capacidade de 36.000 a 60.000 btu/h, com distância entre evaporador e condensador de até 3 metros. com material incluso (tubo de cobre flexível com isolamento térmico, cabo pp 6,0mm², válvulas, mangueira de gás, mangueira e tubo pvc, caixa de passagem, suporte para condensadora, parafusos, buchas, fitas (disjuntor, condutor e mais que se façam necessários para seu perfeito funcionamento)</w:t>
            </w:r>
          </w:p>
        </w:tc>
        <w:tc>
          <w:tcPr>
            <w:tcW w:w="856" w:type="dxa"/>
          </w:tcPr>
          <w:p w14:paraId="52BD67A0" w14:textId="77777777" w:rsidR="00B04EAA" w:rsidRPr="00B04EAA" w:rsidRDefault="00B04EAA" w:rsidP="00B04EAA">
            <w:pPr>
              <w:spacing w:line="20" w:lineRule="atLeast"/>
              <w:jc w:val="center"/>
              <w:rPr>
                <w:rFonts w:eastAsia="Arial" w:cs="Arial"/>
                <w:sz w:val="18"/>
                <w:szCs w:val="18"/>
                <w:lang w:val="pt-PT"/>
              </w:rPr>
            </w:pPr>
          </w:p>
        </w:tc>
        <w:tc>
          <w:tcPr>
            <w:tcW w:w="708" w:type="dxa"/>
            <w:vAlign w:val="center"/>
          </w:tcPr>
          <w:p w14:paraId="473D3945" w14:textId="77777777" w:rsidR="00B04EAA" w:rsidRPr="00B04EAA" w:rsidRDefault="00B04EAA" w:rsidP="00B04EAA">
            <w:pPr>
              <w:spacing w:line="20" w:lineRule="atLeast"/>
              <w:jc w:val="center"/>
              <w:rPr>
                <w:rFonts w:eastAsia="Arial" w:cs="Arial"/>
                <w:sz w:val="18"/>
                <w:szCs w:val="18"/>
                <w:lang w:val="pt-PT"/>
              </w:rPr>
            </w:pPr>
          </w:p>
          <w:p w14:paraId="12CAE53C" w14:textId="77777777" w:rsidR="00B04EAA" w:rsidRPr="00B04EAA" w:rsidRDefault="00B04EAA" w:rsidP="00B04EAA">
            <w:pPr>
              <w:spacing w:line="20" w:lineRule="atLeast"/>
              <w:jc w:val="center"/>
              <w:rPr>
                <w:rFonts w:eastAsia="Arial" w:cs="Arial"/>
                <w:sz w:val="18"/>
                <w:szCs w:val="18"/>
                <w:lang w:val="pt-PT"/>
              </w:rPr>
            </w:pPr>
          </w:p>
          <w:p w14:paraId="0CC8E81F" w14:textId="77777777" w:rsidR="00B04EAA" w:rsidRPr="00B04EAA" w:rsidRDefault="00B04EAA" w:rsidP="00B04EAA">
            <w:pPr>
              <w:spacing w:line="20" w:lineRule="atLeast"/>
              <w:jc w:val="center"/>
              <w:rPr>
                <w:rFonts w:eastAsia="Arial" w:cs="Arial"/>
                <w:sz w:val="18"/>
                <w:szCs w:val="18"/>
                <w:lang w:val="pt-PT"/>
              </w:rPr>
            </w:pPr>
          </w:p>
          <w:p w14:paraId="127D9F04" w14:textId="77777777" w:rsidR="00B04EAA" w:rsidRPr="00B04EAA" w:rsidRDefault="00B04EAA" w:rsidP="00B04EAA">
            <w:pPr>
              <w:spacing w:line="20" w:lineRule="atLeast"/>
              <w:jc w:val="center"/>
              <w:rPr>
                <w:rFonts w:eastAsia="Arial" w:cs="Arial"/>
                <w:sz w:val="18"/>
                <w:szCs w:val="18"/>
                <w:lang w:val="pt-PT"/>
              </w:rPr>
            </w:pPr>
          </w:p>
          <w:p w14:paraId="784A274E" w14:textId="77777777" w:rsidR="00B04EAA" w:rsidRPr="00B04EAA" w:rsidRDefault="00B04EAA" w:rsidP="00B04EAA">
            <w:pPr>
              <w:spacing w:line="20" w:lineRule="atLeast"/>
              <w:jc w:val="center"/>
              <w:rPr>
                <w:rFonts w:eastAsia="Arial" w:cs="Arial"/>
                <w:sz w:val="18"/>
                <w:szCs w:val="18"/>
                <w:lang w:val="pt-PT"/>
              </w:rPr>
            </w:pPr>
          </w:p>
          <w:p w14:paraId="4FD2C6C8"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03</w:t>
            </w:r>
          </w:p>
        </w:tc>
        <w:tc>
          <w:tcPr>
            <w:tcW w:w="993" w:type="dxa"/>
            <w:vAlign w:val="center"/>
          </w:tcPr>
          <w:p w14:paraId="6420D2C7" w14:textId="77777777" w:rsidR="00B04EAA" w:rsidRPr="00B04EAA" w:rsidRDefault="00B04EAA" w:rsidP="00B04EAA">
            <w:pPr>
              <w:spacing w:line="20" w:lineRule="atLeast"/>
              <w:jc w:val="center"/>
              <w:rPr>
                <w:rFonts w:eastAsia="Arial" w:cs="Arial"/>
                <w:sz w:val="18"/>
                <w:szCs w:val="18"/>
                <w:lang w:val="pt-PT"/>
              </w:rPr>
            </w:pPr>
          </w:p>
          <w:p w14:paraId="5A42FA40" w14:textId="77777777" w:rsidR="00B04EAA" w:rsidRPr="00B04EAA" w:rsidRDefault="00B04EAA" w:rsidP="00B04EAA">
            <w:pPr>
              <w:spacing w:line="20" w:lineRule="atLeast"/>
              <w:jc w:val="center"/>
              <w:rPr>
                <w:rFonts w:eastAsia="Arial" w:cs="Arial"/>
                <w:sz w:val="18"/>
                <w:szCs w:val="18"/>
                <w:lang w:val="pt-PT"/>
              </w:rPr>
            </w:pPr>
          </w:p>
          <w:p w14:paraId="568760E9" w14:textId="77777777" w:rsidR="00B04EAA" w:rsidRPr="00B04EAA" w:rsidRDefault="00B04EAA" w:rsidP="00B04EAA">
            <w:pPr>
              <w:spacing w:line="20" w:lineRule="atLeast"/>
              <w:jc w:val="center"/>
              <w:rPr>
                <w:rFonts w:eastAsia="Arial" w:cs="Arial"/>
                <w:sz w:val="18"/>
                <w:szCs w:val="18"/>
                <w:lang w:val="pt-PT"/>
              </w:rPr>
            </w:pPr>
          </w:p>
          <w:p w14:paraId="229DA78F" w14:textId="77777777" w:rsidR="00B04EAA" w:rsidRPr="00B04EAA" w:rsidRDefault="00B04EAA" w:rsidP="00B04EAA">
            <w:pPr>
              <w:spacing w:line="20" w:lineRule="atLeast"/>
              <w:jc w:val="center"/>
              <w:rPr>
                <w:rFonts w:eastAsia="Arial" w:cs="Arial"/>
                <w:sz w:val="18"/>
                <w:szCs w:val="18"/>
                <w:lang w:val="pt-PT"/>
              </w:rPr>
            </w:pPr>
          </w:p>
          <w:p w14:paraId="1531D56B" w14:textId="77777777" w:rsidR="00B04EAA" w:rsidRPr="00B04EAA" w:rsidRDefault="00B04EAA" w:rsidP="00B04EAA">
            <w:pPr>
              <w:spacing w:line="20" w:lineRule="atLeast"/>
              <w:jc w:val="center"/>
              <w:rPr>
                <w:rFonts w:eastAsia="Arial" w:cs="Arial"/>
                <w:sz w:val="18"/>
                <w:szCs w:val="18"/>
                <w:lang w:val="pt-PT"/>
              </w:rPr>
            </w:pPr>
          </w:p>
          <w:p w14:paraId="33D533C0"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1.502,17</w:t>
            </w:r>
          </w:p>
        </w:tc>
        <w:tc>
          <w:tcPr>
            <w:tcW w:w="1134" w:type="dxa"/>
            <w:vAlign w:val="center"/>
          </w:tcPr>
          <w:p w14:paraId="152F2A57" w14:textId="77777777" w:rsidR="00B04EAA" w:rsidRPr="00B04EAA" w:rsidRDefault="00B04EAA" w:rsidP="00B04EAA">
            <w:pPr>
              <w:spacing w:line="20" w:lineRule="atLeast"/>
              <w:jc w:val="center"/>
              <w:rPr>
                <w:rFonts w:eastAsia="Arial" w:cs="Arial"/>
                <w:sz w:val="18"/>
                <w:szCs w:val="18"/>
                <w:lang w:val="pt-PT"/>
              </w:rPr>
            </w:pPr>
          </w:p>
        </w:tc>
        <w:tc>
          <w:tcPr>
            <w:tcW w:w="1417" w:type="dxa"/>
            <w:vAlign w:val="center"/>
          </w:tcPr>
          <w:p w14:paraId="4D77FA0F" w14:textId="77777777" w:rsidR="00B04EAA" w:rsidRPr="00B04EAA" w:rsidRDefault="00B04EAA" w:rsidP="00B04EAA">
            <w:pPr>
              <w:spacing w:line="20" w:lineRule="atLeast"/>
              <w:jc w:val="center"/>
              <w:rPr>
                <w:rFonts w:eastAsia="Arial" w:cs="Arial"/>
                <w:sz w:val="18"/>
                <w:szCs w:val="18"/>
                <w:lang w:val="pt-PT"/>
              </w:rPr>
            </w:pPr>
          </w:p>
          <w:p w14:paraId="0EC102F8" w14:textId="77777777" w:rsidR="00B04EAA" w:rsidRPr="00B04EAA" w:rsidRDefault="00B04EAA" w:rsidP="00B04EAA">
            <w:pPr>
              <w:spacing w:line="20" w:lineRule="atLeast"/>
              <w:jc w:val="center"/>
              <w:rPr>
                <w:rFonts w:eastAsia="Arial" w:cs="Arial"/>
                <w:sz w:val="18"/>
                <w:szCs w:val="18"/>
                <w:lang w:val="pt-PT"/>
              </w:rPr>
            </w:pPr>
          </w:p>
          <w:p w14:paraId="1D9B9EB1" w14:textId="77777777" w:rsidR="00B04EAA" w:rsidRPr="00B04EAA" w:rsidRDefault="00B04EAA" w:rsidP="00B04EAA">
            <w:pPr>
              <w:spacing w:line="20" w:lineRule="atLeast"/>
              <w:jc w:val="center"/>
              <w:rPr>
                <w:rFonts w:eastAsia="Arial" w:cs="Arial"/>
                <w:sz w:val="18"/>
                <w:szCs w:val="18"/>
                <w:lang w:val="pt-PT"/>
              </w:rPr>
            </w:pPr>
          </w:p>
          <w:p w14:paraId="7623A16C" w14:textId="77777777" w:rsidR="00B04EAA" w:rsidRPr="00B04EAA" w:rsidRDefault="00B04EAA" w:rsidP="00B04EAA">
            <w:pPr>
              <w:spacing w:line="20" w:lineRule="atLeast"/>
              <w:jc w:val="center"/>
              <w:rPr>
                <w:rFonts w:eastAsia="Arial" w:cs="Arial"/>
                <w:sz w:val="18"/>
                <w:szCs w:val="18"/>
                <w:lang w:val="pt-PT"/>
              </w:rPr>
            </w:pPr>
          </w:p>
          <w:p w14:paraId="4FF4A41E" w14:textId="77777777" w:rsidR="00B04EAA" w:rsidRPr="00B04EAA" w:rsidRDefault="00B04EAA" w:rsidP="00B04EAA">
            <w:pPr>
              <w:spacing w:line="20" w:lineRule="atLeast"/>
              <w:jc w:val="center"/>
              <w:rPr>
                <w:rFonts w:eastAsia="Arial" w:cs="Arial"/>
                <w:sz w:val="18"/>
                <w:szCs w:val="18"/>
                <w:lang w:val="pt-PT"/>
              </w:rPr>
            </w:pPr>
          </w:p>
          <w:p w14:paraId="774904B6"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4.506,51</w:t>
            </w:r>
          </w:p>
        </w:tc>
      </w:tr>
      <w:bookmarkEnd w:id="38"/>
      <w:tr w:rsidR="00B04EAA" w:rsidRPr="00B04EAA" w14:paraId="7401D9FD" w14:textId="77777777" w:rsidTr="00B04EAA">
        <w:trPr>
          <w:jc w:val="center"/>
        </w:trPr>
        <w:tc>
          <w:tcPr>
            <w:tcW w:w="709" w:type="dxa"/>
            <w:shd w:val="clear" w:color="auto" w:fill="B8CCE4"/>
          </w:tcPr>
          <w:p w14:paraId="7EE5536D" w14:textId="77777777" w:rsidR="00B04EAA" w:rsidRPr="00B04EAA" w:rsidRDefault="00B04EAA" w:rsidP="00B04EAA">
            <w:pPr>
              <w:spacing w:line="20" w:lineRule="atLeast"/>
              <w:jc w:val="center"/>
              <w:rPr>
                <w:rFonts w:eastAsia="Arial" w:cs="Arial"/>
                <w:b/>
                <w:sz w:val="18"/>
                <w:szCs w:val="18"/>
                <w:lang w:val="pt-PT"/>
              </w:rPr>
            </w:pPr>
          </w:p>
        </w:tc>
        <w:tc>
          <w:tcPr>
            <w:tcW w:w="993" w:type="dxa"/>
            <w:shd w:val="clear" w:color="auto" w:fill="B8CCE4"/>
          </w:tcPr>
          <w:p w14:paraId="3EBE83EB" w14:textId="77777777" w:rsidR="00B04EAA" w:rsidRPr="00B04EAA" w:rsidRDefault="00B04EAA" w:rsidP="00B04EAA">
            <w:pPr>
              <w:spacing w:line="20" w:lineRule="atLeast"/>
              <w:jc w:val="center"/>
              <w:rPr>
                <w:rFonts w:eastAsia="Arial" w:cs="Arial"/>
                <w:b/>
                <w:sz w:val="18"/>
                <w:szCs w:val="18"/>
                <w:lang w:val="pt-PT"/>
              </w:rPr>
            </w:pPr>
          </w:p>
        </w:tc>
        <w:tc>
          <w:tcPr>
            <w:tcW w:w="850" w:type="dxa"/>
            <w:shd w:val="clear" w:color="auto" w:fill="B8CCE4"/>
          </w:tcPr>
          <w:p w14:paraId="2DD7AA03" w14:textId="77777777" w:rsidR="00B04EAA" w:rsidRPr="00B04EAA" w:rsidRDefault="00B04EAA" w:rsidP="00B04EAA">
            <w:pPr>
              <w:spacing w:line="20" w:lineRule="atLeast"/>
              <w:jc w:val="center"/>
              <w:rPr>
                <w:rFonts w:eastAsia="Arial" w:cs="Arial"/>
                <w:b/>
                <w:sz w:val="18"/>
                <w:szCs w:val="18"/>
                <w:lang w:val="pt-PT"/>
              </w:rPr>
            </w:pPr>
          </w:p>
        </w:tc>
        <w:tc>
          <w:tcPr>
            <w:tcW w:w="2830" w:type="dxa"/>
            <w:shd w:val="clear" w:color="auto" w:fill="B8CCE4"/>
            <w:vAlign w:val="center"/>
          </w:tcPr>
          <w:p w14:paraId="45A1EE2F" w14:textId="77777777" w:rsidR="00B04EAA" w:rsidRPr="00B04EAA" w:rsidRDefault="00B04EAA" w:rsidP="00B04EAA">
            <w:pPr>
              <w:spacing w:line="20" w:lineRule="atLeast"/>
              <w:jc w:val="center"/>
              <w:rPr>
                <w:rFonts w:eastAsia="Calibri" w:cs="Arial"/>
                <w:b/>
                <w:bCs/>
                <w:sz w:val="18"/>
                <w:szCs w:val="18"/>
                <w:lang w:val="pt-PT"/>
              </w:rPr>
            </w:pPr>
            <w:r w:rsidRPr="00B04EAA">
              <w:rPr>
                <w:rFonts w:eastAsia="Times New Roman" w:cs="Arial"/>
                <w:b/>
                <w:bCs/>
                <w:sz w:val="18"/>
                <w:szCs w:val="18"/>
                <w:lang w:val="pt-PT"/>
              </w:rPr>
              <w:t xml:space="preserve">SUB TOTAL DO VALOR ESTIMADO DE  INSTALAÇÃO </w:t>
            </w:r>
          </w:p>
        </w:tc>
        <w:tc>
          <w:tcPr>
            <w:tcW w:w="856" w:type="dxa"/>
            <w:shd w:val="clear" w:color="auto" w:fill="B8CCE4"/>
          </w:tcPr>
          <w:p w14:paraId="703B6AA5" w14:textId="77777777" w:rsidR="00B04EAA" w:rsidRPr="00B04EAA" w:rsidRDefault="00B04EAA" w:rsidP="00B04EAA">
            <w:pPr>
              <w:spacing w:line="20" w:lineRule="atLeast"/>
              <w:jc w:val="center"/>
              <w:rPr>
                <w:rFonts w:eastAsia="Arial" w:cs="Arial"/>
                <w:b/>
                <w:sz w:val="18"/>
                <w:szCs w:val="18"/>
                <w:lang w:val="pt-PT"/>
              </w:rPr>
            </w:pPr>
          </w:p>
        </w:tc>
        <w:tc>
          <w:tcPr>
            <w:tcW w:w="708" w:type="dxa"/>
            <w:shd w:val="clear" w:color="auto" w:fill="B8CCE4"/>
          </w:tcPr>
          <w:p w14:paraId="32773986" w14:textId="77777777" w:rsidR="00B04EAA" w:rsidRPr="00B04EAA" w:rsidRDefault="00B04EAA" w:rsidP="00B04EAA">
            <w:pPr>
              <w:spacing w:line="20" w:lineRule="atLeast"/>
              <w:jc w:val="center"/>
              <w:rPr>
                <w:rFonts w:eastAsia="Arial" w:cs="Arial"/>
                <w:b/>
                <w:sz w:val="18"/>
                <w:szCs w:val="18"/>
                <w:lang w:val="pt-PT"/>
              </w:rPr>
            </w:pPr>
          </w:p>
        </w:tc>
        <w:tc>
          <w:tcPr>
            <w:tcW w:w="993" w:type="dxa"/>
            <w:shd w:val="clear" w:color="auto" w:fill="B8CCE4"/>
          </w:tcPr>
          <w:p w14:paraId="22E68DA4" w14:textId="77777777" w:rsidR="00B04EAA" w:rsidRPr="00B04EAA" w:rsidRDefault="00B04EAA" w:rsidP="00B04EAA">
            <w:pPr>
              <w:spacing w:line="20" w:lineRule="atLeast"/>
              <w:jc w:val="center"/>
              <w:rPr>
                <w:rFonts w:eastAsia="Arial" w:cs="Arial"/>
                <w:b/>
                <w:sz w:val="18"/>
                <w:szCs w:val="18"/>
                <w:lang w:val="pt-PT"/>
              </w:rPr>
            </w:pPr>
          </w:p>
        </w:tc>
        <w:tc>
          <w:tcPr>
            <w:tcW w:w="1134" w:type="dxa"/>
            <w:shd w:val="clear" w:color="auto" w:fill="B8CCE4"/>
          </w:tcPr>
          <w:p w14:paraId="01D49CC1" w14:textId="77777777" w:rsidR="00B04EAA" w:rsidRPr="00B04EAA" w:rsidRDefault="00B04EAA" w:rsidP="00B04EAA">
            <w:pPr>
              <w:spacing w:line="20" w:lineRule="atLeast"/>
              <w:jc w:val="center"/>
              <w:rPr>
                <w:rFonts w:eastAsia="Arial" w:cs="Arial"/>
                <w:b/>
                <w:sz w:val="18"/>
                <w:szCs w:val="18"/>
                <w:lang w:val="pt-PT"/>
              </w:rPr>
            </w:pPr>
          </w:p>
        </w:tc>
        <w:tc>
          <w:tcPr>
            <w:tcW w:w="1417" w:type="dxa"/>
            <w:shd w:val="clear" w:color="auto" w:fill="B8CCE4"/>
            <w:vAlign w:val="center"/>
          </w:tcPr>
          <w:p w14:paraId="548E593A" w14:textId="77777777" w:rsidR="00B04EAA" w:rsidRPr="00B04EAA" w:rsidRDefault="00B04EAA" w:rsidP="00B04EAA">
            <w:pPr>
              <w:spacing w:line="20" w:lineRule="atLeast"/>
              <w:jc w:val="center"/>
              <w:rPr>
                <w:rFonts w:eastAsia="Arial" w:cs="Arial"/>
                <w:b/>
                <w:sz w:val="18"/>
                <w:szCs w:val="18"/>
                <w:lang w:val="pt-PT"/>
              </w:rPr>
            </w:pPr>
            <w:r w:rsidRPr="00B04EAA">
              <w:rPr>
                <w:rFonts w:eastAsia="Arial" w:cs="Arial"/>
                <w:b/>
                <w:sz w:val="18"/>
                <w:szCs w:val="18"/>
                <w:lang w:val="pt-PT"/>
              </w:rPr>
              <w:t>20.229,11</w:t>
            </w:r>
          </w:p>
        </w:tc>
      </w:tr>
      <w:tr w:rsidR="00B04EAA" w:rsidRPr="00B04EAA" w14:paraId="52C1D677" w14:textId="77777777" w:rsidTr="00B04EAA">
        <w:trPr>
          <w:jc w:val="center"/>
        </w:trPr>
        <w:tc>
          <w:tcPr>
            <w:tcW w:w="709" w:type="dxa"/>
            <w:shd w:val="clear" w:color="auto" w:fill="B8CCE4"/>
          </w:tcPr>
          <w:p w14:paraId="0614C08A" w14:textId="77777777" w:rsidR="00B04EAA" w:rsidRPr="00B04EAA" w:rsidRDefault="00B04EAA" w:rsidP="00B04EAA">
            <w:pPr>
              <w:spacing w:line="20" w:lineRule="atLeast"/>
              <w:jc w:val="center"/>
              <w:rPr>
                <w:rFonts w:eastAsia="Arial" w:cs="Arial"/>
                <w:sz w:val="18"/>
                <w:szCs w:val="18"/>
                <w:lang w:val="pt-PT"/>
              </w:rPr>
            </w:pPr>
          </w:p>
        </w:tc>
        <w:tc>
          <w:tcPr>
            <w:tcW w:w="993" w:type="dxa"/>
            <w:shd w:val="clear" w:color="auto" w:fill="B8CCE4"/>
          </w:tcPr>
          <w:p w14:paraId="652B2AE6" w14:textId="77777777" w:rsidR="00B04EAA" w:rsidRPr="00B04EAA" w:rsidRDefault="00B04EAA" w:rsidP="00B04EAA">
            <w:pPr>
              <w:spacing w:line="20" w:lineRule="atLeast"/>
              <w:jc w:val="center"/>
              <w:rPr>
                <w:rFonts w:eastAsia="Arial" w:cs="Arial"/>
                <w:sz w:val="18"/>
                <w:szCs w:val="18"/>
                <w:lang w:val="pt-PT"/>
              </w:rPr>
            </w:pPr>
          </w:p>
        </w:tc>
        <w:tc>
          <w:tcPr>
            <w:tcW w:w="850" w:type="dxa"/>
            <w:shd w:val="clear" w:color="auto" w:fill="B8CCE4"/>
          </w:tcPr>
          <w:p w14:paraId="44199F4F" w14:textId="77777777" w:rsidR="00B04EAA" w:rsidRPr="00B04EAA" w:rsidRDefault="00B04EAA" w:rsidP="00B04EAA">
            <w:pPr>
              <w:spacing w:line="20" w:lineRule="atLeast"/>
              <w:jc w:val="center"/>
              <w:rPr>
                <w:rFonts w:eastAsia="Arial" w:cs="Arial"/>
                <w:sz w:val="18"/>
                <w:szCs w:val="18"/>
                <w:lang w:val="pt-PT"/>
              </w:rPr>
            </w:pPr>
          </w:p>
        </w:tc>
        <w:tc>
          <w:tcPr>
            <w:tcW w:w="2830" w:type="dxa"/>
            <w:shd w:val="clear" w:color="auto" w:fill="B8CCE4"/>
            <w:vAlign w:val="center"/>
          </w:tcPr>
          <w:p w14:paraId="260166CD" w14:textId="77777777" w:rsidR="00B04EAA" w:rsidRPr="00B04EAA" w:rsidRDefault="00B04EAA" w:rsidP="00B04EAA">
            <w:pPr>
              <w:spacing w:line="20" w:lineRule="atLeast"/>
              <w:jc w:val="center"/>
              <w:rPr>
                <w:rFonts w:eastAsia="Calibri" w:cs="Arial"/>
                <w:b/>
                <w:bCs/>
                <w:sz w:val="18"/>
                <w:szCs w:val="18"/>
                <w:lang w:val="pt-PT"/>
              </w:rPr>
            </w:pPr>
            <w:r w:rsidRPr="00B04EAA">
              <w:rPr>
                <w:rFonts w:eastAsia="Calibri" w:cs="Arial"/>
                <w:b/>
                <w:bCs/>
                <w:sz w:val="18"/>
                <w:szCs w:val="18"/>
                <w:lang w:val="pt-PT"/>
              </w:rPr>
              <w:t>REMANEJAMENTO DE AR CONDICIONADOS</w:t>
            </w:r>
          </w:p>
        </w:tc>
        <w:tc>
          <w:tcPr>
            <w:tcW w:w="856" w:type="dxa"/>
            <w:shd w:val="clear" w:color="auto" w:fill="B8CCE4"/>
          </w:tcPr>
          <w:p w14:paraId="1ED19CCB" w14:textId="77777777" w:rsidR="00B04EAA" w:rsidRPr="00B04EAA" w:rsidRDefault="00B04EAA" w:rsidP="00B04EAA">
            <w:pPr>
              <w:spacing w:line="20" w:lineRule="atLeast"/>
              <w:jc w:val="center"/>
              <w:rPr>
                <w:rFonts w:eastAsia="Arial" w:cs="Arial"/>
                <w:sz w:val="18"/>
                <w:szCs w:val="18"/>
                <w:lang w:val="pt-PT"/>
              </w:rPr>
            </w:pPr>
          </w:p>
        </w:tc>
        <w:tc>
          <w:tcPr>
            <w:tcW w:w="708" w:type="dxa"/>
            <w:shd w:val="clear" w:color="auto" w:fill="B8CCE4"/>
          </w:tcPr>
          <w:p w14:paraId="6A78D4CF" w14:textId="77777777" w:rsidR="00B04EAA" w:rsidRPr="00B04EAA" w:rsidRDefault="00B04EAA" w:rsidP="00B04EAA">
            <w:pPr>
              <w:spacing w:line="20" w:lineRule="atLeast"/>
              <w:jc w:val="center"/>
              <w:rPr>
                <w:rFonts w:eastAsia="Arial" w:cs="Arial"/>
                <w:sz w:val="18"/>
                <w:szCs w:val="18"/>
                <w:lang w:val="pt-PT"/>
              </w:rPr>
            </w:pPr>
          </w:p>
        </w:tc>
        <w:tc>
          <w:tcPr>
            <w:tcW w:w="993" w:type="dxa"/>
            <w:shd w:val="clear" w:color="auto" w:fill="B8CCE4"/>
          </w:tcPr>
          <w:p w14:paraId="38890AD3" w14:textId="77777777" w:rsidR="00B04EAA" w:rsidRPr="00B04EAA" w:rsidRDefault="00B04EAA" w:rsidP="00B04EAA">
            <w:pPr>
              <w:spacing w:line="20" w:lineRule="atLeast"/>
              <w:jc w:val="center"/>
              <w:rPr>
                <w:rFonts w:eastAsia="Arial" w:cs="Arial"/>
                <w:sz w:val="18"/>
                <w:szCs w:val="18"/>
                <w:lang w:val="pt-PT"/>
              </w:rPr>
            </w:pPr>
          </w:p>
        </w:tc>
        <w:tc>
          <w:tcPr>
            <w:tcW w:w="1134" w:type="dxa"/>
            <w:shd w:val="clear" w:color="auto" w:fill="B8CCE4"/>
          </w:tcPr>
          <w:p w14:paraId="7C7123A1" w14:textId="77777777" w:rsidR="00B04EAA" w:rsidRPr="00B04EAA" w:rsidRDefault="00B04EAA" w:rsidP="00B04EAA">
            <w:pPr>
              <w:spacing w:line="20" w:lineRule="atLeast"/>
              <w:jc w:val="center"/>
              <w:rPr>
                <w:rFonts w:eastAsia="Arial" w:cs="Arial"/>
                <w:sz w:val="18"/>
                <w:szCs w:val="18"/>
                <w:lang w:val="pt-PT"/>
              </w:rPr>
            </w:pPr>
          </w:p>
        </w:tc>
        <w:tc>
          <w:tcPr>
            <w:tcW w:w="1417" w:type="dxa"/>
            <w:shd w:val="clear" w:color="auto" w:fill="B8CCE4"/>
          </w:tcPr>
          <w:p w14:paraId="1B70D5AC" w14:textId="77777777" w:rsidR="00B04EAA" w:rsidRPr="00B04EAA" w:rsidRDefault="00B04EAA" w:rsidP="00B04EAA">
            <w:pPr>
              <w:spacing w:line="20" w:lineRule="atLeast"/>
              <w:jc w:val="center"/>
              <w:rPr>
                <w:rFonts w:eastAsia="Arial" w:cs="Arial"/>
                <w:sz w:val="18"/>
                <w:szCs w:val="18"/>
                <w:lang w:val="pt-PT"/>
              </w:rPr>
            </w:pPr>
          </w:p>
        </w:tc>
      </w:tr>
      <w:tr w:rsidR="00B04EAA" w:rsidRPr="00B04EAA" w14:paraId="0127BD9B" w14:textId="77777777" w:rsidTr="00B04EAA">
        <w:trPr>
          <w:trHeight w:val="1934"/>
          <w:jc w:val="center"/>
        </w:trPr>
        <w:tc>
          <w:tcPr>
            <w:tcW w:w="709" w:type="dxa"/>
            <w:vAlign w:val="center"/>
          </w:tcPr>
          <w:p w14:paraId="714D68CC" w14:textId="77777777" w:rsidR="00B04EAA" w:rsidRPr="00B04EAA" w:rsidRDefault="00B04EAA" w:rsidP="00B04EAA">
            <w:pPr>
              <w:spacing w:line="20" w:lineRule="atLeast"/>
              <w:jc w:val="center"/>
              <w:rPr>
                <w:rFonts w:eastAsia="Arial" w:cs="Arial"/>
                <w:sz w:val="18"/>
                <w:szCs w:val="18"/>
                <w:lang w:val="pt-PT"/>
              </w:rPr>
            </w:pPr>
          </w:p>
          <w:p w14:paraId="41BA4495" w14:textId="77777777" w:rsidR="00B04EAA" w:rsidRPr="00B04EAA" w:rsidRDefault="00B04EAA" w:rsidP="00B04EAA">
            <w:pPr>
              <w:spacing w:line="20" w:lineRule="atLeast"/>
              <w:jc w:val="center"/>
              <w:rPr>
                <w:rFonts w:eastAsia="Arial" w:cs="Arial"/>
                <w:sz w:val="18"/>
                <w:szCs w:val="18"/>
                <w:lang w:val="pt-PT"/>
              </w:rPr>
            </w:pPr>
          </w:p>
          <w:p w14:paraId="21E5E651"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13</w:t>
            </w:r>
          </w:p>
        </w:tc>
        <w:tc>
          <w:tcPr>
            <w:tcW w:w="993" w:type="dxa"/>
            <w:textDirection w:val="btLr"/>
            <w:vAlign w:val="center"/>
          </w:tcPr>
          <w:p w14:paraId="4BA1A83E" w14:textId="77777777" w:rsidR="00B04EAA" w:rsidRDefault="00B04EAA" w:rsidP="00B04EAA">
            <w:pPr>
              <w:spacing w:line="20" w:lineRule="atLeast"/>
              <w:ind w:left="113" w:right="113"/>
              <w:jc w:val="center"/>
              <w:rPr>
                <w:rFonts w:eastAsia="Arial" w:cs="Arial"/>
                <w:sz w:val="18"/>
                <w:szCs w:val="18"/>
                <w:lang w:val="pt-PT"/>
              </w:rPr>
            </w:pPr>
          </w:p>
          <w:p w14:paraId="0BC17145" w14:textId="777481BA" w:rsidR="00B04EAA" w:rsidRPr="00B04EAA" w:rsidRDefault="00B04EAA" w:rsidP="00B04EAA">
            <w:pPr>
              <w:spacing w:line="20" w:lineRule="atLeast"/>
              <w:ind w:left="113" w:right="113"/>
              <w:jc w:val="center"/>
              <w:rPr>
                <w:rFonts w:eastAsia="Arial" w:cs="Arial"/>
                <w:sz w:val="18"/>
                <w:szCs w:val="18"/>
                <w:lang w:val="pt-PT"/>
              </w:rPr>
            </w:pPr>
            <w:r w:rsidRPr="00B04EAA">
              <w:rPr>
                <w:rFonts w:eastAsia="Arial" w:cs="Arial"/>
                <w:sz w:val="18"/>
                <w:szCs w:val="18"/>
                <w:lang w:val="pt-PT"/>
              </w:rPr>
              <w:t>SERVIÇO SOB DEMANDA</w:t>
            </w:r>
          </w:p>
          <w:p w14:paraId="17230E41" w14:textId="77777777" w:rsidR="00B04EAA" w:rsidRPr="00B04EAA" w:rsidRDefault="00B04EAA" w:rsidP="00B04EAA">
            <w:pPr>
              <w:spacing w:line="20" w:lineRule="atLeast"/>
              <w:ind w:left="113" w:right="113"/>
              <w:jc w:val="center"/>
              <w:rPr>
                <w:rFonts w:eastAsia="Arial" w:cs="Arial"/>
                <w:sz w:val="18"/>
                <w:szCs w:val="18"/>
                <w:lang w:val="pt-PT"/>
              </w:rPr>
            </w:pPr>
          </w:p>
          <w:p w14:paraId="36E69135" w14:textId="77777777" w:rsidR="00B04EAA" w:rsidRPr="00B04EAA" w:rsidRDefault="00B04EAA" w:rsidP="00B04EAA">
            <w:pPr>
              <w:spacing w:line="20" w:lineRule="atLeast"/>
              <w:ind w:left="113" w:right="113"/>
              <w:jc w:val="center"/>
              <w:rPr>
                <w:rFonts w:eastAsia="Arial" w:cs="Arial"/>
                <w:sz w:val="18"/>
                <w:szCs w:val="18"/>
                <w:lang w:val="pt-PT"/>
              </w:rPr>
            </w:pPr>
          </w:p>
          <w:p w14:paraId="465D5D91"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Sob Demanda</w:t>
            </w:r>
          </w:p>
        </w:tc>
        <w:tc>
          <w:tcPr>
            <w:tcW w:w="850" w:type="dxa"/>
            <w:vAlign w:val="center"/>
          </w:tcPr>
          <w:p w14:paraId="06DB702D" w14:textId="77777777" w:rsidR="00B04EAA" w:rsidRPr="00B04EAA" w:rsidRDefault="00B04EAA" w:rsidP="00B04EAA">
            <w:pPr>
              <w:spacing w:line="20" w:lineRule="atLeast"/>
              <w:jc w:val="center"/>
              <w:rPr>
                <w:rFonts w:eastAsia="Arial" w:cs="Arial"/>
                <w:b/>
                <w:sz w:val="18"/>
                <w:szCs w:val="18"/>
                <w:lang w:val="pt-PT"/>
              </w:rPr>
            </w:pPr>
          </w:p>
          <w:p w14:paraId="2B6B226D" w14:textId="77777777" w:rsidR="00B04EAA" w:rsidRPr="00B04EAA" w:rsidRDefault="00B04EAA" w:rsidP="00B04EAA">
            <w:pPr>
              <w:spacing w:line="20" w:lineRule="atLeast"/>
              <w:jc w:val="center"/>
              <w:rPr>
                <w:rFonts w:eastAsia="Arial" w:cs="Arial"/>
                <w:b/>
                <w:sz w:val="18"/>
                <w:szCs w:val="18"/>
                <w:lang w:val="pt-PT"/>
              </w:rPr>
            </w:pPr>
          </w:p>
          <w:p w14:paraId="48146C4A"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2020</w:t>
            </w:r>
          </w:p>
        </w:tc>
        <w:tc>
          <w:tcPr>
            <w:tcW w:w="2830" w:type="dxa"/>
            <w:vAlign w:val="center"/>
          </w:tcPr>
          <w:p w14:paraId="528B31AB" w14:textId="77777777" w:rsidR="00B04EAA" w:rsidRPr="00B04EAA" w:rsidRDefault="00B04EAA" w:rsidP="00B04EAA">
            <w:pPr>
              <w:spacing w:line="20" w:lineRule="atLeast"/>
              <w:jc w:val="center"/>
              <w:rPr>
                <w:rFonts w:eastAsia="Times New Roman" w:cs="Arial"/>
                <w:bCs/>
                <w:sz w:val="18"/>
                <w:szCs w:val="18"/>
                <w:lang w:val="pt-PT"/>
              </w:rPr>
            </w:pPr>
            <w:r w:rsidRPr="00B04EAA">
              <w:rPr>
                <w:rFonts w:eastAsia="Calibri" w:cs="Arial"/>
                <w:b/>
                <w:bCs/>
                <w:sz w:val="18"/>
                <w:szCs w:val="18"/>
                <w:lang w:val="pt-PT"/>
              </w:rPr>
              <w:t>REMANEJAMENTO:</w:t>
            </w:r>
            <w:r w:rsidRPr="00B04EAA">
              <w:rPr>
                <w:rFonts w:eastAsia="Calibri" w:cs="Arial"/>
                <w:bCs/>
                <w:sz w:val="18"/>
                <w:szCs w:val="18"/>
                <w:lang w:val="pt-PT"/>
              </w:rPr>
              <w:t xml:space="preserve"> Modelos Spit hiwall, com capacidade de 9.000 a 12.000 btu/h, com distância entre evaporador e condensador de até 3 metros</w:t>
            </w:r>
            <w:r w:rsidRPr="00B04EAA">
              <w:rPr>
                <w:rFonts w:eastAsia="Times New Roman" w:cs="Arial"/>
                <w:bCs/>
                <w:sz w:val="18"/>
                <w:szCs w:val="18"/>
                <w:lang w:val="pt-PT"/>
              </w:rPr>
              <w:t>.</w:t>
            </w:r>
          </w:p>
        </w:tc>
        <w:tc>
          <w:tcPr>
            <w:tcW w:w="856" w:type="dxa"/>
          </w:tcPr>
          <w:p w14:paraId="40FD3E58" w14:textId="77777777" w:rsidR="00B04EAA" w:rsidRPr="00B04EAA" w:rsidRDefault="00B04EAA" w:rsidP="00B04EAA">
            <w:pPr>
              <w:spacing w:line="20" w:lineRule="atLeast"/>
              <w:jc w:val="center"/>
              <w:rPr>
                <w:rFonts w:eastAsia="Arial" w:cs="Arial"/>
                <w:sz w:val="18"/>
                <w:szCs w:val="18"/>
                <w:lang w:val="pt-PT"/>
              </w:rPr>
            </w:pPr>
          </w:p>
        </w:tc>
        <w:tc>
          <w:tcPr>
            <w:tcW w:w="708" w:type="dxa"/>
            <w:vAlign w:val="center"/>
          </w:tcPr>
          <w:p w14:paraId="4E4D8BE9" w14:textId="77777777" w:rsidR="00B04EAA" w:rsidRPr="00B04EAA" w:rsidRDefault="00B04EAA" w:rsidP="00B04EAA">
            <w:pPr>
              <w:spacing w:line="20" w:lineRule="atLeast"/>
              <w:jc w:val="center"/>
              <w:rPr>
                <w:rFonts w:eastAsia="Arial" w:cs="Arial"/>
                <w:sz w:val="18"/>
                <w:szCs w:val="18"/>
                <w:lang w:val="pt-PT"/>
              </w:rPr>
            </w:pPr>
          </w:p>
          <w:p w14:paraId="0FFD5099" w14:textId="77777777" w:rsidR="00B04EAA" w:rsidRPr="00B04EAA" w:rsidRDefault="00B04EAA" w:rsidP="00B04EAA">
            <w:pPr>
              <w:spacing w:line="20" w:lineRule="atLeast"/>
              <w:jc w:val="center"/>
              <w:rPr>
                <w:rFonts w:eastAsia="Arial" w:cs="Arial"/>
                <w:sz w:val="18"/>
                <w:szCs w:val="18"/>
                <w:lang w:val="pt-PT"/>
              </w:rPr>
            </w:pPr>
          </w:p>
          <w:p w14:paraId="0409C717"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05</w:t>
            </w:r>
          </w:p>
        </w:tc>
        <w:tc>
          <w:tcPr>
            <w:tcW w:w="993" w:type="dxa"/>
            <w:vAlign w:val="center"/>
          </w:tcPr>
          <w:p w14:paraId="0627781A" w14:textId="77777777" w:rsidR="00B04EAA" w:rsidRPr="00B04EAA" w:rsidRDefault="00B04EAA" w:rsidP="00B04EAA">
            <w:pPr>
              <w:spacing w:line="20" w:lineRule="atLeast"/>
              <w:jc w:val="center"/>
              <w:rPr>
                <w:rFonts w:eastAsia="Arial" w:cs="Arial"/>
                <w:sz w:val="18"/>
                <w:szCs w:val="18"/>
                <w:lang w:val="pt-PT"/>
              </w:rPr>
            </w:pPr>
          </w:p>
          <w:p w14:paraId="33374082" w14:textId="77777777" w:rsidR="00B04EAA" w:rsidRPr="00B04EAA" w:rsidRDefault="00B04EAA" w:rsidP="00B04EAA">
            <w:pPr>
              <w:spacing w:line="20" w:lineRule="atLeast"/>
              <w:jc w:val="center"/>
              <w:rPr>
                <w:rFonts w:eastAsia="Arial" w:cs="Arial"/>
                <w:sz w:val="18"/>
                <w:szCs w:val="18"/>
                <w:lang w:val="pt-PT"/>
              </w:rPr>
            </w:pPr>
          </w:p>
          <w:p w14:paraId="69B28481"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434,56</w:t>
            </w:r>
          </w:p>
        </w:tc>
        <w:tc>
          <w:tcPr>
            <w:tcW w:w="1134" w:type="dxa"/>
            <w:vAlign w:val="center"/>
          </w:tcPr>
          <w:p w14:paraId="00923B6F" w14:textId="77777777" w:rsidR="00B04EAA" w:rsidRPr="00B04EAA" w:rsidRDefault="00B04EAA" w:rsidP="00B04EAA">
            <w:pPr>
              <w:spacing w:line="20" w:lineRule="atLeast"/>
              <w:jc w:val="center"/>
              <w:rPr>
                <w:rFonts w:eastAsia="Arial" w:cs="Arial"/>
                <w:sz w:val="18"/>
                <w:szCs w:val="18"/>
                <w:lang w:val="pt-PT"/>
              </w:rPr>
            </w:pPr>
          </w:p>
        </w:tc>
        <w:tc>
          <w:tcPr>
            <w:tcW w:w="1417" w:type="dxa"/>
            <w:vAlign w:val="center"/>
          </w:tcPr>
          <w:p w14:paraId="04FEBA64" w14:textId="77777777" w:rsidR="00B04EAA" w:rsidRPr="00B04EAA" w:rsidRDefault="00B04EAA" w:rsidP="00B04EAA">
            <w:pPr>
              <w:spacing w:line="20" w:lineRule="atLeast"/>
              <w:jc w:val="center"/>
              <w:rPr>
                <w:rFonts w:eastAsia="Arial" w:cs="Arial"/>
                <w:sz w:val="18"/>
                <w:szCs w:val="18"/>
                <w:lang w:val="pt-PT"/>
              </w:rPr>
            </w:pPr>
          </w:p>
          <w:p w14:paraId="3B41301F" w14:textId="77777777" w:rsidR="00B04EAA" w:rsidRPr="00B04EAA" w:rsidRDefault="00B04EAA" w:rsidP="00B04EAA">
            <w:pPr>
              <w:spacing w:line="20" w:lineRule="atLeast"/>
              <w:jc w:val="center"/>
              <w:rPr>
                <w:rFonts w:eastAsia="Arial" w:cs="Arial"/>
                <w:sz w:val="18"/>
                <w:szCs w:val="18"/>
                <w:lang w:val="pt-PT"/>
              </w:rPr>
            </w:pPr>
          </w:p>
          <w:p w14:paraId="4EDFF786"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2.172,80</w:t>
            </w:r>
          </w:p>
        </w:tc>
      </w:tr>
      <w:tr w:rsidR="00B04EAA" w:rsidRPr="00B04EAA" w14:paraId="0D98EA08" w14:textId="77777777" w:rsidTr="00B04EAA">
        <w:trPr>
          <w:trHeight w:val="1779"/>
          <w:jc w:val="center"/>
        </w:trPr>
        <w:tc>
          <w:tcPr>
            <w:tcW w:w="709" w:type="dxa"/>
            <w:vAlign w:val="center"/>
          </w:tcPr>
          <w:p w14:paraId="6CA18254" w14:textId="77777777" w:rsidR="00B04EAA" w:rsidRPr="00B04EAA" w:rsidRDefault="00B04EAA" w:rsidP="00B04EAA">
            <w:pPr>
              <w:spacing w:line="20" w:lineRule="atLeast"/>
              <w:jc w:val="center"/>
              <w:rPr>
                <w:rFonts w:eastAsia="Arial" w:cs="Arial"/>
                <w:sz w:val="18"/>
                <w:szCs w:val="18"/>
                <w:lang w:val="pt-PT"/>
              </w:rPr>
            </w:pPr>
          </w:p>
          <w:p w14:paraId="0B11B201" w14:textId="77777777" w:rsidR="00B04EAA" w:rsidRPr="00B04EAA" w:rsidRDefault="00B04EAA" w:rsidP="00B04EAA">
            <w:pPr>
              <w:spacing w:line="20" w:lineRule="atLeast"/>
              <w:jc w:val="center"/>
              <w:rPr>
                <w:rFonts w:eastAsia="Arial" w:cs="Arial"/>
                <w:sz w:val="18"/>
                <w:szCs w:val="18"/>
                <w:lang w:val="pt-PT"/>
              </w:rPr>
            </w:pPr>
          </w:p>
          <w:p w14:paraId="40E67527"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14</w:t>
            </w:r>
          </w:p>
        </w:tc>
        <w:tc>
          <w:tcPr>
            <w:tcW w:w="993" w:type="dxa"/>
            <w:textDirection w:val="btLr"/>
            <w:vAlign w:val="center"/>
          </w:tcPr>
          <w:p w14:paraId="4E8F7C2A" w14:textId="77777777" w:rsidR="00B04EAA" w:rsidRDefault="00B04EAA" w:rsidP="00B04EAA">
            <w:pPr>
              <w:spacing w:line="20" w:lineRule="atLeast"/>
              <w:ind w:left="113" w:right="113"/>
              <w:jc w:val="center"/>
              <w:rPr>
                <w:rFonts w:eastAsia="Arial" w:cs="Arial"/>
                <w:sz w:val="18"/>
                <w:szCs w:val="18"/>
                <w:lang w:val="pt-PT"/>
              </w:rPr>
            </w:pPr>
          </w:p>
          <w:p w14:paraId="64293A20" w14:textId="13C02D1D" w:rsidR="00B04EAA" w:rsidRPr="00B04EAA" w:rsidRDefault="00B04EAA" w:rsidP="00B04EAA">
            <w:pPr>
              <w:spacing w:line="20" w:lineRule="atLeast"/>
              <w:ind w:left="113" w:right="113"/>
              <w:jc w:val="center"/>
              <w:rPr>
                <w:rFonts w:eastAsia="Arial" w:cs="Arial"/>
                <w:sz w:val="18"/>
                <w:szCs w:val="18"/>
                <w:lang w:val="pt-PT"/>
              </w:rPr>
            </w:pPr>
            <w:r w:rsidRPr="00B04EAA">
              <w:rPr>
                <w:rFonts w:eastAsia="Arial" w:cs="Arial"/>
                <w:sz w:val="18"/>
                <w:szCs w:val="18"/>
                <w:lang w:val="pt-PT"/>
              </w:rPr>
              <w:t>SERVIÇO SOB DEMANDA</w:t>
            </w:r>
          </w:p>
          <w:p w14:paraId="1CA7B91D" w14:textId="77777777" w:rsidR="00B04EAA" w:rsidRPr="00B04EAA" w:rsidRDefault="00B04EAA" w:rsidP="00B04EAA">
            <w:pPr>
              <w:spacing w:line="20" w:lineRule="atLeast"/>
              <w:ind w:left="113" w:right="113"/>
              <w:jc w:val="center"/>
              <w:rPr>
                <w:rFonts w:eastAsia="Arial" w:cs="Arial"/>
                <w:sz w:val="18"/>
                <w:szCs w:val="18"/>
                <w:lang w:val="pt-PT"/>
              </w:rPr>
            </w:pPr>
          </w:p>
          <w:p w14:paraId="69755F0E" w14:textId="77777777" w:rsidR="00B04EAA" w:rsidRPr="00B04EAA" w:rsidRDefault="00B04EAA" w:rsidP="00B04EAA">
            <w:pPr>
              <w:spacing w:line="20" w:lineRule="atLeast"/>
              <w:ind w:left="113" w:right="113"/>
              <w:jc w:val="center"/>
              <w:rPr>
                <w:rFonts w:eastAsia="Arial" w:cs="Arial"/>
                <w:sz w:val="18"/>
                <w:szCs w:val="18"/>
                <w:lang w:val="pt-PT"/>
              </w:rPr>
            </w:pPr>
          </w:p>
          <w:p w14:paraId="56CC8DE7"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Sob Demanda</w:t>
            </w:r>
          </w:p>
        </w:tc>
        <w:tc>
          <w:tcPr>
            <w:tcW w:w="850" w:type="dxa"/>
            <w:vAlign w:val="center"/>
          </w:tcPr>
          <w:p w14:paraId="006CAD64" w14:textId="77777777" w:rsidR="00B04EAA" w:rsidRPr="00B04EAA" w:rsidRDefault="00B04EAA" w:rsidP="00B04EAA">
            <w:pPr>
              <w:spacing w:line="20" w:lineRule="atLeast"/>
              <w:jc w:val="center"/>
              <w:rPr>
                <w:rFonts w:eastAsia="Arial" w:cs="Arial"/>
                <w:b/>
                <w:sz w:val="18"/>
                <w:szCs w:val="18"/>
                <w:lang w:val="pt-PT"/>
              </w:rPr>
            </w:pPr>
          </w:p>
          <w:p w14:paraId="644479F7" w14:textId="77777777" w:rsidR="00B04EAA" w:rsidRPr="00B04EAA" w:rsidRDefault="00B04EAA" w:rsidP="00B04EAA">
            <w:pPr>
              <w:spacing w:line="20" w:lineRule="atLeast"/>
              <w:jc w:val="center"/>
              <w:rPr>
                <w:rFonts w:eastAsia="Arial" w:cs="Arial"/>
                <w:b/>
                <w:sz w:val="18"/>
                <w:szCs w:val="18"/>
                <w:lang w:val="pt-PT"/>
              </w:rPr>
            </w:pPr>
          </w:p>
          <w:p w14:paraId="3207F21E" w14:textId="77777777" w:rsidR="00B04EAA" w:rsidRPr="00B04EAA" w:rsidRDefault="00B04EAA" w:rsidP="00B04EAA">
            <w:pPr>
              <w:spacing w:line="20" w:lineRule="atLeast"/>
              <w:jc w:val="center"/>
              <w:rPr>
                <w:rFonts w:eastAsia="Arial" w:cs="Arial"/>
                <w:b/>
                <w:sz w:val="18"/>
                <w:szCs w:val="18"/>
                <w:lang w:val="pt-PT"/>
              </w:rPr>
            </w:pPr>
          </w:p>
          <w:p w14:paraId="75E031BA"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2020</w:t>
            </w:r>
          </w:p>
        </w:tc>
        <w:tc>
          <w:tcPr>
            <w:tcW w:w="2830" w:type="dxa"/>
            <w:vAlign w:val="center"/>
          </w:tcPr>
          <w:p w14:paraId="34E09BB1" w14:textId="77777777" w:rsidR="00B04EAA" w:rsidRPr="00B04EAA" w:rsidRDefault="00B04EAA" w:rsidP="00B04EAA">
            <w:pPr>
              <w:spacing w:line="20" w:lineRule="atLeast"/>
              <w:rPr>
                <w:rFonts w:eastAsia="Arial" w:cs="Arial"/>
                <w:sz w:val="18"/>
                <w:szCs w:val="18"/>
                <w:lang w:val="pt-PT"/>
              </w:rPr>
            </w:pPr>
            <w:r w:rsidRPr="00B04EAA">
              <w:rPr>
                <w:rFonts w:eastAsia="Calibri" w:cs="Arial"/>
                <w:b/>
                <w:bCs/>
                <w:sz w:val="18"/>
                <w:szCs w:val="18"/>
                <w:lang w:val="pt-PT"/>
              </w:rPr>
              <w:t>REMANEJAMENTO:</w:t>
            </w:r>
            <w:r w:rsidRPr="00B04EAA">
              <w:rPr>
                <w:rFonts w:eastAsia="Calibri" w:cs="Arial"/>
                <w:bCs/>
                <w:sz w:val="18"/>
                <w:szCs w:val="18"/>
                <w:lang w:val="pt-PT"/>
              </w:rPr>
              <w:t xml:space="preserve"> Modelos hiwall, com piso teto, com capacidade de 18.000 a 30.000 btu/h, com distância entre evaporador e condensador de até 3 metros.</w:t>
            </w:r>
          </w:p>
        </w:tc>
        <w:tc>
          <w:tcPr>
            <w:tcW w:w="856" w:type="dxa"/>
          </w:tcPr>
          <w:p w14:paraId="27C1972A" w14:textId="77777777" w:rsidR="00B04EAA" w:rsidRPr="00B04EAA" w:rsidRDefault="00B04EAA" w:rsidP="00B04EAA">
            <w:pPr>
              <w:spacing w:line="20" w:lineRule="atLeast"/>
              <w:jc w:val="center"/>
              <w:rPr>
                <w:rFonts w:eastAsia="Arial" w:cs="Arial"/>
                <w:sz w:val="18"/>
                <w:szCs w:val="18"/>
                <w:lang w:val="pt-PT"/>
              </w:rPr>
            </w:pPr>
          </w:p>
        </w:tc>
        <w:tc>
          <w:tcPr>
            <w:tcW w:w="708" w:type="dxa"/>
            <w:vAlign w:val="center"/>
          </w:tcPr>
          <w:p w14:paraId="48D0F322" w14:textId="77777777" w:rsidR="00B04EAA" w:rsidRPr="00B04EAA" w:rsidRDefault="00B04EAA" w:rsidP="00B04EAA">
            <w:pPr>
              <w:spacing w:line="20" w:lineRule="atLeast"/>
              <w:jc w:val="center"/>
              <w:rPr>
                <w:rFonts w:eastAsia="Arial" w:cs="Arial"/>
                <w:sz w:val="18"/>
                <w:szCs w:val="18"/>
                <w:lang w:val="pt-PT"/>
              </w:rPr>
            </w:pPr>
          </w:p>
          <w:p w14:paraId="130C4721" w14:textId="77777777" w:rsidR="00B04EAA" w:rsidRPr="00B04EAA" w:rsidRDefault="00B04EAA" w:rsidP="00B04EAA">
            <w:pPr>
              <w:spacing w:line="20" w:lineRule="atLeast"/>
              <w:jc w:val="center"/>
              <w:rPr>
                <w:rFonts w:eastAsia="Arial" w:cs="Arial"/>
                <w:sz w:val="18"/>
                <w:szCs w:val="18"/>
                <w:lang w:val="pt-PT"/>
              </w:rPr>
            </w:pPr>
          </w:p>
          <w:p w14:paraId="5911866B"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15</w:t>
            </w:r>
          </w:p>
        </w:tc>
        <w:tc>
          <w:tcPr>
            <w:tcW w:w="993" w:type="dxa"/>
            <w:vAlign w:val="center"/>
          </w:tcPr>
          <w:p w14:paraId="105E9103" w14:textId="77777777" w:rsidR="00B04EAA" w:rsidRPr="00B04EAA" w:rsidRDefault="00B04EAA" w:rsidP="00B04EAA">
            <w:pPr>
              <w:spacing w:line="20" w:lineRule="atLeast"/>
              <w:jc w:val="center"/>
              <w:rPr>
                <w:rFonts w:eastAsia="Arial" w:cs="Arial"/>
                <w:sz w:val="18"/>
                <w:szCs w:val="18"/>
                <w:lang w:val="pt-PT"/>
              </w:rPr>
            </w:pPr>
          </w:p>
          <w:p w14:paraId="16EDE746" w14:textId="77777777" w:rsidR="00B04EAA" w:rsidRPr="00B04EAA" w:rsidRDefault="00B04EAA" w:rsidP="00B04EAA">
            <w:pPr>
              <w:spacing w:line="20" w:lineRule="atLeast"/>
              <w:jc w:val="center"/>
              <w:rPr>
                <w:rFonts w:eastAsia="Arial" w:cs="Arial"/>
                <w:sz w:val="18"/>
                <w:szCs w:val="18"/>
                <w:lang w:val="pt-PT"/>
              </w:rPr>
            </w:pPr>
          </w:p>
          <w:p w14:paraId="3FCE3156"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523,97</w:t>
            </w:r>
          </w:p>
        </w:tc>
        <w:tc>
          <w:tcPr>
            <w:tcW w:w="1134" w:type="dxa"/>
            <w:vAlign w:val="center"/>
          </w:tcPr>
          <w:p w14:paraId="64477FF7" w14:textId="77777777" w:rsidR="00B04EAA" w:rsidRPr="00B04EAA" w:rsidRDefault="00B04EAA" w:rsidP="00B04EAA">
            <w:pPr>
              <w:spacing w:line="20" w:lineRule="atLeast"/>
              <w:jc w:val="center"/>
              <w:rPr>
                <w:rFonts w:eastAsia="Arial" w:cs="Arial"/>
                <w:sz w:val="18"/>
                <w:szCs w:val="18"/>
                <w:lang w:val="pt-PT"/>
              </w:rPr>
            </w:pPr>
          </w:p>
        </w:tc>
        <w:tc>
          <w:tcPr>
            <w:tcW w:w="1417" w:type="dxa"/>
            <w:vAlign w:val="center"/>
          </w:tcPr>
          <w:p w14:paraId="26050AC3" w14:textId="77777777" w:rsidR="00B04EAA" w:rsidRPr="00B04EAA" w:rsidRDefault="00B04EAA" w:rsidP="00B04EAA">
            <w:pPr>
              <w:spacing w:line="20" w:lineRule="atLeast"/>
              <w:jc w:val="center"/>
              <w:rPr>
                <w:rFonts w:eastAsia="Arial" w:cs="Arial"/>
                <w:sz w:val="18"/>
                <w:szCs w:val="18"/>
                <w:lang w:val="pt-PT"/>
              </w:rPr>
            </w:pPr>
          </w:p>
          <w:p w14:paraId="2A7AA120" w14:textId="77777777" w:rsidR="00B04EAA" w:rsidRPr="00B04EAA" w:rsidRDefault="00B04EAA" w:rsidP="00B04EAA">
            <w:pPr>
              <w:spacing w:line="20" w:lineRule="atLeast"/>
              <w:jc w:val="center"/>
              <w:rPr>
                <w:rFonts w:eastAsia="Arial" w:cs="Arial"/>
                <w:sz w:val="18"/>
                <w:szCs w:val="18"/>
                <w:lang w:val="pt-PT"/>
              </w:rPr>
            </w:pPr>
          </w:p>
          <w:p w14:paraId="3D840AA3"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7.859,55</w:t>
            </w:r>
          </w:p>
        </w:tc>
      </w:tr>
      <w:tr w:rsidR="00B04EAA" w:rsidRPr="00B04EAA" w14:paraId="047F5EB9" w14:textId="77777777" w:rsidTr="00B04EAA">
        <w:trPr>
          <w:jc w:val="center"/>
        </w:trPr>
        <w:tc>
          <w:tcPr>
            <w:tcW w:w="709" w:type="dxa"/>
            <w:vAlign w:val="center"/>
          </w:tcPr>
          <w:p w14:paraId="3E56EE14" w14:textId="77777777" w:rsidR="00B04EAA" w:rsidRPr="00B04EAA" w:rsidRDefault="00B04EAA" w:rsidP="00B04EAA">
            <w:pPr>
              <w:spacing w:line="20" w:lineRule="atLeast"/>
              <w:jc w:val="center"/>
              <w:rPr>
                <w:rFonts w:eastAsia="Arial" w:cs="Arial"/>
                <w:sz w:val="18"/>
                <w:szCs w:val="18"/>
                <w:lang w:val="pt-PT"/>
              </w:rPr>
            </w:pPr>
          </w:p>
          <w:p w14:paraId="27F83F72" w14:textId="77777777" w:rsidR="00B04EAA" w:rsidRPr="00B04EAA" w:rsidRDefault="00B04EAA" w:rsidP="00B04EAA">
            <w:pPr>
              <w:spacing w:line="20" w:lineRule="atLeast"/>
              <w:jc w:val="center"/>
              <w:rPr>
                <w:rFonts w:eastAsia="Arial" w:cs="Arial"/>
                <w:sz w:val="18"/>
                <w:szCs w:val="18"/>
                <w:lang w:val="pt-PT"/>
              </w:rPr>
            </w:pPr>
          </w:p>
          <w:p w14:paraId="79A6CB82" w14:textId="77777777" w:rsidR="00B04EAA" w:rsidRPr="00B04EAA" w:rsidRDefault="00B04EAA" w:rsidP="00B04EAA">
            <w:pPr>
              <w:spacing w:line="20" w:lineRule="atLeast"/>
              <w:jc w:val="center"/>
              <w:rPr>
                <w:rFonts w:eastAsia="Arial" w:cs="Arial"/>
                <w:sz w:val="18"/>
                <w:szCs w:val="18"/>
                <w:lang w:val="pt-PT"/>
              </w:rPr>
            </w:pPr>
          </w:p>
          <w:p w14:paraId="0EDA24EE"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15</w:t>
            </w:r>
          </w:p>
        </w:tc>
        <w:tc>
          <w:tcPr>
            <w:tcW w:w="993" w:type="dxa"/>
            <w:textDirection w:val="btLr"/>
            <w:vAlign w:val="center"/>
          </w:tcPr>
          <w:p w14:paraId="6938E371" w14:textId="77777777" w:rsidR="00B04EAA" w:rsidRDefault="00B04EAA" w:rsidP="00B04EAA">
            <w:pPr>
              <w:spacing w:line="20" w:lineRule="atLeast"/>
              <w:ind w:left="113" w:right="113"/>
              <w:jc w:val="center"/>
              <w:rPr>
                <w:rFonts w:eastAsia="Arial" w:cs="Arial"/>
                <w:sz w:val="18"/>
                <w:szCs w:val="18"/>
                <w:lang w:val="pt-PT"/>
              </w:rPr>
            </w:pPr>
          </w:p>
          <w:p w14:paraId="61C764BF" w14:textId="719B2DCC" w:rsidR="00B04EAA" w:rsidRPr="00B04EAA" w:rsidRDefault="00B04EAA" w:rsidP="00B04EAA">
            <w:pPr>
              <w:spacing w:line="20" w:lineRule="atLeast"/>
              <w:ind w:left="113" w:right="113"/>
              <w:jc w:val="center"/>
              <w:rPr>
                <w:rFonts w:eastAsia="Arial" w:cs="Arial"/>
                <w:sz w:val="18"/>
                <w:szCs w:val="18"/>
                <w:lang w:val="pt-PT"/>
              </w:rPr>
            </w:pPr>
            <w:r w:rsidRPr="00B04EAA">
              <w:rPr>
                <w:rFonts w:eastAsia="Arial" w:cs="Arial"/>
                <w:sz w:val="18"/>
                <w:szCs w:val="18"/>
                <w:lang w:val="pt-PT"/>
              </w:rPr>
              <w:t>SERVIÇO SOB DEMANDA</w:t>
            </w:r>
          </w:p>
          <w:p w14:paraId="3970EC9F" w14:textId="77777777" w:rsidR="00B04EAA" w:rsidRPr="00B04EAA" w:rsidRDefault="00B04EAA" w:rsidP="00B04EAA">
            <w:pPr>
              <w:spacing w:line="20" w:lineRule="atLeast"/>
              <w:ind w:left="113" w:right="113"/>
              <w:jc w:val="center"/>
              <w:rPr>
                <w:rFonts w:eastAsia="Arial" w:cs="Arial"/>
                <w:sz w:val="18"/>
                <w:szCs w:val="18"/>
                <w:lang w:val="pt-PT"/>
              </w:rPr>
            </w:pPr>
          </w:p>
          <w:p w14:paraId="3C32658E" w14:textId="77777777" w:rsidR="00B04EAA" w:rsidRPr="00B04EAA" w:rsidRDefault="00B04EAA" w:rsidP="00B04EAA">
            <w:pPr>
              <w:spacing w:line="20" w:lineRule="atLeast"/>
              <w:ind w:left="113" w:right="113"/>
              <w:jc w:val="center"/>
              <w:rPr>
                <w:rFonts w:eastAsia="Arial" w:cs="Arial"/>
                <w:sz w:val="18"/>
                <w:szCs w:val="18"/>
                <w:lang w:val="pt-PT"/>
              </w:rPr>
            </w:pPr>
          </w:p>
          <w:p w14:paraId="746ED199"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Sob Demanda</w:t>
            </w:r>
          </w:p>
        </w:tc>
        <w:tc>
          <w:tcPr>
            <w:tcW w:w="850" w:type="dxa"/>
            <w:vAlign w:val="center"/>
          </w:tcPr>
          <w:p w14:paraId="5A6BD2B1" w14:textId="77777777" w:rsidR="00B04EAA" w:rsidRPr="00B04EAA" w:rsidRDefault="00B04EAA" w:rsidP="00B04EAA">
            <w:pPr>
              <w:spacing w:line="20" w:lineRule="atLeast"/>
              <w:jc w:val="center"/>
              <w:rPr>
                <w:rFonts w:eastAsia="Arial" w:cs="Arial"/>
                <w:b/>
                <w:sz w:val="18"/>
                <w:szCs w:val="18"/>
                <w:lang w:val="pt-PT"/>
              </w:rPr>
            </w:pPr>
          </w:p>
          <w:p w14:paraId="757EB0BB" w14:textId="77777777" w:rsidR="00B04EAA" w:rsidRPr="00B04EAA" w:rsidRDefault="00B04EAA" w:rsidP="00B04EAA">
            <w:pPr>
              <w:spacing w:line="20" w:lineRule="atLeast"/>
              <w:jc w:val="center"/>
              <w:rPr>
                <w:rFonts w:eastAsia="Arial" w:cs="Arial"/>
                <w:b/>
                <w:sz w:val="18"/>
                <w:szCs w:val="18"/>
                <w:lang w:val="pt-PT"/>
              </w:rPr>
            </w:pPr>
          </w:p>
          <w:p w14:paraId="184EED5F" w14:textId="77777777" w:rsidR="00B04EAA" w:rsidRPr="00B04EAA" w:rsidRDefault="00B04EAA" w:rsidP="00B04EAA">
            <w:pPr>
              <w:spacing w:line="20" w:lineRule="atLeast"/>
              <w:jc w:val="center"/>
              <w:rPr>
                <w:rFonts w:eastAsia="Arial" w:cs="Arial"/>
                <w:b/>
                <w:sz w:val="18"/>
                <w:szCs w:val="18"/>
                <w:lang w:val="pt-PT"/>
              </w:rPr>
            </w:pPr>
          </w:p>
          <w:p w14:paraId="26F51DAB"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b/>
                <w:sz w:val="18"/>
                <w:szCs w:val="18"/>
                <w:lang w:val="pt-PT"/>
              </w:rPr>
              <w:t>2020</w:t>
            </w:r>
          </w:p>
        </w:tc>
        <w:tc>
          <w:tcPr>
            <w:tcW w:w="2830" w:type="dxa"/>
            <w:vAlign w:val="center"/>
          </w:tcPr>
          <w:p w14:paraId="247FFFE4" w14:textId="77777777" w:rsidR="00B04EAA" w:rsidRPr="00B04EAA" w:rsidRDefault="00B04EAA" w:rsidP="00B04EAA">
            <w:pPr>
              <w:spacing w:line="20" w:lineRule="atLeast"/>
              <w:jc w:val="center"/>
              <w:rPr>
                <w:rFonts w:eastAsia="Arial" w:cs="Arial"/>
                <w:sz w:val="18"/>
                <w:szCs w:val="18"/>
                <w:lang w:val="pt-PT"/>
              </w:rPr>
            </w:pPr>
            <w:r w:rsidRPr="00B04EAA">
              <w:rPr>
                <w:rFonts w:eastAsia="Calibri" w:cs="Arial"/>
                <w:b/>
                <w:bCs/>
                <w:sz w:val="18"/>
                <w:szCs w:val="18"/>
                <w:lang w:val="pt-PT"/>
              </w:rPr>
              <w:t>REMANEJAMENTO:</w:t>
            </w:r>
            <w:r w:rsidRPr="00B04EAA">
              <w:rPr>
                <w:rFonts w:eastAsia="Calibri" w:cs="Arial"/>
                <w:bCs/>
                <w:sz w:val="18"/>
                <w:szCs w:val="18"/>
                <w:lang w:val="pt-PT"/>
              </w:rPr>
              <w:t xml:space="preserve"> Modelos hiwall, piso teto, com capacidade de 36.000 a 60.000 btu/h, com distância entre evaporador e condensador de até 3 metros.</w:t>
            </w:r>
          </w:p>
        </w:tc>
        <w:tc>
          <w:tcPr>
            <w:tcW w:w="856" w:type="dxa"/>
          </w:tcPr>
          <w:p w14:paraId="5D888E57" w14:textId="77777777" w:rsidR="00B04EAA" w:rsidRPr="00B04EAA" w:rsidRDefault="00B04EAA" w:rsidP="00B04EAA">
            <w:pPr>
              <w:spacing w:line="20" w:lineRule="atLeast"/>
              <w:jc w:val="center"/>
              <w:rPr>
                <w:rFonts w:eastAsia="Arial" w:cs="Arial"/>
                <w:sz w:val="18"/>
                <w:szCs w:val="18"/>
                <w:lang w:val="pt-PT"/>
              </w:rPr>
            </w:pPr>
          </w:p>
        </w:tc>
        <w:tc>
          <w:tcPr>
            <w:tcW w:w="708" w:type="dxa"/>
            <w:vAlign w:val="center"/>
          </w:tcPr>
          <w:p w14:paraId="5AC98881" w14:textId="77777777" w:rsidR="00B04EAA" w:rsidRPr="00B04EAA" w:rsidRDefault="00B04EAA" w:rsidP="00B04EAA">
            <w:pPr>
              <w:spacing w:line="20" w:lineRule="atLeast"/>
              <w:jc w:val="center"/>
              <w:rPr>
                <w:rFonts w:eastAsia="Arial" w:cs="Arial"/>
                <w:sz w:val="18"/>
                <w:szCs w:val="18"/>
                <w:lang w:val="pt-PT"/>
              </w:rPr>
            </w:pPr>
          </w:p>
          <w:p w14:paraId="0086A218" w14:textId="77777777" w:rsidR="00B04EAA" w:rsidRPr="00B04EAA" w:rsidRDefault="00B04EAA" w:rsidP="00B04EAA">
            <w:pPr>
              <w:spacing w:line="20" w:lineRule="atLeast"/>
              <w:jc w:val="center"/>
              <w:rPr>
                <w:rFonts w:eastAsia="Arial" w:cs="Arial"/>
                <w:sz w:val="18"/>
                <w:szCs w:val="18"/>
                <w:lang w:val="pt-PT"/>
              </w:rPr>
            </w:pPr>
          </w:p>
          <w:p w14:paraId="48053568" w14:textId="77777777" w:rsidR="00B04EAA" w:rsidRPr="00B04EAA" w:rsidRDefault="00B04EAA" w:rsidP="00B04EAA">
            <w:pPr>
              <w:spacing w:line="20" w:lineRule="atLeast"/>
              <w:jc w:val="center"/>
              <w:rPr>
                <w:rFonts w:eastAsia="Arial" w:cs="Arial"/>
                <w:sz w:val="18"/>
                <w:szCs w:val="18"/>
                <w:lang w:val="pt-PT"/>
              </w:rPr>
            </w:pPr>
          </w:p>
          <w:p w14:paraId="0ADEA396"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03</w:t>
            </w:r>
          </w:p>
        </w:tc>
        <w:tc>
          <w:tcPr>
            <w:tcW w:w="993" w:type="dxa"/>
            <w:vAlign w:val="center"/>
          </w:tcPr>
          <w:p w14:paraId="1A367767" w14:textId="77777777" w:rsidR="00B04EAA" w:rsidRPr="00B04EAA" w:rsidRDefault="00B04EAA" w:rsidP="00B04EAA">
            <w:pPr>
              <w:spacing w:line="20" w:lineRule="atLeast"/>
              <w:jc w:val="center"/>
              <w:rPr>
                <w:rFonts w:eastAsia="Arial" w:cs="Arial"/>
                <w:sz w:val="18"/>
                <w:szCs w:val="18"/>
                <w:lang w:val="pt-PT"/>
              </w:rPr>
            </w:pPr>
          </w:p>
          <w:p w14:paraId="368F6FF4" w14:textId="77777777" w:rsidR="00B04EAA" w:rsidRPr="00B04EAA" w:rsidRDefault="00B04EAA" w:rsidP="00B04EAA">
            <w:pPr>
              <w:spacing w:line="20" w:lineRule="atLeast"/>
              <w:jc w:val="center"/>
              <w:rPr>
                <w:rFonts w:eastAsia="Arial" w:cs="Arial"/>
                <w:sz w:val="18"/>
                <w:szCs w:val="18"/>
                <w:lang w:val="pt-PT"/>
              </w:rPr>
            </w:pPr>
          </w:p>
          <w:p w14:paraId="37C6ACB2" w14:textId="77777777" w:rsidR="00B04EAA" w:rsidRPr="00B04EAA" w:rsidRDefault="00B04EAA" w:rsidP="00B04EAA">
            <w:pPr>
              <w:spacing w:line="20" w:lineRule="atLeast"/>
              <w:jc w:val="center"/>
              <w:rPr>
                <w:rFonts w:eastAsia="Arial" w:cs="Arial"/>
                <w:sz w:val="18"/>
                <w:szCs w:val="18"/>
                <w:lang w:val="pt-PT"/>
              </w:rPr>
            </w:pPr>
          </w:p>
          <w:p w14:paraId="5BDC0653"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825,00</w:t>
            </w:r>
          </w:p>
        </w:tc>
        <w:tc>
          <w:tcPr>
            <w:tcW w:w="1134" w:type="dxa"/>
            <w:vAlign w:val="center"/>
          </w:tcPr>
          <w:p w14:paraId="22EB79F1" w14:textId="77777777" w:rsidR="00B04EAA" w:rsidRPr="00B04EAA" w:rsidRDefault="00B04EAA" w:rsidP="00B04EAA">
            <w:pPr>
              <w:spacing w:line="20" w:lineRule="atLeast"/>
              <w:jc w:val="center"/>
              <w:rPr>
                <w:rFonts w:eastAsia="Arial" w:cs="Arial"/>
                <w:sz w:val="18"/>
                <w:szCs w:val="18"/>
                <w:lang w:val="pt-PT"/>
              </w:rPr>
            </w:pPr>
          </w:p>
        </w:tc>
        <w:tc>
          <w:tcPr>
            <w:tcW w:w="1417" w:type="dxa"/>
            <w:vAlign w:val="center"/>
          </w:tcPr>
          <w:p w14:paraId="3EB1D995" w14:textId="77777777" w:rsidR="00B04EAA" w:rsidRPr="00B04EAA" w:rsidRDefault="00B04EAA" w:rsidP="00B04EAA">
            <w:pPr>
              <w:spacing w:line="20" w:lineRule="atLeast"/>
              <w:jc w:val="center"/>
              <w:rPr>
                <w:rFonts w:eastAsia="Arial" w:cs="Arial"/>
                <w:sz w:val="18"/>
                <w:szCs w:val="18"/>
                <w:lang w:val="pt-PT"/>
              </w:rPr>
            </w:pPr>
          </w:p>
          <w:p w14:paraId="47F50A76" w14:textId="77777777" w:rsidR="00B04EAA" w:rsidRPr="00B04EAA" w:rsidRDefault="00B04EAA" w:rsidP="00B04EAA">
            <w:pPr>
              <w:spacing w:line="20" w:lineRule="atLeast"/>
              <w:jc w:val="center"/>
              <w:rPr>
                <w:rFonts w:eastAsia="Arial" w:cs="Arial"/>
                <w:sz w:val="18"/>
                <w:szCs w:val="18"/>
                <w:lang w:val="pt-PT"/>
              </w:rPr>
            </w:pPr>
          </w:p>
          <w:p w14:paraId="1E9F28D6" w14:textId="77777777" w:rsidR="00B04EAA" w:rsidRPr="00B04EAA" w:rsidRDefault="00B04EAA" w:rsidP="00B04EAA">
            <w:pPr>
              <w:spacing w:line="20" w:lineRule="atLeast"/>
              <w:jc w:val="center"/>
              <w:rPr>
                <w:rFonts w:eastAsia="Arial" w:cs="Arial"/>
                <w:sz w:val="18"/>
                <w:szCs w:val="18"/>
                <w:lang w:val="pt-PT"/>
              </w:rPr>
            </w:pPr>
          </w:p>
          <w:p w14:paraId="5AEE56A8"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2.475,00</w:t>
            </w:r>
          </w:p>
        </w:tc>
      </w:tr>
      <w:tr w:rsidR="00B04EAA" w:rsidRPr="00B04EAA" w14:paraId="2B69CAE7" w14:textId="77777777" w:rsidTr="00B04EAA">
        <w:trPr>
          <w:jc w:val="center"/>
        </w:trPr>
        <w:tc>
          <w:tcPr>
            <w:tcW w:w="709" w:type="dxa"/>
            <w:shd w:val="clear" w:color="auto" w:fill="B8CCE4"/>
          </w:tcPr>
          <w:p w14:paraId="2561A411" w14:textId="77777777" w:rsidR="00B04EAA" w:rsidRPr="00B04EAA" w:rsidRDefault="00B04EAA" w:rsidP="00B04EAA">
            <w:pPr>
              <w:spacing w:line="20" w:lineRule="atLeast"/>
              <w:rPr>
                <w:rFonts w:eastAsia="Arial" w:cs="Arial"/>
                <w:sz w:val="18"/>
                <w:szCs w:val="18"/>
                <w:lang w:val="pt-PT"/>
              </w:rPr>
            </w:pPr>
          </w:p>
        </w:tc>
        <w:tc>
          <w:tcPr>
            <w:tcW w:w="993" w:type="dxa"/>
            <w:shd w:val="clear" w:color="auto" w:fill="B8CCE4"/>
            <w:textDirection w:val="btLr"/>
          </w:tcPr>
          <w:p w14:paraId="2DDFF73E" w14:textId="77777777" w:rsidR="00B04EAA" w:rsidRPr="00B04EAA" w:rsidRDefault="00B04EAA" w:rsidP="00B04EAA">
            <w:pPr>
              <w:spacing w:line="20" w:lineRule="atLeast"/>
              <w:ind w:left="113" w:right="113"/>
              <w:jc w:val="center"/>
              <w:rPr>
                <w:rFonts w:eastAsia="Arial" w:cs="Arial"/>
                <w:sz w:val="18"/>
                <w:szCs w:val="18"/>
                <w:lang w:val="pt-PT"/>
              </w:rPr>
            </w:pPr>
          </w:p>
        </w:tc>
        <w:tc>
          <w:tcPr>
            <w:tcW w:w="850" w:type="dxa"/>
            <w:shd w:val="clear" w:color="auto" w:fill="B8CCE4"/>
          </w:tcPr>
          <w:p w14:paraId="041CE1EA" w14:textId="77777777" w:rsidR="00B04EAA" w:rsidRPr="00B04EAA" w:rsidRDefault="00B04EAA" w:rsidP="00B04EAA">
            <w:pPr>
              <w:spacing w:line="20" w:lineRule="atLeast"/>
              <w:jc w:val="center"/>
              <w:rPr>
                <w:rFonts w:eastAsia="Arial" w:cs="Arial"/>
                <w:b/>
                <w:sz w:val="18"/>
                <w:szCs w:val="18"/>
                <w:lang w:val="pt-PT"/>
              </w:rPr>
            </w:pPr>
          </w:p>
        </w:tc>
        <w:tc>
          <w:tcPr>
            <w:tcW w:w="2830" w:type="dxa"/>
            <w:shd w:val="clear" w:color="auto" w:fill="B8CCE4"/>
            <w:vAlign w:val="center"/>
          </w:tcPr>
          <w:p w14:paraId="6313800F" w14:textId="77777777" w:rsidR="00B04EAA" w:rsidRPr="00B04EAA" w:rsidRDefault="00B04EAA" w:rsidP="00B04EAA">
            <w:pPr>
              <w:spacing w:line="20" w:lineRule="atLeast"/>
              <w:jc w:val="center"/>
              <w:rPr>
                <w:rFonts w:eastAsia="Calibri" w:cs="Arial"/>
                <w:b/>
                <w:bCs/>
                <w:sz w:val="18"/>
                <w:szCs w:val="18"/>
                <w:lang w:val="pt-PT"/>
              </w:rPr>
            </w:pPr>
            <w:r w:rsidRPr="00B04EAA">
              <w:rPr>
                <w:rFonts w:eastAsia="Times New Roman" w:cs="Arial"/>
                <w:b/>
                <w:bCs/>
                <w:sz w:val="18"/>
                <w:szCs w:val="18"/>
                <w:lang w:val="pt-PT"/>
              </w:rPr>
              <w:t xml:space="preserve">SUB TOTAL DO VALOR ESTIMADO DE REMANEJAMENTO </w:t>
            </w:r>
          </w:p>
        </w:tc>
        <w:tc>
          <w:tcPr>
            <w:tcW w:w="856" w:type="dxa"/>
            <w:shd w:val="clear" w:color="auto" w:fill="B8CCE4"/>
          </w:tcPr>
          <w:p w14:paraId="7E24A62C" w14:textId="77777777" w:rsidR="00B04EAA" w:rsidRPr="00B04EAA" w:rsidRDefault="00B04EAA" w:rsidP="00B04EAA">
            <w:pPr>
              <w:spacing w:line="20" w:lineRule="atLeast"/>
              <w:jc w:val="center"/>
              <w:rPr>
                <w:rFonts w:eastAsia="Arial" w:cs="Arial"/>
                <w:sz w:val="18"/>
                <w:szCs w:val="18"/>
                <w:lang w:val="pt-PT"/>
              </w:rPr>
            </w:pPr>
          </w:p>
        </w:tc>
        <w:tc>
          <w:tcPr>
            <w:tcW w:w="708" w:type="dxa"/>
            <w:shd w:val="clear" w:color="auto" w:fill="B8CCE4"/>
          </w:tcPr>
          <w:p w14:paraId="5F07E74F" w14:textId="77777777" w:rsidR="00B04EAA" w:rsidRPr="00B04EAA" w:rsidRDefault="00B04EAA" w:rsidP="00B04EAA">
            <w:pPr>
              <w:spacing w:line="20" w:lineRule="atLeast"/>
              <w:jc w:val="center"/>
              <w:rPr>
                <w:rFonts w:eastAsia="Arial" w:cs="Arial"/>
                <w:sz w:val="18"/>
                <w:szCs w:val="18"/>
                <w:lang w:val="pt-PT"/>
              </w:rPr>
            </w:pPr>
          </w:p>
        </w:tc>
        <w:tc>
          <w:tcPr>
            <w:tcW w:w="993" w:type="dxa"/>
            <w:shd w:val="clear" w:color="auto" w:fill="B8CCE4"/>
          </w:tcPr>
          <w:p w14:paraId="4D41AF52" w14:textId="77777777" w:rsidR="00B04EAA" w:rsidRPr="00B04EAA" w:rsidRDefault="00B04EAA" w:rsidP="00B04EAA">
            <w:pPr>
              <w:spacing w:line="20" w:lineRule="atLeast"/>
              <w:rPr>
                <w:rFonts w:eastAsia="Arial" w:cs="Arial"/>
                <w:sz w:val="18"/>
                <w:szCs w:val="18"/>
                <w:lang w:val="pt-PT"/>
              </w:rPr>
            </w:pPr>
          </w:p>
        </w:tc>
        <w:tc>
          <w:tcPr>
            <w:tcW w:w="1134" w:type="dxa"/>
            <w:shd w:val="clear" w:color="auto" w:fill="B8CCE4"/>
          </w:tcPr>
          <w:p w14:paraId="6BEFACA9" w14:textId="77777777" w:rsidR="00B04EAA" w:rsidRPr="00B04EAA" w:rsidRDefault="00B04EAA" w:rsidP="00B04EAA">
            <w:pPr>
              <w:spacing w:line="20" w:lineRule="atLeast"/>
              <w:jc w:val="center"/>
              <w:rPr>
                <w:rFonts w:eastAsia="Arial" w:cs="Arial"/>
                <w:sz w:val="18"/>
                <w:szCs w:val="18"/>
                <w:lang w:val="pt-PT"/>
              </w:rPr>
            </w:pPr>
          </w:p>
        </w:tc>
        <w:tc>
          <w:tcPr>
            <w:tcW w:w="1417" w:type="dxa"/>
            <w:shd w:val="clear" w:color="auto" w:fill="B8CCE4"/>
            <w:vAlign w:val="center"/>
          </w:tcPr>
          <w:p w14:paraId="64BFC15C" w14:textId="77777777" w:rsidR="00B04EAA" w:rsidRPr="00B04EAA" w:rsidRDefault="00B04EAA" w:rsidP="00B04EAA">
            <w:pPr>
              <w:spacing w:line="20" w:lineRule="atLeast"/>
              <w:jc w:val="center"/>
              <w:rPr>
                <w:rFonts w:eastAsia="Arial" w:cs="Arial"/>
                <w:b/>
                <w:sz w:val="18"/>
                <w:szCs w:val="18"/>
                <w:lang w:val="pt-PT"/>
              </w:rPr>
            </w:pPr>
            <w:r w:rsidRPr="00B04EAA">
              <w:rPr>
                <w:rFonts w:eastAsia="Arial" w:cs="Arial"/>
                <w:b/>
                <w:sz w:val="18"/>
                <w:szCs w:val="18"/>
                <w:lang w:val="pt-PT"/>
              </w:rPr>
              <w:t>12.507,35</w:t>
            </w:r>
          </w:p>
        </w:tc>
      </w:tr>
      <w:tr w:rsidR="00B04EAA" w:rsidRPr="00B04EAA" w14:paraId="7CA61ABF" w14:textId="77777777" w:rsidTr="00B04EAA">
        <w:trPr>
          <w:trHeight w:val="889"/>
          <w:jc w:val="center"/>
        </w:trPr>
        <w:tc>
          <w:tcPr>
            <w:tcW w:w="709" w:type="dxa"/>
            <w:vAlign w:val="center"/>
          </w:tcPr>
          <w:p w14:paraId="1499C9A6"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16</w:t>
            </w:r>
          </w:p>
        </w:tc>
        <w:tc>
          <w:tcPr>
            <w:tcW w:w="993" w:type="dxa"/>
            <w:textDirection w:val="btLr"/>
            <w:vAlign w:val="center"/>
          </w:tcPr>
          <w:p w14:paraId="6AD9B4F4" w14:textId="77777777" w:rsidR="00B04EAA" w:rsidRPr="00B04EAA" w:rsidRDefault="00B04EAA" w:rsidP="00B04EAA">
            <w:pPr>
              <w:spacing w:line="20" w:lineRule="atLeast"/>
              <w:ind w:left="113" w:right="113"/>
              <w:jc w:val="center"/>
              <w:rPr>
                <w:rFonts w:eastAsia="Arial" w:cs="Arial"/>
                <w:sz w:val="18"/>
                <w:szCs w:val="18"/>
                <w:lang w:val="pt-PT"/>
              </w:rPr>
            </w:pPr>
            <w:r w:rsidRPr="00B04EAA">
              <w:rPr>
                <w:rFonts w:eastAsia="Arial" w:cs="Arial"/>
                <w:sz w:val="18"/>
                <w:szCs w:val="18"/>
                <w:lang w:val="pt-PT"/>
              </w:rPr>
              <w:t>SOB DEMANDA</w:t>
            </w:r>
          </w:p>
          <w:p w14:paraId="3CFFD1B4" w14:textId="77777777" w:rsidR="00B04EAA" w:rsidRPr="00B04EAA" w:rsidRDefault="00B04EAA" w:rsidP="00B04EAA">
            <w:pPr>
              <w:spacing w:line="20" w:lineRule="atLeast"/>
              <w:ind w:left="113" w:right="113"/>
              <w:jc w:val="center"/>
              <w:rPr>
                <w:rFonts w:eastAsia="Arial" w:cs="Arial"/>
                <w:sz w:val="18"/>
                <w:szCs w:val="18"/>
                <w:lang w:val="pt-PT"/>
              </w:rPr>
            </w:pPr>
          </w:p>
        </w:tc>
        <w:tc>
          <w:tcPr>
            <w:tcW w:w="850" w:type="dxa"/>
            <w:vAlign w:val="center"/>
          </w:tcPr>
          <w:p w14:paraId="3D1CB0F2" w14:textId="77777777" w:rsidR="00B04EAA" w:rsidRPr="00B04EAA" w:rsidRDefault="00B04EAA" w:rsidP="00B04EAA">
            <w:pPr>
              <w:spacing w:line="20" w:lineRule="atLeast"/>
              <w:jc w:val="center"/>
              <w:rPr>
                <w:rFonts w:eastAsia="Arial" w:cs="Arial"/>
                <w:b/>
                <w:sz w:val="18"/>
                <w:szCs w:val="18"/>
                <w:lang w:val="pt-PT"/>
              </w:rPr>
            </w:pPr>
            <w:r w:rsidRPr="00B04EAA">
              <w:rPr>
                <w:rFonts w:eastAsia="Arial" w:cs="Arial"/>
                <w:b/>
                <w:sz w:val="18"/>
                <w:szCs w:val="18"/>
                <w:lang w:val="pt-PT"/>
              </w:rPr>
              <w:t>390407</w:t>
            </w:r>
          </w:p>
        </w:tc>
        <w:tc>
          <w:tcPr>
            <w:tcW w:w="2830" w:type="dxa"/>
            <w:vAlign w:val="center"/>
          </w:tcPr>
          <w:p w14:paraId="10BD037E" w14:textId="77777777" w:rsidR="00B04EAA" w:rsidRPr="00B04EAA" w:rsidRDefault="00B04EAA" w:rsidP="00B04EAA">
            <w:pPr>
              <w:spacing w:line="20" w:lineRule="atLeast"/>
              <w:jc w:val="center"/>
              <w:rPr>
                <w:rFonts w:eastAsia="Calibri" w:cs="Arial"/>
                <w:b/>
                <w:bCs/>
                <w:sz w:val="18"/>
                <w:szCs w:val="18"/>
                <w:lang w:val="pt-PT"/>
              </w:rPr>
            </w:pPr>
            <w:r w:rsidRPr="00B04EAA">
              <w:rPr>
                <w:rFonts w:eastAsia="Calibri" w:cs="Arial"/>
                <w:b/>
                <w:bCs/>
                <w:sz w:val="18"/>
                <w:szCs w:val="18"/>
                <w:lang w:val="pt-PT"/>
              </w:rPr>
              <w:t xml:space="preserve">CONTROLE REMOTO UNIVERSAL COM PILHAS </w:t>
            </w:r>
          </w:p>
        </w:tc>
        <w:tc>
          <w:tcPr>
            <w:tcW w:w="856" w:type="dxa"/>
          </w:tcPr>
          <w:p w14:paraId="3E3BA881" w14:textId="77777777" w:rsidR="00B04EAA" w:rsidRPr="00B04EAA" w:rsidRDefault="00B04EAA" w:rsidP="00B04EAA">
            <w:pPr>
              <w:spacing w:line="20" w:lineRule="atLeast"/>
              <w:jc w:val="center"/>
              <w:rPr>
                <w:rFonts w:eastAsia="Arial" w:cs="Arial"/>
                <w:sz w:val="18"/>
                <w:szCs w:val="18"/>
                <w:lang w:val="pt-PT"/>
              </w:rPr>
            </w:pPr>
          </w:p>
        </w:tc>
        <w:tc>
          <w:tcPr>
            <w:tcW w:w="708" w:type="dxa"/>
            <w:vAlign w:val="center"/>
          </w:tcPr>
          <w:p w14:paraId="11BC2B64"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20</w:t>
            </w:r>
          </w:p>
        </w:tc>
        <w:tc>
          <w:tcPr>
            <w:tcW w:w="993" w:type="dxa"/>
            <w:vAlign w:val="center"/>
          </w:tcPr>
          <w:p w14:paraId="7AD95C96" w14:textId="115042A8"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84,59</w:t>
            </w:r>
          </w:p>
        </w:tc>
        <w:tc>
          <w:tcPr>
            <w:tcW w:w="1134" w:type="dxa"/>
            <w:vAlign w:val="center"/>
          </w:tcPr>
          <w:p w14:paraId="7FC1EEB5" w14:textId="77777777" w:rsidR="00B04EAA" w:rsidRPr="00B04EAA" w:rsidRDefault="00B04EAA" w:rsidP="00B04EAA">
            <w:pPr>
              <w:spacing w:line="20" w:lineRule="atLeast"/>
              <w:jc w:val="center"/>
              <w:rPr>
                <w:rFonts w:eastAsia="Arial" w:cs="Arial"/>
                <w:sz w:val="18"/>
                <w:szCs w:val="18"/>
                <w:lang w:val="pt-PT"/>
              </w:rPr>
            </w:pPr>
          </w:p>
        </w:tc>
        <w:tc>
          <w:tcPr>
            <w:tcW w:w="1417" w:type="dxa"/>
            <w:vAlign w:val="center"/>
          </w:tcPr>
          <w:p w14:paraId="4DEF9EA6"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1.691,80</w:t>
            </w:r>
          </w:p>
        </w:tc>
      </w:tr>
      <w:tr w:rsidR="00B04EAA" w:rsidRPr="00B04EAA" w14:paraId="3D974236" w14:textId="77777777" w:rsidTr="00B04EAA">
        <w:trPr>
          <w:trHeight w:val="1157"/>
          <w:jc w:val="center"/>
        </w:trPr>
        <w:tc>
          <w:tcPr>
            <w:tcW w:w="709" w:type="dxa"/>
            <w:shd w:val="clear" w:color="auto" w:fill="DBE5F1"/>
          </w:tcPr>
          <w:p w14:paraId="0B5D066E" w14:textId="77777777" w:rsidR="00B04EAA" w:rsidRPr="00B04EAA" w:rsidRDefault="00B04EAA" w:rsidP="00B04EAA">
            <w:pPr>
              <w:spacing w:line="20" w:lineRule="atLeast"/>
              <w:jc w:val="center"/>
              <w:rPr>
                <w:rFonts w:eastAsia="Arial" w:cs="Arial"/>
                <w:sz w:val="18"/>
                <w:szCs w:val="18"/>
                <w:lang w:val="pt-PT"/>
              </w:rPr>
            </w:pPr>
          </w:p>
        </w:tc>
        <w:tc>
          <w:tcPr>
            <w:tcW w:w="993" w:type="dxa"/>
            <w:shd w:val="clear" w:color="auto" w:fill="DBE5F1"/>
            <w:vAlign w:val="center"/>
          </w:tcPr>
          <w:p w14:paraId="0ACC52F3" w14:textId="77777777" w:rsidR="00B04EAA" w:rsidRPr="00B04EAA" w:rsidRDefault="00B04EAA" w:rsidP="00B04EAA">
            <w:pPr>
              <w:spacing w:line="20" w:lineRule="atLeast"/>
              <w:jc w:val="center"/>
              <w:rPr>
                <w:rFonts w:eastAsia="Arial" w:cs="Arial"/>
                <w:sz w:val="18"/>
                <w:szCs w:val="18"/>
                <w:lang w:val="pt-PT"/>
              </w:rPr>
            </w:pPr>
          </w:p>
        </w:tc>
        <w:tc>
          <w:tcPr>
            <w:tcW w:w="850" w:type="dxa"/>
            <w:shd w:val="clear" w:color="auto" w:fill="DBE5F1"/>
          </w:tcPr>
          <w:p w14:paraId="5B96F577" w14:textId="77777777" w:rsidR="00B04EAA" w:rsidRPr="00B04EAA" w:rsidRDefault="00B04EAA" w:rsidP="00B04EAA">
            <w:pPr>
              <w:spacing w:line="20" w:lineRule="atLeast"/>
              <w:jc w:val="center"/>
              <w:rPr>
                <w:rFonts w:eastAsia="Arial" w:cs="Arial"/>
                <w:sz w:val="18"/>
                <w:szCs w:val="18"/>
                <w:lang w:val="pt-PT"/>
              </w:rPr>
            </w:pPr>
          </w:p>
        </w:tc>
        <w:tc>
          <w:tcPr>
            <w:tcW w:w="2830" w:type="dxa"/>
            <w:shd w:val="clear" w:color="auto" w:fill="DBE5F1"/>
            <w:vAlign w:val="center"/>
          </w:tcPr>
          <w:p w14:paraId="4953B11E" w14:textId="77777777" w:rsidR="00B04EAA" w:rsidRPr="00B04EAA" w:rsidRDefault="00B04EAA" w:rsidP="00B04EAA">
            <w:pPr>
              <w:spacing w:line="20" w:lineRule="atLeast"/>
              <w:rPr>
                <w:rFonts w:eastAsia="Calibri" w:cs="Arial"/>
                <w:b/>
                <w:bCs/>
                <w:sz w:val="18"/>
                <w:szCs w:val="18"/>
                <w:lang w:val="pt-PT"/>
              </w:rPr>
            </w:pPr>
            <w:r w:rsidRPr="00B04EAA">
              <w:rPr>
                <w:rFonts w:eastAsia="Calibri" w:cs="Arial"/>
                <w:b/>
                <w:bCs/>
                <w:sz w:val="18"/>
                <w:szCs w:val="18"/>
                <w:lang w:val="pt-PT"/>
              </w:rPr>
              <w:t>VALOR TOTAL ESTIMADO DOS SERVIÇOS E CONTROLE REMOTO</w:t>
            </w:r>
          </w:p>
        </w:tc>
        <w:tc>
          <w:tcPr>
            <w:tcW w:w="856" w:type="dxa"/>
            <w:shd w:val="clear" w:color="auto" w:fill="DBE5F1"/>
          </w:tcPr>
          <w:p w14:paraId="2ABEB267" w14:textId="77777777" w:rsidR="00B04EAA" w:rsidRPr="00B04EAA" w:rsidRDefault="00B04EAA" w:rsidP="00B04EAA">
            <w:pPr>
              <w:spacing w:line="20" w:lineRule="atLeast"/>
              <w:jc w:val="center"/>
              <w:rPr>
                <w:rFonts w:eastAsia="Arial" w:cs="Arial"/>
                <w:sz w:val="18"/>
                <w:szCs w:val="18"/>
                <w:lang w:val="pt-PT"/>
              </w:rPr>
            </w:pPr>
          </w:p>
        </w:tc>
        <w:tc>
          <w:tcPr>
            <w:tcW w:w="708" w:type="dxa"/>
            <w:shd w:val="clear" w:color="auto" w:fill="DBE5F1"/>
            <w:vAlign w:val="center"/>
          </w:tcPr>
          <w:p w14:paraId="70CEDF79" w14:textId="77777777" w:rsidR="00B04EAA" w:rsidRPr="00B04EAA" w:rsidRDefault="00B04EAA" w:rsidP="00B04EAA">
            <w:pPr>
              <w:spacing w:line="20" w:lineRule="atLeast"/>
              <w:jc w:val="center"/>
              <w:rPr>
                <w:rFonts w:eastAsia="Arial" w:cs="Arial"/>
                <w:sz w:val="18"/>
                <w:szCs w:val="18"/>
                <w:lang w:val="pt-PT"/>
              </w:rPr>
            </w:pPr>
          </w:p>
        </w:tc>
        <w:tc>
          <w:tcPr>
            <w:tcW w:w="993" w:type="dxa"/>
            <w:shd w:val="clear" w:color="auto" w:fill="DBE5F1"/>
            <w:vAlign w:val="center"/>
          </w:tcPr>
          <w:p w14:paraId="4B601ECA" w14:textId="77777777" w:rsidR="00B04EAA" w:rsidRPr="00B04EAA" w:rsidRDefault="00B04EAA" w:rsidP="00B04EAA">
            <w:pPr>
              <w:spacing w:line="20" w:lineRule="atLeast"/>
              <w:jc w:val="center"/>
              <w:rPr>
                <w:rFonts w:eastAsia="Arial" w:cs="Arial"/>
                <w:sz w:val="18"/>
                <w:szCs w:val="18"/>
                <w:lang w:val="pt-PT"/>
              </w:rPr>
            </w:pPr>
          </w:p>
        </w:tc>
        <w:tc>
          <w:tcPr>
            <w:tcW w:w="1134" w:type="dxa"/>
            <w:shd w:val="clear" w:color="auto" w:fill="DBE5F1"/>
            <w:vAlign w:val="center"/>
          </w:tcPr>
          <w:p w14:paraId="418A12B6" w14:textId="77777777" w:rsidR="00B04EAA" w:rsidRPr="00B04EAA" w:rsidRDefault="00B04EAA" w:rsidP="00B04EAA">
            <w:pPr>
              <w:spacing w:line="20" w:lineRule="atLeast"/>
              <w:jc w:val="center"/>
              <w:rPr>
                <w:rFonts w:eastAsia="Arial" w:cs="Arial"/>
                <w:sz w:val="18"/>
                <w:szCs w:val="18"/>
                <w:lang w:val="pt-PT"/>
              </w:rPr>
            </w:pPr>
          </w:p>
        </w:tc>
        <w:tc>
          <w:tcPr>
            <w:tcW w:w="1417" w:type="dxa"/>
            <w:shd w:val="clear" w:color="auto" w:fill="DBE5F1"/>
            <w:vAlign w:val="center"/>
          </w:tcPr>
          <w:p w14:paraId="68FC9619" w14:textId="77777777" w:rsidR="00B04EAA" w:rsidRPr="00B04EAA" w:rsidRDefault="00B04EAA" w:rsidP="00B04EAA">
            <w:pPr>
              <w:spacing w:line="20" w:lineRule="atLeast"/>
              <w:ind w:hanging="383"/>
              <w:jc w:val="center"/>
              <w:rPr>
                <w:rFonts w:eastAsia="Arial" w:cs="Arial"/>
                <w:b/>
                <w:sz w:val="18"/>
                <w:szCs w:val="18"/>
                <w:lang w:val="pt-PT"/>
              </w:rPr>
            </w:pPr>
          </w:p>
          <w:p w14:paraId="3D172FF3" w14:textId="77777777" w:rsidR="00B04EAA" w:rsidRPr="00B04EAA" w:rsidRDefault="00B04EAA" w:rsidP="00B04EAA">
            <w:pPr>
              <w:spacing w:line="20" w:lineRule="atLeast"/>
              <w:jc w:val="center"/>
              <w:rPr>
                <w:rFonts w:eastAsia="Arial" w:cs="Arial"/>
                <w:b/>
                <w:sz w:val="18"/>
                <w:szCs w:val="18"/>
                <w:lang w:val="pt-PT"/>
              </w:rPr>
            </w:pPr>
            <w:r w:rsidRPr="00B04EAA">
              <w:rPr>
                <w:rFonts w:eastAsia="Arial" w:cs="Arial"/>
                <w:b/>
                <w:sz w:val="18"/>
                <w:szCs w:val="18"/>
                <w:lang w:val="pt-PT"/>
              </w:rPr>
              <w:t>295.393,85</w:t>
            </w:r>
          </w:p>
        </w:tc>
      </w:tr>
      <w:tr w:rsidR="00B04EAA" w:rsidRPr="00B04EAA" w14:paraId="5060D946" w14:textId="77777777" w:rsidTr="00B04EAA">
        <w:trPr>
          <w:jc w:val="center"/>
        </w:trPr>
        <w:tc>
          <w:tcPr>
            <w:tcW w:w="709" w:type="dxa"/>
            <w:shd w:val="clear" w:color="auto" w:fill="B8CCE4"/>
          </w:tcPr>
          <w:p w14:paraId="6ED3EFA6" w14:textId="77777777" w:rsidR="00B04EAA" w:rsidRPr="00B04EAA" w:rsidRDefault="00B04EAA" w:rsidP="00B04EAA">
            <w:pPr>
              <w:spacing w:line="20" w:lineRule="atLeast"/>
              <w:jc w:val="center"/>
              <w:rPr>
                <w:rFonts w:eastAsia="Arial" w:cs="Arial"/>
                <w:sz w:val="18"/>
                <w:szCs w:val="18"/>
                <w:lang w:val="pt-PT"/>
              </w:rPr>
            </w:pPr>
          </w:p>
        </w:tc>
        <w:tc>
          <w:tcPr>
            <w:tcW w:w="993" w:type="dxa"/>
            <w:shd w:val="clear" w:color="auto" w:fill="B8CCE4"/>
            <w:vAlign w:val="center"/>
          </w:tcPr>
          <w:p w14:paraId="539DB1EF" w14:textId="77777777" w:rsidR="00B04EAA" w:rsidRPr="00B04EAA" w:rsidRDefault="00B04EAA" w:rsidP="00B04EAA">
            <w:pPr>
              <w:spacing w:line="20" w:lineRule="atLeast"/>
              <w:jc w:val="center"/>
              <w:rPr>
                <w:rFonts w:eastAsia="Arial" w:cs="Arial"/>
                <w:sz w:val="18"/>
                <w:szCs w:val="18"/>
                <w:lang w:val="pt-PT"/>
              </w:rPr>
            </w:pPr>
          </w:p>
        </w:tc>
        <w:tc>
          <w:tcPr>
            <w:tcW w:w="850" w:type="dxa"/>
            <w:shd w:val="clear" w:color="auto" w:fill="B8CCE4"/>
          </w:tcPr>
          <w:p w14:paraId="63BFF6C3" w14:textId="77777777" w:rsidR="00B04EAA" w:rsidRPr="00B04EAA" w:rsidRDefault="00B04EAA" w:rsidP="00B04EAA">
            <w:pPr>
              <w:spacing w:line="20" w:lineRule="atLeast"/>
              <w:jc w:val="center"/>
              <w:rPr>
                <w:rFonts w:eastAsia="Arial" w:cs="Arial"/>
                <w:sz w:val="18"/>
                <w:szCs w:val="18"/>
                <w:lang w:val="pt-PT"/>
              </w:rPr>
            </w:pPr>
          </w:p>
        </w:tc>
        <w:tc>
          <w:tcPr>
            <w:tcW w:w="2830" w:type="dxa"/>
            <w:shd w:val="clear" w:color="auto" w:fill="B8CCE4"/>
            <w:vAlign w:val="center"/>
          </w:tcPr>
          <w:p w14:paraId="566A87FB" w14:textId="77777777" w:rsidR="00B04EAA" w:rsidRPr="00B04EAA" w:rsidRDefault="00B04EAA" w:rsidP="00B04EAA">
            <w:pPr>
              <w:spacing w:line="20" w:lineRule="atLeast"/>
              <w:rPr>
                <w:rFonts w:eastAsia="Arial" w:cs="Arial"/>
                <w:sz w:val="18"/>
                <w:szCs w:val="18"/>
                <w:lang w:val="pt-PT"/>
              </w:rPr>
            </w:pPr>
            <w:r w:rsidRPr="00B04EAA">
              <w:rPr>
                <w:rFonts w:eastAsia="Calibri" w:cs="Arial"/>
                <w:b/>
                <w:bCs/>
                <w:sz w:val="18"/>
                <w:szCs w:val="18"/>
                <w:lang w:val="pt-PT"/>
              </w:rPr>
              <w:t xml:space="preserve">   PEÇAS E ACESSÓRIOS </w:t>
            </w:r>
          </w:p>
        </w:tc>
        <w:tc>
          <w:tcPr>
            <w:tcW w:w="856" w:type="dxa"/>
            <w:shd w:val="clear" w:color="auto" w:fill="B8CCE4"/>
          </w:tcPr>
          <w:p w14:paraId="4FEF8CA9" w14:textId="77777777" w:rsidR="00B04EAA" w:rsidRPr="00B04EAA" w:rsidRDefault="00B04EAA" w:rsidP="00B04EAA">
            <w:pPr>
              <w:spacing w:line="20" w:lineRule="atLeast"/>
              <w:jc w:val="center"/>
              <w:rPr>
                <w:rFonts w:eastAsia="Arial" w:cs="Arial"/>
                <w:sz w:val="18"/>
                <w:szCs w:val="18"/>
                <w:lang w:val="pt-PT"/>
              </w:rPr>
            </w:pPr>
          </w:p>
        </w:tc>
        <w:tc>
          <w:tcPr>
            <w:tcW w:w="708" w:type="dxa"/>
            <w:shd w:val="clear" w:color="auto" w:fill="B8CCE4"/>
            <w:vAlign w:val="center"/>
          </w:tcPr>
          <w:p w14:paraId="33F41F7D" w14:textId="77777777" w:rsidR="00B04EAA" w:rsidRPr="00B04EAA" w:rsidRDefault="00B04EAA" w:rsidP="00B04EAA">
            <w:pPr>
              <w:spacing w:line="20" w:lineRule="atLeast"/>
              <w:jc w:val="center"/>
              <w:rPr>
                <w:rFonts w:eastAsia="Arial" w:cs="Arial"/>
                <w:sz w:val="18"/>
                <w:szCs w:val="18"/>
                <w:lang w:val="pt-PT"/>
              </w:rPr>
            </w:pPr>
          </w:p>
        </w:tc>
        <w:tc>
          <w:tcPr>
            <w:tcW w:w="993" w:type="dxa"/>
            <w:shd w:val="clear" w:color="auto" w:fill="B8CCE4"/>
            <w:vAlign w:val="center"/>
          </w:tcPr>
          <w:p w14:paraId="3768CE0F" w14:textId="77777777" w:rsidR="00B04EAA" w:rsidRPr="00B04EAA" w:rsidRDefault="00B04EAA" w:rsidP="00B04EAA">
            <w:pPr>
              <w:spacing w:line="20" w:lineRule="atLeast"/>
              <w:jc w:val="center"/>
              <w:rPr>
                <w:rFonts w:eastAsia="Arial" w:cs="Arial"/>
                <w:sz w:val="18"/>
                <w:szCs w:val="18"/>
                <w:lang w:val="pt-PT"/>
              </w:rPr>
            </w:pPr>
          </w:p>
        </w:tc>
        <w:tc>
          <w:tcPr>
            <w:tcW w:w="1134" w:type="dxa"/>
            <w:shd w:val="clear" w:color="auto" w:fill="B8CCE4"/>
            <w:vAlign w:val="center"/>
          </w:tcPr>
          <w:p w14:paraId="4AB5F283" w14:textId="77777777" w:rsidR="00B04EAA" w:rsidRPr="00B04EAA" w:rsidRDefault="00B04EAA" w:rsidP="00B04EAA">
            <w:pPr>
              <w:spacing w:line="20" w:lineRule="atLeast"/>
              <w:jc w:val="center"/>
              <w:rPr>
                <w:rFonts w:eastAsia="Arial" w:cs="Arial"/>
                <w:sz w:val="18"/>
                <w:szCs w:val="18"/>
                <w:lang w:val="pt-PT"/>
              </w:rPr>
            </w:pPr>
          </w:p>
        </w:tc>
        <w:tc>
          <w:tcPr>
            <w:tcW w:w="1417" w:type="dxa"/>
            <w:shd w:val="clear" w:color="auto" w:fill="B8CCE4"/>
            <w:vAlign w:val="center"/>
          </w:tcPr>
          <w:p w14:paraId="412555FE" w14:textId="77777777" w:rsidR="00B04EAA" w:rsidRPr="00B04EAA" w:rsidRDefault="00B04EAA" w:rsidP="00B04EAA">
            <w:pPr>
              <w:spacing w:line="20" w:lineRule="atLeast"/>
              <w:jc w:val="center"/>
              <w:rPr>
                <w:rFonts w:eastAsia="Arial" w:cs="Arial"/>
                <w:sz w:val="18"/>
                <w:szCs w:val="18"/>
                <w:lang w:val="pt-PT"/>
              </w:rPr>
            </w:pPr>
          </w:p>
        </w:tc>
      </w:tr>
      <w:tr w:rsidR="00B04EAA" w:rsidRPr="00B04EAA" w14:paraId="062C730A" w14:textId="77777777" w:rsidTr="00B04EAA">
        <w:trPr>
          <w:jc w:val="center"/>
        </w:trPr>
        <w:tc>
          <w:tcPr>
            <w:tcW w:w="709" w:type="dxa"/>
            <w:vAlign w:val="center"/>
          </w:tcPr>
          <w:p w14:paraId="2E7C30C4" w14:textId="77777777" w:rsidR="00B04EAA" w:rsidRPr="00B04EAA" w:rsidRDefault="00B04EAA" w:rsidP="00B04EAA">
            <w:pPr>
              <w:spacing w:line="20" w:lineRule="atLeast"/>
              <w:jc w:val="center"/>
              <w:rPr>
                <w:rFonts w:eastAsia="Arial" w:cs="Arial"/>
                <w:sz w:val="18"/>
                <w:szCs w:val="18"/>
                <w:lang w:val="pt-PT"/>
              </w:rPr>
            </w:pPr>
          </w:p>
          <w:p w14:paraId="6D679CFA" w14:textId="77777777" w:rsidR="00B04EAA" w:rsidRPr="00B04EAA" w:rsidRDefault="00B04EAA" w:rsidP="00B04EAA">
            <w:pPr>
              <w:spacing w:line="20" w:lineRule="atLeast"/>
              <w:jc w:val="center"/>
              <w:rPr>
                <w:rFonts w:eastAsia="Arial" w:cs="Arial"/>
                <w:sz w:val="18"/>
                <w:szCs w:val="18"/>
                <w:lang w:val="pt-PT"/>
              </w:rPr>
            </w:pPr>
          </w:p>
          <w:p w14:paraId="3AFE117D" w14:textId="77777777" w:rsidR="00B04EAA" w:rsidRPr="00B04EAA" w:rsidRDefault="00B04EAA" w:rsidP="00B04EAA">
            <w:pPr>
              <w:spacing w:line="20" w:lineRule="atLeast"/>
              <w:jc w:val="center"/>
              <w:rPr>
                <w:rFonts w:eastAsia="Arial" w:cs="Arial"/>
                <w:sz w:val="18"/>
                <w:szCs w:val="18"/>
                <w:lang w:val="pt-PT"/>
              </w:rPr>
            </w:pPr>
          </w:p>
          <w:p w14:paraId="3FF1CD30"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17</w:t>
            </w:r>
          </w:p>
        </w:tc>
        <w:tc>
          <w:tcPr>
            <w:tcW w:w="993" w:type="dxa"/>
            <w:textDirection w:val="btLr"/>
            <w:vAlign w:val="center"/>
          </w:tcPr>
          <w:p w14:paraId="5F13AFE8" w14:textId="77777777" w:rsidR="00B04EAA" w:rsidRDefault="00B04EAA" w:rsidP="00B04EAA">
            <w:pPr>
              <w:spacing w:line="20" w:lineRule="atLeast"/>
              <w:ind w:left="113" w:right="113"/>
              <w:jc w:val="center"/>
              <w:rPr>
                <w:rFonts w:eastAsia="Arial" w:cs="Arial"/>
                <w:sz w:val="18"/>
                <w:szCs w:val="18"/>
                <w:lang w:val="pt-PT"/>
              </w:rPr>
            </w:pPr>
          </w:p>
          <w:p w14:paraId="3A59900A" w14:textId="467A5B77" w:rsidR="00B04EAA" w:rsidRPr="00B04EAA" w:rsidRDefault="00B04EAA" w:rsidP="00B04EAA">
            <w:pPr>
              <w:spacing w:line="20" w:lineRule="atLeast"/>
              <w:ind w:left="113" w:right="113"/>
              <w:jc w:val="center"/>
              <w:rPr>
                <w:rFonts w:eastAsia="Arial" w:cs="Arial"/>
                <w:sz w:val="18"/>
                <w:szCs w:val="18"/>
                <w:lang w:val="pt-PT"/>
              </w:rPr>
            </w:pPr>
            <w:r w:rsidRPr="00B04EAA">
              <w:rPr>
                <w:rFonts w:eastAsia="Arial" w:cs="Arial"/>
                <w:sz w:val="18"/>
                <w:szCs w:val="18"/>
                <w:lang w:val="pt-PT"/>
              </w:rPr>
              <w:t>PEÇAS SOB DEMANDA</w:t>
            </w:r>
          </w:p>
          <w:p w14:paraId="18F7B52A" w14:textId="77777777" w:rsidR="00B04EAA" w:rsidRPr="00B04EAA" w:rsidRDefault="00B04EAA" w:rsidP="00B04EAA">
            <w:pPr>
              <w:spacing w:line="20" w:lineRule="atLeast"/>
              <w:ind w:left="113" w:right="113"/>
              <w:jc w:val="center"/>
              <w:rPr>
                <w:rFonts w:eastAsia="Arial" w:cs="Arial"/>
                <w:sz w:val="18"/>
                <w:szCs w:val="18"/>
                <w:lang w:val="pt-PT"/>
              </w:rPr>
            </w:pPr>
          </w:p>
          <w:p w14:paraId="71EDC474" w14:textId="77777777" w:rsidR="00B04EAA" w:rsidRPr="00B04EAA" w:rsidRDefault="00B04EAA" w:rsidP="00B04EAA">
            <w:pPr>
              <w:spacing w:line="20" w:lineRule="atLeast"/>
              <w:ind w:left="113" w:right="113"/>
              <w:jc w:val="center"/>
              <w:rPr>
                <w:rFonts w:eastAsia="Arial" w:cs="Arial"/>
                <w:sz w:val="18"/>
                <w:szCs w:val="18"/>
                <w:lang w:val="pt-PT"/>
              </w:rPr>
            </w:pPr>
          </w:p>
          <w:p w14:paraId="499678D2" w14:textId="77777777" w:rsidR="00B04EAA" w:rsidRPr="00B04EAA" w:rsidRDefault="00B04EAA" w:rsidP="00B04EAA">
            <w:pPr>
              <w:spacing w:line="20" w:lineRule="atLeast"/>
              <w:jc w:val="center"/>
              <w:rPr>
                <w:rFonts w:eastAsia="Arial" w:cs="Arial"/>
                <w:sz w:val="18"/>
                <w:szCs w:val="18"/>
                <w:lang w:val="pt-PT"/>
              </w:rPr>
            </w:pPr>
            <w:r w:rsidRPr="00B04EAA">
              <w:rPr>
                <w:rFonts w:eastAsia="Arial" w:cs="Arial"/>
                <w:sz w:val="18"/>
                <w:szCs w:val="18"/>
                <w:lang w:val="pt-PT"/>
              </w:rPr>
              <w:t>Sob Demanda</w:t>
            </w:r>
          </w:p>
        </w:tc>
        <w:tc>
          <w:tcPr>
            <w:tcW w:w="850" w:type="dxa"/>
          </w:tcPr>
          <w:p w14:paraId="2CA5F2AC" w14:textId="77777777" w:rsidR="00B04EAA" w:rsidRPr="00B04EAA" w:rsidRDefault="00B04EAA" w:rsidP="00B04EAA">
            <w:pPr>
              <w:spacing w:line="20" w:lineRule="atLeast"/>
              <w:jc w:val="center"/>
              <w:rPr>
                <w:rFonts w:eastAsia="Arial" w:cs="Arial"/>
                <w:sz w:val="18"/>
                <w:szCs w:val="18"/>
                <w:lang w:val="pt-PT"/>
              </w:rPr>
            </w:pPr>
          </w:p>
        </w:tc>
        <w:tc>
          <w:tcPr>
            <w:tcW w:w="2830" w:type="dxa"/>
            <w:vAlign w:val="center"/>
          </w:tcPr>
          <w:p w14:paraId="755B76EA" w14:textId="77777777" w:rsidR="00B04EAA" w:rsidRPr="00B04EAA" w:rsidRDefault="00B04EAA" w:rsidP="00B04EAA">
            <w:pPr>
              <w:spacing w:line="20" w:lineRule="atLeast"/>
              <w:rPr>
                <w:rFonts w:eastAsia="Arial" w:cs="Arial"/>
                <w:sz w:val="18"/>
                <w:szCs w:val="18"/>
                <w:lang w:val="pt-PT"/>
              </w:rPr>
            </w:pPr>
            <w:r w:rsidRPr="00B04EAA">
              <w:rPr>
                <w:rFonts w:eastAsia="Arial" w:cs="Arial"/>
                <w:sz w:val="18"/>
                <w:szCs w:val="18"/>
                <w:lang w:val="pt-PT"/>
              </w:rPr>
              <w:t xml:space="preserve">Peças, tubulações e acessórios para serem usadas em possíveis manutenções corretivas de aparelhos de ar condicionados instalados no prédio onde funciona o Gabinete do Prefeito.   </w:t>
            </w:r>
          </w:p>
        </w:tc>
        <w:tc>
          <w:tcPr>
            <w:tcW w:w="856" w:type="dxa"/>
          </w:tcPr>
          <w:p w14:paraId="50EDE552" w14:textId="77777777" w:rsidR="00B04EAA" w:rsidRPr="00B04EAA" w:rsidRDefault="00B04EAA" w:rsidP="00B04EAA">
            <w:pPr>
              <w:spacing w:line="20" w:lineRule="atLeast"/>
              <w:jc w:val="center"/>
              <w:rPr>
                <w:rFonts w:eastAsia="Arial" w:cs="Arial"/>
                <w:b/>
                <w:sz w:val="18"/>
                <w:szCs w:val="18"/>
                <w:lang w:val="pt-PT"/>
              </w:rPr>
            </w:pPr>
          </w:p>
        </w:tc>
        <w:tc>
          <w:tcPr>
            <w:tcW w:w="708" w:type="dxa"/>
            <w:vAlign w:val="center"/>
          </w:tcPr>
          <w:p w14:paraId="51834D6F" w14:textId="77777777" w:rsidR="00B04EAA" w:rsidRPr="00B04EAA" w:rsidRDefault="00B04EAA" w:rsidP="00B04EAA">
            <w:pPr>
              <w:spacing w:line="20" w:lineRule="atLeast"/>
              <w:jc w:val="center"/>
              <w:rPr>
                <w:rFonts w:eastAsia="Arial" w:cs="Arial"/>
                <w:sz w:val="18"/>
                <w:szCs w:val="18"/>
                <w:lang w:val="pt-PT"/>
              </w:rPr>
            </w:pPr>
          </w:p>
        </w:tc>
        <w:tc>
          <w:tcPr>
            <w:tcW w:w="993" w:type="dxa"/>
            <w:vAlign w:val="center"/>
          </w:tcPr>
          <w:p w14:paraId="353E8294" w14:textId="77777777" w:rsidR="00B04EAA" w:rsidRPr="00B04EAA" w:rsidRDefault="00B04EAA" w:rsidP="00B04EAA">
            <w:pPr>
              <w:spacing w:line="20" w:lineRule="atLeast"/>
              <w:jc w:val="center"/>
              <w:rPr>
                <w:rFonts w:eastAsia="Arial" w:cs="Arial"/>
                <w:sz w:val="18"/>
                <w:szCs w:val="18"/>
                <w:lang w:val="pt-PT"/>
              </w:rPr>
            </w:pPr>
          </w:p>
        </w:tc>
        <w:tc>
          <w:tcPr>
            <w:tcW w:w="1134" w:type="dxa"/>
            <w:vAlign w:val="center"/>
          </w:tcPr>
          <w:p w14:paraId="3A2426C8" w14:textId="77777777" w:rsidR="00B04EAA" w:rsidRPr="00B04EAA" w:rsidRDefault="00B04EAA" w:rsidP="00B04EAA">
            <w:pPr>
              <w:spacing w:line="20" w:lineRule="atLeast"/>
              <w:jc w:val="center"/>
              <w:rPr>
                <w:rFonts w:eastAsia="Arial" w:cs="Arial"/>
                <w:sz w:val="18"/>
                <w:szCs w:val="18"/>
                <w:lang w:val="pt-PT"/>
              </w:rPr>
            </w:pPr>
          </w:p>
        </w:tc>
        <w:tc>
          <w:tcPr>
            <w:tcW w:w="1417" w:type="dxa"/>
            <w:vAlign w:val="center"/>
          </w:tcPr>
          <w:p w14:paraId="17F09748" w14:textId="77777777" w:rsidR="00B04EAA" w:rsidRPr="00B04EAA" w:rsidRDefault="00B04EAA" w:rsidP="00B04EAA">
            <w:pPr>
              <w:spacing w:line="20" w:lineRule="atLeast"/>
              <w:jc w:val="center"/>
              <w:rPr>
                <w:rFonts w:eastAsia="Arial" w:cs="Arial"/>
                <w:sz w:val="18"/>
                <w:szCs w:val="18"/>
                <w:highlight w:val="yellow"/>
                <w:lang w:val="pt-PT"/>
              </w:rPr>
            </w:pPr>
          </w:p>
          <w:p w14:paraId="03E869B8" w14:textId="77777777" w:rsidR="00B04EAA" w:rsidRPr="00B04EAA" w:rsidRDefault="00B04EAA" w:rsidP="00B04EAA">
            <w:pPr>
              <w:spacing w:line="20" w:lineRule="atLeast"/>
              <w:jc w:val="center"/>
              <w:rPr>
                <w:rFonts w:eastAsia="Arial" w:cs="Arial"/>
                <w:b/>
                <w:sz w:val="18"/>
                <w:szCs w:val="18"/>
                <w:highlight w:val="yellow"/>
                <w:lang w:val="pt-PT"/>
              </w:rPr>
            </w:pPr>
            <w:r w:rsidRPr="00B04EAA">
              <w:rPr>
                <w:rFonts w:eastAsia="Arial" w:cs="Arial"/>
                <w:b/>
                <w:sz w:val="18"/>
                <w:szCs w:val="18"/>
                <w:lang w:val="pt-PT"/>
              </w:rPr>
              <w:t>76.267,98</w:t>
            </w:r>
          </w:p>
        </w:tc>
      </w:tr>
      <w:tr w:rsidR="00B04EAA" w:rsidRPr="00B04EAA" w14:paraId="31B3CC79" w14:textId="77777777" w:rsidTr="00B04EAA">
        <w:trPr>
          <w:jc w:val="center"/>
        </w:trPr>
        <w:tc>
          <w:tcPr>
            <w:tcW w:w="709" w:type="dxa"/>
            <w:shd w:val="clear" w:color="auto" w:fill="B8CCE4"/>
          </w:tcPr>
          <w:p w14:paraId="72460D23" w14:textId="77777777" w:rsidR="00B04EAA" w:rsidRPr="00B04EAA" w:rsidRDefault="00B04EAA" w:rsidP="00B04EAA">
            <w:pPr>
              <w:spacing w:line="20" w:lineRule="atLeast"/>
              <w:jc w:val="center"/>
              <w:rPr>
                <w:rFonts w:eastAsia="Arial" w:cs="Arial"/>
                <w:sz w:val="18"/>
                <w:szCs w:val="18"/>
                <w:highlight w:val="yellow"/>
                <w:lang w:val="pt-PT"/>
              </w:rPr>
            </w:pPr>
          </w:p>
        </w:tc>
        <w:tc>
          <w:tcPr>
            <w:tcW w:w="993" w:type="dxa"/>
            <w:shd w:val="clear" w:color="auto" w:fill="B8CCE4"/>
          </w:tcPr>
          <w:p w14:paraId="0472F500" w14:textId="77777777" w:rsidR="00B04EAA" w:rsidRPr="00B04EAA" w:rsidRDefault="00B04EAA" w:rsidP="00B04EAA">
            <w:pPr>
              <w:spacing w:line="20" w:lineRule="atLeast"/>
              <w:jc w:val="center"/>
              <w:rPr>
                <w:rFonts w:eastAsia="Arial" w:cs="Arial"/>
                <w:b/>
                <w:sz w:val="18"/>
                <w:szCs w:val="18"/>
                <w:highlight w:val="yellow"/>
                <w:lang w:val="pt-PT"/>
              </w:rPr>
            </w:pPr>
          </w:p>
        </w:tc>
        <w:tc>
          <w:tcPr>
            <w:tcW w:w="850" w:type="dxa"/>
            <w:shd w:val="clear" w:color="auto" w:fill="B8CCE4"/>
          </w:tcPr>
          <w:p w14:paraId="492DA916" w14:textId="77777777" w:rsidR="00B04EAA" w:rsidRPr="00B04EAA" w:rsidRDefault="00B04EAA" w:rsidP="00B04EAA">
            <w:pPr>
              <w:spacing w:line="20" w:lineRule="atLeast"/>
              <w:jc w:val="center"/>
              <w:rPr>
                <w:rFonts w:eastAsia="Arial" w:cs="Arial"/>
                <w:b/>
                <w:sz w:val="18"/>
                <w:szCs w:val="18"/>
                <w:highlight w:val="yellow"/>
                <w:lang w:val="pt-PT"/>
              </w:rPr>
            </w:pPr>
          </w:p>
        </w:tc>
        <w:tc>
          <w:tcPr>
            <w:tcW w:w="2830" w:type="dxa"/>
            <w:shd w:val="clear" w:color="auto" w:fill="B8CCE4"/>
            <w:vAlign w:val="center"/>
          </w:tcPr>
          <w:p w14:paraId="77BC91A6" w14:textId="77777777" w:rsidR="00B04EAA" w:rsidRPr="00B04EAA" w:rsidRDefault="00B04EAA" w:rsidP="00B04EAA">
            <w:pPr>
              <w:spacing w:line="20" w:lineRule="atLeast"/>
              <w:jc w:val="center"/>
              <w:rPr>
                <w:rFonts w:eastAsia="Calibri" w:cs="Arial"/>
                <w:b/>
                <w:bCs/>
                <w:sz w:val="18"/>
                <w:szCs w:val="18"/>
                <w:lang w:val="pt-PT"/>
              </w:rPr>
            </w:pPr>
            <w:r w:rsidRPr="00B04EAA">
              <w:rPr>
                <w:rFonts w:eastAsia="Calibri" w:cs="Arial"/>
                <w:b/>
                <w:bCs/>
                <w:sz w:val="18"/>
                <w:szCs w:val="18"/>
                <w:lang w:val="pt-PT"/>
              </w:rPr>
              <w:t>VALOR TOTAL ESTIMADO GERAL</w:t>
            </w:r>
          </w:p>
        </w:tc>
        <w:tc>
          <w:tcPr>
            <w:tcW w:w="856" w:type="dxa"/>
            <w:shd w:val="clear" w:color="auto" w:fill="B8CCE4"/>
          </w:tcPr>
          <w:p w14:paraId="182C7349" w14:textId="77777777" w:rsidR="00B04EAA" w:rsidRPr="00B04EAA" w:rsidRDefault="00B04EAA" w:rsidP="00B04EAA">
            <w:pPr>
              <w:spacing w:line="20" w:lineRule="atLeast"/>
              <w:jc w:val="center"/>
              <w:rPr>
                <w:rFonts w:eastAsia="Arial" w:cs="Arial"/>
                <w:b/>
                <w:sz w:val="18"/>
                <w:szCs w:val="18"/>
                <w:lang w:val="pt-PT"/>
              </w:rPr>
            </w:pPr>
          </w:p>
        </w:tc>
        <w:tc>
          <w:tcPr>
            <w:tcW w:w="708" w:type="dxa"/>
            <w:shd w:val="clear" w:color="auto" w:fill="B8CCE4"/>
            <w:vAlign w:val="center"/>
          </w:tcPr>
          <w:p w14:paraId="7C4F733C" w14:textId="77777777" w:rsidR="00B04EAA" w:rsidRPr="00B04EAA" w:rsidRDefault="00B04EAA" w:rsidP="00B04EAA">
            <w:pPr>
              <w:spacing w:line="20" w:lineRule="atLeast"/>
              <w:jc w:val="center"/>
              <w:rPr>
                <w:rFonts w:eastAsia="Arial" w:cs="Arial"/>
                <w:b/>
                <w:sz w:val="18"/>
                <w:szCs w:val="18"/>
                <w:lang w:val="pt-PT"/>
              </w:rPr>
            </w:pPr>
          </w:p>
        </w:tc>
        <w:tc>
          <w:tcPr>
            <w:tcW w:w="993" w:type="dxa"/>
            <w:shd w:val="clear" w:color="auto" w:fill="B8CCE4"/>
            <w:vAlign w:val="center"/>
          </w:tcPr>
          <w:p w14:paraId="0F04BC16" w14:textId="77777777" w:rsidR="00B04EAA" w:rsidRPr="00B04EAA" w:rsidRDefault="00B04EAA" w:rsidP="00B04EAA">
            <w:pPr>
              <w:spacing w:line="20" w:lineRule="atLeast"/>
              <w:jc w:val="center"/>
              <w:rPr>
                <w:rFonts w:eastAsia="Arial" w:cs="Arial"/>
                <w:b/>
                <w:sz w:val="18"/>
                <w:szCs w:val="18"/>
                <w:lang w:val="pt-PT"/>
              </w:rPr>
            </w:pPr>
          </w:p>
        </w:tc>
        <w:tc>
          <w:tcPr>
            <w:tcW w:w="1134" w:type="dxa"/>
            <w:shd w:val="clear" w:color="auto" w:fill="B8CCE4"/>
            <w:vAlign w:val="center"/>
          </w:tcPr>
          <w:p w14:paraId="43B05210" w14:textId="77777777" w:rsidR="00B04EAA" w:rsidRPr="00B04EAA" w:rsidRDefault="00B04EAA" w:rsidP="00B04EAA">
            <w:pPr>
              <w:spacing w:line="20" w:lineRule="atLeast"/>
              <w:jc w:val="center"/>
              <w:rPr>
                <w:rFonts w:eastAsia="Arial" w:cs="Arial"/>
                <w:b/>
                <w:sz w:val="18"/>
                <w:szCs w:val="18"/>
                <w:lang w:val="pt-PT"/>
              </w:rPr>
            </w:pPr>
          </w:p>
        </w:tc>
        <w:tc>
          <w:tcPr>
            <w:tcW w:w="1417" w:type="dxa"/>
            <w:shd w:val="clear" w:color="auto" w:fill="B8CCE4"/>
            <w:vAlign w:val="center"/>
          </w:tcPr>
          <w:p w14:paraId="5E4900E2" w14:textId="77777777" w:rsidR="00B04EAA" w:rsidRPr="00B04EAA" w:rsidRDefault="00B04EAA" w:rsidP="00B04EAA">
            <w:pPr>
              <w:jc w:val="center"/>
              <w:rPr>
                <w:rFonts w:eastAsia="Times New Roman" w:cs="Arial"/>
                <w:b/>
                <w:color w:val="000000"/>
                <w:sz w:val="18"/>
                <w:szCs w:val="18"/>
              </w:rPr>
            </w:pPr>
            <w:r w:rsidRPr="00B04EAA">
              <w:rPr>
                <w:rFonts w:eastAsia="Times New Roman" w:cs="Arial"/>
                <w:b/>
                <w:color w:val="000000"/>
                <w:sz w:val="18"/>
                <w:szCs w:val="18"/>
                <w:lang w:val="pt-PT"/>
              </w:rPr>
              <w:t>371.661,83</w:t>
            </w:r>
          </w:p>
        </w:tc>
      </w:tr>
    </w:tbl>
    <w:p w14:paraId="34AD8EEB" w14:textId="1CA8EE9C" w:rsidR="00B04EAA" w:rsidRPr="00B04EAA" w:rsidRDefault="00B04EAA" w:rsidP="00E62034">
      <w:pPr>
        <w:pStyle w:val="NormalWeb"/>
        <w:numPr>
          <w:ilvl w:val="1"/>
          <w:numId w:val="57"/>
        </w:numPr>
        <w:tabs>
          <w:tab w:val="left" w:pos="426"/>
        </w:tabs>
        <w:ind w:left="0" w:firstLine="0"/>
        <w:rPr>
          <w:rFonts w:ascii="Arial" w:hAnsi="Arial" w:cs="Arial"/>
          <w:sz w:val="22"/>
          <w:szCs w:val="22"/>
        </w:rPr>
      </w:pPr>
      <w:r w:rsidRPr="00B04EAA">
        <w:rPr>
          <w:rFonts w:ascii="Arial" w:hAnsi="Arial" w:cs="Arial"/>
          <w:b/>
          <w:bCs/>
          <w:sz w:val="22"/>
          <w:szCs w:val="22"/>
        </w:rPr>
        <w:t>Do Valor Estimado e Regime de Execução</w:t>
      </w:r>
    </w:p>
    <w:p w14:paraId="015092AF" w14:textId="6E31C3A9" w:rsidR="00B04EAA" w:rsidRPr="00B04EAA" w:rsidRDefault="00B04EAA" w:rsidP="00E62034">
      <w:pPr>
        <w:pStyle w:val="NormalWeb"/>
        <w:numPr>
          <w:ilvl w:val="2"/>
          <w:numId w:val="57"/>
        </w:numPr>
        <w:tabs>
          <w:tab w:val="left" w:pos="567"/>
        </w:tabs>
        <w:ind w:left="0" w:firstLine="0"/>
        <w:rPr>
          <w:rFonts w:ascii="Arial" w:hAnsi="Arial" w:cs="Arial"/>
          <w:sz w:val="22"/>
          <w:szCs w:val="22"/>
        </w:rPr>
      </w:pPr>
      <w:r w:rsidRPr="00B04EAA">
        <w:rPr>
          <w:rFonts w:ascii="Arial" w:hAnsi="Arial" w:cs="Arial"/>
          <w:sz w:val="22"/>
          <w:szCs w:val="22"/>
        </w:rPr>
        <w:t xml:space="preserve">O valor total estimado para a contratação é de </w:t>
      </w:r>
      <w:r w:rsidRPr="00B04EAA">
        <w:rPr>
          <w:rFonts w:ascii="Arial" w:hAnsi="Arial" w:cs="Arial"/>
          <w:bCs/>
          <w:sz w:val="22"/>
          <w:szCs w:val="22"/>
        </w:rPr>
        <w:t>R$ 371.661,83 (trezentos e setenta e um mil, seiscentos e sessenta e um reais e oitenta e três centavos)</w:t>
      </w:r>
      <w:r w:rsidRPr="00B04EAA">
        <w:rPr>
          <w:rFonts w:ascii="Arial" w:hAnsi="Arial" w:cs="Arial"/>
          <w:sz w:val="22"/>
          <w:szCs w:val="22"/>
        </w:rPr>
        <w:t>, obtido mediante pesquisa de mercado e cesta de preços aceitáveis, conforme detalhado na Planilha Orçamentária anexa.</w:t>
      </w:r>
    </w:p>
    <w:p w14:paraId="0B17F7BA" w14:textId="29EE40A4" w:rsidR="00B04EAA" w:rsidRPr="00B04EAA" w:rsidRDefault="00B04EAA" w:rsidP="00E62034">
      <w:pPr>
        <w:pStyle w:val="PargrafodaLista"/>
        <w:numPr>
          <w:ilvl w:val="2"/>
          <w:numId w:val="57"/>
        </w:numPr>
        <w:tabs>
          <w:tab w:val="left" w:pos="567"/>
        </w:tabs>
        <w:spacing w:before="100" w:beforeAutospacing="1" w:after="100" w:afterAutospacing="1"/>
        <w:ind w:left="0" w:firstLine="0"/>
        <w:rPr>
          <w:rFonts w:cs="Arial"/>
          <w:lang w:eastAsia="pt-BR"/>
        </w:rPr>
      </w:pPr>
      <w:r w:rsidRPr="00B04EAA">
        <w:rPr>
          <w:rFonts w:cs="Arial"/>
          <w:b/>
          <w:bCs/>
          <w:lang w:eastAsia="pt-BR"/>
        </w:rPr>
        <w:t>Composição dos Custos:</w:t>
      </w:r>
      <w:r w:rsidRPr="00B04EAA">
        <w:rPr>
          <w:rFonts w:cs="Arial"/>
          <w:lang w:eastAsia="pt-BR"/>
        </w:rPr>
        <w:t xml:space="preserve"> O valor total é composto por duas naturezas distintas de despesa:</w:t>
      </w:r>
    </w:p>
    <w:p w14:paraId="31875E3C" w14:textId="77777777" w:rsidR="00B04EAA" w:rsidRPr="00B04EAA" w:rsidRDefault="00B04EAA" w:rsidP="00E62034">
      <w:pPr>
        <w:numPr>
          <w:ilvl w:val="0"/>
          <w:numId w:val="56"/>
        </w:numPr>
        <w:tabs>
          <w:tab w:val="clear" w:pos="720"/>
          <w:tab w:val="num" w:pos="426"/>
        </w:tabs>
        <w:spacing w:before="100" w:beforeAutospacing="1" w:after="100" w:afterAutospacing="1"/>
        <w:ind w:left="284" w:firstLine="0"/>
        <w:rPr>
          <w:rFonts w:cs="Arial"/>
          <w:lang w:eastAsia="pt-BR"/>
        </w:rPr>
      </w:pPr>
      <w:r w:rsidRPr="00B04EAA">
        <w:rPr>
          <w:rFonts w:cs="Arial"/>
          <w:b/>
          <w:bCs/>
          <w:lang w:eastAsia="pt-BR"/>
        </w:rPr>
        <w:t>a) Custos Fixos (Manutenção Preventiva):</w:t>
      </w:r>
      <w:r w:rsidRPr="00B04EAA">
        <w:rPr>
          <w:rFonts w:cs="Arial"/>
          <w:lang w:eastAsia="pt-BR"/>
        </w:rPr>
        <w:t xml:space="preserve"> Referentes à execução mensal, obrigatória do PMOC (Plano de Manutenção, Operação e Controle), que serão pagos mensalmente mediante a comprovação da execução do serviço;</w:t>
      </w:r>
    </w:p>
    <w:p w14:paraId="3136E399" w14:textId="77777777" w:rsidR="00B04EAA" w:rsidRPr="00B04EAA" w:rsidRDefault="00B04EAA" w:rsidP="00E62034">
      <w:pPr>
        <w:numPr>
          <w:ilvl w:val="0"/>
          <w:numId w:val="56"/>
        </w:numPr>
        <w:tabs>
          <w:tab w:val="clear" w:pos="720"/>
          <w:tab w:val="num" w:pos="426"/>
        </w:tabs>
        <w:spacing w:before="100" w:beforeAutospacing="1" w:after="100" w:afterAutospacing="1"/>
        <w:ind w:left="284" w:firstLine="0"/>
        <w:rPr>
          <w:rFonts w:cs="Arial"/>
          <w:lang w:eastAsia="pt-BR"/>
        </w:rPr>
      </w:pPr>
      <w:r w:rsidRPr="00B04EAA">
        <w:rPr>
          <w:rFonts w:cs="Arial"/>
          <w:b/>
          <w:bCs/>
          <w:lang w:eastAsia="pt-BR"/>
        </w:rPr>
        <w:t>b) Custos Variáveis (Manutenção Corretiva e Peças):</w:t>
      </w:r>
      <w:r w:rsidRPr="00B04EAA">
        <w:rPr>
          <w:rFonts w:cs="Arial"/>
          <w:lang w:eastAsia="pt-BR"/>
        </w:rPr>
        <w:t xml:space="preserve"> Referentes a serviços eventuais sob demanda e fornecimento de peças de reposição (não inclusas na franquia básica), cujos valores são meramente estimativos.</w:t>
      </w:r>
    </w:p>
    <w:p w14:paraId="21C644D4" w14:textId="27D97952" w:rsidR="00B04EAA" w:rsidRPr="00B04EAA" w:rsidRDefault="00B04EAA" w:rsidP="00E62034">
      <w:pPr>
        <w:pStyle w:val="PargrafodaLista"/>
        <w:numPr>
          <w:ilvl w:val="1"/>
          <w:numId w:val="57"/>
        </w:numPr>
        <w:tabs>
          <w:tab w:val="left" w:pos="426"/>
        </w:tabs>
        <w:spacing w:before="100" w:beforeAutospacing="1" w:after="100" w:afterAutospacing="1"/>
        <w:ind w:left="0" w:firstLine="0"/>
        <w:rPr>
          <w:rFonts w:cs="Arial"/>
          <w:lang w:eastAsia="pt-BR"/>
        </w:rPr>
      </w:pPr>
      <w:r w:rsidRPr="00B04EAA">
        <w:rPr>
          <w:rFonts w:cs="Arial"/>
          <w:b/>
          <w:bCs/>
          <w:lang w:eastAsia="pt-BR"/>
        </w:rPr>
        <w:t>Da Estimativa de Demanda (Corretiva e Peças)</w:t>
      </w:r>
    </w:p>
    <w:p w14:paraId="4E4B4BD9" w14:textId="0BB2A5E2" w:rsidR="00B04EAA" w:rsidRPr="00B04EAA" w:rsidRDefault="00B04EAA" w:rsidP="00E62034">
      <w:pPr>
        <w:pStyle w:val="PargrafodaLista"/>
        <w:numPr>
          <w:ilvl w:val="2"/>
          <w:numId w:val="57"/>
        </w:numPr>
        <w:tabs>
          <w:tab w:val="left" w:pos="567"/>
        </w:tabs>
        <w:spacing w:before="100" w:beforeAutospacing="1" w:after="100" w:afterAutospacing="1"/>
        <w:ind w:left="0" w:firstLine="0"/>
        <w:rPr>
          <w:rFonts w:cs="Arial"/>
          <w:lang w:eastAsia="pt-BR"/>
        </w:rPr>
      </w:pPr>
      <w:r w:rsidRPr="00B04EAA">
        <w:rPr>
          <w:rFonts w:cs="Arial"/>
          <w:lang w:eastAsia="pt-BR"/>
        </w:rPr>
        <w:t xml:space="preserve">Os quantitativos estimados para os serviços de </w:t>
      </w:r>
      <w:r w:rsidRPr="00B04EAA">
        <w:rPr>
          <w:rFonts w:cs="Arial"/>
          <w:bCs/>
          <w:lang w:eastAsia="pt-BR"/>
        </w:rPr>
        <w:t>manutenção corretiva</w:t>
      </w:r>
      <w:r w:rsidRPr="00B04EAA">
        <w:rPr>
          <w:rFonts w:cs="Arial"/>
          <w:lang w:eastAsia="pt-BR"/>
        </w:rPr>
        <w:t xml:space="preserve"> e para a aquisição de </w:t>
      </w:r>
      <w:r w:rsidRPr="00B04EAA">
        <w:rPr>
          <w:rFonts w:cs="Arial"/>
          <w:bCs/>
          <w:lang w:eastAsia="pt-BR"/>
        </w:rPr>
        <w:t>peças e acessórios</w:t>
      </w:r>
      <w:r w:rsidRPr="00B04EAA">
        <w:rPr>
          <w:rFonts w:cs="Arial"/>
          <w:lang w:eastAsia="pt-BR"/>
        </w:rPr>
        <w:t xml:space="preserve"> de alto custo (excluídos da cobertura básica) baseiam-se na vida útil dos equipamentos.</w:t>
      </w:r>
    </w:p>
    <w:p w14:paraId="39A9A953" w14:textId="4F8810C3" w:rsidR="00B04EAA" w:rsidRPr="00B04EAA" w:rsidRDefault="00B04EAA" w:rsidP="00E62034">
      <w:pPr>
        <w:pStyle w:val="PargrafodaLista"/>
        <w:numPr>
          <w:ilvl w:val="2"/>
          <w:numId w:val="57"/>
        </w:numPr>
        <w:tabs>
          <w:tab w:val="left" w:pos="567"/>
        </w:tabs>
        <w:spacing w:before="100" w:beforeAutospacing="1" w:after="100" w:afterAutospacing="1"/>
        <w:ind w:left="0" w:firstLine="0"/>
        <w:rPr>
          <w:rFonts w:cs="Arial"/>
          <w:lang w:eastAsia="pt-BR"/>
        </w:rPr>
      </w:pPr>
      <w:r w:rsidRPr="00B04EAA">
        <w:rPr>
          <w:rFonts w:cs="Arial"/>
          <w:lang w:eastAsia="pt-BR"/>
        </w:rPr>
        <w:t xml:space="preserve">Tais quantitativos representam uma </w:t>
      </w:r>
      <w:r w:rsidRPr="00B04EAA">
        <w:rPr>
          <w:rFonts w:cs="Arial"/>
          <w:b/>
          <w:bCs/>
          <w:lang w:eastAsia="pt-BR"/>
        </w:rPr>
        <w:t>reserva orçamentária</w:t>
      </w:r>
      <w:r w:rsidRPr="00B04EAA">
        <w:rPr>
          <w:rFonts w:cs="Arial"/>
          <w:lang w:eastAsia="pt-BR"/>
        </w:rPr>
        <w:t xml:space="preserve"> destinada a cobrir eventuais necessidades que possam surgir ao longo da vigência contratual, não se confundindo com obrigação de faturamento.</w:t>
      </w:r>
    </w:p>
    <w:p w14:paraId="3CD19D16" w14:textId="329903CD" w:rsidR="00B04EAA" w:rsidRPr="00B04EAA" w:rsidRDefault="00B04EAA" w:rsidP="00E62034">
      <w:pPr>
        <w:pStyle w:val="PargrafodaLista"/>
        <w:numPr>
          <w:ilvl w:val="1"/>
          <w:numId w:val="57"/>
        </w:numPr>
        <w:tabs>
          <w:tab w:val="left" w:pos="426"/>
        </w:tabs>
        <w:spacing w:before="100" w:beforeAutospacing="1" w:after="100" w:afterAutospacing="1"/>
        <w:ind w:left="0" w:firstLine="0"/>
        <w:rPr>
          <w:rFonts w:cs="Arial"/>
          <w:lang w:eastAsia="pt-BR"/>
        </w:rPr>
      </w:pPr>
      <w:r w:rsidRPr="00B04EAA">
        <w:rPr>
          <w:rFonts w:cs="Arial"/>
          <w:b/>
          <w:bCs/>
          <w:lang w:eastAsia="pt-BR"/>
        </w:rPr>
        <w:t>Da Inexistência de Obrigatoriedade de Consumo</w:t>
      </w:r>
    </w:p>
    <w:p w14:paraId="508416DA" w14:textId="2FE65BB3" w:rsidR="00B04EAA" w:rsidRPr="00B04EAA" w:rsidRDefault="00B04EAA" w:rsidP="00E62034">
      <w:pPr>
        <w:pStyle w:val="PargrafodaLista"/>
        <w:numPr>
          <w:ilvl w:val="2"/>
          <w:numId w:val="57"/>
        </w:numPr>
        <w:tabs>
          <w:tab w:val="left" w:pos="567"/>
        </w:tabs>
        <w:spacing w:before="100" w:beforeAutospacing="1" w:after="100" w:afterAutospacing="1"/>
        <w:ind w:left="0" w:firstLine="0"/>
        <w:rPr>
          <w:lang w:eastAsia="pt-BR"/>
        </w:rPr>
      </w:pPr>
      <w:r w:rsidRPr="00B04EAA">
        <w:rPr>
          <w:lang w:eastAsia="pt-BR"/>
        </w:rPr>
        <w:t xml:space="preserve">A previsão orçamentária para os itens sob demanda (corretiva e peças) </w:t>
      </w:r>
      <w:r w:rsidRPr="00B04EAA">
        <w:rPr>
          <w:bCs/>
          <w:lang w:eastAsia="pt-BR"/>
        </w:rPr>
        <w:t>não implica obrigação de utilização total</w:t>
      </w:r>
      <w:r w:rsidRPr="00B04EAA">
        <w:rPr>
          <w:lang w:eastAsia="pt-BR"/>
        </w:rPr>
        <w:t>, nem gera direito subjetivo à contratada de faturamento integral do saldo estimado.</w:t>
      </w:r>
    </w:p>
    <w:p w14:paraId="766D9C6F" w14:textId="7A5E0BDD" w:rsidR="00B04EAA" w:rsidRPr="00B04EAA" w:rsidRDefault="00B04EAA" w:rsidP="00E62034">
      <w:pPr>
        <w:pStyle w:val="PargrafodaLista"/>
        <w:numPr>
          <w:ilvl w:val="2"/>
          <w:numId w:val="57"/>
        </w:numPr>
        <w:tabs>
          <w:tab w:val="left" w:pos="567"/>
        </w:tabs>
        <w:spacing w:before="100" w:beforeAutospacing="1" w:after="100" w:afterAutospacing="1"/>
        <w:ind w:left="0" w:firstLine="0"/>
        <w:rPr>
          <w:sz w:val="24"/>
          <w:szCs w:val="24"/>
          <w:lang w:eastAsia="pt-BR"/>
        </w:rPr>
      </w:pPr>
      <w:r w:rsidRPr="00B04EAA">
        <w:rPr>
          <w:lang w:eastAsia="pt-BR"/>
        </w:rPr>
        <w:t>O pagamento desses itens será realizado estritamente com base na demanda real (serviço efetivamente executado ou peça fornecida), servindo o saldo apenas para garantir a agilidade no atendimento e a continuidade da climatização do Gabinete do Prefeito, sem necessidade de novos processos licitatórios para cada reparo.</w:t>
      </w:r>
    </w:p>
    <w:p w14:paraId="3F57257B" w14:textId="77777777" w:rsidR="00A30840" w:rsidRPr="00A30840" w:rsidRDefault="00A30840" w:rsidP="00E62034">
      <w:pPr>
        <w:pStyle w:val="Ttulo1"/>
        <w:keepNext w:val="0"/>
        <w:keepLines w:val="0"/>
        <w:widowControl w:val="0"/>
        <w:numPr>
          <w:ilvl w:val="0"/>
          <w:numId w:val="53"/>
        </w:numPr>
        <w:shd w:val="clear" w:color="auto" w:fill="BDD6EE" w:themeFill="accent1" w:themeFillTint="66"/>
        <w:tabs>
          <w:tab w:val="left" w:pos="0"/>
          <w:tab w:val="left" w:pos="284"/>
        </w:tabs>
        <w:autoSpaceDE w:val="0"/>
        <w:autoSpaceDN w:val="0"/>
        <w:spacing w:before="201" w:after="0"/>
        <w:ind w:left="0" w:firstLine="0"/>
        <w:jc w:val="both"/>
        <w:rPr>
          <w:szCs w:val="22"/>
        </w:rPr>
      </w:pPr>
      <w:r w:rsidRPr="00A30840">
        <w:rPr>
          <w:szCs w:val="22"/>
        </w:rPr>
        <w:lastRenderedPageBreak/>
        <w:t xml:space="preserve">DA ADEQUAÇÃO ORÇAMENTARIA E FINANCEIRA </w:t>
      </w:r>
    </w:p>
    <w:p w14:paraId="0D45B900" w14:textId="7AD1937E" w:rsidR="00A30840" w:rsidRPr="00A30840" w:rsidRDefault="00A30840" w:rsidP="00E62034">
      <w:pPr>
        <w:pStyle w:val="PargrafodaLista"/>
        <w:widowControl w:val="0"/>
        <w:numPr>
          <w:ilvl w:val="1"/>
          <w:numId w:val="58"/>
        </w:numPr>
        <w:tabs>
          <w:tab w:val="left" w:pos="426"/>
        </w:tabs>
        <w:autoSpaceDE w:val="0"/>
        <w:autoSpaceDN w:val="0"/>
        <w:spacing w:after="0"/>
        <w:ind w:left="0" w:firstLine="0"/>
        <w:rPr>
          <w:b/>
        </w:rPr>
      </w:pPr>
      <w:r w:rsidRPr="00A30840">
        <w:t>As despesas decorrentes da presente contratação correrão à conta de recursos específicos consignados no Orçamento da Secretaria de Gabinete do Prefeito de Araguaína – TO, para o exercício de 2025, na forma abaixo detalhada:</w:t>
      </w:r>
    </w:p>
    <w:p w14:paraId="46D6FC42" w14:textId="77777777" w:rsidR="00A30840" w:rsidRPr="00A30840" w:rsidRDefault="00A30840" w:rsidP="00E62034">
      <w:pPr>
        <w:pStyle w:val="PargrafodaLista"/>
        <w:widowControl w:val="0"/>
        <w:numPr>
          <w:ilvl w:val="1"/>
          <w:numId w:val="58"/>
        </w:numPr>
        <w:tabs>
          <w:tab w:val="left" w:pos="426"/>
        </w:tabs>
        <w:autoSpaceDE w:val="0"/>
        <w:autoSpaceDN w:val="0"/>
        <w:spacing w:after="0"/>
        <w:ind w:left="0" w:firstLine="0"/>
      </w:pPr>
      <w:r w:rsidRPr="00A30840">
        <w:t xml:space="preserve">Os recursos estão previstos no Plano Plurianual (PPA) e na Lei Orçamentária Anual (LOA), onerando a seguinte dotação da </w:t>
      </w:r>
      <w:r w:rsidRPr="00A30840">
        <w:rPr>
          <w:bCs/>
        </w:rPr>
        <w:t>Secretaria Municipal de Gabinete do Prefeito</w:t>
      </w:r>
      <w:r w:rsidRPr="00A30840">
        <w:t>:</w:t>
      </w:r>
    </w:p>
    <w:p w14:paraId="40983FDA" w14:textId="77777777" w:rsidR="00A30840" w:rsidRPr="00A30840" w:rsidRDefault="00A30840" w:rsidP="00A30840">
      <w:pPr>
        <w:rPr>
          <w:b/>
        </w:rPr>
      </w:pPr>
    </w:p>
    <w:tbl>
      <w:tblPr>
        <w:tblStyle w:val="Tabelacomgrade2"/>
        <w:tblW w:w="0" w:type="auto"/>
        <w:jc w:val="center"/>
        <w:tblLook w:val="04A0" w:firstRow="1" w:lastRow="0" w:firstColumn="1" w:lastColumn="0" w:noHBand="0" w:noVBand="1"/>
      </w:tblPr>
      <w:tblGrid>
        <w:gridCol w:w="3823"/>
        <w:gridCol w:w="3574"/>
      </w:tblGrid>
      <w:tr w:rsidR="00A30840" w:rsidRPr="00A30840" w14:paraId="593FCB83" w14:textId="77777777" w:rsidTr="00801C31">
        <w:trPr>
          <w:trHeight w:val="373"/>
          <w:jc w:val="center"/>
        </w:trPr>
        <w:tc>
          <w:tcPr>
            <w:tcW w:w="7397" w:type="dxa"/>
            <w:gridSpan w:val="2"/>
            <w:shd w:val="clear" w:color="auto" w:fill="D0CECE"/>
            <w:vAlign w:val="center"/>
          </w:tcPr>
          <w:p w14:paraId="2BD659CD" w14:textId="77777777" w:rsidR="00A30840" w:rsidRPr="00A30840" w:rsidRDefault="00A30840" w:rsidP="00801C31">
            <w:pPr>
              <w:adjustRightInd w:val="0"/>
              <w:spacing w:line="360" w:lineRule="auto"/>
              <w:rPr>
                <w:rFonts w:eastAsia="MyriadPro-Regular"/>
                <w:sz w:val="18"/>
                <w:szCs w:val="18"/>
              </w:rPr>
            </w:pPr>
            <w:r w:rsidRPr="00A30840">
              <w:rPr>
                <w:rFonts w:eastAsia="MyriadPro-Regular"/>
                <w:b/>
                <w:sz w:val="18"/>
                <w:szCs w:val="18"/>
              </w:rPr>
              <w:t xml:space="preserve">Ação: </w:t>
            </w:r>
            <w:r w:rsidRPr="00A30840">
              <w:rPr>
                <w:sz w:val="18"/>
                <w:szCs w:val="18"/>
              </w:rPr>
              <w:t>Manutenção e Gestão das Atividades Administrativas do Gabinete</w:t>
            </w:r>
          </w:p>
        </w:tc>
      </w:tr>
      <w:tr w:rsidR="00A30840" w:rsidRPr="00A30840" w14:paraId="207B0517" w14:textId="77777777" w:rsidTr="00801C31">
        <w:trPr>
          <w:trHeight w:val="373"/>
          <w:jc w:val="center"/>
        </w:trPr>
        <w:tc>
          <w:tcPr>
            <w:tcW w:w="3823" w:type="dxa"/>
            <w:vAlign w:val="center"/>
          </w:tcPr>
          <w:p w14:paraId="7F6F49B6" w14:textId="77777777" w:rsidR="00A30840" w:rsidRPr="00A30840" w:rsidRDefault="00A30840" w:rsidP="00801C31">
            <w:pPr>
              <w:adjustRightInd w:val="0"/>
              <w:spacing w:line="360" w:lineRule="auto"/>
              <w:ind w:right="-302"/>
              <w:rPr>
                <w:rFonts w:eastAsia="MyriadPro-Regular"/>
                <w:b/>
                <w:sz w:val="18"/>
                <w:szCs w:val="18"/>
              </w:rPr>
            </w:pPr>
            <w:r w:rsidRPr="00A30840">
              <w:rPr>
                <w:rFonts w:eastAsia="MyriadPro-Regular"/>
                <w:b/>
                <w:sz w:val="18"/>
                <w:szCs w:val="18"/>
              </w:rPr>
              <w:t>Funcional Programática</w:t>
            </w:r>
          </w:p>
        </w:tc>
        <w:tc>
          <w:tcPr>
            <w:tcW w:w="3574" w:type="dxa"/>
            <w:vAlign w:val="center"/>
          </w:tcPr>
          <w:p w14:paraId="6B6BC53F" w14:textId="77777777" w:rsidR="00A30840" w:rsidRPr="00A30840" w:rsidRDefault="00A30840" w:rsidP="00801C31">
            <w:pPr>
              <w:adjustRightInd w:val="0"/>
              <w:spacing w:line="360" w:lineRule="auto"/>
              <w:jc w:val="center"/>
              <w:rPr>
                <w:rFonts w:eastAsia="MyriadPro-Regular"/>
                <w:sz w:val="18"/>
                <w:szCs w:val="18"/>
              </w:rPr>
            </w:pPr>
            <w:r w:rsidRPr="00A30840">
              <w:rPr>
                <w:rFonts w:eastAsia="MyriadPro-Regular"/>
                <w:sz w:val="18"/>
                <w:szCs w:val="18"/>
              </w:rPr>
              <w:t>07.0702.04.122.0090.2369</w:t>
            </w:r>
          </w:p>
        </w:tc>
      </w:tr>
      <w:tr w:rsidR="00A30840" w:rsidRPr="00A30840" w14:paraId="515E300D" w14:textId="77777777" w:rsidTr="00801C31">
        <w:trPr>
          <w:trHeight w:val="373"/>
          <w:jc w:val="center"/>
        </w:trPr>
        <w:tc>
          <w:tcPr>
            <w:tcW w:w="3823" w:type="dxa"/>
            <w:vAlign w:val="center"/>
          </w:tcPr>
          <w:p w14:paraId="2A7EF8EE" w14:textId="77777777" w:rsidR="00A30840" w:rsidRPr="00A30840" w:rsidRDefault="00A30840" w:rsidP="00801C31">
            <w:pPr>
              <w:adjustRightInd w:val="0"/>
              <w:spacing w:line="360" w:lineRule="auto"/>
              <w:ind w:right="-302" w:firstLine="22"/>
              <w:rPr>
                <w:rFonts w:eastAsia="MyriadPro-Regular"/>
                <w:b/>
                <w:sz w:val="18"/>
                <w:szCs w:val="18"/>
              </w:rPr>
            </w:pPr>
            <w:r w:rsidRPr="00A30840">
              <w:rPr>
                <w:rFonts w:eastAsia="MyriadPro-Regular"/>
                <w:b/>
                <w:sz w:val="18"/>
                <w:szCs w:val="18"/>
              </w:rPr>
              <w:t>Elemento de Despesa</w:t>
            </w:r>
          </w:p>
        </w:tc>
        <w:tc>
          <w:tcPr>
            <w:tcW w:w="3574" w:type="dxa"/>
            <w:vAlign w:val="center"/>
          </w:tcPr>
          <w:p w14:paraId="6420976E" w14:textId="77777777" w:rsidR="00A30840" w:rsidRPr="00A30840" w:rsidRDefault="00A30840" w:rsidP="00801C31">
            <w:pPr>
              <w:adjustRightInd w:val="0"/>
              <w:spacing w:line="360" w:lineRule="auto"/>
              <w:jc w:val="center"/>
              <w:rPr>
                <w:rFonts w:eastAsia="MyriadPro-Regular"/>
                <w:sz w:val="18"/>
                <w:szCs w:val="18"/>
              </w:rPr>
            </w:pPr>
            <w:r w:rsidRPr="00A30840">
              <w:rPr>
                <w:rFonts w:eastAsia="MyriadPro-Regular"/>
                <w:sz w:val="18"/>
                <w:szCs w:val="18"/>
              </w:rPr>
              <w:t>33.90.39 / 33.90.30</w:t>
            </w:r>
          </w:p>
        </w:tc>
      </w:tr>
      <w:tr w:rsidR="00A30840" w:rsidRPr="00A30840" w14:paraId="37203594" w14:textId="77777777" w:rsidTr="00801C31">
        <w:trPr>
          <w:trHeight w:val="194"/>
          <w:jc w:val="center"/>
        </w:trPr>
        <w:tc>
          <w:tcPr>
            <w:tcW w:w="3823" w:type="dxa"/>
            <w:vAlign w:val="center"/>
          </w:tcPr>
          <w:p w14:paraId="25663B71" w14:textId="77777777" w:rsidR="00A30840" w:rsidRPr="00A30840" w:rsidRDefault="00A30840" w:rsidP="00801C31">
            <w:pPr>
              <w:adjustRightInd w:val="0"/>
              <w:spacing w:line="360" w:lineRule="auto"/>
              <w:ind w:right="-302"/>
              <w:rPr>
                <w:rFonts w:eastAsia="MyriadPro-Regular"/>
                <w:b/>
                <w:sz w:val="18"/>
                <w:szCs w:val="18"/>
              </w:rPr>
            </w:pPr>
            <w:r w:rsidRPr="00A30840">
              <w:rPr>
                <w:rFonts w:eastAsia="MyriadPro-Regular"/>
                <w:b/>
                <w:sz w:val="18"/>
                <w:szCs w:val="18"/>
              </w:rPr>
              <w:t>Fonte Tesouro</w:t>
            </w:r>
          </w:p>
        </w:tc>
        <w:tc>
          <w:tcPr>
            <w:tcW w:w="3574" w:type="dxa"/>
            <w:vAlign w:val="center"/>
          </w:tcPr>
          <w:p w14:paraId="5E0313EC" w14:textId="77777777" w:rsidR="00A30840" w:rsidRPr="00A30840" w:rsidRDefault="00A30840" w:rsidP="00801C31">
            <w:pPr>
              <w:adjustRightInd w:val="0"/>
              <w:spacing w:line="360" w:lineRule="auto"/>
              <w:jc w:val="center"/>
              <w:rPr>
                <w:rFonts w:eastAsia="MyriadPro-Regular"/>
                <w:sz w:val="18"/>
                <w:szCs w:val="18"/>
              </w:rPr>
            </w:pPr>
            <w:r w:rsidRPr="00A30840">
              <w:rPr>
                <w:sz w:val="18"/>
                <w:szCs w:val="18"/>
              </w:rPr>
              <w:t>15000000010000</w:t>
            </w:r>
          </w:p>
        </w:tc>
      </w:tr>
      <w:tr w:rsidR="00A30840" w:rsidRPr="00A30840" w14:paraId="0D5DDAB9" w14:textId="77777777" w:rsidTr="00801C31">
        <w:trPr>
          <w:trHeight w:val="194"/>
          <w:jc w:val="center"/>
        </w:trPr>
        <w:tc>
          <w:tcPr>
            <w:tcW w:w="3823" w:type="dxa"/>
            <w:vAlign w:val="center"/>
          </w:tcPr>
          <w:p w14:paraId="69B4375E" w14:textId="77777777" w:rsidR="00A30840" w:rsidRPr="00A30840" w:rsidRDefault="00A30840" w:rsidP="00801C31">
            <w:pPr>
              <w:adjustRightInd w:val="0"/>
              <w:spacing w:line="360" w:lineRule="auto"/>
              <w:ind w:right="-302"/>
              <w:rPr>
                <w:rFonts w:eastAsia="MyriadPro-Regular"/>
                <w:b/>
                <w:sz w:val="18"/>
                <w:szCs w:val="18"/>
              </w:rPr>
            </w:pPr>
            <w:r w:rsidRPr="00A30840">
              <w:rPr>
                <w:rFonts w:eastAsia="MyriadPro-Regular"/>
                <w:b/>
                <w:sz w:val="18"/>
                <w:szCs w:val="18"/>
              </w:rPr>
              <w:t>Ficha Tesouro</w:t>
            </w:r>
          </w:p>
        </w:tc>
        <w:tc>
          <w:tcPr>
            <w:tcW w:w="3574" w:type="dxa"/>
            <w:vAlign w:val="center"/>
          </w:tcPr>
          <w:p w14:paraId="41BD11BA" w14:textId="77777777" w:rsidR="00A30840" w:rsidRPr="00A30840" w:rsidRDefault="00A30840" w:rsidP="00801C31">
            <w:pPr>
              <w:adjustRightInd w:val="0"/>
              <w:spacing w:line="360" w:lineRule="auto"/>
              <w:jc w:val="center"/>
              <w:rPr>
                <w:rFonts w:eastAsia="MyriadPro-Regular"/>
                <w:sz w:val="18"/>
                <w:szCs w:val="18"/>
              </w:rPr>
            </w:pPr>
            <w:r w:rsidRPr="00A30840">
              <w:rPr>
                <w:rFonts w:eastAsia="MyriadPro-Regular"/>
                <w:sz w:val="18"/>
                <w:szCs w:val="18"/>
              </w:rPr>
              <w:t>20250887 / 20250883</w:t>
            </w:r>
          </w:p>
        </w:tc>
      </w:tr>
    </w:tbl>
    <w:p w14:paraId="47C23716" w14:textId="77777777" w:rsidR="00B04EAA" w:rsidRDefault="00B04EAA" w:rsidP="00B04EAA">
      <w:pPr>
        <w:pStyle w:val="PargrafodaLista"/>
        <w:tabs>
          <w:tab w:val="left" w:pos="567"/>
        </w:tabs>
        <w:spacing w:before="100" w:beforeAutospacing="1" w:after="100" w:afterAutospacing="1"/>
        <w:ind w:left="0"/>
        <w:rPr>
          <w:sz w:val="24"/>
          <w:szCs w:val="24"/>
          <w:lang w:eastAsia="pt-BR"/>
        </w:rPr>
      </w:pPr>
    </w:p>
    <w:p w14:paraId="005B44FB" w14:textId="77777777" w:rsidR="00A30840" w:rsidRPr="00A30840" w:rsidRDefault="00A30840" w:rsidP="00E62034">
      <w:pPr>
        <w:pStyle w:val="PargrafodaLista"/>
        <w:widowControl w:val="0"/>
        <w:numPr>
          <w:ilvl w:val="0"/>
          <w:numId w:val="58"/>
        </w:numPr>
        <w:shd w:val="clear" w:color="auto" w:fill="BDD6EE" w:themeFill="accent1" w:themeFillTint="66"/>
        <w:tabs>
          <w:tab w:val="left" w:pos="284"/>
        </w:tabs>
        <w:autoSpaceDE w:val="0"/>
        <w:autoSpaceDN w:val="0"/>
        <w:spacing w:before="0" w:after="0"/>
        <w:ind w:left="0" w:firstLine="0"/>
        <w:rPr>
          <w:rFonts w:cs="Arial"/>
          <w:b/>
        </w:rPr>
      </w:pPr>
      <w:r w:rsidRPr="00A30840">
        <w:rPr>
          <w:rFonts w:cs="Arial"/>
          <w:b/>
        </w:rPr>
        <w:t>DA FORMALIZAÇÃO, PRAZO DE VIGÊNCIA DO CONTRATO E POSSIBILIDADE DE PRORROGAÇÃO.</w:t>
      </w:r>
    </w:p>
    <w:p w14:paraId="487213B8" w14:textId="2A854A63" w:rsidR="00A30840" w:rsidRPr="00A30840" w:rsidRDefault="00A30840" w:rsidP="00E62034">
      <w:pPr>
        <w:pStyle w:val="NormalWeb"/>
        <w:numPr>
          <w:ilvl w:val="1"/>
          <w:numId w:val="58"/>
        </w:numPr>
        <w:tabs>
          <w:tab w:val="left" w:pos="426"/>
        </w:tabs>
        <w:spacing w:before="0" w:beforeAutospacing="0"/>
        <w:ind w:left="0" w:firstLine="0"/>
        <w:rPr>
          <w:rFonts w:ascii="Arial" w:hAnsi="Arial" w:cs="Arial"/>
          <w:sz w:val="22"/>
          <w:szCs w:val="22"/>
        </w:rPr>
      </w:pPr>
      <w:r w:rsidRPr="00A30840">
        <w:rPr>
          <w:rFonts w:ascii="Arial" w:hAnsi="Arial" w:cs="Arial"/>
          <w:sz w:val="22"/>
          <w:szCs w:val="22"/>
        </w:rPr>
        <w:t xml:space="preserve">O prazo de vigência da contratação será de </w:t>
      </w:r>
      <w:r w:rsidRPr="00A30840">
        <w:rPr>
          <w:rFonts w:ascii="Arial" w:hAnsi="Arial" w:cs="Arial"/>
          <w:b/>
          <w:bCs/>
          <w:sz w:val="22"/>
          <w:szCs w:val="22"/>
        </w:rPr>
        <w:t>01 (um) ano</w:t>
      </w:r>
      <w:r w:rsidRPr="00A30840">
        <w:rPr>
          <w:rFonts w:ascii="Arial" w:hAnsi="Arial" w:cs="Arial"/>
          <w:sz w:val="22"/>
          <w:szCs w:val="22"/>
        </w:rPr>
        <w:t xml:space="preserve">, contado da data de assinatura do contrato, podendo ser prorrogado sucessivamente por até </w:t>
      </w:r>
      <w:r w:rsidRPr="00A30840">
        <w:rPr>
          <w:rFonts w:ascii="Arial" w:hAnsi="Arial" w:cs="Arial"/>
          <w:b/>
          <w:bCs/>
          <w:sz w:val="22"/>
          <w:szCs w:val="22"/>
        </w:rPr>
        <w:t>05 (cinco) anos</w:t>
      </w:r>
      <w:r w:rsidRPr="00A30840">
        <w:rPr>
          <w:rFonts w:ascii="Arial" w:hAnsi="Arial" w:cs="Arial"/>
          <w:sz w:val="22"/>
          <w:szCs w:val="22"/>
        </w:rPr>
        <w:t>, caso haja interesse da Administração e autorização da autoridade competente, na forma dos artigos 106 e 107 da Lei nº 14.133/2021.</w:t>
      </w:r>
    </w:p>
    <w:p w14:paraId="5B6B5F12" w14:textId="02B3A601" w:rsidR="00A30840" w:rsidRPr="00A30840" w:rsidRDefault="00A30840" w:rsidP="00E62034">
      <w:pPr>
        <w:pStyle w:val="NormalWeb"/>
        <w:numPr>
          <w:ilvl w:val="1"/>
          <w:numId w:val="58"/>
        </w:numPr>
        <w:tabs>
          <w:tab w:val="left" w:pos="426"/>
        </w:tabs>
        <w:ind w:left="0" w:firstLine="0"/>
        <w:rPr>
          <w:rFonts w:ascii="Arial" w:hAnsi="Arial" w:cs="Arial"/>
          <w:sz w:val="22"/>
          <w:szCs w:val="22"/>
        </w:rPr>
      </w:pPr>
      <w:r w:rsidRPr="00A30840">
        <w:rPr>
          <w:rFonts w:ascii="Arial" w:hAnsi="Arial" w:cs="Arial"/>
          <w:sz w:val="22"/>
          <w:szCs w:val="22"/>
        </w:rPr>
        <w:t>O CONTRATANTE terá a opção de extinguir o contrato, sem ônus, quando não dispuser de créditos orçamentários para sua continuidade ou quando entender que o contrato não mais lhe oferece vantagem.</w:t>
      </w:r>
    </w:p>
    <w:p w14:paraId="412B2CFA" w14:textId="2C78F9FF" w:rsidR="00A30840" w:rsidRDefault="00A30840" w:rsidP="00E62034">
      <w:pPr>
        <w:pStyle w:val="NormalWeb"/>
        <w:numPr>
          <w:ilvl w:val="1"/>
          <w:numId w:val="58"/>
        </w:numPr>
        <w:tabs>
          <w:tab w:val="left" w:pos="426"/>
        </w:tabs>
        <w:ind w:left="0" w:firstLine="0"/>
        <w:rPr>
          <w:rFonts w:ascii="Arial" w:hAnsi="Arial" w:cs="Arial"/>
          <w:sz w:val="22"/>
          <w:szCs w:val="22"/>
        </w:rPr>
      </w:pPr>
      <w:r w:rsidRPr="00A30840">
        <w:rPr>
          <w:rFonts w:ascii="Arial" w:hAnsi="Arial" w:cs="Arial"/>
          <w:sz w:val="22"/>
          <w:szCs w:val="22"/>
        </w:rPr>
        <w:t>A extinção mencionada no item anterior ocorrerá apenas na próxima data de aniversário do contrato e não poderá ocorrer em prazo inferior a 2 (dois) meses, contado da referida data.</w:t>
      </w:r>
    </w:p>
    <w:p w14:paraId="257D472E" w14:textId="77777777" w:rsidR="00A30840" w:rsidRDefault="00A30840" w:rsidP="00A30840">
      <w:pPr>
        <w:pStyle w:val="NormalWeb"/>
        <w:tabs>
          <w:tab w:val="left" w:pos="426"/>
        </w:tabs>
        <w:rPr>
          <w:rFonts w:ascii="Arial" w:hAnsi="Arial" w:cs="Arial"/>
          <w:sz w:val="22"/>
          <w:szCs w:val="22"/>
        </w:rPr>
      </w:pPr>
    </w:p>
    <w:p w14:paraId="17AF428A" w14:textId="77777777" w:rsidR="00A30840" w:rsidRPr="00A30840" w:rsidRDefault="00A30840" w:rsidP="00E62034">
      <w:pPr>
        <w:pStyle w:val="PargrafodaLista"/>
        <w:widowControl w:val="0"/>
        <w:numPr>
          <w:ilvl w:val="0"/>
          <w:numId w:val="58"/>
        </w:numPr>
        <w:shd w:val="clear" w:color="auto" w:fill="BDD6EE" w:themeFill="accent1" w:themeFillTint="66"/>
        <w:tabs>
          <w:tab w:val="left" w:pos="284"/>
        </w:tabs>
        <w:autoSpaceDE w:val="0"/>
        <w:autoSpaceDN w:val="0"/>
        <w:spacing w:after="0"/>
        <w:ind w:left="0" w:firstLine="0"/>
        <w:rPr>
          <w:rFonts w:cs="Arial"/>
          <w:b/>
        </w:rPr>
      </w:pPr>
      <w:r w:rsidRPr="00A30840">
        <w:rPr>
          <w:rFonts w:cs="Arial"/>
          <w:b/>
        </w:rPr>
        <w:t xml:space="preserve">DA VIGÊNCIA DA ATA DE REGISTRO DE PREÇOS </w:t>
      </w:r>
    </w:p>
    <w:p w14:paraId="39986A85" w14:textId="422FA254" w:rsidR="00A30840" w:rsidRPr="00A30840" w:rsidRDefault="00A30840" w:rsidP="00E62034">
      <w:pPr>
        <w:pStyle w:val="NormalWeb"/>
        <w:numPr>
          <w:ilvl w:val="1"/>
          <w:numId w:val="58"/>
        </w:numPr>
        <w:tabs>
          <w:tab w:val="left" w:pos="426"/>
        </w:tabs>
        <w:ind w:left="0" w:firstLine="0"/>
        <w:rPr>
          <w:rFonts w:ascii="Arial" w:hAnsi="Arial" w:cs="Arial"/>
          <w:sz w:val="22"/>
          <w:szCs w:val="22"/>
        </w:rPr>
      </w:pPr>
      <w:r w:rsidRPr="00A30840">
        <w:rPr>
          <w:rFonts w:ascii="Arial" w:hAnsi="Arial" w:cs="Arial"/>
          <w:sz w:val="22"/>
          <w:szCs w:val="22"/>
        </w:rPr>
        <w:t xml:space="preserve">O prazo de vigência da Ata de Registro de Preços será de </w:t>
      </w:r>
      <w:r w:rsidRPr="00A30840">
        <w:rPr>
          <w:rFonts w:ascii="Arial" w:hAnsi="Arial" w:cs="Arial"/>
          <w:b/>
          <w:bCs/>
          <w:sz w:val="22"/>
          <w:szCs w:val="22"/>
        </w:rPr>
        <w:t>1 (um) ano</w:t>
      </w:r>
      <w:r w:rsidRPr="00A30840">
        <w:rPr>
          <w:rFonts w:ascii="Arial" w:hAnsi="Arial" w:cs="Arial"/>
          <w:sz w:val="22"/>
          <w:szCs w:val="22"/>
        </w:rPr>
        <w:t>, a contar da data de sua publicação no Portal Nacional de Contratações Públicas (PNCP).</w:t>
      </w:r>
    </w:p>
    <w:p w14:paraId="273B479C" w14:textId="7D4CA3AC" w:rsidR="00A30840" w:rsidRDefault="00A30840" w:rsidP="00E62034">
      <w:pPr>
        <w:pStyle w:val="NormalWeb"/>
        <w:numPr>
          <w:ilvl w:val="1"/>
          <w:numId w:val="58"/>
        </w:numPr>
        <w:tabs>
          <w:tab w:val="left" w:pos="426"/>
        </w:tabs>
        <w:ind w:left="0" w:firstLine="0"/>
        <w:rPr>
          <w:rFonts w:ascii="Arial" w:hAnsi="Arial" w:cs="Arial"/>
          <w:sz w:val="22"/>
          <w:szCs w:val="22"/>
        </w:rPr>
      </w:pPr>
      <w:r w:rsidRPr="00A30840">
        <w:rPr>
          <w:rFonts w:ascii="Arial" w:hAnsi="Arial" w:cs="Arial"/>
          <w:sz w:val="22"/>
          <w:szCs w:val="22"/>
        </w:rPr>
        <w:t>O prazo estabelecido poderá ser prorrogado, por igual período (mais um ano), desde que devidamente comprovado que o preço registrado se mantém vantajoso para a Administração Pública e que a prorrogação seja de interesse da Administração, nos termos do art. 84 da Lei nº 14.133/2021.</w:t>
      </w:r>
    </w:p>
    <w:p w14:paraId="6C75CFAC" w14:textId="77777777" w:rsidR="00A30840" w:rsidRPr="00A30840" w:rsidRDefault="00A30840" w:rsidP="00A30840">
      <w:pPr>
        <w:pStyle w:val="NormalWeb"/>
        <w:tabs>
          <w:tab w:val="left" w:pos="426"/>
        </w:tabs>
        <w:rPr>
          <w:rFonts w:ascii="Arial" w:hAnsi="Arial" w:cs="Arial"/>
          <w:sz w:val="22"/>
          <w:szCs w:val="22"/>
        </w:rPr>
      </w:pPr>
    </w:p>
    <w:p w14:paraId="5F9F3DFF" w14:textId="5CB493A6" w:rsidR="00A30840" w:rsidRPr="00A30840" w:rsidRDefault="00A30840" w:rsidP="00E62034">
      <w:pPr>
        <w:pStyle w:val="PargrafodaLista"/>
        <w:widowControl w:val="0"/>
        <w:numPr>
          <w:ilvl w:val="0"/>
          <w:numId w:val="58"/>
        </w:numPr>
        <w:shd w:val="clear" w:color="auto" w:fill="BDD6EE" w:themeFill="accent1" w:themeFillTint="66"/>
        <w:autoSpaceDE w:val="0"/>
        <w:autoSpaceDN w:val="0"/>
        <w:spacing w:after="0"/>
      </w:pPr>
      <w:r w:rsidRPr="00A30840">
        <w:rPr>
          <w:b/>
        </w:rPr>
        <w:t>DA FORMA E DOS CRITÉRIOS DE SELEÇÃO DO FORNECEDOR</w:t>
      </w:r>
    </w:p>
    <w:p w14:paraId="3A3556CF" w14:textId="193647EB" w:rsidR="00A30840" w:rsidRPr="00A30840" w:rsidRDefault="00A30840" w:rsidP="00A30840">
      <w:pPr>
        <w:rPr>
          <w:b/>
        </w:rPr>
      </w:pPr>
      <w:r w:rsidRPr="00A30840">
        <w:rPr>
          <w:b/>
        </w:rPr>
        <w:lastRenderedPageBreak/>
        <w:t>Da forma e dos critérios de seleção do fornecedor</w:t>
      </w:r>
    </w:p>
    <w:p w14:paraId="2B50194B" w14:textId="77777777" w:rsidR="00A30840" w:rsidRPr="00A30840" w:rsidRDefault="00A30840" w:rsidP="00E62034">
      <w:pPr>
        <w:pStyle w:val="NormalWeb"/>
        <w:numPr>
          <w:ilvl w:val="1"/>
          <w:numId w:val="58"/>
        </w:numPr>
        <w:tabs>
          <w:tab w:val="left" w:pos="567"/>
        </w:tabs>
        <w:spacing w:before="0" w:beforeAutospacing="0" w:after="0" w:afterAutospacing="0"/>
        <w:ind w:left="0" w:firstLine="0"/>
        <w:rPr>
          <w:rFonts w:ascii="Arial" w:hAnsi="Arial" w:cs="Arial"/>
          <w:sz w:val="22"/>
          <w:szCs w:val="22"/>
        </w:rPr>
      </w:pPr>
      <w:r w:rsidRPr="00A30840">
        <w:rPr>
          <w:rFonts w:ascii="Arial" w:hAnsi="Arial" w:cs="Arial"/>
          <w:sz w:val="22"/>
          <w:szCs w:val="22"/>
        </w:rPr>
        <w:t xml:space="preserve">O fornecedor será selecionado por meio da realização de procedimento de </w:t>
      </w:r>
      <w:r w:rsidRPr="00A30840">
        <w:rPr>
          <w:rFonts w:ascii="Arial" w:hAnsi="Arial" w:cs="Arial"/>
          <w:bCs/>
          <w:sz w:val="22"/>
          <w:szCs w:val="22"/>
        </w:rPr>
        <w:t>LICITAÇÃO</w:t>
      </w:r>
      <w:r w:rsidRPr="00A30840">
        <w:rPr>
          <w:rFonts w:ascii="Arial" w:hAnsi="Arial" w:cs="Arial"/>
          <w:sz w:val="22"/>
          <w:szCs w:val="22"/>
        </w:rPr>
        <w:t xml:space="preserve">, na modalidade </w:t>
      </w:r>
      <w:r w:rsidRPr="00A30840">
        <w:rPr>
          <w:rFonts w:ascii="Arial" w:hAnsi="Arial" w:cs="Arial"/>
          <w:bCs/>
          <w:sz w:val="22"/>
          <w:szCs w:val="22"/>
        </w:rPr>
        <w:t>PREGÃO ELETRÔNICO</w:t>
      </w:r>
      <w:r w:rsidRPr="00A30840">
        <w:rPr>
          <w:rFonts w:ascii="Arial" w:hAnsi="Arial" w:cs="Arial"/>
          <w:sz w:val="22"/>
          <w:szCs w:val="22"/>
        </w:rPr>
        <w:t xml:space="preserve">, sob o </w:t>
      </w:r>
      <w:r w:rsidRPr="00A30840">
        <w:rPr>
          <w:rFonts w:ascii="Arial" w:hAnsi="Arial" w:cs="Arial"/>
          <w:bCs/>
          <w:sz w:val="22"/>
          <w:szCs w:val="22"/>
        </w:rPr>
        <w:t>Sistema de Registro de Preços (SRP)</w:t>
      </w:r>
      <w:r w:rsidRPr="00A30840">
        <w:rPr>
          <w:rFonts w:ascii="Arial" w:hAnsi="Arial" w:cs="Arial"/>
          <w:sz w:val="22"/>
          <w:szCs w:val="22"/>
        </w:rPr>
        <w:t>.</w:t>
      </w:r>
    </w:p>
    <w:p w14:paraId="3AE720C6" w14:textId="77777777" w:rsidR="00A30840" w:rsidRPr="00A30840" w:rsidRDefault="00A30840" w:rsidP="00A30840">
      <w:pPr>
        <w:pStyle w:val="NormalWeb"/>
        <w:spacing w:before="0" w:beforeAutospacing="0" w:after="0" w:afterAutospacing="0"/>
        <w:ind w:left="142"/>
        <w:rPr>
          <w:rFonts w:ascii="Arial" w:hAnsi="Arial" w:cs="Arial"/>
          <w:sz w:val="22"/>
          <w:szCs w:val="22"/>
        </w:rPr>
      </w:pPr>
    </w:p>
    <w:p w14:paraId="4FE10D31" w14:textId="77777777" w:rsidR="00A30840" w:rsidRPr="00A30840" w:rsidRDefault="00A30840" w:rsidP="00E62034">
      <w:pPr>
        <w:pStyle w:val="NormalWeb"/>
        <w:numPr>
          <w:ilvl w:val="1"/>
          <w:numId w:val="58"/>
        </w:numPr>
        <w:tabs>
          <w:tab w:val="left" w:pos="567"/>
        </w:tabs>
        <w:spacing w:before="0" w:beforeAutospacing="0" w:after="0" w:afterAutospacing="0"/>
        <w:ind w:left="0" w:firstLine="0"/>
        <w:rPr>
          <w:rFonts w:ascii="Arial" w:hAnsi="Arial" w:cs="Arial"/>
          <w:sz w:val="22"/>
          <w:szCs w:val="22"/>
        </w:rPr>
      </w:pPr>
      <w:r w:rsidRPr="00A30840">
        <w:rPr>
          <w:rFonts w:ascii="Arial" w:hAnsi="Arial" w:cs="Arial"/>
          <w:sz w:val="22"/>
          <w:szCs w:val="22"/>
        </w:rPr>
        <w:t xml:space="preserve">O certame reger-se-á pelas disposições da </w:t>
      </w:r>
      <w:r w:rsidRPr="00A30840">
        <w:rPr>
          <w:rFonts w:ascii="Arial" w:hAnsi="Arial" w:cs="Arial"/>
          <w:bCs/>
          <w:sz w:val="22"/>
          <w:szCs w:val="22"/>
        </w:rPr>
        <w:t>Lei Federal nº 14.133/2021</w:t>
      </w:r>
      <w:r w:rsidRPr="00A30840">
        <w:rPr>
          <w:rFonts w:ascii="Arial" w:hAnsi="Arial" w:cs="Arial"/>
          <w:sz w:val="22"/>
          <w:szCs w:val="22"/>
        </w:rPr>
        <w:t xml:space="preserve"> e pelo </w:t>
      </w:r>
      <w:r w:rsidRPr="00A30840">
        <w:rPr>
          <w:rFonts w:ascii="Arial" w:hAnsi="Arial" w:cs="Arial"/>
          <w:bCs/>
          <w:sz w:val="22"/>
          <w:szCs w:val="22"/>
        </w:rPr>
        <w:t>Decreto Municipal nº 258/2024</w:t>
      </w:r>
      <w:r w:rsidRPr="00A30840">
        <w:rPr>
          <w:rFonts w:ascii="Arial" w:hAnsi="Arial" w:cs="Arial"/>
          <w:sz w:val="22"/>
          <w:szCs w:val="22"/>
        </w:rPr>
        <w:t>, que regulamenta a Nova Lei de Licitações no âmbito do Município de Araguaína.</w:t>
      </w:r>
    </w:p>
    <w:p w14:paraId="07C3F2A9" w14:textId="77777777" w:rsidR="00A30840" w:rsidRPr="00A30840" w:rsidRDefault="00A30840" w:rsidP="00A30840">
      <w:pPr>
        <w:pStyle w:val="NormalWeb"/>
        <w:tabs>
          <w:tab w:val="left" w:pos="567"/>
        </w:tabs>
        <w:spacing w:before="0" w:beforeAutospacing="0" w:after="0" w:afterAutospacing="0"/>
        <w:rPr>
          <w:rFonts w:ascii="Arial" w:hAnsi="Arial" w:cs="Arial"/>
          <w:sz w:val="22"/>
          <w:szCs w:val="22"/>
        </w:rPr>
      </w:pPr>
    </w:p>
    <w:p w14:paraId="0340F96B" w14:textId="77777777" w:rsidR="00A30840" w:rsidRPr="00A30840" w:rsidRDefault="00A30840" w:rsidP="00E62034">
      <w:pPr>
        <w:pStyle w:val="NormalWeb"/>
        <w:numPr>
          <w:ilvl w:val="1"/>
          <w:numId w:val="58"/>
        </w:numPr>
        <w:tabs>
          <w:tab w:val="left" w:pos="567"/>
        </w:tabs>
        <w:spacing w:before="0" w:beforeAutospacing="0" w:after="0" w:afterAutospacing="0"/>
        <w:ind w:left="0" w:firstLine="0"/>
        <w:rPr>
          <w:rFonts w:ascii="Arial" w:hAnsi="Arial" w:cs="Arial"/>
          <w:sz w:val="22"/>
          <w:szCs w:val="22"/>
        </w:rPr>
      </w:pPr>
      <w:r w:rsidRPr="00A30840">
        <w:rPr>
          <w:rFonts w:ascii="Arial" w:hAnsi="Arial" w:cs="Arial"/>
          <w:sz w:val="22"/>
          <w:szCs w:val="22"/>
        </w:rPr>
        <w:t xml:space="preserve">O critério de julgamento das propostas será o de </w:t>
      </w:r>
      <w:r w:rsidRPr="00A30840">
        <w:rPr>
          <w:rFonts w:ascii="Arial" w:hAnsi="Arial" w:cs="Arial"/>
          <w:bCs/>
          <w:sz w:val="22"/>
          <w:szCs w:val="22"/>
        </w:rPr>
        <w:t>MENOR PREÇO GLOBAL,</w:t>
      </w:r>
      <w:r w:rsidRPr="00A30840">
        <w:rPr>
          <w:rFonts w:ascii="Arial" w:hAnsi="Arial" w:cs="Arial"/>
          <w:sz w:val="22"/>
          <w:szCs w:val="22"/>
        </w:rPr>
        <w:t xml:space="preserve"> visando selecionar a proposta mais vantajosa para a Administração.</w:t>
      </w:r>
    </w:p>
    <w:p w14:paraId="6EAD1DF0" w14:textId="77777777" w:rsidR="00A30840" w:rsidRPr="00A30840" w:rsidRDefault="00A30840" w:rsidP="00A30840">
      <w:pPr>
        <w:pStyle w:val="PargrafodaLista"/>
        <w:rPr>
          <w:rFonts w:cs="Arial"/>
        </w:rPr>
      </w:pPr>
    </w:p>
    <w:p w14:paraId="02627681" w14:textId="77777777" w:rsidR="00A30840" w:rsidRPr="00A30840" w:rsidRDefault="00A30840" w:rsidP="00A30840">
      <w:pPr>
        <w:pStyle w:val="PargrafodaLista"/>
        <w:tabs>
          <w:tab w:val="left" w:pos="0"/>
        </w:tabs>
        <w:ind w:left="360" w:hanging="360"/>
        <w:rPr>
          <w:rFonts w:cs="Arial"/>
          <w:b/>
        </w:rPr>
      </w:pPr>
      <w:r w:rsidRPr="00A30840">
        <w:rPr>
          <w:rFonts w:cs="Arial"/>
          <w:b/>
        </w:rPr>
        <w:t xml:space="preserve">EXIGÊNCIAS DE HABILITAÇÃO JURIDICA </w:t>
      </w:r>
    </w:p>
    <w:p w14:paraId="1668F614" w14:textId="77777777" w:rsidR="00A30840" w:rsidRPr="00A30840" w:rsidRDefault="00A30840" w:rsidP="00A30840">
      <w:pPr>
        <w:pStyle w:val="NormalWeb"/>
        <w:rPr>
          <w:rFonts w:ascii="Arial" w:hAnsi="Arial" w:cs="Arial"/>
          <w:sz w:val="22"/>
          <w:szCs w:val="22"/>
        </w:rPr>
      </w:pPr>
      <w:r w:rsidRPr="00A30840">
        <w:rPr>
          <w:rFonts w:ascii="Arial" w:hAnsi="Arial" w:cs="Arial"/>
          <w:sz w:val="22"/>
          <w:szCs w:val="22"/>
        </w:rPr>
        <w:t>Para fins de habilitação jurídica, o licitante deverá comprovar os seguintes requisitos, conforme a sua natureza:</w:t>
      </w:r>
    </w:p>
    <w:p w14:paraId="53B50E1F" w14:textId="77777777" w:rsidR="00A30840" w:rsidRPr="00A30840" w:rsidRDefault="00A30840" w:rsidP="00E62034">
      <w:pPr>
        <w:pStyle w:val="NormalWeb"/>
        <w:numPr>
          <w:ilvl w:val="1"/>
          <w:numId w:val="58"/>
        </w:numPr>
        <w:tabs>
          <w:tab w:val="left" w:pos="567"/>
        </w:tabs>
        <w:ind w:left="0" w:firstLine="0"/>
        <w:rPr>
          <w:rFonts w:ascii="Arial" w:hAnsi="Arial" w:cs="Arial"/>
          <w:sz w:val="22"/>
          <w:szCs w:val="22"/>
        </w:rPr>
      </w:pPr>
      <w:r w:rsidRPr="00A30840">
        <w:rPr>
          <w:rFonts w:ascii="Arial" w:hAnsi="Arial" w:cs="Arial"/>
          <w:b/>
          <w:bCs/>
          <w:sz w:val="22"/>
          <w:szCs w:val="22"/>
        </w:rPr>
        <w:t>Empresário Individual:</w:t>
      </w:r>
      <w:r w:rsidRPr="00A30840">
        <w:rPr>
          <w:rFonts w:ascii="Arial" w:hAnsi="Arial" w:cs="Arial"/>
          <w:sz w:val="22"/>
          <w:szCs w:val="22"/>
        </w:rPr>
        <w:t xml:space="preserve"> Inscrição no Registro Público de Empresas Mercantis, a cargo da Junta Comercial da respectiva sede.</w:t>
      </w:r>
    </w:p>
    <w:p w14:paraId="63EB9639" w14:textId="37E8C028" w:rsidR="00A30840" w:rsidRPr="00A30840" w:rsidRDefault="00A30840" w:rsidP="00E62034">
      <w:pPr>
        <w:pStyle w:val="NormalWeb"/>
        <w:numPr>
          <w:ilvl w:val="1"/>
          <w:numId w:val="58"/>
        </w:numPr>
        <w:tabs>
          <w:tab w:val="left" w:pos="567"/>
        </w:tabs>
        <w:ind w:left="0" w:firstLine="0"/>
        <w:rPr>
          <w:rFonts w:ascii="Arial" w:hAnsi="Arial" w:cs="Arial"/>
          <w:sz w:val="22"/>
          <w:szCs w:val="22"/>
        </w:rPr>
      </w:pPr>
      <w:r w:rsidRPr="00A30840">
        <w:rPr>
          <w:rFonts w:ascii="Arial" w:hAnsi="Arial" w:cs="Arial"/>
          <w:b/>
          <w:bCs/>
          <w:sz w:val="22"/>
          <w:szCs w:val="22"/>
        </w:rPr>
        <w:t>Microempreendedor Individual (MEI):</w:t>
      </w:r>
      <w:r w:rsidRPr="00A30840">
        <w:rPr>
          <w:rFonts w:ascii="Arial" w:hAnsi="Arial" w:cs="Arial"/>
          <w:sz w:val="22"/>
          <w:szCs w:val="22"/>
        </w:rPr>
        <w:t xml:space="preserve"> Certificado da Condição de Microempreendedor Individual - CCMEI, cuja aceitação ficará condicionada à verificação da autenticidade no sítio oficial do Governo Federal (www.gov.br/empresas-e-negócios).</w:t>
      </w:r>
    </w:p>
    <w:p w14:paraId="5FEEF62D" w14:textId="7B4A6BEE" w:rsidR="00A30840" w:rsidRPr="00A30840" w:rsidRDefault="00A30840" w:rsidP="00E62034">
      <w:pPr>
        <w:pStyle w:val="NormalWeb"/>
        <w:numPr>
          <w:ilvl w:val="1"/>
          <w:numId w:val="58"/>
        </w:numPr>
        <w:tabs>
          <w:tab w:val="left" w:pos="567"/>
        </w:tabs>
        <w:ind w:left="0" w:firstLine="0"/>
        <w:rPr>
          <w:rFonts w:ascii="Arial" w:hAnsi="Arial" w:cs="Arial"/>
          <w:sz w:val="22"/>
          <w:szCs w:val="22"/>
        </w:rPr>
      </w:pPr>
      <w:r w:rsidRPr="00A30840">
        <w:rPr>
          <w:rFonts w:ascii="Arial" w:hAnsi="Arial" w:cs="Arial"/>
          <w:sz w:val="22"/>
          <w:szCs w:val="22"/>
        </w:rPr>
        <w:t>Sociedade Empresária, Sociedade Limitada Unipessoal (SLU) ou EIRELI: Inscrição do ato constitutivo, estatuto ou contrato social no Registro Público de Empresas Mercantis, a cargo da Junta Comercial da respectiva sede, acompanhada de documento comprobatório de seus administradores.</w:t>
      </w:r>
    </w:p>
    <w:p w14:paraId="6D6704A5" w14:textId="77EA0E27" w:rsidR="00A30840" w:rsidRPr="00A30840" w:rsidRDefault="00A30840" w:rsidP="00E62034">
      <w:pPr>
        <w:pStyle w:val="NormalWeb"/>
        <w:numPr>
          <w:ilvl w:val="1"/>
          <w:numId w:val="58"/>
        </w:numPr>
        <w:tabs>
          <w:tab w:val="left" w:pos="567"/>
        </w:tabs>
        <w:ind w:left="0" w:firstLine="0"/>
        <w:rPr>
          <w:rFonts w:ascii="Arial" w:hAnsi="Arial" w:cs="Arial"/>
          <w:sz w:val="22"/>
          <w:szCs w:val="22"/>
        </w:rPr>
      </w:pPr>
      <w:r w:rsidRPr="00A30840">
        <w:rPr>
          <w:rFonts w:ascii="Arial" w:hAnsi="Arial" w:cs="Arial"/>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242A2827" w14:textId="01B13A88" w:rsidR="00A30840" w:rsidRPr="00A30840" w:rsidRDefault="00A30840" w:rsidP="00E62034">
      <w:pPr>
        <w:pStyle w:val="NormalWeb"/>
        <w:numPr>
          <w:ilvl w:val="1"/>
          <w:numId w:val="58"/>
        </w:numPr>
        <w:tabs>
          <w:tab w:val="left" w:pos="567"/>
        </w:tabs>
        <w:ind w:left="0" w:firstLine="0"/>
        <w:rPr>
          <w:rFonts w:ascii="Arial" w:hAnsi="Arial" w:cs="Arial"/>
          <w:sz w:val="22"/>
          <w:szCs w:val="22"/>
        </w:rPr>
      </w:pPr>
      <w:r w:rsidRPr="00A30840">
        <w:rPr>
          <w:rFonts w:ascii="Arial" w:hAnsi="Arial" w:cs="Arial"/>
          <w:sz w:val="22"/>
          <w:szCs w:val="22"/>
        </w:rPr>
        <w:t>Sociedade Simples: Inscrição do ato constitutivo no Registro Civil de Pessoas Jurídicas do local de sua sede, acompanhada de documento comprobatório de seus administradores.</w:t>
      </w:r>
    </w:p>
    <w:p w14:paraId="00531D8A" w14:textId="1EFF4A2B" w:rsidR="00A30840" w:rsidRPr="00A30840" w:rsidRDefault="00A30840" w:rsidP="00E62034">
      <w:pPr>
        <w:pStyle w:val="NormalWeb"/>
        <w:numPr>
          <w:ilvl w:val="1"/>
          <w:numId w:val="58"/>
        </w:numPr>
        <w:tabs>
          <w:tab w:val="left" w:pos="567"/>
        </w:tabs>
        <w:ind w:left="0" w:firstLine="0"/>
        <w:rPr>
          <w:rFonts w:ascii="Arial" w:hAnsi="Arial" w:cs="Arial"/>
          <w:sz w:val="22"/>
          <w:szCs w:val="22"/>
        </w:rPr>
      </w:pPr>
      <w:r w:rsidRPr="00A30840">
        <w:rPr>
          <w:rFonts w:ascii="Arial" w:hAnsi="Arial" w:cs="Arial"/>
          <w:sz w:val="22"/>
          <w:szCs w:val="22"/>
        </w:rPr>
        <w:t xml:space="preserve">Filial, </w:t>
      </w:r>
      <w:proofErr w:type="gramStart"/>
      <w:r w:rsidRPr="00A30840">
        <w:rPr>
          <w:rFonts w:ascii="Arial" w:hAnsi="Arial" w:cs="Arial"/>
          <w:sz w:val="22"/>
          <w:szCs w:val="22"/>
        </w:rPr>
        <w:t>Sucursal</w:t>
      </w:r>
      <w:proofErr w:type="gramEnd"/>
      <w:r w:rsidRPr="00A30840">
        <w:rPr>
          <w:rFonts w:ascii="Arial" w:hAnsi="Arial" w:cs="Arial"/>
          <w:sz w:val="22"/>
          <w:szCs w:val="22"/>
        </w:rPr>
        <w:t xml:space="preserve"> ou Agência: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FA0E18C" w14:textId="1E9A951B" w:rsidR="00A30840" w:rsidRPr="00A30840" w:rsidRDefault="00A30840" w:rsidP="00E62034">
      <w:pPr>
        <w:pStyle w:val="NormalWeb"/>
        <w:numPr>
          <w:ilvl w:val="1"/>
          <w:numId w:val="58"/>
        </w:numPr>
        <w:tabs>
          <w:tab w:val="left" w:pos="567"/>
        </w:tabs>
        <w:ind w:left="0" w:firstLine="0"/>
        <w:rPr>
          <w:rFonts w:ascii="Arial" w:hAnsi="Arial" w:cs="Arial"/>
          <w:sz w:val="22"/>
          <w:szCs w:val="22"/>
        </w:rPr>
      </w:pPr>
      <w:r w:rsidRPr="00A30840">
        <w:rPr>
          <w:rFonts w:ascii="Arial" w:hAnsi="Arial" w:cs="Arial"/>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5.764/1971.</w:t>
      </w:r>
    </w:p>
    <w:p w14:paraId="29F963FF" w14:textId="28698EAC" w:rsidR="00A30840" w:rsidRPr="00A30840" w:rsidRDefault="00A30840" w:rsidP="00E62034">
      <w:pPr>
        <w:pStyle w:val="NormalWeb"/>
        <w:numPr>
          <w:ilvl w:val="1"/>
          <w:numId w:val="58"/>
        </w:numPr>
        <w:tabs>
          <w:tab w:val="left" w:pos="426"/>
        </w:tabs>
        <w:ind w:left="0" w:firstLine="0"/>
        <w:rPr>
          <w:rFonts w:ascii="Arial" w:hAnsi="Arial" w:cs="Arial"/>
          <w:sz w:val="22"/>
          <w:szCs w:val="22"/>
        </w:rPr>
      </w:pPr>
      <w:r w:rsidRPr="00A30840">
        <w:rPr>
          <w:rFonts w:ascii="Arial" w:hAnsi="Arial" w:cs="Arial"/>
          <w:sz w:val="22"/>
          <w:szCs w:val="22"/>
        </w:rPr>
        <w:t>Os documentos apresentados deverão estar acompanhados de todas as alterações ou da consolidação respectiva.</w:t>
      </w:r>
    </w:p>
    <w:p w14:paraId="5F7DEEF4" w14:textId="77777777" w:rsidR="00A30840" w:rsidRPr="00A30840" w:rsidRDefault="00A30840" w:rsidP="00A30840">
      <w:pPr>
        <w:pStyle w:val="NormalWeb"/>
        <w:rPr>
          <w:rFonts w:ascii="Arial" w:hAnsi="Arial" w:cs="Arial"/>
          <w:b/>
          <w:sz w:val="22"/>
          <w:szCs w:val="22"/>
        </w:rPr>
      </w:pPr>
      <w:r w:rsidRPr="00A30840">
        <w:rPr>
          <w:rFonts w:ascii="Arial" w:hAnsi="Arial" w:cs="Arial"/>
          <w:b/>
          <w:sz w:val="22"/>
          <w:szCs w:val="22"/>
        </w:rPr>
        <w:t>DA HABILITAÇÃO FISCAL, SOCIAL E TRABALHISTA</w:t>
      </w:r>
    </w:p>
    <w:p w14:paraId="7D44F754" w14:textId="77777777" w:rsidR="00A30840" w:rsidRPr="00A30840" w:rsidRDefault="00A30840" w:rsidP="00E62034">
      <w:pPr>
        <w:pStyle w:val="NormalWeb"/>
        <w:numPr>
          <w:ilvl w:val="1"/>
          <w:numId w:val="58"/>
        </w:numPr>
        <w:tabs>
          <w:tab w:val="left" w:pos="426"/>
        </w:tabs>
        <w:ind w:left="0" w:firstLine="0"/>
        <w:rPr>
          <w:rFonts w:ascii="Arial" w:hAnsi="Arial" w:cs="Arial"/>
          <w:sz w:val="22"/>
          <w:szCs w:val="22"/>
        </w:rPr>
      </w:pPr>
      <w:r w:rsidRPr="00A30840">
        <w:rPr>
          <w:rFonts w:ascii="Arial" w:hAnsi="Arial" w:cs="Arial"/>
          <w:sz w:val="22"/>
          <w:szCs w:val="22"/>
        </w:rPr>
        <w:t>10.12. Prova de inscrição no Cadastro Nacional de Pessoas Jurídicas (CNPJ) ou no Cadastro de Pessoas Físicas (CPF), conforme o caso;</w:t>
      </w:r>
    </w:p>
    <w:p w14:paraId="59D158E9" w14:textId="52B63626" w:rsidR="00A30840" w:rsidRPr="00A30840" w:rsidRDefault="00A30840" w:rsidP="00E62034">
      <w:pPr>
        <w:pStyle w:val="NormalWeb"/>
        <w:numPr>
          <w:ilvl w:val="1"/>
          <w:numId w:val="58"/>
        </w:numPr>
        <w:tabs>
          <w:tab w:val="left" w:pos="426"/>
        </w:tabs>
        <w:ind w:left="0" w:firstLine="0"/>
        <w:rPr>
          <w:rFonts w:ascii="Arial" w:hAnsi="Arial" w:cs="Arial"/>
          <w:sz w:val="22"/>
          <w:szCs w:val="22"/>
        </w:rPr>
      </w:pPr>
      <w:r w:rsidRPr="00A30840">
        <w:rPr>
          <w:rFonts w:ascii="Arial" w:hAnsi="Arial" w:cs="Arial"/>
          <w:sz w:val="22"/>
          <w:szCs w:val="22"/>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(INSS), nos termos da Portaria Conjunta nº 1.751/2014.</w:t>
      </w:r>
    </w:p>
    <w:p w14:paraId="4F4CC52D" w14:textId="39659338" w:rsidR="00A30840" w:rsidRPr="00A30840" w:rsidRDefault="00A30840" w:rsidP="00E62034">
      <w:pPr>
        <w:pStyle w:val="NormalWeb"/>
        <w:numPr>
          <w:ilvl w:val="1"/>
          <w:numId w:val="58"/>
        </w:numPr>
        <w:tabs>
          <w:tab w:val="left" w:pos="426"/>
        </w:tabs>
        <w:ind w:left="0" w:firstLine="0"/>
        <w:rPr>
          <w:rFonts w:ascii="Arial" w:hAnsi="Arial" w:cs="Arial"/>
          <w:sz w:val="22"/>
          <w:szCs w:val="22"/>
        </w:rPr>
      </w:pPr>
      <w:r w:rsidRPr="00A30840">
        <w:rPr>
          <w:rFonts w:ascii="Arial" w:hAnsi="Arial" w:cs="Arial"/>
          <w:sz w:val="22"/>
          <w:szCs w:val="22"/>
        </w:rPr>
        <w:t>Prova de regularidade com o Fundo de Garantia do Tempo de Serviço (FGTS);</w:t>
      </w:r>
    </w:p>
    <w:p w14:paraId="4F3523B7" w14:textId="09D03072" w:rsidR="00A30840" w:rsidRPr="00A30840" w:rsidRDefault="00A30840" w:rsidP="00E62034">
      <w:pPr>
        <w:pStyle w:val="NormalWeb"/>
        <w:numPr>
          <w:ilvl w:val="1"/>
          <w:numId w:val="58"/>
        </w:numPr>
        <w:tabs>
          <w:tab w:val="left" w:pos="426"/>
        </w:tabs>
        <w:ind w:left="0" w:firstLine="0"/>
        <w:rPr>
          <w:rFonts w:ascii="Arial" w:hAnsi="Arial" w:cs="Arial"/>
          <w:sz w:val="22"/>
          <w:szCs w:val="22"/>
        </w:rPr>
      </w:pPr>
      <w:r w:rsidRPr="00A30840">
        <w:rPr>
          <w:rFonts w:ascii="Arial" w:hAnsi="Arial" w:cs="Arial"/>
          <w:sz w:val="22"/>
          <w:szCs w:val="22"/>
        </w:rPr>
        <w:t>Prova de inexistência de débitos inadimplidos perante a Justiça do Trabalho (CNDT), mediante a apresentação de certidão negativa ou positiva com efeito de negativa, nos termos do Título VII-A da Consolidação das Leis do Trabalho (CLT);</w:t>
      </w:r>
    </w:p>
    <w:p w14:paraId="44A8118D" w14:textId="41802019" w:rsidR="00A30840" w:rsidRPr="00A30840" w:rsidRDefault="00A30840" w:rsidP="00E62034">
      <w:pPr>
        <w:pStyle w:val="NormalWeb"/>
        <w:numPr>
          <w:ilvl w:val="1"/>
          <w:numId w:val="58"/>
        </w:numPr>
        <w:tabs>
          <w:tab w:val="left" w:pos="426"/>
        </w:tabs>
        <w:ind w:left="0" w:firstLine="0"/>
        <w:rPr>
          <w:rFonts w:ascii="Arial" w:hAnsi="Arial" w:cs="Arial"/>
          <w:sz w:val="22"/>
          <w:szCs w:val="22"/>
        </w:rPr>
      </w:pPr>
      <w:r w:rsidRPr="00A30840">
        <w:rPr>
          <w:rFonts w:ascii="Arial" w:hAnsi="Arial" w:cs="Arial"/>
          <w:sz w:val="22"/>
          <w:szCs w:val="22"/>
        </w:rPr>
        <w:t>Prova de inscrição no Cadastro de Contribuintes Municipal, relativo ao domicílio ou sede do fornecedor, pertinente ao seu ramo de atividade e compatível com o objeto contratual;</w:t>
      </w:r>
    </w:p>
    <w:p w14:paraId="7EB6218A" w14:textId="0987FC69" w:rsidR="00A30840" w:rsidRPr="00A30840" w:rsidRDefault="00A30840" w:rsidP="00E62034">
      <w:pPr>
        <w:pStyle w:val="NormalWeb"/>
        <w:numPr>
          <w:ilvl w:val="1"/>
          <w:numId w:val="58"/>
        </w:numPr>
        <w:tabs>
          <w:tab w:val="left" w:pos="426"/>
        </w:tabs>
        <w:ind w:left="0" w:firstLine="0"/>
        <w:rPr>
          <w:rFonts w:ascii="Arial" w:hAnsi="Arial" w:cs="Arial"/>
          <w:sz w:val="22"/>
          <w:szCs w:val="22"/>
        </w:rPr>
      </w:pPr>
      <w:r w:rsidRPr="00A30840">
        <w:rPr>
          <w:rFonts w:ascii="Arial" w:hAnsi="Arial" w:cs="Arial"/>
          <w:sz w:val="22"/>
          <w:szCs w:val="22"/>
        </w:rPr>
        <w:t>Prova de regularidade com a Fazenda Municipal do domicílio ou sede do fornecedor, relativa à atividade em cujo exercício contrata ou concorre.</w:t>
      </w:r>
    </w:p>
    <w:p w14:paraId="2C31AABD" w14:textId="6B7ACB99" w:rsidR="00A30840" w:rsidRPr="00A30840" w:rsidRDefault="00A30840" w:rsidP="00E62034">
      <w:pPr>
        <w:pStyle w:val="NormalWeb"/>
        <w:numPr>
          <w:ilvl w:val="2"/>
          <w:numId w:val="58"/>
        </w:numPr>
        <w:tabs>
          <w:tab w:val="left" w:pos="851"/>
        </w:tabs>
        <w:ind w:left="0" w:firstLine="0"/>
        <w:rPr>
          <w:rFonts w:ascii="Arial" w:hAnsi="Arial" w:cs="Arial"/>
          <w:sz w:val="22"/>
          <w:szCs w:val="22"/>
        </w:rPr>
      </w:pPr>
      <w:r w:rsidRPr="00A30840">
        <w:rPr>
          <w:rFonts w:ascii="Arial" w:hAnsi="Arial" w:cs="Arial"/>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086FD507" w14:textId="37F0BF4B" w:rsidR="00A30840" w:rsidRPr="00A30840" w:rsidRDefault="00A30840" w:rsidP="00E62034">
      <w:pPr>
        <w:pStyle w:val="NormalWeb"/>
        <w:numPr>
          <w:ilvl w:val="1"/>
          <w:numId w:val="58"/>
        </w:numPr>
        <w:tabs>
          <w:tab w:val="left" w:pos="426"/>
        </w:tabs>
        <w:ind w:left="0" w:firstLine="0"/>
        <w:rPr>
          <w:rFonts w:ascii="Arial" w:hAnsi="Arial" w:cs="Arial"/>
          <w:sz w:val="22"/>
          <w:szCs w:val="22"/>
        </w:rPr>
      </w:pPr>
      <w:r w:rsidRPr="00A30840">
        <w:rPr>
          <w:rFonts w:ascii="Arial" w:hAnsi="Arial" w:cs="Arial"/>
          <w:sz w:val="22"/>
          <w:szCs w:val="22"/>
        </w:rPr>
        <w:t>O fornecedor enquadrado como Microempreendedor Individual (MEI) que pretenda auferir os benefícios do tratamento diferenciado previstos na Lei Complementar nº 123/2006, estará dispensado da prova de inscrição nos cadastros de contribuintes municipal.</w:t>
      </w:r>
    </w:p>
    <w:p w14:paraId="454C2225" w14:textId="77777777" w:rsidR="00A30840" w:rsidRPr="00A30840" w:rsidRDefault="00A30840" w:rsidP="00A30840">
      <w:pPr>
        <w:pStyle w:val="PargrafodaLista"/>
        <w:ind w:left="0"/>
        <w:rPr>
          <w:rFonts w:cs="Arial"/>
          <w:b/>
        </w:rPr>
      </w:pPr>
      <w:r w:rsidRPr="00A30840">
        <w:rPr>
          <w:rFonts w:cs="Arial"/>
          <w:b/>
        </w:rPr>
        <w:t>QUALIFICAÇÃO ECONÔMICO-FINANCEIRA</w:t>
      </w:r>
    </w:p>
    <w:p w14:paraId="14C6AC8D" w14:textId="1F9F0200" w:rsidR="00A30840" w:rsidRPr="00A30840" w:rsidRDefault="00A30840" w:rsidP="00E62034">
      <w:pPr>
        <w:pStyle w:val="NormalWeb"/>
        <w:numPr>
          <w:ilvl w:val="1"/>
          <w:numId w:val="58"/>
        </w:numPr>
        <w:tabs>
          <w:tab w:val="left" w:pos="709"/>
        </w:tabs>
        <w:ind w:left="0" w:firstLine="0"/>
        <w:rPr>
          <w:rFonts w:ascii="Arial" w:hAnsi="Arial" w:cs="Arial"/>
          <w:sz w:val="22"/>
          <w:szCs w:val="22"/>
        </w:rPr>
      </w:pPr>
      <w:r w:rsidRPr="00A30840">
        <w:rPr>
          <w:rFonts w:ascii="Arial" w:hAnsi="Arial" w:cs="Arial"/>
          <w:sz w:val="22"/>
          <w:szCs w:val="22"/>
        </w:rPr>
        <w:t>Certidão negativa de falência expedida pelo distribuidor da sede do fornecedor - Lei nº 14.133, de 2021, art. 69, caput, inciso II);</w:t>
      </w:r>
    </w:p>
    <w:p w14:paraId="24D65F29" w14:textId="321C7B0A" w:rsidR="00A30840" w:rsidRPr="00A30840" w:rsidRDefault="00A30840" w:rsidP="00E62034">
      <w:pPr>
        <w:pStyle w:val="NormalWeb"/>
        <w:numPr>
          <w:ilvl w:val="1"/>
          <w:numId w:val="58"/>
        </w:numPr>
        <w:tabs>
          <w:tab w:val="left" w:pos="709"/>
        </w:tabs>
        <w:ind w:left="0" w:firstLine="0"/>
        <w:rPr>
          <w:rFonts w:ascii="Arial" w:hAnsi="Arial" w:cs="Arial"/>
          <w:sz w:val="22"/>
          <w:szCs w:val="22"/>
        </w:rPr>
      </w:pPr>
      <w:r w:rsidRPr="00A30840">
        <w:rPr>
          <w:rFonts w:ascii="Arial" w:hAnsi="Arial" w:cs="Arial"/>
          <w:sz w:val="22"/>
          <w:szCs w:val="22"/>
        </w:rPr>
        <w:t>Balanço patrimonial, demonstração de resultado de exercício e demais demonstrações contábeis dos 2 (dois) últimos exercícios sociais, comprovando:</w:t>
      </w:r>
    </w:p>
    <w:p w14:paraId="4F0D7BBD" w14:textId="23B442E2" w:rsidR="00A30840" w:rsidRPr="00A30840" w:rsidRDefault="00A30840" w:rsidP="00E62034">
      <w:pPr>
        <w:pStyle w:val="NormalWeb"/>
        <w:numPr>
          <w:ilvl w:val="2"/>
          <w:numId w:val="58"/>
        </w:numPr>
        <w:tabs>
          <w:tab w:val="left" w:pos="851"/>
        </w:tabs>
        <w:ind w:left="0" w:firstLine="0"/>
        <w:rPr>
          <w:rFonts w:ascii="Arial" w:hAnsi="Arial" w:cs="Arial"/>
          <w:sz w:val="22"/>
          <w:szCs w:val="22"/>
        </w:rPr>
      </w:pPr>
      <w:r w:rsidRPr="00A30840">
        <w:rPr>
          <w:rFonts w:ascii="Arial" w:hAnsi="Arial" w:cs="Arial"/>
          <w:sz w:val="22"/>
          <w:szCs w:val="22"/>
        </w:rPr>
        <w:t xml:space="preserve">Índices de Liquidez Geral (LG), Liquidez Corrente (LC), e Solvência Geral (SG) superiores a 1 (um); </w:t>
      </w:r>
    </w:p>
    <w:p w14:paraId="5350E550" w14:textId="77777777" w:rsidR="00A30840" w:rsidRPr="00A30840" w:rsidRDefault="00A30840" w:rsidP="00E62034">
      <w:pPr>
        <w:pStyle w:val="NormalWeb"/>
        <w:numPr>
          <w:ilvl w:val="2"/>
          <w:numId w:val="58"/>
        </w:numPr>
        <w:tabs>
          <w:tab w:val="left" w:pos="851"/>
        </w:tabs>
        <w:ind w:left="0" w:firstLine="0"/>
        <w:rPr>
          <w:rFonts w:ascii="Arial" w:hAnsi="Arial" w:cs="Arial"/>
          <w:sz w:val="22"/>
          <w:szCs w:val="22"/>
        </w:rPr>
      </w:pPr>
      <w:r w:rsidRPr="00A30840">
        <w:rPr>
          <w:rFonts w:ascii="Arial" w:hAnsi="Arial" w:cs="Arial"/>
          <w:sz w:val="22"/>
          <w:szCs w:val="22"/>
        </w:rPr>
        <w:t xml:space="preserve">Os documentos referidos acima limitar-se-ão ao último exercício no caso de a pessoa jurídica ter sido constituída há menos de 2 (dois) anos; pessoa jurídica ter sido constituída há menos de 2 (dois) anos. </w:t>
      </w:r>
    </w:p>
    <w:p w14:paraId="617A1E3A" w14:textId="77777777" w:rsidR="00A30840" w:rsidRPr="005B570B" w:rsidRDefault="00A30840" w:rsidP="00E62034">
      <w:pPr>
        <w:pStyle w:val="NormalWeb"/>
        <w:numPr>
          <w:ilvl w:val="2"/>
          <w:numId w:val="58"/>
        </w:numPr>
        <w:tabs>
          <w:tab w:val="left" w:pos="851"/>
        </w:tabs>
        <w:ind w:left="0" w:firstLine="0"/>
        <w:rPr>
          <w:rFonts w:ascii="Arial" w:hAnsi="Arial" w:cs="Arial"/>
          <w:sz w:val="22"/>
          <w:szCs w:val="22"/>
        </w:rPr>
      </w:pPr>
      <w:r w:rsidRPr="00A30840">
        <w:rPr>
          <w:rFonts w:ascii="Arial" w:hAnsi="Arial" w:cs="Arial"/>
          <w:sz w:val="22"/>
          <w:szCs w:val="22"/>
        </w:rPr>
        <w:t xml:space="preserve">Os documentos deverão ser apresentados com base no limite definido pela Receita Federal do Brasil para transmissão da Escrituração Contábil Digital - ECD ao </w:t>
      </w:r>
      <w:proofErr w:type="spellStart"/>
      <w:r w:rsidRPr="00A30840">
        <w:rPr>
          <w:rFonts w:ascii="Arial" w:hAnsi="Arial" w:cs="Arial"/>
          <w:sz w:val="22"/>
          <w:szCs w:val="22"/>
        </w:rPr>
        <w:t>Sped</w:t>
      </w:r>
      <w:proofErr w:type="spellEnd"/>
      <w:r w:rsidRPr="00A30840">
        <w:rPr>
          <w:rFonts w:ascii="Arial" w:hAnsi="Arial" w:cs="Arial"/>
          <w:sz w:val="22"/>
          <w:szCs w:val="22"/>
        </w:rPr>
        <w:t>, quando obrigatória.</w:t>
      </w:r>
    </w:p>
    <w:p w14:paraId="3CCA8FAA" w14:textId="02561759" w:rsidR="00A30840" w:rsidRPr="005B570B" w:rsidRDefault="00A30840" w:rsidP="00E62034">
      <w:pPr>
        <w:pStyle w:val="NormalWeb"/>
        <w:numPr>
          <w:ilvl w:val="1"/>
          <w:numId w:val="58"/>
        </w:numPr>
        <w:tabs>
          <w:tab w:val="left" w:pos="709"/>
        </w:tabs>
        <w:ind w:left="0" w:firstLine="0"/>
        <w:rPr>
          <w:rFonts w:ascii="Arial" w:hAnsi="Arial" w:cs="Arial"/>
          <w:color w:val="000000"/>
          <w:sz w:val="22"/>
          <w:szCs w:val="22"/>
        </w:rPr>
      </w:pPr>
      <w:r w:rsidRPr="005B570B">
        <w:rPr>
          <w:rFonts w:ascii="Arial" w:hAnsi="Arial" w:cs="Arial"/>
          <w:sz w:val="22"/>
          <w:szCs w:val="22"/>
        </w:rPr>
        <w:t>A comprovação da situação financeira da empresa será constatada mediante obtenção de índices de Liquidez Geral (LG), Solvência Geral (SG) e Liquidez Corrente (LC), s</w:t>
      </w:r>
      <w:r w:rsidRPr="00A30840">
        <w:rPr>
          <w:rFonts w:ascii="Arial" w:hAnsi="Arial" w:cs="Arial"/>
          <w:color w:val="000000"/>
          <w:sz w:val="22"/>
          <w:szCs w:val="22"/>
        </w:rPr>
        <w:t>uperiores a 1 (um) resultantes da aplicação das fórmulas:</w:t>
      </w:r>
    </w:p>
    <w:tbl>
      <w:tblPr>
        <w:tblStyle w:val="Tabelacomgrade"/>
        <w:tblW w:w="0" w:type="auto"/>
        <w:tblInd w:w="11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818"/>
        <w:gridCol w:w="2551"/>
        <w:gridCol w:w="1843"/>
      </w:tblGrid>
      <w:tr w:rsidR="00A30840" w:rsidRPr="005B570B" w14:paraId="062ECBFC" w14:textId="77777777" w:rsidTr="00801C31">
        <w:trPr>
          <w:trHeight w:val="454"/>
        </w:trPr>
        <w:tc>
          <w:tcPr>
            <w:tcW w:w="818" w:type="dxa"/>
            <w:vMerge w:val="restart"/>
            <w:tcBorders>
              <w:top w:val="nil"/>
              <w:bottom w:val="nil"/>
              <w:right w:val="nil"/>
            </w:tcBorders>
            <w:vAlign w:val="center"/>
          </w:tcPr>
          <w:p w14:paraId="41F63789" w14:textId="77777777" w:rsidR="00A30840" w:rsidRPr="005B570B" w:rsidRDefault="00A30840" w:rsidP="00801C31">
            <w:pPr>
              <w:snapToGrid w:val="0"/>
              <w:rPr>
                <w:rFonts w:cs="Arial"/>
                <w:color w:val="000000"/>
                <w:sz w:val="20"/>
                <w:szCs w:val="20"/>
              </w:rPr>
            </w:pPr>
            <w:r w:rsidRPr="005B570B">
              <w:rPr>
                <w:rFonts w:cs="Arial"/>
                <w:color w:val="000000"/>
                <w:sz w:val="20"/>
                <w:szCs w:val="20"/>
              </w:rPr>
              <w:t>LG =</w:t>
            </w:r>
          </w:p>
        </w:tc>
        <w:tc>
          <w:tcPr>
            <w:tcW w:w="4394" w:type="dxa"/>
            <w:gridSpan w:val="2"/>
            <w:tcBorders>
              <w:left w:val="nil"/>
            </w:tcBorders>
            <w:vAlign w:val="center"/>
          </w:tcPr>
          <w:p w14:paraId="1DBD6740" w14:textId="77777777" w:rsidR="00A30840" w:rsidRPr="005B570B" w:rsidRDefault="00A30840" w:rsidP="00801C31">
            <w:pPr>
              <w:tabs>
                <w:tab w:val="left" w:pos="1440"/>
              </w:tabs>
              <w:snapToGrid w:val="0"/>
              <w:rPr>
                <w:rFonts w:cs="Arial"/>
                <w:color w:val="000000"/>
                <w:sz w:val="20"/>
                <w:szCs w:val="20"/>
              </w:rPr>
            </w:pPr>
            <w:r w:rsidRPr="005B570B">
              <w:rPr>
                <w:rFonts w:cs="Arial"/>
                <w:color w:val="000000"/>
                <w:sz w:val="20"/>
                <w:szCs w:val="20"/>
              </w:rPr>
              <w:t>Ativo Circulante + Realizável a Longo Prazo</w:t>
            </w:r>
          </w:p>
        </w:tc>
      </w:tr>
      <w:tr w:rsidR="00A30840" w:rsidRPr="005B570B" w14:paraId="46E72474" w14:textId="77777777" w:rsidTr="00801C31">
        <w:trPr>
          <w:trHeight w:val="454"/>
        </w:trPr>
        <w:tc>
          <w:tcPr>
            <w:tcW w:w="818" w:type="dxa"/>
            <w:vMerge/>
            <w:tcBorders>
              <w:top w:val="nil"/>
              <w:bottom w:val="nil"/>
              <w:right w:val="nil"/>
            </w:tcBorders>
          </w:tcPr>
          <w:p w14:paraId="4C542BD5" w14:textId="77777777" w:rsidR="00A30840" w:rsidRPr="005B570B" w:rsidRDefault="00A30840" w:rsidP="00801C31">
            <w:pPr>
              <w:tabs>
                <w:tab w:val="left" w:pos="1440"/>
              </w:tabs>
              <w:snapToGrid w:val="0"/>
              <w:rPr>
                <w:rFonts w:cs="Arial"/>
                <w:color w:val="000000"/>
                <w:sz w:val="20"/>
                <w:szCs w:val="20"/>
              </w:rPr>
            </w:pPr>
          </w:p>
        </w:tc>
        <w:tc>
          <w:tcPr>
            <w:tcW w:w="4394" w:type="dxa"/>
            <w:gridSpan w:val="2"/>
            <w:tcBorders>
              <w:left w:val="nil"/>
            </w:tcBorders>
            <w:vAlign w:val="center"/>
          </w:tcPr>
          <w:p w14:paraId="54226770" w14:textId="77777777" w:rsidR="00A30840" w:rsidRPr="005B570B" w:rsidRDefault="00A30840" w:rsidP="00801C31">
            <w:pPr>
              <w:snapToGrid w:val="0"/>
              <w:rPr>
                <w:rFonts w:cs="Arial"/>
                <w:color w:val="000000"/>
                <w:sz w:val="20"/>
                <w:szCs w:val="20"/>
              </w:rPr>
            </w:pPr>
            <w:r w:rsidRPr="005B570B">
              <w:rPr>
                <w:rFonts w:cs="Arial"/>
                <w:color w:val="000000"/>
                <w:sz w:val="20"/>
                <w:szCs w:val="20"/>
              </w:rPr>
              <w:t>Passivo Circulante + Passivo Não Circulante</w:t>
            </w:r>
          </w:p>
        </w:tc>
      </w:tr>
      <w:tr w:rsidR="00A30840" w:rsidRPr="005B570B" w14:paraId="26BED549" w14:textId="77777777" w:rsidTr="00801C31">
        <w:trPr>
          <w:trHeight w:val="454"/>
        </w:trPr>
        <w:tc>
          <w:tcPr>
            <w:tcW w:w="818" w:type="dxa"/>
            <w:vMerge w:val="restart"/>
            <w:tcBorders>
              <w:top w:val="nil"/>
              <w:bottom w:val="nil"/>
              <w:right w:val="nil"/>
            </w:tcBorders>
            <w:vAlign w:val="center"/>
          </w:tcPr>
          <w:p w14:paraId="2C6E5E25" w14:textId="77777777" w:rsidR="00A30840" w:rsidRPr="005B570B" w:rsidRDefault="00A30840" w:rsidP="00801C31">
            <w:pPr>
              <w:snapToGrid w:val="0"/>
              <w:rPr>
                <w:rFonts w:cs="Arial"/>
                <w:color w:val="000000"/>
                <w:sz w:val="20"/>
                <w:szCs w:val="20"/>
              </w:rPr>
            </w:pPr>
            <w:r w:rsidRPr="005B570B">
              <w:rPr>
                <w:rFonts w:cs="Arial"/>
                <w:color w:val="000000"/>
                <w:sz w:val="20"/>
                <w:szCs w:val="20"/>
              </w:rPr>
              <w:t>SG =</w:t>
            </w:r>
          </w:p>
        </w:tc>
        <w:tc>
          <w:tcPr>
            <w:tcW w:w="4394" w:type="dxa"/>
            <w:gridSpan w:val="2"/>
            <w:tcBorders>
              <w:left w:val="nil"/>
            </w:tcBorders>
            <w:vAlign w:val="center"/>
          </w:tcPr>
          <w:p w14:paraId="211E696A" w14:textId="77777777" w:rsidR="00A30840" w:rsidRPr="005B570B" w:rsidRDefault="00A30840" w:rsidP="00801C31">
            <w:pPr>
              <w:tabs>
                <w:tab w:val="left" w:pos="1440"/>
              </w:tabs>
              <w:snapToGrid w:val="0"/>
              <w:rPr>
                <w:rFonts w:cs="Arial"/>
                <w:color w:val="000000"/>
                <w:sz w:val="20"/>
                <w:szCs w:val="20"/>
              </w:rPr>
            </w:pPr>
            <w:r w:rsidRPr="005B570B">
              <w:rPr>
                <w:rFonts w:cs="Arial"/>
                <w:color w:val="000000"/>
                <w:sz w:val="20"/>
                <w:szCs w:val="20"/>
              </w:rPr>
              <w:t>Ativo Total</w:t>
            </w:r>
          </w:p>
        </w:tc>
      </w:tr>
      <w:tr w:rsidR="00A30840" w:rsidRPr="005B570B" w14:paraId="0D51B9B3" w14:textId="77777777" w:rsidTr="00801C31">
        <w:trPr>
          <w:trHeight w:val="454"/>
        </w:trPr>
        <w:tc>
          <w:tcPr>
            <w:tcW w:w="818" w:type="dxa"/>
            <w:vMerge/>
            <w:tcBorders>
              <w:top w:val="nil"/>
              <w:bottom w:val="nil"/>
              <w:right w:val="nil"/>
            </w:tcBorders>
          </w:tcPr>
          <w:p w14:paraId="020919D4" w14:textId="77777777" w:rsidR="00A30840" w:rsidRPr="005B570B" w:rsidRDefault="00A30840" w:rsidP="00801C31">
            <w:pPr>
              <w:tabs>
                <w:tab w:val="left" w:pos="1440"/>
              </w:tabs>
              <w:snapToGrid w:val="0"/>
              <w:rPr>
                <w:rFonts w:cs="Arial"/>
                <w:color w:val="000000"/>
                <w:sz w:val="20"/>
                <w:szCs w:val="20"/>
              </w:rPr>
            </w:pPr>
          </w:p>
        </w:tc>
        <w:tc>
          <w:tcPr>
            <w:tcW w:w="4394" w:type="dxa"/>
            <w:gridSpan w:val="2"/>
            <w:tcBorders>
              <w:left w:val="nil"/>
            </w:tcBorders>
            <w:vAlign w:val="center"/>
          </w:tcPr>
          <w:p w14:paraId="3230985B" w14:textId="77777777" w:rsidR="00A30840" w:rsidRPr="005B570B" w:rsidRDefault="00A30840" w:rsidP="00801C31">
            <w:pPr>
              <w:tabs>
                <w:tab w:val="left" w:pos="1440"/>
              </w:tabs>
              <w:snapToGrid w:val="0"/>
              <w:rPr>
                <w:rFonts w:cs="Arial"/>
                <w:color w:val="000000"/>
                <w:sz w:val="20"/>
                <w:szCs w:val="20"/>
              </w:rPr>
            </w:pPr>
            <w:r w:rsidRPr="005B570B">
              <w:rPr>
                <w:rFonts w:cs="Arial"/>
                <w:color w:val="000000"/>
                <w:sz w:val="20"/>
                <w:szCs w:val="20"/>
              </w:rPr>
              <w:t>Passivo Circulante + Passivo Não Circulante</w:t>
            </w:r>
          </w:p>
        </w:tc>
      </w:tr>
      <w:tr w:rsidR="00A30840" w:rsidRPr="005B570B" w14:paraId="3718D8DF" w14:textId="77777777" w:rsidTr="00801C31">
        <w:trPr>
          <w:gridAfter w:val="1"/>
          <w:wAfter w:w="1843" w:type="dxa"/>
          <w:trHeight w:val="964"/>
        </w:trPr>
        <w:tc>
          <w:tcPr>
            <w:tcW w:w="818" w:type="dxa"/>
            <w:tcBorders>
              <w:top w:val="nil"/>
              <w:bottom w:val="nil"/>
              <w:right w:val="nil"/>
            </w:tcBorders>
          </w:tcPr>
          <w:p w14:paraId="134DBBF5" w14:textId="77777777" w:rsidR="00A30840" w:rsidRPr="005B570B" w:rsidRDefault="00A30840" w:rsidP="00801C31">
            <w:pPr>
              <w:tabs>
                <w:tab w:val="left" w:pos="1440"/>
              </w:tabs>
              <w:snapToGrid w:val="0"/>
              <w:rPr>
                <w:rFonts w:cs="Arial"/>
                <w:color w:val="000000"/>
                <w:sz w:val="20"/>
                <w:szCs w:val="20"/>
              </w:rPr>
            </w:pPr>
          </w:p>
          <w:p w14:paraId="283054C3" w14:textId="77777777" w:rsidR="00A30840" w:rsidRPr="005B570B" w:rsidRDefault="00A30840" w:rsidP="00801C31">
            <w:pPr>
              <w:tabs>
                <w:tab w:val="left" w:pos="1440"/>
              </w:tabs>
              <w:snapToGrid w:val="0"/>
              <w:rPr>
                <w:rFonts w:cs="Arial"/>
                <w:color w:val="000000"/>
                <w:sz w:val="20"/>
                <w:szCs w:val="20"/>
              </w:rPr>
            </w:pPr>
            <w:r w:rsidRPr="005B570B">
              <w:rPr>
                <w:rFonts w:cs="Arial"/>
                <w:color w:val="000000"/>
                <w:sz w:val="20"/>
                <w:szCs w:val="20"/>
              </w:rPr>
              <w:t>LC =</w:t>
            </w:r>
          </w:p>
        </w:tc>
        <w:tc>
          <w:tcPr>
            <w:tcW w:w="2551" w:type="dxa"/>
            <w:tcBorders>
              <w:top w:val="single" w:sz="4" w:space="0" w:color="auto"/>
              <w:left w:val="nil"/>
              <w:bottom w:val="nil"/>
            </w:tcBorders>
            <w:vAlign w:val="center"/>
          </w:tcPr>
          <w:p w14:paraId="61307D80" w14:textId="77777777" w:rsidR="00A30840" w:rsidRPr="005B570B" w:rsidRDefault="00A30840" w:rsidP="00801C31">
            <w:pPr>
              <w:tabs>
                <w:tab w:val="left" w:pos="1440"/>
              </w:tabs>
              <w:snapToGrid w:val="0"/>
              <w:rPr>
                <w:rFonts w:cs="Arial"/>
                <w:color w:val="000000"/>
                <w:sz w:val="20"/>
                <w:szCs w:val="20"/>
              </w:rPr>
            </w:pPr>
          </w:p>
          <w:p w14:paraId="1C4B8E57" w14:textId="77777777" w:rsidR="00A30840" w:rsidRPr="005B570B" w:rsidRDefault="00A30840" w:rsidP="00801C3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440"/>
              </w:tabs>
              <w:snapToGrid w:val="0"/>
              <w:rPr>
                <w:rFonts w:cs="Arial"/>
                <w:color w:val="000000"/>
                <w:sz w:val="20"/>
                <w:szCs w:val="20"/>
              </w:rPr>
            </w:pPr>
            <w:r w:rsidRPr="005B570B">
              <w:rPr>
                <w:rFonts w:cs="Arial"/>
                <w:color w:val="000000"/>
                <w:sz w:val="20"/>
                <w:szCs w:val="20"/>
              </w:rPr>
              <w:t>Ativo Circulante</w:t>
            </w:r>
          </w:p>
          <w:p w14:paraId="19A0563B" w14:textId="77777777" w:rsidR="00A30840" w:rsidRPr="005B570B" w:rsidRDefault="00A30840" w:rsidP="00801C31">
            <w:pPr>
              <w:tabs>
                <w:tab w:val="left" w:pos="1440"/>
              </w:tabs>
              <w:snapToGrid w:val="0"/>
              <w:rPr>
                <w:rFonts w:cs="Arial"/>
                <w:color w:val="000000"/>
                <w:sz w:val="20"/>
                <w:szCs w:val="20"/>
              </w:rPr>
            </w:pPr>
            <w:r w:rsidRPr="005B570B">
              <w:rPr>
                <w:rFonts w:cs="Arial"/>
                <w:color w:val="000000"/>
                <w:sz w:val="20"/>
                <w:szCs w:val="20"/>
              </w:rPr>
              <w:t>Passivo Circulante</w:t>
            </w:r>
          </w:p>
        </w:tc>
      </w:tr>
    </w:tbl>
    <w:p w14:paraId="4F44A8C5" w14:textId="1535F92D" w:rsidR="00A30840" w:rsidRPr="00A30840" w:rsidRDefault="00A30840" w:rsidP="00E62034">
      <w:pPr>
        <w:pStyle w:val="NormalWeb"/>
        <w:numPr>
          <w:ilvl w:val="1"/>
          <w:numId w:val="58"/>
        </w:numPr>
        <w:tabs>
          <w:tab w:val="left" w:pos="709"/>
        </w:tabs>
        <w:ind w:left="0" w:firstLine="0"/>
        <w:rPr>
          <w:rFonts w:ascii="Arial" w:hAnsi="Arial" w:cs="Arial"/>
          <w:sz w:val="22"/>
          <w:szCs w:val="22"/>
        </w:rPr>
      </w:pPr>
      <w:r w:rsidRPr="005B570B">
        <w:rPr>
          <w:rFonts w:ascii="Arial" w:hAnsi="Arial" w:cs="Arial"/>
          <w:sz w:val="22"/>
          <w:szCs w:val="22"/>
        </w:rPr>
        <w:lastRenderedPageBreak/>
        <w:t xml:space="preserve"> </w:t>
      </w:r>
      <w:r w:rsidRPr="00A30840">
        <w:rPr>
          <w:rFonts w:ascii="Arial" w:hAnsi="Arial" w:cs="Arial"/>
          <w:sz w:val="22"/>
          <w:szCs w:val="22"/>
        </w:rPr>
        <w:t xml:space="preserve">As empresas </w:t>
      </w:r>
      <w:r w:rsidR="005B570B" w:rsidRPr="005B570B">
        <w:rPr>
          <w:rFonts w:ascii="Arial" w:hAnsi="Arial" w:cs="Arial"/>
          <w:sz w:val="22"/>
          <w:szCs w:val="22"/>
        </w:rPr>
        <w:t>deverão comprovar, considerados os riscos para a Administração, capital mínimo ou patrimônio líquido mínimo de 10% (dez por centro) do valor estimado da contratação ou do item pertinente.</w:t>
      </w:r>
    </w:p>
    <w:p w14:paraId="180B6B87" w14:textId="77777777" w:rsidR="00A30840" w:rsidRPr="00A30840" w:rsidRDefault="00A30840" w:rsidP="00E62034">
      <w:pPr>
        <w:pStyle w:val="NormalWeb"/>
        <w:numPr>
          <w:ilvl w:val="1"/>
          <w:numId w:val="58"/>
        </w:numPr>
        <w:tabs>
          <w:tab w:val="left" w:pos="709"/>
        </w:tabs>
        <w:ind w:left="0" w:firstLine="0"/>
        <w:rPr>
          <w:rFonts w:ascii="Arial" w:hAnsi="Arial" w:cs="Arial"/>
          <w:sz w:val="22"/>
          <w:szCs w:val="22"/>
        </w:rPr>
      </w:pPr>
      <w:r w:rsidRPr="00A30840">
        <w:rPr>
          <w:rFonts w:ascii="Arial" w:hAnsi="Arial" w:cs="Arial"/>
          <w:sz w:val="22"/>
          <w:szCs w:val="22"/>
        </w:rPr>
        <w:t xml:space="preserve"> As empresas criadas no exercício financeiro da licitação deverão atender a todas as exigências da habilitação e poderão substituir os demonstrativos contábeis pelo balanço de abertura. (Lei nº 14.133, de 2021, art. 65, §1º).</w:t>
      </w:r>
    </w:p>
    <w:p w14:paraId="01D94585" w14:textId="0FAC04F6" w:rsidR="00A30840" w:rsidRPr="005B570B" w:rsidRDefault="00A30840" w:rsidP="00E62034">
      <w:pPr>
        <w:pStyle w:val="NormalWeb"/>
        <w:numPr>
          <w:ilvl w:val="1"/>
          <w:numId w:val="58"/>
        </w:numPr>
        <w:tabs>
          <w:tab w:val="left" w:pos="709"/>
        </w:tabs>
        <w:ind w:left="0" w:firstLine="0"/>
        <w:rPr>
          <w:rFonts w:ascii="Arial" w:hAnsi="Arial" w:cs="Arial"/>
          <w:sz w:val="22"/>
          <w:szCs w:val="22"/>
        </w:rPr>
      </w:pPr>
      <w:r w:rsidRPr="00A30840">
        <w:rPr>
          <w:rFonts w:ascii="Arial" w:hAnsi="Arial" w:cs="Arial"/>
          <w:sz w:val="22"/>
          <w:szCs w:val="22"/>
        </w:rPr>
        <w:t xml:space="preserve"> O atendimento dos índices econômicos previstos neste item deverá ser atestado mediante declaração assinada por profissional habilitado da área contábil, apresentada pelo fornecedor.</w:t>
      </w:r>
    </w:p>
    <w:p w14:paraId="25CCD7E7" w14:textId="52A4DEBB" w:rsidR="00A30840" w:rsidRPr="00A30840" w:rsidRDefault="00A30840" w:rsidP="00A30840">
      <w:pPr>
        <w:rPr>
          <w:rFonts w:cs="Arial"/>
          <w:b/>
        </w:rPr>
      </w:pPr>
      <w:r w:rsidRPr="00A30840">
        <w:rPr>
          <w:rFonts w:cs="Arial"/>
          <w:b/>
        </w:rPr>
        <w:t>QUALIFICAÇÃO TÉCNICA – (CAPACIDADE OPERACIONAL)</w:t>
      </w:r>
    </w:p>
    <w:p w14:paraId="54BD1D8F" w14:textId="54D97848" w:rsidR="005B570B" w:rsidRDefault="00A30840" w:rsidP="00E62034">
      <w:pPr>
        <w:pStyle w:val="NormalWeb"/>
        <w:numPr>
          <w:ilvl w:val="1"/>
          <w:numId w:val="58"/>
        </w:numPr>
        <w:tabs>
          <w:tab w:val="left" w:pos="709"/>
        </w:tabs>
        <w:ind w:left="0" w:firstLine="0"/>
        <w:rPr>
          <w:rFonts w:ascii="Arial" w:hAnsi="Arial" w:cs="Arial"/>
          <w:sz w:val="22"/>
          <w:szCs w:val="22"/>
        </w:rPr>
      </w:pPr>
      <w:r w:rsidRPr="00A30840">
        <w:rPr>
          <w:rFonts w:ascii="Arial" w:hAnsi="Arial" w:cs="Arial"/>
          <w:sz w:val="22"/>
          <w:szCs w:val="22"/>
        </w:rPr>
        <w:t xml:space="preserve">Comprovação de aptidão para o fornecimento de bens similares e serviços de Manutenção Preventiva e Corretiva, por meio da apresentação de </w:t>
      </w:r>
      <w:r w:rsidRPr="00A30840">
        <w:rPr>
          <w:rFonts w:ascii="Arial" w:hAnsi="Arial" w:cs="Arial"/>
          <w:bCs/>
          <w:sz w:val="22"/>
          <w:szCs w:val="22"/>
        </w:rPr>
        <w:t>Atestado(s) de Capacidade Técnica</w:t>
      </w:r>
      <w:r w:rsidRPr="00A30840">
        <w:rPr>
          <w:rFonts w:ascii="Arial" w:hAnsi="Arial" w:cs="Arial"/>
          <w:sz w:val="22"/>
          <w:szCs w:val="22"/>
        </w:rPr>
        <w:t>, emitido(s) por pessoas jurídicas de direito público ou privado, que comprovem a execução de serviços compatíveis com o objeto licitado, observando as quantidades mínimas (30% do estimado) abaixo detalhadas:</w:t>
      </w:r>
    </w:p>
    <w:p w14:paraId="2CFB8D26" w14:textId="77777777" w:rsidR="005B570B" w:rsidRPr="005B570B" w:rsidRDefault="005B570B" w:rsidP="005B570B"/>
    <w:tbl>
      <w:tblPr>
        <w:tblW w:w="0" w:type="auto"/>
        <w:tblCellSpacing w:w="15" w:type="dxa"/>
        <w:tblCellMar>
          <w:left w:w="0" w:type="dxa"/>
          <w:right w:w="0" w:type="dxa"/>
        </w:tblCellMar>
        <w:tblLook w:val="04A0" w:firstRow="1" w:lastRow="0" w:firstColumn="1" w:lastColumn="0" w:noHBand="0" w:noVBand="1"/>
      </w:tblPr>
      <w:tblGrid>
        <w:gridCol w:w="3076"/>
        <w:gridCol w:w="2296"/>
        <w:gridCol w:w="3683"/>
      </w:tblGrid>
      <w:tr w:rsidR="00A30840" w:rsidRPr="005B570B" w14:paraId="7F03F290" w14:textId="77777777" w:rsidTr="005B570B">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CF72DB" w14:textId="77777777" w:rsidR="00A30840" w:rsidRPr="005B570B" w:rsidRDefault="00A30840" w:rsidP="005B570B">
            <w:pPr>
              <w:jc w:val="center"/>
              <w:rPr>
                <w:color w:val="1F1F1F"/>
                <w:sz w:val="20"/>
                <w:szCs w:val="20"/>
                <w:lang w:eastAsia="pt-BR"/>
              </w:rPr>
            </w:pPr>
            <w:r w:rsidRPr="005B570B">
              <w:rPr>
                <w:b/>
                <w:bCs/>
                <w:color w:val="1F1F1F"/>
                <w:sz w:val="20"/>
                <w:szCs w:val="20"/>
                <w:bdr w:val="none" w:sz="0" w:space="0" w:color="auto" w:frame="1"/>
                <w:lang w:eastAsia="pt-BR"/>
              </w:rPr>
              <w:t>Item de Serviço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75ED3D" w14:textId="77777777" w:rsidR="00A30840" w:rsidRPr="005B570B" w:rsidRDefault="00A30840" w:rsidP="005B570B">
            <w:pPr>
              <w:jc w:val="center"/>
              <w:rPr>
                <w:color w:val="1F1F1F"/>
                <w:sz w:val="20"/>
                <w:szCs w:val="20"/>
                <w:lang w:eastAsia="pt-BR"/>
              </w:rPr>
            </w:pPr>
            <w:r w:rsidRPr="005B570B">
              <w:rPr>
                <w:b/>
                <w:bCs/>
                <w:color w:val="1F1F1F"/>
                <w:sz w:val="20"/>
                <w:szCs w:val="20"/>
                <w:bdr w:val="none" w:sz="0" w:space="0" w:color="auto" w:frame="1"/>
                <w:lang w:eastAsia="pt-BR"/>
              </w:rPr>
              <w:t>Percentual Exigido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1B010C" w14:textId="29B7D90F" w:rsidR="00A30840" w:rsidRPr="005B570B" w:rsidRDefault="00A30840" w:rsidP="005B570B">
            <w:pPr>
              <w:jc w:val="center"/>
              <w:rPr>
                <w:color w:val="1F1F1F"/>
                <w:sz w:val="20"/>
                <w:szCs w:val="20"/>
                <w:lang w:eastAsia="pt-BR"/>
              </w:rPr>
            </w:pPr>
            <w:r w:rsidRPr="005B570B">
              <w:rPr>
                <w:b/>
                <w:bCs/>
                <w:color w:val="1F1F1F"/>
                <w:sz w:val="20"/>
                <w:szCs w:val="20"/>
                <w:bdr w:val="none" w:sz="0" w:space="0" w:color="auto" w:frame="1"/>
                <w:lang w:eastAsia="pt-BR"/>
              </w:rPr>
              <w:t>Quantidade</w:t>
            </w:r>
            <w:r w:rsidR="005B570B">
              <w:rPr>
                <w:b/>
                <w:bCs/>
                <w:color w:val="1F1F1F"/>
                <w:sz w:val="20"/>
                <w:szCs w:val="20"/>
                <w:bdr w:val="none" w:sz="0" w:space="0" w:color="auto" w:frame="1"/>
                <w:lang w:eastAsia="pt-BR"/>
              </w:rPr>
              <w:t xml:space="preserve"> </w:t>
            </w:r>
            <w:r w:rsidRPr="005B570B">
              <w:rPr>
                <w:b/>
                <w:bCs/>
                <w:color w:val="1F1F1F"/>
                <w:sz w:val="20"/>
                <w:szCs w:val="20"/>
                <w:bdr w:val="none" w:sz="0" w:space="0" w:color="auto" w:frame="1"/>
                <w:lang w:eastAsia="pt-BR"/>
              </w:rPr>
              <w:t>Mínima Comprobatória</w:t>
            </w:r>
          </w:p>
        </w:tc>
      </w:tr>
      <w:tr w:rsidR="00A30840" w:rsidRPr="005B570B" w14:paraId="7849AC6A" w14:textId="77777777" w:rsidTr="005B570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7D69E9" w14:textId="77777777" w:rsidR="00A30840" w:rsidRPr="005B570B" w:rsidRDefault="00A30840" w:rsidP="005B570B">
            <w:pPr>
              <w:jc w:val="center"/>
              <w:rPr>
                <w:color w:val="1F1F1F"/>
                <w:sz w:val="20"/>
                <w:szCs w:val="20"/>
                <w:lang w:eastAsia="pt-BR"/>
              </w:rPr>
            </w:pPr>
            <w:r w:rsidRPr="005B570B">
              <w:rPr>
                <w:b/>
                <w:bCs/>
                <w:color w:val="1F1F1F"/>
                <w:sz w:val="20"/>
                <w:szCs w:val="20"/>
                <w:bdr w:val="none" w:sz="0" w:space="0" w:color="auto" w:frame="1"/>
                <w:lang w:eastAsia="pt-BR"/>
              </w:rPr>
              <w:t>1. Manutenção Preventiva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54E331" w14:textId="77777777" w:rsidR="00A30840" w:rsidRPr="005B570B" w:rsidRDefault="00A30840" w:rsidP="005B570B">
            <w:pPr>
              <w:jc w:val="center"/>
              <w:rPr>
                <w:color w:val="1F1F1F"/>
                <w:sz w:val="20"/>
                <w:szCs w:val="20"/>
                <w:lang w:eastAsia="pt-BR"/>
              </w:rPr>
            </w:pPr>
            <w:r w:rsidRPr="005B570B">
              <w:rPr>
                <w:color w:val="1F1F1F"/>
                <w:sz w:val="20"/>
                <w:szCs w:val="20"/>
                <w:bdr w:val="none" w:sz="0" w:space="0" w:color="auto" w:frame="1"/>
                <w:lang w:eastAsia="pt-BR"/>
              </w:rPr>
              <w:t>30% (trinta por cento)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9C9696" w14:textId="77777777" w:rsidR="00A30840" w:rsidRPr="005B570B" w:rsidRDefault="00A30840" w:rsidP="005B570B">
            <w:pPr>
              <w:jc w:val="center"/>
              <w:rPr>
                <w:color w:val="1F1F1F"/>
                <w:sz w:val="20"/>
                <w:szCs w:val="20"/>
                <w:lang w:eastAsia="pt-BR"/>
              </w:rPr>
            </w:pPr>
            <w:r w:rsidRPr="005B570B">
              <w:rPr>
                <w:b/>
                <w:bCs/>
                <w:color w:val="1F1F1F"/>
                <w:sz w:val="20"/>
                <w:szCs w:val="20"/>
                <w:bdr w:val="none" w:sz="0" w:space="0" w:color="auto" w:frame="1"/>
                <w:lang w:eastAsia="pt-BR"/>
              </w:rPr>
              <w:t>30 (trinta) equipamentos</w:t>
            </w:r>
          </w:p>
        </w:tc>
      </w:tr>
      <w:tr w:rsidR="00A30840" w:rsidRPr="005B570B" w14:paraId="5B6F8861" w14:textId="77777777" w:rsidTr="005B570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6859FD" w14:textId="77777777" w:rsidR="00A30840" w:rsidRPr="005B570B" w:rsidRDefault="00A30840" w:rsidP="005B570B">
            <w:pPr>
              <w:jc w:val="center"/>
              <w:rPr>
                <w:color w:val="1F1F1F"/>
                <w:sz w:val="20"/>
                <w:szCs w:val="20"/>
                <w:lang w:eastAsia="pt-BR"/>
              </w:rPr>
            </w:pPr>
            <w:r w:rsidRPr="005B570B">
              <w:rPr>
                <w:b/>
                <w:bCs/>
                <w:color w:val="1F1F1F"/>
                <w:sz w:val="20"/>
                <w:szCs w:val="20"/>
                <w:bdr w:val="none" w:sz="0" w:space="0" w:color="auto" w:frame="1"/>
                <w:lang w:eastAsia="pt-BR"/>
              </w:rPr>
              <w:t>2. Manutenção Corretiva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5125EF" w14:textId="77777777" w:rsidR="00A30840" w:rsidRPr="005B570B" w:rsidRDefault="00A30840" w:rsidP="005B570B">
            <w:pPr>
              <w:jc w:val="center"/>
              <w:rPr>
                <w:color w:val="1F1F1F"/>
                <w:sz w:val="20"/>
                <w:szCs w:val="20"/>
                <w:lang w:eastAsia="pt-BR"/>
              </w:rPr>
            </w:pPr>
            <w:r w:rsidRPr="005B570B">
              <w:rPr>
                <w:color w:val="1F1F1F"/>
                <w:sz w:val="20"/>
                <w:szCs w:val="20"/>
                <w:bdr w:val="none" w:sz="0" w:space="0" w:color="auto" w:frame="1"/>
                <w:lang w:eastAsia="pt-BR"/>
              </w:rPr>
              <w:t>30% (trinta por cento)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2938A9" w14:textId="77777777" w:rsidR="00A30840" w:rsidRPr="005B570B" w:rsidRDefault="00A30840" w:rsidP="005B570B">
            <w:pPr>
              <w:jc w:val="center"/>
              <w:rPr>
                <w:color w:val="1F1F1F"/>
                <w:sz w:val="20"/>
                <w:szCs w:val="20"/>
                <w:lang w:eastAsia="pt-BR"/>
              </w:rPr>
            </w:pPr>
            <w:r w:rsidRPr="005B570B">
              <w:rPr>
                <w:b/>
                <w:bCs/>
                <w:color w:val="1F1F1F"/>
                <w:sz w:val="20"/>
                <w:szCs w:val="20"/>
                <w:bdr w:val="none" w:sz="0" w:space="0" w:color="auto" w:frame="1"/>
                <w:lang w:eastAsia="pt-BR"/>
              </w:rPr>
              <w:t>30 (trinta) equipamentos</w:t>
            </w:r>
          </w:p>
        </w:tc>
      </w:tr>
      <w:tr w:rsidR="00A30840" w:rsidRPr="005B570B" w14:paraId="20DE8E2F" w14:textId="77777777" w:rsidTr="005B570B">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CFDB09" w14:textId="77777777" w:rsidR="00A30840" w:rsidRPr="005B570B" w:rsidRDefault="00A30840" w:rsidP="005B570B">
            <w:pPr>
              <w:jc w:val="center"/>
              <w:rPr>
                <w:color w:val="1F1F1F"/>
                <w:sz w:val="20"/>
                <w:szCs w:val="20"/>
                <w:lang w:eastAsia="pt-BR"/>
              </w:rPr>
            </w:pPr>
            <w:r w:rsidRPr="005B570B">
              <w:rPr>
                <w:b/>
                <w:bCs/>
                <w:color w:val="1F1F1F"/>
                <w:sz w:val="20"/>
                <w:szCs w:val="20"/>
                <w:bdr w:val="none" w:sz="0" w:space="0" w:color="auto" w:frame="1"/>
                <w:lang w:eastAsia="pt-BR"/>
              </w:rPr>
              <w:t>3. Instalação / Desinstalação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12D465" w14:textId="77777777" w:rsidR="00A30840" w:rsidRPr="005B570B" w:rsidRDefault="00A30840" w:rsidP="005B570B">
            <w:pPr>
              <w:jc w:val="center"/>
              <w:rPr>
                <w:color w:val="1F1F1F"/>
                <w:sz w:val="20"/>
                <w:szCs w:val="20"/>
                <w:lang w:eastAsia="pt-BR"/>
              </w:rPr>
            </w:pPr>
            <w:r w:rsidRPr="005B570B">
              <w:rPr>
                <w:color w:val="1F1F1F"/>
                <w:sz w:val="20"/>
                <w:szCs w:val="20"/>
                <w:bdr w:val="none" w:sz="0" w:space="0" w:color="auto" w:frame="1"/>
                <w:lang w:eastAsia="pt-BR"/>
              </w:rPr>
              <w:t>30% (trinta por cento)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6ADE49" w14:textId="77777777" w:rsidR="00A30840" w:rsidRPr="005B570B" w:rsidRDefault="00A30840" w:rsidP="00E62034">
            <w:pPr>
              <w:pStyle w:val="PargrafodaLista"/>
              <w:numPr>
                <w:ilvl w:val="1"/>
                <w:numId w:val="54"/>
              </w:numPr>
              <w:spacing w:before="0" w:after="0"/>
              <w:ind w:left="352"/>
              <w:jc w:val="center"/>
              <w:rPr>
                <w:color w:val="1F1F1F"/>
                <w:sz w:val="20"/>
                <w:szCs w:val="20"/>
                <w:lang w:eastAsia="pt-BR"/>
              </w:rPr>
            </w:pPr>
            <w:r w:rsidRPr="005B570B">
              <w:rPr>
                <w:b/>
                <w:bCs/>
                <w:color w:val="1F1F1F"/>
                <w:sz w:val="20"/>
                <w:szCs w:val="20"/>
                <w:bdr w:val="none" w:sz="0" w:space="0" w:color="auto" w:frame="1"/>
                <w:lang w:eastAsia="pt-BR"/>
              </w:rPr>
              <w:t>(sete) equipamentos</w:t>
            </w:r>
          </w:p>
        </w:tc>
      </w:tr>
    </w:tbl>
    <w:p w14:paraId="150157A0" w14:textId="77777777" w:rsidR="00A30840" w:rsidRPr="00D074FC" w:rsidRDefault="00A30840" w:rsidP="00A30840"/>
    <w:p w14:paraId="6F8B5197" w14:textId="4E5B82DB" w:rsidR="00A30840" w:rsidRPr="005B570B" w:rsidRDefault="00A30840" w:rsidP="00E62034">
      <w:pPr>
        <w:pStyle w:val="NormalWeb"/>
        <w:numPr>
          <w:ilvl w:val="2"/>
          <w:numId w:val="58"/>
        </w:numPr>
        <w:tabs>
          <w:tab w:val="left" w:pos="851"/>
        </w:tabs>
        <w:spacing w:before="0" w:beforeAutospacing="0"/>
        <w:ind w:left="0" w:firstLine="0"/>
        <w:rPr>
          <w:rFonts w:ascii="Arial" w:hAnsi="Arial" w:cs="Arial"/>
          <w:sz w:val="22"/>
          <w:szCs w:val="22"/>
        </w:rPr>
      </w:pPr>
      <w:r w:rsidRPr="005B570B">
        <w:rPr>
          <w:rFonts w:ascii="Arial" w:hAnsi="Arial" w:cs="Arial"/>
          <w:sz w:val="22"/>
          <w:szCs w:val="22"/>
        </w:rPr>
        <w:t xml:space="preserve">Será admitida, para fins de comprovação de quantitativo mínimo, a apresentação de diferentes atestados (somatório), desde que comprovem a execução de serviços de forma </w:t>
      </w:r>
      <w:r w:rsidRPr="005B570B">
        <w:rPr>
          <w:rFonts w:ascii="Arial" w:hAnsi="Arial" w:cs="Arial"/>
          <w:b/>
          <w:bCs/>
          <w:sz w:val="22"/>
          <w:szCs w:val="22"/>
        </w:rPr>
        <w:t>c</w:t>
      </w:r>
      <w:r w:rsidRPr="005B570B">
        <w:rPr>
          <w:rFonts w:ascii="Arial" w:hAnsi="Arial" w:cs="Arial"/>
          <w:bCs/>
          <w:sz w:val="22"/>
          <w:szCs w:val="22"/>
        </w:rPr>
        <w:t>oncomitante</w:t>
      </w:r>
      <w:r w:rsidRPr="005B570B">
        <w:rPr>
          <w:rFonts w:ascii="Arial" w:hAnsi="Arial" w:cs="Arial"/>
          <w:sz w:val="22"/>
          <w:szCs w:val="22"/>
        </w:rPr>
        <w:t xml:space="preserve"> (simultânea) em período não inferior a 30 (trinta) dias, demonstrando a capacidade operativa da empresa em atender o volume demandado.</w:t>
      </w:r>
    </w:p>
    <w:p w14:paraId="4EC5FE19" w14:textId="27B7E9E5" w:rsidR="00A30840" w:rsidRPr="005B570B" w:rsidRDefault="00A30840" w:rsidP="00E62034">
      <w:pPr>
        <w:pStyle w:val="NormalWeb"/>
        <w:numPr>
          <w:ilvl w:val="2"/>
          <w:numId w:val="58"/>
        </w:numPr>
        <w:tabs>
          <w:tab w:val="left" w:pos="851"/>
        </w:tabs>
        <w:ind w:left="0" w:firstLine="0"/>
        <w:rPr>
          <w:rFonts w:ascii="Arial" w:hAnsi="Arial" w:cs="Arial"/>
          <w:sz w:val="22"/>
          <w:szCs w:val="22"/>
        </w:rPr>
      </w:pPr>
      <w:r w:rsidRPr="005B570B">
        <w:rPr>
          <w:rFonts w:ascii="Arial" w:hAnsi="Arial" w:cs="Arial"/>
          <w:sz w:val="22"/>
          <w:szCs w:val="22"/>
        </w:rPr>
        <w:t>Os atestados de capacidade técnica poderão ser apresentados em nome da matriz ou da filial do fornecedor.</w:t>
      </w:r>
    </w:p>
    <w:p w14:paraId="1CB1E2D2" w14:textId="5594C3F7" w:rsidR="00A30840" w:rsidRDefault="00A30840" w:rsidP="00E62034">
      <w:pPr>
        <w:pStyle w:val="NormalWeb"/>
        <w:numPr>
          <w:ilvl w:val="2"/>
          <w:numId w:val="58"/>
        </w:numPr>
        <w:tabs>
          <w:tab w:val="left" w:pos="851"/>
        </w:tabs>
        <w:ind w:left="0" w:firstLine="0"/>
        <w:rPr>
          <w:rFonts w:ascii="Arial" w:hAnsi="Arial" w:cs="Arial"/>
          <w:sz w:val="22"/>
          <w:szCs w:val="22"/>
        </w:rPr>
      </w:pPr>
      <w:r w:rsidRPr="005B570B">
        <w:rPr>
          <w:rFonts w:ascii="Arial" w:hAnsi="Arial" w:cs="Arial"/>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notas fiscais ou outros documentos comprobatórios.</w:t>
      </w:r>
    </w:p>
    <w:p w14:paraId="6EEB1E8C" w14:textId="77777777" w:rsidR="005B570B" w:rsidRDefault="005B570B" w:rsidP="005B570B">
      <w:pPr>
        <w:pStyle w:val="NormalWeb"/>
        <w:tabs>
          <w:tab w:val="left" w:pos="851"/>
        </w:tabs>
        <w:rPr>
          <w:rFonts w:ascii="Arial" w:hAnsi="Arial" w:cs="Arial"/>
          <w:sz w:val="22"/>
          <w:szCs w:val="22"/>
        </w:rPr>
      </w:pPr>
    </w:p>
    <w:p w14:paraId="6777521E" w14:textId="40625EB1" w:rsidR="00EA6BA3" w:rsidRPr="00EA6BA3" w:rsidRDefault="00EA6BA3" w:rsidP="00E62034">
      <w:pPr>
        <w:pStyle w:val="PargrafodaLista"/>
        <w:widowControl w:val="0"/>
        <w:numPr>
          <w:ilvl w:val="0"/>
          <w:numId w:val="58"/>
        </w:numPr>
        <w:shd w:val="clear" w:color="auto" w:fill="B8CCE4"/>
        <w:tabs>
          <w:tab w:val="left" w:pos="426"/>
        </w:tabs>
        <w:autoSpaceDE w:val="0"/>
        <w:autoSpaceDN w:val="0"/>
        <w:spacing w:before="0" w:after="0"/>
        <w:ind w:left="0" w:firstLine="0"/>
        <w:rPr>
          <w:rFonts w:eastAsia="Times New Roman" w:cs="Arial"/>
          <w:lang w:val="pt-PT"/>
        </w:rPr>
      </w:pPr>
      <w:r w:rsidRPr="00EA6BA3">
        <w:rPr>
          <w:rFonts w:eastAsia="Times New Roman" w:cs="Arial"/>
          <w:b/>
          <w:lang w:val="pt-PT"/>
        </w:rPr>
        <w:t>DO MODELO DE EXECUÇÃO  (SERVIÇOS) - (Art. 6º, inciso XXIII, alínea “e”, da Lei 14.133/2021 e Art. 71 do Decreto Municipal nº 258/2024)</w:t>
      </w:r>
    </w:p>
    <w:p w14:paraId="679647FA" w14:textId="4F27D6BF" w:rsidR="00EA6BA3" w:rsidRPr="00EA6BA3" w:rsidRDefault="00EA6BA3" w:rsidP="00E62034">
      <w:pPr>
        <w:pStyle w:val="PargrafodaLista"/>
        <w:numPr>
          <w:ilvl w:val="1"/>
          <w:numId w:val="58"/>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A execução do objeto seguirá a seguinte dinâmica:</w:t>
      </w:r>
    </w:p>
    <w:p w14:paraId="0B541E10" w14:textId="305DC899" w:rsidR="00EA6BA3" w:rsidRPr="00EA6BA3" w:rsidRDefault="00EA6BA3" w:rsidP="00E62034">
      <w:pPr>
        <w:pStyle w:val="PargrafodaLista"/>
        <w:numPr>
          <w:ilvl w:val="2"/>
          <w:numId w:val="58"/>
        </w:numPr>
        <w:spacing w:before="100" w:beforeAutospacing="1" w:after="100" w:afterAutospacing="1"/>
        <w:ind w:left="0" w:firstLine="0"/>
        <w:rPr>
          <w:rFonts w:eastAsia="Times New Roman" w:cs="Arial"/>
          <w:lang w:eastAsia="pt-BR"/>
        </w:rPr>
      </w:pPr>
      <w:r w:rsidRPr="00EA6BA3">
        <w:rPr>
          <w:rFonts w:eastAsia="Times New Roman" w:cs="Arial"/>
          <w:lang w:eastAsia="pt-BR"/>
        </w:rPr>
        <w:t>Os serviços deverão ser realizados por técnicos especializados, sob a supervisão direta da Contratada, a fim de manter os equipamentos adequadamente ajustados e em perfeito estado de conservação e funcionamento;</w:t>
      </w:r>
    </w:p>
    <w:p w14:paraId="3511EFEE" w14:textId="1FFE17A0" w:rsidR="00EA6BA3" w:rsidRPr="00EA6BA3" w:rsidRDefault="00EA6BA3" w:rsidP="00E62034">
      <w:pPr>
        <w:pStyle w:val="PargrafodaLista"/>
        <w:numPr>
          <w:ilvl w:val="1"/>
          <w:numId w:val="58"/>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Os técnicos da Contratada deverão se apresentar para realização dos serviços devidamente uniformizados e portando documento de identificação;</w:t>
      </w:r>
    </w:p>
    <w:p w14:paraId="0C2E4612" w14:textId="0DE9F2FE" w:rsidR="00EA6BA3" w:rsidRPr="00EA6BA3" w:rsidRDefault="00EA6BA3" w:rsidP="00E62034">
      <w:pPr>
        <w:pStyle w:val="PargrafodaLista"/>
        <w:numPr>
          <w:ilvl w:val="1"/>
          <w:numId w:val="58"/>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A Contratada fornecerá à Contratante número válido de telefone celular com o nome do respectivo técnico plantonista;</w:t>
      </w:r>
    </w:p>
    <w:p w14:paraId="6642D463" w14:textId="43844350" w:rsidR="00EA6BA3" w:rsidRPr="00EA6BA3" w:rsidRDefault="00EA6BA3" w:rsidP="00E62034">
      <w:pPr>
        <w:pStyle w:val="PargrafodaLista"/>
        <w:numPr>
          <w:ilvl w:val="1"/>
          <w:numId w:val="58"/>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Todo aparelho submetido a manutenção corretiva dentro das instalações da Contratante somente terá seu chamado considerado atendido com a apresentação de relatório dos serviços executados e das peças substituídas;</w:t>
      </w:r>
    </w:p>
    <w:p w14:paraId="2CDACE7B" w14:textId="47B9C103" w:rsidR="00EA6BA3" w:rsidRPr="00EA6BA3" w:rsidRDefault="00EA6BA3" w:rsidP="00E62034">
      <w:pPr>
        <w:pStyle w:val="PargrafodaLista"/>
        <w:numPr>
          <w:ilvl w:val="2"/>
          <w:numId w:val="58"/>
        </w:numPr>
        <w:spacing w:before="100" w:beforeAutospacing="1" w:after="100" w:afterAutospacing="1"/>
        <w:ind w:left="0" w:firstLine="0"/>
        <w:rPr>
          <w:rFonts w:eastAsia="Times New Roman" w:cs="Arial"/>
          <w:lang w:eastAsia="pt-BR"/>
        </w:rPr>
      </w:pPr>
      <w:r w:rsidRPr="00EA6BA3">
        <w:rPr>
          <w:rFonts w:eastAsia="Times New Roman" w:cs="Arial"/>
          <w:lang w:eastAsia="pt-BR"/>
        </w:rPr>
        <w:t xml:space="preserve">A manutenção corretiva somente poderá ser realizada após cumprimento dos critérios citado nos itens </w:t>
      </w:r>
      <w:r w:rsidRPr="00EA6BA3">
        <w:rPr>
          <w:rFonts w:eastAsia="Times New Roman" w:cs="Arial"/>
          <w:b/>
          <w:lang w:eastAsia="pt-BR"/>
        </w:rPr>
        <w:t>7</w:t>
      </w:r>
      <w:r w:rsidRPr="00EA6BA3">
        <w:rPr>
          <w:rFonts w:eastAsia="Times New Roman" w:cs="Arial"/>
          <w:lang w:eastAsia="pt-BR"/>
        </w:rPr>
        <w:t>.15 e seguintes do ETP - Estudo Técnico Preliminar.</w:t>
      </w:r>
    </w:p>
    <w:p w14:paraId="61300977" w14:textId="683EB1CD" w:rsidR="00EA6BA3" w:rsidRPr="00EA6BA3" w:rsidRDefault="00EA6BA3" w:rsidP="00E62034">
      <w:pPr>
        <w:pStyle w:val="PargrafodaLista"/>
        <w:numPr>
          <w:ilvl w:val="1"/>
          <w:numId w:val="58"/>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A Contratada deverá responsabilizar-se pelos danos causados diretamente por seus empregados à Contratante ou a terceiros, decorrentes de sua culpa ou dolo na execução do Contrato;</w:t>
      </w:r>
    </w:p>
    <w:p w14:paraId="0AE810B2" w14:textId="2807E98A" w:rsidR="00EA6BA3" w:rsidRPr="00EA6BA3" w:rsidRDefault="00EA6BA3" w:rsidP="00E62034">
      <w:pPr>
        <w:pStyle w:val="PargrafodaLista"/>
        <w:numPr>
          <w:ilvl w:val="1"/>
          <w:numId w:val="58"/>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A Contratada deverá responsabilizar-se por qualquer acidente que venha a ocorrer com seus empregados;</w:t>
      </w:r>
    </w:p>
    <w:p w14:paraId="03D536D0" w14:textId="5B8B917A" w:rsidR="00EA6BA3" w:rsidRPr="00EA6BA3" w:rsidRDefault="00EA6BA3" w:rsidP="00E62034">
      <w:pPr>
        <w:pStyle w:val="PargrafodaLista"/>
        <w:numPr>
          <w:ilvl w:val="1"/>
          <w:numId w:val="58"/>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A Contratada deverá manter a Contratante a salvo de quaisquer queixas, reivindicações ou reclamações dos seus empregados, em decorrência do cumprimento do Contrato;</w:t>
      </w:r>
    </w:p>
    <w:p w14:paraId="25A47B3E" w14:textId="1126D5F3" w:rsidR="00EA6BA3" w:rsidRPr="00EA6BA3" w:rsidRDefault="00EA6BA3" w:rsidP="00E62034">
      <w:pPr>
        <w:pStyle w:val="PargrafodaLista"/>
        <w:numPr>
          <w:ilvl w:val="1"/>
          <w:numId w:val="58"/>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A Contratada deverá manter devidamente limpos os locais onde se realizarem os serviços;</w:t>
      </w:r>
    </w:p>
    <w:p w14:paraId="3218BD69" w14:textId="2029F494" w:rsidR="00EA6BA3" w:rsidRPr="00EA6BA3" w:rsidRDefault="00EA6BA3" w:rsidP="00E62034">
      <w:pPr>
        <w:pStyle w:val="PargrafodaLista"/>
        <w:numPr>
          <w:ilvl w:val="1"/>
          <w:numId w:val="58"/>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A Contratada deverá substituir qualquer empregado responsável pela execução dos serviços que, comprovadamente e por recomendação da fiscalização, causar embaraço à boa execução do Contrato;</w:t>
      </w:r>
    </w:p>
    <w:p w14:paraId="7A272E59" w14:textId="43430B7F" w:rsidR="00EA6BA3" w:rsidRPr="00EA6BA3" w:rsidRDefault="00EA6BA3" w:rsidP="00E62034">
      <w:pPr>
        <w:pStyle w:val="PargrafodaLista"/>
        <w:numPr>
          <w:ilvl w:val="1"/>
          <w:numId w:val="58"/>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A Contratada deverá responsabilizar-se por todo o ferramental, materiais, insumos, dispositivos e aparelhos adequados à perfeita execução do Contrato;</w:t>
      </w:r>
    </w:p>
    <w:p w14:paraId="4C29F7EE" w14:textId="7370D8AA" w:rsidR="00EA6BA3" w:rsidRPr="00EA6BA3" w:rsidRDefault="00EA6BA3" w:rsidP="00E62034">
      <w:pPr>
        <w:pStyle w:val="PargrafodaLista"/>
        <w:numPr>
          <w:ilvl w:val="1"/>
          <w:numId w:val="58"/>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No término dos serviços, deverá emitir um relatório detalhado dos serviços executados, entregando ao fiscal do contrato o original assinado pelo técnico que executou o serviço, no mesmo dia do atendimento.</w:t>
      </w:r>
    </w:p>
    <w:p w14:paraId="01193903" w14:textId="77777777" w:rsidR="00EA6BA3" w:rsidRPr="00EA6BA3" w:rsidRDefault="00EA6BA3" w:rsidP="00EA6BA3">
      <w:pPr>
        <w:widowControl w:val="0"/>
        <w:autoSpaceDE w:val="0"/>
        <w:autoSpaceDN w:val="0"/>
        <w:spacing w:after="0"/>
        <w:rPr>
          <w:rFonts w:eastAsia="Times New Roman" w:cs="Arial"/>
          <w:b/>
          <w:color w:val="000000"/>
          <w:lang w:val="pt-PT"/>
        </w:rPr>
      </w:pPr>
      <w:r w:rsidRPr="00EA6BA3">
        <w:rPr>
          <w:rFonts w:eastAsia="Times New Roman" w:cs="Arial"/>
          <w:b/>
          <w:color w:val="000000"/>
          <w:lang w:val="pt-PT"/>
        </w:rPr>
        <w:t>DOS PRAZOS PARA MANUTENÇÃO PREVENVA E CORRETIVA</w:t>
      </w:r>
    </w:p>
    <w:p w14:paraId="62BB5A84" w14:textId="37C47E3A" w:rsidR="00EA6BA3" w:rsidRPr="00EA6BA3" w:rsidRDefault="00EA6BA3" w:rsidP="00E62034">
      <w:pPr>
        <w:pStyle w:val="PargrafodaLista"/>
        <w:numPr>
          <w:ilvl w:val="1"/>
          <w:numId w:val="58"/>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As manutenções preventivas</w:t>
      </w:r>
      <w:r>
        <w:rPr>
          <w:rFonts w:eastAsia="Times New Roman" w:cs="Arial"/>
          <w:lang w:eastAsia="pt-BR"/>
        </w:rPr>
        <w:t xml:space="preserve"> </w:t>
      </w:r>
      <w:r w:rsidRPr="00EA6BA3">
        <w:rPr>
          <w:rFonts w:eastAsia="Times New Roman" w:cs="Arial"/>
          <w:lang w:eastAsia="pt-BR"/>
        </w:rPr>
        <w:t xml:space="preserve">Mensal e Semestral ocorrerão conforme item 7.13 e seguintes do Estudo Técnico Preliminar e documentado no PMOC – Plano de Manutenção Operações e Controle, elaborado pelo Contratado e aprovado pelo Contratante. </w:t>
      </w:r>
    </w:p>
    <w:p w14:paraId="488C5A89" w14:textId="082B491F" w:rsidR="00EA6BA3" w:rsidRPr="00EA6BA3" w:rsidRDefault="00EA6BA3" w:rsidP="00E62034">
      <w:pPr>
        <w:pStyle w:val="PargrafodaLista"/>
        <w:numPr>
          <w:ilvl w:val="1"/>
          <w:numId w:val="58"/>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 xml:space="preserve"> Para fins de cumprimento dos prazos, as ordens de serviço serão classificadas em dois níveis de prioridade, de acordo com o local de instalação do equipamento:</w:t>
      </w:r>
    </w:p>
    <w:p w14:paraId="4B7A18C7" w14:textId="77777777" w:rsidR="00EA6BA3" w:rsidRPr="00EA6BA3" w:rsidRDefault="00EA6BA3" w:rsidP="00E62034">
      <w:pPr>
        <w:widowControl w:val="0"/>
        <w:numPr>
          <w:ilvl w:val="0"/>
          <w:numId w:val="59"/>
        </w:numPr>
        <w:tabs>
          <w:tab w:val="clear" w:pos="720"/>
          <w:tab w:val="left" w:pos="426"/>
          <w:tab w:val="num" w:pos="1134"/>
        </w:tabs>
        <w:autoSpaceDE w:val="0"/>
        <w:autoSpaceDN w:val="0"/>
        <w:spacing w:before="0" w:after="100" w:afterAutospacing="1"/>
        <w:ind w:left="284" w:firstLine="0"/>
        <w:rPr>
          <w:rFonts w:eastAsia="Times New Roman" w:cs="Arial"/>
          <w:lang w:eastAsia="pt-BR"/>
        </w:rPr>
      </w:pPr>
      <w:r w:rsidRPr="00EA6BA3">
        <w:rPr>
          <w:rFonts w:eastAsia="Times New Roman" w:cs="Arial"/>
          <w:b/>
          <w:bCs/>
          <w:lang w:eastAsia="pt-BR"/>
        </w:rPr>
        <w:t>PRIORIDADE 1 (CRÍTICA):</w:t>
      </w:r>
      <w:r w:rsidRPr="00EA6BA3">
        <w:rPr>
          <w:rFonts w:eastAsia="Times New Roman" w:cs="Arial"/>
          <w:lang w:eastAsia="pt-BR"/>
        </w:rPr>
        <w:t xml:space="preserve"> Equipamentos instalados no Gabinete Oficial do Prefeito, Sala de Reuniões do Gabinete e Sala de Servidores (TI) devido ao risco de perda de dados por superaquecimento.</w:t>
      </w:r>
    </w:p>
    <w:p w14:paraId="2615706C" w14:textId="77777777" w:rsidR="00EA6BA3" w:rsidRPr="00EA6BA3" w:rsidRDefault="00EA6BA3" w:rsidP="00E62034">
      <w:pPr>
        <w:widowControl w:val="0"/>
        <w:numPr>
          <w:ilvl w:val="0"/>
          <w:numId w:val="59"/>
        </w:numPr>
        <w:tabs>
          <w:tab w:val="clear" w:pos="720"/>
          <w:tab w:val="left" w:pos="426"/>
          <w:tab w:val="num" w:pos="1134"/>
        </w:tabs>
        <w:autoSpaceDE w:val="0"/>
        <w:autoSpaceDN w:val="0"/>
        <w:spacing w:before="0" w:after="100" w:afterAutospacing="1"/>
        <w:ind w:left="284" w:firstLine="0"/>
        <w:rPr>
          <w:rFonts w:eastAsia="Times New Roman" w:cs="Arial"/>
          <w:lang w:eastAsia="pt-BR"/>
        </w:rPr>
      </w:pPr>
      <w:r w:rsidRPr="00EA6BA3">
        <w:rPr>
          <w:rFonts w:eastAsia="Times New Roman" w:cs="Arial"/>
          <w:b/>
          <w:bCs/>
          <w:lang w:eastAsia="pt-BR"/>
        </w:rPr>
        <w:t>PRIORIDADE 2 (NORMAL):</w:t>
      </w:r>
      <w:r w:rsidRPr="00EA6BA3">
        <w:rPr>
          <w:rFonts w:eastAsia="Times New Roman" w:cs="Arial"/>
          <w:lang w:eastAsia="pt-BR"/>
        </w:rPr>
        <w:t xml:space="preserve"> Equipamentos instalados nas demais salas administrativas, recepção, copas, corredores.</w:t>
      </w:r>
    </w:p>
    <w:p w14:paraId="1F86A8D1" w14:textId="77777777" w:rsidR="00EA6BA3" w:rsidRPr="00EA6BA3" w:rsidRDefault="00EA6BA3" w:rsidP="00540273">
      <w:pPr>
        <w:spacing w:before="0" w:after="100" w:afterAutospacing="1"/>
        <w:rPr>
          <w:rFonts w:eastAsia="Times New Roman" w:cs="Arial"/>
          <w:b/>
          <w:lang w:eastAsia="pt-BR"/>
        </w:rPr>
      </w:pPr>
      <w:r w:rsidRPr="00EA6BA3">
        <w:rPr>
          <w:rFonts w:eastAsia="Times New Roman" w:cs="Arial"/>
          <w:b/>
          <w:lang w:eastAsia="pt-BR"/>
        </w:rPr>
        <w:lastRenderedPageBreak/>
        <w:t>Tabela de Prazos Máximos:</w:t>
      </w:r>
    </w:p>
    <w:p w14:paraId="0C071BA4" w14:textId="4118B4F1" w:rsidR="00EA6BA3" w:rsidRPr="00CF6F10" w:rsidRDefault="00EA6BA3" w:rsidP="00E62034">
      <w:pPr>
        <w:pStyle w:val="PargrafodaLista"/>
        <w:widowControl w:val="0"/>
        <w:numPr>
          <w:ilvl w:val="2"/>
          <w:numId w:val="58"/>
        </w:numPr>
        <w:tabs>
          <w:tab w:val="left" w:pos="851"/>
        </w:tabs>
        <w:autoSpaceDE w:val="0"/>
        <w:autoSpaceDN w:val="0"/>
        <w:spacing w:before="0" w:after="100" w:afterAutospacing="1"/>
        <w:ind w:left="0" w:firstLine="0"/>
        <w:rPr>
          <w:rFonts w:eastAsia="Times New Roman" w:cs="Arial"/>
          <w:lang w:eastAsia="pt-BR"/>
        </w:rPr>
      </w:pPr>
      <w:r w:rsidRPr="00CF6F10">
        <w:rPr>
          <w:rFonts w:eastAsia="Times New Roman" w:cs="Arial"/>
          <w:lang w:eastAsia="pt-BR"/>
        </w:rPr>
        <w:t>A CONTRATADA deverá obedecer aos seguintes prazos, contados a partir da formalização do chamado (via e-mail / telefone):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80"/>
        <w:gridCol w:w="3559"/>
        <w:gridCol w:w="3416"/>
      </w:tblGrid>
      <w:tr w:rsidR="00EA6BA3" w:rsidRPr="00EA6BA3" w14:paraId="3C3A88E6" w14:textId="77777777" w:rsidTr="00540273">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7BC2186" w14:textId="77777777" w:rsidR="00EA6BA3" w:rsidRPr="00EA6BA3" w:rsidRDefault="00EA6BA3" w:rsidP="00540273">
            <w:pPr>
              <w:widowControl w:val="0"/>
              <w:autoSpaceDE w:val="0"/>
              <w:autoSpaceDN w:val="0"/>
              <w:spacing w:before="0" w:after="480"/>
              <w:jc w:val="center"/>
              <w:rPr>
                <w:rFonts w:eastAsia="Times New Roman" w:cs="Arial"/>
                <w:sz w:val="18"/>
                <w:szCs w:val="18"/>
                <w:lang w:val="pt-PT"/>
              </w:rPr>
            </w:pPr>
            <w:r w:rsidRPr="00EA6BA3">
              <w:rPr>
                <w:rFonts w:eastAsia="Times New Roman" w:cs="Arial"/>
                <w:b/>
                <w:bCs/>
                <w:sz w:val="18"/>
                <w:szCs w:val="18"/>
                <w:lang w:val="pt-PT"/>
              </w:rPr>
              <w:t>Classificação</w:t>
            </w:r>
          </w:p>
        </w:tc>
        <w:tc>
          <w:tcPr>
            <w:tcW w:w="0" w:type="auto"/>
            <w:tcBorders>
              <w:top w:val="single" w:sz="6" w:space="0" w:color="auto"/>
              <w:left w:val="single" w:sz="6" w:space="0" w:color="auto"/>
              <w:bottom w:val="single" w:sz="6" w:space="0" w:color="auto"/>
              <w:right w:val="single" w:sz="6" w:space="0" w:color="auto"/>
            </w:tcBorders>
            <w:vAlign w:val="center"/>
            <w:hideMark/>
          </w:tcPr>
          <w:p w14:paraId="575EB4F8" w14:textId="77777777" w:rsidR="00EA6BA3" w:rsidRPr="00EA6BA3" w:rsidRDefault="00EA6BA3" w:rsidP="00540273">
            <w:pPr>
              <w:widowControl w:val="0"/>
              <w:autoSpaceDE w:val="0"/>
              <w:autoSpaceDN w:val="0"/>
              <w:spacing w:before="0" w:after="480"/>
              <w:jc w:val="center"/>
              <w:rPr>
                <w:rFonts w:eastAsia="Times New Roman" w:cs="Arial"/>
                <w:sz w:val="18"/>
                <w:szCs w:val="18"/>
                <w:lang w:val="pt-PT"/>
              </w:rPr>
            </w:pPr>
            <w:r w:rsidRPr="00EA6BA3">
              <w:rPr>
                <w:rFonts w:eastAsia="Times New Roman" w:cs="Arial"/>
                <w:b/>
                <w:bCs/>
                <w:sz w:val="18"/>
                <w:szCs w:val="18"/>
                <w:lang w:val="pt-PT"/>
              </w:rPr>
              <w:t>Prazo de Resposta (Chegada do Técnico ao Local)</w:t>
            </w:r>
          </w:p>
        </w:tc>
        <w:tc>
          <w:tcPr>
            <w:tcW w:w="0" w:type="auto"/>
            <w:tcBorders>
              <w:top w:val="single" w:sz="6" w:space="0" w:color="auto"/>
              <w:left w:val="single" w:sz="6" w:space="0" w:color="auto"/>
              <w:bottom w:val="single" w:sz="6" w:space="0" w:color="auto"/>
              <w:right w:val="single" w:sz="6" w:space="0" w:color="auto"/>
            </w:tcBorders>
            <w:vAlign w:val="center"/>
            <w:hideMark/>
          </w:tcPr>
          <w:p w14:paraId="67517D23" w14:textId="77777777" w:rsidR="00EA6BA3" w:rsidRPr="00EA6BA3" w:rsidRDefault="00EA6BA3" w:rsidP="00540273">
            <w:pPr>
              <w:widowControl w:val="0"/>
              <w:autoSpaceDE w:val="0"/>
              <w:autoSpaceDN w:val="0"/>
              <w:spacing w:before="0" w:after="480"/>
              <w:jc w:val="center"/>
              <w:rPr>
                <w:rFonts w:eastAsia="Times New Roman" w:cs="Arial"/>
                <w:sz w:val="18"/>
                <w:szCs w:val="18"/>
                <w:lang w:val="pt-PT"/>
              </w:rPr>
            </w:pPr>
            <w:r w:rsidRPr="00EA6BA3">
              <w:rPr>
                <w:rFonts w:eastAsia="Times New Roman" w:cs="Arial"/>
                <w:b/>
                <w:bCs/>
                <w:sz w:val="18"/>
                <w:szCs w:val="18"/>
                <w:lang w:val="pt-PT"/>
              </w:rPr>
              <w:t>Prazo de Solução (Equipamento Funcionando)</w:t>
            </w:r>
          </w:p>
        </w:tc>
      </w:tr>
      <w:tr w:rsidR="00EA6BA3" w:rsidRPr="00EA6BA3" w14:paraId="288AA7F1" w14:textId="77777777" w:rsidTr="00540273">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CA2A996" w14:textId="77777777" w:rsidR="00EA6BA3" w:rsidRPr="00EA6BA3" w:rsidRDefault="00EA6BA3" w:rsidP="00540273">
            <w:pPr>
              <w:widowControl w:val="0"/>
              <w:autoSpaceDE w:val="0"/>
              <w:autoSpaceDN w:val="0"/>
              <w:spacing w:before="0" w:after="480"/>
              <w:jc w:val="center"/>
              <w:rPr>
                <w:rFonts w:eastAsia="Times New Roman" w:cs="Arial"/>
                <w:sz w:val="18"/>
                <w:szCs w:val="18"/>
                <w:lang w:val="pt-PT"/>
              </w:rPr>
            </w:pPr>
            <w:r w:rsidRPr="00EA6BA3">
              <w:rPr>
                <w:rFonts w:eastAsia="Times New Roman" w:cs="Arial"/>
                <w:b/>
                <w:bCs/>
                <w:sz w:val="18"/>
                <w:szCs w:val="18"/>
                <w:lang w:val="pt-PT"/>
              </w:rPr>
              <w:t>PRIORIDADE 1 (CRÍTICA)</w:t>
            </w:r>
          </w:p>
        </w:tc>
        <w:tc>
          <w:tcPr>
            <w:tcW w:w="0" w:type="auto"/>
            <w:tcBorders>
              <w:top w:val="single" w:sz="6" w:space="0" w:color="auto"/>
              <w:left w:val="single" w:sz="6" w:space="0" w:color="auto"/>
              <w:bottom w:val="single" w:sz="6" w:space="0" w:color="auto"/>
              <w:right w:val="single" w:sz="6" w:space="0" w:color="auto"/>
            </w:tcBorders>
            <w:vAlign w:val="center"/>
            <w:hideMark/>
          </w:tcPr>
          <w:p w14:paraId="7750A4A6" w14:textId="271E6C9E" w:rsidR="00EA6BA3" w:rsidRPr="00EA6BA3" w:rsidRDefault="00EA6BA3" w:rsidP="00540273">
            <w:pPr>
              <w:widowControl w:val="0"/>
              <w:autoSpaceDE w:val="0"/>
              <w:autoSpaceDN w:val="0"/>
              <w:spacing w:before="0" w:after="480"/>
              <w:jc w:val="center"/>
              <w:rPr>
                <w:rFonts w:eastAsia="Times New Roman" w:cs="Arial"/>
                <w:sz w:val="18"/>
                <w:szCs w:val="18"/>
                <w:lang w:val="pt-PT"/>
              </w:rPr>
            </w:pPr>
            <w:r w:rsidRPr="00EA6BA3">
              <w:rPr>
                <w:rFonts w:eastAsia="Times New Roman" w:cs="Arial"/>
                <w:b/>
                <w:sz w:val="18"/>
                <w:szCs w:val="18"/>
                <w:lang w:val="pt-PT"/>
              </w:rPr>
              <w:t xml:space="preserve">Até </w:t>
            </w:r>
            <w:r w:rsidRPr="00EA6BA3">
              <w:rPr>
                <w:rFonts w:eastAsia="Times New Roman" w:cs="Arial"/>
                <w:b/>
                <w:bCs/>
                <w:sz w:val="18"/>
                <w:szCs w:val="18"/>
                <w:lang w:val="pt-PT"/>
              </w:rPr>
              <w:t>02 (duas) horas</w:t>
            </w:r>
          </w:p>
        </w:tc>
        <w:tc>
          <w:tcPr>
            <w:tcW w:w="0" w:type="auto"/>
            <w:tcBorders>
              <w:top w:val="single" w:sz="6" w:space="0" w:color="auto"/>
              <w:left w:val="single" w:sz="6" w:space="0" w:color="auto"/>
              <w:bottom w:val="single" w:sz="6" w:space="0" w:color="auto"/>
              <w:right w:val="single" w:sz="6" w:space="0" w:color="auto"/>
            </w:tcBorders>
            <w:vAlign w:val="center"/>
            <w:hideMark/>
          </w:tcPr>
          <w:p w14:paraId="6BC9673E" w14:textId="5539A843" w:rsidR="00EA6BA3" w:rsidRPr="00EA6BA3" w:rsidRDefault="00EA6BA3" w:rsidP="00540273">
            <w:pPr>
              <w:widowControl w:val="0"/>
              <w:autoSpaceDE w:val="0"/>
              <w:autoSpaceDN w:val="0"/>
              <w:spacing w:before="0" w:after="480"/>
              <w:jc w:val="center"/>
              <w:rPr>
                <w:rFonts w:eastAsia="Times New Roman" w:cs="Arial"/>
                <w:sz w:val="18"/>
                <w:szCs w:val="18"/>
                <w:lang w:val="pt-PT"/>
              </w:rPr>
            </w:pPr>
            <w:r w:rsidRPr="00EA6BA3">
              <w:rPr>
                <w:rFonts w:eastAsia="Times New Roman" w:cs="Arial"/>
                <w:b/>
                <w:sz w:val="18"/>
                <w:szCs w:val="18"/>
                <w:lang w:val="pt-PT"/>
              </w:rPr>
              <w:t xml:space="preserve">Até </w:t>
            </w:r>
            <w:r w:rsidRPr="00EA6BA3">
              <w:rPr>
                <w:rFonts w:eastAsia="Times New Roman" w:cs="Arial"/>
                <w:b/>
                <w:bCs/>
                <w:sz w:val="18"/>
                <w:szCs w:val="18"/>
                <w:lang w:val="pt-PT"/>
              </w:rPr>
              <w:t>24 (vinte e quatro) horas</w:t>
            </w:r>
          </w:p>
        </w:tc>
      </w:tr>
      <w:tr w:rsidR="00EA6BA3" w:rsidRPr="00EA6BA3" w14:paraId="4CA205DB" w14:textId="77777777" w:rsidTr="00540273">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A598A1C" w14:textId="77777777" w:rsidR="00EA6BA3" w:rsidRPr="00EA6BA3" w:rsidRDefault="00EA6BA3" w:rsidP="00540273">
            <w:pPr>
              <w:widowControl w:val="0"/>
              <w:autoSpaceDE w:val="0"/>
              <w:autoSpaceDN w:val="0"/>
              <w:spacing w:before="0" w:after="480"/>
              <w:jc w:val="center"/>
              <w:rPr>
                <w:rFonts w:eastAsia="Times New Roman" w:cs="Arial"/>
                <w:sz w:val="18"/>
                <w:szCs w:val="18"/>
                <w:lang w:val="pt-PT"/>
              </w:rPr>
            </w:pPr>
            <w:r w:rsidRPr="00EA6BA3">
              <w:rPr>
                <w:rFonts w:eastAsia="Times New Roman" w:cs="Arial"/>
                <w:b/>
                <w:bCs/>
                <w:sz w:val="18"/>
                <w:szCs w:val="18"/>
                <w:lang w:val="pt-PT"/>
              </w:rPr>
              <w:t>PRIORIDADE 2 (NORMAL)</w:t>
            </w:r>
          </w:p>
        </w:tc>
        <w:tc>
          <w:tcPr>
            <w:tcW w:w="0" w:type="auto"/>
            <w:tcBorders>
              <w:top w:val="single" w:sz="6" w:space="0" w:color="auto"/>
              <w:left w:val="single" w:sz="6" w:space="0" w:color="auto"/>
              <w:bottom w:val="single" w:sz="6" w:space="0" w:color="auto"/>
              <w:right w:val="single" w:sz="6" w:space="0" w:color="auto"/>
            </w:tcBorders>
            <w:vAlign w:val="center"/>
            <w:hideMark/>
          </w:tcPr>
          <w:p w14:paraId="081451E8" w14:textId="1FF8FB64" w:rsidR="00EA6BA3" w:rsidRPr="00EA6BA3" w:rsidRDefault="00EA6BA3" w:rsidP="00540273">
            <w:pPr>
              <w:widowControl w:val="0"/>
              <w:autoSpaceDE w:val="0"/>
              <w:autoSpaceDN w:val="0"/>
              <w:spacing w:before="0" w:after="480"/>
              <w:jc w:val="center"/>
              <w:rPr>
                <w:rFonts w:eastAsia="Times New Roman" w:cs="Arial"/>
                <w:sz w:val="18"/>
                <w:szCs w:val="18"/>
                <w:lang w:val="pt-PT"/>
              </w:rPr>
            </w:pPr>
            <w:r w:rsidRPr="00EA6BA3">
              <w:rPr>
                <w:rFonts w:eastAsia="Times New Roman" w:cs="Arial"/>
                <w:b/>
                <w:sz w:val="18"/>
                <w:szCs w:val="18"/>
                <w:lang w:val="pt-PT"/>
              </w:rPr>
              <w:t xml:space="preserve">Até </w:t>
            </w:r>
            <w:r w:rsidRPr="00EA6BA3">
              <w:rPr>
                <w:rFonts w:eastAsia="Times New Roman" w:cs="Arial"/>
                <w:b/>
                <w:bCs/>
                <w:sz w:val="18"/>
                <w:szCs w:val="18"/>
                <w:lang w:val="pt-PT"/>
              </w:rPr>
              <w:t>08 (oito) horas</w:t>
            </w:r>
          </w:p>
        </w:tc>
        <w:tc>
          <w:tcPr>
            <w:tcW w:w="0" w:type="auto"/>
            <w:tcBorders>
              <w:top w:val="single" w:sz="6" w:space="0" w:color="auto"/>
              <w:left w:val="single" w:sz="6" w:space="0" w:color="auto"/>
              <w:bottom w:val="single" w:sz="6" w:space="0" w:color="auto"/>
              <w:right w:val="single" w:sz="6" w:space="0" w:color="auto"/>
            </w:tcBorders>
            <w:vAlign w:val="center"/>
            <w:hideMark/>
          </w:tcPr>
          <w:p w14:paraId="0E96DCD1" w14:textId="77777777" w:rsidR="00EA6BA3" w:rsidRPr="00EA6BA3" w:rsidRDefault="00EA6BA3" w:rsidP="00540273">
            <w:pPr>
              <w:widowControl w:val="0"/>
              <w:autoSpaceDE w:val="0"/>
              <w:autoSpaceDN w:val="0"/>
              <w:spacing w:before="0" w:after="480"/>
              <w:jc w:val="center"/>
              <w:rPr>
                <w:rFonts w:eastAsia="Times New Roman" w:cs="Arial"/>
                <w:sz w:val="18"/>
                <w:szCs w:val="18"/>
                <w:lang w:val="pt-PT"/>
              </w:rPr>
            </w:pPr>
            <w:r w:rsidRPr="00EA6BA3">
              <w:rPr>
                <w:rFonts w:eastAsia="Times New Roman" w:cs="Arial"/>
                <w:b/>
                <w:sz w:val="18"/>
                <w:szCs w:val="18"/>
                <w:lang w:val="pt-PT"/>
              </w:rPr>
              <w:t>Até</w:t>
            </w:r>
            <w:r w:rsidRPr="00EA6BA3">
              <w:rPr>
                <w:rFonts w:eastAsia="Times New Roman" w:cs="Arial"/>
                <w:sz w:val="18"/>
                <w:szCs w:val="18"/>
                <w:lang w:val="pt-PT"/>
              </w:rPr>
              <w:t xml:space="preserve"> </w:t>
            </w:r>
            <w:r w:rsidRPr="00EA6BA3">
              <w:rPr>
                <w:rFonts w:eastAsia="Times New Roman" w:cs="Arial"/>
                <w:b/>
                <w:bCs/>
                <w:sz w:val="18"/>
                <w:szCs w:val="18"/>
                <w:lang w:val="pt-PT"/>
              </w:rPr>
              <w:t>48 (quarenta e oito) horas</w:t>
            </w:r>
          </w:p>
        </w:tc>
      </w:tr>
    </w:tbl>
    <w:p w14:paraId="7EC78AC8" w14:textId="77777777" w:rsidR="00EA6BA3" w:rsidRPr="00EA6BA3" w:rsidRDefault="00EA6BA3" w:rsidP="00540273">
      <w:pPr>
        <w:spacing w:before="100" w:beforeAutospacing="1" w:after="100" w:afterAutospacing="1"/>
        <w:rPr>
          <w:rFonts w:eastAsia="Times New Roman" w:cs="Arial"/>
          <w:lang w:eastAsia="pt-BR"/>
        </w:rPr>
      </w:pPr>
      <w:r w:rsidRPr="00EA6BA3">
        <w:rPr>
          <w:rFonts w:eastAsia="Times New Roman" w:cs="Arial"/>
          <w:b/>
          <w:bCs/>
          <w:lang w:eastAsia="pt-BR"/>
        </w:rPr>
        <w:t>Regras Específicas para Contagem dos Prazos:</w:t>
      </w:r>
    </w:p>
    <w:p w14:paraId="48240DE5" w14:textId="77777777" w:rsidR="00EA6BA3" w:rsidRPr="00EA6BA3" w:rsidRDefault="00EA6BA3" w:rsidP="00E62034">
      <w:pPr>
        <w:widowControl w:val="0"/>
        <w:numPr>
          <w:ilvl w:val="1"/>
          <w:numId w:val="58"/>
        </w:numPr>
        <w:autoSpaceDE w:val="0"/>
        <w:autoSpaceDN w:val="0"/>
        <w:spacing w:before="0" w:after="0"/>
        <w:ind w:left="0" w:firstLine="0"/>
        <w:rPr>
          <w:rFonts w:eastAsia="Times New Roman" w:cs="Arial"/>
          <w:lang w:eastAsia="pt-BR"/>
        </w:rPr>
      </w:pPr>
      <w:r w:rsidRPr="00EA6BA3">
        <w:rPr>
          <w:rFonts w:eastAsia="Times New Roman" w:cs="Arial"/>
          <w:b/>
          <w:bCs/>
          <w:lang w:eastAsia="pt-BR"/>
        </w:rPr>
        <w:t xml:space="preserve"> Do Prazo de Resposta:</w:t>
      </w:r>
      <w:r w:rsidRPr="00EA6BA3">
        <w:rPr>
          <w:rFonts w:eastAsia="Times New Roman" w:cs="Arial"/>
          <w:lang w:eastAsia="pt-BR"/>
        </w:rPr>
        <w:t xml:space="preserve"> Consiste no intervalo de tempo entre a abertura do chamado pela Administração e a chegada efetiva do técnico qualificado no local para diagnóstico.</w:t>
      </w:r>
    </w:p>
    <w:p w14:paraId="2A35F21E" w14:textId="77777777" w:rsidR="00EA6BA3" w:rsidRPr="00EA6BA3" w:rsidRDefault="00EA6BA3" w:rsidP="00EA6BA3">
      <w:pPr>
        <w:spacing w:before="0" w:after="0"/>
        <w:rPr>
          <w:rFonts w:eastAsia="Times New Roman" w:cs="Arial"/>
          <w:lang w:eastAsia="pt-BR"/>
        </w:rPr>
      </w:pPr>
    </w:p>
    <w:p w14:paraId="72964043" w14:textId="77777777" w:rsidR="00EA6BA3" w:rsidRPr="00EA6BA3" w:rsidRDefault="00EA6BA3" w:rsidP="00E62034">
      <w:pPr>
        <w:widowControl w:val="0"/>
        <w:numPr>
          <w:ilvl w:val="1"/>
          <w:numId w:val="58"/>
        </w:numPr>
        <w:autoSpaceDE w:val="0"/>
        <w:autoSpaceDN w:val="0"/>
        <w:spacing w:before="0" w:after="0"/>
        <w:ind w:left="0" w:firstLine="0"/>
        <w:rPr>
          <w:rFonts w:eastAsia="Times New Roman" w:cs="Arial"/>
          <w:lang w:eastAsia="pt-BR"/>
        </w:rPr>
      </w:pPr>
      <w:r w:rsidRPr="00EA6BA3">
        <w:rPr>
          <w:rFonts w:eastAsia="Times New Roman" w:cs="Arial"/>
          <w:b/>
          <w:bCs/>
          <w:lang w:eastAsia="pt-BR"/>
        </w:rPr>
        <w:t xml:space="preserve"> Do Prazo de Solução:</w:t>
      </w:r>
      <w:r w:rsidRPr="00EA6BA3">
        <w:rPr>
          <w:rFonts w:eastAsia="Times New Roman" w:cs="Arial"/>
          <w:lang w:eastAsia="pt-BR"/>
        </w:rPr>
        <w:t xml:space="preserve"> Consiste no tempo para efetuar o reparo e deixar o equipamento em pleno funcionamento.</w:t>
      </w:r>
    </w:p>
    <w:p w14:paraId="092C429A" w14:textId="77777777" w:rsidR="00EA6BA3" w:rsidRPr="00EA6BA3" w:rsidRDefault="00EA6BA3" w:rsidP="00EA6BA3">
      <w:pPr>
        <w:widowControl w:val="0"/>
        <w:autoSpaceDE w:val="0"/>
        <w:autoSpaceDN w:val="0"/>
        <w:spacing w:before="0" w:after="0"/>
        <w:ind w:left="121"/>
        <w:jc w:val="left"/>
        <w:rPr>
          <w:rFonts w:eastAsia="Times New Roman" w:cs="Arial"/>
          <w:lang w:val="pt-PT"/>
        </w:rPr>
      </w:pPr>
    </w:p>
    <w:p w14:paraId="0203D5F5" w14:textId="77777777" w:rsidR="00EA6BA3" w:rsidRPr="00EA6BA3" w:rsidRDefault="00EA6BA3" w:rsidP="00E62034">
      <w:pPr>
        <w:widowControl w:val="0"/>
        <w:numPr>
          <w:ilvl w:val="2"/>
          <w:numId w:val="58"/>
        </w:numPr>
        <w:tabs>
          <w:tab w:val="left" w:pos="851"/>
        </w:tabs>
        <w:autoSpaceDE w:val="0"/>
        <w:autoSpaceDN w:val="0"/>
        <w:spacing w:before="0" w:after="0"/>
        <w:ind w:left="0" w:firstLine="0"/>
        <w:rPr>
          <w:rFonts w:eastAsia="Times New Roman" w:cs="Arial"/>
          <w:lang w:eastAsia="pt-BR"/>
        </w:rPr>
      </w:pPr>
      <w:r w:rsidRPr="00EA6BA3">
        <w:rPr>
          <w:rFonts w:eastAsia="Times New Roman" w:cs="Arial"/>
          <w:lang w:eastAsia="pt-BR"/>
        </w:rPr>
        <w:t xml:space="preserve">Caso o reparo dependa de </w:t>
      </w:r>
      <w:r w:rsidRPr="00EA6BA3">
        <w:rPr>
          <w:rFonts w:eastAsia="Times New Roman" w:cs="Arial"/>
          <w:bCs/>
          <w:lang w:eastAsia="pt-BR"/>
        </w:rPr>
        <w:t>peça de reposição de alta complexidade</w:t>
      </w:r>
      <w:r w:rsidRPr="00EA6BA3">
        <w:rPr>
          <w:rFonts w:eastAsia="Times New Roman" w:cs="Arial"/>
          <w:lang w:eastAsia="pt-BR"/>
        </w:rPr>
        <w:t xml:space="preserve"> que não esteja disponível no comércio local de Araguaína, o prazo de solução poderá ser estendido, </w:t>
      </w:r>
      <w:r w:rsidRPr="00EA6BA3">
        <w:rPr>
          <w:rFonts w:eastAsia="Times New Roman" w:cs="Arial"/>
          <w:bCs/>
          <w:lang w:eastAsia="pt-BR"/>
        </w:rPr>
        <w:t>mediante justificativa formal da contratada e aceita pelo FISCAL DE CONTRATO</w:t>
      </w:r>
      <w:r w:rsidRPr="00EA6BA3">
        <w:rPr>
          <w:rFonts w:eastAsia="Times New Roman" w:cs="Arial"/>
          <w:lang w:eastAsia="pt-BR"/>
        </w:rPr>
        <w:t>, devendo a empresa apresentar o comprovante de pedido da peça ao fabricante em até 24h.</w:t>
      </w:r>
    </w:p>
    <w:p w14:paraId="6833BA78" w14:textId="77777777" w:rsidR="00EA6BA3" w:rsidRPr="00EA6BA3" w:rsidRDefault="00EA6BA3" w:rsidP="00EA6BA3">
      <w:pPr>
        <w:spacing w:before="0" w:after="0"/>
        <w:rPr>
          <w:rFonts w:eastAsia="Times New Roman" w:cs="Arial"/>
          <w:lang w:eastAsia="pt-BR"/>
        </w:rPr>
      </w:pPr>
    </w:p>
    <w:p w14:paraId="23857CB8" w14:textId="017EF240" w:rsidR="00EA6BA3" w:rsidRPr="00EA6BA3" w:rsidRDefault="00EA6BA3" w:rsidP="00E62034">
      <w:pPr>
        <w:widowControl w:val="0"/>
        <w:numPr>
          <w:ilvl w:val="1"/>
          <w:numId w:val="58"/>
        </w:numPr>
        <w:tabs>
          <w:tab w:val="left" w:pos="567"/>
        </w:tabs>
        <w:autoSpaceDE w:val="0"/>
        <w:autoSpaceDN w:val="0"/>
        <w:spacing w:before="0" w:after="0"/>
        <w:ind w:left="0" w:firstLine="0"/>
        <w:rPr>
          <w:rFonts w:eastAsia="Times New Roman" w:cs="Arial"/>
          <w:color w:val="000000"/>
          <w:lang w:val="pt-PT"/>
        </w:rPr>
      </w:pPr>
      <w:r w:rsidRPr="00EA6BA3">
        <w:rPr>
          <w:rFonts w:eastAsia="Times New Roman" w:cs="Arial"/>
          <w:color w:val="000000"/>
          <w:lang w:val="pt-PT"/>
        </w:rPr>
        <w:t xml:space="preserve">Caso o aparelho, comprovadamente necessite ser delocados para oficina da Contratada, a fim de receber manutenção corretiva, deverá ter autorização da fiscalização da Contratante e retornar ao local de origem em perfeitas condições de uso no prazo máximo de 10 (dez) dias corridos, a contar da data do atendimento ao chamado. </w:t>
      </w:r>
    </w:p>
    <w:p w14:paraId="530E5145" w14:textId="77777777" w:rsidR="00EA6BA3" w:rsidRPr="00EA6BA3" w:rsidRDefault="00EA6BA3" w:rsidP="00EA6BA3">
      <w:pPr>
        <w:spacing w:before="100" w:beforeAutospacing="1" w:after="100" w:afterAutospacing="1"/>
        <w:rPr>
          <w:rFonts w:eastAsia="Times New Roman" w:cs="Arial"/>
          <w:b/>
          <w:lang w:eastAsia="pt-BR"/>
        </w:rPr>
      </w:pPr>
      <w:r w:rsidRPr="00EA6BA3">
        <w:rPr>
          <w:rFonts w:eastAsia="Times New Roman" w:cs="Arial"/>
          <w:b/>
          <w:lang w:eastAsia="pt-BR"/>
        </w:rPr>
        <w:t>Do Equipamento Reserva (Solução de Contorno):</w:t>
      </w:r>
    </w:p>
    <w:p w14:paraId="6750A745" w14:textId="77777777" w:rsidR="00EA6BA3" w:rsidRPr="00EA6BA3" w:rsidRDefault="00EA6BA3" w:rsidP="00E62034">
      <w:pPr>
        <w:widowControl w:val="0"/>
        <w:numPr>
          <w:ilvl w:val="1"/>
          <w:numId w:val="58"/>
        </w:numPr>
        <w:autoSpaceDE w:val="0"/>
        <w:autoSpaceDN w:val="0"/>
        <w:spacing w:before="0" w:after="0"/>
        <w:ind w:left="0" w:firstLine="0"/>
        <w:rPr>
          <w:rFonts w:eastAsia="Times New Roman" w:cs="Arial"/>
          <w:lang w:eastAsia="pt-BR"/>
        </w:rPr>
      </w:pPr>
      <w:r w:rsidRPr="00EA6BA3">
        <w:rPr>
          <w:rFonts w:eastAsia="Times New Roman" w:cs="Arial"/>
          <w:lang w:eastAsia="pt-BR"/>
        </w:rPr>
        <w:t>Na impossibilidade de reparo imediato de um equipamento classificado como PRIORIDADE 1, dentro do prazo de 24 horas, a CONTRATADA deverá, obrigatoriamente, disponibilizar e instalar provisoriamente um equipamento (reserva) de capacidade equivalente ou superior, sem custo adicional de locação para o Gabinete, até o reparo definitivo do equipamento titular.</w:t>
      </w:r>
    </w:p>
    <w:p w14:paraId="1C2DEECA" w14:textId="77777777" w:rsidR="00EA6BA3" w:rsidRPr="00EA6BA3" w:rsidRDefault="00EA6BA3" w:rsidP="00EA6BA3">
      <w:pPr>
        <w:spacing w:before="0" w:after="0"/>
        <w:rPr>
          <w:rFonts w:eastAsia="Times New Roman" w:cs="Arial"/>
          <w:lang w:eastAsia="pt-BR"/>
        </w:rPr>
      </w:pPr>
    </w:p>
    <w:p w14:paraId="292E845D" w14:textId="3BE004EF" w:rsidR="00EA6BA3" w:rsidRPr="00EA6BA3" w:rsidRDefault="00EA6BA3" w:rsidP="00E62034">
      <w:pPr>
        <w:widowControl w:val="0"/>
        <w:numPr>
          <w:ilvl w:val="1"/>
          <w:numId w:val="58"/>
        </w:numPr>
        <w:tabs>
          <w:tab w:val="left" w:pos="567"/>
        </w:tabs>
        <w:autoSpaceDE w:val="0"/>
        <w:autoSpaceDN w:val="0"/>
        <w:spacing w:before="0" w:after="0"/>
        <w:ind w:left="0" w:firstLine="0"/>
        <w:rPr>
          <w:rFonts w:eastAsia="Times New Roman" w:cs="Arial"/>
          <w:color w:val="000000"/>
          <w:lang w:val="pt-PT"/>
        </w:rPr>
      </w:pPr>
      <w:r w:rsidRPr="00EA6BA3">
        <w:rPr>
          <w:rFonts w:eastAsia="Times New Roman" w:cs="Arial"/>
          <w:lang w:val="pt-PT"/>
        </w:rPr>
        <w:t xml:space="preserve">Os relatórios deverão ser registrados no </w:t>
      </w:r>
      <w:r w:rsidRPr="00EA6BA3">
        <w:rPr>
          <w:rFonts w:eastAsia="Times New Roman" w:cs="Arial"/>
          <w:b/>
          <w:bCs/>
          <w:lang w:val="pt-PT"/>
        </w:rPr>
        <w:t>PMOC (Plano de Manutenção, Operação e Controle)</w:t>
      </w:r>
      <w:r w:rsidRPr="00EA6BA3">
        <w:rPr>
          <w:rFonts w:eastAsia="Times New Roman" w:cs="Arial"/>
          <w:lang w:val="pt-PT"/>
        </w:rPr>
        <w:t xml:space="preserve"> e assinados pelo técnico executante, pelo responsável técnico da contratada e pela fiscalização da contratante, garantindo a rastreabilidade e a conformidade</w:t>
      </w:r>
    </w:p>
    <w:p w14:paraId="7898BA79" w14:textId="77777777" w:rsidR="00EA6BA3" w:rsidRPr="00EA6BA3" w:rsidRDefault="00EA6BA3" w:rsidP="00EA6BA3">
      <w:pPr>
        <w:widowControl w:val="0"/>
        <w:autoSpaceDE w:val="0"/>
        <w:autoSpaceDN w:val="0"/>
        <w:spacing w:before="0" w:after="0"/>
        <w:rPr>
          <w:rFonts w:eastAsia="Times New Roman" w:cs="Arial"/>
          <w:color w:val="000000"/>
          <w:lang w:val="pt-PT"/>
        </w:rPr>
      </w:pPr>
    </w:p>
    <w:p w14:paraId="1636BA3B" w14:textId="19061212" w:rsidR="00EA6BA3" w:rsidRPr="00EA6BA3" w:rsidRDefault="00EA6BA3" w:rsidP="00E62034">
      <w:pPr>
        <w:widowControl w:val="0"/>
        <w:numPr>
          <w:ilvl w:val="1"/>
          <w:numId w:val="58"/>
        </w:numPr>
        <w:autoSpaceDE w:val="0"/>
        <w:autoSpaceDN w:val="0"/>
        <w:spacing w:before="0" w:after="0"/>
        <w:ind w:left="0" w:firstLine="0"/>
        <w:rPr>
          <w:rFonts w:eastAsia="Times New Roman" w:cs="Arial"/>
          <w:color w:val="000000"/>
          <w:lang w:val="pt-PT"/>
        </w:rPr>
      </w:pPr>
      <w:r w:rsidRPr="00EA6BA3">
        <w:rPr>
          <w:rFonts w:eastAsia="Times New Roman" w:cs="Arial"/>
          <w:color w:val="000000"/>
          <w:lang w:val="pt-PT"/>
        </w:rPr>
        <w:t xml:space="preserve">Caso seja necessária a retirada do aparelho para fins de manutenção corretiva, por </w:t>
      </w:r>
      <w:r w:rsidRPr="00EA6BA3">
        <w:rPr>
          <w:rFonts w:eastAsia="Times New Roman" w:cs="Arial"/>
          <w:color w:val="000000"/>
          <w:lang w:val="pt-PT"/>
        </w:rPr>
        <w:lastRenderedPageBreak/>
        <w:t xml:space="preserve">período superior a 24 (vinte e quatro horas) a Contratada providenciará a imediata instalação de outro aparelho fornecido pela mesma, com as mesmas especificações, o qual somente poderá ser retirado quando da reinstalação do equipamento anterior devidamente colocado em funcionamento. </w:t>
      </w:r>
    </w:p>
    <w:p w14:paraId="4C933017" w14:textId="77777777" w:rsidR="00EA6BA3" w:rsidRPr="00EA6BA3" w:rsidRDefault="00EA6BA3" w:rsidP="00EA6BA3">
      <w:pPr>
        <w:widowControl w:val="0"/>
        <w:autoSpaceDE w:val="0"/>
        <w:autoSpaceDN w:val="0"/>
        <w:spacing w:before="0" w:after="0"/>
        <w:rPr>
          <w:rFonts w:eastAsia="Times New Roman" w:cs="Arial"/>
          <w:color w:val="000000"/>
          <w:lang w:val="pt-PT"/>
        </w:rPr>
      </w:pPr>
    </w:p>
    <w:p w14:paraId="45A8C735" w14:textId="7EF7DD74" w:rsidR="00EA6BA3" w:rsidRPr="00EA6BA3" w:rsidRDefault="00EA6BA3" w:rsidP="00E62034">
      <w:pPr>
        <w:widowControl w:val="0"/>
        <w:numPr>
          <w:ilvl w:val="1"/>
          <w:numId w:val="58"/>
        </w:numPr>
        <w:tabs>
          <w:tab w:val="left" w:pos="709"/>
          <w:tab w:val="left" w:pos="851"/>
        </w:tabs>
        <w:autoSpaceDE w:val="0"/>
        <w:autoSpaceDN w:val="0"/>
        <w:spacing w:before="0" w:after="100" w:afterAutospacing="1"/>
        <w:ind w:left="0" w:firstLine="0"/>
        <w:rPr>
          <w:rFonts w:eastAsia="Times New Roman" w:cs="Arial"/>
          <w:lang w:val="pt-PT" w:eastAsia="pt-BR"/>
        </w:rPr>
      </w:pPr>
      <w:r w:rsidRPr="00EA6BA3">
        <w:rPr>
          <w:rFonts w:eastAsia="Times New Roman" w:cs="Arial"/>
          <w:lang w:val="pt-PT" w:eastAsia="pt-BR"/>
        </w:rPr>
        <w:t>O valor mensal contratado para a manutenção preventiva e corretiva deverá englobar (sem custo adicional para a Contratante) o fornecimento de materiais de consumo e peças de reposição de baixo custo e desgaste frequente, necessários para o perfeito funcionamento dos equipamentos, tais como:</w:t>
      </w:r>
    </w:p>
    <w:p w14:paraId="76EF28D2" w14:textId="77777777" w:rsidR="00EA6BA3" w:rsidRPr="00EA6BA3" w:rsidRDefault="00EA6BA3" w:rsidP="00E62034">
      <w:pPr>
        <w:widowControl w:val="0"/>
        <w:numPr>
          <w:ilvl w:val="0"/>
          <w:numId w:val="60"/>
        </w:numPr>
        <w:tabs>
          <w:tab w:val="clear" w:pos="720"/>
          <w:tab w:val="num" w:pos="426"/>
        </w:tabs>
        <w:autoSpaceDE w:val="0"/>
        <w:autoSpaceDN w:val="0"/>
        <w:spacing w:before="0" w:after="0"/>
        <w:ind w:left="284" w:firstLine="0"/>
        <w:rPr>
          <w:rFonts w:eastAsia="Times New Roman" w:cs="Arial"/>
          <w:lang w:val="pt-PT" w:eastAsia="pt-BR"/>
        </w:rPr>
      </w:pPr>
      <w:r w:rsidRPr="00EA6BA3">
        <w:rPr>
          <w:rFonts w:eastAsia="Times New Roman" w:cs="Arial"/>
          <w:lang w:val="pt-PT" w:eastAsia="pt-BR"/>
        </w:rPr>
        <w:t>Capacitores de partida e de marcha;</w:t>
      </w:r>
    </w:p>
    <w:p w14:paraId="4FFE080F" w14:textId="77777777" w:rsidR="00EA6BA3" w:rsidRPr="00EA6BA3" w:rsidRDefault="00EA6BA3" w:rsidP="00E62034">
      <w:pPr>
        <w:widowControl w:val="0"/>
        <w:numPr>
          <w:ilvl w:val="0"/>
          <w:numId w:val="60"/>
        </w:numPr>
        <w:tabs>
          <w:tab w:val="clear" w:pos="720"/>
          <w:tab w:val="num" w:pos="426"/>
        </w:tabs>
        <w:autoSpaceDE w:val="0"/>
        <w:autoSpaceDN w:val="0"/>
        <w:spacing w:before="0" w:after="0"/>
        <w:ind w:left="284" w:firstLine="0"/>
        <w:rPr>
          <w:rFonts w:eastAsia="Times New Roman" w:cs="Arial"/>
          <w:lang w:val="pt-PT" w:eastAsia="pt-BR"/>
        </w:rPr>
      </w:pPr>
      <w:r w:rsidRPr="00EA6BA3">
        <w:rPr>
          <w:rFonts w:eastAsia="Times New Roman" w:cs="Arial"/>
          <w:lang w:val="pt-PT" w:eastAsia="pt-BR"/>
        </w:rPr>
        <w:t>Sensores de temperatura e de degelo;</w:t>
      </w:r>
    </w:p>
    <w:p w14:paraId="5F880662" w14:textId="77777777" w:rsidR="00EA6BA3" w:rsidRPr="00EA6BA3" w:rsidRDefault="00EA6BA3" w:rsidP="00E62034">
      <w:pPr>
        <w:widowControl w:val="0"/>
        <w:numPr>
          <w:ilvl w:val="0"/>
          <w:numId w:val="60"/>
        </w:numPr>
        <w:tabs>
          <w:tab w:val="clear" w:pos="720"/>
          <w:tab w:val="num" w:pos="426"/>
        </w:tabs>
        <w:autoSpaceDE w:val="0"/>
        <w:autoSpaceDN w:val="0"/>
        <w:spacing w:before="0" w:after="0"/>
        <w:ind w:left="284" w:firstLine="0"/>
        <w:rPr>
          <w:rFonts w:eastAsia="Times New Roman" w:cs="Arial"/>
          <w:lang w:val="pt-PT" w:eastAsia="pt-BR"/>
        </w:rPr>
      </w:pPr>
      <w:r w:rsidRPr="00EA6BA3">
        <w:rPr>
          <w:rFonts w:eastAsia="Times New Roman" w:cs="Arial"/>
          <w:lang w:val="pt-PT" w:eastAsia="pt-BR"/>
        </w:rPr>
        <w:t>Fusíveis, terminais elétricos e disjuntores exclusivos do ar-condicionado;</w:t>
      </w:r>
    </w:p>
    <w:p w14:paraId="0069BCC4" w14:textId="77777777" w:rsidR="00EA6BA3" w:rsidRPr="00EA6BA3" w:rsidRDefault="00EA6BA3" w:rsidP="00E62034">
      <w:pPr>
        <w:widowControl w:val="0"/>
        <w:numPr>
          <w:ilvl w:val="0"/>
          <w:numId w:val="60"/>
        </w:numPr>
        <w:tabs>
          <w:tab w:val="clear" w:pos="720"/>
          <w:tab w:val="num" w:pos="426"/>
        </w:tabs>
        <w:autoSpaceDE w:val="0"/>
        <w:autoSpaceDN w:val="0"/>
        <w:spacing w:before="0" w:after="0"/>
        <w:ind w:left="284" w:firstLine="0"/>
        <w:rPr>
          <w:rFonts w:eastAsia="Times New Roman" w:cs="Arial"/>
          <w:lang w:val="pt-PT" w:eastAsia="pt-BR"/>
        </w:rPr>
      </w:pPr>
      <w:r w:rsidRPr="00EA6BA3">
        <w:rPr>
          <w:rFonts w:eastAsia="Times New Roman" w:cs="Arial"/>
          <w:lang w:val="pt-PT" w:eastAsia="pt-BR"/>
        </w:rPr>
        <w:t>Filtros de ar laváveis;</w:t>
      </w:r>
    </w:p>
    <w:p w14:paraId="737B528A" w14:textId="77777777" w:rsidR="00EA6BA3" w:rsidRPr="00EA6BA3" w:rsidRDefault="00EA6BA3" w:rsidP="00E62034">
      <w:pPr>
        <w:widowControl w:val="0"/>
        <w:numPr>
          <w:ilvl w:val="0"/>
          <w:numId w:val="60"/>
        </w:numPr>
        <w:tabs>
          <w:tab w:val="clear" w:pos="720"/>
          <w:tab w:val="num" w:pos="426"/>
        </w:tabs>
        <w:autoSpaceDE w:val="0"/>
        <w:autoSpaceDN w:val="0"/>
        <w:spacing w:before="0" w:after="0"/>
        <w:ind w:left="284" w:firstLine="0"/>
        <w:rPr>
          <w:rFonts w:eastAsia="Times New Roman" w:cs="Arial"/>
          <w:lang w:val="pt-PT" w:eastAsia="pt-BR"/>
        </w:rPr>
      </w:pPr>
      <w:r w:rsidRPr="00EA6BA3">
        <w:rPr>
          <w:rFonts w:eastAsia="Times New Roman" w:cs="Arial"/>
          <w:lang w:val="pt-PT" w:eastAsia="pt-BR"/>
        </w:rPr>
        <w:t>Pilhas para controles remotos;</w:t>
      </w:r>
    </w:p>
    <w:p w14:paraId="5D1A5FD5" w14:textId="77777777" w:rsidR="00EA6BA3" w:rsidRPr="00EA6BA3" w:rsidRDefault="00EA6BA3" w:rsidP="00E62034">
      <w:pPr>
        <w:widowControl w:val="0"/>
        <w:numPr>
          <w:ilvl w:val="0"/>
          <w:numId w:val="60"/>
        </w:numPr>
        <w:tabs>
          <w:tab w:val="clear" w:pos="720"/>
          <w:tab w:val="num" w:pos="426"/>
        </w:tabs>
        <w:autoSpaceDE w:val="0"/>
        <w:autoSpaceDN w:val="0"/>
        <w:spacing w:before="0" w:after="0"/>
        <w:ind w:left="284" w:firstLine="0"/>
        <w:rPr>
          <w:rFonts w:eastAsia="Times New Roman" w:cs="Arial"/>
          <w:lang w:val="pt-PT" w:eastAsia="pt-BR"/>
        </w:rPr>
      </w:pPr>
      <w:r w:rsidRPr="00EA6BA3">
        <w:rPr>
          <w:rFonts w:eastAsia="Times New Roman" w:cs="Arial"/>
          <w:lang w:val="pt-PT" w:eastAsia="pt-BR"/>
        </w:rPr>
        <w:t>Materiais de isolamento térmico (fitas, tubos esponjosos) para reparos pontuais de até 1 (um) metro;</w:t>
      </w:r>
    </w:p>
    <w:p w14:paraId="57DB6597" w14:textId="77777777" w:rsidR="00EA6BA3" w:rsidRPr="00EA6BA3" w:rsidRDefault="00EA6BA3" w:rsidP="00E62034">
      <w:pPr>
        <w:widowControl w:val="0"/>
        <w:numPr>
          <w:ilvl w:val="0"/>
          <w:numId w:val="60"/>
        </w:numPr>
        <w:tabs>
          <w:tab w:val="clear" w:pos="720"/>
          <w:tab w:val="left" w:pos="426"/>
        </w:tabs>
        <w:autoSpaceDE w:val="0"/>
        <w:autoSpaceDN w:val="0"/>
        <w:spacing w:before="0" w:after="0"/>
        <w:ind w:left="284" w:firstLine="0"/>
        <w:rPr>
          <w:rFonts w:eastAsia="Times New Roman" w:cs="Arial"/>
          <w:color w:val="1F1F1F"/>
          <w:lang w:val="pt-PT" w:eastAsia="pt-BR"/>
        </w:rPr>
      </w:pPr>
      <w:r w:rsidRPr="00EA6BA3">
        <w:rPr>
          <w:rFonts w:eastAsia="Times New Roman" w:cs="Arial"/>
          <w:lang w:val="pt-PT" w:eastAsia="pt-BR"/>
        </w:rPr>
        <w:t>Suportes de fixação, porcas, parafusos e buchas</w:t>
      </w:r>
      <w:r w:rsidRPr="00EA6BA3">
        <w:rPr>
          <w:rFonts w:eastAsia="Times New Roman" w:cs="Arial"/>
          <w:color w:val="1F1F1F"/>
          <w:lang w:val="pt-PT" w:eastAsia="pt-BR"/>
        </w:rPr>
        <w:t>.</w:t>
      </w:r>
    </w:p>
    <w:p w14:paraId="16D52B53" w14:textId="146B8317" w:rsidR="00EA6BA3" w:rsidRPr="00EA6BA3" w:rsidRDefault="00EA6BA3" w:rsidP="00E62034">
      <w:pPr>
        <w:widowControl w:val="0"/>
        <w:numPr>
          <w:ilvl w:val="1"/>
          <w:numId w:val="58"/>
        </w:numPr>
        <w:tabs>
          <w:tab w:val="left" w:pos="284"/>
          <w:tab w:val="left" w:pos="567"/>
        </w:tabs>
        <w:autoSpaceDE w:val="0"/>
        <w:autoSpaceDN w:val="0"/>
        <w:spacing w:before="0" w:after="0"/>
        <w:ind w:left="0" w:firstLine="0"/>
        <w:rPr>
          <w:rFonts w:eastAsia="Times New Roman" w:cs="Arial"/>
          <w:color w:val="000000"/>
          <w:lang w:val="pt-PT"/>
        </w:rPr>
      </w:pPr>
      <w:r w:rsidRPr="00EA6BA3">
        <w:rPr>
          <w:rFonts w:eastAsia="Times New Roman" w:cs="Arial"/>
          <w:color w:val="000000"/>
          <w:lang w:val="pt-PT"/>
        </w:rPr>
        <w:t>Todos os componentes detinados a reparação dos equipamentos deverão ser novos e originais ou de qualidade superior/similar, e obedecer o periodo de garantia conforme o Art. 26, Inciso II, da Lei 8.078/90 - CDC código de defesa do consumidor de 90 (noventa) dias para serviços e garantia do fabricante de 01 (um) para peças.</w:t>
      </w:r>
    </w:p>
    <w:p w14:paraId="0AEBBDFC" w14:textId="77777777" w:rsidR="00EA6BA3" w:rsidRPr="00EA6BA3" w:rsidRDefault="00EA6BA3" w:rsidP="00EA6BA3">
      <w:pPr>
        <w:widowControl w:val="0"/>
        <w:autoSpaceDE w:val="0"/>
        <w:autoSpaceDN w:val="0"/>
        <w:spacing w:after="0"/>
        <w:rPr>
          <w:rFonts w:eastAsia="Times New Roman" w:cs="Arial"/>
          <w:color w:val="000000"/>
          <w:lang w:val="pt-PT"/>
        </w:rPr>
      </w:pPr>
      <w:r w:rsidRPr="00EA6BA3">
        <w:rPr>
          <w:rFonts w:eastAsia="Times New Roman" w:cs="Arial"/>
          <w:b/>
          <w:lang w:val="pt-PT"/>
        </w:rPr>
        <w:t>DA NECESSIDADE DE AQUISIÇÃO DE PEÇAS (NÃO INCLUSAS NA FRANQUIA MENSAL)</w:t>
      </w:r>
      <w:r w:rsidRPr="00EA6BA3">
        <w:rPr>
          <w:rFonts w:eastAsia="Times New Roman" w:cs="Arial"/>
          <w:color w:val="000000"/>
          <w:lang w:val="pt-PT"/>
        </w:rPr>
        <w:t xml:space="preserve"> </w:t>
      </w:r>
    </w:p>
    <w:p w14:paraId="10E4342E" w14:textId="65DB69E1" w:rsidR="00EA6BA3" w:rsidRPr="00EA6BA3" w:rsidRDefault="00EA6BA3" w:rsidP="00E62034">
      <w:pPr>
        <w:widowControl w:val="0"/>
        <w:numPr>
          <w:ilvl w:val="1"/>
          <w:numId w:val="58"/>
        </w:numPr>
        <w:autoSpaceDE w:val="0"/>
        <w:autoSpaceDN w:val="0"/>
        <w:spacing w:before="0" w:after="0"/>
        <w:ind w:left="0" w:firstLine="0"/>
        <w:rPr>
          <w:rFonts w:eastAsia="Times New Roman" w:cs="Arial"/>
          <w:lang w:eastAsia="pt-BR"/>
        </w:rPr>
      </w:pPr>
      <w:r w:rsidRPr="00EA6BA3">
        <w:rPr>
          <w:rFonts w:eastAsia="Times New Roman" w:cs="Arial"/>
          <w:color w:val="000000"/>
          <w:lang w:val="pt-PT"/>
        </w:rPr>
        <w:t xml:space="preserve">Quando houver a necessidade de aquisição de peças (Exceto as que ja são inclusas ao serviço), para uso nas manutenções preventivas e corretivas, </w:t>
      </w:r>
      <w:r w:rsidRPr="00EA6BA3">
        <w:rPr>
          <w:rFonts w:eastAsia="Times New Roman" w:cs="Arial"/>
          <w:lang w:eastAsia="pt-BR"/>
        </w:rPr>
        <w:t>o prestador deverá rigorosamente o seguinte rito:</w:t>
      </w:r>
    </w:p>
    <w:p w14:paraId="1DB29511" w14:textId="774344FB" w:rsidR="00EA6BA3" w:rsidRPr="00540273" w:rsidRDefault="00540273" w:rsidP="00E62034">
      <w:pPr>
        <w:pStyle w:val="PargrafodaLista"/>
        <w:numPr>
          <w:ilvl w:val="0"/>
          <w:numId w:val="62"/>
        </w:numPr>
        <w:spacing w:before="100" w:beforeAutospacing="1" w:after="100" w:afterAutospacing="1"/>
        <w:ind w:left="284" w:firstLine="0"/>
        <w:rPr>
          <w:rFonts w:eastAsia="Times New Roman" w:cs="Arial"/>
          <w:b/>
          <w:bCs/>
          <w:lang w:eastAsia="pt-BR"/>
        </w:rPr>
      </w:pPr>
      <w:r>
        <w:rPr>
          <w:rFonts w:eastAsia="Times New Roman" w:cs="Arial"/>
          <w:b/>
          <w:bCs/>
          <w:lang w:eastAsia="pt-BR"/>
        </w:rPr>
        <w:t xml:space="preserve"> </w:t>
      </w:r>
      <w:r w:rsidR="00EA6BA3" w:rsidRPr="00540273">
        <w:rPr>
          <w:rFonts w:eastAsia="Times New Roman" w:cs="Arial"/>
          <w:b/>
          <w:bCs/>
          <w:lang w:eastAsia="pt-BR"/>
        </w:rPr>
        <w:t>Laudo Técnico:</w:t>
      </w:r>
      <w:r w:rsidR="00EA6BA3" w:rsidRPr="00540273">
        <w:rPr>
          <w:rFonts w:eastAsia="Times New Roman" w:cs="Arial"/>
          <w:lang w:eastAsia="pt-BR"/>
        </w:rPr>
        <w:t xml:space="preserve"> Emitir e apresentar ao Gabinete relatório fotográfico comprovando o defeito da peça a ser substituída.</w:t>
      </w:r>
    </w:p>
    <w:p w14:paraId="670D642C" w14:textId="2E0B0172" w:rsidR="00EA6BA3" w:rsidRPr="00540273" w:rsidRDefault="00540273" w:rsidP="00E62034">
      <w:pPr>
        <w:pStyle w:val="PargrafodaLista"/>
        <w:numPr>
          <w:ilvl w:val="0"/>
          <w:numId w:val="62"/>
        </w:numPr>
        <w:spacing w:before="0" w:beforeAutospacing="1" w:after="0" w:afterAutospacing="1"/>
        <w:ind w:left="284" w:firstLine="0"/>
        <w:rPr>
          <w:rFonts w:eastAsia="Times New Roman" w:cs="Arial"/>
          <w:lang w:eastAsia="pt-BR"/>
        </w:rPr>
      </w:pPr>
      <w:r>
        <w:rPr>
          <w:rFonts w:eastAsia="Times New Roman" w:cs="Arial"/>
          <w:b/>
          <w:bCs/>
          <w:lang w:eastAsia="pt-BR"/>
        </w:rPr>
        <w:t xml:space="preserve"> </w:t>
      </w:r>
      <w:r w:rsidR="00EA6BA3" w:rsidRPr="00540273">
        <w:rPr>
          <w:rFonts w:eastAsia="Times New Roman" w:cs="Arial"/>
          <w:b/>
          <w:bCs/>
          <w:lang w:eastAsia="pt-BR"/>
        </w:rPr>
        <w:t>Comprovação de Preço de Mercado:</w:t>
      </w:r>
      <w:r w:rsidR="00EA6BA3" w:rsidRPr="00540273">
        <w:rPr>
          <w:rFonts w:eastAsia="Times New Roman" w:cs="Arial"/>
          <w:lang w:eastAsia="pt-BR"/>
        </w:rPr>
        <w:t xml:space="preserve"> Juntamente com a solicitação de troca, a CONTRATADA deverá apresentar orçamentos ou comprovação de custo da peça, garantindo que o valor final não ultrapasse a média de mercado praticada na região de Araguaína/TO. Somente após a emissão da autorização de fornecimento a Contratada poderá seguir com a reposição.  </w:t>
      </w:r>
    </w:p>
    <w:p w14:paraId="07C8D244" w14:textId="47F33B1A" w:rsidR="00EA6BA3" w:rsidRPr="00540273" w:rsidRDefault="00540273" w:rsidP="00E62034">
      <w:pPr>
        <w:pStyle w:val="PargrafodaLista"/>
        <w:numPr>
          <w:ilvl w:val="0"/>
          <w:numId w:val="62"/>
        </w:numPr>
        <w:spacing w:before="0" w:beforeAutospacing="1" w:after="0" w:afterAutospacing="1"/>
        <w:ind w:left="284" w:firstLine="0"/>
        <w:rPr>
          <w:rFonts w:eastAsia="Times New Roman" w:cs="Arial"/>
          <w:lang w:eastAsia="pt-BR"/>
        </w:rPr>
      </w:pPr>
      <w:r>
        <w:rPr>
          <w:rFonts w:eastAsia="Times New Roman" w:cs="Arial"/>
          <w:b/>
          <w:bCs/>
          <w:lang w:eastAsia="pt-BR"/>
        </w:rPr>
        <w:t xml:space="preserve"> </w:t>
      </w:r>
      <w:r w:rsidR="00EA6BA3" w:rsidRPr="00540273">
        <w:rPr>
          <w:rFonts w:eastAsia="Times New Roman" w:cs="Arial"/>
          <w:b/>
          <w:bCs/>
          <w:lang w:eastAsia="pt-BR"/>
        </w:rPr>
        <w:t>Qualidade:</w:t>
      </w:r>
      <w:r w:rsidR="00EA6BA3" w:rsidRPr="00540273">
        <w:rPr>
          <w:rFonts w:eastAsia="Times New Roman" w:cs="Arial"/>
          <w:lang w:eastAsia="pt-BR"/>
        </w:rPr>
        <w:t xml:space="preserve"> As peças deverão ser </w:t>
      </w:r>
      <w:r w:rsidR="00EA6BA3" w:rsidRPr="00540273">
        <w:rPr>
          <w:rFonts w:eastAsia="Times New Roman" w:cs="Arial"/>
          <w:bCs/>
          <w:lang w:eastAsia="pt-BR"/>
        </w:rPr>
        <w:t>novas, genuínas (originais do fabricante do equipamento) ou originais de primeira linha</w:t>
      </w:r>
      <w:r w:rsidR="00EA6BA3" w:rsidRPr="00540273">
        <w:rPr>
          <w:rFonts w:eastAsia="Times New Roman" w:cs="Arial"/>
          <w:lang w:eastAsia="pt-BR"/>
        </w:rPr>
        <w:t>, sendo vedado o uso de peças recondicionadas ou retiradas de outros aparelhos (canibalização).</w:t>
      </w:r>
    </w:p>
    <w:p w14:paraId="3E372BDB" w14:textId="493E67C9" w:rsidR="00EA6BA3" w:rsidRPr="00EA6BA3" w:rsidRDefault="00EA6BA3" w:rsidP="00E62034">
      <w:pPr>
        <w:widowControl w:val="0"/>
        <w:numPr>
          <w:ilvl w:val="1"/>
          <w:numId w:val="58"/>
        </w:numPr>
        <w:tabs>
          <w:tab w:val="left" w:pos="567"/>
        </w:tabs>
        <w:autoSpaceDE w:val="0"/>
        <w:autoSpaceDN w:val="0"/>
        <w:spacing w:before="100" w:beforeAutospacing="1" w:after="100" w:afterAutospacing="1"/>
        <w:ind w:left="0" w:firstLine="0"/>
        <w:rPr>
          <w:rFonts w:eastAsia="Times New Roman" w:cs="Arial"/>
          <w:lang w:eastAsia="pt-BR"/>
        </w:rPr>
      </w:pPr>
      <w:r w:rsidRPr="00EA6BA3">
        <w:rPr>
          <w:rFonts w:eastAsia="Times New Roman" w:cs="Arial"/>
          <w:b/>
          <w:bCs/>
          <w:lang w:eastAsia="pt-BR"/>
        </w:rPr>
        <w:t>Da Devolução de Peças Substituídas:</w:t>
      </w:r>
      <w:r w:rsidRPr="00EA6BA3">
        <w:rPr>
          <w:rFonts w:eastAsia="Times New Roman" w:cs="Arial"/>
          <w:lang w:eastAsia="pt-BR"/>
        </w:rPr>
        <w:t xml:space="preserve"> Como condição para o pagamento da Nota Fiscal referente às peças, a CONTRATADA deverá entregar ao Fiscal do Contrato as peças velhas/defeituosas que foram retiradas dos equipamentos.</w:t>
      </w:r>
    </w:p>
    <w:p w14:paraId="659A5064" w14:textId="77777777" w:rsidR="00EA6BA3" w:rsidRPr="00EA6BA3" w:rsidRDefault="00EA6BA3" w:rsidP="00EA6BA3">
      <w:pPr>
        <w:widowControl w:val="0"/>
        <w:tabs>
          <w:tab w:val="left" w:pos="0"/>
        </w:tabs>
        <w:autoSpaceDE w:val="0"/>
        <w:autoSpaceDN w:val="0"/>
        <w:spacing w:after="0"/>
        <w:rPr>
          <w:rFonts w:eastAsia="Times New Roman" w:cs="Arial"/>
          <w:b/>
          <w:lang w:val="pt-PT"/>
        </w:rPr>
      </w:pPr>
      <w:r w:rsidRPr="00EA6BA3">
        <w:rPr>
          <w:rFonts w:eastAsia="Times New Roman" w:cs="Arial"/>
          <w:b/>
          <w:lang w:val="pt-PT"/>
        </w:rPr>
        <w:t>GARANTIA, MANUTENÇÃO E ASSISTÊNCIA TÉCNICA</w:t>
      </w:r>
    </w:p>
    <w:p w14:paraId="6C0AF261" w14:textId="514D40FD" w:rsidR="00EA6BA3" w:rsidRPr="00EA6BA3" w:rsidRDefault="00EA6BA3" w:rsidP="00E62034">
      <w:pPr>
        <w:widowControl w:val="0"/>
        <w:numPr>
          <w:ilvl w:val="1"/>
          <w:numId w:val="58"/>
        </w:numPr>
        <w:autoSpaceDE w:val="0"/>
        <w:autoSpaceDN w:val="0"/>
        <w:spacing w:before="0" w:after="0"/>
        <w:ind w:left="0" w:firstLine="0"/>
        <w:rPr>
          <w:rFonts w:eastAsia="Times New Roman" w:cs="Arial"/>
          <w:lang w:val="pt-PT"/>
        </w:rPr>
      </w:pPr>
      <w:r w:rsidRPr="00EA6BA3">
        <w:rPr>
          <w:rFonts w:eastAsia="Times New Roman" w:cs="Arial"/>
          <w:lang w:val="pt-PT"/>
        </w:rPr>
        <w:t>O prazo de garantia é aquele estabelecido na Lei nº 8.078, de 11 de setembro de 1990 do Art. 26 do Código de Defesa do Consumidor - 90 (noventa dias), para os serviços de manutenções realizados pela prestadora e garantia do fornecedor de 01 (um ano) para as peças,.</w:t>
      </w:r>
    </w:p>
    <w:p w14:paraId="7B015C36" w14:textId="77777777" w:rsidR="00EA6BA3" w:rsidRPr="00EA6BA3" w:rsidRDefault="00EA6BA3" w:rsidP="00E62034">
      <w:pPr>
        <w:widowControl w:val="0"/>
        <w:numPr>
          <w:ilvl w:val="2"/>
          <w:numId w:val="58"/>
        </w:numPr>
        <w:tabs>
          <w:tab w:val="left" w:pos="851"/>
        </w:tabs>
        <w:autoSpaceDE w:val="0"/>
        <w:autoSpaceDN w:val="0"/>
        <w:spacing w:before="0" w:after="0"/>
        <w:ind w:left="0" w:firstLine="0"/>
        <w:rPr>
          <w:rFonts w:eastAsia="Times New Roman" w:cs="Arial"/>
          <w:lang w:val="pt-PT"/>
        </w:rPr>
      </w:pPr>
      <w:r w:rsidRPr="00EA6BA3">
        <w:rPr>
          <w:rFonts w:eastAsia="Times New Roman" w:cs="Arial"/>
          <w:lang w:val="pt-PT"/>
        </w:rPr>
        <w:lastRenderedPageBreak/>
        <w:t xml:space="preserve">A garantia será prestada com vistas a manter os equipamentos fornecidos em perfeitas condições de uso, sem qualquer ônus ou custo adicional para o Contratante. </w:t>
      </w:r>
    </w:p>
    <w:p w14:paraId="7E3B6FE3" w14:textId="77777777" w:rsidR="00EA6BA3" w:rsidRPr="00EA6BA3" w:rsidRDefault="00EA6BA3" w:rsidP="00EA6BA3">
      <w:pPr>
        <w:widowControl w:val="0"/>
        <w:autoSpaceDE w:val="0"/>
        <w:autoSpaceDN w:val="0"/>
        <w:spacing w:before="1" w:after="0"/>
        <w:ind w:right="141"/>
        <w:jc w:val="left"/>
        <w:outlineLvl w:val="1"/>
        <w:rPr>
          <w:rFonts w:eastAsia="Times New Roman" w:cs="Arial"/>
          <w:b/>
          <w:bCs/>
          <w:color w:val="000000"/>
          <w:lang w:val="pt-PT"/>
        </w:rPr>
      </w:pPr>
    </w:p>
    <w:p w14:paraId="49404370" w14:textId="77777777" w:rsidR="00EA6BA3" w:rsidRPr="00EA6BA3" w:rsidRDefault="00EA6BA3" w:rsidP="00540273">
      <w:pPr>
        <w:widowControl w:val="0"/>
        <w:autoSpaceDE w:val="0"/>
        <w:autoSpaceDN w:val="0"/>
        <w:spacing w:before="1" w:after="0"/>
        <w:ind w:right="141"/>
        <w:outlineLvl w:val="1"/>
        <w:rPr>
          <w:rFonts w:eastAsia="Times New Roman" w:cs="Arial"/>
          <w:b/>
          <w:bCs/>
          <w:color w:val="000000"/>
          <w:lang w:val="pt-PT"/>
        </w:rPr>
      </w:pPr>
      <w:r w:rsidRPr="00EA6BA3">
        <w:rPr>
          <w:rFonts w:eastAsia="Times New Roman" w:cs="Arial"/>
          <w:b/>
          <w:bCs/>
          <w:color w:val="000000"/>
          <w:lang w:val="pt-PT"/>
        </w:rPr>
        <w:t>DO PLANO DE MANUTENÇÃO, OPERAÇÃO E CONTROLE (PMOC) E DOS RELATÓRIOS DO SERVIÇO:</w:t>
      </w:r>
    </w:p>
    <w:p w14:paraId="4167EFC9" w14:textId="10CCCF11" w:rsidR="00EA6BA3" w:rsidRPr="00540273" w:rsidRDefault="00EA6BA3" w:rsidP="00E62034">
      <w:pPr>
        <w:pStyle w:val="PargrafodaLista"/>
        <w:numPr>
          <w:ilvl w:val="1"/>
          <w:numId w:val="58"/>
        </w:numPr>
        <w:spacing w:before="100" w:beforeAutospacing="1" w:after="100" w:afterAutospacing="1"/>
        <w:ind w:left="0" w:firstLine="0"/>
        <w:rPr>
          <w:rFonts w:eastAsia="Times New Roman" w:cs="Arial"/>
          <w:lang w:eastAsia="pt-BR"/>
        </w:rPr>
      </w:pPr>
      <w:r w:rsidRPr="00540273">
        <w:rPr>
          <w:rFonts w:eastAsia="Times New Roman" w:cs="Arial"/>
          <w:color w:val="000000"/>
          <w:lang w:eastAsia="pt-BR"/>
        </w:rPr>
        <w:t xml:space="preserve">A </w:t>
      </w:r>
      <w:r w:rsidRPr="00540273">
        <w:rPr>
          <w:rFonts w:eastAsia="Times New Roman" w:cs="Arial"/>
          <w:lang w:eastAsia="pt-BR"/>
        </w:rPr>
        <w:t xml:space="preserve">Contratada, após assinatura do instrumento contratual, disporá de um prazo de </w:t>
      </w:r>
      <w:r w:rsidRPr="00540273">
        <w:rPr>
          <w:rFonts w:eastAsia="Times New Roman" w:cs="Arial"/>
          <w:bCs/>
          <w:lang w:eastAsia="pt-BR"/>
        </w:rPr>
        <w:t>5 (cinco) dias útei</w:t>
      </w:r>
      <w:r w:rsidRPr="00540273">
        <w:rPr>
          <w:rFonts w:eastAsia="Times New Roman" w:cs="Arial"/>
          <w:lang w:eastAsia="pt-BR"/>
        </w:rPr>
        <w:t>s para realizar vistoria em todos os equipamentos de ar-condicionado contemplados no contrato, com a respectiva confecção de um relatório geral sobre o estado de conservação dos mesmos.</w:t>
      </w:r>
    </w:p>
    <w:p w14:paraId="4B66D287" w14:textId="79EAE717" w:rsidR="00EA6BA3" w:rsidRPr="00540273" w:rsidRDefault="00EA6BA3" w:rsidP="00E62034">
      <w:pPr>
        <w:pStyle w:val="PargrafodaLista"/>
        <w:numPr>
          <w:ilvl w:val="1"/>
          <w:numId w:val="58"/>
        </w:numPr>
        <w:spacing w:before="100" w:beforeAutospacing="1" w:after="100" w:afterAutospacing="1"/>
        <w:ind w:left="0" w:firstLine="0"/>
        <w:rPr>
          <w:rFonts w:eastAsia="Times New Roman" w:cs="Arial"/>
          <w:b/>
          <w:bCs/>
          <w:lang w:eastAsia="pt-BR"/>
        </w:rPr>
      </w:pPr>
      <w:r w:rsidRPr="00540273">
        <w:rPr>
          <w:rFonts w:eastAsia="Times New Roman" w:cs="Arial"/>
          <w:lang w:eastAsia="pt-BR"/>
        </w:rPr>
        <w:t>Para os serviços de manutenção preventiva, a Contratada deverá elaborar e executar o Plano de Manutenção, Operação e Controle – PMOC, para os aparelhos de ar-condicionado instalados no prédio da Contratante (Gabinete do Prefeito), conforme as diretrizes da Portaria GM/MS nº 3.523/1998, do Ministério da Saúde, e Resolução RE/ANVISA nº 09, de 16/01/2003.</w:t>
      </w:r>
    </w:p>
    <w:p w14:paraId="42A75D15" w14:textId="79395228" w:rsidR="00EA6BA3" w:rsidRPr="00CF6F10" w:rsidRDefault="00EA6BA3" w:rsidP="00E62034">
      <w:pPr>
        <w:pStyle w:val="PargrafodaLista"/>
        <w:numPr>
          <w:ilvl w:val="2"/>
          <w:numId w:val="58"/>
        </w:numPr>
        <w:tabs>
          <w:tab w:val="left" w:pos="851"/>
        </w:tabs>
        <w:spacing w:before="100" w:beforeAutospacing="1" w:after="100" w:afterAutospacing="1"/>
        <w:ind w:left="0" w:firstLine="0"/>
        <w:rPr>
          <w:rFonts w:eastAsia="Times New Roman" w:cs="Arial"/>
          <w:lang w:eastAsia="pt-BR"/>
        </w:rPr>
      </w:pPr>
      <w:r w:rsidRPr="00CF6F10">
        <w:rPr>
          <w:rFonts w:eastAsia="Times New Roman" w:cs="Arial"/>
          <w:lang w:eastAsia="pt-BR"/>
        </w:rPr>
        <w:t xml:space="preserve">A Contratada também deverá elaborar um </w:t>
      </w:r>
      <w:r w:rsidRPr="00CF6F10">
        <w:rPr>
          <w:rFonts w:eastAsia="Times New Roman" w:cs="Arial"/>
          <w:bCs/>
          <w:lang w:eastAsia="pt-BR"/>
        </w:rPr>
        <w:t>Cronograma Anual</w:t>
      </w:r>
      <w:r w:rsidRPr="00CF6F10">
        <w:rPr>
          <w:rFonts w:eastAsia="Times New Roman" w:cs="Arial"/>
          <w:lang w:eastAsia="pt-BR"/>
        </w:rPr>
        <w:t xml:space="preserve"> de manutenções dos equipamentos, para aprovação da Contratante, a fim de tornar mais eficaz o controle, acompanhamento e fiscalização do contrato.</w:t>
      </w:r>
    </w:p>
    <w:p w14:paraId="29AAD8E1" w14:textId="45DB9BF4" w:rsidR="00EA6BA3" w:rsidRPr="00CF6F10" w:rsidRDefault="00EA6BA3" w:rsidP="00E62034">
      <w:pPr>
        <w:pStyle w:val="PargrafodaLista"/>
        <w:numPr>
          <w:ilvl w:val="2"/>
          <w:numId w:val="58"/>
        </w:numPr>
        <w:tabs>
          <w:tab w:val="left" w:pos="851"/>
        </w:tabs>
        <w:spacing w:before="100" w:beforeAutospacing="1" w:after="100" w:afterAutospacing="1"/>
        <w:ind w:left="0" w:firstLine="0"/>
        <w:rPr>
          <w:rFonts w:eastAsia="Times New Roman" w:cs="Arial"/>
          <w:lang w:eastAsia="pt-BR"/>
        </w:rPr>
      </w:pPr>
      <w:r w:rsidRPr="00CF6F10">
        <w:rPr>
          <w:rFonts w:eastAsia="Times New Roman" w:cs="Arial"/>
          <w:lang w:eastAsia="pt-BR"/>
        </w:rPr>
        <w:t xml:space="preserve">Recebidos os documentos, a Contratante terá o prazo de </w:t>
      </w:r>
      <w:r w:rsidRPr="00CF6F10">
        <w:rPr>
          <w:rFonts w:eastAsia="Times New Roman" w:cs="Arial"/>
          <w:b/>
          <w:lang w:eastAsia="pt-BR"/>
        </w:rPr>
        <w:t xml:space="preserve">até </w:t>
      </w:r>
      <w:r w:rsidRPr="00CF6F10">
        <w:rPr>
          <w:rFonts w:eastAsia="Times New Roman" w:cs="Arial"/>
          <w:b/>
          <w:bCs/>
          <w:lang w:eastAsia="pt-BR"/>
        </w:rPr>
        <w:t>5 (cinco) dias úteis</w:t>
      </w:r>
      <w:r w:rsidRPr="00CF6F10">
        <w:rPr>
          <w:rFonts w:eastAsia="Times New Roman" w:cs="Arial"/>
          <w:lang w:eastAsia="pt-BR"/>
        </w:rPr>
        <w:t xml:space="preserve"> para análise, aceitação e arquivamento, ou devolução à empresa para as devidas correções.</w:t>
      </w:r>
    </w:p>
    <w:p w14:paraId="1A4EF8F2" w14:textId="08DF7642" w:rsidR="00EA6BA3" w:rsidRPr="00CF6F10" w:rsidRDefault="00EA6BA3" w:rsidP="00E62034">
      <w:pPr>
        <w:pStyle w:val="PargrafodaLista"/>
        <w:numPr>
          <w:ilvl w:val="1"/>
          <w:numId w:val="58"/>
        </w:numPr>
        <w:spacing w:before="100" w:beforeAutospacing="1" w:after="100" w:afterAutospacing="1"/>
        <w:ind w:left="0" w:firstLine="0"/>
        <w:rPr>
          <w:rFonts w:eastAsia="Times New Roman" w:cs="Arial"/>
          <w:lang w:eastAsia="pt-BR"/>
        </w:rPr>
      </w:pPr>
      <w:r w:rsidRPr="00CF6F10">
        <w:rPr>
          <w:rFonts w:eastAsia="Times New Roman" w:cs="Arial"/>
          <w:lang w:eastAsia="pt-BR"/>
        </w:rPr>
        <w:t>Após aceitação formal da Contratante, a empresa deverá encaminhar uma via definitiva do Relatório Geral, do PMOC e do Cronograma Anual à Contratante, para fins de controle e acompanhamento da execução do objeto pelo fiscal do contrato.</w:t>
      </w:r>
    </w:p>
    <w:p w14:paraId="62B12125" w14:textId="45A3405C" w:rsidR="00EA6BA3" w:rsidRPr="00CF6F10" w:rsidRDefault="00EA6BA3" w:rsidP="00E62034">
      <w:pPr>
        <w:pStyle w:val="PargrafodaLista"/>
        <w:numPr>
          <w:ilvl w:val="1"/>
          <w:numId w:val="58"/>
        </w:numPr>
        <w:spacing w:before="100" w:beforeAutospacing="1" w:after="100" w:afterAutospacing="1"/>
        <w:ind w:left="0" w:firstLine="0"/>
        <w:rPr>
          <w:rFonts w:eastAsia="Times New Roman" w:cs="Arial"/>
          <w:lang w:eastAsia="pt-BR"/>
        </w:rPr>
      </w:pPr>
      <w:r w:rsidRPr="00CF6F10">
        <w:rPr>
          <w:rFonts w:eastAsia="Times New Roman" w:cs="Arial"/>
          <w:lang w:eastAsia="pt-BR"/>
        </w:rPr>
        <w:t>O PMOC deverá ser assinado por Responsável Técnico habilitado (Engenheiro Mecânico ou Técnico legalmente habilitado), devendo a Contratada apresentar a respectiva Anotação de Responsabilidade Técnica (ART) ou Termo de Responsabilidade Técnica (TRT) quitada junto ao conselho de classe competente, referente à execução do contrato e elaboração do plano.</w:t>
      </w:r>
    </w:p>
    <w:p w14:paraId="4051825A" w14:textId="77777777" w:rsidR="00EA6BA3" w:rsidRPr="00EA6BA3" w:rsidRDefault="00EA6BA3" w:rsidP="00EA6BA3">
      <w:pPr>
        <w:widowControl w:val="0"/>
        <w:autoSpaceDE w:val="0"/>
        <w:autoSpaceDN w:val="0"/>
        <w:spacing w:after="0"/>
        <w:rPr>
          <w:rFonts w:eastAsia="Times New Roman" w:cs="Arial"/>
          <w:lang w:val="pt-PT"/>
        </w:rPr>
      </w:pPr>
      <w:r w:rsidRPr="00EA6BA3">
        <w:rPr>
          <w:rFonts w:eastAsia="Times New Roman" w:cs="Arial"/>
          <w:b/>
          <w:bCs/>
          <w:lang w:val="pt-PT"/>
        </w:rPr>
        <w:t>DA INSTALAÇÃO DE APARELHO DE AR-CONDICIONADO</w:t>
      </w:r>
    </w:p>
    <w:p w14:paraId="12027E7B" w14:textId="447BDD5C" w:rsidR="00EA6BA3" w:rsidRPr="00CF6F10" w:rsidRDefault="00EA6BA3" w:rsidP="00E62034">
      <w:pPr>
        <w:pStyle w:val="PargrafodaLista"/>
        <w:numPr>
          <w:ilvl w:val="1"/>
          <w:numId w:val="58"/>
        </w:numPr>
        <w:spacing w:before="100" w:beforeAutospacing="1" w:after="100" w:afterAutospacing="1"/>
        <w:ind w:left="0" w:firstLine="0"/>
        <w:rPr>
          <w:rFonts w:eastAsia="Times New Roman" w:cs="Arial"/>
          <w:lang w:eastAsia="pt-BR"/>
        </w:rPr>
      </w:pPr>
      <w:r w:rsidRPr="00CF6F10">
        <w:rPr>
          <w:rFonts w:eastAsia="Times New Roman" w:cs="Arial"/>
          <w:lang w:eastAsia="pt-BR"/>
        </w:rPr>
        <w:t xml:space="preserve">Entende-se que a instalação de cada aparelho deverá ser </w:t>
      </w:r>
      <w:r w:rsidRPr="00CF6F10">
        <w:rPr>
          <w:rFonts w:eastAsia="Times New Roman" w:cs="Arial"/>
          <w:bCs/>
          <w:lang w:eastAsia="pt-BR"/>
        </w:rPr>
        <w:t>completa</w:t>
      </w:r>
      <w:r w:rsidRPr="00CF6F10">
        <w:rPr>
          <w:rFonts w:eastAsia="Times New Roman" w:cs="Arial"/>
          <w:lang w:eastAsia="pt-BR"/>
        </w:rPr>
        <w:t>, devendo estar inclusos no preço ofertado todos os custos e encargos concernentes aos materiais empregados e à mão de obra, tais como:</w:t>
      </w:r>
    </w:p>
    <w:p w14:paraId="04BAE89D" w14:textId="77777777" w:rsidR="00EA6BA3" w:rsidRPr="00EA6BA3" w:rsidRDefault="00EA6BA3" w:rsidP="00996FF8">
      <w:pPr>
        <w:widowControl w:val="0"/>
        <w:numPr>
          <w:ilvl w:val="0"/>
          <w:numId w:val="61"/>
        </w:numPr>
        <w:tabs>
          <w:tab w:val="clear" w:pos="720"/>
          <w:tab w:val="left" w:pos="426"/>
          <w:tab w:val="num" w:pos="567"/>
        </w:tabs>
        <w:autoSpaceDE w:val="0"/>
        <w:autoSpaceDN w:val="0"/>
        <w:spacing w:before="100" w:beforeAutospacing="1" w:after="100" w:afterAutospacing="1"/>
        <w:ind w:left="284" w:firstLine="0"/>
        <w:rPr>
          <w:rFonts w:eastAsia="Times New Roman" w:cs="Arial"/>
          <w:lang w:eastAsia="pt-BR"/>
        </w:rPr>
      </w:pPr>
      <w:r w:rsidRPr="00EA6BA3">
        <w:rPr>
          <w:rFonts w:eastAsia="Times New Roman" w:cs="Arial"/>
          <w:lang w:eastAsia="pt-BR"/>
        </w:rPr>
        <w:t xml:space="preserve">Tubulações </w:t>
      </w:r>
      <w:proofErr w:type="spellStart"/>
      <w:r w:rsidRPr="00EA6BA3">
        <w:rPr>
          <w:rFonts w:eastAsia="Times New Roman" w:cs="Arial"/>
          <w:lang w:eastAsia="pt-BR"/>
        </w:rPr>
        <w:t>frigorígenas</w:t>
      </w:r>
      <w:proofErr w:type="spellEnd"/>
      <w:r w:rsidRPr="00EA6BA3">
        <w:rPr>
          <w:rFonts w:eastAsia="Times New Roman" w:cs="Arial"/>
          <w:lang w:eastAsia="pt-BR"/>
        </w:rPr>
        <w:t xml:space="preserve"> (cobre) e isolamento térmico;</w:t>
      </w:r>
    </w:p>
    <w:p w14:paraId="117A7DCB" w14:textId="77777777" w:rsidR="00EA6BA3" w:rsidRPr="00EA6BA3" w:rsidRDefault="00EA6BA3" w:rsidP="00996FF8">
      <w:pPr>
        <w:widowControl w:val="0"/>
        <w:numPr>
          <w:ilvl w:val="0"/>
          <w:numId w:val="61"/>
        </w:numPr>
        <w:tabs>
          <w:tab w:val="clear" w:pos="720"/>
          <w:tab w:val="left" w:pos="426"/>
          <w:tab w:val="num" w:pos="567"/>
        </w:tabs>
        <w:autoSpaceDE w:val="0"/>
        <w:autoSpaceDN w:val="0"/>
        <w:spacing w:before="100" w:beforeAutospacing="1" w:after="100" w:afterAutospacing="1"/>
        <w:ind w:left="284" w:firstLine="0"/>
        <w:rPr>
          <w:rFonts w:eastAsia="Times New Roman" w:cs="Arial"/>
          <w:lang w:eastAsia="pt-BR"/>
        </w:rPr>
      </w:pPr>
      <w:r w:rsidRPr="00EA6BA3">
        <w:rPr>
          <w:rFonts w:eastAsia="Times New Roman" w:cs="Arial"/>
          <w:lang w:eastAsia="pt-BR"/>
        </w:rPr>
        <w:t>Suportes de fixação da unidade condensadora (mão francesa ou suporte de chão);</w:t>
      </w:r>
    </w:p>
    <w:p w14:paraId="23389569" w14:textId="77777777" w:rsidR="00EA6BA3" w:rsidRPr="00EA6BA3" w:rsidRDefault="00EA6BA3" w:rsidP="00996FF8">
      <w:pPr>
        <w:widowControl w:val="0"/>
        <w:numPr>
          <w:ilvl w:val="0"/>
          <w:numId w:val="61"/>
        </w:numPr>
        <w:tabs>
          <w:tab w:val="clear" w:pos="720"/>
          <w:tab w:val="left" w:pos="426"/>
          <w:tab w:val="num" w:pos="567"/>
        </w:tabs>
        <w:autoSpaceDE w:val="0"/>
        <w:autoSpaceDN w:val="0"/>
        <w:spacing w:before="100" w:beforeAutospacing="1" w:after="100" w:afterAutospacing="1"/>
        <w:ind w:left="284" w:firstLine="0"/>
        <w:rPr>
          <w:rFonts w:eastAsia="Times New Roman" w:cs="Arial"/>
          <w:lang w:eastAsia="pt-BR"/>
        </w:rPr>
      </w:pPr>
      <w:r w:rsidRPr="00EA6BA3">
        <w:rPr>
          <w:rFonts w:eastAsia="Times New Roman" w:cs="Arial"/>
          <w:lang w:eastAsia="pt-BR"/>
        </w:rPr>
        <w:t>Carga de gás refrigerante e testes de estanqueidade;</w:t>
      </w:r>
    </w:p>
    <w:p w14:paraId="4CC8AD9E" w14:textId="77777777" w:rsidR="00EA6BA3" w:rsidRPr="00EA6BA3" w:rsidRDefault="00EA6BA3" w:rsidP="00996FF8">
      <w:pPr>
        <w:widowControl w:val="0"/>
        <w:numPr>
          <w:ilvl w:val="0"/>
          <w:numId w:val="61"/>
        </w:numPr>
        <w:tabs>
          <w:tab w:val="clear" w:pos="720"/>
          <w:tab w:val="left" w:pos="426"/>
          <w:tab w:val="num" w:pos="567"/>
        </w:tabs>
        <w:autoSpaceDE w:val="0"/>
        <w:autoSpaceDN w:val="0"/>
        <w:spacing w:before="100" w:beforeAutospacing="1" w:after="100" w:afterAutospacing="1"/>
        <w:ind w:left="284" w:firstLine="0"/>
        <w:rPr>
          <w:rFonts w:eastAsia="Times New Roman" w:cs="Arial"/>
          <w:lang w:eastAsia="pt-BR"/>
        </w:rPr>
      </w:pPr>
      <w:r w:rsidRPr="00EA6BA3">
        <w:rPr>
          <w:rFonts w:eastAsia="Times New Roman" w:cs="Arial"/>
          <w:lang w:eastAsia="pt-BR"/>
        </w:rPr>
        <w:t>Cabos de comando elétrico e alimentação (interligação);</w:t>
      </w:r>
    </w:p>
    <w:p w14:paraId="49B96362" w14:textId="77777777" w:rsidR="00EA6BA3" w:rsidRPr="00EA6BA3" w:rsidRDefault="00EA6BA3" w:rsidP="00996FF8">
      <w:pPr>
        <w:widowControl w:val="0"/>
        <w:numPr>
          <w:ilvl w:val="0"/>
          <w:numId w:val="61"/>
        </w:numPr>
        <w:tabs>
          <w:tab w:val="clear" w:pos="720"/>
          <w:tab w:val="left" w:pos="426"/>
          <w:tab w:val="num" w:pos="567"/>
        </w:tabs>
        <w:autoSpaceDE w:val="0"/>
        <w:autoSpaceDN w:val="0"/>
        <w:spacing w:before="100" w:beforeAutospacing="1" w:after="100" w:afterAutospacing="1"/>
        <w:ind w:left="284" w:firstLine="0"/>
        <w:rPr>
          <w:rFonts w:eastAsia="Times New Roman" w:cs="Arial"/>
          <w:lang w:eastAsia="pt-BR"/>
        </w:rPr>
      </w:pPr>
      <w:r w:rsidRPr="00EA6BA3">
        <w:rPr>
          <w:rFonts w:eastAsia="Times New Roman" w:cs="Arial"/>
          <w:lang w:eastAsia="pt-BR"/>
        </w:rPr>
        <w:t>Plugues, conectores e disjuntores específicos;</w:t>
      </w:r>
    </w:p>
    <w:p w14:paraId="68269066" w14:textId="77777777" w:rsidR="00EA6BA3" w:rsidRPr="00EA6BA3" w:rsidRDefault="00EA6BA3" w:rsidP="00996FF8">
      <w:pPr>
        <w:widowControl w:val="0"/>
        <w:numPr>
          <w:ilvl w:val="0"/>
          <w:numId w:val="61"/>
        </w:numPr>
        <w:tabs>
          <w:tab w:val="clear" w:pos="720"/>
          <w:tab w:val="left" w:pos="426"/>
          <w:tab w:val="num" w:pos="567"/>
        </w:tabs>
        <w:autoSpaceDE w:val="0"/>
        <w:autoSpaceDN w:val="0"/>
        <w:spacing w:before="100" w:beforeAutospacing="1" w:after="100" w:afterAutospacing="1"/>
        <w:ind w:left="284" w:firstLine="0"/>
        <w:rPr>
          <w:rFonts w:eastAsia="Times New Roman" w:cs="Arial"/>
          <w:lang w:eastAsia="pt-BR"/>
        </w:rPr>
      </w:pPr>
      <w:r w:rsidRPr="00EA6BA3">
        <w:rPr>
          <w:rFonts w:eastAsia="Times New Roman" w:cs="Arial"/>
          <w:lang w:eastAsia="pt-BR"/>
        </w:rPr>
        <w:t>Serviços de perfuração de paredes, com o devido fechamento e acabamento (vedação);</w:t>
      </w:r>
    </w:p>
    <w:p w14:paraId="2A7E852E" w14:textId="77777777" w:rsidR="00EA6BA3" w:rsidRPr="00EA6BA3" w:rsidRDefault="00EA6BA3" w:rsidP="00996FF8">
      <w:pPr>
        <w:widowControl w:val="0"/>
        <w:numPr>
          <w:ilvl w:val="0"/>
          <w:numId w:val="61"/>
        </w:numPr>
        <w:tabs>
          <w:tab w:val="clear" w:pos="720"/>
          <w:tab w:val="left" w:pos="426"/>
          <w:tab w:val="num" w:pos="567"/>
        </w:tabs>
        <w:autoSpaceDE w:val="0"/>
        <w:autoSpaceDN w:val="0"/>
        <w:spacing w:before="100" w:beforeAutospacing="1" w:after="100" w:afterAutospacing="1"/>
        <w:ind w:left="284" w:firstLine="0"/>
        <w:rPr>
          <w:rFonts w:eastAsia="Times New Roman" w:cs="Arial"/>
          <w:lang w:eastAsia="pt-BR"/>
        </w:rPr>
      </w:pPr>
      <w:r w:rsidRPr="00EA6BA3">
        <w:rPr>
          <w:rFonts w:eastAsia="Times New Roman" w:cs="Arial"/>
          <w:lang w:eastAsia="pt-BR"/>
        </w:rPr>
        <w:t>Demais despesas diretas, indiretas, taxas e impostos.</w:t>
      </w:r>
    </w:p>
    <w:p w14:paraId="52C7ED4F" w14:textId="2B81B1C3" w:rsidR="00EA6BA3" w:rsidRPr="00CF6F10" w:rsidRDefault="00EA6BA3" w:rsidP="00E62034">
      <w:pPr>
        <w:pStyle w:val="PargrafodaLista"/>
        <w:numPr>
          <w:ilvl w:val="2"/>
          <w:numId w:val="58"/>
        </w:numPr>
        <w:tabs>
          <w:tab w:val="left" w:pos="851"/>
        </w:tabs>
        <w:spacing w:before="0" w:beforeAutospacing="1" w:after="0" w:afterAutospacing="1"/>
        <w:ind w:left="0" w:firstLine="0"/>
        <w:rPr>
          <w:rFonts w:eastAsia="Times New Roman" w:cs="Arial"/>
          <w:lang w:eastAsia="pt-BR"/>
        </w:rPr>
      </w:pPr>
      <w:r w:rsidRPr="00CF6F10">
        <w:rPr>
          <w:rFonts w:eastAsia="Times New Roman" w:cs="Arial"/>
          <w:lang w:eastAsia="pt-BR"/>
        </w:rPr>
        <w:t xml:space="preserve">O valor da instalação deve contemplar uma distância de tubulação entre as unidades evaporadora (interna) e condensadora (externa) de até </w:t>
      </w:r>
      <w:r w:rsidRPr="00CF6F10">
        <w:rPr>
          <w:rFonts w:eastAsia="Times New Roman" w:cs="Arial"/>
          <w:bCs/>
          <w:lang w:eastAsia="pt-BR"/>
        </w:rPr>
        <w:t>3 (três) metros</w:t>
      </w:r>
      <w:r w:rsidRPr="00CF6F10">
        <w:rPr>
          <w:rFonts w:eastAsia="Times New Roman" w:cs="Arial"/>
          <w:lang w:eastAsia="pt-BR"/>
        </w:rPr>
        <w:t xml:space="preserve">. </w:t>
      </w:r>
    </w:p>
    <w:p w14:paraId="5AE7C0FF" w14:textId="77777777" w:rsidR="00EA6BA3" w:rsidRPr="00EA6BA3" w:rsidRDefault="00EA6BA3" w:rsidP="00EA6BA3">
      <w:pPr>
        <w:spacing w:before="0" w:beforeAutospacing="1" w:after="0" w:afterAutospacing="1"/>
        <w:rPr>
          <w:rFonts w:eastAsia="Times New Roman" w:cs="Arial"/>
          <w:b/>
          <w:bCs/>
          <w:lang w:eastAsia="pt-BR"/>
        </w:rPr>
      </w:pPr>
      <w:r w:rsidRPr="00EA6BA3">
        <w:rPr>
          <w:rFonts w:eastAsia="Times New Roman" w:cs="Arial"/>
          <w:b/>
          <w:bCs/>
          <w:lang w:eastAsia="pt-BR"/>
        </w:rPr>
        <w:t>REMANEJAMENTO DE APARELHO DE AR-CONDICIONADO</w:t>
      </w:r>
    </w:p>
    <w:p w14:paraId="07E3D38D" w14:textId="23B2D1ED" w:rsidR="00EA6BA3" w:rsidRPr="00F27D7F" w:rsidRDefault="00EA6BA3" w:rsidP="00E62034">
      <w:pPr>
        <w:pStyle w:val="PargrafodaLista"/>
        <w:numPr>
          <w:ilvl w:val="1"/>
          <w:numId w:val="58"/>
        </w:numPr>
        <w:spacing w:before="0" w:beforeAutospacing="1" w:after="0" w:afterAutospacing="1"/>
        <w:ind w:left="0" w:firstLine="0"/>
        <w:rPr>
          <w:rFonts w:eastAsia="Times New Roman" w:cs="Arial"/>
          <w:lang w:eastAsia="pt-BR"/>
        </w:rPr>
      </w:pPr>
      <w:r w:rsidRPr="00F27D7F">
        <w:rPr>
          <w:rFonts w:eastAsia="Times New Roman" w:cs="Arial"/>
          <w:lang w:val="pt-PT"/>
        </w:rPr>
        <w:lastRenderedPageBreak/>
        <w:t>O serviço de Remanejamento consiste na desinstalação, transporte e reinstalação de equipamentos de climatização (Split, Piso Teto, Cassete), com a finalidade de relocar o aparelho de um ambiente para outro (dentro das instalações da Contratante), garantindo seu pleno funcionamento e integridade.</w:t>
      </w:r>
    </w:p>
    <w:p w14:paraId="4A3784B1" w14:textId="47890A47" w:rsidR="00EA6BA3" w:rsidRPr="00F27D7F" w:rsidRDefault="00EA6BA3" w:rsidP="00E62034">
      <w:pPr>
        <w:pStyle w:val="PargrafodaLista"/>
        <w:numPr>
          <w:ilvl w:val="1"/>
          <w:numId w:val="58"/>
        </w:numPr>
        <w:spacing w:before="100" w:beforeAutospacing="1" w:after="100" w:afterAutospacing="1"/>
        <w:ind w:left="0" w:firstLine="0"/>
        <w:rPr>
          <w:rFonts w:eastAsia="Times New Roman" w:cs="Arial"/>
          <w:lang w:eastAsia="pt-BR"/>
        </w:rPr>
      </w:pPr>
      <w:r w:rsidRPr="00F27D7F">
        <w:rPr>
          <w:rFonts w:eastAsia="Times New Roman" w:cs="Arial"/>
          <w:lang w:eastAsia="pt-BR"/>
        </w:rPr>
        <w:t>O remanejamento compreende, obrigatoriamente, as seguintes etapas:</w:t>
      </w:r>
    </w:p>
    <w:p w14:paraId="4EEA442E" w14:textId="06AABDA1" w:rsidR="00EA6BA3" w:rsidRPr="00F27D7F" w:rsidRDefault="00EA6BA3" w:rsidP="00E62034">
      <w:pPr>
        <w:pStyle w:val="PargrafodaLista"/>
        <w:numPr>
          <w:ilvl w:val="2"/>
          <w:numId w:val="58"/>
        </w:numPr>
        <w:tabs>
          <w:tab w:val="left" w:pos="851"/>
        </w:tabs>
        <w:spacing w:before="0" w:beforeAutospacing="1" w:after="0" w:afterAutospacing="1"/>
        <w:ind w:left="0" w:firstLine="0"/>
        <w:rPr>
          <w:rFonts w:eastAsia="Times New Roman" w:cs="Arial"/>
          <w:lang w:eastAsia="pt-BR"/>
        </w:rPr>
      </w:pPr>
      <w:r w:rsidRPr="00F27D7F">
        <w:rPr>
          <w:rFonts w:eastAsia="Times New Roman" w:cs="Arial"/>
          <w:b/>
          <w:bCs/>
          <w:lang w:eastAsia="pt-BR"/>
        </w:rPr>
        <w:t>Da Desinstalação:</w:t>
      </w:r>
      <w:r w:rsidRPr="00F27D7F">
        <w:rPr>
          <w:rFonts w:eastAsia="Times New Roman" w:cs="Arial"/>
          <w:lang w:eastAsia="pt-BR"/>
        </w:rPr>
        <w:t xml:space="preserve"> </w:t>
      </w:r>
    </w:p>
    <w:p w14:paraId="0C46764D" w14:textId="77777777" w:rsidR="00EA6BA3" w:rsidRPr="00EA6BA3" w:rsidRDefault="00EA6BA3" w:rsidP="00F27D7F">
      <w:pPr>
        <w:spacing w:before="0" w:after="0"/>
        <w:ind w:left="284"/>
        <w:rPr>
          <w:rFonts w:eastAsia="Times New Roman" w:cs="Arial"/>
          <w:lang w:eastAsia="pt-BR"/>
        </w:rPr>
      </w:pPr>
      <w:r w:rsidRPr="00EA6BA3">
        <w:rPr>
          <w:rFonts w:eastAsia="Times New Roman" w:cs="Arial"/>
          <w:lang w:eastAsia="pt-BR"/>
        </w:rPr>
        <w:t xml:space="preserve">a) Recolhimento do fluido refrigerante para a condensadora (sistema </w:t>
      </w:r>
      <w:r w:rsidRPr="00EA6BA3">
        <w:rPr>
          <w:rFonts w:eastAsia="Times New Roman" w:cs="Arial"/>
          <w:i/>
          <w:iCs/>
          <w:lang w:eastAsia="pt-BR"/>
        </w:rPr>
        <w:t>Pump Down</w:t>
      </w:r>
      <w:r w:rsidRPr="00EA6BA3">
        <w:rPr>
          <w:rFonts w:eastAsia="Times New Roman" w:cs="Arial"/>
          <w:lang w:eastAsia="pt-BR"/>
        </w:rPr>
        <w:t xml:space="preserve">), evitando perdas e contaminação ambiental; </w:t>
      </w:r>
    </w:p>
    <w:p w14:paraId="0635166F" w14:textId="77777777" w:rsidR="00EA6BA3" w:rsidRPr="00EA6BA3" w:rsidRDefault="00EA6BA3" w:rsidP="00F27D7F">
      <w:pPr>
        <w:spacing w:before="0" w:after="0"/>
        <w:ind w:left="284"/>
        <w:rPr>
          <w:rFonts w:eastAsia="Times New Roman" w:cs="Arial"/>
          <w:lang w:eastAsia="pt-BR"/>
        </w:rPr>
      </w:pPr>
      <w:r w:rsidRPr="00EA6BA3">
        <w:rPr>
          <w:rFonts w:eastAsia="Times New Roman" w:cs="Arial"/>
          <w:lang w:eastAsia="pt-BR"/>
        </w:rPr>
        <w:t xml:space="preserve">b) Desconexão elétrica e </w:t>
      </w:r>
      <w:proofErr w:type="spellStart"/>
      <w:r w:rsidRPr="00EA6BA3">
        <w:rPr>
          <w:rFonts w:eastAsia="Times New Roman" w:cs="Arial"/>
          <w:lang w:eastAsia="pt-BR"/>
        </w:rPr>
        <w:t>frigorígena</w:t>
      </w:r>
      <w:proofErr w:type="spellEnd"/>
      <w:r w:rsidRPr="00EA6BA3">
        <w:rPr>
          <w:rFonts w:eastAsia="Times New Roman" w:cs="Arial"/>
          <w:lang w:eastAsia="pt-BR"/>
        </w:rPr>
        <w:t xml:space="preserve"> com isolamento das pontas; </w:t>
      </w:r>
    </w:p>
    <w:p w14:paraId="3DAA451D" w14:textId="77777777" w:rsidR="00EA6BA3" w:rsidRPr="00EA6BA3" w:rsidRDefault="00EA6BA3" w:rsidP="00F27D7F">
      <w:pPr>
        <w:spacing w:before="0" w:after="0"/>
        <w:ind w:left="284"/>
        <w:rPr>
          <w:rFonts w:eastAsia="Times New Roman" w:cs="Arial"/>
          <w:lang w:eastAsia="pt-BR"/>
        </w:rPr>
      </w:pPr>
      <w:r w:rsidRPr="00EA6BA3">
        <w:rPr>
          <w:rFonts w:eastAsia="Times New Roman" w:cs="Arial"/>
          <w:lang w:eastAsia="pt-BR"/>
        </w:rPr>
        <w:t xml:space="preserve">c) Retirada cuidadosa das unidades interna (evaporadora) e externa (condensadora) e seus respectivos suportes; </w:t>
      </w:r>
    </w:p>
    <w:p w14:paraId="482A4A7E" w14:textId="77777777" w:rsidR="00EA6BA3" w:rsidRPr="00EA6BA3" w:rsidRDefault="00EA6BA3" w:rsidP="00F27D7F">
      <w:pPr>
        <w:spacing w:before="0" w:after="0"/>
        <w:ind w:left="284"/>
        <w:rPr>
          <w:rFonts w:eastAsia="Times New Roman" w:cs="Arial"/>
          <w:lang w:eastAsia="pt-BR"/>
        </w:rPr>
      </w:pPr>
      <w:r w:rsidRPr="00EA6BA3">
        <w:rPr>
          <w:rFonts w:eastAsia="Times New Roman" w:cs="Arial"/>
          <w:lang w:eastAsia="pt-BR"/>
        </w:rPr>
        <w:t xml:space="preserve">d) Remoção de toda a infraestrutura antiga que não será aproveitada; </w:t>
      </w:r>
    </w:p>
    <w:p w14:paraId="19789F43" w14:textId="77777777" w:rsidR="00EA6BA3" w:rsidRPr="00EA6BA3" w:rsidRDefault="00EA6BA3" w:rsidP="00F27D7F">
      <w:pPr>
        <w:spacing w:before="0" w:after="0"/>
        <w:ind w:left="284"/>
        <w:rPr>
          <w:rFonts w:eastAsia="Times New Roman" w:cs="Arial"/>
          <w:lang w:eastAsia="pt-BR"/>
        </w:rPr>
      </w:pPr>
      <w:r w:rsidRPr="00EA6BA3">
        <w:rPr>
          <w:rFonts w:eastAsia="Times New Roman" w:cs="Arial"/>
          <w:lang w:eastAsia="pt-BR"/>
        </w:rPr>
        <w:t xml:space="preserve">e) </w:t>
      </w:r>
      <w:r w:rsidRPr="00EA6BA3">
        <w:rPr>
          <w:rFonts w:eastAsia="Times New Roman" w:cs="Arial"/>
          <w:bCs/>
          <w:lang w:eastAsia="pt-BR"/>
        </w:rPr>
        <w:t>Fechamento do orifício</w:t>
      </w:r>
      <w:r w:rsidRPr="00EA6BA3">
        <w:rPr>
          <w:rFonts w:eastAsia="Times New Roman" w:cs="Arial"/>
          <w:lang w:eastAsia="pt-BR"/>
        </w:rPr>
        <w:t xml:space="preserve"> na parede do local de origem (vedação/acabamento simples com argamassa ou gesso), caso a furação não seja reutilizada.</w:t>
      </w:r>
    </w:p>
    <w:p w14:paraId="43829EDD" w14:textId="0B1129ED" w:rsidR="00EA6BA3" w:rsidRPr="00F27D7F" w:rsidRDefault="00EA6BA3" w:rsidP="00E62034">
      <w:pPr>
        <w:pStyle w:val="PargrafodaLista"/>
        <w:numPr>
          <w:ilvl w:val="2"/>
          <w:numId w:val="58"/>
        </w:numPr>
        <w:tabs>
          <w:tab w:val="left" w:pos="851"/>
        </w:tabs>
        <w:spacing w:before="0" w:beforeAutospacing="1" w:after="0" w:afterAutospacing="1"/>
        <w:ind w:left="0" w:firstLine="0"/>
        <w:rPr>
          <w:rFonts w:eastAsia="Times New Roman" w:cs="Arial"/>
          <w:lang w:eastAsia="pt-BR"/>
        </w:rPr>
      </w:pPr>
      <w:r w:rsidRPr="00F27D7F">
        <w:rPr>
          <w:rFonts w:eastAsia="Times New Roman" w:cs="Arial"/>
          <w:b/>
          <w:bCs/>
          <w:lang w:eastAsia="pt-BR"/>
        </w:rPr>
        <w:t>Do Transporte:</w:t>
      </w:r>
      <w:r w:rsidRPr="00F27D7F">
        <w:rPr>
          <w:rFonts w:eastAsia="Times New Roman" w:cs="Arial"/>
          <w:lang w:eastAsia="pt-BR"/>
        </w:rPr>
        <w:t xml:space="preserve"> </w:t>
      </w:r>
    </w:p>
    <w:p w14:paraId="05154FBE" w14:textId="77777777" w:rsidR="00EA6BA3" w:rsidRPr="00EA6BA3" w:rsidRDefault="00EA6BA3" w:rsidP="00F27D7F">
      <w:pPr>
        <w:spacing w:before="0" w:beforeAutospacing="1" w:after="0" w:afterAutospacing="1"/>
        <w:ind w:left="284"/>
        <w:rPr>
          <w:rFonts w:eastAsia="Times New Roman" w:cs="Arial"/>
          <w:lang w:eastAsia="pt-BR"/>
        </w:rPr>
      </w:pPr>
      <w:r w:rsidRPr="00EA6BA3">
        <w:rPr>
          <w:rFonts w:eastAsia="Times New Roman" w:cs="Arial"/>
          <w:lang w:eastAsia="pt-BR"/>
        </w:rPr>
        <w:t>a) Deslocamento seguro do equipamento até o novo local de instalação, com proteção adequada contra impactos, vibrações e intempéries.</w:t>
      </w:r>
    </w:p>
    <w:p w14:paraId="1DA0DC21" w14:textId="29CCC442" w:rsidR="00EA6BA3" w:rsidRPr="00F27D7F" w:rsidRDefault="00EA6BA3" w:rsidP="00E62034">
      <w:pPr>
        <w:pStyle w:val="PargrafodaLista"/>
        <w:numPr>
          <w:ilvl w:val="2"/>
          <w:numId w:val="58"/>
        </w:numPr>
        <w:tabs>
          <w:tab w:val="left" w:pos="851"/>
        </w:tabs>
        <w:spacing w:before="240" w:after="240"/>
        <w:ind w:left="0" w:firstLine="0"/>
        <w:rPr>
          <w:rFonts w:eastAsia="Times New Roman" w:cs="Arial"/>
          <w:lang w:eastAsia="pt-BR"/>
        </w:rPr>
      </w:pPr>
      <w:r w:rsidRPr="00F27D7F">
        <w:rPr>
          <w:rFonts w:eastAsia="Times New Roman" w:cs="Arial"/>
          <w:b/>
          <w:bCs/>
          <w:lang w:eastAsia="pt-BR"/>
        </w:rPr>
        <w:t>Da Reinstalação no Novo Local:</w:t>
      </w:r>
      <w:r w:rsidRPr="00F27D7F">
        <w:rPr>
          <w:rFonts w:eastAsia="Times New Roman" w:cs="Arial"/>
          <w:lang w:eastAsia="pt-BR"/>
        </w:rPr>
        <w:t xml:space="preserve"> </w:t>
      </w:r>
    </w:p>
    <w:p w14:paraId="3F29A8FE" w14:textId="77777777" w:rsidR="00EA6BA3" w:rsidRPr="00EA6BA3" w:rsidRDefault="00EA6BA3" w:rsidP="00F27D7F">
      <w:pPr>
        <w:spacing w:before="0" w:after="0"/>
        <w:ind w:left="284"/>
        <w:rPr>
          <w:rFonts w:eastAsia="Times New Roman" w:cs="Arial"/>
          <w:lang w:eastAsia="pt-BR"/>
        </w:rPr>
      </w:pPr>
      <w:r w:rsidRPr="00EA6BA3">
        <w:rPr>
          <w:rFonts w:eastAsia="Times New Roman" w:cs="Arial"/>
          <w:lang w:eastAsia="pt-BR"/>
        </w:rPr>
        <w:t>a) Fixação das unidades em locais adequados, respeitando distâncias mínimas de teto/parede, ventilação e acessibilidade para manutenção futura;</w:t>
      </w:r>
    </w:p>
    <w:p w14:paraId="3C44EB4B" w14:textId="77777777" w:rsidR="00EA6BA3" w:rsidRPr="00EA6BA3" w:rsidRDefault="00EA6BA3" w:rsidP="00F27D7F">
      <w:pPr>
        <w:spacing w:before="0" w:after="0"/>
        <w:ind w:left="284"/>
        <w:rPr>
          <w:rFonts w:eastAsia="Times New Roman" w:cs="Arial"/>
          <w:lang w:eastAsia="pt-BR"/>
        </w:rPr>
      </w:pPr>
      <w:r w:rsidRPr="00EA6BA3">
        <w:rPr>
          <w:rFonts w:eastAsia="Times New Roman" w:cs="Arial"/>
          <w:lang w:eastAsia="pt-BR"/>
        </w:rPr>
        <w:t xml:space="preserve">b) Instalação de </w:t>
      </w:r>
      <w:r w:rsidRPr="00EA6BA3">
        <w:rPr>
          <w:rFonts w:eastAsia="Times New Roman" w:cs="Arial"/>
          <w:bCs/>
          <w:lang w:eastAsia="pt-BR"/>
        </w:rPr>
        <w:t>nova</w:t>
      </w:r>
      <w:r w:rsidRPr="00EA6BA3">
        <w:rPr>
          <w:rFonts w:eastAsia="Times New Roman" w:cs="Arial"/>
          <w:lang w:eastAsia="pt-BR"/>
        </w:rPr>
        <w:t xml:space="preserve"> infraestrutura (tubulação de cobre, isolamento térmico, cabos de comando e drenos), vedado o reaproveitamento de tubulação de cobre antiga (exceto se tecnicamente viável e autorizado pela fiscalização); </w:t>
      </w:r>
    </w:p>
    <w:p w14:paraId="3B037FFA" w14:textId="77777777" w:rsidR="00EA6BA3" w:rsidRPr="00EA6BA3" w:rsidRDefault="00EA6BA3" w:rsidP="00F27D7F">
      <w:pPr>
        <w:spacing w:before="0" w:after="0"/>
        <w:ind w:left="284"/>
        <w:rPr>
          <w:rFonts w:eastAsia="Times New Roman" w:cs="Arial"/>
          <w:lang w:eastAsia="pt-BR"/>
        </w:rPr>
      </w:pPr>
      <w:r w:rsidRPr="00EA6BA3">
        <w:rPr>
          <w:rFonts w:eastAsia="Times New Roman" w:cs="Arial"/>
          <w:lang w:eastAsia="pt-BR"/>
        </w:rPr>
        <w:t xml:space="preserve">c) Conexão elétrica e vácuo no sistema; </w:t>
      </w:r>
    </w:p>
    <w:p w14:paraId="10516A99" w14:textId="77777777" w:rsidR="00EA6BA3" w:rsidRPr="00EA6BA3" w:rsidRDefault="00EA6BA3" w:rsidP="00F27D7F">
      <w:pPr>
        <w:spacing w:before="0" w:after="0"/>
        <w:ind w:left="284"/>
        <w:rPr>
          <w:rFonts w:eastAsia="Times New Roman" w:cs="Arial"/>
          <w:lang w:eastAsia="pt-BR"/>
        </w:rPr>
      </w:pPr>
      <w:r w:rsidRPr="00EA6BA3">
        <w:rPr>
          <w:rFonts w:eastAsia="Times New Roman" w:cs="Arial"/>
          <w:lang w:eastAsia="pt-BR"/>
        </w:rPr>
        <w:t>d) Liberação do gás refrigerante e complementação da carga, se necessário, conforme especificação do fabricante.</w:t>
      </w:r>
    </w:p>
    <w:p w14:paraId="1E731BB8" w14:textId="28B78D45" w:rsidR="00EA6BA3" w:rsidRPr="00F27D7F" w:rsidRDefault="00EA6BA3" w:rsidP="00E62034">
      <w:pPr>
        <w:pStyle w:val="PargrafodaLista"/>
        <w:numPr>
          <w:ilvl w:val="1"/>
          <w:numId w:val="58"/>
        </w:numPr>
        <w:spacing w:before="100" w:beforeAutospacing="1" w:after="100" w:afterAutospacing="1"/>
        <w:ind w:left="0" w:firstLine="0"/>
        <w:rPr>
          <w:rFonts w:eastAsia="Times New Roman" w:cs="Arial"/>
          <w:lang w:eastAsia="pt-BR"/>
        </w:rPr>
      </w:pPr>
      <w:r w:rsidRPr="00F27D7F">
        <w:rPr>
          <w:rFonts w:eastAsia="Times New Roman" w:cs="Arial"/>
          <w:lang w:eastAsia="pt-BR"/>
        </w:rPr>
        <w:t xml:space="preserve">Entende-se que o serviço de remanejamento inclui o fornecimento de todo o material necessário para a nova instalação (tubulações de cobre, cabos, suportes, drenos, isolamentos e complementação de gás), considerando uma distância de tubulação de até </w:t>
      </w:r>
      <w:r w:rsidRPr="00F27D7F">
        <w:rPr>
          <w:rFonts w:eastAsia="Times New Roman" w:cs="Arial"/>
          <w:bCs/>
          <w:lang w:eastAsia="pt-BR"/>
        </w:rPr>
        <w:t>3 (três) metros</w:t>
      </w:r>
      <w:r w:rsidRPr="00F27D7F">
        <w:rPr>
          <w:rFonts w:eastAsia="Times New Roman" w:cs="Arial"/>
          <w:lang w:eastAsia="pt-BR"/>
        </w:rPr>
        <w:t xml:space="preserve"> entre as unidades.</w:t>
      </w:r>
    </w:p>
    <w:p w14:paraId="40FB14CC" w14:textId="519A5A5C" w:rsidR="00EA6BA3" w:rsidRPr="00F27D7F" w:rsidRDefault="00EA6BA3" w:rsidP="00E62034">
      <w:pPr>
        <w:pStyle w:val="PargrafodaLista"/>
        <w:numPr>
          <w:ilvl w:val="1"/>
          <w:numId w:val="58"/>
        </w:numPr>
        <w:spacing w:before="100" w:beforeAutospacing="1" w:after="100" w:afterAutospacing="1"/>
        <w:ind w:left="0" w:firstLine="0"/>
        <w:rPr>
          <w:rFonts w:eastAsia="Times New Roman" w:cs="Arial"/>
          <w:lang w:eastAsia="pt-BR"/>
        </w:rPr>
      </w:pPr>
      <w:r w:rsidRPr="00F27D7F">
        <w:rPr>
          <w:rFonts w:eastAsia="Times New Roman" w:cs="Arial"/>
          <w:b/>
          <w:lang w:eastAsia="pt-BR"/>
        </w:rPr>
        <w:t>Testes e Entrega</w:t>
      </w:r>
      <w:r w:rsidRPr="00F27D7F">
        <w:rPr>
          <w:rFonts w:eastAsia="Times New Roman" w:cs="Arial"/>
          <w:lang w:eastAsia="pt-BR"/>
        </w:rPr>
        <w:t>: Após a reinstalação, deverão ser realizados testes de estanqueidade (verificação de vazamentos), medição de corrente elétrica, aferição de temperatura (insuflamento e retorno) e verificação de dreno.</w:t>
      </w:r>
    </w:p>
    <w:p w14:paraId="7B599D5D" w14:textId="17B0604A" w:rsidR="00EA6BA3" w:rsidRPr="00F27D7F" w:rsidRDefault="00EA6BA3" w:rsidP="00E62034">
      <w:pPr>
        <w:pStyle w:val="PargrafodaLista"/>
        <w:numPr>
          <w:ilvl w:val="1"/>
          <w:numId w:val="58"/>
        </w:numPr>
        <w:spacing w:before="100" w:beforeAutospacing="1" w:after="100" w:afterAutospacing="1"/>
        <w:ind w:left="0" w:firstLine="0"/>
        <w:rPr>
          <w:rFonts w:eastAsia="Times New Roman" w:cs="Arial"/>
          <w:lang w:eastAsia="pt-BR"/>
        </w:rPr>
      </w:pPr>
      <w:r w:rsidRPr="00F27D7F">
        <w:rPr>
          <w:rFonts w:eastAsia="Times New Roman" w:cs="Arial"/>
          <w:lang w:eastAsia="pt-BR"/>
        </w:rPr>
        <w:t>A Contratada será integralmente responsável por eventuais danos causados ao equipamento ou ao patrimônio público durante as etapas de desinstalação, transporte e reinstalação, devendo o equipamento ser entregue em perfeito estado de funcionamento e conservação.</w:t>
      </w:r>
    </w:p>
    <w:p w14:paraId="37F6EF06" w14:textId="77777777" w:rsidR="00EA6BA3" w:rsidRPr="00EA6BA3" w:rsidRDefault="00EA6BA3" w:rsidP="00EA6BA3">
      <w:pPr>
        <w:widowControl w:val="0"/>
        <w:autoSpaceDE w:val="0"/>
        <w:autoSpaceDN w:val="0"/>
        <w:spacing w:before="0" w:after="0"/>
        <w:ind w:left="600"/>
        <w:rPr>
          <w:rFonts w:ascii="Times New Roman" w:eastAsia="Times New Roman" w:hAnsi="Times New Roman" w:cs="Times New Roman"/>
          <w:lang w:val="pt-PT"/>
        </w:rPr>
      </w:pPr>
    </w:p>
    <w:p w14:paraId="173C84EF" w14:textId="77777777" w:rsidR="00EA6BA3" w:rsidRPr="00EA6BA3" w:rsidRDefault="00EA6BA3" w:rsidP="00E62034">
      <w:pPr>
        <w:widowControl w:val="0"/>
        <w:numPr>
          <w:ilvl w:val="0"/>
          <w:numId w:val="58"/>
        </w:numPr>
        <w:shd w:val="clear" w:color="auto" w:fill="B8CCE4"/>
        <w:tabs>
          <w:tab w:val="left" w:pos="426"/>
        </w:tabs>
        <w:autoSpaceDE w:val="0"/>
        <w:autoSpaceDN w:val="0"/>
        <w:spacing w:before="0" w:after="0"/>
        <w:ind w:left="0" w:firstLine="0"/>
        <w:rPr>
          <w:rFonts w:eastAsia="Times New Roman" w:cs="Arial"/>
          <w:b/>
          <w:lang w:val="pt-PT"/>
        </w:rPr>
      </w:pPr>
      <w:r w:rsidRPr="00EA6BA3">
        <w:rPr>
          <w:rFonts w:eastAsia="Times New Roman" w:cs="Arial"/>
          <w:b/>
          <w:lang w:val="pt-PT"/>
        </w:rPr>
        <w:t>OBRIGAÇÕES DA CONTRATADA (Art. 92, XIV, XVI e XVII da Lei 14.133/21)</w:t>
      </w:r>
    </w:p>
    <w:p w14:paraId="07C490CE" w14:textId="3FFD8A79" w:rsidR="00EA6BA3" w:rsidRPr="00F27D7F" w:rsidRDefault="00EA6BA3" w:rsidP="00E62034">
      <w:pPr>
        <w:pStyle w:val="PargrafodaLista"/>
        <w:numPr>
          <w:ilvl w:val="1"/>
          <w:numId w:val="63"/>
        </w:numPr>
        <w:tabs>
          <w:tab w:val="left" w:pos="284"/>
        </w:tabs>
        <w:spacing w:before="100" w:beforeAutospacing="1" w:after="100" w:afterAutospacing="1"/>
        <w:ind w:left="0" w:firstLine="0"/>
        <w:rPr>
          <w:rFonts w:eastAsia="Times New Roman" w:cs="Arial"/>
          <w:lang w:eastAsia="pt-BR"/>
        </w:rPr>
      </w:pPr>
      <w:r w:rsidRPr="00F27D7F">
        <w:rPr>
          <w:rFonts w:eastAsia="Times New Roman" w:cs="Arial"/>
          <w:lang w:eastAsia="pt-BR"/>
        </w:rPr>
        <w:lastRenderedPageBreak/>
        <w:t>A Contratada deve cumprir todas as obrigações constantes no Contrato e em seus anexos, assumindo como exclusivamente seus os riscos e as despesas decorrentes da boa e perfeita execução do objeto, observando, ainda, as obrigações a seguir dispostas:</w:t>
      </w:r>
    </w:p>
    <w:p w14:paraId="1AF3E95C" w14:textId="2979E196" w:rsidR="00EA6BA3" w:rsidRPr="00EA6BA3" w:rsidRDefault="00EA6BA3" w:rsidP="00E62034">
      <w:pPr>
        <w:pStyle w:val="PargrafodaLista"/>
        <w:numPr>
          <w:ilvl w:val="1"/>
          <w:numId w:val="63"/>
        </w:numPr>
        <w:tabs>
          <w:tab w:val="left" w:pos="284"/>
        </w:tabs>
        <w:spacing w:before="100" w:beforeAutospacing="1" w:after="100" w:afterAutospacing="1"/>
        <w:ind w:left="0" w:firstLine="0"/>
        <w:rPr>
          <w:rFonts w:eastAsia="Times New Roman" w:cs="Arial"/>
          <w:lang w:eastAsia="pt-BR"/>
        </w:rPr>
      </w:pPr>
      <w:r w:rsidRPr="00EA6BA3">
        <w:rPr>
          <w:rFonts w:eastAsia="Times New Roman" w:cs="Arial"/>
          <w:lang w:eastAsia="pt-BR"/>
        </w:rPr>
        <w:t>Entregar o objeto (peças ou equipamentos) acompanhado do manual do usuário, com uma versão em português, e da relação da rede de assistência técnica autorizada, quando aplicável.</w:t>
      </w:r>
    </w:p>
    <w:p w14:paraId="1A4C1C95" w14:textId="124F0227" w:rsidR="00EA6BA3" w:rsidRPr="00EA6BA3" w:rsidRDefault="00EA6BA3" w:rsidP="00E62034">
      <w:pPr>
        <w:pStyle w:val="PargrafodaLista"/>
        <w:numPr>
          <w:ilvl w:val="1"/>
          <w:numId w:val="63"/>
        </w:numPr>
        <w:tabs>
          <w:tab w:val="left" w:pos="284"/>
        </w:tabs>
        <w:spacing w:before="100" w:beforeAutospacing="1" w:after="100" w:afterAutospacing="1"/>
        <w:ind w:left="0" w:firstLine="0"/>
        <w:rPr>
          <w:rFonts w:eastAsia="Times New Roman" w:cs="Arial"/>
          <w:lang w:eastAsia="pt-BR"/>
        </w:rPr>
      </w:pPr>
      <w:r w:rsidRPr="00EA6BA3">
        <w:rPr>
          <w:rFonts w:eastAsia="Times New Roman" w:cs="Arial"/>
          <w:lang w:eastAsia="pt-BR"/>
        </w:rPr>
        <w:t>Responsabilizar-se pelos vícios e danos decorrentes do objeto, de acordo com o Código de Defesa do Consumidor (Lei nº 8.078, de 1990).</w:t>
      </w:r>
    </w:p>
    <w:p w14:paraId="74F12F68" w14:textId="136F5685" w:rsidR="00EA6BA3" w:rsidRPr="00EA6BA3" w:rsidRDefault="00EA6BA3" w:rsidP="00E62034">
      <w:pPr>
        <w:pStyle w:val="PargrafodaLista"/>
        <w:numPr>
          <w:ilvl w:val="1"/>
          <w:numId w:val="63"/>
        </w:numPr>
        <w:tabs>
          <w:tab w:val="left" w:pos="284"/>
        </w:tabs>
        <w:spacing w:before="100" w:beforeAutospacing="1" w:after="100" w:afterAutospacing="1"/>
        <w:ind w:left="0" w:firstLine="0"/>
        <w:rPr>
          <w:rFonts w:eastAsia="Times New Roman" w:cs="Arial"/>
          <w:lang w:eastAsia="pt-BR"/>
        </w:rPr>
      </w:pPr>
      <w:r w:rsidRPr="00EA6BA3">
        <w:rPr>
          <w:rFonts w:eastAsia="Times New Roman" w:cs="Arial"/>
          <w:lang w:eastAsia="pt-BR"/>
        </w:rPr>
        <w:t>Comunicar à Contratante, no prazo máximo de 24 (vinte e quatro) horas que antecedem a data da entrega ou execução, os motivos que impossibilitem o cumprimento do prazo previsto, com a devida comprovação.</w:t>
      </w:r>
    </w:p>
    <w:p w14:paraId="63B49A39" w14:textId="55AADD8C" w:rsidR="00EA6BA3" w:rsidRPr="00EA6BA3" w:rsidRDefault="00EA6BA3" w:rsidP="00E62034">
      <w:pPr>
        <w:pStyle w:val="PargrafodaLista"/>
        <w:numPr>
          <w:ilvl w:val="1"/>
          <w:numId w:val="63"/>
        </w:numPr>
        <w:tabs>
          <w:tab w:val="left" w:pos="284"/>
        </w:tabs>
        <w:spacing w:before="100" w:beforeAutospacing="1" w:after="100" w:afterAutospacing="1"/>
        <w:ind w:left="0" w:firstLine="0"/>
        <w:rPr>
          <w:rFonts w:eastAsia="Times New Roman" w:cs="Arial"/>
          <w:lang w:eastAsia="pt-BR"/>
        </w:rPr>
      </w:pPr>
      <w:r w:rsidRPr="00EA6BA3">
        <w:rPr>
          <w:rFonts w:eastAsia="Times New Roman" w:cs="Arial"/>
          <w:lang w:eastAsia="pt-BR"/>
        </w:rPr>
        <w:t>Atender às determinações regulares emitidas pelo fiscal ou gestor do contrato ou autoridade superior (art. 137, II, da Lei nº 14.133, de 2021) e prestar todo esclarecimento ou informação por eles solicitados.</w:t>
      </w:r>
    </w:p>
    <w:p w14:paraId="228D56D9" w14:textId="4B2E64C1" w:rsidR="00EA6BA3" w:rsidRPr="00EA6BA3" w:rsidRDefault="00EA6BA3" w:rsidP="00E62034">
      <w:pPr>
        <w:pStyle w:val="PargrafodaLista"/>
        <w:numPr>
          <w:ilvl w:val="1"/>
          <w:numId w:val="63"/>
        </w:numPr>
        <w:tabs>
          <w:tab w:val="left" w:pos="284"/>
        </w:tabs>
        <w:spacing w:before="100" w:beforeAutospacing="1" w:after="100" w:afterAutospacing="1"/>
        <w:ind w:left="0" w:firstLine="0"/>
        <w:rPr>
          <w:rFonts w:eastAsia="Times New Roman" w:cs="Arial"/>
          <w:lang w:eastAsia="pt-BR"/>
        </w:rPr>
      </w:pPr>
      <w:r w:rsidRPr="00EA6BA3">
        <w:rPr>
          <w:rFonts w:eastAsia="Times New Roman" w:cs="Arial"/>
          <w:lang w:eastAsia="pt-BR"/>
        </w:rPr>
        <w:t>Reparar, corrigir, remover, reconstruir ou substituir, às suas expensas, no total ou em parte, no prazo fixado pelo fiscal do contrato, os bens ou serviços nos quais se verificarem vícios, defeitos ou incorreções resultantes da execução ou dos materiais empregados.</w:t>
      </w:r>
    </w:p>
    <w:p w14:paraId="23498A04" w14:textId="6FC522E2" w:rsidR="00EA6BA3" w:rsidRPr="00EA6BA3" w:rsidRDefault="00EA6BA3" w:rsidP="00E62034">
      <w:pPr>
        <w:pStyle w:val="PargrafodaLista"/>
        <w:numPr>
          <w:ilvl w:val="1"/>
          <w:numId w:val="63"/>
        </w:numPr>
        <w:tabs>
          <w:tab w:val="left" w:pos="284"/>
        </w:tabs>
        <w:spacing w:before="100" w:beforeAutospacing="1" w:after="100" w:afterAutospacing="1"/>
        <w:ind w:left="0" w:firstLine="0"/>
        <w:rPr>
          <w:rFonts w:eastAsia="Times New Roman" w:cs="Arial"/>
          <w:lang w:eastAsia="pt-BR"/>
        </w:rPr>
      </w:pPr>
      <w:r w:rsidRPr="00EA6BA3">
        <w:rPr>
          <w:rFonts w:eastAsia="Times New Roman" w:cs="Arial"/>
          <w:lang w:eastAsia="pt-BR"/>
        </w:rPr>
        <w:t>Responsabilizar-se pelos vícios e danos decorrentes da execução do objeto, bem como por todo e qualquer dano causado à Administração ou a terceiros, não reduzindo essa responsabilidade a fiscalização ou o acompanhamento da execução contratual pela Contratante, que ficará autorizada a descontar dos pagamentos devidos ou da garantia, caso exigida, o valor correspondente aos danos sofridos.</w:t>
      </w:r>
    </w:p>
    <w:p w14:paraId="61228D25" w14:textId="233A6599" w:rsidR="00EA6BA3" w:rsidRPr="00F27D7F" w:rsidRDefault="00EA6BA3" w:rsidP="00E62034">
      <w:pPr>
        <w:pStyle w:val="PargrafodaLista"/>
        <w:numPr>
          <w:ilvl w:val="1"/>
          <w:numId w:val="63"/>
        </w:numPr>
        <w:spacing w:before="100" w:beforeAutospacing="1" w:after="100" w:afterAutospacing="1"/>
        <w:ind w:left="0" w:firstLine="0"/>
        <w:rPr>
          <w:rFonts w:eastAsia="Times New Roman" w:cs="Arial"/>
          <w:lang w:eastAsia="pt-BR"/>
        </w:rPr>
      </w:pPr>
      <w:r w:rsidRPr="00EA6BA3">
        <w:rPr>
          <w:rFonts w:eastAsia="Times New Roman" w:cs="Arial"/>
          <w:lang w:eastAsia="pt-BR"/>
        </w:rPr>
        <w:t>Quando não for possível a verificação da regularidade no Sistema de Cadastro de Fornecedores – SICAF, a Contratada deverá entregar ao setor responsável pela fiscalização do contrato, junto com a Nota Fiscal para fins de pagamento, os seguintes documentos:</w:t>
      </w:r>
    </w:p>
    <w:p w14:paraId="058DA879" w14:textId="77777777" w:rsidR="00EA6BA3" w:rsidRPr="00EA6BA3" w:rsidRDefault="00EA6BA3" w:rsidP="00F27D7F">
      <w:pPr>
        <w:spacing w:before="0" w:after="0"/>
        <w:ind w:left="284"/>
        <w:rPr>
          <w:rFonts w:eastAsia="Times New Roman" w:cs="Arial"/>
          <w:lang w:eastAsia="pt-BR"/>
        </w:rPr>
      </w:pPr>
      <w:r w:rsidRPr="00EA6BA3">
        <w:rPr>
          <w:rFonts w:eastAsia="Times New Roman" w:cs="Arial"/>
          <w:lang w:eastAsia="pt-BR"/>
        </w:rPr>
        <w:t xml:space="preserve"> a) Prova de regularidade relativa à Seguridade Social (INSS);</w:t>
      </w:r>
    </w:p>
    <w:p w14:paraId="2684F03E" w14:textId="77777777" w:rsidR="00EA6BA3" w:rsidRPr="00EA6BA3" w:rsidRDefault="00EA6BA3" w:rsidP="00F27D7F">
      <w:pPr>
        <w:spacing w:before="0" w:after="0"/>
        <w:ind w:left="284"/>
        <w:rPr>
          <w:rFonts w:eastAsia="Times New Roman" w:cs="Arial"/>
          <w:lang w:eastAsia="pt-BR"/>
        </w:rPr>
      </w:pPr>
      <w:r w:rsidRPr="00EA6BA3">
        <w:rPr>
          <w:rFonts w:eastAsia="Times New Roman" w:cs="Arial"/>
          <w:lang w:eastAsia="pt-BR"/>
        </w:rPr>
        <w:t xml:space="preserve"> b) Certidão conjunta relativa aos tributos federais e à Dívida Ativa da União; </w:t>
      </w:r>
    </w:p>
    <w:p w14:paraId="55013C89" w14:textId="77777777" w:rsidR="00EA6BA3" w:rsidRPr="00EA6BA3" w:rsidRDefault="00EA6BA3" w:rsidP="00F27D7F">
      <w:pPr>
        <w:spacing w:before="0" w:after="0"/>
        <w:ind w:left="284"/>
        <w:rPr>
          <w:rFonts w:eastAsia="Times New Roman" w:cs="Arial"/>
          <w:lang w:eastAsia="pt-BR"/>
        </w:rPr>
      </w:pPr>
      <w:r w:rsidRPr="00EA6BA3">
        <w:rPr>
          <w:rFonts w:eastAsia="Times New Roman" w:cs="Arial"/>
          <w:lang w:eastAsia="pt-BR"/>
        </w:rPr>
        <w:t xml:space="preserve"> c) Certidões que comprovem a regularidade perante a Fazenda Estadual e Municipal do domicílio ou sede da Contratada;</w:t>
      </w:r>
    </w:p>
    <w:p w14:paraId="2B7C2E96" w14:textId="77777777" w:rsidR="00EA6BA3" w:rsidRPr="00EA6BA3" w:rsidRDefault="00EA6BA3" w:rsidP="00F27D7F">
      <w:pPr>
        <w:spacing w:before="0" w:after="0"/>
        <w:ind w:left="284"/>
        <w:rPr>
          <w:rFonts w:eastAsia="Times New Roman" w:cs="Arial"/>
          <w:lang w:eastAsia="pt-BR"/>
        </w:rPr>
      </w:pPr>
      <w:r w:rsidRPr="00EA6BA3">
        <w:rPr>
          <w:rFonts w:eastAsia="Times New Roman" w:cs="Arial"/>
          <w:lang w:eastAsia="pt-BR"/>
        </w:rPr>
        <w:t xml:space="preserve"> d) Certidão de Regularidade do FGTS – CRF; </w:t>
      </w:r>
    </w:p>
    <w:p w14:paraId="54F7E8F0" w14:textId="45F6BDF0" w:rsidR="00EA6BA3" w:rsidRPr="00EA6BA3" w:rsidRDefault="00EA6BA3" w:rsidP="00996FF8">
      <w:pPr>
        <w:spacing w:before="0" w:after="0"/>
        <w:ind w:left="284"/>
        <w:rPr>
          <w:rFonts w:eastAsia="Times New Roman" w:cs="Arial"/>
          <w:lang w:eastAsia="pt-BR"/>
        </w:rPr>
      </w:pPr>
      <w:r w:rsidRPr="00EA6BA3">
        <w:rPr>
          <w:rFonts w:eastAsia="Times New Roman" w:cs="Arial"/>
          <w:lang w:eastAsia="pt-BR"/>
        </w:rPr>
        <w:t xml:space="preserve"> e) Certidão Negativa de Débitos Trabalhistas – CNDT.</w:t>
      </w:r>
    </w:p>
    <w:p w14:paraId="45B01248" w14:textId="3E0959DC" w:rsidR="00EA6BA3" w:rsidRPr="00EA6BA3" w:rsidRDefault="00EA6BA3" w:rsidP="00E62034">
      <w:pPr>
        <w:pStyle w:val="PargrafodaLista"/>
        <w:numPr>
          <w:ilvl w:val="1"/>
          <w:numId w:val="63"/>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Responsabilizar-se pelo cumprimento de todas as obrigações trabalhistas, previdenciárias, fiscais, comerciais e as demais previstas em legislação específica, cuja inadimplência não transfere a responsabilidade à Contratante e não poderá onerar o objeto do contrato.</w:t>
      </w:r>
    </w:p>
    <w:p w14:paraId="0EBA3EDC" w14:textId="132B5D20" w:rsidR="00EA6BA3" w:rsidRPr="00EA6BA3" w:rsidRDefault="00EA6BA3" w:rsidP="00E62034">
      <w:pPr>
        <w:pStyle w:val="PargrafodaLista"/>
        <w:numPr>
          <w:ilvl w:val="1"/>
          <w:numId w:val="63"/>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Comunicar ao Fiscal do Contrato, no prazo de 24 (vinte e quatro) horas, qualquer ocorrência anormal ou acidente que se verifique no local da execução do objeto contratual.</w:t>
      </w:r>
    </w:p>
    <w:p w14:paraId="1A0A2436" w14:textId="6FE80FC9" w:rsidR="00EA6BA3" w:rsidRPr="00EA6BA3" w:rsidRDefault="00EA6BA3" w:rsidP="00E62034">
      <w:pPr>
        <w:pStyle w:val="PargrafodaLista"/>
        <w:numPr>
          <w:ilvl w:val="1"/>
          <w:numId w:val="63"/>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Paralisar, por determinação da Contratante, qualquer atividade que não esteja sendo executada de acordo com a boa técnica ou que ponha em risco a segurança de pessoas ou bens de terceiros.</w:t>
      </w:r>
    </w:p>
    <w:p w14:paraId="121BFE7E" w14:textId="47544E76" w:rsidR="00EA6BA3" w:rsidRPr="00EA6BA3" w:rsidRDefault="00EA6BA3" w:rsidP="00E62034">
      <w:pPr>
        <w:pStyle w:val="PargrafodaLista"/>
        <w:numPr>
          <w:ilvl w:val="1"/>
          <w:numId w:val="63"/>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Manter durante toda a vigência do contrato, em compatibilidade com as obrigações assumidas, todas as condições exigidas para habilitação na licitação.</w:t>
      </w:r>
    </w:p>
    <w:p w14:paraId="56FED734" w14:textId="727C7082" w:rsidR="00EA6BA3" w:rsidRPr="00EA6BA3" w:rsidRDefault="00EA6BA3" w:rsidP="00E62034">
      <w:pPr>
        <w:pStyle w:val="PargrafodaLista"/>
        <w:numPr>
          <w:ilvl w:val="1"/>
          <w:numId w:val="63"/>
        </w:numPr>
        <w:spacing w:before="100" w:beforeAutospacing="1" w:after="100" w:afterAutospacing="1"/>
        <w:ind w:left="0" w:firstLine="0"/>
        <w:rPr>
          <w:rFonts w:eastAsia="Times New Roman" w:cs="Arial"/>
          <w:lang w:eastAsia="pt-BR"/>
        </w:rPr>
      </w:pPr>
      <w:r w:rsidRPr="00EA6BA3">
        <w:rPr>
          <w:rFonts w:eastAsia="Times New Roman" w:cs="Arial"/>
          <w:lang w:eastAsia="pt-BR"/>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0992BEE9" w14:textId="4A812DF7" w:rsidR="00EA6BA3" w:rsidRPr="00F27D7F" w:rsidRDefault="00EA6BA3" w:rsidP="00E62034">
      <w:pPr>
        <w:pStyle w:val="PargrafodaLista"/>
        <w:numPr>
          <w:ilvl w:val="2"/>
          <w:numId w:val="63"/>
        </w:numPr>
        <w:tabs>
          <w:tab w:val="left" w:pos="284"/>
          <w:tab w:val="left" w:pos="851"/>
        </w:tabs>
        <w:spacing w:before="100" w:beforeAutospacing="1" w:after="100" w:afterAutospacing="1"/>
        <w:ind w:left="0" w:firstLine="0"/>
        <w:rPr>
          <w:rFonts w:eastAsia="Times New Roman" w:cs="Arial"/>
          <w:lang w:eastAsia="pt-BR"/>
        </w:rPr>
      </w:pPr>
      <w:r w:rsidRPr="00F27D7F">
        <w:rPr>
          <w:rFonts w:eastAsia="Times New Roman" w:cs="Arial"/>
          <w:lang w:eastAsia="pt-BR"/>
        </w:rPr>
        <w:lastRenderedPageBreak/>
        <w:t>Comprovar a reserva de cargos a que se refere a cláusula acima, no prazo fixado pelo fiscal do contrato, com a indicação dos empregados que preencheram as referidas vagas (art. 116, parágrafo único, da Lei nº 14.133, de 2021).</w:t>
      </w:r>
    </w:p>
    <w:p w14:paraId="5DB29C07" w14:textId="117097C6" w:rsidR="00EA6BA3" w:rsidRPr="00EA6BA3" w:rsidRDefault="00EA6BA3" w:rsidP="00E62034">
      <w:pPr>
        <w:pStyle w:val="PargrafodaLista"/>
        <w:numPr>
          <w:ilvl w:val="1"/>
          <w:numId w:val="63"/>
        </w:numPr>
        <w:tabs>
          <w:tab w:val="left" w:pos="284"/>
        </w:tabs>
        <w:spacing w:before="100" w:beforeAutospacing="1" w:after="100" w:afterAutospacing="1"/>
        <w:ind w:left="0" w:firstLine="0"/>
        <w:rPr>
          <w:rFonts w:eastAsia="Times New Roman" w:cs="Arial"/>
          <w:lang w:eastAsia="pt-BR"/>
        </w:rPr>
      </w:pPr>
      <w:r w:rsidRPr="00EA6BA3">
        <w:rPr>
          <w:rFonts w:eastAsia="Times New Roman" w:cs="Arial"/>
          <w:lang w:eastAsia="pt-BR"/>
        </w:rPr>
        <w:t>Guardar sigilo sobre todas as informações obtidas em decorrência do cumprimento do contrato.</w:t>
      </w:r>
    </w:p>
    <w:p w14:paraId="281898E7" w14:textId="4AC6C109" w:rsidR="00EA6BA3" w:rsidRPr="00EA6BA3" w:rsidRDefault="00EA6BA3" w:rsidP="00E62034">
      <w:pPr>
        <w:pStyle w:val="PargrafodaLista"/>
        <w:numPr>
          <w:ilvl w:val="1"/>
          <w:numId w:val="63"/>
        </w:numPr>
        <w:tabs>
          <w:tab w:val="left" w:pos="284"/>
        </w:tabs>
        <w:spacing w:before="100" w:beforeAutospacing="1" w:after="100" w:afterAutospacing="1"/>
        <w:ind w:left="0" w:firstLine="0"/>
        <w:rPr>
          <w:rFonts w:eastAsia="Times New Roman" w:cs="Arial"/>
          <w:lang w:eastAsia="pt-BR"/>
        </w:rPr>
      </w:pPr>
      <w:r w:rsidRPr="00EA6BA3">
        <w:rPr>
          <w:rFonts w:eastAsia="Times New Roman" w:cs="Arial"/>
          <w:lang w:eastAsia="pt-B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2AEA005" w14:textId="1D278C36" w:rsidR="00EA6BA3" w:rsidRPr="00EA6BA3" w:rsidRDefault="00EA6BA3" w:rsidP="00E62034">
      <w:pPr>
        <w:pStyle w:val="PargrafodaLista"/>
        <w:numPr>
          <w:ilvl w:val="1"/>
          <w:numId w:val="63"/>
        </w:numPr>
        <w:tabs>
          <w:tab w:val="left" w:pos="284"/>
        </w:tabs>
        <w:spacing w:before="100" w:beforeAutospacing="1" w:after="100" w:afterAutospacing="1"/>
        <w:ind w:left="0" w:firstLine="0"/>
        <w:rPr>
          <w:rFonts w:eastAsia="Times New Roman" w:cs="Arial"/>
          <w:lang w:eastAsia="pt-BR"/>
        </w:rPr>
      </w:pPr>
      <w:r w:rsidRPr="00EA6BA3">
        <w:rPr>
          <w:rFonts w:eastAsia="Times New Roman" w:cs="Arial"/>
          <w:lang w:eastAsia="pt-BR"/>
        </w:rPr>
        <w:t>Cumprir, além dos postulados legais vigentes de âmbito federal, estadual ou municipal, as normas de segurança da Contratante.</w:t>
      </w:r>
    </w:p>
    <w:p w14:paraId="103DD24F" w14:textId="4C71A79E" w:rsidR="00EA6BA3" w:rsidRPr="00EA6BA3" w:rsidRDefault="00EA6BA3" w:rsidP="00E62034">
      <w:pPr>
        <w:pStyle w:val="PargrafodaLista"/>
        <w:numPr>
          <w:ilvl w:val="1"/>
          <w:numId w:val="63"/>
        </w:numPr>
        <w:tabs>
          <w:tab w:val="left" w:pos="284"/>
        </w:tabs>
        <w:spacing w:before="100" w:beforeAutospacing="1" w:after="100" w:afterAutospacing="1"/>
        <w:ind w:left="0" w:firstLine="0"/>
        <w:rPr>
          <w:rFonts w:eastAsia="Times New Roman" w:cs="Arial"/>
          <w:lang w:eastAsia="pt-BR"/>
        </w:rPr>
      </w:pPr>
      <w:r w:rsidRPr="00EA6BA3">
        <w:rPr>
          <w:rFonts w:eastAsia="Times New Roman" w:cs="Arial"/>
          <w:lang w:eastAsia="pt-BR"/>
        </w:rPr>
        <w:t xml:space="preserve">Alocar os empregados necessários, com habilitação e conhecimento adequados, ao perfeito cumprimento das cláusulas do contrato, fornecendo os materiais, equipamentos, ferramentas e utensílios demandados, inclusive Equipamentos de Proteção Individual (EPIs) </w:t>
      </w:r>
      <w:proofErr w:type="gramStart"/>
      <w:r w:rsidRPr="00EA6BA3">
        <w:rPr>
          <w:rFonts w:eastAsia="Times New Roman" w:cs="Arial"/>
          <w:lang w:eastAsia="pt-BR"/>
        </w:rPr>
        <w:t>e</w:t>
      </w:r>
      <w:r w:rsidR="00F27D7F">
        <w:rPr>
          <w:rFonts w:eastAsia="Times New Roman" w:cs="Arial"/>
          <w:lang w:eastAsia="pt-BR"/>
        </w:rPr>
        <w:t xml:space="preserve"> </w:t>
      </w:r>
      <w:r w:rsidRPr="00EA6BA3">
        <w:rPr>
          <w:rFonts w:eastAsia="Times New Roman" w:cs="Arial"/>
          <w:lang w:eastAsia="pt-BR"/>
        </w:rPr>
        <w:t>Coletiva</w:t>
      </w:r>
      <w:proofErr w:type="gramEnd"/>
      <w:r w:rsidRPr="00EA6BA3">
        <w:rPr>
          <w:rFonts w:eastAsia="Times New Roman" w:cs="Arial"/>
          <w:lang w:eastAsia="pt-BR"/>
        </w:rPr>
        <w:t xml:space="preserve"> (</w:t>
      </w:r>
      <w:proofErr w:type="spellStart"/>
      <w:r w:rsidRPr="00EA6BA3">
        <w:rPr>
          <w:rFonts w:eastAsia="Times New Roman" w:cs="Arial"/>
          <w:lang w:eastAsia="pt-BR"/>
        </w:rPr>
        <w:t>EPCs</w:t>
      </w:r>
      <w:proofErr w:type="spellEnd"/>
      <w:r w:rsidRPr="00EA6BA3">
        <w:rPr>
          <w:rFonts w:eastAsia="Times New Roman" w:cs="Arial"/>
          <w:lang w:eastAsia="pt-BR"/>
        </w:rPr>
        <w:t>), cuja quantidade, qualidade e tecnologia deverão atender às recomendações de boa técnica e à legislação de regência.</w:t>
      </w:r>
    </w:p>
    <w:p w14:paraId="2EB9E928" w14:textId="3ABDC95C" w:rsidR="00EA6BA3" w:rsidRPr="00EA6BA3" w:rsidRDefault="00EA6BA3" w:rsidP="00E62034">
      <w:pPr>
        <w:pStyle w:val="PargrafodaLista"/>
        <w:numPr>
          <w:ilvl w:val="1"/>
          <w:numId w:val="63"/>
        </w:numPr>
        <w:tabs>
          <w:tab w:val="left" w:pos="284"/>
        </w:tabs>
        <w:spacing w:before="100" w:beforeAutospacing="1" w:after="100" w:afterAutospacing="1"/>
        <w:ind w:left="0" w:firstLine="0"/>
        <w:rPr>
          <w:rFonts w:eastAsia="Times New Roman" w:cs="Arial"/>
          <w:lang w:eastAsia="pt-BR"/>
        </w:rPr>
      </w:pPr>
      <w:r w:rsidRPr="00EA6BA3">
        <w:rPr>
          <w:rFonts w:eastAsia="Times New Roman" w:cs="Arial"/>
          <w:lang w:eastAsia="pt-BR"/>
        </w:rPr>
        <w:t>Orientar e treinar seus empregados sobre os deveres previstos na Lei nº 13.709, de 14 de agosto de 2018 (Lei Geral de Proteção de Dados - LGPD), adotando medidas eficazes para proteção de dados pessoais a que tenha acesso por força da execução do contrato.</w:t>
      </w:r>
    </w:p>
    <w:p w14:paraId="2D326FCF" w14:textId="7FF02F48" w:rsidR="00EA6BA3" w:rsidRPr="00EA6BA3" w:rsidRDefault="00EA6BA3" w:rsidP="00E62034">
      <w:pPr>
        <w:pStyle w:val="PargrafodaLista"/>
        <w:numPr>
          <w:ilvl w:val="1"/>
          <w:numId w:val="63"/>
        </w:numPr>
        <w:tabs>
          <w:tab w:val="left" w:pos="284"/>
        </w:tabs>
        <w:spacing w:before="100" w:beforeAutospacing="1" w:after="100" w:afterAutospacing="1"/>
        <w:ind w:left="0" w:firstLine="0"/>
        <w:rPr>
          <w:rFonts w:eastAsia="Times New Roman" w:cs="Arial"/>
          <w:lang w:eastAsia="pt-BR"/>
        </w:rPr>
      </w:pPr>
      <w:r w:rsidRPr="00EA6BA3">
        <w:rPr>
          <w:rFonts w:eastAsia="Times New Roman" w:cs="Arial"/>
          <w:lang w:eastAsia="pt-BR"/>
        </w:rPr>
        <w:t>Conduzir os trabalhos com estrita observância às normas da legislação pertinente, cumprindo as determinações dos Poderes Públicos, mantendo sempre limpo o local de execução do objeto e nas melhores condições de segurança, higiene e disciplina, responsabilizando-se pelo correto descarte de resíduos (especialmente gases refrigerantes e óleos), conforme legislação ambiental.</w:t>
      </w:r>
    </w:p>
    <w:p w14:paraId="02F82E98" w14:textId="41148ADD" w:rsidR="00EA6BA3" w:rsidRPr="00EA6BA3" w:rsidRDefault="00EA6BA3" w:rsidP="00E62034">
      <w:pPr>
        <w:pStyle w:val="PargrafodaLista"/>
        <w:numPr>
          <w:ilvl w:val="1"/>
          <w:numId w:val="63"/>
        </w:numPr>
        <w:tabs>
          <w:tab w:val="left" w:pos="284"/>
        </w:tabs>
        <w:spacing w:before="100" w:beforeAutospacing="1" w:after="100" w:afterAutospacing="1"/>
        <w:ind w:left="0" w:firstLine="0"/>
        <w:rPr>
          <w:rFonts w:eastAsia="Times New Roman" w:cs="Arial"/>
          <w:lang w:eastAsia="pt-BR"/>
        </w:rPr>
      </w:pPr>
      <w:r w:rsidRPr="00EA6BA3">
        <w:rPr>
          <w:rFonts w:eastAsia="Times New Roman" w:cs="Arial"/>
          <w:lang w:eastAsia="pt-BR"/>
        </w:rPr>
        <w:t>Submeter previamente, por escrito, à Contratante, para análise e aprovação, quaisquer mudanças nos métodos executivos que fujam às especificações do memorial descritivo ou instrumento congênere.</w:t>
      </w:r>
    </w:p>
    <w:p w14:paraId="06204142" w14:textId="499EB950" w:rsidR="00EA6BA3" w:rsidRDefault="00EA6BA3" w:rsidP="00E62034">
      <w:pPr>
        <w:pStyle w:val="PargrafodaLista"/>
        <w:numPr>
          <w:ilvl w:val="1"/>
          <w:numId w:val="63"/>
        </w:numPr>
        <w:tabs>
          <w:tab w:val="left" w:pos="284"/>
        </w:tabs>
        <w:spacing w:before="100" w:beforeAutospacing="1" w:after="100" w:afterAutospacing="1"/>
        <w:ind w:left="0" w:firstLine="0"/>
        <w:rPr>
          <w:rFonts w:eastAsia="Times New Roman" w:cs="Arial"/>
          <w:lang w:eastAsia="pt-BR"/>
        </w:rPr>
      </w:pPr>
      <w:r w:rsidRPr="00EA6BA3">
        <w:rPr>
          <w:rFonts w:eastAsia="Times New Roman" w:cs="Arial"/>
          <w:lang w:eastAsia="pt-BR"/>
        </w:rPr>
        <w:t>Não permitir a utilização de qualquer trabalho do menor de dezesseis anos, exceto na condição de aprendiz para os maiores de quatorze anos, nem permitir a utilização do trabalho do menor de dezoito anos em trabalho noturno, perigoso ou insalubre.</w:t>
      </w:r>
    </w:p>
    <w:p w14:paraId="27751FD9" w14:textId="77777777" w:rsidR="00B8337E" w:rsidRPr="00EA6BA3" w:rsidRDefault="00B8337E" w:rsidP="00B8337E">
      <w:pPr>
        <w:pStyle w:val="PargrafodaLista"/>
        <w:tabs>
          <w:tab w:val="left" w:pos="284"/>
        </w:tabs>
        <w:spacing w:before="100" w:beforeAutospacing="1" w:after="100" w:afterAutospacing="1"/>
        <w:ind w:left="0"/>
        <w:rPr>
          <w:rFonts w:eastAsia="Times New Roman" w:cs="Arial"/>
          <w:lang w:eastAsia="pt-BR"/>
        </w:rPr>
      </w:pPr>
    </w:p>
    <w:p w14:paraId="1E7431C2" w14:textId="79F8AD74" w:rsidR="00EA6BA3" w:rsidRPr="00B8337E" w:rsidRDefault="00EA6BA3" w:rsidP="00E62034">
      <w:pPr>
        <w:pStyle w:val="PargrafodaLista"/>
        <w:widowControl w:val="0"/>
        <w:numPr>
          <w:ilvl w:val="0"/>
          <w:numId w:val="63"/>
        </w:numPr>
        <w:shd w:val="clear" w:color="auto" w:fill="B8CCE4"/>
        <w:tabs>
          <w:tab w:val="left" w:pos="426"/>
        </w:tabs>
        <w:autoSpaceDE w:val="0"/>
        <w:autoSpaceDN w:val="0"/>
        <w:spacing w:after="0"/>
        <w:ind w:left="0" w:firstLine="0"/>
        <w:rPr>
          <w:rFonts w:eastAsia="Times New Roman" w:cs="Arial"/>
          <w:b/>
          <w:lang w:val="pt-PT"/>
        </w:rPr>
      </w:pPr>
      <w:r w:rsidRPr="00B8337E">
        <w:rPr>
          <w:rFonts w:eastAsia="Times New Roman" w:cs="Arial"/>
          <w:b/>
          <w:lang w:val="pt-PT"/>
        </w:rPr>
        <w:t>OBRIGAÇÕES DO CONTRATANTE (Art. 92, X, XI e XIV da Lei 14.133/21)</w:t>
      </w:r>
    </w:p>
    <w:p w14:paraId="6AA5B376" w14:textId="77777777" w:rsidR="00EA6BA3" w:rsidRPr="00EA6BA3" w:rsidRDefault="00EA6BA3" w:rsidP="00B8337E">
      <w:pPr>
        <w:widowControl w:val="0"/>
        <w:autoSpaceDE w:val="0"/>
        <w:autoSpaceDN w:val="0"/>
        <w:spacing w:after="0"/>
        <w:rPr>
          <w:rFonts w:eastAsia="Times New Roman" w:cs="Arial"/>
          <w:bCs/>
          <w:lang w:val="pt-PT"/>
        </w:rPr>
      </w:pPr>
      <w:r w:rsidRPr="00EA6BA3">
        <w:rPr>
          <w:rFonts w:eastAsia="Times New Roman" w:cs="Arial"/>
          <w:b/>
          <w:bCs/>
          <w:lang w:val="pt-PT"/>
        </w:rPr>
        <w:t>São obrigações do Contratante:</w:t>
      </w:r>
    </w:p>
    <w:p w14:paraId="71E29835" w14:textId="50A37AF9" w:rsidR="00EA6BA3" w:rsidRPr="00B8337E" w:rsidRDefault="00EA6BA3" w:rsidP="00E62034">
      <w:pPr>
        <w:pStyle w:val="PargrafodaLista"/>
        <w:numPr>
          <w:ilvl w:val="1"/>
          <w:numId w:val="64"/>
        </w:numPr>
        <w:tabs>
          <w:tab w:val="left" w:pos="567"/>
        </w:tabs>
        <w:spacing w:before="100" w:beforeAutospacing="1" w:after="100" w:afterAutospacing="1"/>
        <w:ind w:left="0" w:firstLine="0"/>
        <w:rPr>
          <w:rFonts w:eastAsia="Times New Roman" w:cs="Arial"/>
          <w:lang w:eastAsia="pt-BR"/>
        </w:rPr>
      </w:pPr>
      <w:r w:rsidRPr="00B8337E">
        <w:rPr>
          <w:rFonts w:eastAsia="Times New Roman" w:cs="Arial"/>
          <w:lang w:eastAsia="pt-BR"/>
        </w:rPr>
        <w:t>Exigir o cumprimento de todas as obrigações assumidas pela Contratada, de acordo com o contrato e seus anexos.</w:t>
      </w:r>
    </w:p>
    <w:p w14:paraId="1CF625CA" w14:textId="66DA277D" w:rsidR="00EA6BA3" w:rsidRPr="00EA6BA3" w:rsidRDefault="00EA6BA3" w:rsidP="00E62034">
      <w:pPr>
        <w:pStyle w:val="PargrafodaLista"/>
        <w:numPr>
          <w:ilvl w:val="1"/>
          <w:numId w:val="64"/>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Receber o objeto ou serviço no prazo e condições estabelecidas neste Termo de Referência.</w:t>
      </w:r>
    </w:p>
    <w:p w14:paraId="2A1465AA" w14:textId="7C3A58A6" w:rsidR="00EA6BA3" w:rsidRPr="00EA6BA3" w:rsidRDefault="00EA6BA3" w:rsidP="00E62034">
      <w:pPr>
        <w:pStyle w:val="PargrafodaLista"/>
        <w:numPr>
          <w:ilvl w:val="1"/>
          <w:numId w:val="64"/>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Notificar a Contratada, por escrito, sobre vícios, defeitos ou incorreções verificadas no objeto fornecido ou na execução dos serviços, para que seja por ela substituído, reparado ou corrigido, no total ou em parte, às suas expensas.</w:t>
      </w:r>
    </w:p>
    <w:p w14:paraId="6B8CF5D5" w14:textId="04FADFEC" w:rsidR="00EA6BA3" w:rsidRPr="00EA6BA3" w:rsidRDefault="00EA6BA3" w:rsidP="00E62034">
      <w:pPr>
        <w:pStyle w:val="PargrafodaLista"/>
        <w:numPr>
          <w:ilvl w:val="1"/>
          <w:numId w:val="64"/>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Acompanhar e fiscalizar a execução do contrato e o cumprimento das obrigações pela Contratada, através de servidor ou comissão especialmente designada para esse fim.</w:t>
      </w:r>
    </w:p>
    <w:p w14:paraId="19BFECBC" w14:textId="73FCFA4E" w:rsidR="00EA6BA3" w:rsidRPr="00EA6BA3" w:rsidRDefault="00EA6BA3" w:rsidP="00E62034">
      <w:pPr>
        <w:pStyle w:val="PargrafodaLista"/>
        <w:numPr>
          <w:ilvl w:val="1"/>
          <w:numId w:val="64"/>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lastRenderedPageBreak/>
        <w:t>Efetuar o pagamento à Contratada do valor correspondente à execução dos serviços e fornecimento do objeto, no prazo, forma e condições estabelecidos no Contrato e neste Termo de Referência.</w:t>
      </w:r>
    </w:p>
    <w:p w14:paraId="72E9A19D" w14:textId="7F54552A" w:rsidR="00EA6BA3" w:rsidRPr="00EA6BA3" w:rsidRDefault="00EA6BA3" w:rsidP="00E62034">
      <w:pPr>
        <w:pStyle w:val="PargrafodaLista"/>
        <w:numPr>
          <w:ilvl w:val="1"/>
          <w:numId w:val="64"/>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Aplicar à Contratada as sanções previstas na lei e no Contrato.</w:t>
      </w:r>
    </w:p>
    <w:p w14:paraId="07EA0285" w14:textId="66278260" w:rsidR="00EA6BA3" w:rsidRPr="00EA6BA3" w:rsidRDefault="00EA6BA3" w:rsidP="00E62034">
      <w:pPr>
        <w:pStyle w:val="PargrafodaLista"/>
        <w:numPr>
          <w:ilvl w:val="1"/>
          <w:numId w:val="64"/>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Cientificar a Procuradoria Geral do Município de Araguaína</w:t>
      </w:r>
      <w:r w:rsidR="00B8337E">
        <w:rPr>
          <w:rFonts w:eastAsia="Times New Roman" w:cs="Arial"/>
          <w:lang w:eastAsia="pt-BR"/>
        </w:rPr>
        <w:t xml:space="preserve"> </w:t>
      </w:r>
      <w:r w:rsidRPr="00EA6BA3">
        <w:rPr>
          <w:rFonts w:eastAsia="Times New Roman" w:cs="Arial"/>
          <w:lang w:eastAsia="pt-BR"/>
        </w:rPr>
        <w:t>-</w:t>
      </w:r>
      <w:r w:rsidR="00B8337E">
        <w:rPr>
          <w:rFonts w:eastAsia="Times New Roman" w:cs="Arial"/>
          <w:lang w:eastAsia="pt-BR"/>
        </w:rPr>
        <w:t xml:space="preserve"> </w:t>
      </w:r>
      <w:r w:rsidRPr="00EA6BA3">
        <w:rPr>
          <w:rFonts w:eastAsia="Times New Roman" w:cs="Arial"/>
          <w:lang w:eastAsia="pt-BR"/>
        </w:rPr>
        <w:t>TO, para adoção das medidas cabíveis quando do descumprimento de obrigações pela Contratada.</w:t>
      </w:r>
    </w:p>
    <w:p w14:paraId="376F4CCF" w14:textId="7C236225" w:rsidR="00EA6BA3" w:rsidRPr="00EA6BA3" w:rsidRDefault="00EA6BA3" w:rsidP="00E62034">
      <w:pPr>
        <w:pStyle w:val="PargrafodaLista"/>
        <w:numPr>
          <w:ilvl w:val="1"/>
          <w:numId w:val="64"/>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Explicitamente emitir decisão sobre todas as solicitações e reclamações relacionadas à execução do Contrato, ressalvados os requerimentos manifestamente impertinentes, meramente protelatórios ou de nenhum interesse para a boa execução do ajuste.</w:t>
      </w:r>
    </w:p>
    <w:p w14:paraId="43E26648" w14:textId="66C77962" w:rsidR="00EA6BA3" w:rsidRPr="00EA6BA3" w:rsidRDefault="00EA6BA3" w:rsidP="00E62034">
      <w:pPr>
        <w:pStyle w:val="PargrafodaLista"/>
        <w:numPr>
          <w:ilvl w:val="1"/>
          <w:numId w:val="64"/>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Responder a eventuais pedidos de restabelecimento do equilíbrio econômico-financeiro feitos pela Contratada, observados os prazos legais.</w:t>
      </w:r>
    </w:p>
    <w:p w14:paraId="5F7AC420" w14:textId="26E4C66C" w:rsidR="00EA6BA3" w:rsidRPr="00EA6BA3" w:rsidRDefault="00EA6BA3" w:rsidP="00E62034">
      <w:pPr>
        <w:pStyle w:val="PargrafodaLista"/>
        <w:numPr>
          <w:ilvl w:val="1"/>
          <w:numId w:val="64"/>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Notificar os emitentes das garantias quanto ao início de processo administrativo para apuração de descumprimento de cláusulas contratuais.</w:t>
      </w:r>
    </w:p>
    <w:p w14:paraId="03C2F604" w14:textId="07592109" w:rsidR="00EA6BA3" w:rsidRPr="00EA6BA3" w:rsidRDefault="00EA6BA3" w:rsidP="00E62034">
      <w:pPr>
        <w:pStyle w:val="PargrafodaLista"/>
        <w:numPr>
          <w:ilvl w:val="1"/>
          <w:numId w:val="64"/>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Proporcionar todas as facilidades para que a Contratada possa desempenhar seus serviços dentro das normas do contrato, permitindo o acesso dos profissionais credenciados às dependências da Contratante, observadas as normas de segurança interna.</w:t>
      </w:r>
    </w:p>
    <w:p w14:paraId="6964AAA0" w14:textId="4C5B7DCA" w:rsidR="00EA6BA3" w:rsidRPr="00EA6BA3" w:rsidRDefault="00EA6BA3" w:rsidP="00E62034">
      <w:pPr>
        <w:pStyle w:val="PargrafodaLista"/>
        <w:numPr>
          <w:ilvl w:val="1"/>
          <w:numId w:val="64"/>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Fornecer à Contratada todos os dados, documentos e informações necessários à execução dos serviços, disponíveis no órgão.</w:t>
      </w:r>
    </w:p>
    <w:p w14:paraId="55F2BEA6" w14:textId="404DFDF7" w:rsidR="00EA6BA3" w:rsidRPr="00EA6BA3" w:rsidRDefault="00EA6BA3" w:rsidP="00E62034">
      <w:pPr>
        <w:pStyle w:val="PargrafodaLista"/>
        <w:numPr>
          <w:ilvl w:val="1"/>
          <w:numId w:val="64"/>
        </w:numPr>
        <w:tabs>
          <w:tab w:val="left" w:pos="567"/>
        </w:tabs>
        <w:spacing w:before="100" w:beforeAutospacing="1" w:after="100" w:afterAutospacing="1"/>
        <w:ind w:left="0" w:firstLine="0"/>
        <w:rPr>
          <w:rFonts w:eastAsia="Times New Roman" w:cs="Arial"/>
          <w:lang w:eastAsia="pt-BR"/>
        </w:rPr>
      </w:pPr>
      <w:r w:rsidRPr="00EA6BA3">
        <w:rPr>
          <w:rFonts w:eastAsia="Times New Roman" w:cs="Arial"/>
          <w:lang w:eastAsia="pt-BR"/>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0CA3F46E" w14:textId="77777777" w:rsidR="005B570B" w:rsidRDefault="005B570B" w:rsidP="005B570B">
      <w:pPr>
        <w:pStyle w:val="NormalWeb"/>
        <w:tabs>
          <w:tab w:val="left" w:pos="851"/>
        </w:tabs>
        <w:rPr>
          <w:rFonts w:ascii="Arial" w:hAnsi="Arial" w:cs="Arial"/>
          <w:sz w:val="22"/>
          <w:szCs w:val="22"/>
        </w:rPr>
      </w:pPr>
    </w:p>
    <w:p w14:paraId="7E433468" w14:textId="77777777" w:rsidR="00B8337E" w:rsidRPr="00B8337E" w:rsidRDefault="00B8337E" w:rsidP="00E62034">
      <w:pPr>
        <w:pStyle w:val="PargrafodaLista"/>
        <w:widowControl w:val="0"/>
        <w:numPr>
          <w:ilvl w:val="1"/>
          <w:numId w:val="60"/>
        </w:numPr>
        <w:shd w:val="clear" w:color="auto" w:fill="BDD6EE" w:themeFill="accent1" w:themeFillTint="66"/>
        <w:tabs>
          <w:tab w:val="left" w:pos="426"/>
        </w:tabs>
        <w:autoSpaceDE w:val="0"/>
        <w:autoSpaceDN w:val="0"/>
        <w:spacing w:after="0"/>
        <w:ind w:left="0" w:firstLine="0"/>
        <w:rPr>
          <w:rFonts w:cs="Arial"/>
          <w:b/>
        </w:rPr>
      </w:pPr>
      <w:r w:rsidRPr="00B8337E">
        <w:rPr>
          <w:rFonts w:cs="Arial"/>
          <w:b/>
        </w:rPr>
        <w:t>FORMA DE FORNECIMENTO (Art. 92, inciso IV da Lei 14.133/2021 e Art. 64, inciso XII do Decreto Municipal nº 258/2024)</w:t>
      </w:r>
    </w:p>
    <w:p w14:paraId="733E6D2B" w14:textId="61860407" w:rsidR="00B8337E" w:rsidRPr="00B8337E" w:rsidRDefault="00B8337E" w:rsidP="00E62034">
      <w:pPr>
        <w:pStyle w:val="NormalWeb"/>
        <w:numPr>
          <w:ilvl w:val="1"/>
          <w:numId w:val="68"/>
        </w:numPr>
        <w:tabs>
          <w:tab w:val="left" w:pos="567"/>
        </w:tabs>
        <w:ind w:left="0" w:firstLine="0"/>
        <w:rPr>
          <w:rFonts w:ascii="Arial" w:hAnsi="Arial" w:cs="Arial"/>
          <w:sz w:val="22"/>
          <w:szCs w:val="22"/>
        </w:rPr>
      </w:pPr>
      <w:bookmarkStart w:id="39" w:name="_Hlk216771440"/>
      <w:r w:rsidRPr="00B8337E">
        <w:rPr>
          <w:rFonts w:ascii="Arial" w:hAnsi="Arial" w:cs="Arial"/>
          <w:sz w:val="22"/>
          <w:szCs w:val="22"/>
        </w:rPr>
        <w:t>A execução dos serviços dar-se-á da seguinte forma:</w:t>
      </w:r>
    </w:p>
    <w:p w14:paraId="3CEF0055" w14:textId="7BD0E65A" w:rsidR="00B8337E" w:rsidRPr="00B8337E" w:rsidRDefault="00B8337E" w:rsidP="00E62034">
      <w:pPr>
        <w:pStyle w:val="NormalWeb"/>
        <w:numPr>
          <w:ilvl w:val="2"/>
          <w:numId w:val="68"/>
        </w:numPr>
        <w:ind w:left="0" w:firstLine="0"/>
        <w:rPr>
          <w:rFonts w:ascii="Arial" w:hAnsi="Arial" w:cs="Arial"/>
          <w:sz w:val="22"/>
          <w:szCs w:val="22"/>
        </w:rPr>
      </w:pPr>
      <w:r w:rsidRPr="00B8337E">
        <w:rPr>
          <w:rFonts w:ascii="Arial" w:hAnsi="Arial" w:cs="Arial"/>
          <w:b/>
          <w:bCs/>
          <w:sz w:val="22"/>
          <w:szCs w:val="22"/>
        </w:rPr>
        <w:t>Manutenção Preventiva:</w:t>
      </w:r>
      <w:r w:rsidRPr="00B8337E">
        <w:rPr>
          <w:rFonts w:ascii="Arial" w:hAnsi="Arial" w:cs="Arial"/>
          <w:sz w:val="22"/>
          <w:szCs w:val="22"/>
        </w:rPr>
        <w:t xml:space="preserve"> Será realizada de forma contínua e programada, seguindo rigorosamente o PMOC (Plano de Manutenção, Operação e Controle) e o Cronograma Anual elaborado pela Contratada e aprovado pela Contratante (Secretaria de Gabinete do Prefeito), conforme disposto neste Termo de Referência.</w:t>
      </w:r>
    </w:p>
    <w:p w14:paraId="37ECA481" w14:textId="446B35F8" w:rsidR="00B8337E" w:rsidRPr="00B8337E" w:rsidRDefault="00B8337E" w:rsidP="00E62034">
      <w:pPr>
        <w:pStyle w:val="NormalWeb"/>
        <w:numPr>
          <w:ilvl w:val="2"/>
          <w:numId w:val="68"/>
        </w:numPr>
        <w:ind w:left="0" w:firstLine="0"/>
        <w:rPr>
          <w:rFonts w:ascii="Arial" w:hAnsi="Arial" w:cs="Arial"/>
          <w:sz w:val="22"/>
          <w:szCs w:val="22"/>
        </w:rPr>
      </w:pPr>
      <w:r w:rsidRPr="00B8337E">
        <w:rPr>
          <w:rFonts w:ascii="Arial" w:hAnsi="Arial" w:cs="Arial"/>
          <w:sz w:val="22"/>
          <w:szCs w:val="22"/>
        </w:rPr>
        <w:t>Manutenção Corretiva e Fornecimento de Peças: Será realizada sob demanda, mediante solicitação formal (abertura de chamado ou Ordem de Serviço) emitida pela Fiscalização, devendo a Contratada observar os prazos de atendimento (SLA) estabelecidos no Modelo de Execução de Termo de Referência.</w:t>
      </w:r>
    </w:p>
    <w:p w14:paraId="0C6FCAB9" w14:textId="78855058" w:rsidR="00B8337E" w:rsidRPr="00B8337E" w:rsidRDefault="00B8337E" w:rsidP="00E62034">
      <w:pPr>
        <w:pStyle w:val="NormalWeb"/>
        <w:numPr>
          <w:ilvl w:val="2"/>
          <w:numId w:val="68"/>
        </w:numPr>
        <w:ind w:left="0" w:firstLine="0"/>
        <w:rPr>
          <w:rFonts w:ascii="Arial" w:hAnsi="Arial" w:cs="Arial"/>
          <w:sz w:val="22"/>
          <w:szCs w:val="22"/>
        </w:rPr>
      </w:pPr>
      <w:r w:rsidRPr="00B8337E">
        <w:rPr>
          <w:rFonts w:ascii="Arial" w:hAnsi="Arial" w:cs="Arial"/>
          <w:sz w:val="22"/>
          <w:szCs w:val="22"/>
        </w:rPr>
        <w:t>As peças de reposição fornecidas deverão ser novas, genuínas ou originais. O pagamento será realizado mediante comprovação de instalação e nota fiscal, com valor baseado no menor preço de mercado comprovado, vedada a cobrança de 'taxa de administração</w:t>
      </w:r>
    </w:p>
    <w:p w14:paraId="37C0D73A" w14:textId="77777777" w:rsidR="00B8337E" w:rsidRPr="00897A17" w:rsidRDefault="00B8337E" w:rsidP="00B8337E">
      <w:pPr>
        <w:pStyle w:val="PargrafodaLista"/>
        <w:ind w:left="0"/>
        <w:rPr>
          <w:sz w:val="24"/>
          <w:szCs w:val="24"/>
        </w:rPr>
      </w:pPr>
    </w:p>
    <w:bookmarkEnd w:id="39"/>
    <w:p w14:paraId="7C0D9280" w14:textId="77777777" w:rsidR="00B8337E" w:rsidRPr="00B8337E" w:rsidRDefault="00B8337E" w:rsidP="00E62034">
      <w:pPr>
        <w:pStyle w:val="PargrafodaLista"/>
        <w:widowControl w:val="0"/>
        <w:numPr>
          <w:ilvl w:val="1"/>
          <w:numId w:val="60"/>
        </w:numPr>
        <w:shd w:val="clear" w:color="auto" w:fill="BDD6EE" w:themeFill="accent1" w:themeFillTint="66"/>
        <w:tabs>
          <w:tab w:val="left" w:pos="426"/>
        </w:tabs>
        <w:autoSpaceDE w:val="0"/>
        <w:autoSpaceDN w:val="0"/>
        <w:spacing w:after="0"/>
        <w:ind w:left="0" w:firstLine="0"/>
        <w:rPr>
          <w:rFonts w:cs="Arial"/>
        </w:rPr>
      </w:pPr>
      <w:r w:rsidRPr="00B8337E">
        <w:rPr>
          <w:rFonts w:cs="Arial"/>
          <w:b/>
        </w:rPr>
        <w:t>DO MODELO DE GESTÃO DO CONTRATO</w:t>
      </w:r>
      <w:r w:rsidRPr="00B8337E">
        <w:rPr>
          <w:rFonts w:cs="Arial"/>
          <w:b/>
          <w:color w:val="FF0000"/>
        </w:rPr>
        <w:t xml:space="preserve"> </w:t>
      </w:r>
      <w:r w:rsidRPr="00B8337E">
        <w:rPr>
          <w:rFonts w:cs="Arial"/>
          <w:b/>
        </w:rPr>
        <w:t xml:space="preserve">(Art. 6º, inciso XXIII, alínea “f”, da Lei 14.133/2021 e </w:t>
      </w:r>
      <w:proofErr w:type="spellStart"/>
      <w:r w:rsidRPr="00B8337E">
        <w:rPr>
          <w:rFonts w:cs="Arial"/>
          <w:b/>
        </w:rPr>
        <w:t>Arts</w:t>
      </w:r>
      <w:proofErr w:type="spellEnd"/>
      <w:r w:rsidRPr="00B8337E">
        <w:rPr>
          <w:rFonts w:cs="Arial"/>
          <w:b/>
        </w:rPr>
        <w:t>. 195 e 196 do Decreto Municipal nº 258/2024.</w:t>
      </w:r>
    </w:p>
    <w:p w14:paraId="2FBA2ED0" w14:textId="146328FD" w:rsidR="00B8337E" w:rsidRPr="00B8337E" w:rsidRDefault="00B8337E" w:rsidP="00E62034">
      <w:pPr>
        <w:pStyle w:val="NormalWeb"/>
        <w:numPr>
          <w:ilvl w:val="1"/>
          <w:numId w:val="69"/>
        </w:numPr>
        <w:tabs>
          <w:tab w:val="left" w:pos="567"/>
        </w:tabs>
        <w:spacing w:after="0" w:afterAutospacing="0"/>
        <w:ind w:left="0" w:firstLine="0"/>
        <w:rPr>
          <w:rFonts w:ascii="Arial" w:hAnsi="Arial" w:cs="Arial"/>
          <w:color w:val="1F1F1F"/>
          <w:sz w:val="22"/>
          <w:szCs w:val="22"/>
        </w:rPr>
      </w:pPr>
      <w:r w:rsidRPr="00B8337E">
        <w:rPr>
          <w:rFonts w:ascii="Arial" w:hAnsi="Arial" w:cs="Arial"/>
          <w:color w:val="1F1F1F"/>
          <w:sz w:val="22"/>
          <w:szCs w:val="22"/>
        </w:rPr>
        <w:lastRenderedPageBreak/>
        <w:t>O contrato deverá ser executado fielmente pelas partes, de acordo com as cláusulas avençadas e as normas da Lei nº 14.133, de 2021, e cada parte responderá pelas consequências de sua inexecução total ou parcial.</w:t>
      </w:r>
    </w:p>
    <w:p w14:paraId="14A2B436" w14:textId="1D883499" w:rsidR="00B8337E" w:rsidRPr="00AC6B12" w:rsidRDefault="00B8337E" w:rsidP="00E62034">
      <w:pPr>
        <w:pStyle w:val="NormalWeb"/>
        <w:numPr>
          <w:ilvl w:val="1"/>
          <w:numId w:val="69"/>
        </w:numPr>
        <w:tabs>
          <w:tab w:val="left" w:pos="567"/>
        </w:tabs>
        <w:spacing w:after="0" w:afterAutospacing="0"/>
        <w:ind w:left="0" w:firstLine="0"/>
        <w:rPr>
          <w:rFonts w:ascii="Arial" w:hAnsi="Arial" w:cs="Arial"/>
          <w:color w:val="1F1F1F"/>
          <w:sz w:val="22"/>
          <w:szCs w:val="22"/>
        </w:rPr>
      </w:pPr>
      <w:r w:rsidRPr="00AC6B12">
        <w:rPr>
          <w:rFonts w:ascii="Arial" w:hAnsi="Arial" w:cs="Arial"/>
          <w:color w:val="1F1F1F"/>
          <w:sz w:val="22"/>
          <w:szCs w:val="22"/>
        </w:rPr>
        <w:t>Em caso de impedimento, ordem de paralisação ou suspensão do contrato, o cronograma de execução será prorrogado automaticamente pelo tempo correspondente, anotadas tais circunstâncias mediante simples apostila.</w:t>
      </w:r>
    </w:p>
    <w:p w14:paraId="40E83C81" w14:textId="041E334A" w:rsidR="00B8337E" w:rsidRPr="00AC6B12" w:rsidRDefault="00B8337E" w:rsidP="00E62034">
      <w:pPr>
        <w:pStyle w:val="NormalWeb"/>
        <w:numPr>
          <w:ilvl w:val="1"/>
          <w:numId w:val="69"/>
        </w:numPr>
        <w:tabs>
          <w:tab w:val="left" w:pos="567"/>
        </w:tabs>
        <w:spacing w:after="0" w:afterAutospacing="0"/>
        <w:ind w:left="0" w:firstLine="0"/>
        <w:rPr>
          <w:rFonts w:ascii="Arial" w:hAnsi="Arial" w:cs="Arial"/>
          <w:color w:val="1F1F1F"/>
          <w:sz w:val="22"/>
          <w:szCs w:val="22"/>
        </w:rPr>
      </w:pPr>
      <w:r w:rsidRPr="00AC6B12">
        <w:rPr>
          <w:rFonts w:ascii="Arial" w:hAnsi="Arial" w:cs="Arial"/>
          <w:color w:val="1F1F1F"/>
          <w:sz w:val="22"/>
          <w:szCs w:val="22"/>
        </w:rPr>
        <w:t>As comunicações entre o órgão ou entidade e a Contratada devem ser realizadas por escrito sempre que o ato exigir tal formalidade, admitindo-se o uso de mensagem eletrônica (e-mail institucional) para esse fim.</w:t>
      </w:r>
    </w:p>
    <w:p w14:paraId="2866063E" w14:textId="4E9974B5" w:rsidR="00B8337E" w:rsidRPr="00AC6B12" w:rsidRDefault="00B8337E" w:rsidP="00E62034">
      <w:pPr>
        <w:pStyle w:val="NormalWeb"/>
        <w:numPr>
          <w:ilvl w:val="1"/>
          <w:numId w:val="69"/>
        </w:numPr>
        <w:tabs>
          <w:tab w:val="left" w:pos="567"/>
        </w:tabs>
        <w:spacing w:after="0" w:afterAutospacing="0"/>
        <w:ind w:left="0" w:firstLine="0"/>
        <w:rPr>
          <w:rFonts w:ascii="Arial" w:hAnsi="Arial" w:cs="Arial"/>
          <w:color w:val="1F1F1F"/>
          <w:sz w:val="22"/>
          <w:szCs w:val="22"/>
        </w:rPr>
      </w:pPr>
      <w:r w:rsidRPr="00AC6B12">
        <w:rPr>
          <w:rFonts w:ascii="Arial" w:hAnsi="Arial" w:cs="Arial"/>
          <w:color w:val="1F1F1F"/>
          <w:sz w:val="22"/>
          <w:szCs w:val="22"/>
        </w:rPr>
        <w:t>O órgão ou entidade poderá convocar representante da empresa para adoção de providências que devam ser cumpridas de imediato.</w:t>
      </w:r>
    </w:p>
    <w:p w14:paraId="6D0A4925" w14:textId="7E0F7946" w:rsidR="00B8337E" w:rsidRPr="00AC6B12" w:rsidRDefault="00B8337E" w:rsidP="00E62034">
      <w:pPr>
        <w:pStyle w:val="NormalWeb"/>
        <w:numPr>
          <w:ilvl w:val="1"/>
          <w:numId w:val="69"/>
        </w:numPr>
        <w:tabs>
          <w:tab w:val="left" w:pos="567"/>
        </w:tabs>
        <w:spacing w:after="0" w:afterAutospacing="0"/>
        <w:ind w:left="0" w:firstLine="0"/>
        <w:rPr>
          <w:rFonts w:ascii="Arial" w:hAnsi="Arial" w:cs="Arial"/>
          <w:color w:val="1F1F1F"/>
          <w:sz w:val="22"/>
          <w:szCs w:val="22"/>
        </w:rPr>
      </w:pPr>
      <w:r w:rsidRPr="00AC6B12">
        <w:rPr>
          <w:rFonts w:ascii="Arial" w:hAnsi="Arial" w:cs="Arial"/>
          <w:color w:val="1F1F1F"/>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EA4FB5D" w14:textId="77777777" w:rsidR="00B8337E" w:rsidRPr="00AC6B12" w:rsidRDefault="00B8337E" w:rsidP="00B8337E">
      <w:pPr>
        <w:pStyle w:val="NormalWeb"/>
        <w:spacing w:after="0" w:afterAutospacing="0"/>
        <w:rPr>
          <w:rFonts w:ascii="Arial" w:hAnsi="Arial" w:cs="Arial"/>
          <w:color w:val="1F1F1F"/>
          <w:sz w:val="22"/>
          <w:szCs w:val="22"/>
        </w:rPr>
      </w:pPr>
      <w:r w:rsidRPr="00AC6B12">
        <w:rPr>
          <w:rFonts w:ascii="Arial" w:hAnsi="Arial" w:cs="Arial"/>
          <w:b/>
          <w:bCs/>
          <w:color w:val="1F1F1F"/>
          <w:sz w:val="22"/>
          <w:szCs w:val="22"/>
          <w:bdr w:val="none" w:sz="0" w:space="0" w:color="auto" w:frame="1"/>
        </w:rPr>
        <w:t>DA FISCALIZAÇÃO</w:t>
      </w:r>
    </w:p>
    <w:p w14:paraId="5A4C006A" w14:textId="626802EF" w:rsidR="00B8337E" w:rsidRPr="00AC6B12" w:rsidRDefault="00B8337E" w:rsidP="00E62034">
      <w:pPr>
        <w:pStyle w:val="NormalWeb"/>
        <w:numPr>
          <w:ilvl w:val="1"/>
          <w:numId w:val="69"/>
        </w:numPr>
        <w:tabs>
          <w:tab w:val="left" w:pos="567"/>
        </w:tabs>
        <w:spacing w:after="0" w:afterAutospacing="0"/>
        <w:ind w:left="0" w:firstLine="0"/>
        <w:rPr>
          <w:rFonts w:ascii="Arial" w:hAnsi="Arial" w:cs="Arial"/>
          <w:color w:val="1F1F1F"/>
          <w:sz w:val="22"/>
          <w:szCs w:val="22"/>
        </w:rPr>
      </w:pPr>
      <w:r w:rsidRPr="00AC6B12">
        <w:rPr>
          <w:rFonts w:ascii="Arial" w:hAnsi="Arial" w:cs="Arial"/>
          <w:color w:val="1F1F1F"/>
          <w:sz w:val="22"/>
          <w:szCs w:val="22"/>
        </w:rPr>
        <w:t>A execução do contrato deverá ser acompanhada e fiscalizada pelo(s) fiscal(</w:t>
      </w:r>
      <w:proofErr w:type="spellStart"/>
      <w:r w:rsidRPr="00AC6B12">
        <w:rPr>
          <w:rFonts w:ascii="Arial" w:hAnsi="Arial" w:cs="Arial"/>
          <w:color w:val="1F1F1F"/>
          <w:sz w:val="22"/>
          <w:szCs w:val="22"/>
        </w:rPr>
        <w:t>is</w:t>
      </w:r>
      <w:proofErr w:type="spellEnd"/>
      <w:r w:rsidRPr="00AC6B12">
        <w:rPr>
          <w:rFonts w:ascii="Arial" w:hAnsi="Arial" w:cs="Arial"/>
          <w:color w:val="1F1F1F"/>
          <w:sz w:val="22"/>
          <w:szCs w:val="22"/>
        </w:rPr>
        <w:t xml:space="preserve">) do contrato, ou pelos respectivos substitutos (Lei nº 14.133, de 2021, art. 117, </w:t>
      </w:r>
      <w:r w:rsidRPr="00AC6B12">
        <w:rPr>
          <w:rFonts w:ascii="Arial" w:hAnsi="Arial" w:cs="Arial"/>
          <w:i/>
          <w:iCs/>
          <w:color w:val="1F1F1F"/>
          <w:sz w:val="22"/>
          <w:szCs w:val="22"/>
          <w:bdr w:val="none" w:sz="0" w:space="0" w:color="auto" w:frame="1"/>
        </w:rPr>
        <w:t>caput</w:t>
      </w:r>
      <w:r w:rsidRPr="00AC6B12">
        <w:rPr>
          <w:rFonts w:ascii="Arial" w:hAnsi="Arial" w:cs="Arial"/>
          <w:color w:val="1F1F1F"/>
          <w:sz w:val="22"/>
          <w:szCs w:val="22"/>
        </w:rPr>
        <w:t>).</w:t>
      </w:r>
    </w:p>
    <w:p w14:paraId="30B8D659" w14:textId="77777777" w:rsidR="00B8337E" w:rsidRPr="00AC6B12" w:rsidRDefault="00B8337E" w:rsidP="00B8337E">
      <w:pPr>
        <w:pStyle w:val="NormalWeb"/>
        <w:spacing w:after="0" w:afterAutospacing="0"/>
        <w:rPr>
          <w:rFonts w:ascii="Arial" w:hAnsi="Arial" w:cs="Arial"/>
          <w:color w:val="1F1F1F"/>
          <w:sz w:val="22"/>
          <w:szCs w:val="22"/>
        </w:rPr>
      </w:pPr>
      <w:r w:rsidRPr="00AC6B12">
        <w:rPr>
          <w:rFonts w:ascii="Arial" w:hAnsi="Arial" w:cs="Arial"/>
          <w:b/>
          <w:bCs/>
          <w:color w:val="1F1F1F"/>
          <w:sz w:val="22"/>
          <w:szCs w:val="22"/>
          <w:bdr w:val="none" w:sz="0" w:space="0" w:color="auto" w:frame="1"/>
        </w:rPr>
        <w:t>DO FISCAL TÉCNICO</w:t>
      </w:r>
    </w:p>
    <w:p w14:paraId="3E03E721" w14:textId="684E2138" w:rsidR="00B8337E" w:rsidRPr="00AC6B12" w:rsidRDefault="00B8337E" w:rsidP="00E62034">
      <w:pPr>
        <w:pStyle w:val="NormalWeb"/>
        <w:numPr>
          <w:ilvl w:val="1"/>
          <w:numId w:val="69"/>
        </w:numPr>
        <w:tabs>
          <w:tab w:val="left" w:pos="567"/>
        </w:tabs>
        <w:spacing w:after="0" w:afterAutospacing="0"/>
        <w:ind w:left="0" w:firstLine="0"/>
        <w:rPr>
          <w:rFonts w:ascii="Arial" w:hAnsi="Arial" w:cs="Arial"/>
          <w:color w:val="1F1F1F"/>
          <w:sz w:val="22"/>
          <w:szCs w:val="22"/>
        </w:rPr>
      </w:pPr>
      <w:r w:rsidRPr="00AC6B12">
        <w:rPr>
          <w:rFonts w:ascii="Arial" w:hAnsi="Arial" w:cs="Arial"/>
          <w:color w:val="1F1F1F"/>
          <w:sz w:val="22"/>
          <w:szCs w:val="22"/>
        </w:rPr>
        <w:t>O Fiscal Técnico do contrato acompanhará a execução do contrato, para que sejam cumpridas todas as condições estabelecidas no contrato, de modo a assegurar os melhores resultados para a Administração.</w:t>
      </w:r>
    </w:p>
    <w:p w14:paraId="36C6ABD0" w14:textId="3CA953E8" w:rsidR="00B8337E" w:rsidRPr="00AC6B12" w:rsidRDefault="00B8337E" w:rsidP="00E62034">
      <w:pPr>
        <w:pStyle w:val="NormalWeb"/>
        <w:numPr>
          <w:ilvl w:val="1"/>
          <w:numId w:val="69"/>
        </w:numPr>
        <w:tabs>
          <w:tab w:val="left" w:pos="567"/>
        </w:tabs>
        <w:spacing w:after="0" w:afterAutospacing="0"/>
        <w:ind w:left="0" w:firstLine="0"/>
        <w:rPr>
          <w:rFonts w:ascii="Arial" w:hAnsi="Arial" w:cs="Arial"/>
          <w:color w:val="1F1F1F"/>
          <w:sz w:val="22"/>
          <w:szCs w:val="22"/>
        </w:rPr>
      </w:pPr>
      <w:r w:rsidRPr="00AC6B12">
        <w:rPr>
          <w:rFonts w:ascii="Arial" w:hAnsi="Arial" w:cs="Arial"/>
          <w:color w:val="1F1F1F"/>
          <w:sz w:val="22"/>
          <w:szCs w:val="22"/>
        </w:rPr>
        <w:t>O Fiscal Técnico anotará no histórico de gerenciamento do contrato todas as ocorrências relacionadas à execução do objeto, com a descrição do que for necessário para a regularização das faltas ou dos defeitos observados (Lei nº 14.133, de 2021, art. 117, §1º).</w:t>
      </w:r>
    </w:p>
    <w:p w14:paraId="7EBA27B2" w14:textId="51421FAF" w:rsidR="00B8337E" w:rsidRPr="00AC6B12" w:rsidRDefault="00B8337E" w:rsidP="00E62034">
      <w:pPr>
        <w:pStyle w:val="NormalWeb"/>
        <w:numPr>
          <w:ilvl w:val="1"/>
          <w:numId w:val="69"/>
        </w:numPr>
        <w:tabs>
          <w:tab w:val="left" w:pos="567"/>
        </w:tabs>
        <w:spacing w:after="0" w:afterAutospacing="0"/>
        <w:ind w:left="0" w:firstLine="0"/>
        <w:rPr>
          <w:rFonts w:ascii="Arial" w:hAnsi="Arial" w:cs="Arial"/>
          <w:color w:val="1F1F1F"/>
          <w:sz w:val="22"/>
          <w:szCs w:val="22"/>
        </w:rPr>
      </w:pPr>
      <w:r w:rsidRPr="00AC6B12">
        <w:rPr>
          <w:rFonts w:ascii="Arial" w:hAnsi="Arial" w:cs="Arial"/>
          <w:color w:val="1F1F1F"/>
          <w:sz w:val="22"/>
          <w:szCs w:val="22"/>
        </w:rPr>
        <w:t>Identificada qualquer inexatidão ou irregularidade, o Fiscal Técnico emitirá notificações para a correção da execução do contrato, determinando prazo para a correção.</w:t>
      </w:r>
    </w:p>
    <w:p w14:paraId="4691CF66" w14:textId="51131FB3" w:rsidR="00B8337E" w:rsidRPr="00AC6B12" w:rsidRDefault="00B8337E" w:rsidP="00E62034">
      <w:pPr>
        <w:pStyle w:val="NormalWeb"/>
        <w:numPr>
          <w:ilvl w:val="1"/>
          <w:numId w:val="69"/>
        </w:numPr>
        <w:tabs>
          <w:tab w:val="left" w:pos="567"/>
        </w:tabs>
        <w:spacing w:after="0" w:afterAutospacing="0"/>
        <w:ind w:left="0" w:firstLine="0"/>
        <w:rPr>
          <w:rFonts w:ascii="Arial" w:hAnsi="Arial" w:cs="Arial"/>
          <w:color w:val="1F1F1F"/>
          <w:sz w:val="22"/>
          <w:szCs w:val="22"/>
        </w:rPr>
      </w:pPr>
      <w:r w:rsidRPr="00AC6B12">
        <w:rPr>
          <w:rFonts w:ascii="Arial" w:hAnsi="Arial" w:cs="Arial"/>
          <w:color w:val="1F1F1F"/>
          <w:sz w:val="22"/>
          <w:szCs w:val="22"/>
        </w:rPr>
        <w:t>O Fiscal Técnico informará a</w:t>
      </w:r>
      <w:r w:rsidRPr="00AC6B12">
        <w:rPr>
          <w:rFonts w:ascii="Arial" w:hAnsi="Arial" w:cs="Arial"/>
          <w:sz w:val="22"/>
          <w:szCs w:val="22"/>
        </w:rPr>
        <w:t>o Gestor do Contrato, em tempo hábil, a situação que demandar decisão ou adoção de medidas que ultrapassem sua competência, para que adote as medidas necessárias e saneadoras, se for o caso.</w:t>
      </w:r>
    </w:p>
    <w:p w14:paraId="62CE6015" w14:textId="514FAEFF" w:rsidR="00B8337E" w:rsidRPr="00AC6B12" w:rsidRDefault="00B8337E" w:rsidP="00E62034">
      <w:pPr>
        <w:pStyle w:val="NormalWeb"/>
        <w:numPr>
          <w:ilvl w:val="1"/>
          <w:numId w:val="69"/>
        </w:numPr>
        <w:tabs>
          <w:tab w:val="left" w:pos="567"/>
        </w:tabs>
        <w:spacing w:after="0" w:afterAutospacing="0"/>
        <w:ind w:left="0" w:firstLine="0"/>
        <w:rPr>
          <w:rFonts w:ascii="Arial" w:hAnsi="Arial" w:cs="Arial"/>
          <w:color w:val="1F1F1F"/>
          <w:sz w:val="22"/>
          <w:szCs w:val="22"/>
        </w:rPr>
      </w:pPr>
      <w:r w:rsidRPr="00AC6B12">
        <w:rPr>
          <w:rFonts w:ascii="Arial" w:hAnsi="Arial" w:cs="Arial"/>
          <w:sz w:val="22"/>
          <w:szCs w:val="22"/>
        </w:rPr>
        <w:t>No caso de ocorrências que possam inviabilizar a execução do contrato nas datas aprazadas, o Fiscal Técnico comunicará o fato imediatam</w:t>
      </w:r>
      <w:r w:rsidRPr="00AC6B12">
        <w:rPr>
          <w:rFonts w:ascii="Arial" w:hAnsi="Arial" w:cs="Arial"/>
          <w:color w:val="1F1F1F"/>
          <w:sz w:val="22"/>
          <w:szCs w:val="22"/>
        </w:rPr>
        <w:t>6ente ao Gestor do Contrato.</w:t>
      </w:r>
    </w:p>
    <w:p w14:paraId="2248F247" w14:textId="2803CA49" w:rsidR="00B8337E" w:rsidRPr="00AC6B12" w:rsidRDefault="00B8337E" w:rsidP="00E62034">
      <w:pPr>
        <w:pStyle w:val="NormalWeb"/>
        <w:numPr>
          <w:ilvl w:val="1"/>
          <w:numId w:val="69"/>
        </w:numPr>
        <w:tabs>
          <w:tab w:val="left" w:pos="567"/>
        </w:tabs>
        <w:spacing w:after="0" w:afterAutospacing="0"/>
        <w:ind w:left="0" w:firstLine="0"/>
        <w:rPr>
          <w:rFonts w:ascii="Arial" w:hAnsi="Arial" w:cs="Arial"/>
          <w:color w:val="1F1F1F"/>
          <w:sz w:val="22"/>
          <w:szCs w:val="22"/>
        </w:rPr>
      </w:pPr>
      <w:r w:rsidRPr="00AC6B12">
        <w:rPr>
          <w:rFonts w:ascii="Arial" w:hAnsi="Arial" w:cs="Arial"/>
          <w:color w:val="1F1F1F"/>
          <w:sz w:val="22"/>
          <w:szCs w:val="22"/>
        </w:rPr>
        <w:t>O Fiscal Técnico comunicará ao Gestor do Contrato, em tempo hábil, o término do contrato sob sua responsabilidade, com vistas à tempestiva renovação ou à prorrogação contratual.</w:t>
      </w:r>
    </w:p>
    <w:p w14:paraId="63834FCE" w14:textId="77777777" w:rsidR="00B8337E" w:rsidRPr="00AC6B12" w:rsidRDefault="00B8337E" w:rsidP="00B8337E">
      <w:pPr>
        <w:pStyle w:val="NormalWeb"/>
        <w:spacing w:after="0" w:afterAutospacing="0"/>
        <w:rPr>
          <w:rFonts w:ascii="Arial" w:hAnsi="Arial" w:cs="Arial"/>
          <w:color w:val="1F1F1F"/>
          <w:sz w:val="22"/>
          <w:szCs w:val="22"/>
        </w:rPr>
      </w:pPr>
      <w:r w:rsidRPr="00AC6B12">
        <w:rPr>
          <w:rFonts w:ascii="Arial" w:hAnsi="Arial" w:cs="Arial"/>
          <w:b/>
          <w:bCs/>
          <w:color w:val="1F1F1F"/>
          <w:sz w:val="22"/>
          <w:szCs w:val="22"/>
          <w:bdr w:val="none" w:sz="0" w:space="0" w:color="auto" w:frame="1"/>
        </w:rPr>
        <w:t>DO FISCAL ADMINISTRATIVO</w:t>
      </w:r>
    </w:p>
    <w:p w14:paraId="3F996CA6" w14:textId="1BAFC851" w:rsidR="00B8337E" w:rsidRPr="00AC6B12" w:rsidRDefault="00B8337E" w:rsidP="00E62034">
      <w:pPr>
        <w:pStyle w:val="NormalWeb"/>
        <w:numPr>
          <w:ilvl w:val="1"/>
          <w:numId w:val="69"/>
        </w:numPr>
        <w:tabs>
          <w:tab w:val="left" w:pos="567"/>
        </w:tabs>
        <w:spacing w:after="0" w:afterAutospacing="0"/>
        <w:ind w:left="0" w:firstLine="0"/>
        <w:rPr>
          <w:rFonts w:ascii="Arial" w:hAnsi="Arial" w:cs="Arial"/>
          <w:color w:val="1F1F1F"/>
          <w:sz w:val="22"/>
          <w:szCs w:val="22"/>
        </w:rPr>
      </w:pPr>
      <w:r w:rsidRPr="00AC6B12">
        <w:rPr>
          <w:rFonts w:ascii="Arial" w:hAnsi="Arial" w:cs="Arial"/>
          <w:color w:val="1F1F1F"/>
          <w:sz w:val="22"/>
          <w:szCs w:val="22"/>
        </w:rPr>
        <w:t xml:space="preserve">O </w:t>
      </w:r>
      <w:r w:rsidRPr="00AC6B12">
        <w:rPr>
          <w:rFonts w:ascii="Arial" w:hAnsi="Arial" w:cs="Arial"/>
          <w:bCs/>
          <w:color w:val="1F1F1F"/>
          <w:sz w:val="22"/>
          <w:szCs w:val="22"/>
          <w:bdr w:val="none" w:sz="0" w:space="0" w:color="auto" w:frame="1"/>
        </w:rPr>
        <w:t>Fiscal Administrativo</w:t>
      </w:r>
      <w:r w:rsidRPr="00AC6B12">
        <w:rPr>
          <w:rFonts w:ascii="Arial" w:hAnsi="Arial" w:cs="Arial"/>
          <w:color w:val="1F1F1F"/>
          <w:sz w:val="22"/>
          <w:szCs w:val="22"/>
        </w:rPr>
        <w:t xml:space="preserve"> do contrato verificará a manutenção das condições de habilitação da Contratada, acompanhará o empenho, o pagamento, as garantias, as glosas e a formalização de apostilamento e termos </w:t>
      </w:r>
      <w:r w:rsidRPr="00AC6B12">
        <w:rPr>
          <w:rStyle w:val="citation-991"/>
          <w:rFonts w:ascii="Arial" w:hAnsi="Arial" w:cs="Arial"/>
          <w:color w:val="1F1F1F"/>
          <w:sz w:val="22"/>
          <w:szCs w:val="22"/>
          <w:bdr w:val="none" w:sz="0" w:space="0" w:color="auto" w:frame="1"/>
        </w:rPr>
        <w:t>aditivos, solicitando quaisquer documentos comprobatórios pertinentes, caso necessário.</w:t>
      </w:r>
    </w:p>
    <w:p w14:paraId="7BE9FBD6" w14:textId="1A2DEE0D" w:rsidR="00B8337E" w:rsidRPr="00AC6B12" w:rsidRDefault="00B8337E" w:rsidP="00E62034">
      <w:pPr>
        <w:pStyle w:val="NormalWeb"/>
        <w:numPr>
          <w:ilvl w:val="1"/>
          <w:numId w:val="69"/>
        </w:numPr>
        <w:tabs>
          <w:tab w:val="left" w:pos="567"/>
        </w:tabs>
        <w:spacing w:after="0" w:afterAutospacing="0"/>
        <w:ind w:left="0" w:firstLine="0"/>
        <w:rPr>
          <w:rFonts w:ascii="Arial" w:hAnsi="Arial" w:cs="Arial"/>
          <w:color w:val="1F1F1F"/>
          <w:sz w:val="22"/>
          <w:szCs w:val="22"/>
        </w:rPr>
      </w:pPr>
      <w:r w:rsidRPr="00AC6B12">
        <w:rPr>
          <w:rStyle w:val="citation-990"/>
          <w:rFonts w:ascii="Arial" w:hAnsi="Arial" w:cs="Arial"/>
          <w:color w:val="1F1F1F"/>
          <w:sz w:val="22"/>
          <w:szCs w:val="22"/>
          <w:bdr w:val="none" w:sz="0" w:space="0" w:color="auto" w:frame="1"/>
        </w:rPr>
        <w:lastRenderedPageBreak/>
        <w:t>Caso ocorra descumprimento das obriga</w:t>
      </w:r>
      <w:r w:rsidRPr="00AC6B12">
        <w:rPr>
          <w:rStyle w:val="citation-988"/>
          <w:rFonts w:ascii="Arial" w:hAnsi="Arial" w:cs="Arial"/>
          <w:color w:val="1F1F1F"/>
          <w:sz w:val="22"/>
          <w:szCs w:val="22"/>
          <w:bdr w:val="none" w:sz="0" w:space="0" w:color="auto" w:frame="1"/>
        </w:rPr>
        <w:t>ções contratuais, o Fiscal Administrativo atuará tempestivamente na solução do problema, reportando ao Gestor do Contrato para que tome as providências cabíveis, quando ultrapassar a sua competência.</w:t>
      </w:r>
    </w:p>
    <w:p w14:paraId="5A6F3149" w14:textId="77777777" w:rsidR="00B8337E" w:rsidRPr="00AC6B12" w:rsidRDefault="00B8337E" w:rsidP="00B8337E">
      <w:pPr>
        <w:pStyle w:val="NormalWeb"/>
        <w:spacing w:after="0" w:afterAutospacing="0"/>
        <w:rPr>
          <w:rFonts w:ascii="Arial" w:hAnsi="Arial" w:cs="Arial"/>
          <w:color w:val="1F1F1F"/>
          <w:sz w:val="22"/>
          <w:szCs w:val="22"/>
        </w:rPr>
      </w:pPr>
      <w:r w:rsidRPr="00AC6B12">
        <w:rPr>
          <w:rStyle w:val="citation-986"/>
          <w:rFonts w:ascii="Arial" w:hAnsi="Arial" w:cs="Arial"/>
          <w:b/>
          <w:bCs/>
          <w:color w:val="1F1F1F"/>
          <w:sz w:val="22"/>
          <w:szCs w:val="22"/>
          <w:bdr w:val="none" w:sz="0" w:space="0" w:color="auto" w:frame="1"/>
        </w:rPr>
        <w:t>DO GESTOR DO CONTRATO</w:t>
      </w:r>
    </w:p>
    <w:p w14:paraId="76C290C3" w14:textId="0AF54346" w:rsidR="00B8337E" w:rsidRPr="00AC6B12" w:rsidRDefault="00B8337E" w:rsidP="00E62034">
      <w:pPr>
        <w:pStyle w:val="NormalWeb"/>
        <w:numPr>
          <w:ilvl w:val="1"/>
          <w:numId w:val="69"/>
        </w:numPr>
        <w:tabs>
          <w:tab w:val="left" w:pos="567"/>
        </w:tabs>
        <w:spacing w:after="0" w:afterAutospacing="0"/>
        <w:ind w:left="0" w:firstLine="0"/>
        <w:rPr>
          <w:rStyle w:val="citation-990"/>
          <w:rFonts w:ascii="Arial" w:hAnsi="Arial" w:cs="Arial"/>
          <w:sz w:val="22"/>
          <w:szCs w:val="22"/>
          <w:bdr w:val="none" w:sz="0" w:space="0" w:color="auto" w:frame="1"/>
        </w:rPr>
      </w:pPr>
      <w:r w:rsidRPr="00AC6B12">
        <w:rPr>
          <w:rStyle w:val="citation-990"/>
          <w:rFonts w:ascii="Arial" w:hAnsi="Arial" w:cs="Arial"/>
          <w:sz w:val="22"/>
          <w:szCs w:val="22"/>
        </w:rPr>
        <w:t>O Gestor do Contrato coordenará a atualização do processo de acompanhamento e fiscaliza</w:t>
      </w:r>
      <w:r w:rsidRPr="00AC6B12">
        <w:rPr>
          <w:rStyle w:val="citation-990"/>
          <w:rFonts w:ascii="Arial" w:hAnsi="Arial" w:cs="Arial"/>
          <w:sz w:val="22"/>
          <w:szCs w:val="22"/>
          <w:bdr w:val="none" w:sz="0" w:space="0" w:color="auto" w:frame="1"/>
        </w:rPr>
        <w:t>ção,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138817A" w14:textId="3C679380" w:rsidR="00B8337E" w:rsidRPr="00AC6B12" w:rsidRDefault="00B8337E" w:rsidP="00E62034">
      <w:pPr>
        <w:pStyle w:val="NormalWeb"/>
        <w:numPr>
          <w:ilvl w:val="1"/>
          <w:numId w:val="69"/>
        </w:numPr>
        <w:tabs>
          <w:tab w:val="left" w:pos="567"/>
        </w:tabs>
        <w:spacing w:after="0" w:afterAutospacing="0"/>
        <w:ind w:left="0" w:firstLine="0"/>
        <w:rPr>
          <w:rStyle w:val="citation-990"/>
          <w:rFonts w:ascii="Arial" w:hAnsi="Arial" w:cs="Arial"/>
          <w:sz w:val="22"/>
          <w:szCs w:val="22"/>
          <w:bdr w:val="none" w:sz="0" w:space="0" w:color="auto" w:frame="1"/>
        </w:rPr>
      </w:pPr>
      <w:r w:rsidRPr="00AC6B12">
        <w:rPr>
          <w:rStyle w:val="citation-990"/>
          <w:rFonts w:ascii="Arial" w:hAnsi="Arial" w:cs="Arial"/>
          <w:sz w:val="22"/>
          <w:szCs w:val="22"/>
          <w:bdr w:val="none" w:sz="0" w:space="0" w:color="auto" w:frame="1"/>
        </w:rPr>
        <w:t>O Gestor do Contrato acompanhará os registros realizados pelos fiscais do contrato de todas as ocorrências relacionadas à execução e as medidas adotadas, informando, se for o caso, à autoridade superior aquelas que ultrapassarem a sua competência.</w:t>
      </w:r>
    </w:p>
    <w:p w14:paraId="0FCBE9E2" w14:textId="5A7FA3FC" w:rsidR="00B8337E" w:rsidRPr="00AC6B12" w:rsidRDefault="00B8337E" w:rsidP="00E62034">
      <w:pPr>
        <w:pStyle w:val="NormalWeb"/>
        <w:numPr>
          <w:ilvl w:val="1"/>
          <w:numId w:val="69"/>
        </w:numPr>
        <w:tabs>
          <w:tab w:val="left" w:pos="567"/>
        </w:tabs>
        <w:spacing w:after="0" w:afterAutospacing="0"/>
        <w:ind w:left="0" w:firstLine="0"/>
        <w:rPr>
          <w:rStyle w:val="citation-990"/>
          <w:rFonts w:ascii="Arial" w:hAnsi="Arial" w:cs="Arial"/>
          <w:sz w:val="22"/>
          <w:szCs w:val="22"/>
          <w:bdr w:val="none" w:sz="0" w:space="0" w:color="auto" w:frame="1"/>
        </w:rPr>
      </w:pPr>
      <w:r w:rsidRPr="00AC6B12">
        <w:rPr>
          <w:rStyle w:val="citation-990"/>
          <w:rFonts w:ascii="Arial" w:hAnsi="Arial" w:cs="Arial"/>
          <w:sz w:val="22"/>
          <w:szCs w:val="22"/>
          <w:bdr w:val="none" w:sz="0" w:space="0" w:color="auto" w:frame="1"/>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CD83E4C" w14:textId="0B805C94" w:rsidR="00B8337E" w:rsidRPr="00AC6B12" w:rsidRDefault="00B8337E" w:rsidP="00E62034">
      <w:pPr>
        <w:pStyle w:val="NormalWeb"/>
        <w:numPr>
          <w:ilvl w:val="1"/>
          <w:numId w:val="69"/>
        </w:numPr>
        <w:tabs>
          <w:tab w:val="left" w:pos="567"/>
        </w:tabs>
        <w:spacing w:after="0" w:afterAutospacing="0"/>
        <w:ind w:left="0" w:firstLine="0"/>
        <w:rPr>
          <w:rStyle w:val="citation-990"/>
          <w:rFonts w:ascii="Arial" w:hAnsi="Arial" w:cs="Arial"/>
          <w:sz w:val="22"/>
          <w:szCs w:val="22"/>
          <w:bdr w:val="none" w:sz="0" w:space="0" w:color="auto" w:frame="1"/>
        </w:rPr>
      </w:pPr>
      <w:r w:rsidRPr="00AC6B12">
        <w:rPr>
          <w:rStyle w:val="citation-990"/>
          <w:rFonts w:ascii="Arial" w:hAnsi="Arial" w:cs="Arial"/>
          <w:sz w:val="22"/>
          <w:szCs w:val="22"/>
          <w:bdr w:val="none" w:sz="0" w:space="0" w:color="auto" w:frame="1"/>
        </w:rPr>
        <w:t>O Gestor do Contrato emitirá documento comprobatório da avaliação realizada pelos fiscais técnico, administrativo e setorial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w:t>
      </w:r>
    </w:p>
    <w:p w14:paraId="2EDAB01E" w14:textId="4696AA30" w:rsidR="00B8337E" w:rsidRPr="00AC6B12" w:rsidRDefault="00B8337E" w:rsidP="00E62034">
      <w:pPr>
        <w:pStyle w:val="NormalWeb"/>
        <w:numPr>
          <w:ilvl w:val="1"/>
          <w:numId w:val="69"/>
        </w:numPr>
        <w:tabs>
          <w:tab w:val="left" w:pos="567"/>
        </w:tabs>
        <w:spacing w:after="0" w:afterAutospacing="0"/>
        <w:ind w:left="0" w:firstLine="0"/>
        <w:rPr>
          <w:rStyle w:val="citation-990"/>
          <w:rFonts w:ascii="Arial" w:hAnsi="Arial" w:cs="Arial"/>
          <w:sz w:val="22"/>
          <w:szCs w:val="22"/>
        </w:rPr>
      </w:pPr>
      <w:r w:rsidRPr="00AC6B12">
        <w:rPr>
          <w:rStyle w:val="citation-990"/>
          <w:rFonts w:ascii="Arial" w:hAnsi="Arial" w:cs="Arial"/>
          <w:sz w:val="22"/>
          <w:szCs w:val="22"/>
          <w:bdr w:val="none" w:sz="0" w:space="0" w:color="auto" w:frame="1"/>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w:t>
      </w:r>
      <w:r w:rsidRPr="00AC6B12">
        <w:rPr>
          <w:rStyle w:val="citation-990"/>
          <w:rFonts w:ascii="Arial" w:hAnsi="Arial" w:cs="Arial"/>
          <w:sz w:val="22"/>
          <w:szCs w:val="22"/>
        </w:rPr>
        <w:t>cia para tal, conforme o caso.</w:t>
      </w:r>
    </w:p>
    <w:p w14:paraId="16A345D1" w14:textId="5C61BFDA" w:rsidR="00B8337E" w:rsidRPr="00AC6B12" w:rsidRDefault="00B8337E" w:rsidP="00E62034">
      <w:pPr>
        <w:pStyle w:val="NormalWeb"/>
        <w:numPr>
          <w:ilvl w:val="1"/>
          <w:numId w:val="69"/>
        </w:numPr>
        <w:tabs>
          <w:tab w:val="left" w:pos="567"/>
        </w:tabs>
        <w:spacing w:after="0" w:afterAutospacing="0"/>
        <w:ind w:left="0" w:firstLine="0"/>
        <w:rPr>
          <w:rStyle w:val="citation-990"/>
          <w:rFonts w:ascii="Arial" w:hAnsi="Arial" w:cs="Arial"/>
          <w:sz w:val="22"/>
          <w:szCs w:val="22"/>
          <w:bdr w:val="none" w:sz="0" w:space="0" w:color="auto" w:frame="1"/>
        </w:rPr>
      </w:pPr>
      <w:r w:rsidRPr="00AC6B12">
        <w:rPr>
          <w:rStyle w:val="citation-990"/>
          <w:rFonts w:ascii="Arial" w:hAnsi="Arial" w:cs="Arial"/>
          <w:sz w:val="22"/>
          <w:szCs w:val="22"/>
        </w:rPr>
        <w:t>O Gestor do Contrato deverá elaborar relatório final com informações sobre a consecução dos objetivos que tenham justificado a contratação e eventuais condutas a serem adotadas para o aprimoramento das atividades da Adm</w:t>
      </w:r>
      <w:r w:rsidRPr="00AC6B12">
        <w:rPr>
          <w:rStyle w:val="citation-990"/>
          <w:rFonts w:ascii="Arial" w:hAnsi="Arial" w:cs="Arial"/>
          <w:sz w:val="22"/>
          <w:szCs w:val="22"/>
          <w:bdr w:val="none" w:sz="0" w:space="0" w:color="auto" w:frame="1"/>
        </w:rPr>
        <w:t>inistração.</w:t>
      </w:r>
    </w:p>
    <w:p w14:paraId="10BA3161" w14:textId="5A2D99E8" w:rsidR="00B8337E" w:rsidRPr="00AC6B12" w:rsidRDefault="00B8337E" w:rsidP="00E62034">
      <w:pPr>
        <w:pStyle w:val="NormalWeb"/>
        <w:numPr>
          <w:ilvl w:val="1"/>
          <w:numId w:val="69"/>
        </w:numPr>
        <w:tabs>
          <w:tab w:val="left" w:pos="567"/>
        </w:tabs>
        <w:spacing w:after="0" w:afterAutospacing="0"/>
        <w:ind w:left="0" w:firstLine="0"/>
        <w:rPr>
          <w:rFonts w:ascii="Arial" w:hAnsi="Arial" w:cs="Arial"/>
          <w:color w:val="1F1F1F"/>
          <w:sz w:val="22"/>
          <w:szCs w:val="22"/>
        </w:rPr>
      </w:pPr>
      <w:r w:rsidRPr="00AC6B12">
        <w:rPr>
          <w:rStyle w:val="citation-990"/>
          <w:rFonts w:ascii="Arial" w:hAnsi="Arial" w:cs="Arial"/>
          <w:sz w:val="22"/>
          <w:szCs w:val="22"/>
          <w:bdr w:val="none" w:sz="0" w:space="0" w:color="auto" w:frame="1"/>
        </w:rPr>
        <w:t>O Gestor do Contrato deverá enviar a documentação pertinente ao setor de contratos para a formalização dos procedimentos de liquidação e pagamento, no valor dimensionado</w:t>
      </w:r>
      <w:r w:rsidRPr="00AC6B12">
        <w:rPr>
          <w:rFonts w:ascii="Arial" w:hAnsi="Arial" w:cs="Arial"/>
          <w:color w:val="1F1F1F"/>
          <w:sz w:val="22"/>
          <w:szCs w:val="22"/>
        </w:rPr>
        <w:t xml:space="preserve"> pela fiscalização e gestão nos termos do contrato.</w:t>
      </w:r>
    </w:p>
    <w:p w14:paraId="52051088" w14:textId="77777777" w:rsidR="00B8337E" w:rsidRPr="00AC6B12" w:rsidRDefault="00B8337E" w:rsidP="00B8337E">
      <w:pPr>
        <w:pStyle w:val="NormalWeb"/>
        <w:spacing w:after="0" w:afterAutospacing="0"/>
        <w:rPr>
          <w:rFonts w:ascii="Arial" w:hAnsi="Arial" w:cs="Arial"/>
          <w:b/>
          <w:color w:val="1F1F1F"/>
          <w:sz w:val="22"/>
          <w:szCs w:val="22"/>
        </w:rPr>
      </w:pPr>
      <w:r w:rsidRPr="00AC6B12">
        <w:rPr>
          <w:rFonts w:ascii="Arial" w:hAnsi="Arial" w:cs="Arial"/>
          <w:b/>
          <w:sz w:val="22"/>
          <w:szCs w:val="22"/>
        </w:rPr>
        <w:t>DA REPRESENTAÇÃO DA CONTRATADA (PREPOSTO)</w:t>
      </w:r>
    </w:p>
    <w:p w14:paraId="27581763" w14:textId="7A7953CE" w:rsidR="00B8337E" w:rsidRPr="00AC6B12" w:rsidRDefault="00B8337E" w:rsidP="00E62034">
      <w:pPr>
        <w:pStyle w:val="NormalWeb"/>
        <w:numPr>
          <w:ilvl w:val="1"/>
          <w:numId w:val="69"/>
        </w:numPr>
        <w:ind w:left="0" w:firstLine="0"/>
        <w:rPr>
          <w:rFonts w:ascii="Arial" w:hAnsi="Arial" w:cs="Arial"/>
          <w:sz w:val="22"/>
          <w:szCs w:val="22"/>
        </w:rPr>
      </w:pPr>
      <w:r w:rsidRPr="00AC6B12">
        <w:rPr>
          <w:rFonts w:ascii="Arial" w:hAnsi="Arial" w:cs="Arial"/>
          <w:sz w:val="22"/>
          <w:szCs w:val="22"/>
        </w:rPr>
        <w:t xml:space="preserve">A Contratada deverá indicar formalmente um </w:t>
      </w:r>
      <w:r w:rsidRPr="00AC6B12">
        <w:rPr>
          <w:rFonts w:ascii="Arial" w:hAnsi="Arial" w:cs="Arial"/>
          <w:bCs/>
          <w:sz w:val="22"/>
          <w:szCs w:val="22"/>
        </w:rPr>
        <w:t>Preposto</w:t>
      </w:r>
      <w:r w:rsidRPr="00AC6B12">
        <w:rPr>
          <w:rFonts w:ascii="Arial" w:hAnsi="Arial" w:cs="Arial"/>
          <w:sz w:val="22"/>
          <w:szCs w:val="22"/>
        </w:rPr>
        <w:t>, aceito pela Administração, para representá-la na execução do contrato.</w:t>
      </w:r>
    </w:p>
    <w:p w14:paraId="7985EC9B" w14:textId="4C8E5D39" w:rsidR="00B8337E" w:rsidRPr="00AC6B12" w:rsidRDefault="00B8337E" w:rsidP="00E62034">
      <w:pPr>
        <w:pStyle w:val="NormalWeb"/>
        <w:numPr>
          <w:ilvl w:val="2"/>
          <w:numId w:val="69"/>
        </w:numPr>
        <w:tabs>
          <w:tab w:val="left" w:pos="851"/>
        </w:tabs>
        <w:ind w:left="0" w:firstLine="0"/>
        <w:rPr>
          <w:rFonts w:ascii="Arial" w:hAnsi="Arial" w:cs="Arial"/>
          <w:sz w:val="22"/>
          <w:szCs w:val="22"/>
        </w:rPr>
      </w:pPr>
      <w:r w:rsidRPr="00AC6B12">
        <w:rPr>
          <w:rFonts w:ascii="Arial" w:hAnsi="Arial" w:cs="Arial"/>
          <w:sz w:val="22"/>
          <w:szCs w:val="22"/>
        </w:rPr>
        <w:t>O Preposto deverá ter capacidade técnica e poderes decisórios para resolver problemas e responder a solicitações da Fiscalização e Gestão, devendo estar acessível por telefone e e-mail durante o horário de expediente da Contratante.</w:t>
      </w:r>
    </w:p>
    <w:p w14:paraId="21D2E6A1" w14:textId="77777777" w:rsidR="00B8337E" w:rsidRPr="00AC6B12" w:rsidRDefault="00B8337E" w:rsidP="00B8337E">
      <w:pPr>
        <w:pStyle w:val="NormalWeb"/>
        <w:rPr>
          <w:rFonts w:ascii="Arial" w:hAnsi="Arial" w:cs="Arial"/>
          <w:sz w:val="22"/>
          <w:szCs w:val="22"/>
        </w:rPr>
      </w:pPr>
      <w:r w:rsidRPr="00AC6B12">
        <w:rPr>
          <w:rFonts w:ascii="Arial" w:hAnsi="Arial" w:cs="Arial"/>
          <w:b/>
          <w:bCs/>
          <w:sz w:val="22"/>
          <w:szCs w:val="22"/>
        </w:rPr>
        <w:t>DO RECEBIMENTO DO OBJETO (Art. 140 da Lei nº 14.133/2021)</w:t>
      </w:r>
    </w:p>
    <w:p w14:paraId="32E66CC1" w14:textId="33137D28" w:rsidR="00B8337E" w:rsidRPr="00AC6B12" w:rsidRDefault="00B8337E" w:rsidP="00E62034">
      <w:pPr>
        <w:pStyle w:val="NormalWeb"/>
        <w:numPr>
          <w:ilvl w:val="1"/>
          <w:numId w:val="69"/>
        </w:numPr>
        <w:ind w:left="0" w:firstLine="0"/>
        <w:rPr>
          <w:rFonts w:ascii="Arial" w:hAnsi="Arial" w:cs="Arial"/>
          <w:sz w:val="22"/>
          <w:szCs w:val="22"/>
        </w:rPr>
      </w:pPr>
      <w:r w:rsidRPr="00AC6B12">
        <w:rPr>
          <w:rFonts w:ascii="Arial" w:hAnsi="Arial" w:cs="Arial"/>
          <w:sz w:val="22"/>
          <w:szCs w:val="22"/>
        </w:rPr>
        <w:t>O objeto do contrato será recebido da seguinte forma:</w:t>
      </w:r>
    </w:p>
    <w:p w14:paraId="4CE6FFC7" w14:textId="77777777" w:rsidR="00B8337E" w:rsidRDefault="00B8337E" w:rsidP="00B8337E">
      <w:pPr>
        <w:pStyle w:val="NormalWeb"/>
        <w:ind w:left="426"/>
      </w:pPr>
      <w:r w:rsidRPr="00AC6B12">
        <w:rPr>
          <w:rFonts w:ascii="Arial" w:hAnsi="Arial" w:cs="Arial"/>
          <w:b/>
          <w:bCs/>
          <w:sz w:val="22"/>
          <w:szCs w:val="22"/>
        </w:rPr>
        <w:t>I - Provisoriamente:</w:t>
      </w:r>
      <w:r w:rsidRPr="00AC6B12">
        <w:rPr>
          <w:rFonts w:ascii="Arial" w:hAnsi="Arial" w:cs="Arial"/>
          <w:sz w:val="22"/>
          <w:szCs w:val="22"/>
        </w:rPr>
        <w:t xml:space="preserve"> Pelo </w:t>
      </w:r>
      <w:r w:rsidRPr="00AC6B12">
        <w:rPr>
          <w:rFonts w:ascii="Arial" w:hAnsi="Arial" w:cs="Arial"/>
          <w:b/>
          <w:bCs/>
          <w:sz w:val="22"/>
          <w:szCs w:val="22"/>
        </w:rPr>
        <w:t>Fiscal Técnico</w:t>
      </w:r>
      <w:r w:rsidRPr="00AC6B12">
        <w:rPr>
          <w:rFonts w:ascii="Arial" w:hAnsi="Arial" w:cs="Arial"/>
          <w:sz w:val="22"/>
          <w:szCs w:val="22"/>
        </w:rPr>
        <w:t>, mediante termo detalhado ou atesto na Nota Fiscal, após a execução do serviço, para efeito de verificação da conformidade com as especificações (conferência da execução do PMOC ou do reparo corretivo);</w:t>
      </w:r>
      <w:r>
        <w:t xml:space="preserve"> </w:t>
      </w:r>
    </w:p>
    <w:p w14:paraId="54EF6310" w14:textId="77777777" w:rsidR="00B8337E" w:rsidRPr="00AC6B12" w:rsidRDefault="00B8337E" w:rsidP="00B8337E">
      <w:pPr>
        <w:pStyle w:val="NormalWeb"/>
        <w:ind w:left="426"/>
        <w:rPr>
          <w:rFonts w:ascii="Arial" w:hAnsi="Arial" w:cs="Arial"/>
          <w:sz w:val="22"/>
          <w:szCs w:val="22"/>
        </w:rPr>
      </w:pPr>
      <w:r w:rsidRPr="00AC6B12">
        <w:rPr>
          <w:rFonts w:ascii="Arial" w:hAnsi="Arial" w:cs="Arial"/>
          <w:b/>
          <w:bCs/>
          <w:sz w:val="22"/>
          <w:szCs w:val="22"/>
        </w:rPr>
        <w:lastRenderedPageBreak/>
        <w:t>II - Definitivamente:</w:t>
      </w:r>
      <w:r w:rsidRPr="00AC6B12">
        <w:rPr>
          <w:rFonts w:ascii="Arial" w:hAnsi="Arial" w:cs="Arial"/>
          <w:sz w:val="22"/>
          <w:szCs w:val="22"/>
        </w:rPr>
        <w:t xml:space="preserve"> Pelo </w:t>
      </w:r>
      <w:r w:rsidRPr="00AC6B12">
        <w:rPr>
          <w:rFonts w:ascii="Arial" w:hAnsi="Arial" w:cs="Arial"/>
          <w:b/>
          <w:bCs/>
          <w:sz w:val="22"/>
          <w:szCs w:val="22"/>
        </w:rPr>
        <w:t>Gestor do Contrato</w:t>
      </w:r>
      <w:r w:rsidRPr="00AC6B12">
        <w:rPr>
          <w:rFonts w:ascii="Arial" w:hAnsi="Arial" w:cs="Arial"/>
          <w:sz w:val="22"/>
          <w:szCs w:val="22"/>
        </w:rPr>
        <w:t xml:space="preserve"> ou Comissão Designada, mediante termo detalhado ou atesto final, no prazo de até </w:t>
      </w:r>
      <w:r w:rsidRPr="00AC6B12">
        <w:rPr>
          <w:rFonts w:ascii="Arial" w:hAnsi="Arial" w:cs="Arial"/>
          <w:b/>
          <w:bCs/>
          <w:sz w:val="22"/>
          <w:szCs w:val="22"/>
        </w:rPr>
        <w:t>15 (quinze) dias</w:t>
      </w:r>
      <w:r w:rsidRPr="00AC6B12">
        <w:rPr>
          <w:rFonts w:ascii="Arial" w:hAnsi="Arial" w:cs="Arial"/>
          <w:sz w:val="22"/>
          <w:szCs w:val="22"/>
        </w:rPr>
        <w:t xml:space="preserve"> após o recebimento provisório, após a comprovação do cumprimento das exigências contratuais e da qualidade dos serviços prestados.</w:t>
      </w:r>
    </w:p>
    <w:p w14:paraId="7EB83A9F" w14:textId="78540568" w:rsidR="00B8337E" w:rsidRPr="00AC6B12" w:rsidRDefault="00B8337E" w:rsidP="00E62034">
      <w:pPr>
        <w:pStyle w:val="NormalWeb"/>
        <w:numPr>
          <w:ilvl w:val="1"/>
          <w:numId w:val="69"/>
        </w:numPr>
        <w:ind w:left="0" w:firstLine="0"/>
        <w:rPr>
          <w:rFonts w:ascii="Arial" w:hAnsi="Arial" w:cs="Arial"/>
          <w:sz w:val="22"/>
          <w:szCs w:val="22"/>
        </w:rPr>
      </w:pPr>
      <w:r w:rsidRPr="00AC6B12">
        <w:rPr>
          <w:rFonts w:ascii="Arial" w:hAnsi="Arial" w:cs="Arial"/>
          <w:sz w:val="22"/>
          <w:szCs w:val="22"/>
        </w:rPr>
        <w:t>O recebimento provisório ou definitivo não exclui a responsabilidade civil da Contratada pela solidez e segurança do serviço, nem a responsabilidade ético-profissional pela perfeita execução do contrato.</w:t>
      </w:r>
    </w:p>
    <w:p w14:paraId="7CADCF7B" w14:textId="77777777" w:rsidR="00B8337E" w:rsidRPr="00AC6B12" w:rsidRDefault="00B8337E" w:rsidP="00B8337E">
      <w:pPr>
        <w:pStyle w:val="NormalWeb"/>
        <w:rPr>
          <w:rFonts w:ascii="Arial" w:hAnsi="Arial" w:cs="Arial"/>
          <w:sz w:val="22"/>
          <w:szCs w:val="22"/>
        </w:rPr>
      </w:pPr>
      <w:r w:rsidRPr="00AC6B12">
        <w:rPr>
          <w:rFonts w:ascii="Arial" w:hAnsi="Arial" w:cs="Arial"/>
          <w:b/>
          <w:bCs/>
          <w:sz w:val="22"/>
          <w:szCs w:val="22"/>
        </w:rPr>
        <w:t>DAS REUNIÕES DE ALINHAMENTO</w:t>
      </w:r>
    </w:p>
    <w:p w14:paraId="410F8162" w14:textId="36577630" w:rsidR="00AC6B12" w:rsidRDefault="00B8337E" w:rsidP="00E62034">
      <w:pPr>
        <w:pStyle w:val="NormalWeb"/>
        <w:numPr>
          <w:ilvl w:val="1"/>
          <w:numId w:val="69"/>
        </w:numPr>
        <w:ind w:left="0" w:firstLine="0"/>
        <w:rPr>
          <w:rFonts w:ascii="Arial" w:hAnsi="Arial" w:cs="Arial"/>
          <w:sz w:val="22"/>
          <w:szCs w:val="22"/>
        </w:rPr>
      </w:pPr>
      <w:r w:rsidRPr="00AC6B12">
        <w:rPr>
          <w:rFonts w:ascii="Arial" w:hAnsi="Arial" w:cs="Arial"/>
          <w:sz w:val="22"/>
          <w:szCs w:val="22"/>
        </w:rPr>
        <w:t>O Gestor do Contrato poderá convocar reuniões periódicas com o Preposto da Contratada para análise do cumprimento do PMOC, avaliação dos indicadores de desempenho e correção de eventuais falhas, devendo as tratativas serem registradas em Ata assinada pelas partes.</w:t>
      </w:r>
    </w:p>
    <w:p w14:paraId="2ED15CBD" w14:textId="77777777" w:rsidR="00AC6B12" w:rsidRPr="00AC6B12" w:rsidRDefault="00AC6B12" w:rsidP="00AC6B12">
      <w:pPr>
        <w:pStyle w:val="NormalWeb"/>
        <w:rPr>
          <w:rFonts w:ascii="Arial" w:hAnsi="Arial" w:cs="Arial"/>
          <w:sz w:val="22"/>
          <w:szCs w:val="22"/>
        </w:rPr>
      </w:pPr>
    </w:p>
    <w:p w14:paraId="48ED3F8E" w14:textId="1E67CADD" w:rsidR="00B8337E" w:rsidRPr="00AC6B12" w:rsidRDefault="00B8337E" w:rsidP="00E62034">
      <w:pPr>
        <w:pStyle w:val="NormalWeb"/>
        <w:numPr>
          <w:ilvl w:val="0"/>
          <w:numId w:val="69"/>
        </w:numPr>
        <w:shd w:val="clear" w:color="auto" w:fill="BDD6EE" w:themeFill="accent1" w:themeFillTint="66"/>
        <w:tabs>
          <w:tab w:val="left" w:pos="426"/>
        </w:tabs>
        <w:ind w:left="0" w:firstLine="0"/>
        <w:rPr>
          <w:rFonts w:ascii="Arial" w:hAnsi="Arial" w:cs="Arial"/>
          <w:b/>
          <w:sz w:val="22"/>
          <w:szCs w:val="22"/>
        </w:rPr>
      </w:pPr>
      <w:r w:rsidRPr="00AC6B12">
        <w:rPr>
          <w:rFonts w:ascii="Arial" w:hAnsi="Arial" w:cs="Arial"/>
          <w:b/>
          <w:bCs/>
          <w:sz w:val="22"/>
          <w:szCs w:val="22"/>
        </w:rPr>
        <w:t>DOS CRITÉRIOS DE MEDIÇÃO, RECEBIMENTO E PAGAMENTO</w:t>
      </w:r>
      <w:r w:rsidRPr="00AC6B12">
        <w:rPr>
          <w:rFonts w:ascii="Arial" w:hAnsi="Arial" w:cs="Arial"/>
          <w:sz w:val="22"/>
          <w:szCs w:val="22"/>
        </w:rPr>
        <w:t xml:space="preserve"> </w:t>
      </w:r>
      <w:r w:rsidRPr="00AC6B12">
        <w:rPr>
          <w:rFonts w:ascii="Arial" w:hAnsi="Arial" w:cs="Arial"/>
          <w:b/>
          <w:i/>
          <w:iCs/>
          <w:sz w:val="22"/>
          <w:szCs w:val="22"/>
        </w:rPr>
        <w:t>(Art. 92, incisos V e VI, e Art. 140 da Lei Federal nº 14.133/2021 c/c Art. 74 do Decreto Municipal nº 258/2024)</w:t>
      </w:r>
    </w:p>
    <w:p w14:paraId="50ABFE5B" w14:textId="51F9911F" w:rsidR="00B8337E" w:rsidRPr="00AC6B12" w:rsidRDefault="00B8337E" w:rsidP="00E62034">
      <w:pPr>
        <w:pStyle w:val="NormalWeb"/>
        <w:numPr>
          <w:ilvl w:val="1"/>
          <w:numId w:val="69"/>
        </w:numPr>
        <w:tabs>
          <w:tab w:val="left" w:pos="567"/>
        </w:tabs>
        <w:ind w:left="0" w:firstLine="0"/>
        <w:rPr>
          <w:rFonts w:ascii="Arial" w:hAnsi="Arial" w:cs="Arial"/>
          <w:sz w:val="22"/>
          <w:szCs w:val="22"/>
        </w:rPr>
      </w:pPr>
      <w:r w:rsidRPr="00AC6B12">
        <w:rPr>
          <w:rFonts w:ascii="Arial" w:hAnsi="Arial" w:cs="Arial"/>
          <w:b/>
          <w:bCs/>
          <w:sz w:val="22"/>
          <w:szCs w:val="22"/>
        </w:rPr>
        <w:t>DA MEDIÇÃO E AVALIAÇÃO (IMR)</w:t>
      </w:r>
      <w:r w:rsidRPr="00AC6B12">
        <w:rPr>
          <w:rFonts w:ascii="Arial" w:hAnsi="Arial" w:cs="Arial"/>
          <w:sz w:val="22"/>
          <w:szCs w:val="22"/>
        </w:rPr>
        <w:t xml:space="preserve"> </w:t>
      </w:r>
    </w:p>
    <w:p w14:paraId="7149C5BE" w14:textId="710A173D" w:rsidR="00B8337E" w:rsidRPr="00AC6B12" w:rsidRDefault="00B8337E" w:rsidP="00E62034">
      <w:pPr>
        <w:pStyle w:val="NormalWeb"/>
        <w:numPr>
          <w:ilvl w:val="2"/>
          <w:numId w:val="69"/>
        </w:numPr>
        <w:ind w:left="0" w:firstLine="0"/>
        <w:rPr>
          <w:rFonts w:ascii="Arial" w:hAnsi="Arial" w:cs="Arial"/>
          <w:sz w:val="22"/>
          <w:szCs w:val="22"/>
        </w:rPr>
      </w:pPr>
      <w:r w:rsidRPr="00AC6B12">
        <w:rPr>
          <w:rFonts w:ascii="Arial" w:hAnsi="Arial" w:cs="Arial"/>
          <w:sz w:val="22"/>
          <w:szCs w:val="22"/>
        </w:rPr>
        <w:t xml:space="preserve">A avaliação da execução do objeto utilizará o Instrumento de Medição de Resultado (IMR) ou a verificação objetiva do cumprimento das rotinas de manutenção estabelecidas no PMOC. </w:t>
      </w:r>
    </w:p>
    <w:p w14:paraId="3633FE50" w14:textId="2B2A6331" w:rsidR="00B8337E" w:rsidRPr="00AC6B12" w:rsidRDefault="00B8337E" w:rsidP="00E62034">
      <w:pPr>
        <w:pStyle w:val="NormalWeb"/>
        <w:numPr>
          <w:ilvl w:val="2"/>
          <w:numId w:val="69"/>
        </w:numPr>
        <w:ind w:left="0" w:firstLine="0"/>
        <w:rPr>
          <w:rFonts w:ascii="Arial" w:hAnsi="Arial" w:cs="Arial"/>
          <w:sz w:val="22"/>
          <w:szCs w:val="22"/>
        </w:rPr>
      </w:pPr>
      <w:r w:rsidRPr="00AC6B12">
        <w:rPr>
          <w:rFonts w:ascii="Arial" w:hAnsi="Arial" w:cs="Arial"/>
          <w:sz w:val="22"/>
          <w:szCs w:val="22"/>
        </w:rPr>
        <w:t xml:space="preserve">A periodicidade da medição será </w:t>
      </w:r>
      <w:r w:rsidRPr="00AC6B12">
        <w:rPr>
          <w:rFonts w:ascii="Arial" w:hAnsi="Arial" w:cs="Arial"/>
          <w:b/>
          <w:bCs/>
          <w:sz w:val="22"/>
          <w:szCs w:val="22"/>
        </w:rPr>
        <w:t>mensal</w:t>
      </w:r>
      <w:r w:rsidRPr="00AC6B12">
        <w:rPr>
          <w:rFonts w:ascii="Arial" w:hAnsi="Arial" w:cs="Arial"/>
          <w:sz w:val="22"/>
          <w:szCs w:val="22"/>
        </w:rPr>
        <w:t>, compreendendo os serviços prestados entre o primeiro e o último dia do mês de referência.</w:t>
      </w:r>
    </w:p>
    <w:p w14:paraId="03B0194F" w14:textId="142C1529" w:rsidR="00B8337E" w:rsidRPr="00AC6B12" w:rsidRDefault="00B8337E" w:rsidP="00E62034">
      <w:pPr>
        <w:pStyle w:val="NormalWeb"/>
        <w:numPr>
          <w:ilvl w:val="2"/>
          <w:numId w:val="69"/>
        </w:numPr>
        <w:ind w:left="0" w:firstLine="0"/>
        <w:rPr>
          <w:rFonts w:ascii="Arial" w:hAnsi="Arial" w:cs="Arial"/>
          <w:sz w:val="22"/>
          <w:szCs w:val="22"/>
        </w:rPr>
      </w:pPr>
      <w:r w:rsidRPr="00AC6B12">
        <w:rPr>
          <w:rFonts w:ascii="Arial" w:hAnsi="Arial" w:cs="Arial"/>
          <w:sz w:val="22"/>
          <w:szCs w:val="22"/>
        </w:rPr>
        <w:t>A Contratada deverá apresentar, até o 5º (quinto) dia útil do mês subsequente, o Relatório Mensal de Manutenção, contendo:</w:t>
      </w:r>
    </w:p>
    <w:p w14:paraId="15C7A1CD" w14:textId="77777777" w:rsidR="00B8337E" w:rsidRPr="00AC6B12" w:rsidRDefault="00B8337E" w:rsidP="00AC6B12">
      <w:pPr>
        <w:pStyle w:val="NormalWeb"/>
        <w:spacing w:before="0" w:beforeAutospacing="0" w:after="0" w:afterAutospacing="0"/>
        <w:ind w:left="284"/>
        <w:rPr>
          <w:rFonts w:ascii="Arial" w:hAnsi="Arial" w:cs="Arial"/>
          <w:sz w:val="22"/>
          <w:szCs w:val="22"/>
        </w:rPr>
      </w:pPr>
      <w:r w:rsidRPr="00AC6B12">
        <w:rPr>
          <w:rFonts w:ascii="Arial" w:hAnsi="Arial" w:cs="Arial"/>
          <w:sz w:val="22"/>
          <w:szCs w:val="22"/>
        </w:rPr>
        <w:t xml:space="preserve"> I - Cópias das Ordens de Serviço (OS) de manutenção corretiva executadas;</w:t>
      </w:r>
    </w:p>
    <w:p w14:paraId="2696EE7F" w14:textId="77777777" w:rsidR="00B8337E" w:rsidRPr="00AC6B12" w:rsidRDefault="00B8337E" w:rsidP="00AC6B12">
      <w:pPr>
        <w:pStyle w:val="NormalWeb"/>
        <w:spacing w:before="0" w:beforeAutospacing="0" w:after="0" w:afterAutospacing="0"/>
        <w:ind w:left="284"/>
        <w:rPr>
          <w:rFonts w:ascii="Arial" w:hAnsi="Arial" w:cs="Arial"/>
          <w:sz w:val="22"/>
          <w:szCs w:val="22"/>
        </w:rPr>
      </w:pPr>
      <w:r w:rsidRPr="00AC6B12">
        <w:rPr>
          <w:rFonts w:ascii="Arial" w:hAnsi="Arial" w:cs="Arial"/>
          <w:sz w:val="22"/>
          <w:szCs w:val="22"/>
        </w:rPr>
        <w:t xml:space="preserve"> II - </w:t>
      </w:r>
      <w:proofErr w:type="spellStart"/>
      <w:r w:rsidRPr="00AC6B12">
        <w:rPr>
          <w:rFonts w:ascii="Arial" w:hAnsi="Arial" w:cs="Arial"/>
          <w:sz w:val="22"/>
          <w:szCs w:val="22"/>
        </w:rPr>
        <w:t>Check-list</w:t>
      </w:r>
      <w:proofErr w:type="spellEnd"/>
      <w:r w:rsidRPr="00AC6B12">
        <w:rPr>
          <w:rFonts w:ascii="Arial" w:hAnsi="Arial" w:cs="Arial"/>
          <w:sz w:val="22"/>
          <w:szCs w:val="22"/>
        </w:rPr>
        <w:t xml:space="preserve"> das manutenções preventivas (PMOC) realizadas em cada equipamento;</w:t>
      </w:r>
    </w:p>
    <w:p w14:paraId="07483A62" w14:textId="77777777" w:rsidR="00B8337E" w:rsidRPr="00AC6B12" w:rsidRDefault="00B8337E" w:rsidP="00AC6B12">
      <w:pPr>
        <w:pStyle w:val="NormalWeb"/>
        <w:spacing w:before="0" w:beforeAutospacing="0" w:after="0" w:afterAutospacing="0"/>
        <w:ind w:left="284"/>
        <w:rPr>
          <w:rFonts w:ascii="Arial" w:hAnsi="Arial" w:cs="Arial"/>
          <w:sz w:val="22"/>
          <w:szCs w:val="22"/>
        </w:rPr>
      </w:pPr>
      <w:r w:rsidRPr="00AC6B12">
        <w:rPr>
          <w:rFonts w:ascii="Arial" w:hAnsi="Arial" w:cs="Arial"/>
          <w:sz w:val="22"/>
          <w:szCs w:val="22"/>
        </w:rPr>
        <w:t xml:space="preserve"> III - Relatório fotográfico, quando exigido pela fiscalização.</w:t>
      </w:r>
    </w:p>
    <w:p w14:paraId="78F47693" w14:textId="64F82561" w:rsidR="00B8337E" w:rsidRPr="00AC6B12" w:rsidRDefault="00B8337E" w:rsidP="00E62034">
      <w:pPr>
        <w:pStyle w:val="NormalWeb"/>
        <w:numPr>
          <w:ilvl w:val="1"/>
          <w:numId w:val="69"/>
        </w:numPr>
        <w:tabs>
          <w:tab w:val="left" w:pos="567"/>
        </w:tabs>
        <w:ind w:left="0" w:firstLine="0"/>
        <w:rPr>
          <w:rFonts w:ascii="Arial" w:hAnsi="Arial" w:cs="Arial"/>
          <w:sz w:val="22"/>
          <w:szCs w:val="22"/>
        </w:rPr>
      </w:pPr>
      <w:r w:rsidRPr="00AC6B12">
        <w:rPr>
          <w:rFonts w:ascii="Arial" w:hAnsi="Arial" w:cs="Arial"/>
          <w:b/>
          <w:bCs/>
          <w:sz w:val="22"/>
          <w:szCs w:val="22"/>
        </w:rPr>
        <w:t>DO RECEBIMENTO DO OBJETO (Conforme Art. 74 do Decreto Municipal nº 258/2024)</w:t>
      </w:r>
      <w:r w:rsidRPr="00AC6B12">
        <w:rPr>
          <w:rFonts w:ascii="Arial" w:hAnsi="Arial" w:cs="Arial"/>
          <w:sz w:val="22"/>
          <w:szCs w:val="22"/>
        </w:rPr>
        <w:t xml:space="preserve"> </w:t>
      </w:r>
    </w:p>
    <w:p w14:paraId="5575CF5A" w14:textId="4A70FAAE" w:rsidR="00B8337E" w:rsidRPr="00AC6B12" w:rsidRDefault="00B8337E" w:rsidP="00E62034">
      <w:pPr>
        <w:pStyle w:val="NormalWeb"/>
        <w:numPr>
          <w:ilvl w:val="2"/>
          <w:numId w:val="69"/>
        </w:numPr>
        <w:ind w:left="0" w:firstLine="0"/>
        <w:rPr>
          <w:rFonts w:ascii="Arial" w:hAnsi="Arial" w:cs="Arial"/>
          <w:sz w:val="22"/>
          <w:szCs w:val="22"/>
        </w:rPr>
      </w:pPr>
      <w:r w:rsidRPr="00AC6B12">
        <w:rPr>
          <w:rFonts w:ascii="Arial" w:hAnsi="Arial" w:cs="Arial"/>
          <w:sz w:val="22"/>
          <w:szCs w:val="22"/>
        </w:rPr>
        <w:t xml:space="preserve">O objeto será recebido conforme o rito estabelecido no </w:t>
      </w:r>
      <w:r w:rsidRPr="00AC6B12">
        <w:rPr>
          <w:rFonts w:ascii="Arial" w:hAnsi="Arial" w:cs="Arial"/>
          <w:bCs/>
          <w:sz w:val="22"/>
          <w:szCs w:val="22"/>
        </w:rPr>
        <w:t>Art. 74 do Decreto Municipal nº 258/2024</w:t>
      </w:r>
      <w:r w:rsidRPr="00AC6B12">
        <w:rPr>
          <w:rFonts w:ascii="Arial" w:hAnsi="Arial" w:cs="Arial"/>
          <w:sz w:val="22"/>
          <w:szCs w:val="22"/>
        </w:rPr>
        <w:t>, observando as seguintes etapas:</w:t>
      </w:r>
    </w:p>
    <w:p w14:paraId="23A0838B" w14:textId="6B4DD42D" w:rsidR="00B8337E" w:rsidRPr="00AC6B12" w:rsidRDefault="00B8337E" w:rsidP="00E62034">
      <w:pPr>
        <w:pStyle w:val="NormalWeb"/>
        <w:numPr>
          <w:ilvl w:val="2"/>
          <w:numId w:val="69"/>
        </w:numPr>
        <w:ind w:left="0" w:firstLine="0"/>
        <w:rPr>
          <w:rFonts w:ascii="Arial" w:hAnsi="Arial" w:cs="Arial"/>
          <w:sz w:val="22"/>
          <w:szCs w:val="22"/>
        </w:rPr>
      </w:pPr>
      <w:r w:rsidRPr="00AC6B12">
        <w:rPr>
          <w:rFonts w:ascii="Arial" w:hAnsi="Arial" w:cs="Arial"/>
          <w:b/>
          <w:bCs/>
          <w:sz w:val="22"/>
          <w:szCs w:val="22"/>
        </w:rPr>
        <w:t>Recebimento Provisório:</w:t>
      </w:r>
      <w:r w:rsidRPr="00AC6B12">
        <w:rPr>
          <w:rFonts w:ascii="Arial" w:hAnsi="Arial" w:cs="Arial"/>
          <w:sz w:val="22"/>
          <w:szCs w:val="22"/>
        </w:rPr>
        <w:t xml:space="preserve"> Ocorrerá no prazo de até </w:t>
      </w:r>
      <w:r w:rsidRPr="00AC6B12">
        <w:rPr>
          <w:rFonts w:ascii="Arial" w:hAnsi="Arial" w:cs="Arial"/>
          <w:b/>
          <w:bCs/>
          <w:sz w:val="22"/>
          <w:szCs w:val="22"/>
        </w:rPr>
        <w:t>10 (dez) dias</w:t>
      </w:r>
      <w:r w:rsidRPr="00AC6B12">
        <w:rPr>
          <w:rFonts w:ascii="Arial" w:hAnsi="Arial" w:cs="Arial"/>
          <w:sz w:val="22"/>
          <w:szCs w:val="22"/>
        </w:rPr>
        <w:t xml:space="preserve"> após a entrega do Relatório Mensal pela Contratada.</w:t>
      </w:r>
    </w:p>
    <w:p w14:paraId="5FE328C9" w14:textId="77777777" w:rsidR="00B8337E" w:rsidRPr="00AC6B12" w:rsidRDefault="00B8337E" w:rsidP="00D44C39">
      <w:pPr>
        <w:pStyle w:val="NormalWeb"/>
        <w:spacing w:before="0" w:beforeAutospacing="0" w:after="0" w:afterAutospacing="0"/>
        <w:ind w:left="284"/>
        <w:rPr>
          <w:rFonts w:ascii="Arial" w:hAnsi="Arial" w:cs="Arial"/>
          <w:sz w:val="22"/>
          <w:szCs w:val="22"/>
        </w:rPr>
      </w:pPr>
      <w:r w:rsidRPr="00AC6B12">
        <w:rPr>
          <w:rFonts w:ascii="Arial" w:hAnsi="Arial" w:cs="Arial"/>
          <w:b/>
          <w:bCs/>
          <w:sz w:val="22"/>
          <w:szCs w:val="22"/>
        </w:rPr>
        <w:t>a)</w:t>
      </w:r>
      <w:r w:rsidRPr="00AC6B12">
        <w:rPr>
          <w:rFonts w:ascii="Arial" w:hAnsi="Arial" w:cs="Arial"/>
          <w:sz w:val="22"/>
          <w:szCs w:val="22"/>
        </w:rPr>
        <w:t xml:space="preserve"> Será realizado pelo </w:t>
      </w:r>
      <w:r w:rsidRPr="00AC6B12">
        <w:rPr>
          <w:rFonts w:ascii="Arial" w:hAnsi="Arial" w:cs="Arial"/>
          <w:b/>
          <w:bCs/>
          <w:sz w:val="22"/>
          <w:szCs w:val="22"/>
        </w:rPr>
        <w:t>Fiscal Técnico</w:t>
      </w:r>
      <w:r w:rsidRPr="00AC6B12">
        <w:rPr>
          <w:rFonts w:ascii="Arial" w:hAnsi="Arial" w:cs="Arial"/>
          <w:sz w:val="22"/>
          <w:szCs w:val="22"/>
        </w:rPr>
        <w:t xml:space="preserve"> e/ou </w:t>
      </w:r>
      <w:r w:rsidRPr="00AC6B12">
        <w:rPr>
          <w:rFonts w:ascii="Arial" w:hAnsi="Arial" w:cs="Arial"/>
          <w:b/>
          <w:bCs/>
          <w:sz w:val="22"/>
          <w:szCs w:val="22"/>
        </w:rPr>
        <w:t>Fiscal Administrativo</w:t>
      </w:r>
      <w:r w:rsidRPr="00AC6B12">
        <w:rPr>
          <w:rFonts w:ascii="Arial" w:hAnsi="Arial" w:cs="Arial"/>
          <w:sz w:val="22"/>
          <w:szCs w:val="22"/>
        </w:rPr>
        <w:t xml:space="preserve"> do contrato.</w:t>
      </w:r>
    </w:p>
    <w:p w14:paraId="28A09730" w14:textId="77777777" w:rsidR="00B8337E" w:rsidRPr="00AC6B12" w:rsidRDefault="00B8337E" w:rsidP="00D44C39">
      <w:pPr>
        <w:pStyle w:val="NormalWeb"/>
        <w:spacing w:before="0" w:beforeAutospacing="0" w:after="0" w:afterAutospacing="0"/>
        <w:ind w:left="284"/>
        <w:rPr>
          <w:rFonts w:ascii="Arial" w:hAnsi="Arial" w:cs="Arial"/>
          <w:sz w:val="22"/>
          <w:szCs w:val="22"/>
        </w:rPr>
      </w:pPr>
      <w:r w:rsidRPr="00AC6B12">
        <w:rPr>
          <w:rFonts w:ascii="Arial" w:hAnsi="Arial" w:cs="Arial"/>
          <w:b/>
          <w:bCs/>
          <w:sz w:val="22"/>
          <w:szCs w:val="22"/>
        </w:rPr>
        <w:t>b)</w:t>
      </w:r>
      <w:r w:rsidRPr="00AC6B12">
        <w:rPr>
          <w:rFonts w:ascii="Arial" w:hAnsi="Arial" w:cs="Arial"/>
          <w:sz w:val="22"/>
          <w:szCs w:val="22"/>
        </w:rPr>
        <w:t xml:space="preserve"> Consiste na verificação da conformidade do serviço com as especificações do Termo de Referência e do PMOC. </w:t>
      </w:r>
    </w:p>
    <w:p w14:paraId="33D4E30E" w14:textId="77777777" w:rsidR="00B8337E" w:rsidRPr="00AC6B12" w:rsidRDefault="00B8337E" w:rsidP="00D44C39">
      <w:pPr>
        <w:pStyle w:val="NormalWeb"/>
        <w:spacing w:before="0" w:beforeAutospacing="0" w:after="0" w:afterAutospacing="0"/>
        <w:ind w:left="284"/>
        <w:rPr>
          <w:rFonts w:ascii="Arial" w:hAnsi="Arial" w:cs="Arial"/>
          <w:sz w:val="22"/>
          <w:szCs w:val="22"/>
        </w:rPr>
      </w:pPr>
      <w:r w:rsidRPr="00AC6B12">
        <w:rPr>
          <w:rFonts w:ascii="Arial" w:hAnsi="Arial" w:cs="Arial"/>
          <w:b/>
          <w:bCs/>
          <w:sz w:val="22"/>
          <w:szCs w:val="22"/>
        </w:rPr>
        <w:t>c)</w:t>
      </w:r>
      <w:r w:rsidRPr="00AC6B12">
        <w:rPr>
          <w:rFonts w:ascii="Arial" w:hAnsi="Arial" w:cs="Arial"/>
          <w:sz w:val="22"/>
          <w:szCs w:val="22"/>
        </w:rPr>
        <w:t xml:space="preserve"> Será formalizado mediante </w:t>
      </w:r>
      <w:r w:rsidRPr="00AC6B12">
        <w:rPr>
          <w:rFonts w:ascii="Arial" w:hAnsi="Arial" w:cs="Arial"/>
          <w:b/>
          <w:bCs/>
          <w:sz w:val="22"/>
          <w:szCs w:val="22"/>
        </w:rPr>
        <w:t>Termo de Recebimento Provisório</w:t>
      </w:r>
      <w:r w:rsidRPr="00AC6B12">
        <w:rPr>
          <w:rFonts w:ascii="Arial" w:hAnsi="Arial" w:cs="Arial"/>
          <w:sz w:val="22"/>
          <w:szCs w:val="22"/>
        </w:rPr>
        <w:t xml:space="preserve"> ou atesto no verso da Nota Fiscal/Fatura, desde que não haja pendências.</w:t>
      </w:r>
    </w:p>
    <w:p w14:paraId="09176908" w14:textId="77777777" w:rsidR="00B8337E" w:rsidRPr="00AC6B12" w:rsidRDefault="00B8337E" w:rsidP="00D44C39">
      <w:pPr>
        <w:pStyle w:val="NormalWeb"/>
        <w:spacing w:before="0" w:beforeAutospacing="0" w:after="0" w:afterAutospacing="0"/>
        <w:ind w:left="284"/>
        <w:rPr>
          <w:rFonts w:ascii="Arial" w:hAnsi="Arial" w:cs="Arial"/>
          <w:sz w:val="22"/>
          <w:szCs w:val="22"/>
        </w:rPr>
      </w:pPr>
    </w:p>
    <w:p w14:paraId="6224FC52" w14:textId="0FCDB2DD" w:rsidR="00B8337E" w:rsidRPr="00AC6B12" w:rsidRDefault="00B8337E" w:rsidP="00E62034">
      <w:pPr>
        <w:pStyle w:val="NormalWeb"/>
        <w:numPr>
          <w:ilvl w:val="2"/>
          <w:numId w:val="69"/>
        </w:numPr>
        <w:ind w:left="0" w:firstLine="0"/>
        <w:rPr>
          <w:rFonts w:ascii="Arial" w:hAnsi="Arial" w:cs="Arial"/>
          <w:sz w:val="22"/>
          <w:szCs w:val="22"/>
        </w:rPr>
      </w:pPr>
      <w:r w:rsidRPr="00AC6B12">
        <w:rPr>
          <w:rFonts w:ascii="Arial" w:hAnsi="Arial" w:cs="Arial"/>
          <w:b/>
          <w:bCs/>
          <w:sz w:val="22"/>
          <w:szCs w:val="22"/>
        </w:rPr>
        <w:lastRenderedPageBreak/>
        <w:t>Recebimento Definitivo:</w:t>
      </w:r>
      <w:r w:rsidRPr="00AC6B12">
        <w:rPr>
          <w:rFonts w:ascii="Arial" w:hAnsi="Arial" w:cs="Arial"/>
          <w:sz w:val="22"/>
          <w:szCs w:val="22"/>
        </w:rPr>
        <w:t xml:space="preserve"> Ocorrerá no prazo de até </w:t>
      </w:r>
      <w:r w:rsidRPr="00AC6B12">
        <w:rPr>
          <w:rFonts w:ascii="Arial" w:hAnsi="Arial" w:cs="Arial"/>
          <w:bCs/>
          <w:sz w:val="22"/>
          <w:szCs w:val="22"/>
        </w:rPr>
        <w:t>15 (quinze) dias</w:t>
      </w:r>
      <w:r w:rsidRPr="00AC6B12">
        <w:rPr>
          <w:rFonts w:ascii="Arial" w:hAnsi="Arial" w:cs="Arial"/>
          <w:sz w:val="22"/>
          <w:szCs w:val="22"/>
        </w:rPr>
        <w:t>, contados do recebimento provisório.</w:t>
      </w:r>
    </w:p>
    <w:p w14:paraId="3FF0BA45" w14:textId="77777777" w:rsidR="00B8337E" w:rsidRPr="00AC6B12" w:rsidRDefault="00B8337E" w:rsidP="00D44C39">
      <w:pPr>
        <w:pStyle w:val="NormalWeb"/>
        <w:spacing w:before="0" w:beforeAutospacing="0" w:after="0" w:afterAutospacing="0"/>
        <w:ind w:left="284"/>
        <w:rPr>
          <w:rFonts w:ascii="Arial" w:hAnsi="Arial" w:cs="Arial"/>
          <w:sz w:val="22"/>
          <w:szCs w:val="22"/>
        </w:rPr>
      </w:pPr>
      <w:r w:rsidRPr="00AC6B12">
        <w:rPr>
          <w:rFonts w:ascii="Arial" w:hAnsi="Arial" w:cs="Arial"/>
          <w:b/>
          <w:bCs/>
          <w:sz w:val="22"/>
          <w:szCs w:val="22"/>
        </w:rPr>
        <w:t>a)</w:t>
      </w:r>
      <w:r w:rsidRPr="00AC6B12">
        <w:rPr>
          <w:rFonts w:ascii="Arial" w:hAnsi="Arial" w:cs="Arial"/>
          <w:sz w:val="22"/>
          <w:szCs w:val="22"/>
        </w:rPr>
        <w:t xml:space="preserve"> Será realizado pelo </w:t>
      </w:r>
      <w:r w:rsidRPr="00AC6B12">
        <w:rPr>
          <w:rFonts w:ascii="Arial" w:hAnsi="Arial" w:cs="Arial"/>
          <w:b/>
          <w:bCs/>
          <w:sz w:val="22"/>
          <w:szCs w:val="22"/>
        </w:rPr>
        <w:t>Gestor do Contrato</w:t>
      </w:r>
      <w:r w:rsidRPr="00AC6B12">
        <w:rPr>
          <w:rFonts w:ascii="Arial" w:hAnsi="Arial" w:cs="Arial"/>
          <w:sz w:val="22"/>
          <w:szCs w:val="22"/>
        </w:rPr>
        <w:t xml:space="preserve"> ou por Comissão de Fiscalização designada.</w:t>
      </w:r>
    </w:p>
    <w:p w14:paraId="1126B2CD" w14:textId="77777777" w:rsidR="00B8337E" w:rsidRPr="00AC6B12" w:rsidRDefault="00B8337E" w:rsidP="00D44C39">
      <w:pPr>
        <w:pStyle w:val="NormalWeb"/>
        <w:spacing w:before="0" w:beforeAutospacing="0" w:after="0" w:afterAutospacing="0"/>
        <w:ind w:left="284"/>
        <w:rPr>
          <w:rFonts w:ascii="Arial" w:hAnsi="Arial" w:cs="Arial"/>
          <w:sz w:val="22"/>
          <w:szCs w:val="22"/>
        </w:rPr>
      </w:pPr>
      <w:r w:rsidRPr="00AC6B12">
        <w:rPr>
          <w:rFonts w:ascii="Arial" w:hAnsi="Arial" w:cs="Arial"/>
          <w:b/>
          <w:bCs/>
          <w:sz w:val="22"/>
          <w:szCs w:val="22"/>
        </w:rPr>
        <w:t>b)</w:t>
      </w:r>
      <w:r w:rsidRPr="00AC6B12">
        <w:rPr>
          <w:rFonts w:ascii="Arial" w:hAnsi="Arial" w:cs="Arial"/>
          <w:sz w:val="22"/>
          <w:szCs w:val="22"/>
        </w:rPr>
        <w:t xml:space="preserve"> Consiste na verificação da qualidade e quantidade do serviço executado e consequente aceitação. </w:t>
      </w:r>
    </w:p>
    <w:p w14:paraId="14A60BC3" w14:textId="77777777" w:rsidR="00B8337E" w:rsidRPr="00AC6B12" w:rsidRDefault="00B8337E" w:rsidP="00D44C39">
      <w:pPr>
        <w:pStyle w:val="NormalWeb"/>
        <w:spacing w:before="0" w:beforeAutospacing="0" w:after="0" w:afterAutospacing="0"/>
        <w:ind w:left="284"/>
        <w:rPr>
          <w:rFonts w:ascii="Arial" w:hAnsi="Arial" w:cs="Arial"/>
          <w:sz w:val="22"/>
          <w:szCs w:val="22"/>
        </w:rPr>
      </w:pPr>
      <w:r w:rsidRPr="00AC6B12">
        <w:rPr>
          <w:rFonts w:ascii="Arial" w:hAnsi="Arial" w:cs="Arial"/>
          <w:b/>
          <w:bCs/>
          <w:sz w:val="22"/>
          <w:szCs w:val="22"/>
        </w:rPr>
        <w:t>c)</w:t>
      </w:r>
      <w:r w:rsidRPr="00AC6B12">
        <w:rPr>
          <w:rFonts w:ascii="Arial" w:hAnsi="Arial" w:cs="Arial"/>
          <w:sz w:val="22"/>
          <w:szCs w:val="22"/>
        </w:rPr>
        <w:t xml:space="preserve"> O Recebimento Definitivo é condição indispensável para a liquidação da despesa.</w:t>
      </w:r>
    </w:p>
    <w:p w14:paraId="411DEE8A" w14:textId="77777777" w:rsidR="00B8337E" w:rsidRPr="00AC6B12" w:rsidRDefault="00B8337E" w:rsidP="00B8337E">
      <w:pPr>
        <w:pStyle w:val="NormalWeb"/>
        <w:spacing w:before="0" w:beforeAutospacing="0" w:after="0" w:afterAutospacing="0"/>
        <w:rPr>
          <w:rFonts w:ascii="Arial" w:hAnsi="Arial" w:cs="Arial"/>
          <w:sz w:val="22"/>
          <w:szCs w:val="22"/>
        </w:rPr>
      </w:pPr>
    </w:p>
    <w:p w14:paraId="3454EE8A" w14:textId="17EC4EA1" w:rsidR="00B8337E" w:rsidRPr="00AC6B12" w:rsidRDefault="00B8337E" w:rsidP="00E62034">
      <w:pPr>
        <w:pStyle w:val="NormalWeb"/>
        <w:numPr>
          <w:ilvl w:val="1"/>
          <w:numId w:val="69"/>
        </w:numPr>
        <w:tabs>
          <w:tab w:val="left" w:pos="567"/>
        </w:tabs>
        <w:spacing w:before="0" w:beforeAutospacing="0"/>
        <w:ind w:left="0" w:firstLine="0"/>
        <w:rPr>
          <w:rFonts w:ascii="Arial" w:hAnsi="Arial" w:cs="Arial"/>
          <w:sz w:val="22"/>
          <w:szCs w:val="22"/>
        </w:rPr>
      </w:pPr>
      <w:r w:rsidRPr="00AC6B12">
        <w:rPr>
          <w:rFonts w:ascii="Arial" w:hAnsi="Arial" w:cs="Arial"/>
          <w:b/>
          <w:bCs/>
          <w:sz w:val="22"/>
          <w:szCs w:val="22"/>
        </w:rPr>
        <w:t>DA LIQUIDAÇÃO DA DESPESA</w:t>
      </w:r>
      <w:r w:rsidRPr="00AC6B12">
        <w:rPr>
          <w:rFonts w:ascii="Arial" w:hAnsi="Arial" w:cs="Arial"/>
          <w:sz w:val="22"/>
          <w:szCs w:val="22"/>
        </w:rPr>
        <w:t xml:space="preserve"> </w:t>
      </w:r>
    </w:p>
    <w:p w14:paraId="394FE5C5" w14:textId="3CF40F5D" w:rsidR="00B8337E" w:rsidRPr="00AC6B12" w:rsidRDefault="00B8337E" w:rsidP="00E62034">
      <w:pPr>
        <w:pStyle w:val="NormalWeb"/>
        <w:numPr>
          <w:ilvl w:val="2"/>
          <w:numId w:val="69"/>
        </w:numPr>
        <w:spacing w:before="0" w:beforeAutospacing="0"/>
        <w:ind w:left="0" w:firstLine="0"/>
        <w:rPr>
          <w:rFonts w:ascii="Arial" w:hAnsi="Arial" w:cs="Arial"/>
          <w:sz w:val="22"/>
          <w:szCs w:val="22"/>
        </w:rPr>
      </w:pPr>
      <w:r w:rsidRPr="00AC6B12">
        <w:rPr>
          <w:rFonts w:ascii="Arial" w:hAnsi="Arial" w:cs="Arial"/>
          <w:sz w:val="22"/>
          <w:szCs w:val="22"/>
        </w:rPr>
        <w:t xml:space="preserve">Recebida a Nota Fiscal com o aceite definitivo (Recebimento Definitivo), o setor competente terá o prazo de até </w:t>
      </w:r>
      <w:r w:rsidRPr="00AC6B12">
        <w:rPr>
          <w:rFonts w:ascii="Arial" w:hAnsi="Arial" w:cs="Arial"/>
          <w:b/>
          <w:bCs/>
          <w:sz w:val="22"/>
          <w:szCs w:val="22"/>
        </w:rPr>
        <w:t>10 (dez) dias úteis</w:t>
      </w:r>
      <w:r w:rsidRPr="00AC6B12">
        <w:rPr>
          <w:rFonts w:ascii="Arial" w:hAnsi="Arial" w:cs="Arial"/>
          <w:sz w:val="22"/>
          <w:szCs w:val="22"/>
        </w:rPr>
        <w:t xml:space="preserve"> para processar a liquidação. </w:t>
      </w:r>
    </w:p>
    <w:p w14:paraId="492E94E7" w14:textId="79FE49A9" w:rsidR="00B8337E" w:rsidRPr="00AC6B12" w:rsidRDefault="00B8337E" w:rsidP="00E62034">
      <w:pPr>
        <w:pStyle w:val="NormalWeb"/>
        <w:numPr>
          <w:ilvl w:val="2"/>
          <w:numId w:val="69"/>
        </w:numPr>
        <w:spacing w:before="0" w:beforeAutospacing="0"/>
        <w:ind w:left="0" w:firstLine="0"/>
        <w:rPr>
          <w:rFonts w:ascii="Arial" w:hAnsi="Arial" w:cs="Arial"/>
          <w:sz w:val="22"/>
          <w:szCs w:val="22"/>
        </w:rPr>
      </w:pPr>
      <w:r w:rsidRPr="00AC6B12">
        <w:rPr>
          <w:rFonts w:ascii="Arial" w:hAnsi="Arial" w:cs="Arial"/>
          <w:sz w:val="22"/>
          <w:szCs w:val="22"/>
        </w:rPr>
        <w:t>Para fins de lª liquidação, a Administração verificará:</w:t>
      </w:r>
    </w:p>
    <w:p w14:paraId="1B132FB2" w14:textId="77777777" w:rsidR="00B8337E" w:rsidRPr="00AC6B12" w:rsidRDefault="00B8337E" w:rsidP="00D44C39">
      <w:pPr>
        <w:pStyle w:val="NormalWeb"/>
        <w:spacing w:before="0" w:beforeAutospacing="0" w:after="0" w:afterAutospacing="0"/>
        <w:ind w:left="284"/>
        <w:rPr>
          <w:rFonts w:ascii="Arial" w:hAnsi="Arial" w:cs="Arial"/>
          <w:sz w:val="22"/>
          <w:szCs w:val="22"/>
        </w:rPr>
      </w:pPr>
      <w:r w:rsidRPr="00AC6B12">
        <w:rPr>
          <w:rFonts w:ascii="Arial" w:hAnsi="Arial" w:cs="Arial"/>
          <w:sz w:val="22"/>
          <w:szCs w:val="22"/>
        </w:rPr>
        <w:t xml:space="preserve">I - A regularidade fiscal da Contratada (Consulta ao SICAF e Certidões); </w:t>
      </w:r>
    </w:p>
    <w:p w14:paraId="4A1987F8" w14:textId="77777777" w:rsidR="00B8337E" w:rsidRPr="00AC6B12" w:rsidRDefault="00B8337E" w:rsidP="00D44C39">
      <w:pPr>
        <w:pStyle w:val="NormalWeb"/>
        <w:spacing w:before="0" w:beforeAutospacing="0" w:after="0" w:afterAutospacing="0"/>
        <w:ind w:left="284"/>
        <w:rPr>
          <w:rFonts w:ascii="Arial" w:hAnsi="Arial" w:cs="Arial"/>
          <w:sz w:val="22"/>
          <w:szCs w:val="22"/>
        </w:rPr>
      </w:pPr>
      <w:r w:rsidRPr="00AC6B12">
        <w:rPr>
          <w:rFonts w:ascii="Arial" w:hAnsi="Arial" w:cs="Arial"/>
          <w:sz w:val="22"/>
          <w:szCs w:val="22"/>
        </w:rPr>
        <w:t xml:space="preserve">II - O cumprimento das obrigações trabalhistas e previdenciárias; </w:t>
      </w:r>
    </w:p>
    <w:p w14:paraId="508219CC" w14:textId="77777777" w:rsidR="00B8337E" w:rsidRPr="00AC6B12" w:rsidRDefault="00B8337E" w:rsidP="00D44C39">
      <w:pPr>
        <w:pStyle w:val="NormalWeb"/>
        <w:spacing w:before="0" w:beforeAutospacing="0" w:after="0" w:afterAutospacing="0"/>
        <w:ind w:left="284"/>
        <w:rPr>
          <w:rFonts w:ascii="Arial" w:hAnsi="Arial" w:cs="Arial"/>
          <w:sz w:val="22"/>
          <w:szCs w:val="22"/>
        </w:rPr>
      </w:pPr>
      <w:r w:rsidRPr="00AC6B12">
        <w:rPr>
          <w:rFonts w:ascii="Arial" w:hAnsi="Arial" w:cs="Arial"/>
          <w:sz w:val="22"/>
          <w:szCs w:val="22"/>
        </w:rPr>
        <w:t>III - A conformidade dos dados bancários e tributários na Nota Fiscal.</w:t>
      </w:r>
    </w:p>
    <w:p w14:paraId="2A2485BF" w14:textId="77777777" w:rsidR="00B8337E" w:rsidRPr="00AC6B12" w:rsidRDefault="00B8337E" w:rsidP="00B8337E">
      <w:pPr>
        <w:pStyle w:val="NormalWeb"/>
        <w:spacing w:before="0" w:beforeAutospacing="0" w:after="0" w:afterAutospacing="0"/>
        <w:rPr>
          <w:rFonts w:ascii="Arial" w:hAnsi="Arial" w:cs="Arial"/>
          <w:sz w:val="22"/>
          <w:szCs w:val="22"/>
        </w:rPr>
      </w:pPr>
    </w:p>
    <w:p w14:paraId="562BB3AC" w14:textId="5D3B81D7" w:rsidR="00B8337E" w:rsidRPr="00AC6B12" w:rsidRDefault="00B8337E" w:rsidP="00E62034">
      <w:pPr>
        <w:pStyle w:val="NormalWeb"/>
        <w:numPr>
          <w:ilvl w:val="1"/>
          <w:numId w:val="69"/>
        </w:numPr>
        <w:tabs>
          <w:tab w:val="left" w:pos="567"/>
        </w:tabs>
        <w:spacing w:before="0" w:beforeAutospacing="0"/>
        <w:ind w:left="0" w:firstLine="0"/>
        <w:rPr>
          <w:rFonts w:ascii="Arial" w:hAnsi="Arial" w:cs="Arial"/>
          <w:sz w:val="22"/>
          <w:szCs w:val="22"/>
        </w:rPr>
      </w:pPr>
      <w:r w:rsidRPr="00AC6B12">
        <w:rPr>
          <w:rFonts w:ascii="Arial" w:hAnsi="Arial" w:cs="Arial"/>
          <w:b/>
          <w:bCs/>
          <w:sz w:val="22"/>
          <w:szCs w:val="22"/>
        </w:rPr>
        <w:t>DO PAGAMENTO</w:t>
      </w:r>
      <w:r w:rsidRPr="00AC6B12">
        <w:rPr>
          <w:rFonts w:ascii="Arial" w:hAnsi="Arial" w:cs="Arial"/>
          <w:sz w:val="22"/>
          <w:szCs w:val="22"/>
        </w:rPr>
        <w:t xml:space="preserve"> </w:t>
      </w:r>
    </w:p>
    <w:p w14:paraId="6598ABAB" w14:textId="07296BD7" w:rsidR="00B8337E" w:rsidRPr="00AC6B12" w:rsidRDefault="00B8337E" w:rsidP="00E62034">
      <w:pPr>
        <w:pStyle w:val="NormalWeb"/>
        <w:numPr>
          <w:ilvl w:val="2"/>
          <w:numId w:val="69"/>
        </w:numPr>
        <w:spacing w:before="0" w:beforeAutospacing="0"/>
        <w:ind w:left="0" w:firstLine="0"/>
        <w:rPr>
          <w:rFonts w:ascii="Arial" w:hAnsi="Arial" w:cs="Arial"/>
          <w:sz w:val="22"/>
          <w:szCs w:val="22"/>
        </w:rPr>
      </w:pPr>
      <w:r w:rsidRPr="00AC6B12">
        <w:rPr>
          <w:rFonts w:ascii="Arial" w:hAnsi="Arial" w:cs="Arial"/>
          <w:sz w:val="22"/>
          <w:szCs w:val="22"/>
        </w:rPr>
        <w:t xml:space="preserve">O pagamento será efetuado no prazo máximo de até </w:t>
      </w:r>
      <w:r w:rsidRPr="00AC6B12">
        <w:rPr>
          <w:rFonts w:ascii="Arial" w:hAnsi="Arial" w:cs="Arial"/>
          <w:b/>
          <w:bCs/>
          <w:sz w:val="22"/>
          <w:szCs w:val="22"/>
        </w:rPr>
        <w:t>30 (trinta) dias úteis</w:t>
      </w:r>
      <w:r w:rsidRPr="00AC6B12">
        <w:rPr>
          <w:rFonts w:ascii="Arial" w:hAnsi="Arial" w:cs="Arial"/>
          <w:sz w:val="22"/>
          <w:szCs w:val="22"/>
        </w:rPr>
        <w:t xml:space="preserve">, contados da data da </w:t>
      </w:r>
      <w:r w:rsidRPr="00AC6B12">
        <w:rPr>
          <w:rFonts w:ascii="Arial" w:hAnsi="Arial" w:cs="Arial"/>
          <w:b/>
          <w:bCs/>
          <w:sz w:val="22"/>
          <w:szCs w:val="22"/>
        </w:rPr>
        <w:t>finalização da liquidação</w:t>
      </w:r>
      <w:r w:rsidRPr="00AC6B12">
        <w:rPr>
          <w:rFonts w:ascii="Arial" w:hAnsi="Arial" w:cs="Arial"/>
          <w:sz w:val="22"/>
          <w:szCs w:val="22"/>
        </w:rPr>
        <w:t xml:space="preserve"> da despesa, nos termos da legislação vigente.</w:t>
      </w:r>
    </w:p>
    <w:p w14:paraId="2CFEA553" w14:textId="5B1AD658" w:rsidR="00B8337E" w:rsidRPr="00AC6B12" w:rsidRDefault="00B8337E" w:rsidP="00E62034">
      <w:pPr>
        <w:pStyle w:val="NormalWeb"/>
        <w:numPr>
          <w:ilvl w:val="2"/>
          <w:numId w:val="69"/>
        </w:numPr>
        <w:spacing w:before="0" w:beforeAutospacing="0"/>
        <w:ind w:left="0" w:firstLine="0"/>
        <w:rPr>
          <w:rFonts w:ascii="Arial" w:hAnsi="Arial" w:cs="Arial"/>
          <w:sz w:val="22"/>
          <w:szCs w:val="22"/>
        </w:rPr>
      </w:pPr>
      <w:r w:rsidRPr="00AC6B12">
        <w:rPr>
          <w:rFonts w:ascii="Arial" w:hAnsi="Arial" w:cs="Arial"/>
          <w:sz w:val="22"/>
          <w:szCs w:val="22"/>
        </w:rPr>
        <w:t>O pagamento será realizado através de ordem bancária, para crédito em conta corrente de titularidade da Contratada.</w:t>
      </w:r>
    </w:p>
    <w:p w14:paraId="401931B3" w14:textId="040F80FA" w:rsidR="00B8337E" w:rsidRPr="00AC6B12" w:rsidRDefault="00B8337E" w:rsidP="00E62034">
      <w:pPr>
        <w:pStyle w:val="NormalWeb"/>
        <w:numPr>
          <w:ilvl w:val="1"/>
          <w:numId w:val="69"/>
        </w:numPr>
        <w:tabs>
          <w:tab w:val="left" w:pos="567"/>
        </w:tabs>
        <w:spacing w:before="0" w:beforeAutospacing="0"/>
        <w:ind w:left="0" w:firstLine="0"/>
        <w:rPr>
          <w:rFonts w:ascii="Arial" w:hAnsi="Arial" w:cs="Arial"/>
          <w:b/>
          <w:bCs/>
          <w:sz w:val="22"/>
          <w:szCs w:val="22"/>
        </w:rPr>
      </w:pPr>
      <w:r w:rsidRPr="00AC6B12">
        <w:rPr>
          <w:rFonts w:ascii="Arial" w:hAnsi="Arial" w:cs="Arial"/>
          <w:b/>
          <w:bCs/>
          <w:sz w:val="22"/>
          <w:szCs w:val="22"/>
        </w:rPr>
        <w:t>Das Retenções Tributárias (Instrução Normativa Municipal nº 003/2023):</w:t>
      </w:r>
    </w:p>
    <w:p w14:paraId="219483FC" w14:textId="77777777" w:rsidR="00B8337E" w:rsidRPr="00AC6B12" w:rsidRDefault="00B8337E" w:rsidP="00D44C39">
      <w:pPr>
        <w:pStyle w:val="NormalWeb"/>
        <w:spacing w:before="0" w:beforeAutospacing="0" w:after="0" w:afterAutospacing="0"/>
        <w:ind w:left="284"/>
        <w:rPr>
          <w:rFonts w:ascii="Arial" w:hAnsi="Arial" w:cs="Arial"/>
          <w:sz w:val="22"/>
          <w:szCs w:val="22"/>
        </w:rPr>
      </w:pPr>
      <w:r w:rsidRPr="00AC6B12">
        <w:rPr>
          <w:rFonts w:ascii="Arial" w:hAnsi="Arial" w:cs="Arial"/>
          <w:b/>
          <w:bCs/>
          <w:sz w:val="22"/>
          <w:szCs w:val="22"/>
        </w:rPr>
        <w:t>a)</w:t>
      </w:r>
      <w:r w:rsidRPr="00AC6B12">
        <w:rPr>
          <w:rFonts w:ascii="Arial" w:hAnsi="Arial" w:cs="Arial"/>
          <w:sz w:val="22"/>
          <w:szCs w:val="22"/>
        </w:rPr>
        <w:t xml:space="preserve"> Será efetuada a retenção do Imposto de Renda (IR) na fonte sobre os pagamentos realizados, conforme disposto na Instrução Normativa Municipal nº 003, de 03 de agosto de 2023, e na Instrução Normativa RFB nº 1.234/2012. </w:t>
      </w:r>
    </w:p>
    <w:p w14:paraId="599819DC" w14:textId="77777777" w:rsidR="00B8337E" w:rsidRPr="00AC6B12" w:rsidRDefault="00B8337E" w:rsidP="00D44C39">
      <w:pPr>
        <w:pStyle w:val="NormalWeb"/>
        <w:spacing w:before="0" w:beforeAutospacing="0" w:after="0" w:afterAutospacing="0"/>
        <w:ind w:left="284"/>
        <w:rPr>
          <w:rFonts w:ascii="Arial" w:hAnsi="Arial" w:cs="Arial"/>
          <w:sz w:val="22"/>
          <w:szCs w:val="22"/>
        </w:rPr>
      </w:pPr>
      <w:r w:rsidRPr="00AC6B12">
        <w:rPr>
          <w:rFonts w:ascii="Arial" w:hAnsi="Arial" w:cs="Arial"/>
          <w:b/>
          <w:bCs/>
          <w:sz w:val="22"/>
          <w:szCs w:val="22"/>
        </w:rPr>
        <w:t>b)</w:t>
      </w:r>
      <w:r w:rsidRPr="00AC6B12">
        <w:rPr>
          <w:rFonts w:ascii="Arial" w:hAnsi="Arial" w:cs="Arial"/>
          <w:sz w:val="22"/>
          <w:szCs w:val="22"/>
        </w:rPr>
        <w:t xml:space="preserve"> A Contratada deverá destacar na Nota Fiscal o valor do IR a ser retido, conforme seu enquadramento tributário. </w:t>
      </w:r>
    </w:p>
    <w:p w14:paraId="3B24F96B" w14:textId="77777777" w:rsidR="00B8337E" w:rsidRPr="00AC6B12" w:rsidRDefault="00B8337E" w:rsidP="00D44C39">
      <w:pPr>
        <w:pStyle w:val="NormalWeb"/>
        <w:spacing w:before="0" w:beforeAutospacing="0" w:after="0" w:afterAutospacing="0"/>
        <w:ind w:left="284"/>
        <w:rPr>
          <w:rFonts w:ascii="Arial" w:hAnsi="Arial" w:cs="Arial"/>
          <w:sz w:val="22"/>
          <w:szCs w:val="22"/>
        </w:rPr>
      </w:pPr>
      <w:r w:rsidRPr="00AC6B12">
        <w:rPr>
          <w:rFonts w:ascii="Arial" w:hAnsi="Arial" w:cs="Arial"/>
          <w:b/>
          <w:bCs/>
          <w:sz w:val="22"/>
          <w:szCs w:val="22"/>
        </w:rPr>
        <w:t>c)</w:t>
      </w:r>
      <w:r w:rsidRPr="00AC6B12">
        <w:rPr>
          <w:rFonts w:ascii="Arial" w:hAnsi="Arial" w:cs="Arial"/>
          <w:sz w:val="22"/>
          <w:szCs w:val="22"/>
        </w:rPr>
        <w:t xml:space="preserve"> Empresas optantes pelo Simples Nacional deverão apresentar a devida declaração para isenção da retenção, conforme modelo da RFB.</w:t>
      </w:r>
    </w:p>
    <w:p w14:paraId="14815850" w14:textId="77777777" w:rsidR="00B8337E" w:rsidRPr="00AC6B12" w:rsidRDefault="00B8337E" w:rsidP="00B8337E">
      <w:pPr>
        <w:pStyle w:val="NormalWeb"/>
        <w:spacing w:before="0" w:beforeAutospacing="0" w:after="0" w:afterAutospacing="0"/>
        <w:rPr>
          <w:rFonts w:ascii="Arial" w:hAnsi="Arial" w:cs="Arial"/>
          <w:sz w:val="22"/>
          <w:szCs w:val="22"/>
        </w:rPr>
      </w:pPr>
    </w:p>
    <w:p w14:paraId="4125B1C1" w14:textId="0E7A75CA" w:rsidR="00B8337E" w:rsidRPr="00AC6B12" w:rsidRDefault="00B8337E" w:rsidP="00E62034">
      <w:pPr>
        <w:pStyle w:val="NormalWeb"/>
        <w:numPr>
          <w:ilvl w:val="2"/>
          <w:numId w:val="69"/>
        </w:numPr>
        <w:spacing w:before="0" w:beforeAutospacing="0"/>
        <w:ind w:left="0" w:firstLine="0"/>
        <w:rPr>
          <w:rFonts w:ascii="Arial" w:hAnsi="Arial" w:cs="Arial"/>
          <w:sz w:val="22"/>
          <w:szCs w:val="22"/>
        </w:rPr>
      </w:pPr>
      <w:r w:rsidRPr="00AC6B12">
        <w:rPr>
          <w:rFonts w:ascii="Arial" w:hAnsi="Arial" w:cs="Arial"/>
          <w:b/>
          <w:bCs/>
          <w:sz w:val="22"/>
          <w:szCs w:val="22"/>
        </w:rPr>
        <w:t>Glosas e Descontos:</w:t>
      </w:r>
      <w:r w:rsidRPr="00AC6B12">
        <w:rPr>
          <w:rFonts w:ascii="Arial" w:hAnsi="Arial" w:cs="Arial"/>
          <w:sz w:val="22"/>
          <w:szCs w:val="22"/>
        </w:rPr>
        <w:t xml:space="preserve"> A Contratante poderá descontar do pagamento importâncias que a Contratada lhe deva a título de multas, indenizações ou prejuízos causados, ou decorrentes de inexecução parcial dos serviços (glosa técnica).</w:t>
      </w:r>
    </w:p>
    <w:p w14:paraId="5E2117E5" w14:textId="6F7B23A6" w:rsidR="00B8337E" w:rsidRPr="00AC6B12" w:rsidRDefault="00B8337E" w:rsidP="00E62034">
      <w:pPr>
        <w:pStyle w:val="NormalWeb"/>
        <w:numPr>
          <w:ilvl w:val="1"/>
          <w:numId w:val="69"/>
        </w:numPr>
        <w:tabs>
          <w:tab w:val="left" w:pos="567"/>
        </w:tabs>
        <w:ind w:left="0" w:firstLine="0"/>
        <w:rPr>
          <w:rFonts w:ascii="Arial" w:hAnsi="Arial" w:cs="Arial"/>
          <w:b/>
          <w:bCs/>
          <w:sz w:val="22"/>
          <w:szCs w:val="22"/>
        </w:rPr>
      </w:pPr>
      <w:r w:rsidRPr="00AC6B12">
        <w:rPr>
          <w:rFonts w:ascii="Arial" w:hAnsi="Arial" w:cs="Arial"/>
          <w:b/>
          <w:bCs/>
          <w:sz w:val="22"/>
          <w:szCs w:val="22"/>
        </w:rPr>
        <w:t>DA GARANTIA DOS SERVIÇOS E PEÇAS</w:t>
      </w:r>
    </w:p>
    <w:p w14:paraId="369EA3C7" w14:textId="2879455C" w:rsidR="00B8337E" w:rsidRPr="00AC6B12" w:rsidRDefault="00B8337E" w:rsidP="00E62034">
      <w:pPr>
        <w:pStyle w:val="NormalWeb"/>
        <w:numPr>
          <w:ilvl w:val="2"/>
          <w:numId w:val="69"/>
        </w:numPr>
        <w:ind w:left="0" w:firstLine="0"/>
        <w:rPr>
          <w:rFonts w:ascii="Arial" w:hAnsi="Arial" w:cs="Arial"/>
          <w:sz w:val="22"/>
          <w:szCs w:val="22"/>
        </w:rPr>
      </w:pPr>
      <w:r w:rsidRPr="00AC6B12">
        <w:rPr>
          <w:rFonts w:ascii="Arial" w:hAnsi="Arial" w:cs="Arial"/>
          <w:sz w:val="22"/>
          <w:szCs w:val="22"/>
        </w:rPr>
        <w:t xml:space="preserve">A Contratada deverá manter garantia legal de </w:t>
      </w:r>
      <w:r w:rsidRPr="00AC6B12">
        <w:rPr>
          <w:rFonts w:ascii="Arial" w:hAnsi="Arial" w:cs="Arial"/>
          <w:b/>
          <w:bCs/>
          <w:sz w:val="22"/>
          <w:szCs w:val="22"/>
        </w:rPr>
        <w:t>90 (noventa) dias</w:t>
      </w:r>
      <w:r w:rsidRPr="00AC6B12">
        <w:rPr>
          <w:rFonts w:ascii="Arial" w:hAnsi="Arial" w:cs="Arial"/>
          <w:sz w:val="22"/>
          <w:szCs w:val="22"/>
        </w:rPr>
        <w:t xml:space="preserve"> para os serviços, conforme Art. 26, inciso II, do Código de Defesa do Consumidor (Lei nº 8.078/1990). E para as peças substituídas, a garantia do fornecedor. </w:t>
      </w:r>
    </w:p>
    <w:p w14:paraId="7EFDDF3B" w14:textId="4F66A486" w:rsidR="00B8337E" w:rsidRDefault="00B8337E" w:rsidP="00E62034">
      <w:pPr>
        <w:pStyle w:val="NormalWeb"/>
        <w:numPr>
          <w:ilvl w:val="2"/>
          <w:numId w:val="69"/>
        </w:numPr>
        <w:ind w:left="0" w:firstLine="0"/>
        <w:rPr>
          <w:rFonts w:ascii="Arial" w:hAnsi="Arial" w:cs="Arial"/>
          <w:sz w:val="22"/>
          <w:szCs w:val="22"/>
        </w:rPr>
      </w:pPr>
      <w:r w:rsidRPr="00AC6B12">
        <w:rPr>
          <w:rFonts w:ascii="Arial" w:hAnsi="Arial" w:cs="Arial"/>
          <w:sz w:val="22"/>
          <w:szCs w:val="22"/>
        </w:rPr>
        <w:t>A garantia cobre qualquer vício de qualidade que torne o serviço ou a peça imprópria ou inadequada ao uso a que se destina.</w:t>
      </w:r>
    </w:p>
    <w:p w14:paraId="2FECD029" w14:textId="77777777" w:rsidR="00D44C39" w:rsidRPr="00AC6B12" w:rsidRDefault="00D44C39" w:rsidP="00D44C39">
      <w:pPr>
        <w:pStyle w:val="NormalWeb"/>
        <w:rPr>
          <w:rFonts w:ascii="Arial" w:hAnsi="Arial" w:cs="Arial"/>
          <w:sz w:val="22"/>
          <w:szCs w:val="22"/>
        </w:rPr>
      </w:pPr>
    </w:p>
    <w:p w14:paraId="6C69E7BF" w14:textId="77777777" w:rsidR="00B8337E" w:rsidRPr="00AC6B12" w:rsidRDefault="00B8337E" w:rsidP="00E62034">
      <w:pPr>
        <w:pStyle w:val="PargrafodaLista"/>
        <w:widowControl w:val="0"/>
        <w:numPr>
          <w:ilvl w:val="0"/>
          <w:numId w:val="65"/>
        </w:numPr>
        <w:shd w:val="clear" w:color="auto" w:fill="BDD6EE" w:themeFill="accent1" w:themeFillTint="66"/>
        <w:tabs>
          <w:tab w:val="left" w:pos="426"/>
        </w:tabs>
        <w:autoSpaceDE w:val="0"/>
        <w:autoSpaceDN w:val="0"/>
        <w:spacing w:after="0"/>
        <w:ind w:left="0" w:firstLine="0"/>
        <w:rPr>
          <w:rFonts w:cs="Arial"/>
        </w:rPr>
      </w:pPr>
      <w:r w:rsidRPr="00AC6B12">
        <w:rPr>
          <w:rFonts w:cs="Arial"/>
          <w:b/>
        </w:rPr>
        <w:t>DO REAJUSTE EM SENTIDO ESTRITO</w:t>
      </w:r>
    </w:p>
    <w:p w14:paraId="35EC7A68" w14:textId="77777777" w:rsidR="00B8337E" w:rsidRPr="00AC6B12" w:rsidRDefault="00B8337E" w:rsidP="00B8337E">
      <w:pPr>
        <w:pStyle w:val="NormalWeb"/>
        <w:rPr>
          <w:rFonts w:ascii="Arial" w:hAnsi="Arial" w:cs="Arial"/>
          <w:sz w:val="22"/>
          <w:szCs w:val="22"/>
        </w:rPr>
      </w:pPr>
      <w:r w:rsidRPr="00AC6B12">
        <w:rPr>
          <w:rFonts w:ascii="Arial" w:hAnsi="Arial" w:cs="Arial"/>
          <w:sz w:val="22"/>
          <w:szCs w:val="22"/>
        </w:rPr>
        <w:t xml:space="preserve"> </w:t>
      </w:r>
      <w:r w:rsidRPr="00AC6B12">
        <w:rPr>
          <w:rFonts w:ascii="Arial" w:hAnsi="Arial" w:cs="Arial"/>
          <w:b/>
          <w:bCs/>
          <w:sz w:val="22"/>
          <w:szCs w:val="22"/>
        </w:rPr>
        <w:t>DO REAJUSTE EM SENTIDO ESTRITO</w:t>
      </w:r>
    </w:p>
    <w:p w14:paraId="4C20B089" w14:textId="0CF4AF53" w:rsidR="00B8337E" w:rsidRPr="00AC6B12" w:rsidRDefault="00B8337E" w:rsidP="00E62034">
      <w:pPr>
        <w:pStyle w:val="NormalWeb"/>
        <w:numPr>
          <w:ilvl w:val="1"/>
          <w:numId w:val="65"/>
        </w:numPr>
        <w:tabs>
          <w:tab w:val="left" w:pos="567"/>
        </w:tabs>
        <w:ind w:left="0" w:firstLine="0"/>
        <w:rPr>
          <w:rFonts w:ascii="Arial" w:hAnsi="Arial" w:cs="Arial"/>
          <w:sz w:val="22"/>
          <w:szCs w:val="22"/>
        </w:rPr>
      </w:pPr>
      <w:r w:rsidRPr="00AC6B12">
        <w:rPr>
          <w:rFonts w:ascii="Arial" w:hAnsi="Arial" w:cs="Arial"/>
          <w:sz w:val="22"/>
          <w:szCs w:val="22"/>
        </w:rPr>
        <w:lastRenderedPageBreak/>
        <w:t xml:space="preserve">Os preços inicialmente contratados são fixos e irreajustáveis no prazo de </w:t>
      </w:r>
      <w:r w:rsidRPr="00AC6B12">
        <w:rPr>
          <w:rFonts w:ascii="Arial" w:hAnsi="Arial" w:cs="Arial"/>
          <w:bCs/>
          <w:sz w:val="22"/>
          <w:szCs w:val="22"/>
        </w:rPr>
        <w:t>1 (um) ano</w:t>
      </w:r>
      <w:r w:rsidRPr="00AC6B12">
        <w:rPr>
          <w:rFonts w:ascii="Arial" w:hAnsi="Arial" w:cs="Arial"/>
          <w:sz w:val="22"/>
          <w:szCs w:val="22"/>
        </w:rPr>
        <w:t xml:space="preserve">, contado a partir da </w:t>
      </w:r>
      <w:r w:rsidRPr="00AC6B12">
        <w:rPr>
          <w:rFonts w:ascii="Arial" w:hAnsi="Arial" w:cs="Arial"/>
          <w:bCs/>
          <w:sz w:val="22"/>
          <w:szCs w:val="22"/>
        </w:rPr>
        <w:t>data limite para a apresentação da proposta</w:t>
      </w:r>
      <w:r w:rsidRPr="00AC6B12">
        <w:rPr>
          <w:rFonts w:ascii="Arial" w:hAnsi="Arial" w:cs="Arial"/>
          <w:sz w:val="22"/>
          <w:szCs w:val="22"/>
        </w:rPr>
        <w:t xml:space="preserve"> na licitação. </w:t>
      </w:r>
      <w:r w:rsidRPr="00AC6B12">
        <w:rPr>
          <w:rFonts w:ascii="Arial" w:hAnsi="Arial" w:cs="Arial"/>
          <w:i/>
          <w:iCs/>
          <w:sz w:val="22"/>
          <w:szCs w:val="22"/>
        </w:rPr>
        <w:t>(alinhado ao Art. 25, § 7º da Lei 14.133/21).</w:t>
      </w:r>
    </w:p>
    <w:p w14:paraId="1D215FEC" w14:textId="21F6C2D8" w:rsidR="00B8337E" w:rsidRPr="00AC6B12" w:rsidRDefault="00B8337E" w:rsidP="00E62034">
      <w:pPr>
        <w:pStyle w:val="NormalWeb"/>
        <w:numPr>
          <w:ilvl w:val="1"/>
          <w:numId w:val="65"/>
        </w:numPr>
        <w:tabs>
          <w:tab w:val="left" w:pos="567"/>
        </w:tabs>
        <w:ind w:left="0" w:firstLine="0"/>
        <w:rPr>
          <w:rFonts w:ascii="Arial" w:hAnsi="Arial" w:cs="Arial"/>
          <w:sz w:val="22"/>
          <w:szCs w:val="22"/>
        </w:rPr>
      </w:pPr>
      <w:r w:rsidRPr="00AC6B12">
        <w:rPr>
          <w:rFonts w:ascii="Arial" w:hAnsi="Arial" w:cs="Arial"/>
          <w:sz w:val="22"/>
          <w:szCs w:val="22"/>
        </w:rPr>
        <w:t xml:space="preserve">Após o interregno de 1 (um) ano, e mediante solicitação formal da Contratada, os preços poderão ser reajustados para compensar os efeitos das variações inflacionárias, aplicando-se o </w:t>
      </w:r>
      <w:r w:rsidRPr="00AC6B12">
        <w:rPr>
          <w:rFonts w:ascii="Arial" w:hAnsi="Arial" w:cs="Arial"/>
          <w:bCs/>
          <w:sz w:val="22"/>
          <w:szCs w:val="22"/>
        </w:rPr>
        <w:t>IPCA (Índice Nacional de Preços ao Consumidor Amplo)</w:t>
      </w:r>
      <w:r w:rsidRPr="00AC6B12">
        <w:rPr>
          <w:rFonts w:ascii="Arial" w:hAnsi="Arial" w:cs="Arial"/>
          <w:sz w:val="22"/>
          <w:szCs w:val="22"/>
        </w:rPr>
        <w:t>, acumulado nos últimos 12 (doze) meses, medido pelo IBGE.</w:t>
      </w:r>
    </w:p>
    <w:p w14:paraId="2469A6A5" w14:textId="129D9B15" w:rsidR="00B8337E" w:rsidRPr="00AC6B12" w:rsidRDefault="00B8337E" w:rsidP="00E62034">
      <w:pPr>
        <w:pStyle w:val="NormalWeb"/>
        <w:numPr>
          <w:ilvl w:val="1"/>
          <w:numId w:val="65"/>
        </w:numPr>
        <w:tabs>
          <w:tab w:val="left" w:pos="567"/>
        </w:tabs>
        <w:ind w:left="0" w:firstLine="0"/>
        <w:rPr>
          <w:rFonts w:ascii="Arial" w:hAnsi="Arial" w:cs="Arial"/>
          <w:sz w:val="22"/>
          <w:szCs w:val="22"/>
        </w:rPr>
      </w:pPr>
      <w:r w:rsidRPr="00AC6B12">
        <w:rPr>
          <w:rFonts w:ascii="Arial" w:hAnsi="Arial" w:cs="Arial"/>
          <w:sz w:val="22"/>
          <w:szCs w:val="22"/>
        </w:rPr>
        <w:t>Nos reajustes subsequentes ao primeiro, o interregno mínimo de 1 (um) ano será contado a partir da data de início dos efeitos financeiros do último reajuste concedido.</w:t>
      </w:r>
    </w:p>
    <w:p w14:paraId="042ACD7B" w14:textId="43533A76" w:rsidR="00B8337E" w:rsidRPr="00AC6B12" w:rsidRDefault="00B8337E" w:rsidP="00E62034">
      <w:pPr>
        <w:pStyle w:val="NormalWeb"/>
        <w:numPr>
          <w:ilvl w:val="1"/>
          <w:numId w:val="65"/>
        </w:numPr>
        <w:tabs>
          <w:tab w:val="left" w:pos="567"/>
        </w:tabs>
        <w:ind w:left="0" w:firstLine="0"/>
        <w:rPr>
          <w:rFonts w:ascii="Arial" w:hAnsi="Arial" w:cs="Arial"/>
          <w:sz w:val="22"/>
          <w:szCs w:val="22"/>
        </w:rPr>
      </w:pPr>
      <w:r w:rsidRPr="00AC6B12">
        <w:rPr>
          <w:rFonts w:ascii="Arial" w:hAnsi="Arial" w:cs="Arial"/>
          <w:b/>
          <w:bCs/>
          <w:sz w:val="22"/>
          <w:szCs w:val="22"/>
        </w:rPr>
        <w:t>Do Pedido de Reajuste:</w:t>
      </w:r>
      <w:r w:rsidRPr="00AC6B12">
        <w:rPr>
          <w:rFonts w:ascii="Arial" w:hAnsi="Arial" w:cs="Arial"/>
          <w:sz w:val="22"/>
          <w:szCs w:val="22"/>
        </w:rPr>
        <w:t xml:space="preserve"> O reajuste deverá ser solicitado pela Contratada, por escrito, acompanhado da memória de cálculo utilizando o índice acumulado do período.</w:t>
      </w:r>
    </w:p>
    <w:p w14:paraId="79198A5F" w14:textId="6AF6A5CB" w:rsidR="00B8337E" w:rsidRPr="00AC6B12" w:rsidRDefault="00B8337E" w:rsidP="00E62034">
      <w:pPr>
        <w:pStyle w:val="NormalWeb"/>
        <w:numPr>
          <w:ilvl w:val="1"/>
          <w:numId w:val="65"/>
        </w:numPr>
        <w:tabs>
          <w:tab w:val="left" w:pos="567"/>
        </w:tabs>
        <w:ind w:left="0" w:firstLine="0"/>
        <w:rPr>
          <w:rFonts w:ascii="Arial" w:hAnsi="Arial" w:cs="Arial"/>
          <w:sz w:val="22"/>
          <w:szCs w:val="22"/>
        </w:rPr>
      </w:pPr>
      <w:r w:rsidRPr="00AC6B12">
        <w:rPr>
          <w:rFonts w:ascii="Arial" w:hAnsi="Arial" w:cs="Arial"/>
          <w:b/>
          <w:bCs/>
          <w:sz w:val="22"/>
          <w:szCs w:val="22"/>
        </w:rPr>
        <w:t>Da Preclusão Lógica:</w:t>
      </w:r>
      <w:r w:rsidRPr="00AC6B12">
        <w:rPr>
          <w:rFonts w:ascii="Arial" w:hAnsi="Arial" w:cs="Arial"/>
          <w:sz w:val="22"/>
          <w:szCs w:val="22"/>
        </w:rPr>
        <w:t xml:space="preserve"> O direito ao reajuste deve ser exercido antes da assinatura de eventual Termo Aditivo de Prorrogação. Caso a Contratada assine a prorrogação do contrato sem solicitar previamente o reajuste a que teria direito, ocorrerá a preclusão lógica, operando-se a renúncia tácita ao reajuste daquele período.</w:t>
      </w:r>
    </w:p>
    <w:p w14:paraId="63DE6289" w14:textId="1343504A" w:rsidR="00B8337E" w:rsidRPr="00AC6B12" w:rsidRDefault="00B8337E" w:rsidP="00E62034">
      <w:pPr>
        <w:pStyle w:val="NormalWeb"/>
        <w:numPr>
          <w:ilvl w:val="1"/>
          <w:numId w:val="65"/>
        </w:numPr>
        <w:tabs>
          <w:tab w:val="left" w:pos="567"/>
        </w:tabs>
        <w:ind w:left="0" w:firstLine="0"/>
        <w:rPr>
          <w:rFonts w:ascii="Arial" w:hAnsi="Arial" w:cs="Arial"/>
          <w:sz w:val="22"/>
          <w:szCs w:val="22"/>
        </w:rPr>
      </w:pPr>
      <w:r w:rsidRPr="00AC6B12">
        <w:rPr>
          <w:rFonts w:ascii="Arial" w:hAnsi="Arial" w:cs="Arial"/>
          <w:sz w:val="22"/>
          <w:szCs w:val="22"/>
        </w:rPr>
        <w:t>No caso de atraso ou não divulgação do índice de reajustamento, a Contratante pagará à Contratada a importância calculada pela última variação conhecida, liquidando a diferença correspondente tão logo seja divulgado o índice definitivo.</w:t>
      </w:r>
    </w:p>
    <w:p w14:paraId="6576FDB4" w14:textId="186BDDF5" w:rsidR="00B8337E" w:rsidRPr="00AC6B12" w:rsidRDefault="00B8337E" w:rsidP="00E62034">
      <w:pPr>
        <w:pStyle w:val="NormalWeb"/>
        <w:numPr>
          <w:ilvl w:val="1"/>
          <w:numId w:val="65"/>
        </w:numPr>
        <w:tabs>
          <w:tab w:val="left" w:pos="567"/>
        </w:tabs>
        <w:ind w:left="0" w:firstLine="0"/>
        <w:rPr>
          <w:rFonts w:ascii="Arial" w:hAnsi="Arial" w:cs="Arial"/>
          <w:sz w:val="22"/>
          <w:szCs w:val="22"/>
        </w:rPr>
      </w:pPr>
      <w:r w:rsidRPr="00AC6B12">
        <w:rPr>
          <w:rFonts w:ascii="Arial" w:hAnsi="Arial" w:cs="Arial"/>
          <w:sz w:val="22"/>
          <w:szCs w:val="22"/>
        </w:rPr>
        <w:t>Nas aferições finais, o índice utilizado para reajuste será, obrigatoriamente, o definitivo.</w:t>
      </w:r>
    </w:p>
    <w:p w14:paraId="20EFDDBA" w14:textId="7D2EC6E2" w:rsidR="00B8337E" w:rsidRPr="00AC6B12" w:rsidRDefault="00B8337E" w:rsidP="00E62034">
      <w:pPr>
        <w:pStyle w:val="NormalWeb"/>
        <w:numPr>
          <w:ilvl w:val="1"/>
          <w:numId w:val="65"/>
        </w:numPr>
        <w:tabs>
          <w:tab w:val="left" w:pos="567"/>
        </w:tabs>
        <w:ind w:left="0" w:firstLine="0"/>
        <w:rPr>
          <w:rFonts w:ascii="Arial" w:hAnsi="Arial" w:cs="Arial"/>
          <w:sz w:val="22"/>
          <w:szCs w:val="22"/>
        </w:rPr>
      </w:pPr>
      <w:r w:rsidRPr="00AC6B12">
        <w:rPr>
          <w:rFonts w:ascii="Arial" w:hAnsi="Arial" w:cs="Arial"/>
          <w:sz w:val="22"/>
          <w:szCs w:val="22"/>
        </w:rPr>
        <w:t>Caso o índice estabelecido para reajustamento venha a ser extinto ou de qualquer forma não possa mais ser utilizado, será adotado, em substituição, o que vier a ser determinado pela legislação então em vigor.</w:t>
      </w:r>
    </w:p>
    <w:p w14:paraId="2D19DB4C" w14:textId="0690C5DD" w:rsidR="00B8337E" w:rsidRPr="00AC6B12" w:rsidRDefault="00B8337E" w:rsidP="00E62034">
      <w:pPr>
        <w:pStyle w:val="NormalWeb"/>
        <w:numPr>
          <w:ilvl w:val="1"/>
          <w:numId w:val="65"/>
        </w:numPr>
        <w:tabs>
          <w:tab w:val="left" w:pos="567"/>
        </w:tabs>
        <w:ind w:left="0" w:firstLine="0"/>
        <w:rPr>
          <w:rFonts w:ascii="Arial" w:hAnsi="Arial" w:cs="Arial"/>
          <w:sz w:val="22"/>
          <w:szCs w:val="22"/>
        </w:rPr>
      </w:pPr>
      <w:r w:rsidRPr="00AC6B12">
        <w:rPr>
          <w:rFonts w:ascii="Arial" w:hAnsi="Arial" w:cs="Arial"/>
          <w:sz w:val="22"/>
          <w:szCs w:val="22"/>
        </w:rPr>
        <w:t xml:space="preserve">O registro do reajuste será formalizado por simples </w:t>
      </w:r>
      <w:r w:rsidRPr="00AC6B12">
        <w:rPr>
          <w:rFonts w:ascii="Arial" w:hAnsi="Arial" w:cs="Arial"/>
          <w:bCs/>
          <w:sz w:val="22"/>
          <w:szCs w:val="22"/>
        </w:rPr>
        <w:t>apostilamento</w:t>
      </w:r>
      <w:r w:rsidRPr="00AC6B12">
        <w:rPr>
          <w:rFonts w:ascii="Arial" w:hAnsi="Arial" w:cs="Arial"/>
          <w:sz w:val="22"/>
          <w:szCs w:val="22"/>
        </w:rPr>
        <w:t>, não sendo necessária a celebração de termo aditivo (Art. 136, I, da Lei nº 14.133/2021).</w:t>
      </w:r>
    </w:p>
    <w:p w14:paraId="53FECB53" w14:textId="77777777" w:rsidR="00B8337E" w:rsidRPr="00AC6B12" w:rsidRDefault="00B8337E" w:rsidP="00B8337E">
      <w:pPr>
        <w:pStyle w:val="NormalWeb"/>
        <w:rPr>
          <w:rFonts w:ascii="Arial" w:hAnsi="Arial" w:cs="Arial"/>
          <w:sz w:val="22"/>
          <w:szCs w:val="22"/>
        </w:rPr>
      </w:pPr>
    </w:p>
    <w:p w14:paraId="70CB0B63" w14:textId="77777777" w:rsidR="00B8337E" w:rsidRPr="00AC6B12" w:rsidRDefault="00B8337E" w:rsidP="00E62034">
      <w:pPr>
        <w:pStyle w:val="PargrafodaLista"/>
        <w:widowControl w:val="0"/>
        <w:numPr>
          <w:ilvl w:val="0"/>
          <w:numId w:val="65"/>
        </w:numPr>
        <w:shd w:val="clear" w:color="auto" w:fill="BDD6EE" w:themeFill="accent1" w:themeFillTint="66"/>
        <w:tabs>
          <w:tab w:val="left" w:pos="426"/>
        </w:tabs>
        <w:autoSpaceDE w:val="0"/>
        <w:autoSpaceDN w:val="0"/>
        <w:spacing w:after="0"/>
        <w:ind w:left="0" w:firstLine="0"/>
        <w:rPr>
          <w:rFonts w:cs="Arial"/>
        </w:rPr>
      </w:pPr>
      <w:r w:rsidRPr="00AC6B12">
        <w:rPr>
          <w:rFonts w:cs="Arial"/>
          <w:b/>
        </w:rPr>
        <w:t>DAS SANÇÕES ADMINISTRATIVAS (</w:t>
      </w:r>
      <w:proofErr w:type="spellStart"/>
      <w:r w:rsidRPr="00AC6B12">
        <w:rPr>
          <w:rFonts w:cs="Arial"/>
          <w:b/>
        </w:rPr>
        <w:t>Arts</w:t>
      </w:r>
      <w:proofErr w:type="spellEnd"/>
      <w:r w:rsidRPr="00AC6B12">
        <w:rPr>
          <w:rFonts w:cs="Arial"/>
          <w:b/>
        </w:rPr>
        <w:t>. 155 a 163 da Lei 14.133/2021 e Decreto Municipal nº 258/2024)</w:t>
      </w:r>
    </w:p>
    <w:p w14:paraId="3880C5CF" w14:textId="3D19A992" w:rsidR="00B8337E" w:rsidRPr="00D44C39" w:rsidRDefault="00B8337E" w:rsidP="00E62034">
      <w:pPr>
        <w:pStyle w:val="PargrafodaLista"/>
        <w:numPr>
          <w:ilvl w:val="1"/>
          <w:numId w:val="65"/>
        </w:numPr>
        <w:tabs>
          <w:tab w:val="left" w:pos="567"/>
        </w:tabs>
        <w:spacing w:before="100" w:beforeAutospacing="1" w:after="100" w:afterAutospacing="1"/>
        <w:ind w:left="0" w:firstLine="0"/>
        <w:rPr>
          <w:rFonts w:cs="Arial"/>
          <w:lang w:eastAsia="pt-BR"/>
        </w:rPr>
      </w:pPr>
      <w:r w:rsidRPr="00D44C39">
        <w:rPr>
          <w:rFonts w:cs="Arial"/>
          <w:lang w:eastAsia="pt-BR"/>
        </w:rPr>
        <w:t>Em caso de descumprimento das regras do contrato, e observado o regular processo administrativo, assegurado o contraditório e a ampla defesa, nos termos da lei, poderão ser aplicadas à Contratada as seguintes penalidades:</w:t>
      </w:r>
    </w:p>
    <w:p w14:paraId="3F315EF4" w14:textId="029094C1" w:rsidR="00B8337E" w:rsidRPr="00D44C39" w:rsidRDefault="00B8337E" w:rsidP="00E62034">
      <w:pPr>
        <w:pStyle w:val="PargrafodaLista"/>
        <w:numPr>
          <w:ilvl w:val="2"/>
          <w:numId w:val="65"/>
        </w:numPr>
        <w:spacing w:beforeAutospacing="1" w:afterAutospacing="1"/>
        <w:ind w:left="0" w:firstLine="0"/>
        <w:rPr>
          <w:rFonts w:cs="Arial"/>
          <w:lang w:eastAsia="pt-BR"/>
        </w:rPr>
      </w:pPr>
      <w:r w:rsidRPr="00D44C39">
        <w:rPr>
          <w:rFonts w:cs="Arial"/>
          <w:b/>
          <w:bCs/>
          <w:lang w:eastAsia="pt-BR"/>
        </w:rPr>
        <w:t>Advertência:</w:t>
      </w:r>
      <w:r w:rsidRPr="00D44C39">
        <w:rPr>
          <w:rFonts w:cs="Arial"/>
          <w:lang w:eastAsia="pt-BR"/>
        </w:rPr>
        <w:t xml:space="preserve"> Aplicada em caso de inexecução parcial do contrato, quando não se justificar a imposição de penalidade mais grave.</w:t>
      </w:r>
    </w:p>
    <w:p w14:paraId="64149ECA" w14:textId="22837EAE" w:rsidR="00B8337E" w:rsidRPr="00D44C39" w:rsidRDefault="00B8337E" w:rsidP="00E62034">
      <w:pPr>
        <w:pStyle w:val="PargrafodaLista"/>
        <w:numPr>
          <w:ilvl w:val="2"/>
          <w:numId w:val="65"/>
        </w:numPr>
        <w:spacing w:beforeAutospacing="1" w:afterAutospacing="1"/>
        <w:ind w:left="0" w:firstLine="0"/>
        <w:rPr>
          <w:rFonts w:cs="Arial"/>
          <w:lang w:eastAsia="pt-BR"/>
        </w:rPr>
      </w:pPr>
      <w:r w:rsidRPr="00D44C39">
        <w:rPr>
          <w:rFonts w:cs="Arial"/>
          <w:b/>
          <w:bCs/>
          <w:lang w:eastAsia="pt-BR"/>
        </w:rPr>
        <w:t>Multa Moratória:</w:t>
      </w:r>
      <w:r w:rsidRPr="00D44C39">
        <w:rPr>
          <w:rFonts w:cs="Arial"/>
          <w:lang w:eastAsia="pt-BR"/>
        </w:rPr>
        <w:t xml:space="preserve"> De </w:t>
      </w:r>
      <w:r w:rsidRPr="00D44C39">
        <w:rPr>
          <w:rFonts w:cs="Arial"/>
          <w:b/>
          <w:bCs/>
          <w:lang w:eastAsia="pt-BR"/>
        </w:rPr>
        <w:t>0,5% (meio por cento)</w:t>
      </w:r>
      <w:r w:rsidRPr="00D44C39">
        <w:rPr>
          <w:rFonts w:cs="Arial"/>
          <w:lang w:eastAsia="pt-BR"/>
        </w:rPr>
        <w:t xml:space="preserve"> do valor mensal contratado, por dia de atraso injustificado na execução da manutenção preventiva ou corretiva.</w:t>
      </w:r>
    </w:p>
    <w:p w14:paraId="061C97A8" w14:textId="546122EA" w:rsidR="00B8337E" w:rsidRPr="00D44C39" w:rsidRDefault="00B8337E" w:rsidP="00E62034">
      <w:pPr>
        <w:pStyle w:val="PargrafodaLista"/>
        <w:numPr>
          <w:ilvl w:val="2"/>
          <w:numId w:val="65"/>
        </w:numPr>
        <w:spacing w:beforeAutospacing="1" w:afterAutospacing="1"/>
        <w:ind w:left="0" w:firstLine="0"/>
        <w:rPr>
          <w:rFonts w:cs="Arial"/>
          <w:lang w:eastAsia="pt-BR"/>
        </w:rPr>
      </w:pPr>
      <w:r w:rsidRPr="00D44C39">
        <w:rPr>
          <w:rFonts w:cs="Arial"/>
          <w:b/>
          <w:bCs/>
          <w:lang w:eastAsia="pt-BR"/>
        </w:rPr>
        <w:t>Multa Compensatória:</w:t>
      </w:r>
      <w:r w:rsidRPr="00D44C39">
        <w:rPr>
          <w:rFonts w:cs="Arial"/>
          <w:lang w:eastAsia="pt-BR"/>
        </w:rPr>
        <w:t xml:space="preserve"> De </w:t>
      </w:r>
      <w:r w:rsidRPr="00D44C39">
        <w:rPr>
          <w:rFonts w:cs="Arial"/>
          <w:b/>
          <w:bCs/>
          <w:lang w:eastAsia="pt-BR"/>
        </w:rPr>
        <w:t>10% (dez por cento)</w:t>
      </w:r>
      <w:r w:rsidRPr="00D44C39">
        <w:rPr>
          <w:rFonts w:cs="Arial"/>
          <w:lang w:eastAsia="pt-BR"/>
        </w:rPr>
        <w:t xml:space="preserve"> sobre o valor total do contrato, em caso de inexecução parcial definitiva ou descumprimento reiterado das obrigações contratuais, respeitado o limite mínimo de 0,5% do valor total do contrato (art. 156, § 3º, da Lei 14.133/2021).</w:t>
      </w:r>
    </w:p>
    <w:p w14:paraId="11F2CD91" w14:textId="676A2999" w:rsidR="00B8337E" w:rsidRPr="00D44C39" w:rsidRDefault="00B8337E" w:rsidP="00E62034">
      <w:pPr>
        <w:pStyle w:val="PargrafodaLista"/>
        <w:numPr>
          <w:ilvl w:val="2"/>
          <w:numId w:val="65"/>
        </w:numPr>
        <w:spacing w:beforeAutospacing="1" w:after="100" w:afterAutospacing="1"/>
        <w:ind w:left="0" w:firstLine="0"/>
        <w:rPr>
          <w:rFonts w:cs="Arial"/>
          <w:lang w:eastAsia="pt-BR"/>
        </w:rPr>
      </w:pPr>
      <w:r w:rsidRPr="00D44C39">
        <w:rPr>
          <w:rFonts w:cs="Arial"/>
          <w:b/>
          <w:bCs/>
          <w:lang w:eastAsia="pt-BR"/>
        </w:rPr>
        <w:t>Impedimento de Licitar e Contratar:</w:t>
      </w:r>
      <w:r w:rsidRPr="00D44C39">
        <w:rPr>
          <w:rFonts w:cs="Arial"/>
          <w:lang w:eastAsia="pt-BR"/>
        </w:rPr>
        <w:t xml:space="preserve"> Com o Município de Araguaína/TO, pelo prazo máximo de 3 (três) anos, aplicada em razão das seguintes ocorrências:</w:t>
      </w:r>
    </w:p>
    <w:p w14:paraId="2AC4FCBC" w14:textId="77777777" w:rsidR="00B8337E" w:rsidRPr="00AC6B12" w:rsidRDefault="00B8337E" w:rsidP="00E62034">
      <w:pPr>
        <w:numPr>
          <w:ilvl w:val="0"/>
          <w:numId w:val="66"/>
        </w:numPr>
        <w:tabs>
          <w:tab w:val="clear" w:pos="720"/>
          <w:tab w:val="num" w:pos="426"/>
        </w:tabs>
        <w:spacing w:before="100" w:beforeAutospacing="1" w:after="100" w:afterAutospacing="1"/>
        <w:ind w:left="284" w:firstLine="0"/>
        <w:rPr>
          <w:rFonts w:cs="Arial"/>
          <w:lang w:eastAsia="pt-BR"/>
        </w:rPr>
      </w:pPr>
      <w:r w:rsidRPr="00AC6B12">
        <w:rPr>
          <w:rFonts w:cs="Arial"/>
          <w:b/>
          <w:bCs/>
          <w:lang w:eastAsia="pt-BR"/>
        </w:rPr>
        <w:t>a) Ensejar o retardamento da execução ou da entrega do objeto sem motivo justificado:</w:t>
      </w:r>
      <w:r w:rsidRPr="00AC6B12">
        <w:rPr>
          <w:rFonts w:cs="Arial"/>
          <w:lang w:eastAsia="pt-BR"/>
        </w:rPr>
        <w:t xml:space="preserve"> Pena de impedimento pelo período de </w:t>
      </w:r>
      <w:r w:rsidRPr="00AC6B12">
        <w:rPr>
          <w:rFonts w:cs="Arial"/>
          <w:b/>
          <w:bCs/>
          <w:lang w:eastAsia="pt-BR"/>
        </w:rPr>
        <w:t>04 (quatro) meses</w:t>
      </w:r>
      <w:r w:rsidRPr="00AC6B12">
        <w:rPr>
          <w:rFonts w:cs="Arial"/>
          <w:lang w:eastAsia="pt-BR"/>
        </w:rPr>
        <w:t>;</w:t>
      </w:r>
    </w:p>
    <w:p w14:paraId="62206F98" w14:textId="77777777" w:rsidR="00B8337E" w:rsidRPr="00AC6B12" w:rsidRDefault="00B8337E" w:rsidP="00E62034">
      <w:pPr>
        <w:numPr>
          <w:ilvl w:val="0"/>
          <w:numId w:val="66"/>
        </w:numPr>
        <w:tabs>
          <w:tab w:val="clear" w:pos="720"/>
          <w:tab w:val="num" w:pos="426"/>
        </w:tabs>
        <w:spacing w:before="100" w:beforeAutospacing="1" w:after="100" w:afterAutospacing="1"/>
        <w:ind w:left="284" w:firstLine="0"/>
        <w:rPr>
          <w:rFonts w:cs="Arial"/>
          <w:lang w:eastAsia="pt-BR"/>
        </w:rPr>
      </w:pPr>
      <w:r w:rsidRPr="00AC6B12">
        <w:rPr>
          <w:rFonts w:cs="Arial"/>
          <w:b/>
          <w:bCs/>
          <w:lang w:eastAsia="pt-BR"/>
        </w:rPr>
        <w:t>b) Dar causa à inexecução parcial do contrato que cause grave dano à Administração:</w:t>
      </w:r>
      <w:r w:rsidRPr="00AC6B12">
        <w:rPr>
          <w:rFonts w:cs="Arial"/>
          <w:lang w:eastAsia="pt-BR"/>
        </w:rPr>
        <w:t xml:space="preserve"> Pena de impedimento pelo período de </w:t>
      </w:r>
      <w:r w:rsidRPr="00AC6B12">
        <w:rPr>
          <w:rFonts w:cs="Arial"/>
          <w:b/>
          <w:bCs/>
          <w:lang w:eastAsia="pt-BR"/>
        </w:rPr>
        <w:t>12 (doze) meses</w:t>
      </w:r>
      <w:r w:rsidRPr="00AC6B12">
        <w:rPr>
          <w:rFonts w:cs="Arial"/>
          <w:lang w:eastAsia="pt-BR"/>
        </w:rPr>
        <w:t>;</w:t>
      </w:r>
    </w:p>
    <w:p w14:paraId="1165F602" w14:textId="77777777" w:rsidR="00B8337E" w:rsidRPr="00AC6B12" w:rsidRDefault="00B8337E" w:rsidP="00E62034">
      <w:pPr>
        <w:numPr>
          <w:ilvl w:val="0"/>
          <w:numId w:val="66"/>
        </w:numPr>
        <w:tabs>
          <w:tab w:val="clear" w:pos="720"/>
          <w:tab w:val="num" w:pos="426"/>
        </w:tabs>
        <w:spacing w:before="100" w:beforeAutospacing="1" w:after="0" w:afterAutospacing="1"/>
        <w:ind w:left="284" w:firstLine="0"/>
        <w:rPr>
          <w:rFonts w:cs="Arial"/>
          <w:lang w:eastAsia="pt-BR"/>
        </w:rPr>
      </w:pPr>
      <w:r w:rsidRPr="00AC6B12">
        <w:rPr>
          <w:rFonts w:cs="Arial"/>
          <w:b/>
          <w:bCs/>
          <w:lang w:eastAsia="pt-BR"/>
        </w:rPr>
        <w:t>c) Dar causa à inexecução total do contrato:</w:t>
      </w:r>
      <w:r w:rsidRPr="00AC6B12">
        <w:rPr>
          <w:rFonts w:cs="Arial"/>
          <w:lang w:eastAsia="pt-BR"/>
        </w:rPr>
        <w:t xml:space="preserve"> Pena de impedimento pelo período de </w:t>
      </w:r>
      <w:r w:rsidRPr="00AC6B12">
        <w:rPr>
          <w:rFonts w:cs="Arial"/>
          <w:b/>
          <w:bCs/>
          <w:lang w:eastAsia="pt-BR"/>
        </w:rPr>
        <w:t>24 (vinte e quatro) meses</w:t>
      </w:r>
      <w:r w:rsidRPr="00AC6B12">
        <w:rPr>
          <w:rFonts w:cs="Arial"/>
          <w:lang w:eastAsia="pt-BR"/>
        </w:rPr>
        <w:t>.</w:t>
      </w:r>
    </w:p>
    <w:p w14:paraId="0F9B71C3" w14:textId="2693AB0A" w:rsidR="00B8337E" w:rsidRPr="00D44C39" w:rsidRDefault="00B8337E" w:rsidP="00E62034">
      <w:pPr>
        <w:pStyle w:val="PargrafodaLista"/>
        <w:numPr>
          <w:ilvl w:val="2"/>
          <w:numId w:val="65"/>
        </w:numPr>
        <w:spacing w:beforeAutospacing="1" w:after="100" w:afterAutospacing="1"/>
        <w:ind w:left="0" w:firstLine="0"/>
        <w:rPr>
          <w:rFonts w:cs="Arial"/>
          <w:lang w:eastAsia="pt-BR"/>
        </w:rPr>
      </w:pPr>
      <w:r w:rsidRPr="00D44C39">
        <w:rPr>
          <w:rFonts w:cs="Arial"/>
          <w:b/>
          <w:bCs/>
          <w:lang w:eastAsia="pt-BR"/>
        </w:rPr>
        <w:lastRenderedPageBreak/>
        <w:t>Declaração de Inidoneidade:</w:t>
      </w:r>
      <w:r w:rsidRPr="00D44C39">
        <w:rPr>
          <w:rFonts w:cs="Arial"/>
          <w:lang w:eastAsia="pt-BR"/>
        </w:rPr>
        <w:t xml:space="preserve"> Para licitar ou contratar com a Administração Pública direta e indireta de </w:t>
      </w:r>
      <w:r w:rsidRPr="00D44C39">
        <w:rPr>
          <w:rFonts w:cs="Arial"/>
          <w:b/>
          <w:bCs/>
          <w:lang w:eastAsia="pt-BR"/>
        </w:rPr>
        <w:t>todos os entes federativos</w:t>
      </w:r>
      <w:r w:rsidRPr="00D44C39">
        <w:rPr>
          <w:rFonts w:cs="Arial"/>
          <w:lang w:eastAsia="pt-BR"/>
        </w:rPr>
        <w:t>, pelo prazo mínimo de 3 (três) anos e máximo de 6 (seis) anos, aplicada em razão das seguintes ocorrências:</w:t>
      </w:r>
    </w:p>
    <w:p w14:paraId="596800CF" w14:textId="77777777" w:rsidR="00B8337E" w:rsidRPr="00AC6B12" w:rsidRDefault="00B8337E" w:rsidP="00E62034">
      <w:pPr>
        <w:numPr>
          <w:ilvl w:val="0"/>
          <w:numId w:val="67"/>
        </w:numPr>
        <w:tabs>
          <w:tab w:val="clear" w:pos="720"/>
          <w:tab w:val="num" w:pos="426"/>
        </w:tabs>
        <w:spacing w:before="100" w:beforeAutospacing="1" w:after="100" w:afterAutospacing="1"/>
        <w:ind w:left="284" w:firstLine="0"/>
        <w:rPr>
          <w:rFonts w:cs="Arial"/>
          <w:lang w:eastAsia="pt-BR"/>
        </w:rPr>
      </w:pPr>
      <w:r w:rsidRPr="00AC6B12">
        <w:rPr>
          <w:rFonts w:cs="Arial"/>
          <w:b/>
          <w:bCs/>
          <w:lang w:eastAsia="pt-BR"/>
        </w:rPr>
        <w:t>a) Apresentar declaração ou documentação falsa:</w:t>
      </w:r>
      <w:r w:rsidRPr="00AC6B12">
        <w:rPr>
          <w:rFonts w:cs="Arial"/>
          <w:lang w:eastAsia="pt-BR"/>
        </w:rPr>
        <w:t xml:space="preserve"> Pena de inidoneidade pelo período de </w:t>
      </w:r>
      <w:r w:rsidRPr="00AC6B12">
        <w:rPr>
          <w:rFonts w:cs="Arial"/>
          <w:b/>
          <w:bCs/>
          <w:lang w:eastAsia="pt-BR"/>
        </w:rPr>
        <w:t>36 (trinta e seis) meses</w:t>
      </w:r>
      <w:r w:rsidRPr="00AC6B12">
        <w:rPr>
          <w:rFonts w:cs="Arial"/>
          <w:lang w:eastAsia="pt-BR"/>
        </w:rPr>
        <w:t>;</w:t>
      </w:r>
    </w:p>
    <w:p w14:paraId="05F3DD2B" w14:textId="77777777" w:rsidR="00B8337E" w:rsidRPr="00AC6B12" w:rsidRDefault="00B8337E" w:rsidP="00E62034">
      <w:pPr>
        <w:numPr>
          <w:ilvl w:val="0"/>
          <w:numId w:val="67"/>
        </w:numPr>
        <w:tabs>
          <w:tab w:val="clear" w:pos="720"/>
          <w:tab w:val="num" w:pos="426"/>
        </w:tabs>
        <w:spacing w:before="100" w:beforeAutospacing="1" w:after="100" w:afterAutospacing="1"/>
        <w:ind w:left="284" w:firstLine="0"/>
        <w:rPr>
          <w:rFonts w:cs="Arial"/>
          <w:lang w:eastAsia="pt-BR"/>
        </w:rPr>
      </w:pPr>
      <w:r w:rsidRPr="00AC6B12">
        <w:rPr>
          <w:rFonts w:cs="Arial"/>
          <w:b/>
          <w:bCs/>
          <w:lang w:eastAsia="pt-BR"/>
        </w:rPr>
        <w:t>b) Praticar ato fraudulento na execução do contrato:</w:t>
      </w:r>
      <w:r w:rsidRPr="00AC6B12">
        <w:rPr>
          <w:rFonts w:cs="Arial"/>
          <w:lang w:eastAsia="pt-BR"/>
        </w:rPr>
        <w:t xml:space="preserve"> Pena de inidoneidade pelo período de </w:t>
      </w:r>
      <w:r w:rsidRPr="00AC6B12">
        <w:rPr>
          <w:rFonts w:cs="Arial"/>
          <w:b/>
          <w:bCs/>
          <w:lang w:eastAsia="pt-BR"/>
        </w:rPr>
        <w:t>36 (trinta e seis) meses</w:t>
      </w:r>
      <w:r w:rsidRPr="00AC6B12">
        <w:rPr>
          <w:rFonts w:cs="Arial"/>
          <w:lang w:eastAsia="pt-BR"/>
        </w:rPr>
        <w:t>;</w:t>
      </w:r>
    </w:p>
    <w:p w14:paraId="77787789" w14:textId="77777777" w:rsidR="00B8337E" w:rsidRPr="00AC6B12" w:rsidRDefault="00B8337E" w:rsidP="00E62034">
      <w:pPr>
        <w:numPr>
          <w:ilvl w:val="0"/>
          <w:numId w:val="67"/>
        </w:numPr>
        <w:tabs>
          <w:tab w:val="clear" w:pos="720"/>
          <w:tab w:val="num" w:pos="426"/>
        </w:tabs>
        <w:spacing w:before="100" w:beforeAutospacing="1" w:after="100" w:afterAutospacing="1"/>
        <w:ind w:left="284" w:firstLine="0"/>
        <w:rPr>
          <w:rFonts w:cs="Arial"/>
          <w:lang w:eastAsia="pt-BR"/>
        </w:rPr>
      </w:pPr>
      <w:r w:rsidRPr="00AC6B12">
        <w:rPr>
          <w:rFonts w:cs="Arial"/>
          <w:b/>
          <w:bCs/>
          <w:lang w:eastAsia="pt-BR"/>
        </w:rPr>
        <w:t>c) Comportar-se de modo inidôneo ou cometer fraude de qualquer natureza:</w:t>
      </w:r>
      <w:r w:rsidRPr="00AC6B12">
        <w:rPr>
          <w:rFonts w:cs="Arial"/>
          <w:lang w:eastAsia="pt-BR"/>
        </w:rPr>
        <w:t xml:space="preserve"> Pena de inidoneidade pelo período de </w:t>
      </w:r>
      <w:r w:rsidRPr="00AC6B12">
        <w:rPr>
          <w:rFonts w:cs="Arial"/>
          <w:b/>
          <w:bCs/>
          <w:lang w:eastAsia="pt-BR"/>
        </w:rPr>
        <w:t>60 (sessenta) meses</w:t>
      </w:r>
      <w:r w:rsidRPr="00AC6B12">
        <w:rPr>
          <w:rFonts w:cs="Arial"/>
          <w:lang w:eastAsia="pt-BR"/>
        </w:rPr>
        <w:t>;</w:t>
      </w:r>
    </w:p>
    <w:p w14:paraId="638EB675" w14:textId="77777777" w:rsidR="00B8337E" w:rsidRPr="00AC6B12" w:rsidRDefault="00B8337E" w:rsidP="00E62034">
      <w:pPr>
        <w:numPr>
          <w:ilvl w:val="0"/>
          <w:numId w:val="67"/>
        </w:numPr>
        <w:tabs>
          <w:tab w:val="clear" w:pos="720"/>
          <w:tab w:val="num" w:pos="426"/>
        </w:tabs>
        <w:spacing w:before="100" w:beforeAutospacing="1" w:after="0" w:afterAutospacing="1"/>
        <w:ind w:left="284" w:firstLine="0"/>
        <w:rPr>
          <w:rFonts w:cs="Arial"/>
          <w:lang w:eastAsia="pt-BR"/>
        </w:rPr>
      </w:pPr>
      <w:r w:rsidRPr="00AC6B12">
        <w:rPr>
          <w:rFonts w:cs="Arial"/>
          <w:b/>
          <w:bCs/>
          <w:lang w:eastAsia="pt-BR"/>
        </w:rPr>
        <w:t>d) Praticar ato lesivo previsto no art. 5º da Lei nº 12.846/2013:</w:t>
      </w:r>
      <w:r w:rsidRPr="00AC6B12">
        <w:rPr>
          <w:rFonts w:cs="Arial"/>
          <w:lang w:eastAsia="pt-BR"/>
        </w:rPr>
        <w:t xml:space="preserve"> Pena de inidoneidade pelo período de </w:t>
      </w:r>
      <w:r w:rsidRPr="00AC6B12">
        <w:rPr>
          <w:rFonts w:cs="Arial"/>
          <w:b/>
          <w:bCs/>
          <w:lang w:eastAsia="pt-BR"/>
        </w:rPr>
        <w:t>60 (sessenta) meses</w:t>
      </w:r>
      <w:r w:rsidRPr="00AC6B12">
        <w:rPr>
          <w:rFonts w:cs="Arial"/>
          <w:lang w:eastAsia="pt-BR"/>
        </w:rPr>
        <w:t>.</w:t>
      </w:r>
    </w:p>
    <w:p w14:paraId="74FA91B9" w14:textId="77BC76EB" w:rsidR="00B8337E" w:rsidRPr="00D44C39" w:rsidRDefault="00B8337E" w:rsidP="00E62034">
      <w:pPr>
        <w:pStyle w:val="PargrafodaLista"/>
        <w:numPr>
          <w:ilvl w:val="1"/>
          <w:numId w:val="65"/>
        </w:numPr>
        <w:tabs>
          <w:tab w:val="left" w:pos="567"/>
        </w:tabs>
        <w:spacing w:before="100" w:beforeAutospacing="1" w:after="100" w:afterAutospacing="1"/>
        <w:ind w:left="0" w:firstLine="0"/>
        <w:rPr>
          <w:rFonts w:cs="Arial"/>
          <w:lang w:eastAsia="pt-BR"/>
        </w:rPr>
      </w:pPr>
      <w:r w:rsidRPr="00D44C39">
        <w:rPr>
          <w:rFonts w:cs="Arial"/>
          <w:lang w:eastAsia="pt-BR"/>
        </w:rPr>
        <w:t>As sanções de advertência, de impedimento de licitar e contratar e de declaração de inidoneidade poderão ser aplicadas cumulativamente com a sanção de multa.</w:t>
      </w:r>
    </w:p>
    <w:p w14:paraId="4BB563A3" w14:textId="1FF98F9E" w:rsidR="00B8337E" w:rsidRPr="00D44C39" w:rsidRDefault="00B8337E" w:rsidP="00E62034">
      <w:pPr>
        <w:pStyle w:val="PargrafodaLista"/>
        <w:numPr>
          <w:ilvl w:val="1"/>
          <w:numId w:val="65"/>
        </w:numPr>
        <w:tabs>
          <w:tab w:val="left" w:pos="567"/>
        </w:tabs>
        <w:spacing w:before="100" w:beforeAutospacing="1" w:after="100" w:afterAutospacing="1"/>
        <w:ind w:left="0" w:firstLine="0"/>
        <w:rPr>
          <w:rFonts w:cs="Arial"/>
          <w:lang w:eastAsia="pt-BR"/>
        </w:rPr>
      </w:pPr>
      <w:r w:rsidRPr="00D44C39">
        <w:rPr>
          <w:rFonts w:cs="Arial"/>
          <w:lang w:eastAsia="pt-BR"/>
        </w:rPr>
        <w:t>A aplicação das sanções previstas nesta cláusula não exclui, em hipótese alguma, a obrigação de reparação integral do dano causado à Contratante.</w:t>
      </w:r>
    </w:p>
    <w:p w14:paraId="08BC40C1" w14:textId="5137F6C8" w:rsidR="00B8337E" w:rsidRPr="00D44C39" w:rsidRDefault="00B8337E" w:rsidP="00E62034">
      <w:pPr>
        <w:pStyle w:val="PargrafodaLista"/>
        <w:numPr>
          <w:ilvl w:val="1"/>
          <w:numId w:val="65"/>
        </w:numPr>
        <w:tabs>
          <w:tab w:val="left" w:pos="567"/>
        </w:tabs>
        <w:spacing w:before="100" w:beforeAutospacing="1" w:after="100" w:afterAutospacing="1"/>
        <w:ind w:left="0" w:firstLine="0"/>
        <w:rPr>
          <w:rFonts w:cs="Arial"/>
          <w:lang w:eastAsia="pt-BR"/>
        </w:rPr>
      </w:pPr>
      <w:r w:rsidRPr="00D44C39">
        <w:rPr>
          <w:rFonts w:cs="Arial"/>
          <w:lang w:eastAsia="pt-BR"/>
        </w:rPr>
        <w:t>Se a multa aplicada e as indenizações cabíveis forem superiores ao valor de pagamento eventualmente devido pela Administração à Contratada, além da perda desse valor, a diferença será descontada da garantia prestada (se houver) ou será cobrada judicialmente.</w:t>
      </w:r>
    </w:p>
    <w:p w14:paraId="390CEC1A" w14:textId="490504F2" w:rsidR="00B8337E" w:rsidRPr="00D44C39" w:rsidRDefault="00B8337E" w:rsidP="00E62034">
      <w:pPr>
        <w:pStyle w:val="PargrafodaLista"/>
        <w:numPr>
          <w:ilvl w:val="1"/>
          <w:numId w:val="65"/>
        </w:numPr>
        <w:tabs>
          <w:tab w:val="left" w:pos="567"/>
        </w:tabs>
        <w:spacing w:before="100" w:beforeAutospacing="1" w:after="100" w:afterAutospacing="1"/>
        <w:ind w:left="0" w:firstLine="0"/>
        <w:rPr>
          <w:rFonts w:cs="Arial"/>
          <w:lang w:eastAsia="pt-BR"/>
        </w:rPr>
      </w:pPr>
      <w:r w:rsidRPr="00D44C39">
        <w:rPr>
          <w:rFonts w:cs="Arial"/>
          <w:lang w:eastAsia="pt-BR"/>
        </w:rPr>
        <w:t xml:space="preserve">O valor referente à multa poderá, antes dos procedimentos descritos no item acima, ser recolhido ao Tesouro Municipal por meio de </w:t>
      </w:r>
      <w:r w:rsidRPr="00D44C39">
        <w:rPr>
          <w:rFonts w:cs="Arial"/>
          <w:bCs/>
          <w:lang w:eastAsia="pt-BR"/>
        </w:rPr>
        <w:t>DAM (Documento de Arrecadação Municipal)</w:t>
      </w:r>
      <w:r w:rsidRPr="00D44C39">
        <w:rPr>
          <w:rFonts w:cs="Arial"/>
          <w:lang w:eastAsia="pt-BR"/>
        </w:rPr>
        <w:t>, nos termos do §8º do art. 156 da Lei nº 14.133/2021.</w:t>
      </w:r>
    </w:p>
    <w:p w14:paraId="3FCA7FEE" w14:textId="11671A79" w:rsidR="00B8337E" w:rsidRPr="00D44C39" w:rsidRDefault="00B8337E" w:rsidP="00E62034">
      <w:pPr>
        <w:pStyle w:val="PargrafodaLista"/>
        <w:numPr>
          <w:ilvl w:val="1"/>
          <w:numId w:val="65"/>
        </w:numPr>
        <w:tabs>
          <w:tab w:val="left" w:pos="567"/>
        </w:tabs>
        <w:spacing w:before="100" w:beforeAutospacing="1" w:after="100" w:afterAutospacing="1"/>
        <w:ind w:left="0" w:firstLine="0"/>
        <w:rPr>
          <w:rFonts w:cs="Arial"/>
          <w:lang w:eastAsia="pt-BR"/>
        </w:rPr>
      </w:pPr>
      <w:r w:rsidRPr="00D44C39">
        <w:rPr>
          <w:rFonts w:cs="Arial"/>
          <w:lang w:eastAsia="pt-BR"/>
        </w:rPr>
        <w:t>O atraso no recolhimento de multas será corrigido monetariamente pela variação acumulada do IPCA (IBGE).</w:t>
      </w:r>
    </w:p>
    <w:p w14:paraId="569AA92C" w14:textId="44E4BACE" w:rsidR="00B8337E" w:rsidRPr="00D44C39" w:rsidRDefault="00B8337E" w:rsidP="00E62034">
      <w:pPr>
        <w:pStyle w:val="PargrafodaLista"/>
        <w:numPr>
          <w:ilvl w:val="1"/>
          <w:numId w:val="65"/>
        </w:numPr>
        <w:tabs>
          <w:tab w:val="left" w:pos="567"/>
        </w:tabs>
        <w:ind w:left="0" w:firstLine="0"/>
        <w:rPr>
          <w:rFonts w:cs="Arial"/>
          <w:lang w:eastAsia="pt-BR"/>
        </w:rPr>
      </w:pPr>
      <w:r w:rsidRPr="00D44C39">
        <w:rPr>
          <w:rFonts w:cs="Arial"/>
          <w:b/>
          <w:bCs/>
          <w:lang w:eastAsia="pt-BR"/>
        </w:rPr>
        <w:t>Da Reabilitação:</w:t>
      </w:r>
      <w:r w:rsidRPr="00D44C39">
        <w:rPr>
          <w:rFonts w:cs="Arial"/>
          <w:lang w:eastAsia="pt-BR"/>
        </w:rPr>
        <w:t xml:space="preserve"> É admitida a reabilitação da Contratada perante a própria autoridade que aplicou a penalidade, observados os requisitos constantes no art. 163 da Lei nº 14.133/2021, em especial:</w:t>
      </w:r>
    </w:p>
    <w:p w14:paraId="0658E36A" w14:textId="77777777" w:rsidR="00B8337E" w:rsidRPr="00AC6B12" w:rsidRDefault="00B8337E" w:rsidP="00B8337E">
      <w:pPr>
        <w:rPr>
          <w:rFonts w:cs="Arial"/>
          <w:lang w:eastAsia="pt-BR"/>
        </w:rPr>
      </w:pPr>
    </w:p>
    <w:p w14:paraId="1B19189A" w14:textId="77777777" w:rsidR="00B8337E" w:rsidRPr="00AC6B12" w:rsidRDefault="00B8337E" w:rsidP="00B8337E">
      <w:pPr>
        <w:ind w:left="284"/>
        <w:rPr>
          <w:rFonts w:cs="Arial"/>
          <w:lang w:eastAsia="pt-BR"/>
        </w:rPr>
      </w:pPr>
      <w:r w:rsidRPr="00AC6B12">
        <w:rPr>
          <w:rFonts w:cs="Arial"/>
          <w:lang w:eastAsia="pt-BR"/>
        </w:rPr>
        <w:t xml:space="preserve">a) Reparação integral do dano causado à Administração Pública; </w:t>
      </w:r>
    </w:p>
    <w:p w14:paraId="2CD17D2D" w14:textId="77777777" w:rsidR="00B8337E" w:rsidRPr="00AC6B12" w:rsidRDefault="00B8337E" w:rsidP="00B8337E">
      <w:pPr>
        <w:ind w:left="284"/>
        <w:rPr>
          <w:rFonts w:cs="Arial"/>
          <w:lang w:eastAsia="pt-BR"/>
        </w:rPr>
      </w:pPr>
      <w:r w:rsidRPr="00AC6B12">
        <w:rPr>
          <w:rFonts w:cs="Arial"/>
          <w:lang w:eastAsia="pt-BR"/>
        </w:rPr>
        <w:t xml:space="preserve">b) Pagamento da multa; </w:t>
      </w:r>
    </w:p>
    <w:p w14:paraId="7BBBE7C8" w14:textId="77777777" w:rsidR="00B8337E" w:rsidRPr="00AC6B12" w:rsidRDefault="00B8337E" w:rsidP="00B8337E">
      <w:pPr>
        <w:ind w:left="284"/>
        <w:rPr>
          <w:rFonts w:cs="Arial"/>
          <w:lang w:eastAsia="pt-BR"/>
        </w:rPr>
      </w:pPr>
      <w:r w:rsidRPr="00AC6B12">
        <w:rPr>
          <w:rFonts w:cs="Arial"/>
          <w:lang w:eastAsia="pt-BR"/>
        </w:rPr>
        <w:t xml:space="preserve">c) Transcurso do prazo mínimo de 1 (um) ano da aplicação da penalidade (no caso de impedimento) ou de 3 (três) anos (no caso de inidoneidade); </w:t>
      </w:r>
    </w:p>
    <w:p w14:paraId="72B7EBF3" w14:textId="77777777" w:rsidR="00B8337E" w:rsidRPr="00AC6B12" w:rsidRDefault="00B8337E" w:rsidP="00B8337E">
      <w:pPr>
        <w:ind w:left="284"/>
        <w:rPr>
          <w:rFonts w:cs="Arial"/>
          <w:lang w:eastAsia="pt-BR"/>
        </w:rPr>
      </w:pPr>
      <w:r w:rsidRPr="00AC6B12">
        <w:rPr>
          <w:rFonts w:cs="Arial"/>
          <w:lang w:eastAsia="pt-BR"/>
        </w:rPr>
        <w:t>d) Cumprimento das condições de reabilitação definidas no ato punitivo;</w:t>
      </w:r>
    </w:p>
    <w:p w14:paraId="14E3B2B4" w14:textId="77777777" w:rsidR="00B8337E" w:rsidRPr="00AC6B12" w:rsidRDefault="00B8337E" w:rsidP="00B8337E">
      <w:pPr>
        <w:ind w:left="284"/>
        <w:rPr>
          <w:rFonts w:cs="Arial"/>
          <w:lang w:eastAsia="pt-BR"/>
        </w:rPr>
      </w:pPr>
      <w:r w:rsidRPr="00AC6B12">
        <w:rPr>
          <w:rFonts w:cs="Arial"/>
          <w:lang w:eastAsia="pt-BR"/>
        </w:rPr>
        <w:t>e) Análise jurídica prévia, com posicionamento conclusivo.</w:t>
      </w:r>
    </w:p>
    <w:p w14:paraId="7E4B6CBE" w14:textId="77777777" w:rsidR="00B8337E" w:rsidRPr="00AC6B12" w:rsidRDefault="00B8337E" w:rsidP="00B8337E">
      <w:pPr>
        <w:rPr>
          <w:rFonts w:cs="Arial"/>
          <w:lang w:eastAsia="pt-BR"/>
        </w:rPr>
      </w:pPr>
    </w:p>
    <w:p w14:paraId="2E97AE8F" w14:textId="5A768562" w:rsidR="00B8337E" w:rsidRPr="00D44C39" w:rsidRDefault="00B8337E" w:rsidP="00E62034">
      <w:pPr>
        <w:pStyle w:val="PargrafodaLista"/>
        <w:numPr>
          <w:ilvl w:val="1"/>
          <w:numId w:val="65"/>
        </w:numPr>
        <w:tabs>
          <w:tab w:val="left" w:pos="567"/>
        </w:tabs>
        <w:spacing w:after="100" w:afterAutospacing="1"/>
        <w:ind w:left="0" w:firstLine="0"/>
        <w:rPr>
          <w:rFonts w:cs="Arial"/>
          <w:lang w:eastAsia="pt-BR"/>
        </w:rPr>
      </w:pPr>
      <w:r w:rsidRPr="00D44C39">
        <w:rPr>
          <w:rFonts w:cs="Arial"/>
          <w:lang w:eastAsia="pt-BR"/>
        </w:rPr>
        <w:t xml:space="preserve">A sanção por prestar declaração falsa e a sanção por praticar ato lesivo (Lei Anticorrupção) exigirão, como condição de reabilitação, a implantação ou aperfeiçoamento de </w:t>
      </w:r>
      <w:r w:rsidRPr="00D44C39">
        <w:rPr>
          <w:rFonts w:cs="Arial"/>
          <w:b/>
          <w:bCs/>
          <w:lang w:eastAsia="pt-BR"/>
        </w:rPr>
        <w:t>programa de integridade</w:t>
      </w:r>
      <w:r w:rsidRPr="00D44C39">
        <w:rPr>
          <w:rFonts w:cs="Arial"/>
          <w:lang w:eastAsia="pt-BR"/>
        </w:rPr>
        <w:t xml:space="preserve"> (</w:t>
      </w:r>
      <w:r w:rsidRPr="00D44C39">
        <w:rPr>
          <w:rFonts w:cs="Arial"/>
          <w:i/>
          <w:iCs/>
          <w:lang w:eastAsia="pt-BR"/>
        </w:rPr>
        <w:t>compliance</w:t>
      </w:r>
      <w:r w:rsidRPr="00D44C39">
        <w:rPr>
          <w:rFonts w:cs="Arial"/>
          <w:lang w:eastAsia="pt-BR"/>
        </w:rPr>
        <w:t>) pelo responsável.</w:t>
      </w:r>
    </w:p>
    <w:p w14:paraId="0C106F68" w14:textId="4E99E04A" w:rsidR="00B8337E" w:rsidRPr="00D44C39" w:rsidRDefault="00B8337E" w:rsidP="00E62034">
      <w:pPr>
        <w:pStyle w:val="PargrafodaLista"/>
        <w:numPr>
          <w:ilvl w:val="1"/>
          <w:numId w:val="65"/>
        </w:numPr>
        <w:tabs>
          <w:tab w:val="left" w:pos="567"/>
        </w:tabs>
        <w:spacing w:after="100" w:afterAutospacing="1"/>
        <w:ind w:left="0" w:firstLine="0"/>
        <w:rPr>
          <w:rFonts w:cs="Arial"/>
          <w:lang w:eastAsia="pt-BR"/>
        </w:rPr>
      </w:pPr>
      <w:r w:rsidRPr="00D44C39">
        <w:rPr>
          <w:rFonts w:cs="Arial"/>
          <w:lang w:eastAsia="pt-BR"/>
        </w:rPr>
        <w:t>As penalidades aplicadas serão cadastradas, no prazo de 15 (quinze) dias, no Portal da Transparência da Contratante, no SICAF, no Cadastro Nacional de Empresas Inidôneas e Suspensas (CEIS) e no Cadastro Nacional de Empresas Punidas (CNEP).</w:t>
      </w:r>
    </w:p>
    <w:p w14:paraId="6D8E98E2" w14:textId="59B9C8C3" w:rsidR="00B8337E" w:rsidRPr="00D44C39" w:rsidRDefault="00B8337E" w:rsidP="00E62034">
      <w:pPr>
        <w:pStyle w:val="PargrafodaLista"/>
        <w:numPr>
          <w:ilvl w:val="1"/>
          <w:numId w:val="65"/>
        </w:numPr>
        <w:tabs>
          <w:tab w:val="left" w:pos="284"/>
        </w:tabs>
        <w:spacing w:before="100" w:beforeAutospacing="1" w:after="100" w:afterAutospacing="1"/>
        <w:ind w:left="0" w:firstLine="0"/>
        <w:rPr>
          <w:rFonts w:cs="Arial"/>
          <w:lang w:eastAsia="pt-BR"/>
        </w:rPr>
      </w:pPr>
      <w:r w:rsidRPr="00D44C39">
        <w:rPr>
          <w:rFonts w:cs="Arial"/>
          <w:b/>
          <w:bCs/>
          <w:lang w:eastAsia="pt-BR"/>
        </w:rPr>
        <w:t>Da Desconsideração da Personalidade Jurídica:</w:t>
      </w:r>
      <w:r w:rsidRPr="00D44C39">
        <w:rPr>
          <w:rFonts w:cs="Arial"/>
          <w:lang w:eastAsia="pt-BR"/>
        </w:rPr>
        <w:t xml:space="preserve"> A personalidade jurídica poderá ser desconsiderada sempre que utilizada com abuso do direito para facilitar, encobrir ou </w:t>
      </w:r>
      <w:r w:rsidRPr="00D44C39">
        <w:rPr>
          <w:rFonts w:cs="Arial"/>
          <w:lang w:eastAsia="pt-BR"/>
        </w:rPr>
        <w:lastRenderedPageBreak/>
        <w:t>dissimular a prática dos atos ilícitos previstos na Lei nº 14.133/2021 ou para provocar confusão patrimonial.</w:t>
      </w:r>
    </w:p>
    <w:p w14:paraId="128C0779" w14:textId="01B0DE10" w:rsidR="00B8337E" w:rsidRPr="00D44C39" w:rsidRDefault="00B8337E" w:rsidP="00E62034">
      <w:pPr>
        <w:pStyle w:val="PargrafodaLista"/>
        <w:numPr>
          <w:ilvl w:val="2"/>
          <w:numId w:val="65"/>
        </w:numPr>
        <w:tabs>
          <w:tab w:val="left" w:pos="851"/>
        </w:tabs>
        <w:spacing w:beforeAutospacing="1" w:afterAutospacing="1"/>
        <w:ind w:left="0" w:firstLine="0"/>
        <w:rPr>
          <w:rFonts w:cs="Arial"/>
          <w:lang w:eastAsia="pt-BR"/>
        </w:rPr>
      </w:pPr>
      <w:r w:rsidRPr="00D44C39">
        <w:rPr>
          <w:rFonts w:cs="Arial"/>
          <w:lang w:eastAsia="pt-BR"/>
        </w:rPr>
        <w:t xml:space="preserve">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w:t>
      </w:r>
    </w:p>
    <w:p w14:paraId="210759B1" w14:textId="449179FC" w:rsidR="00B8337E" w:rsidRPr="00D44C39" w:rsidRDefault="00B8337E" w:rsidP="00E62034">
      <w:pPr>
        <w:pStyle w:val="PargrafodaLista"/>
        <w:numPr>
          <w:ilvl w:val="2"/>
          <w:numId w:val="65"/>
        </w:numPr>
        <w:tabs>
          <w:tab w:val="left" w:pos="851"/>
        </w:tabs>
        <w:spacing w:beforeAutospacing="1" w:afterAutospacing="1"/>
        <w:ind w:left="0" w:firstLine="0"/>
        <w:rPr>
          <w:rFonts w:cs="Arial"/>
          <w:lang w:eastAsia="pt-BR"/>
        </w:rPr>
      </w:pPr>
      <w:r w:rsidRPr="00D44C39">
        <w:rPr>
          <w:rFonts w:cs="Arial"/>
          <w:lang w:eastAsia="pt-BR"/>
        </w:rPr>
        <w:t>Os efeitos da desconsideração alcançam não apenas os sócios de direito, mas também os sócios ocultos que exerçam de fato a gerência da pessoa jurídica (TCU, Acórdão 229/2023 - Plenário).</w:t>
      </w:r>
    </w:p>
    <w:p w14:paraId="32089FA3" w14:textId="3CEFC052" w:rsidR="00B8337E" w:rsidRPr="00D44C39" w:rsidRDefault="00B8337E" w:rsidP="00E62034">
      <w:pPr>
        <w:pStyle w:val="PargrafodaLista"/>
        <w:numPr>
          <w:ilvl w:val="1"/>
          <w:numId w:val="65"/>
        </w:numPr>
        <w:tabs>
          <w:tab w:val="left" w:pos="284"/>
        </w:tabs>
        <w:spacing w:before="100" w:beforeAutospacing="1" w:after="100" w:afterAutospacing="1"/>
        <w:ind w:left="0" w:firstLine="0"/>
        <w:rPr>
          <w:rFonts w:cs="Arial"/>
          <w:lang w:eastAsia="pt-BR"/>
        </w:rPr>
      </w:pPr>
      <w:r w:rsidRPr="00D44C39">
        <w:rPr>
          <w:rFonts w:cs="Arial"/>
          <w:lang w:eastAsia="pt-BR"/>
        </w:rPr>
        <w:t xml:space="preserve">A aplicação de quaisquer das penalidades será realizada mediante instauração de procedimento administrativo que assegurará o contraditório e a ampla defesa, cujos prazos seguirão o rito dos </w:t>
      </w:r>
      <w:proofErr w:type="spellStart"/>
      <w:r w:rsidRPr="00D44C39">
        <w:rPr>
          <w:rFonts w:cs="Arial"/>
          <w:lang w:eastAsia="pt-BR"/>
        </w:rPr>
        <w:t>arts</w:t>
      </w:r>
      <w:proofErr w:type="spellEnd"/>
      <w:r w:rsidRPr="00D44C39">
        <w:rPr>
          <w:rFonts w:cs="Arial"/>
          <w:lang w:eastAsia="pt-BR"/>
        </w:rPr>
        <w:t>. 157, 158 e 159 da Lei nº 14.133/2021.</w:t>
      </w:r>
    </w:p>
    <w:p w14:paraId="0FE0FCDF" w14:textId="270E2E28" w:rsidR="00B8337E" w:rsidRPr="00D44C39" w:rsidRDefault="00B8337E" w:rsidP="00E62034">
      <w:pPr>
        <w:pStyle w:val="PargrafodaLista"/>
        <w:numPr>
          <w:ilvl w:val="1"/>
          <w:numId w:val="65"/>
        </w:numPr>
        <w:tabs>
          <w:tab w:val="left" w:pos="284"/>
        </w:tabs>
        <w:spacing w:before="100" w:beforeAutospacing="1" w:after="100" w:afterAutospacing="1"/>
        <w:ind w:left="0" w:firstLine="0"/>
        <w:rPr>
          <w:rFonts w:cs="Arial"/>
          <w:lang w:eastAsia="pt-BR"/>
        </w:rPr>
      </w:pPr>
      <w:r w:rsidRPr="00D44C39">
        <w:rPr>
          <w:rFonts w:cs="Arial"/>
          <w:lang w:eastAsia="pt-BR"/>
        </w:rPr>
        <w:t>Na aplicação das sanções, serão considerados a natureza e a gravidade da infração, as peculiaridades do caso concreto, as circunstâncias agravantes ou atenuantes, os danos que dela provierem para a Contratante e a implantação ou o aperfeiçoamento de programa de integridade.</w:t>
      </w:r>
    </w:p>
    <w:p w14:paraId="4551A385" w14:textId="5F0096C6" w:rsidR="00B8337E" w:rsidRPr="00D44C39" w:rsidRDefault="00B8337E" w:rsidP="00E62034">
      <w:pPr>
        <w:pStyle w:val="PargrafodaLista"/>
        <w:numPr>
          <w:ilvl w:val="1"/>
          <w:numId w:val="65"/>
        </w:numPr>
        <w:tabs>
          <w:tab w:val="left" w:pos="284"/>
        </w:tabs>
        <w:spacing w:before="100" w:beforeAutospacing="1" w:after="100" w:afterAutospacing="1"/>
        <w:ind w:left="0" w:firstLine="0"/>
        <w:rPr>
          <w:rFonts w:cs="Arial"/>
          <w:lang w:eastAsia="pt-BR"/>
        </w:rPr>
      </w:pPr>
      <w:r w:rsidRPr="00D44C39">
        <w:rPr>
          <w:rFonts w:cs="Arial"/>
          <w:lang w:eastAsia="pt-BR"/>
        </w:rPr>
        <w:t>A aplicação de multa de mora não impedirá que a Administração a converta em compensatória e promova a extinção unilateral do contrato com a aplicação cumulada de outras sanções.</w:t>
      </w:r>
    </w:p>
    <w:p w14:paraId="67FAFB1B" w14:textId="5E4E5A23" w:rsidR="00B8337E" w:rsidRPr="00D44C39" w:rsidRDefault="00B8337E" w:rsidP="00E62034">
      <w:pPr>
        <w:pStyle w:val="PargrafodaLista"/>
        <w:numPr>
          <w:ilvl w:val="1"/>
          <w:numId w:val="65"/>
        </w:numPr>
        <w:tabs>
          <w:tab w:val="left" w:pos="284"/>
        </w:tabs>
        <w:spacing w:before="100" w:beforeAutospacing="1" w:after="100" w:afterAutospacing="1"/>
        <w:ind w:left="0" w:firstLine="0"/>
        <w:rPr>
          <w:rFonts w:cs="Arial"/>
          <w:lang w:eastAsia="pt-BR"/>
        </w:rPr>
      </w:pPr>
      <w:r w:rsidRPr="00D44C39">
        <w:rPr>
          <w:rFonts w:cs="Arial"/>
          <w:lang w:eastAsia="pt-BR"/>
        </w:rPr>
        <w:t>As penalidades de multa moratória e multa compensatória não serão cumuladas para o mesmo fato gerador.</w:t>
      </w:r>
    </w:p>
    <w:p w14:paraId="22803A30" w14:textId="77777777" w:rsidR="00B8337E" w:rsidRPr="00AC6B12" w:rsidRDefault="00B8337E" w:rsidP="00B8337E">
      <w:pPr>
        <w:rPr>
          <w:rFonts w:cs="Arial"/>
        </w:rPr>
      </w:pPr>
    </w:p>
    <w:p w14:paraId="53FA486D" w14:textId="4BC45A0D" w:rsidR="00B8337E" w:rsidRPr="000915B3" w:rsidRDefault="00B8337E" w:rsidP="00E62034">
      <w:pPr>
        <w:pStyle w:val="PargrafodaLista"/>
        <w:widowControl w:val="0"/>
        <w:numPr>
          <w:ilvl w:val="0"/>
          <w:numId w:val="65"/>
        </w:numPr>
        <w:shd w:val="clear" w:color="auto" w:fill="BDD6EE" w:themeFill="accent1" w:themeFillTint="66"/>
        <w:tabs>
          <w:tab w:val="left" w:pos="142"/>
          <w:tab w:val="left" w:pos="426"/>
        </w:tabs>
        <w:autoSpaceDE w:val="0"/>
        <w:autoSpaceDN w:val="0"/>
        <w:spacing w:after="0"/>
        <w:ind w:left="0" w:firstLine="0"/>
        <w:rPr>
          <w:rFonts w:cs="Arial"/>
          <w:b/>
        </w:rPr>
      </w:pPr>
      <w:r w:rsidRPr="00AC6B12">
        <w:rPr>
          <w:rFonts w:cs="Arial"/>
          <w:b/>
        </w:rPr>
        <w:t>DOS ANEXOS</w:t>
      </w:r>
    </w:p>
    <w:p w14:paraId="79B8F55D" w14:textId="3E414B23" w:rsidR="000D6220" w:rsidRPr="00CC2B18" w:rsidRDefault="00B8337E" w:rsidP="00D44C39">
      <w:pPr>
        <w:ind w:left="284"/>
        <w:rPr>
          <w:rFonts w:eastAsia="Arial"/>
          <w:sz w:val="24"/>
          <w:szCs w:val="24"/>
        </w:rPr>
      </w:pPr>
      <w:r w:rsidRPr="00AC6B12">
        <w:rPr>
          <w:rFonts w:cs="Arial"/>
          <w:b/>
        </w:rPr>
        <w:t xml:space="preserve">Anexo </w:t>
      </w:r>
      <w:r w:rsidR="000915B3">
        <w:rPr>
          <w:rFonts w:cs="Arial"/>
          <w:b/>
        </w:rPr>
        <w:t>A</w:t>
      </w:r>
      <w:r w:rsidRPr="00AC6B12">
        <w:rPr>
          <w:rFonts w:cs="Arial"/>
          <w:b/>
        </w:rPr>
        <w:t xml:space="preserve"> – IMR Instrução de Medição do Resultado</w:t>
      </w:r>
    </w:p>
    <w:p w14:paraId="7150F4AB" w14:textId="77777777" w:rsidR="00750F7A" w:rsidRDefault="00750F7A" w:rsidP="00751746">
      <w:pPr>
        <w:autoSpaceDE w:val="0"/>
        <w:ind w:right="-284"/>
        <w:rPr>
          <w:rFonts w:cs="Arial"/>
        </w:rPr>
      </w:pPr>
    </w:p>
    <w:p w14:paraId="1BD678F8" w14:textId="22E5AA0A" w:rsidR="00751746" w:rsidRPr="001775BA" w:rsidRDefault="00751746" w:rsidP="00751746">
      <w:pPr>
        <w:autoSpaceDE w:val="0"/>
        <w:ind w:right="-284"/>
        <w:rPr>
          <w:rFonts w:cs="Arial"/>
          <w:b/>
          <w:iCs/>
          <w:lang w:val="pt-PT"/>
        </w:rPr>
      </w:pPr>
      <w:r w:rsidRPr="00BE3354">
        <w:rPr>
          <w:rFonts w:cs="Arial"/>
        </w:rPr>
        <w:t xml:space="preserve">Responsáveis pela elaboração do Termo de Referência e seus anexos: </w:t>
      </w:r>
      <w:r w:rsidR="00D44C39">
        <w:rPr>
          <w:rFonts w:cs="Arial"/>
          <w:b/>
          <w:bCs/>
          <w:lang w:val="pt-PT"/>
        </w:rPr>
        <w:t>ROBERVAN ALBUQUERQUE DE OLIVEIRA</w:t>
      </w:r>
      <w:r w:rsidR="001775BA" w:rsidRPr="00B67865">
        <w:rPr>
          <w:rFonts w:cs="Arial"/>
          <w:lang w:val="pt-PT"/>
        </w:rPr>
        <w:t xml:space="preserve"> </w:t>
      </w:r>
      <w:r w:rsidR="00B67865">
        <w:rPr>
          <w:rFonts w:cs="Arial"/>
          <w:lang w:val="pt-PT"/>
        </w:rPr>
        <w:t xml:space="preserve">- </w:t>
      </w:r>
      <w:r w:rsidR="00B67865" w:rsidRPr="00B67865">
        <w:rPr>
          <w:rFonts w:cs="Arial"/>
          <w:lang w:val="pt-PT"/>
        </w:rPr>
        <w:t xml:space="preserve">Portaria </w:t>
      </w:r>
      <w:r w:rsidR="00D44C39">
        <w:rPr>
          <w:rFonts w:cs="Arial"/>
          <w:lang w:val="pt-PT"/>
        </w:rPr>
        <w:t>020</w:t>
      </w:r>
      <w:r w:rsidR="00B67865" w:rsidRPr="00B67865">
        <w:rPr>
          <w:rFonts w:cs="Arial"/>
          <w:lang w:val="pt-PT"/>
        </w:rPr>
        <w:t>/20</w:t>
      </w:r>
      <w:r w:rsidR="00D44C39">
        <w:rPr>
          <w:rFonts w:cs="Arial"/>
          <w:lang w:val="pt-PT"/>
        </w:rPr>
        <w:t>26</w:t>
      </w:r>
      <w:r w:rsidR="001775BA">
        <w:rPr>
          <w:rFonts w:cs="Arial"/>
          <w:lang w:val="pt-PT"/>
        </w:rPr>
        <w:t xml:space="preserve">, </w:t>
      </w:r>
      <w:r w:rsidR="001775BA" w:rsidRPr="001775BA">
        <w:rPr>
          <w:rFonts w:cs="Arial"/>
          <w:b/>
          <w:bCs/>
          <w:lang w:val="pt-PT"/>
        </w:rPr>
        <w:t>JOCIVALDO VALADARES LIMA DE OLIVEIRA</w:t>
      </w:r>
      <w:r w:rsidR="001775BA">
        <w:rPr>
          <w:rFonts w:cs="Arial"/>
          <w:b/>
          <w:iCs/>
          <w:lang w:val="pt-PT"/>
        </w:rPr>
        <w:t xml:space="preserve"> – </w:t>
      </w:r>
      <w:r w:rsidR="001775BA" w:rsidRPr="001775BA">
        <w:rPr>
          <w:rFonts w:cs="Arial"/>
          <w:lang w:val="pt-PT"/>
        </w:rPr>
        <w:t>Portaria 0</w:t>
      </w:r>
      <w:r w:rsidR="00D44C39">
        <w:rPr>
          <w:rFonts w:cs="Arial"/>
          <w:lang w:val="pt-PT"/>
        </w:rPr>
        <w:t>20</w:t>
      </w:r>
      <w:r w:rsidR="001775BA" w:rsidRPr="001775BA">
        <w:rPr>
          <w:rFonts w:cs="Arial"/>
          <w:lang w:val="pt-PT"/>
        </w:rPr>
        <w:t>/202</w:t>
      </w:r>
      <w:r w:rsidR="00D44C39">
        <w:rPr>
          <w:rFonts w:cs="Arial"/>
          <w:lang w:val="pt-PT"/>
        </w:rPr>
        <w:t>6</w:t>
      </w:r>
      <w:r w:rsidR="004309B8" w:rsidRPr="00BE3354">
        <w:rPr>
          <w:rFonts w:cs="Arial"/>
        </w:rPr>
        <w:t>,</w:t>
      </w:r>
      <w:r w:rsidR="004309B8">
        <w:rPr>
          <w:rFonts w:cs="Arial"/>
        </w:rPr>
        <w:t xml:space="preserve"> </w:t>
      </w:r>
      <w:r w:rsidRPr="00BE3354">
        <w:rPr>
          <w:rFonts w:cs="Arial"/>
          <w:bCs/>
        </w:rPr>
        <w:t>estando devidamente aprovado pel</w:t>
      </w:r>
      <w:r w:rsidR="001775BA">
        <w:rPr>
          <w:rFonts w:cs="Arial"/>
          <w:bCs/>
        </w:rPr>
        <w:t>o</w:t>
      </w:r>
      <w:r w:rsidRPr="00BE3354">
        <w:rPr>
          <w:rFonts w:cs="Arial"/>
          <w:bCs/>
        </w:rPr>
        <w:t xml:space="preserve"> Secretári</w:t>
      </w:r>
      <w:r w:rsidR="001775BA">
        <w:rPr>
          <w:rFonts w:cs="Arial"/>
          <w:bCs/>
        </w:rPr>
        <w:t>o Chefe de Gabinete</w:t>
      </w:r>
      <w:r w:rsidR="00D44C39">
        <w:rPr>
          <w:rFonts w:cs="Arial"/>
          <w:bCs/>
        </w:rPr>
        <w:t xml:space="preserve"> - Interino</w:t>
      </w:r>
      <w:r w:rsidR="001775BA">
        <w:rPr>
          <w:rFonts w:cs="Arial"/>
          <w:bCs/>
        </w:rPr>
        <w:t>, Sr.</w:t>
      </w:r>
      <w:r w:rsidR="00D44C39">
        <w:rPr>
          <w:rFonts w:cs="Arial"/>
          <w:b/>
        </w:rPr>
        <w:t xml:space="preserve"> RENATO ASSUNÇÃO</w:t>
      </w:r>
      <w:r w:rsidR="001775BA">
        <w:rPr>
          <w:rFonts w:cs="Arial"/>
          <w:bCs/>
        </w:rPr>
        <w:t xml:space="preserve"> – Portaria </w:t>
      </w:r>
      <w:r w:rsidR="000915B3">
        <w:rPr>
          <w:rFonts w:cs="Arial"/>
          <w:bCs/>
        </w:rPr>
        <w:t>252</w:t>
      </w:r>
      <w:r w:rsidR="001775BA">
        <w:rPr>
          <w:rFonts w:cs="Arial"/>
          <w:bCs/>
        </w:rPr>
        <w:t>/202</w:t>
      </w:r>
      <w:r w:rsidR="000915B3">
        <w:rPr>
          <w:rFonts w:cs="Arial"/>
          <w:bCs/>
        </w:rPr>
        <w:t>6</w:t>
      </w:r>
      <w:r w:rsidR="001775BA">
        <w:rPr>
          <w:rFonts w:cs="Arial"/>
          <w:bCs/>
        </w:rPr>
        <w:t>.</w:t>
      </w:r>
    </w:p>
    <w:p w14:paraId="7EB66678" w14:textId="77777777" w:rsidR="00751746" w:rsidRDefault="00751746" w:rsidP="0051428E">
      <w:pPr>
        <w:jc w:val="center"/>
        <w:rPr>
          <w:rFonts w:cs="Arial"/>
          <w:b/>
        </w:rPr>
      </w:pPr>
    </w:p>
    <w:p w14:paraId="368604A0" w14:textId="77777777" w:rsidR="00751746" w:rsidRDefault="00751746" w:rsidP="0051428E">
      <w:pPr>
        <w:jc w:val="center"/>
        <w:rPr>
          <w:rFonts w:cs="Arial"/>
          <w:b/>
        </w:rPr>
      </w:pPr>
    </w:p>
    <w:p w14:paraId="4E6C51DB" w14:textId="77777777" w:rsidR="00751746" w:rsidRDefault="00751746" w:rsidP="0051428E">
      <w:pPr>
        <w:jc w:val="center"/>
        <w:rPr>
          <w:rFonts w:cs="Arial"/>
          <w:b/>
        </w:rPr>
      </w:pPr>
    </w:p>
    <w:p w14:paraId="35B75658" w14:textId="77777777" w:rsidR="008F6260" w:rsidRDefault="008F6260" w:rsidP="0051428E">
      <w:pPr>
        <w:jc w:val="center"/>
        <w:rPr>
          <w:rFonts w:cs="Arial"/>
          <w:b/>
        </w:rPr>
      </w:pPr>
    </w:p>
    <w:p w14:paraId="7F3466BA" w14:textId="77777777" w:rsidR="008F6260" w:rsidRDefault="008F6260" w:rsidP="0051428E">
      <w:pPr>
        <w:jc w:val="center"/>
        <w:rPr>
          <w:rFonts w:cs="Arial"/>
          <w:b/>
        </w:rPr>
      </w:pPr>
    </w:p>
    <w:p w14:paraId="314810DB" w14:textId="77777777" w:rsidR="008F6260" w:rsidRDefault="008F6260" w:rsidP="0051428E">
      <w:pPr>
        <w:jc w:val="center"/>
        <w:rPr>
          <w:rFonts w:cs="Arial"/>
          <w:b/>
        </w:rPr>
      </w:pPr>
    </w:p>
    <w:p w14:paraId="164BF74F" w14:textId="77777777" w:rsidR="008F6260" w:rsidRDefault="008F6260" w:rsidP="0051428E">
      <w:pPr>
        <w:jc w:val="center"/>
        <w:rPr>
          <w:rFonts w:cs="Arial"/>
          <w:b/>
        </w:rPr>
      </w:pPr>
    </w:p>
    <w:p w14:paraId="79036F4C" w14:textId="77777777" w:rsidR="008F6260" w:rsidRDefault="008F6260" w:rsidP="0051428E">
      <w:pPr>
        <w:jc w:val="center"/>
        <w:rPr>
          <w:rFonts w:cs="Arial"/>
          <w:b/>
        </w:rPr>
      </w:pPr>
    </w:p>
    <w:p w14:paraId="0FD783F4" w14:textId="77777777" w:rsidR="008F6260" w:rsidRDefault="008F6260" w:rsidP="000915B3">
      <w:pPr>
        <w:rPr>
          <w:rFonts w:cs="Arial"/>
          <w:b/>
        </w:rPr>
      </w:pPr>
    </w:p>
    <w:p w14:paraId="2C8D0F55" w14:textId="77777777" w:rsidR="00751746" w:rsidRDefault="00751746" w:rsidP="0051428E">
      <w:pPr>
        <w:jc w:val="center"/>
        <w:rPr>
          <w:rFonts w:cs="Arial"/>
          <w:b/>
        </w:rPr>
      </w:pPr>
    </w:p>
    <w:p w14:paraId="2932C7EB" w14:textId="77777777" w:rsidR="000915B3" w:rsidRDefault="000915B3" w:rsidP="0051428E">
      <w:pPr>
        <w:jc w:val="center"/>
        <w:rPr>
          <w:rFonts w:cs="Arial"/>
          <w:b/>
        </w:rPr>
      </w:pPr>
    </w:p>
    <w:p w14:paraId="114191B1" w14:textId="77777777" w:rsidR="000915B3" w:rsidRDefault="000915B3" w:rsidP="00996FF8">
      <w:pPr>
        <w:rPr>
          <w:rFonts w:cs="Arial"/>
          <w:b/>
        </w:rPr>
      </w:pPr>
    </w:p>
    <w:p w14:paraId="0E41D4E7" w14:textId="1A9B5A12" w:rsidR="00996FF8" w:rsidRPr="00996FF8" w:rsidRDefault="00E66EB8" w:rsidP="00996FF8">
      <w:pPr>
        <w:jc w:val="center"/>
        <w:rPr>
          <w:rFonts w:cs="Arial"/>
          <w:b/>
        </w:rPr>
      </w:pPr>
      <w:r w:rsidRPr="00996FF8">
        <w:rPr>
          <w:rFonts w:cs="Arial"/>
          <w:b/>
        </w:rPr>
        <w:lastRenderedPageBreak/>
        <w:t xml:space="preserve">ANEXO A </w:t>
      </w:r>
    </w:p>
    <w:p w14:paraId="19327567" w14:textId="55BD614F" w:rsidR="00996FF8" w:rsidRPr="00996FF8" w:rsidRDefault="00996FF8" w:rsidP="00996FF8">
      <w:pPr>
        <w:tabs>
          <w:tab w:val="left" w:pos="5520"/>
        </w:tabs>
        <w:autoSpaceDE w:val="0"/>
        <w:autoSpaceDN w:val="0"/>
        <w:adjustRightInd w:val="0"/>
        <w:spacing w:before="240" w:after="240"/>
        <w:jc w:val="center"/>
        <w:rPr>
          <w:rFonts w:eastAsia="Calibri" w:cs="Arial"/>
          <w:b/>
        </w:rPr>
      </w:pPr>
      <w:r w:rsidRPr="00996FF8">
        <w:rPr>
          <w:rFonts w:eastAsia="Calibri" w:cs="Arial"/>
          <w:b/>
        </w:rPr>
        <w:t xml:space="preserve">INSTRUMENTO DE MEDIÇÃO DE RESULTADO </w:t>
      </w:r>
      <w:r>
        <w:rPr>
          <w:rFonts w:eastAsia="Calibri" w:cs="Arial"/>
          <w:b/>
        </w:rPr>
        <w:t>–</w:t>
      </w:r>
      <w:r w:rsidRPr="00996FF8">
        <w:rPr>
          <w:rFonts w:eastAsia="Calibri" w:cs="Arial"/>
          <w:b/>
        </w:rPr>
        <w:t xml:space="preserve"> IMR</w:t>
      </w:r>
    </w:p>
    <w:p w14:paraId="7B4BD56B" w14:textId="77777777" w:rsidR="00996FF8" w:rsidRPr="00996FF8" w:rsidRDefault="00996FF8" w:rsidP="00996FF8">
      <w:pPr>
        <w:numPr>
          <w:ilvl w:val="0"/>
          <w:numId w:val="80"/>
        </w:numPr>
        <w:shd w:val="clear" w:color="auto" w:fill="D9D9D9" w:themeFill="background1" w:themeFillShade="D9"/>
        <w:tabs>
          <w:tab w:val="left" w:pos="284"/>
          <w:tab w:val="left" w:pos="5520"/>
        </w:tabs>
        <w:autoSpaceDE w:val="0"/>
        <w:autoSpaceDN w:val="0"/>
        <w:adjustRightInd w:val="0"/>
        <w:spacing w:before="240" w:after="240"/>
        <w:ind w:left="0" w:firstLine="0"/>
        <w:contextualSpacing/>
        <w:rPr>
          <w:rFonts w:eastAsia="Calibri" w:cs="Arial"/>
          <w:b/>
        </w:rPr>
      </w:pPr>
      <w:r w:rsidRPr="00996FF8">
        <w:rPr>
          <w:rFonts w:eastAsia="Calibri" w:cs="Arial"/>
          <w:b/>
        </w:rPr>
        <w:t>INDICADORES DE DESEMPENHO</w:t>
      </w:r>
    </w:p>
    <w:tbl>
      <w:tblPr>
        <w:tblW w:w="9060" w:type="dxa"/>
        <w:jc w:val="center"/>
        <w:tblCellMar>
          <w:left w:w="70" w:type="dxa"/>
          <w:right w:w="70" w:type="dxa"/>
        </w:tblCellMar>
        <w:tblLook w:val="04A0" w:firstRow="1" w:lastRow="0" w:firstColumn="1" w:lastColumn="0" w:noHBand="0" w:noVBand="1"/>
      </w:tblPr>
      <w:tblGrid>
        <w:gridCol w:w="3883"/>
        <w:gridCol w:w="5177"/>
      </w:tblGrid>
      <w:tr w:rsidR="00996FF8" w:rsidRPr="00996FF8" w14:paraId="769B30A7" w14:textId="77777777" w:rsidTr="00996FF8">
        <w:trPr>
          <w:trHeight w:val="300"/>
          <w:jc w:val="center"/>
        </w:trPr>
        <w:tc>
          <w:tcPr>
            <w:tcW w:w="9060"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2747552C" w14:textId="77777777" w:rsidR="00996FF8" w:rsidRPr="00996FF8" w:rsidRDefault="00996FF8" w:rsidP="00996FF8">
            <w:pPr>
              <w:spacing w:before="20" w:after="20"/>
              <w:jc w:val="center"/>
              <w:rPr>
                <w:rFonts w:eastAsia="Calibri" w:cs="Arial"/>
                <w:b/>
                <w:color w:val="000000"/>
              </w:rPr>
            </w:pPr>
            <w:r w:rsidRPr="00996FF8">
              <w:rPr>
                <w:rFonts w:eastAsia="Calibri" w:cs="Arial"/>
                <w:b/>
                <w:color w:val="000000"/>
              </w:rPr>
              <w:t>INDICADORES</w:t>
            </w:r>
          </w:p>
        </w:tc>
      </w:tr>
      <w:tr w:rsidR="00996FF8" w:rsidRPr="00996FF8" w14:paraId="1EEEBD8D" w14:textId="77777777" w:rsidTr="00996FF8">
        <w:trPr>
          <w:trHeight w:val="300"/>
          <w:jc w:val="center"/>
        </w:trPr>
        <w:tc>
          <w:tcPr>
            <w:tcW w:w="9060"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3AA6754C" w14:textId="77777777" w:rsidR="00996FF8" w:rsidRPr="00996FF8" w:rsidRDefault="00996FF8" w:rsidP="00996FF8">
            <w:pPr>
              <w:spacing w:before="20" w:after="20"/>
              <w:jc w:val="center"/>
              <w:rPr>
                <w:rFonts w:eastAsia="Calibri" w:cs="Arial"/>
                <w:b/>
                <w:color w:val="000000"/>
              </w:rPr>
            </w:pPr>
            <w:r w:rsidRPr="00996FF8">
              <w:rPr>
                <w:rFonts w:eastAsia="Calibri" w:cs="Arial"/>
                <w:b/>
                <w:color w:val="000000"/>
              </w:rPr>
              <w:t>Proporcionalidade ao atingimento de metas estabelecidas no IMS</w:t>
            </w:r>
          </w:p>
        </w:tc>
      </w:tr>
      <w:tr w:rsidR="00996FF8" w:rsidRPr="00996FF8" w14:paraId="2AD6096A" w14:textId="77777777" w:rsidTr="00996FF8">
        <w:trPr>
          <w:trHeight w:val="300"/>
          <w:jc w:val="center"/>
        </w:trPr>
        <w:tc>
          <w:tcPr>
            <w:tcW w:w="3883" w:type="dxa"/>
            <w:tcBorders>
              <w:top w:val="nil"/>
              <w:left w:val="single" w:sz="4" w:space="0" w:color="auto"/>
              <w:bottom w:val="single" w:sz="4" w:space="0" w:color="auto"/>
              <w:right w:val="single" w:sz="4" w:space="0" w:color="auto"/>
            </w:tcBorders>
            <w:shd w:val="clear" w:color="auto" w:fill="D0CECE" w:themeFill="background2" w:themeFillShade="E6"/>
            <w:noWrap/>
            <w:vAlign w:val="center"/>
            <w:hideMark/>
          </w:tcPr>
          <w:p w14:paraId="47EA9500" w14:textId="77777777" w:rsidR="00996FF8" w:rsidRPr="00996FF8" w:rsidRDefault="00996FF8" w:rsidP="00996FF8">
            <w:pPr>
              <w:spacing w:before="20" w:after="20"/>
              <w:jc w:val="center"/>
              <w:rPr>
                <w:rFonts w:eastAsia="Calibri" w:cs="Arial"/>
                <w:b/>
                <w:color w:val="000000"/>
              </w:rPr>
            </w:pPr>
            <w:r w:rsidRPr="00996FF8">
              <w:rPr>
                <w:rFonts w:eastAsia="Calibri" w:cs="Arial"/>
                <w:b/>
                <w:color w:val="000000"/>
              </w:rPr>
              <w:t>Item</w:t>
            </w:r>
          </w:p>
        </w:tc>
        <w:tc>
          <w:tcPr>
            <w:tcW w:w="5177" w:type="dxa"/>
            <w:tcBorders>
              <w:top w:val="nil"/>
              <w:left w:val="nil"/>
              <w:bottom w:val="single" w:sz="4" w:space="0" w:color="auto"/>
              <w:right w:val="single" w:sz="4" w:space="0" w:color="auto"/>
            </w:tcBorders>
            <w:shd w:val="clear" w:color="auto" w:fill="D0CECE" w:themeFill="background2" w:themeFillShade="E6"/>
            <w:noWrap/>
            <w:vAlign w:val="center"/>
            <w:hideMark/>
          </w:tcPr>
          <w:p w14:paraId="0D63057B" w14:textId="77777777" w:rsidR="00996FF8" w:rsidRPr="00996FF8" w:rsidRDefault="00996FF8" w:rsidP="00996FF8">
            <w:pPr>
              <w:spacing w:before="20" w:after="20"/>
              <w:jc w:val="center"/>
              <w:rPr>
                <w:rFonts w:eastAsia="Calibri" w:cs="Arial"/>
                <w:b/>
                <w:color w:val="000000"/>
              </w:rPr>
            </w:pPr>
            <w:r w:rsidRPr="00996FF8">
              <w:rPr>
                <w:rFonts w:eastAsia="Calibri" w:cs="Arial"/>
                <w:b/>
                <w:color w:val="000000"/>
              </w:rPr>
              <w:t>Descrição</w:t>
            </w:r>
          </w:p>
        </w:tc>
      </w:tr>
      <w:tr w:rsidR="00996FF8" w:rsidRPr="00996FF8" w14:paraId="7CA70FC5" w14:textId="77777777" w:rsidTr="00996FF8">
        <w:trPr>
          <w:trHeight w:val="600"/>
          <w:jc w:val="center"/>
        </w:trPr>
        <w:tc>
          <w:tcPr>
            <w:tcW w:w="3883" w:type="dxa"/>
            <w:tcBorders>
              <w:top w:val="nil"/>
              <w:left w:val="single" w:sz="4" w:space="0" w:color="auto"/>
              <w:bottom w:val="single" w:sz="4" w:space="0" w:color="auto"/>
              <w:right w:val="single" w:sz="4" w:space="0" w:color="auto"/>
            </w:tcBorders>
            <w:shd w:val="clear" w:color="auto" w:fill="auto"/>
            <w:noWrap/>
            <w:vAlign w:val="center"/>
            <w:hideMark/>
          </w:tcPr>
          <w:p w14:paraId="7033F727" w14:textId="77777777" w:rsidR="00996FF8" w:rsidRPr="00996FF8" w:rsidRDefault="00996FF8" w:rsidP="00996FF8">
            <w:pPr>
              <w:spacing w:before="20" w:after="20"/>
              <w:jc w:val="center"/>
              <w:rPr>
                <w:rFonts w:eastAsia="Calibri" w:cs="Arial"/>
                <w:color w:val="000000"/>
              </w:rPr>
            </w:pPr>
            <w:r w:rsidRPr="00996FF8">
              <w:rPr>
                <w:rFonts w:eastAsia="Calibri" w:cs="Arial"/>
                <w:color w:val="000000"/>
              </w:rPr>
              <w:t>Finalidade</w:t>
            </w:r>
          </w:p>
        </w:tc>
        <w:tc>
          <w:tcPr>
            <w:tcW w:w="5177" w:type="dxa"/>
            <w:tcBorders>
              <w:top w:val="nil"/>
              <w:left w:val="nil"/>
              <w:bottom w:val="single" w:sz="4" w:space="0" w:color="auto"/>
              <w:right w:val="single" w:sz="4" w:space="0" w:color="auto"/>
            </w:tcBorders>
            <w:shd w:val="clear" w:color="auto" w:fill="auto"/>
            <w:vAlign w:val="center"/>
            <w:hideMark/>
          </w:tcPr>
          <w:p w14:paraId="149D9698" w14:textId="77777777" w:rsidR="00996FF8" w:rsidRPr="00996FF8" w:rsidRDefault="00996FF8" w:rsidP="00996FF8">
            <w:pPr>
              <w:spacing w:before="20" w:after="20"/>
              <w:rPr>
                <w:rFonts w:eastAsia="Calibri" w:cs="Arial"/>
                <w:color w:val="000000"/>
              </w:rPr>
            </w:pPr>
            <w:r w:rsidRPr="00996FF8">
              <w:rPr>
                <w:rFonts w:eastAsia="Calibri" w:cs="Arial"/>
                <w:color w:val="000000"/>
              </w:rPr>
              <w:t>Garantir o atendimento das necessidades do Gabinete do Prefeito de Araguaína</w:t>
            </w:r>
          </w:p>
        </w:tc>
      </w:tr>
      <w:tr w:rsidR="00996FF8" w:rsidRPr="00996FF8" w14:paraId="02476546" w14:textId="77777777" w:rsidTr="00996FF8">
        <w:trPr>
          <w:trHeight w:val="600"/>
          <w:jc w:val="center"/>
        </w:trPr>
        <w:tc>
          <w:tcPr>
            <w:tcW w:w="3883" w:type="dxa"/>
            <w:tcBorders>
              <w:top w:val="nil"/>
              <w:left w:val="single" w:sz="4" w:space="0" w:color="auto"/>
              <w:bottom w:val="single" w:sz="4" w:space="0" w:color="auto"/>
              <w:right w:val="single" w:sz="4" w:space="0" w:color="auto"/>
            </w:tcBorders>
            <w:shd w:val="clear" w:color="auto" w:fill="auto"/>
            <w:noWrap/>
            <w:vAlign w:val="center"/>
            <w:hideMark/>
          </w:tcPr>
          <w:p w14:paraId="3014EE81" w14:textId="77777777" w:rsidR="00996FF8" w:rsidRPr="00996FF8" w:rsidRDefault="00996FF8" w:rsidP="00996FF8">
            <w:pPr>
              <w:spacing w:before="20" w:after="20"/>
              <w:jc w:val="center"/>
              <w:rPr>
                <w:rFonts w:eastAsia="Calibri" w:cs="Arial"/>
                <w:color w:val="000000"/>
              </w:rPr>
            </w:pPr>
            <w:r w:rsidRPr="00996FF8">
              <w:rPr>
                <w:rFonts w:eastAsia="Calibri" w:cs="Arial"/>
                <w:color w:val="000000"/>
              </w:rPr>
              <w:t>Meta a cumprir</w:t>
            </w:r>
          </w:p>
        </w:tc>
        <w:tc>
          <w:tcPr>
            <w:tcW w:w="5177" w:type="dxa"/>
            <w:tcBorders>
              <w:top w:val="nil"/>
              <w:left w:val="nil"/>
              <w:bottom w:val="single" w:sz="4" w:space="0" w:color="auto"/>
              <w:right w:val="single" w:sz="4" w:space="0" w:color="auto"/>
            </w:tcBorders>
            <w:shd w:val="clear" w:color="auto" w:fill="auto"/>
            <w:vAlign w:val="center"/>
            <w:hideMark/>
          </w:tcPr>
          <w:p w14:paraId="2E0EA11B" w14:textId="77777777" w:rsidR="00996FF8" w:rsidRPr="00996FF8" w:rsidRDefault="00996FF8" w:rsidP="00996FF8">
            <w:pPr>
              <w:spacing w:before="20" w:after="20"/>
              <w:rPr>
                <w:rFonts w:eastAsia="Calibri" w:cs="Arial"/>
                <w:color w:val="000000"/>
              </w:rPr>
            </w:pPr>
            <w:r w:rsidRPr="00996FF8">
              <w:rPr>
                <w:rFonts w:eastAsia="Calibri" w:cs="Arial"/>
                <w:color w:val="000000"/>
              </w:rPr>
              <w:t>100% dos serviços executados de modo adequado ao uso e à perspectiva da administração.</w:t>
            </w:r>
          </w:p>
        </w:tc>
      </w:tr>
      <w:tr w:rsidR="00996FF8" w:rsidRPr="00996FF8" w14:paraId="30E4E6EF" w14:textId="77777777" w:rsidTr="00996FF8">
        <w:trPr>
          <w:trHeight w:val="698"/>
          <w:jc w:val="center"/>
        </w:trPr>
        <w:tc>
          <w:tcPr>
            <w:tcW w:w="3883" w:type="dxa"/>
            <w:tcBorders>
              <w:top w:val="nil"/>
              <w:left w:val="single" w:sz="4" w:space="0" w:color="auto"/>
              <w:bottom w:val="single" w:sz="4" w:space="0" w:color="auto"/>
              <w:right w:val="single" w:sz="4" w:space="0" w:color="auto"/>
            </w:tcBorders>
            <w:shd w:val="clear" w:color="auto" w:fill="auto"/>
            <w:noWrap/>
            <w:vAlign w:val="center"/>
            <w:hideMark/>
          </w:tcPr>
          <w:p w14:paraId="0804E774" w14:textId="77777777" w:rsidR="00996FF8" w:rsidRPr="00996FF8" w:rsidRDefault="00996FF8" w:rsidP="00996FF8">
            <w:pPr>
              <w:spacing w:before="20" w:after="20"/>
              <w:jc w:val="center"/>
              <w:rPr>
                <w:rFonts w:eastAsia="Calibri" w:cs="Arial"/>
                <w:color w:val="000000"/>
              </w:rPr>
            </w:pPr>
            <w:r w:rsidRPr="00996FF8">
              <w:rPr>
                <w:rFonts w:eastAsia="Calibri" w:cs="Arial"/>
                <w:color w:val="000000"/>
              </w:rPr>
              <w:t>Instrumento de medição</w:t>
            </w:r>
          </w:p>
        </w:tc>
        <w:tc>
          <w:tcPr>
            <w:tcW w:w="5177" w:type="dxa"/>
            <w:tcBorders>
              <w:top w:val="nil"/>
              <w:left w:val="nil"/>
              <w:bottom w:val="single" w:sz="4" w:space="0" w:color="auto"/>
              <w:right w:val="single" w:sz="4" w:space="0" w:color="auto"/>
            </w:tcBorders>
            <w:shd w:val="clear" w:color="auto" w:fill="auto"/>
            <w:vAlign w:val="center"/>
            <w:hideMark/>
          </w:tcPr>
          <w:p w14:paraId="3F300963" w14:textId="77777777" w:rsidR="00996FF8" w:rsidRPr="00996FF8" w:rsidRDefault="00996FF8" w:rsidP="00996FF8">
            <w:pPr>
              <w:spacing w:before="20" w:after="20"/>
              <w:rPr>
                <w:rFonts w:eastAsia="Calibri" w:cs="Arial"/>
                <w:color w:val="000000"/>
              </w:rPr>
            </w:pPr>
            <w:r w:rsidRPr="00996FF8">
              <w:rPr>
                <w:rFonts w:eastAsia="Calibri" w:cs="Arial"/>
                <w:color w:val="000000"/>
              </w:rPr>
              <w:t>TABELA II - FATORES DE AVALIAÇÃO MENSAL</w:t>
            </w:r>
          </w:p>
        </w:tc>
      </w:tr>
      <w:tr w:rsidR="00996FF8" w:rsidRPr="00996FF8" w14:paraId="3BC70C61" w14:textId="77777777" w:rsidTr="00996FF8">
        <w:trPr>
          <w:trHeight w:val="1200"/>
          <w:jc w:val="center"/>
        </w:trPr>
        <w:tc>
          <w:tcPr>
            <w:tcW w:w="3883" w:type="dxa"/>
            <w:tcBorders>
              <w:top w:val="nil"/>
              <w:left w:val="single" w:sz="4" w:space="0" w:color="auto"/>
              <w:bottom w:val="single" w:sz="4" w:space="0" w:color="auto"/>
              <w:right w:val="single" w:sz="4" w:space="0" w:color="auto"/>
            </w:tcBorders>
            <w:shd w:val="clear" w:color="auto" w:fill="auto"/>
            <w:noWrap/>
            <w:vAlign w:val="center"/>
            <w:hideMark/>
          </w:tcPr>
          <w:p w14:paraId="587C306C" w14:textId="77777777" w:rsidR="00996FF8" w:rsidRPr="00996FF8" w:rsidRDefault="00996FF8" w:rsidP="00996FF8">
            <w:pPr>
              <w:spacing w:before="20" w:after="20"/>
              <w:jc w:val="center"/>
              <w:rPr>
                <w:rFonts w:eastAsia="Calibri" w:cs="Arial"/>
                <w:color w:val="000000"/>
              </w:rPr>
            </w:pPr>
            <w:r w:rsidRPr="00996FF8">
              <w:rPr>
                <w:rFonts w:eastAsia="Calibri" w:cs="Arial"/>
                <w:color w:val="000000"/>
              </w:rPr>
              <w:t>Forma de acompanhamento</w:t>
            </w:r>
          </w:p>
        </w:tc>
        <w:tc>
          <w:tcPr>
            <w:tcW w:w="5177" w:type="dxa"/>
            <w:tcBorders>
              <w:top w:val="nil"/>
              <w:left w:val="nil"/>
              <w:bottom w:val="single" w:sz="4" w:space="0" w:color="auto"/>
              <w:right w:val="single" w:sz="4" w:space="0" w:color="auto"/>
            </w:tcBorders>
            <w:shd w:val="clear" w:color="auto" w:fill="auto"/>
            <w:vAlign w:val="center"/>
            <w:hideMark/>
          </w:tcPr>
          <w:p w14:paraId="2F5A71A8" w14:textId="77777777" w:rsidR="00996FF8" w:rsidRPr="00996FF8" w:rsidRDefault="00996FF8" w:rsidP="00996FF8">
            <w:pPr>
              <w:spacing w:before="20" w:after="20"/>
              <w:rPr>
                <w:rFonts w:eastAsia="Calibri" w:cs="Arial"/>
                <w:color w:val="000000"/>
              </w:rPr>
            </w:pPr>
            <w:r w:rsidRPr="00996FF8">
              <w:rPr>
                <w:rFonts w:eastAsia="Calibri" w:cs="Arial"/>
                <w:color w:val="000000"/>
              </w:rPr>
              <w:t>A fiscalização do contrato acompanhará mensalmente o cumprimento da clausulas do TR e contrato, conforme perspectiva da Administração e posterior lançamento do resultado na planilha de controle.</w:t>
            </w:r>
          </w:p>
        </w:tc>
      </w:tr>
      <w:tr w:rsidR="00996FF8" w:rsidRPr="00996FF8" w14:paraId="139482AF" w14:textId="77777777" w:rsidTr="00996FF8">
        <w:trPr>
          <w:trHeight w:val="300"/>
          <w:jc w:val="center"/>
        </w:trPr>
        <w:tc>
          <w:tcPr>
            <w:tcW w:w="3883" w:type="dxa"/>
            <w:tcBorders>
              <w:top w:val="nil"/>
              <w:left w:val="single" w:sz="4" w:space="0" w:color="auto"/>
              <w:bottom w:val="single" w:sz="4" w:space="0" w:color="auto"/>
              <w:right w:val="single" w:sz="4" w:space="0" w:color="auto"/>
            </w:tcBorders>
            <w:shd w:val="clear" w:color="auto" w:fill="auto"/>
            <w:noWrap/>
            <w:vAlign w:val="center"/>
            <w:hideMark/>
          </w:tcPr>
          <w:p w14:paraId="5E32B09D" w14:textId="77777777" w:rsidR="00996FF8" w:rsidRPr="00996FF8" w:rsidRDefault="00996FF8" w:rsidP="00996FF8">
            <w:pPr>
              <w:spacing w:before="20" w:after="20"/>
              <w:jc w:val="center"/>
              <w:rPr>
                <w:rFonts w:eastAsia="Calibri" w:cs="Arial"/>
                <w:color w:val="000000"/>
              </w:rPr>
            </w:pPr>
            <w:r w:rsidRPr="00996FF8">
              <w:rPr>
                <w:rFonts w:eastAsia="Calibri" w:cs="Arial"/>
                <w:color w:val="000000"/>
              </w:rPr>
              <w:t>Periodicidade</w:t>
            </w:r>
          </w:p>
        </w:tc>
        <w:tc>
          <w:tcPr>
            <w:tcW w:w="5177" w:type="dxa"/>
            <w:tcBorders>
              <w:top w:val="nil"/>
              <w:left w:val="nil"/>
              <w:bottom w:val="single" w:sz="4" w:space="0" w:color="auto"/>
              <w:right w:val="single" w:sz="4" w:space="0" w:color="auto"/>
            </w:tcBorders>
            <w:shd w:val="clear" w:color="auto" w:fill="auto"/>
            <w:vAlign w:val="center"/>
            <w:hideMark/>
          </w:tcPr>
          <w:p w14:paraId="59AE6CE5" w14:textId="77777777" w:rsidR="00996FF8" w:rsidRPr="00996FF8" w:rsidRDefault="00996FF8" w:rsidP="00996FF8">
            <w:pPr>
              <w:spacing w:before="20" w:after="20"/>
              <w:jc w:val="center"/>
              <w:rPr>
                <w:rFonts w:eastAsia="Calibri" w:cs="Arial"/>
                <w:color w:val="000000"/>
              </w:rPr>
            </w:pPr>
            <w:r w:rsidRPr="00996FF8">
              <w:rPr>
                <w:rFonts w:eastAsia="Calibri" w:cs="Arial"/>
                <w:color w:val="000000"/>
              </w:rPr>
              <w:t>Mensal</w:t>
            </w:r>
          </w:p>
        </w:tc>
      </w:tr>
      <w:tr w:rsidR="00996FF8" w:rsidRPr="00996FF8" w14:paraId="35291994" w14:textId="77777777" w:rsidTr="00996FF8">
        <w:trPr>
          <w:trHeight w:val="600"/>
          <w:jc w:val="center"/>
        </w:trPr>
        <w:tc>
          <w:tcPr>
            <w:tcW w:w="3883" w:type="dxa"/>
            <w:tcBorders>
              <w:top w:val="nil"/>
              <w:left w:val="single" w:sz="4" w:space="0" w:color="auto"/>
              <w:bottom w:val="single" w:sz="4" w:space="0" w:color="auto"/>
              <w:right w:val="single" w:sz="4" w:space="0" w:color="auto"/>
            </w:tcBorders>
            <w:shd w:val="clear" w:color="auto" w:fill="auto"/>
            <w:noWrap/>
            <w:vAlign w:val="center"/>
            <w:hideMark/>
          </w:tcPr>
          <w:p w14:paraId="43661FDB" w14:textId="77777777" w:rsidR="00996FF8" w:rsidRPr="00996FF8" w:rsidRDefault="00996FF8" w:rsidP="00996FF8">
            <w:pPr>
              <w:spacing w:before="20" w:after="20"/>
              <w:jc w:val="center"/>
              <w:rPr>
                <w:rFonts w:eastAsia="Calibri" w:cs="Arial"/>
                <w:color w:val="000000"/>
              </w:rPr>
            </w:pPr>
            <w:r w:rsidRPr="00996FF8">
              <w:rPr>
                <w:rFonts w:eastAsia="Calibri" w:cs="Arial"/>
                <w:color w:val="000000"/>
              </w:rPr>
              <w:t>Mecanismo de Cálculo</w:t>
            </w:r>
          </w:p>
        </w:tc>
        <w:tc>
          <w:tcPr>
            <w:tcW w:w="5177" w:type="dxa"/>
            <w:tcBorders>
              <w:top w:val="nil"/>
              <w:left w:val="nil"/>
              <w:bottom w:val="single" w:sz="4" w:space="0" w:color="auto"/>
              <w:right w:val="single" w:sz="4" w:space="0" w:color="auto"/>
            </w:tcBorders>
            <w:shd w:val="clear" w:color="auto" w:fill="auto"/>
            <w:vAlign w:val="center"/>
            <w:hideMark/>
          </w:tcPr>
          <w:p w14:paraId="3FE0FBCF" w14:textId="77777777" w:rsidR="00996FF8" w:rsidRPr="00996FF8" w:rsidRDefault="00996FF8" w:rsidP="00996FF8">
            <w:pPr>
              <w:spacing w:before="20" w:after="20"/>
              <w:rPr>
                <w:rFonts w:eastAsia="Calibri" w:cs="Arial"/>
                <w:color w:val="000000"/>
              </w:rPr>
            </w:pPr>
            <w:r w:rsidRPr="00996FF8">
              <w:rPr>
                <w:rFonts w:eastAsia="Calibri" w:cs="Arial"/>
                <w:color w:val="000000"/>
              </w:rPr>
              <w:t>O número de ocorrências no mês refletirá o percentual da meta (%) a ser atingida ou, a glosa, pelo não atingimento.</w:t>
            </w:r>
          </w:p>
        </w:tc>
      </w:tr>
      <w:tr w:rsidR="00996FF8" w:rsidRPr="00996FF8" w14:paraId="79189105" w14:textId="77777777" w:rsidTr="00996FF8">
        <w:trPr>
          <w:trHeight w:val="600"/>
          <w:jc w:val="center"/>
        </w:trPr>
        <w:tc>
          <w:tcPr>
            <w:tcW w:w="3883" w:type="dxa"/>
            <w:tcBorders>
              <w:top w:val="nil"/>
              <w:left w:val="single" w:sz="4" w:space="0" w:color="auto"/>
              <w:bottom w:val="single" w:sz="4" w:space="0" w:color="auto"/>
              <w:right w:val="single" w:sz="4" w:space="0" w:color="auto"/>
            </w:tcBorders>
            <w:shd w:val="clear" w:color="auto" w:fill="auto"/>
            <w:noWrap/>
            <w:vAlign w:val="center"/>
            <w:hideMark/>
          </w:tcPr>
          <w:p w14:paraId="04C71364" w14:textId="77777777" w:rsidR="00996FF8" w:rsidRPr="00996FF8" w:rsidRDefault="00996FF8" w:rsidP="00996FF8">
            <w:pPr>
              <w:spacing w:before="20" w:after="20"/>
              <w:jc w:val="center"/>
              <w:rPr>
                <w:rFonts w:eastAsia="Calibri" w:cs="Arial"/>
                <w:color w:val="000000"/>
              </w:rPr>
            </w:pPr>
            <w:r w:rsidRPr="00996FF8">
              <w:rPr>
                <w:rFonts w:eastAsia="Calibri" w:cs="Arial"/>
                <w:color w:val="000000"/>
              </w:rPr>
              <w:t>Início de Vigência</w:t>
            </w:r>
          </w:p>
        </w:tc>
        <w:tc>
          <w:tcPr>
            <w:tcW w:w="5177" w:type="dxa"/>
            <w:tcBorders>
              <w:top w:val="nil"/>
              <w:left w:val="nil"/>
              <w:bottom w:val="single" w:sz="4" w:space="0" w:color="auto"/>
              <w:right w:val="single" w:sz="4" w:space="0" w:color="auto"/>
            </w:tcBorders>
            <w:shd w:val="clear" w:color="auto" w:fill="auto"/>
            <w:vAlign w:val="center"/>
            <w:hideMark/>
          </w:tcPr>
          <w:p w14:paraId="643FA7E3" w14:textId="77777777" w:rsidR="00996FF8" w:rsidRPr="00996FF8" w:rsidRDefault="00996FF8" w:rsidP="00996FF8">
            <w:pPr>
              <w:spacing w:before="20" w:after="20"/>
              <w:rPr>
                <w:rFonts w:eastAsia="Calibri" w:cs="Arial"/>
                <w:color w:val="000000"/>
              </w:rPr>
            </w:pPr>
            <w:r w:rsidRPr="00996FF8">
              <w:rPr>
                <w:rFonts w:eastAsia="Calibri" w:cs="Arial"/>
                <w:color w:val="000000"/>
              </w:rPr>
              <w:t>No primeiro dia útil imediatamente subsequente a assinatura do contrato.</w:t>
            </w:r>
          </w:p>
        </w:tc>
      </w:tr>
      <w:tr w:rsidR="00996FF8" w:rsidRPr="00996FF8" w14:paraId="7C0758C9" w14:textId="77777777" w:rsidTr="00996FF8">
        <w:trPr>
          <w:trHeight w:val="1500"/>
          <w:jc w:val="center"/>
        </w:trPr>
        <w:tc>
          <w:tcPr>
            <w:tcW w:w="3883" w:type="dxa"/>
            <w:tcBorders>
              <w:top w:val="nil"/>
              <w:left w:val="single" w:sz="4" w:space="0" w:color="auto"/>
              <w:bottom w:val="single" w:sz="4" w:space="0" w:color="auto"/>
              <w:right w:val="single" w:sz="4" w:space="0" w:color="auto"/>
            </w:tcBorders>
            <w:shd w:val="clear" w:color="auto" w:fill="auto"/>
            <w:noWrap/>
            <w:vAlign w:val="center"/>
            <w:hideMark/>
          </w:tcPr>
          <w:p w14:paraId="3E8059B0" w14:textId="77777777" w:rsidR="00996FF8" w:rsidRPr="00996FF8" w:rsidRDefault="00996FF8" w:rsidP="00996FF8">
            <w:pPr>
              <w:spacing w:before="20" w:after="20"/>
              <w:jc w:val="center"/>
              <w:rPr>
                <w:rFonts w:eastAsia="Calibri" w:cs="Arial"/>
                <w:color w:val="000000"/>
              </w:rPr>
            </w:pPr>
            <w:r w:rsidRPr="00996FF8">
              <w:rPr>
                <w:rFonts w:eastAsia="Calibri" w:cs="Arial"/>
                <w:color w:val="000000"/>
              </w:rPr>
              <w:t>Faixas de ajuste no Pagamento</w:t>
            </w:r>
          </w:p>
        </w:tc>
        <w:tc>
          <w:tcPr>
            <w:tcW w:w="5177" w:type="dxa"/>
            <w:tcBorders>
              <w:top w:val="nil"/>
              <w:left w:val="nil"/>
              <w:bottom w:val="single" w:sz="4" w:space="0" w:color="auto"/>
              <w:right w:val="single" w:sz="4" w:space="0" w:color="auto"/>
            </w:tcBorders>
            <w:shd w:val="clear" w:color="auto" w:fill="auto"/>
            <w:vAlign w:val="center"/>
            <w:hideMark/>
          </w:tcPr>
          <w:p w14:paraId="5CFD8BEE" w14:textId="77777777" w:rsidR="00996FF8" w:rsidRPr="00996FF8" w:rsidRDefault="00996FF8" w:rsidP="00996FF8">
            <w:pPr>
              <w:numPr>
                <w:ilvl w:val="0"/>
                <w:numId w:val="79"/>
              </w:numPr>
              <w:spacing w:before="20" w:after="20"/>
              <w:ind w:left="31"/>
              <w:contextualSpacing/>
              <w:jc w:val="left"/>
              <w:rPr>
                <w:rFonts w:eastAsia="Calibri" w:cs="Arial"/>
                <w:color w:val="000000"/>
              </w:rPr>
            </w:pPr>
            <w:r w:rsidRPr="00996FF8">
              <w:rPr>
                <w:rFonts w:eastAsia="Calibri" w:cs="Arial"/>
                <w:b/>
                <w:color w:val="000000"/>
              </w:rPr>
              <w:t>0 a 1 ocorrências</w:t>
            </w:r>
            <w:r w:rsidRPr="00996FF8">
              <w:rPr>
                <w:rFonts w:eastAsia="Calibri" w:cs="Arial"/>
                <w:color w:val="000000"/>
              </w:rPr>
              <w:t xml:space="preserve"> - 100% da meta = recebimento de 100% da fatura.  </w:t>
            </w:r>
          </w:p>
          <w:p w14:paraId="05EDFEE2" w14:textId="77777777" w:rsidR="00996FF8" w:rsidRPr="00996FF8" w:rsidRDefault="00996FF8" w:rsidP="00996FF8">
            <w:pPr>
              <w:numPr>
                <w:ilvl w:val="0"/>
                <w:numId w:val="79"/>
              </w:numPr>
              <w:spacing w:before="20" w:after="20"/>
              <w:ind w:left="31"/>
              <w:contextualSpacing/>
              <w:jc w:val="left"/>
              <w:rPr>
                <w:rFonts w:eastAsia="Calibri" w:cs="Arial"/>
                <w:color w:val="000000"/>
              </w:rPr>
            </w:pPr>
            <w:r w:rsidRPr="00996FF8">
              <w:rPr>
                <w:rFonts w:eastAsia="Calibri" w:cs="Arial"/>
                <w:b/>
                <w:color w:val="000000"/>
              </w:rPr>
              <w:t>2 a 4 ocorrências</w:t>
            </w:r>
            <w:r w:rsidRPr="00996FF8">
              <w:rPr>
                <w:rFonts w:eastAsia="Calibri" w:cs="Arial"/>
                <w:color w:val="000000"/>
              </w:rPr>
              <w:t xml:space="preserve"> = 95%da meta = recebimento de 95% da fatura. </w:t>
            </w:r>
          </w:p>
          <w:p w14:paraId="1657DA47" w14:textId="77777777" w:rsidR="00996FF8" w:rsidRPr="00996FF8" w:rsidRDefault="00996FF8" w:rsidP="00996FF8">
            <w:pPr>
              <w:numPr>
                <w:ilvl w:val="0"/>
                <w:numId w:val="79"/>
              </w:numPr>
              <w:spacing w:before="20" w:after="20"/>
              <w:ind w:left="31"/>
              <w:contextualSpacing/>
              <w:jc w:val="left"/>
              <w:rPr>
                <w:rFonts w:eastAsia="Calibri" w:cs="Arial"/>
                <w:color w:val="000000"/>
              </w:rPr>
            </w:pPr>
            <w:r w:rsidRPr="00996FF8">
              <w:rPr>
                <w:rFonts w:eastAsia="Calibri" w:cs="Arial"/>
                <w:b/>
                <w:color w:val="000000"/>
              </w:rPr>
              <w:t>5 a 7 ocorrências</w:t>
            </w:r>
            <w:r w:rsidRPr="00996FF8">
              <w:rPr>
                <w:rFonts w:eastAsia="Calibri" w:cs="Arial"/>
                <w:color w:val="000000"/>
              </w:rPr>
              <w:t xml:space="preserve"> = 90%da meta = recebimento de 90% da fatura. </w:t>
            </w:r>
          </w:p>
          <w:p w14:paraId="435D95C8" w14:textId="77777777" w:rsidR="00996FF8" w:rsidRPr="00996FF8" w:rsidRDefault="00996FF8" w:rsidP="00996FF8">
            <w:pPr>
              <w:numPr>
                <w:ilvl w:val="0"/>
                <w:numId w:val="79"/>
              </w:numPr>
              <w:spacing w:before="20" w:after="20"/>
              <w:ind w:left="31"/>
              <w:contextualSpacing/>
              <w:jc w:val="left"/>
              <w:rPr>
                <w:rFonts w:eastAsia="Calibri" w:cs="Arial"/>
                <w:color w:val="000000"/>
              </w:rPr>
            </w:pPr>
            <w:r w:rsidRPr="00996FF8">
              <w:rPr>
                <w:rFonts w:eastAsia="Calibri" w:cs="Arial"/>
                <w:b/>
                <w:color w:val="000000"/>
              </w:rPr>
              <w:t>8 a 10 ocorrências</w:t>
            </w:r>
            <w:r w:rsidRPr="00996FF8">
              <w:rPr>
                <w:rFonts w:eastAsia="Calibri" w:cs="Arial"/>
                <w:color w:val="000000"/>
              </w:rPr>
              <w:t xml:space="preserve"> – 85% da meta = recebimento 85% da fatura.</w:t>
            </w:r>
          </w:p>
          <w:p w14:paraId="7847F823" w14:textId="77777777" w:rsidR="00996FF8" w:rsidRPr="00996FF8" w:rsidRDefault="00996FF8" w:rsidP="00996FF8">
            <w:pPr>
              <w:spacing w:before="20" w:after="20"/>
              <w:rPr>
                <w:rFonts w:eastAsia="Calibri" w:cs="Arial"/>
                <w:color w:val="000000"/>
              </w:rPr>
            </w:pPr>
            <w:r w:rsidRPr="00996FF8">
              <w:rPr>
                <w:rFonts w:eastAsia="Calibri" w:cs="Arial"/>
                <w:color w:val="000000"/>
              </w:rPr>
              <w:t>Não será aceito, os serviços que forem abaixo de 85%, sendo necessárias as correções devidas.</w:t>
            </w:r>
          </w:p>
        </w:tc>
      </w:tr>
      <w:tr w:rsidR="00996FF8" w:rsidRPr="00996FF8" w14:paraId="78613B20" w14:textId="77777777" w:rsidTr="00996FF8">
        <w:trPr>
          <w:trHeight w:val="900"/>
          <w:jc w:val="center"/>
        </w:trPr>
        <w:tc>
          <w:tcPr>
            <w:tcW w:w="3883" w:type="dxa"/>
            <w:tcBorders>
              <w:top w:val="nil"/>
              <w:left w:val="single" w:sz="4" w:space="0" w:color="auto"/>
              <w:bottom w:val="single" w:sz="4" w:space="0" w:color="auto"/>
              <w:right w:val="single" w:sz="4" w:space="0" w:color="auto"/>
            </w:tcBorders>
            <w:shd w:val="clear" w:color="auto" w:fill="auto"/>
            <w:noWrap/>
            <w:vAlign w:val="center"/>
            <w:hideMark/>
          </w:tcPr>
          <w:p w14:paraId="40E623CF" w14:textId="77777777" w:rsidR="00996FF8" w:rsidRPr="00996FF8" w:rsidRDefault="00996FF8" w:rsidP="00996FF8">
            <w:pPr>
              <w:spacing w:before="20" w:after="20"/>
              <w:jc w:val="center"/>
              <w:rPr>
                <w:rFonts w:eastAsia="Calibri" w:cs="Arial"/>
                <w:color w:val="000000"/>
              </w:rPr>
            </w:pPr>
            <w:r w:rsidRPr="00996FF8">
              <w:rPr>
                <w:rFonts w:eastAsia="Calibri" w:cs="Arial"/>
                <w:color w:val="000000"/>
              </w:rPr>
              <w:t>Sanção</w:t>
            </w:r>
          </w:p>
        </w:tc>
        <w:tc>
          <w:tcPr>
            <w:tcW w:w="5177" w:type="dxa"/>
            <w:tcBorders>
              <w:top w:val="nil"/>
              <w:left w:val="nil"/>
              <w:bottom w:val="single" w:sz="4" w:space="0" w:color="auto"/>
              <w:right w:val="single" w:sz="4" w:space="0" w:color="auto"/>
            </w:tcBorders>
            <w:shd w:val="clear" w:color="auto" w:fill="auto"/>
            <w:vAlign w:val="center"/>
            <w:hideMark/>
          </w:tcPr>
          <w:p w14:paraId="57F8A1BA" w14:textId="77777777" w:rsidR="00996FF8" w:rsidRPr="00996FF8" w:rsidRDefault="00996FF8" w:rsidP="00996FF8">
            <w:pPr>
              <w:spacing w:before="20" w:after="20"/>
              <w:rPr>
                <w:rFonts w:eastAsia="Calibri" w:cs="Arial"/>
                <w:color w:val="000000"/>
              </w:rPr>
            </w:pPr>
            <w:r w:rsidRPr="00996FF8">
              <w:rPr>
                <w:rFonts w:eastAsia="Calibri" w:cs="Arial"/>
                <w:color w:val="000000"/>
              </w:rPr>
              <w:t>A existência de mais de 10 (dez) ocorrências, inclusive, considerar-se-á como atingida 80% da meta, caracterizar-se-á inexecução parcial ou rescisão. Recebimento de 80% da fatura.</w:t>
            </w:r>
          </w:p>
        </w:tc>
      </w:tr>
    </w:tbl>
    <w:p w14:paraId="452643AB" w14:textId="77777777" w:rsidR="00996FF8" w:rsidRPr="00996FF8" w:rsidRDefault="00996FF8" w:rsidP="00996FF8">
      <w:pPr>
        <w:numPr>
          <w:ilvl w:val="1"/>
          <w:numId w:val="81"/>
        </w:numPr>
        <w:tabs>
          <w:tab w:val="left" w:pos="426"/>
        </w:tabs>
        <w:spacing w:before="240" w:after="240"/>
        <w:ind w:left="0" w:firstLine="0"/>
        <w:rPr>
          <w:rFonts w:eastAsia="Calibri" w:cs="Arial"/>
        </w:rPr>
      </w:pPr>
      <w:r w:rsidRPr="00996FF8">
        <w:rPr>
          <w:rFonts w:eastAsia="Calibri" w:cs="Arial"/>
        </w:rPr>
        <w:t>O Fiscal do Contrato acompanhará a execução dos serviços prestados, atuando junto ao preposto indicado pela CONTRATADA.</w:t>
      </w:r>
    </w:p>
    <w:p w14:paraId="36EAF04C" w14:textId="06A7C9AD" w:rsidR="00996FF8" w:rsidRPr="00996FF8" w:rsidRDefault="00996FF8" w:rsidP="00996FF8">
      <w:pPr>
        <w:numPr>
          <w:ilvl w:val="1"/>
          <w:numId w:val="81"/>
        </w:numPr>
        <w:tabs>
          <w:tab w:val="left" w:pos="426"/>
        </w:tabs>
        <w:spacing w:before="240" w:after="240"/>
        <w:ind w:left="0" w:firstLine="0"/>
        <w:rPr>
          <w:rFonts w:eastAsia="Calibri" w:cs="Arial"/>
        </w:rPr>
      </w:pPr>
      <w:r w:rsidRPr="00996FF8">
        <w:rPr>
          <w:rFonts w:eastAsia="Calibri" w:cs="Arial"/>
        </w:rPr>
        <w:t>Verificando a existência de irregularidades na prestação dos serviços, o Fiscal do Contrato notificará o preposto da CONTRATADA para que esta solucione o problema ou preste os devidos esclarecimentos.</w:t>
      </w:r>
    </w:p>
    <w:p w14:paraId="6E11638E" w14:textId="77777777" w:rsidR="00996FF8" w:rsidRPr="00996FF8" w:rsidRDefault="00996FF8" w:rsidP="00996FF8">
      <w:pPr>
        <w:numPr>
          <w:ilvl w:val="1"/>
          <w:numId w:val="81"/>
        </w:numPr>
        <w:tabs>
          <w:tab w:val="left" w:pos="426"/>
        </w:tabs>
        <w:spacing w:before="0" w:after="0"/>
        <w:ind w:left="0" w:firstLine="0"/>
        <w:rPr>
          <w:rFonts w:eastAsia="Calibri" w:cs="Arial"/>
        </w:rPr>
      </w:pPr>
      <w:r w:rsidRPr="00996FF8">
        <w:rPr>
          <w:rFonts w:eastAsia="Calibri" w:cs="Arial"/>
        </w:rPr>
        <w:lastRenderedPageBreak/>
        <w:t>A notificação quanto à existência de irregularidades na execução do contrato poderá ser verbal ou por escrito, a depender da gravidade da situação ou da reincidência do fato.</w:t>
      </w:r>
    </w:p>
    <w:p w14:paraId="2C253786" w14:textId="77777777" w:rsidR="00996FF8" w:rsidRPr="00996FF8" w:rsidRDefault="00996FF8" w:rsidP="00996FF8">
      <w:pPr>
        <w:numPr>
          <w:ilvl w:val="1"/>
          <w:numId w:val="81"/>
        </w:numPr>
        <w:tabs>
          <w:tab w:val="left" w:pos="426"/>
        </w:tabs>
        <w:spacing w:before="0" w:after="0"/>
        <w:ind w:left="0" w:firstLine="0"/>
        <w:rPr>
          <w:rFonts w:eastAsia="Calibri" w:cs="Arial"/>
        </w:rPr>
      </w:pPr>
      <w:r w:rsidRPr="00996FF8">
        <w:rPr>
          <w:rFonts w:eastAsia="Calibri" w:cs="Arial"/>
        </w:rPr>
        <w:t>Constatando irregularidade passível de notificação por escrito, o Fiscal do Contrato ou substituto preencherá termo de notificação, relatando a ocorrência, o dia e a hora do acontecido;</w:t>
      </w:r>
    </w:p>
    <w:p w14:paraId="2ACFC9C0" w14:textId="77777777" w:rsidR="00996FF8" w:rsidRPr="00996FF8" w:rsidRDefault="00996FF8" w:rsidP="00996FF8">
      <w:pPr>
        <w:numPr>
          <w:ilvl w:val="1"/>
          <w:numId w:val="81"/>
        </w:numPr>
        <w:tabs>
          <w:tab w:val="left" w:pos="426"/>
        </w:tabs>
        <w:spacing w:before="0" w:after="0"/>
        <w:ind w:left="0" w:firstLine="0"/>
        <w:rPr>
          <w:rFonts w:eastAsia="Calibri" w:cs="Arial"/>
        </w:rPr>
      </w:pPr>
      <w:r w:rsidRPr="00996FF8">
        <w:rPr>
          <w:rFonts w:eastAsia="Calibri" w:cs="Arial"/>
        </w:rPr>
        <w:t>O termo de notificação será imediatamente apresentado ao preposto da CONTRATADA, o qual, constatando a ocorrência, deverá atestar de pronto seu “visto” no documento, que ficará sob a guarda do Fiscal do Contrato.</w:t>
      </w:r>
    </w:p>
    <w:p w14:paraId="007B9BD4" w14:textId="77777777" w:rsidR="00996FF8" w:rsidRPr="00996FF8" w:rsidRDefault="00996FF8" w:rsidP="00996FF8">
      <w:pPr>
        <w:spacing w:before="0" w:after="0"/>
        <w:rPr>
          <w:rFonts w:eastAsia="Calibri" w:cs="Arial"/>
        </w:rPr>
      </w:pPr>
    </w:p>
    <w:p w14:paraId="2115B5A9" w14:textId="77777777" w:rsidR="00996FF8" w:rsidRPr="00996FF8" w:rsidRDefault="00996FF8" w:rsidP="00996FF8">
      <w:pPr>
        <w:numPr>
          <w:ilvl w:val="1"/>
          <w:numId w:val="81"/>
        </w:numPr>
        <w:tabs>
          <w:tab w:val="left" w:pos="426"/>
        </w:tabs>
        <w:spacing w:before="0" w:after="240"/>
        <w:ind w:left="0" w:firstLine="0"/>
        <w:rPr>
          <w:rFonts w:eastAsia="Calibri" w:cs="Arial"/>
        </w:rPr>
      </w:pPr>
      <w:r w:rsidRPr="00996FF8">
        <w:rPr>
          <w:rFonts w:eastAsia="Calibri" w:cs="Arial"/>
          <w:b/>
        </w:rPr>
        <w:t>Havendo divergências quanto à veracidade dos fatos, deverá o preposto da CONTRATADA registrar suas razões no próprio termo de notificação.</w:t>
      </w:r>
    </w:p>
    <w:p w14:paraId="58E6DD3A" w14:textId="77777777" w:rsidR="00996FF8" w:rsidRPr="00996FF8" w:rsidRDefault="00996FF8" w:rsidP="00996FF8">
      <w:pPr>
        <w:numPr>
          <w:ilvl w:val="1"/>
          <w:numId w:val="81"/>
        </w:numPr>
        <w:tabs>
          <w:tab w:val="left" w:pos="426"/>
        </w:tabs>
        <w:spacing w:before="240" w:after="240"/>
        <w:ind w:left="0" w:firstLine="0"/>
        <w:rPr>
          <w:rFonts w:eastAsia="Calibri" w:cs="Arial"/>
        </w:rPr>
      </w:pPr>
      <w:r w:rsidRPr="00996FF8">
        <w:rPr>
          <w:rFonts w:eastAsia="Calibri" w:cs="Arial"/>
        </w:rPr>
        <w:t>Em até cinco dias úteis anteriores à apresentação da fatura mensal para ateste e pagamento, o Fiscal do Contrato informará à CONTRATADA o resultado da avaliação mensal do serviço.</w:t>
      </w:r>
    </w:p>
    <w:p w14:paraId="2BC1CE54" w14:textId="77777777" w:rsidR="00996FF8" w:rsidRPr="00996FF8" w:rsidRDefault="00996FF8" w:rsidP="00996FF8">
      <w:pPr>
        <w:numPr>
          <w:ilvl w:val="1"/>
          <w:numId w:val="81"/>
        </w:numPr>
        <w:tabs>
          <w:tab w:val="left" w:pos="426"/>
        </w:tabs>
        <w:spacing w:before="240" w:after="240"/>
        <w:ind w:left="0" w:firstLine="0"/>
        <w:rPr>
          <w:rFonts w:eastAsia="Calibri" w:cs="Arial"/>
        </w:rPr>
      </w:pPr>
      <w:r w:rsidRPr="00996FF8">
        <w:rPr>
          <w:rFonts w:eastAsia="Calibri" w:cs="Arial"/>
        </w:rPr>
        <w:t>A CONTRATADA, de posse das informações repassadas pelo Fiscal do Contrato, emitirá fatura mensal relativa aos serviços prestados, abatendo do valor devido pela CONTRATANTE os descontos relativos à aplicação do Acordo de INSTRUMENTO DE MEDIÇÃO DE RESULTADO – IMR.</w:t>
      </w:r>
    </w:p>
    <w:p w14:paraId="45153CFD" w14:textId="77777777" w:rsidR="00996FF8" w:rsidRPr="00996FF8" w:rsidRDefault="00996FF8" w:rsidP="00996FF8">
      <w:pPr>
        <w:numPr>
          <w:ilvl w:val="1"/>
          <w:numId w:val="81"/>
        </w:numPr>
        <w:tabs>
          <w:tab w:val="left" w:pos="426"/>
        </w:tabs>
        <w:spacing w:before="0" w:after="0"/>
        <w:ind w:left="0" w:firstLine="0"/>
        <w:rPr>
          <w:rFonts w:eastAsia="Calibri" w:cs="Arial"/>
        </w:rPr>
      </w:pPr>
      <w:r w:rsidRPr="00996FF8">
        <w:rPr>
          <w:rFonts w:eastAsia="Calibri" w:cs="Arial"/>
        </w:rPr>
        <w:t>O Fiscal do Contrato, ao receber da CONTRATADA as faturas para ateste, somente o fará quando verificada a dedução dos descontos acima mencionados.</w:t>
      </w:r>
    </w:p>
    <w:p w14:paraId="5AD192E5" w14:textId="77777777" w:rsidR="00996FF8" w:rsidRPr="00996FF8" w:rsidRDefault="00996FF8" w:rsidP="00996FF8">
      <w:pPr>
        <w:numPr>
          <w:ilvl w:val="1"/>
          <w:numId w:val="81"/>
        </w:numPr>
        <w:tabs>
          <w:tab w:val="left" w:pos="567"/>
        </w:tabs>
        <w:spacing w:before="0" w:after="0"/>
        <w:ind w:left="0" w:firstLine="0"/>
        <w:rPr>
          <w:rFonts w:eastAsia="Calibri" w:cs="Arial"/>
        </w:rPr>
      </w:pPr>
      <w:r w:rsidRPr="00996FF8">
        <w:rPr>
          <w:rFonts w:eastAsia="Calibri" w:cs="Arial"/>
        </w:rPr>
        <w:t xml:space="preserve">Verificada a regularidade da fatura, o Fiscal do Contrato juntará a estas os termos de notificação produzidos no período, e os encaminhará para pagamento. </w:t>
      </w:r>
    </w:p>
    <w:p w14:paraId="34FD44FE" w14:textId="77777777" w:rsidR="00996FF8" w:rsidRPr="00996FF8" w:rsidRDefault="00996FF8" w:rsidP="00996FF8">
      <w:pPr>
        <w:numPr>
          <w:ilvl w:val="1"/>
          <w:numId w:val="81"/>
        </w:numPr>
        <w:tabs>
          <w:tab w:val="left" w:pos="567"/>
        </w:tabs>
        <w:spacing w:before="0" w:after="0"/>
        <w:ind w:left="0" w:firstLine="0"/>
        <w:rPr>
          <w:rFonts w:eastAsia="Calibri" w:cs="Arial"/>
        </w:rPr>
      </w:pPr>
      <w:r w:rsidRPr="00996FF8">
        <w:rPr>
          <w:rFonts w:eastAsia="Calibri" w:cs="Arial"/>
        </w:rPr>
        <w:t>Os Indicadores de desempenho dos Instrumentos de Medição de Resultado poderão, a qualquer tempo e em comum acordo entre as partes, serem ajustados, ampliados e/ou reduzidos, desde que estas alterações sejam devidamente formalizadas através de Termo Aditivo de contrato.</w:t>
      </w:r>
    </w:p>
    <w:p w14:paraId="734C8A07" w14:textId="77777777" w:rsidR="00996FF8" w:rsidRPr="00996FF8" w:rsidRDefault="00996FF8" w:rsidP="00996FF8">
      <w:pPr>
        <w:numPr>
          <w:ilvl w:val="0"/>
          <w:numId w:val="81"/>
        </w:numPr>
        <w:shd w:val="clear" w:color="auto" w:fill="D9D9D9" w:themeFill="background1" w:themeFillShade="D9"/>
        <w:tabs>
          <w:tab w:val="left" w:pos="284"/>
        </w:tabs>
        <w:autoSpaceDE w:val="0"/>
        <w:autoSpaceDN w:val="0"/>
        <w:adjustRightInd w:val="0"/>
        <w:spacing w:before="240" w:after="0"/>
        <w:ind w:left="0" w:firstLine="0"/>
        <w:rPr>
          <w:rFonts w:eastAsia="Calibri" w:cs="Arial"/>
          <w:b/>
        </w:rPr>
      </w:pPr>
      <w:r w:rsidRPr="00996FF8">
        <w:rPr>
          <w:rFonts w:eastAsia="Calibri" w:cs="Arial"/>
          <w:b/>
        </w:rPr>
        <w:t xml:space="preserve">TABELA II - FATORES DE AVALIAÇÃO MENSAL </w:t>
      </w:r>
    </w:p>
    <w:tbl>
      <w:tblPr>
        <w:tblW w:w="9229" w:type="dxa"/>
        <w:jc w:val="center"/>
        <w:tblCellMar>
          <w:left w:w="70" w:type="dxa"/>
          <w:right w:w="70" w:type="dxa"/>
        </w:tblCellMar>
        <w:tblLook w:val="04A0" w:firstRow="1" w:lastRow="0" w:firstColumn="1" w:lastColumn="0" w:noHBand="0" w:noVBand="1"/>
      </w:tblPr>
      <w:tblGrid>
        <w:gridCol w:w="446"/>
        <w:gridCol w:w="2956"/>
        <w:gridCol w:w="842"/>
        <w:gridCol w:w="849"/>
        <w:gridCol w:w="851"/>
        <w:gridCol w:w="869"/>
        <w:gridCol w:w="2416"/>
      </w:tblGrid>
      <w:tr w:rsidR="00996FF8" w:rsidRPr="00996FF8" w14:paraId="04A44019" w14:textId="77777777" w:rsidTr="00996FF8">
        <w:trPr>
          <w:trHeight w:val="300"/>
          <w:jc w:val="center"/>
        </w:trPr>
        <w:tc>
          <w:tcPr>
            <w:tcW w:w="9229"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5A5832DD" w14:textId="77777777" w:rsidR="00996FF8" w:rsidRPr="00996FF8" w:rsidRDefault="00996FF8" w:rsidP="00996FF8">
            <w:pPr>
              <w:spacing w:before="20" w:after="20"/>
              <w:jc w:val="center"/>
              <w:rPr>
                <w:rFonts w:eastAsia="Calibri" w:cs="Arial"/>
                <w:b/>
                <w:bCs/>
                <w:color w:val="000000"/>
              </w:rPr>
            </w:pPr>
            <w:r w:rsidRPr="00996FF8">
              <w:rPr>
                <w:rFonts w:eastAsia="Calibri" w:cs="Arial"/>
                <w:b/>
                <w:bCs/>
                <w:color w:val="000000"/>
              </w:rPr>
              <w:t>AVALIAÇÃO MENSAL</w:t>
            </w:r>
          </w:p>
        </w:tc>
      </w:tr>
      <w:tr w:rsidR="00996FF8" w:rsidRPr="00996FF8" w14:paraId="23E79748" w14:textId="77777777" w:rsidTr="00996FF8">
        <w:trPr>
          <w:trHeight w:val="300"/>
          <w:jc w:val="center"/>
        </w:trPr>
        <w:tc>
          <w:tcPr>
            <w:tcW w:w="446" w:type="dxa"/>
            <w:vMerge w:val="restart"/>
            <w:tcBorders>
              <w:top w:val="nil"/>
              <w:left w:val="single" w:sz="4" w:space="0" w:color="auto"/>
              <w:bottom w:val="single" w:sz="4" w:space="0" w:color="auto"/>
              <w:right w:val="single" w:sz="4" w:space="0" w:color="auto"/>
            </w:tcBorders>
            <w:shd w:val="clear" w:color="auto" w:fill="D0CECE" w:themeFill="background2" w:themeFillShade="E6"/>
            <w:noWrap/>
            <w:textDirection w:val="btLr"/>
            <w:vAlign w:val="center"/>
            <w:hideMark/>
          </w:tcPr>
          <w:p w14:paraId="2C3BC391" w14:textId="77777777" w:rsidR="00996FF8" w:rsidRPr="00996FF8" w:rsidRDefault="00996FF8" w:rsidP="00996FF8">
            <w:pPr>
              <w:spacing w:before="20" w:after="20"/>
              <w:jc w:val="center"/>
              <w:rPr>
                <w:rFonts w:eastAsia="Calibri" w:cs="Arial"/>
                <w:b/>
                <w:bCs/>
                <w:color w:val="000000"/>
              </w:rPr>
            </w:pPr>
            <w:r w:rsidRPr="00996FF8">
              <w:rPr>
                <w:rFonts w:eastAsia="Calibri" w:cs="Arial"/>
                <w:b/>
                <w:bCs/>
                <w:color w:val="000000"/>
              </w:rPr>
              <w:t>ITEM</w:t>
            </w:r>
          </w:p>
        </w:tc>
        <w:tc>
          <w:tcPr>
            <w:tcW w:w="2956" w:type="dxa"/>
            <w:vMerge w:val="restart"/>
            <w:tcBorders>
              <w:top w:val="nil"/>
              <w:left w:val="single" w:sz="4" w:space="0" w:color="auto"/>
              <w:bottom w:val="single" w:sz="4" w:space="0" w:color="auto"/>
              <w:right w:val="single" w:sz="4" w:space="0" w:color="auto"/>
            </w:tcBorders>
            <w:shd w:val="clear" w:color="auto" w:fill="D0CECE" w:themeFill="background2" w:themeFillShade="E6"/>
            <w:vAlign w:val="center"/>
            <w:hideMark/>
          </w:tcPr>
          <w:p w14:paraId="0BCA6C45" w14:textId="77777777" w:rsidR="00996FF8" w:rsidRPr="00996FF8" w:rsidRDefault="00996FF8" w:rsidP="00996FF8">
            <w:pPr>
              <w:spacing w:before="20" w:after="20"/>
              <w:jc w:val="center"/>
              <w:rPr>
                <w:rFonts w:eastAsia="Calibri" w:cs="Arial"/>
                <w:b/>
                <w:bCs/>
                <w:color w:val="000000"/>
              </w:rPr>
            </w:pPr>
            <w:r w:rsidRPr="00996FF8">
              <w:rPr>
                <w:rFonts w:eastAsia="Calibri" w:cs="Arial"/>
                <w:b/>
                <w:bCs/>
                <w:color w:val="000000"/>
              </w:rPr>
              <w:t>NATUREZA DAS OCORRÊNCIAS</w:t>
            </w:r>
          </w:p>
        </w:tc>
        <w:tc>
          <w:tcPr>
            <w:tcW w:w="3411" w:type="dxa"/>
            <w:gridSpan w:val="4"/>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14:paraId="6FA83754" w14:textId="77777777" w:rsidR="00996FF8" w:rsidRPr="00996FF8" w:rsidRDefault="00996FF8" w:rsidP="00996FF8">
            <w:pPr>
              <w:spacing w:before="20" w:after="20"/>
              <w:jc w:val="center"/>
              <w:rPr>
                <w:rFonts w:eastAsia="Calibri" w:cs="Arial"/>
                <w:b/>
                <w:bCs/>
                <w:color w:val="000000"/>
              </w:rPr>
            </w:pPr>
            <w:r w:rsidRPr="00996FF8">
              <w:rPr>
                <w:rFonts w:eastAsia="Calibri" w:cs="Arial"/>
                <w:b/>
                <w:bCs/>
                <w:color w:val="000000"/>
              </w:rPr>
              <w:t>INCIDÊNCIA DAS OCORRÊNCIAS</w:t>
            </w:r>
          </w:p>
        </w:tc>
        <w:tc>
          <w:tcPr>
            <w:tcW w:w="2416" w:type="dxa"/>
            <w:vMerge w:val="restart"/>
            <w:tcBorders>
              <w:top w:val="nil"/>
              <w:left w:val="single" w:sz="4" w:space="0" w:color="auto"/>
              <w:bottom w:val="single" w:sz="4" w:space="0" w:color="auto"/>
              <w:right w:val="single" w:sz="4" w:space="0" w:color="auto"/>
            </w:tcBorders>
            <w:shd w:val="clear" w:color="auto" w:fill="D0CECE" w:themeFill="background2" w:themeFillShade="E6"/>
            <w:noWrap/>
            <w:vAlign w:val="center"/>
            <w:hideMark/>
          </w:tcPr>
          <w:p w14:paraId="235F8E6C" w14:textId="77777777" w:rsidR="00996FF8" w:rsidRPr="00996FF8" w:rsidRDefault="00996FF8" w:rsidP="00996FF8">
            <w:pPr>
              <w:spacing w:before="20" w:after="20"/>
              <w:jc w:val="center"/>
              <w:rPr>
                <w:rFonts w:eastAsia="Calibri" w:cs="Arial"/>
                <w:b/>
                <w:bCs/>
                <w:color w:val="000000"/>
              </w:rPr>
            </w:pPr>
            <w:r w:rsidRPr="00996FF8">
              <w:rPr>
                <w:rFonts w:eastAsia="Calibri" w:cs="Arial"/>
                <w:b/>
                <w:bCs/>
                <w:color w:val="000000"/>
              </w:rPr>
              <w:t>ANOTAÇÕES COMPLEMENTARES</w:t>
            </w:r>
          </w:p>
        </w:tc>
      </w:tr>
      <w:tr w:rsidR="00996FF8" w:rsidRPr="00996FF8" w14:paraId="25CB7C67" w14:textId="77777777" w:rsidTr="00996FF8">
        <w:trPr>
          <w:trHeight w:val="664"/>
          <w:jc w:val="center"/>
        </w:trPr>
        <w:tc>
          <w:tcPr>
            <w:tcW w:w="446" w:type="dxa"/>
            <w:vMerge/>
            <w:tcBorders>
              <w:top w:val="nil"/>
              <w:left w:val="single" w:sz="4" w:space="0" w:color="auto"/>
              <w:bottom w:val="single" w:sz="4" w:space="0" w:color="auto"/>
              <w:right w:val="single" w:sz="4" w:space="0" w:color="auto"/>
            </w:tcBorders>
            <w:vAlign w:val="center"/>
            <w:hideMark/>
          </w:tcPr>
          <w:p w14:paraId="06A37B07" w14:textId="77777777" w:rsidR="00996FF8" w:rsidRPr="00996FF8" w:rsidRDefault="00996FF8" w:rsidP="00996FF8">
            <w:pPr>
              <w:spacing w:before="20" w:after="20"/>
              <w:jc w:val="center"/>
              <w:rPr>
                <w:rFonts w:eastAsia="Calibri" w:cs="Arial"/>
                <w:b/>
                <w:bCs/>
                <w:color w:val="000000"/>
              </w:rPr>
            </w:pPr>
          </w:p>
        </w:tc>
        <w:tc>
          <w:tcPr>
            <w:tcW w:w="2956" w:type="dxa"/>
            <w:vMerge/>
            <w:tcBorders>
              <w:top w:val="nil"/>
              <w:left w:val="single" w:sz="4" w:space="0" w:color="auto"/>
              <w:bottom w:val="single" w:sz="4" w:space="0" w:color="auto"/>
              <w:right w:val="single" w:sz="4" w:space="0" w:color="auto"/>
            </w:tcBorders>
            <w:vAlign w:val="center"/>
            <w:hideMark/>
          </w:tcPr>
          <w:p w14:paraId="48B3752A" w14:textId="77777777" w:rsidR="00996FF8" w:rsidRPr="00996FF8" w:rsidRDefault="00996FF8" w:rsidP="00996FF8">
            <w:pPr>
              <w:spacing w:before="20" w:after="20"/>
              <w:jc w:val="center"/>
              <w:rPr>
                <w:rFonts w:eastAsia="Calibri" w:cs="Arial"/>
                <w:b/>
                <w:bCs/>
                <w:color w:val="000000"/>
              </w:rPr>
            </w:pPr>
          </w:p>
        </w:tc>
        <w:tc>
          <w:tcPr>
            <w:tcW w:w="842" w:type="dxa"/>
            <w:tcBorders>
              <w:top w:val="nil"/>
              <w:left w:val="nil"/>
              <w:bottom w:val="single" w:sz="4" w:space="0" w:color="auto"/>
              <w:right w:val="single" w:sz="4" w:space="0" w:color="auto"/>
            </w:tcBorders>
            <w:shd w:val="clear" w:color="auto" w:fill="D0CECE" w:themeFill="background2" w:themeFillShade="E6"/>
            <w:noWrap/>
            <w:vAlign w:val="center"/>
            <w:hideMark/>
          </w:tcPr>
          <w:p w14:paraId="27A299E3" w14:textId="77777777" w:rsidR="00996FF8" w:rsidRPr="00996FF8" w:rsidRDefault="00996FF8" w:rsidP="00996FF8">
            <w:pPr>
              <w:spacing w:before="20" w:after="20"/>
              <w:jc w:val="center"/>
              <w:rPr>
                <w:rFonts w:eastAsia="Calibri" w:cs="Arial"/>
                <w:b/>
                <w:bCs/>
                <w:color w:val="000000"/>
              </w:rPr>
            </w:pPr>
            <w:r w:rsidRPr="00996FF8">
              <w:rPr>
                <w:rFonts w:eastAsia="Calibri" w:cs="Arial"/>
                <w:b/>
                <w:bCs/>
                <w:color w:val="000000"/>
              </w:rPr>
              <w:t>DATA</w:t>
            </w:r>
          </w:p>
        </w:tc>
        <w:tc>
          <w:tcPr>
            <w:tcW w:w="849" w:type="dxa"/>
            <w:tcBorders>
              <w:top w:val="nil"/>
              <w:left w:val="nil"/>
              <w:bottom w:val="single" w:sz="4" w:space="0" w:color="auto"/>
              <w:right w:val="single" w:sz="4" w:space="0" w:color="auto"/>
            </w:tcBorders>
            <w:shd w:val="clear" w:color="auto" w:fill="D0CECE" w:themeFill="background2" w:themeFillShade="E6"/>
            <w:noWrap/>
            <w:vAlign w:val="center"/>
            <w:hideMark/>
          </w:tcPr>
          <w:p w14:paraId="23F653D6" w14:textId="77777777" w:rsidR="00996FF8" w:rsidRPr="00996FF8" w:rsidRDefault="00996FF8" w:rsidP="00996FF8">
            <w:pPr>
              <w:spacing w:before="20" w:after="20"/>
              <w:jc w:val="center"/>
              <w:rPr>
                <w:rFonts w:eastAsia="Calibri" w:cs="Arial"/>
                <w:b/>
                <w:bCs/>
                <w:color w:val="000000"/>
              </w:rPr>
            </w:pPr>
            <w:r w:rsidRPr="00996FF8">
              <w:rPr>
                <w:rFonts w:eastAsia="Calibri" w:cs="Arial"/>
                <w:b/>
                <w:bCs/>
                <w:color w:val="000000"/>
              </w:rPr>
              <w:t>DATA</w:t>
            </w:r>
          </w:p>
        </w:tc>
        <w:tc>
          <w:tcPr>
            <w:tcW w:w="851" w:type="dxa"/>
            <w:tcBorders>
              <w:top w:val="nil"/>
              <w:left w:val="nil"/>
              <w:bottom w:val="single" w:sz="4" w:space="0" w:color="auto"/>
              <w:right w:val="single" w:sz="4" w:space="0" w:color="auto"/>
            </w:tcBorders>
            <w:shd w:val="clear" w:color="auto" w:fill="D0CECE" w:themeFill="background2" w:themeFillShade="E6"/>
            <w:noWrap/>
            <w:vAlign w:val="center"/>
            <w:hideMark/>
          </w:tcPr>
          <w:p w14:paraId="3BFAFF53" w14:textId="77777777" w:rsidR="00996FF8" w:rsidRPr="00996FF8" w:rsidRDefault="00996FF8" w:rsidP="00996FF8">
            <w:pPr>
              <w:spacing w:before="20" w:after="20"/>
              <w:jc w:val="center"/>
              <w:rPr>
                <w:rFonts w:eastAsia="Calibri" w:cs="Arial"/>
                <w:b/>
                <w:bCs/>
                <w:color w:val="000000"/>
              </w:rPr>
            </w:pPr>
            <w:r w:rsidRPr="00996FF8">
              <w:rPr>
                <w:rFonts w:eastAsia="Calibri" w:cs="Arial"/>
                <w:b/>
                <w:bCs/>
                <w:color w:val="000000"/>
              </w:rPr>
              <w:t>DATA</w:t>
            </w:r>
          </w:p>
        </w:tc>
        <w:tc>
          <w:tcPr>
            <w:tcW w:w="869" w:type="dxa"/>
            <w:tcBorders>
              <w:top w:val="nil"/>
              <w:left w:val="nil"/>
              <w:bottom w:val="single" w:sz="4" w:space="0" w:color="auto"/>
              <w:right w:val="single" w:sz="4" w:space="0" w:color="auto"/>
            </w:tcBorders>
            <w:shd w:val="clear" w:color="auto" w:fill="D0CECE" w:themeFill="background2" w:themeFillShade="E6"/>
            <w:noWrap/>
            <w:vAlign w:val="center"/>
            <w:hideMark/>
          </w:tcPr>
          <w:p w14:paraId="2721F10A" w14:textId="77777777" w:rsidR="00996FF8" w:rsidRPr="00996FF8" w:rsidRDefault="00996FF8" w:rsidP="00996FF8">
            <w:pPr>
              <w:spacing w:before="20" w:after="20"/>
              <w:jc w:val="center"/>
              <w:rPr>
                <w:rFonts w:eastAsia="Calibri" w:cs="Arial"/>
                <w:b/>
                <w:bCs/>
                <w:color w:val="000000"/>
              </w:rPr>
            </w:pPr>
            <w:r w:rsidRPr="00996FF8">
              <w:rPr>
                <w:rFonts w:eastAsia="Calibri" w:cs="Arial"/>
                <w:b/>
                <w:bCs/>
                <w:color w:val="000000"/>
              </w:rPr>
              <w:t>DATA</w:t>
            </w:r>
          </w:p>
        </w:tc>
        <w:tc>
          <w:tcPr>
            <w:tcW w:w="2416" w:type="dxa"/>
            <w:vMerge/>
            <w:tcBorders>
              <w:top w:val="nil"/>
              <w:left w:val="single" w:sz="4" w:space="0" w:color="auto"/>
              <w:bottom w:val="single" w:sz="4" w:space="0" w:color="auto"/>
              <w:right w:val="single" w:sz="4" w:space="0" w:color="auto"/>
            </w:tcBorders>
            <w:vAlign w:val="center"/>
            <w:hideMark/>
          </w:tcPr>
          <w:p w14:paraId="5C28D6F6" w14:textId="77777777" w:rsidR="00996FF8" w:rsidRPr="00996FF8" w:rsidRDefault="00996FF8" w:rsidP="00996FF8">
            <w:pPr>
              <w:spacing w:before="20" w:after="20"/>
              <w:jc w:val="center"/>
              <w:rPr>
                <w:rFonts w:eastAsia="Calibri" w:cs="Arial"/>
                <w:b/>
                <w:bCs/>
                <w:color w:val="000000"/>
              </w:rPr>
            </w:pPr>
          </w:p>
        </w:tc>
      </w:tr>
      <w:tr w:rsidR="00996FF8" w:rsidRPr="00996FF8" w14:paraId="2B13ED09" w14:textId="77777777" w:rsidTr="00996FF8">
        <w:trPr>
          <w:trHeight w:val="854"/>
          <w:jc w:val="center"/>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0A703784" w14:textId="77777777" w:rsidR="00996FF8" w:rsidRPr="00996FF8" w:rsidRDefault="00996FF8" w:rsidP="00996FF8">
            <w:pPr>
              <w:spacing w:before="20" w:after="20"/>
              <w:jc w:val="center"/>
              <w:rPr>
                <w:rFonts w:eastAsia="Calibri" w:cs="Arial"/>
                <w:color w:val="000000"/>
              </w:rPr>
            </w:pPr>
            <w:r w:rsidRPr="00996FF8">
              <w:rPr>
                <w:rFonts w:eastAsia="Calibri" w:cs="Arial"/>
                <w:color w:val="000000"/>
              </w:rPr>
              <w:t>1</w:t>
            </w:r>
          </w:p>
        </w:tc>
        <w:tc>
          <w:tcPr>
            <w:tcW w:w="2956" w:type="dxa"/>
            <w:tcBorders>
              <w:top w:val="nil"/>
              <w:left w:val="nil"/>
              <w:bottom w:val="single" w:sz="4" w:space="0" w:color="auto"/>
              <w:right w:val="single" w:sz="4" w:space="0" w:color="auto"/>
            </w:tcBorders>
            <w:shd w:val="clear" w:color="auto" w:fill="FFFFFF" w:themeFill="background1"/>
            <w:vAlign w:val="center"/>
            <w:hideMark/>
          </w:tcPr>
          <w:p w14:paraId="0E0E69FF" w14:textId="77777777" w:rsidR="00996FF8" w:rsidRPr="00996FF8" w:rsidRDefault="00996FF8" w:rsidP="00996FF8">
            <w:pPr>
              <w:spacing w:before="20" w:after="20"/>
              <w:rPr>
                <w:rFonts w:eastAsia="Times New Roman" w:cs="Arial"/>
                <w:color w:val="1F1F1F"/>
                <w:bdr w:val="none" w:sz="0" w:space="0" w:color="auto" w:frame="1"/>
                <w:lang w:eastAsia="pt-BR"/>
              </w:rPr>
            </w:pPr>
            <w:r w:rsidRPr="00996FF8">
              <w:rPr>
                <w:rFonts w:eastAsia="Times New Roman" w:cs="Arial"/>
                <w:b/>
                <w:bCs/>
                <w:color w:val="1F1F1F"/>
                <w:bdr w:val="none" w:sz="0" w:space="0" w:color="auto" w:frame="1"/>
                <w:lang w:eastAsia="pt-BR"/>
              </w:rPr>
              <w:t>Falha no PMOC Mensal:</w:t>
            </w:r>
            <w:r w:rsidRPr="00996FF8">
              <w:rPr>
                <w:rFonts w:eastAsia="Times New Roman" w:cs="Arial"/>
                <w:color w:val="1F1F1F"/>
                <w:bdr w:val="none" w:sz="0" w:space="0" w:color="auto" w:frame="1"/>
                <w:lang w:eastAsia="pt-BR"/>
              </w:rPr>
              <w:t xml:space="preserve"> Deixar de realizar integralmente as rotinas de limpeza e verificação mensal em qualquer aparelho listado no cronograma.</w:t>
            </w:r>
          </w:p>
          <w:p w14:paraId="5A050119" w14:textId="77777777" w:rsidR="00996FF8" w:rsidRPr="00996FF8" w:rsidRDefault="00996FF8" w:rsidP="00996FF8">
            <w:pPr>
              <w:spacing w:before="20" w:after="20"/>
              <w:rPr>
                <w:rFonts w:eastAsia="Calibri" w:cs="Arial"/>
                <w:b/>
                <w:color w:val="000000"/>
              </w:rPr>
            </w:pPr>
            <w:r w:rsidRPr="00996FF8">
              <w:rPr>
                <w:rFonts w:eastAsia="Calibri" w:cs="Arial"/>
                <w:b/>
                <w:color w:val="000000"/>
              </w:rPr>
              <w:t>GRAVIDADE:</w:t>
            </w:r>
          </w:p>
          <w:p w14:paraId="0D081565" w14:textId="77777777" w:rsidR="00996FF8" w:rsidRPr="00996FF8" w:rsidRDefault="00996FF8" w:rsidP="00996FF8">
            <w:pPr>
              <w:spacing w:before="20" w:after="20"/>
              <w:rPr>
                <w:rFonts w:eastAsia="Calibri" w:cs="Arial"/>
                <w:color w:val="000000"/>
              </w:rPr>
            </w:pPr>
            <w:r w:rsidRPr="00996FF8">
              <w:rPr>
                <w:rFonts w:eastAsia="Times New Roman" w:cs="Arial"/>
                <w:color w:val="1F1F1F"/>
                <w:bdr w:val="none" w:sz="0" w:space="0" w:color="auto" w:frame="1"/>
                <w:lang w:eastAsia="pt-BR"/>
              </w:rPr>
              <w:t>1 Ocorrência por aparelho</w:t>
            </w:r>
          </w:p>
        </w:tc>
        <w:tc>
          <w:tcPr>
            <w:tcW w:w="842" w:type="dxa"/>
            <w:tcBorders>
              <w:top w:val="nil"/>
              <w:left w:val="nil"/>
              <w:bottom w:val="single" w:sz="4" w:space="0" w:color="auto"/>
              <w:right w:val="single" w:sz="4" w:space="0" w:color="auto"/>
            </w:tcBorders>
            <w:shd w:val="clear" w:color="auto" w:fill="auto"/>
            <w:noWrap/>
            <w:vAlign w:val="center"/>
            <w:hideMark/>
          </w:tcPr>
          <w:p w14:paraId="0A297A18" w14:textId="77777777" w:rsidR="00996FF8" w:rsidRPr="00996FF8" w:rsidRDefault="00996FF8" w:rsidP="00996FF8">
            <w:pPr>
              <w:spacing w:before="20" w:after="20"/>
              <w:jc w:val="center"/>
              <w:rPr>
                <w:rFonts w:eastAsia="Calibri" w:cs="Arial"/>
                <w:color w:val="000000"/>
              </w:rPr>
            </w:pPr>
          </w:p>
        </w:tc>
        <w:tc>
          <w:tcPr>
            <w:tcW w:w="849" w:type="dxa"/>
            <w:tcBorders>
              <w:top w:val="nil"/>
              <w:left w:val="nil"/>
              <w:bottom w:val="single" w:sz="4" w:space="0" w:color="auto"/>
              <w:right w:val="single" w:sz="4" w:space="0" w:color="auto"/>
            </w:tcBorders>
            <w:shd w:val="clear" w:color="auto" w:fill="auto"/>
            <w:noWrap/>
            <w:vAlign w:val="center"/>
            <w:hideMark/>
          </w:tcPr>
          <w:p w14:paraId="743D993F" w14:textId="77777777" w:rsidR="00996FF8" w:rsidRPr="00996FF8" w:rsidRDefault="00996FF8" w:rsidP="00996FF8">
            <w:pPr>
              <w:spacing w:before="20" w:after="20"/>
              <w:jc w:val="center"/>
              <w:rPr>
                <w:rFonts w:eastAsia="Calibri" w:cs="Arial"/>
                <w:color w:val="000000"/>
              </w:rPr>
            </w:pPr>
          </w:p>
        </w:tc>
        <w:tc>
          <w:tcPr>
            <w:tcW w:w="851" w:type="dxa"/>
            <w:tcBorders>
              <w:top w:val="nil"/>
              <w:left w:val="nil"/>
              <w:bottom w:val="single" w:sz="4" w:space="0" w:color="auto"/>
              <w:right w:val="single" w:sz="4" w:space="0" w:color="auto"/>
            </w:tcBorders>
            <w:shd w:val="clear" w:color="auto" w:fill="auto"/>
            <w:noWrap/>
            <w:vAlign w:val="center"/>
            <w:hideMark/>
          </w:tcPr>
          <w:p w14:paraId="7A2CFE5E" w14:textId="77777777" w:rsidR="00996FF8" w:rsidRPr="00996FF8" w:rsidRDefault="00996FF8" w:rsidP="00996FF8">
            <w:pPr>
              <w:spacing w:before="20" w:after="20"/>
              <w:jc w:val="center"/>
              <w:rPr>
                <w:rFonts w:eastAsia="Calibri" w:cs="Arial"/>
                <w:color w:val="000000"/>
              </w:rPr>
            </w:pPr>
          </w:p>
        </w:tc>
        <w:tc>
          <w:tcPr>
            <w:tcW w:w="869" w:type="dxa"/>
            <w:tcBorders>
              <w:top w:val="nil"/>
              <w:left w:val="nil"/>
              <w:bottom w:val="single" w:sz="4" w:space="0" w:color="auto"/>
              <w:right w:val="single" w:sz="4" w:space="0" w:color="auto"/>
            </w:tcBorders>
            <w:shd w:val="clear" w:color="auto" w:fill="auto"/>
            <w:noWrap/>
            <w:vAlign w:val="center"/>
            <w:hideMark/>
          </w:tcPr>
          <w:p w14:paraId="2B275F59" w14:textId="77777777" w:rsidR="00996FF8" w:rsidRPr="00996FF8" w:rsidRDefault="00996FF8" w:rsidP="00996FF8">
            <w:pPr>
              <w:spacing w:before="20" w:after="20"/>
              <w:jc w:val="center"/>
              <w:rPr>
                <w:rFonts w:eastAsia="Calibri" w:cs="Arial"/>
                <w:color w:val="000000"/>
              </w:rPr>
            </w:pPr>
          </w:p>
        </w:tc>
        <w:tc>
          <w:tcPr>
            <w:tcW w:w="2416" w:type="dxa"/>
            <w:tcBorders>
              <w:top w:val="nil"/>
              <w:left w:val="nil"/>
              <w:bottom w:val="single" w:sz="4" w:space="0" w:color="auto"/>
              <w:right w:val="single" w:sz="4" w:space="0" w:color="auto"/>
            </w:tcBorders>
            <w:shd w:val="clear" w:color="auto" w:fill="auto"/>
            <w:noWrap/>
            <w:vAlign w:val="center"/>
            <w:hideMark/>
          </w:tcPr>
          <w:p w14:paraId="2081B545" w14:textId="77777777" w:rsidR="00996FF8" w:rsidRPr="00996FF8" w:rsidRDefault="00996FF8" w:rsidP="00996FF8">
            <w:pPr>
              <w:spacing w:before="20" w:after="20"/>
              <w:jc w:val="center"/>
              <w:rPr>
                <w:rFonts w:eastAsia="Calibri" w:cs="Arial"/>
                <w:color w:val="000000"/>
              </w:rPr>
            </w:pPr>
          </w:p>
        </w:tc>
      </w:tr>
      <w:tr w:rsidR="00996FF8" w:rsidRPr="00996FF8" w14:paraId="7C272197" w14:textId="77777777" w:rsidTr="00996FF8">
        <w:trPr>
          <w:trHeight w:val="852"/>
          <w:jc w:val="center"/>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36794B5C" w14:textId="77777777" w:rsidR="00996FF8" w:rsidRPr="00996FF8" w:rsidRDefault="00996FF8" w:rsidP="00996FF8">
            <w:pPr>
              <w:spacing w:before="20" w:after="20"/>
              <w:jc w:val="center"/>
              <w:rPr>
                <w:rFonts w:eastAsia="Calibri" w:cs="Arial"/>
                <w:color w:val="000000"/>
              </w:rPr>
            </w:pPr>
            <w:r w:rsidRPr="00996FF8">
              <w:rPr>
                <w:rFonts w:eastAsia="Calibri" w:cs="Arial"/>
                <w:color w:val="000000"/>
              </w:rPr>
              <w:t>2</w:t>
            </w:r>
          </w:p>
        </w:tc>
        <w:tc>
          <w:tcPr>
            <w:tcW w:w="2956" w:type="dxa"/>
            <w:tcBorders>
              <w:top w:val="nil"/>
              <w:left w:val="nil"/>
              <w:bottom w:val="single" w:sz="4" w:space="0" w:color="auto"/>
              <w:right w:val="single" w:sz="4" w:space="0" w:color="auto"/>
            </w:tcBorders>
            <w:shd w:val="clear" w:color="auto" w:fill="FFFFFF" w:themeFill="background1"/>
            <w:vAlign w:val="center"/>
          </w:tcPr>
          <w:p w14:paraId="664CE123" w14:textId="77777777" w:rsidR="00996FF8" w:rsidRPr="00996FF8" w:rsidRDefault="00996FF8" w:rsidP="00996FF8">
            <w:pPr>
              <w:spacing w:before="0" w:after="0"/>
              <w:jc w:val="left"/>
              <w:rPr>
                <w:rFonts w:eastAsia="Times New Roman" w:cs="Arial"/>
                <w:color w:val="1F1F1F"/>
                <w:bdr w:val="none" w:sz="0" w:space="0" w:color="auto" w:frame="1"/>
                <w:lang w:eastAsia="pt-BR"/>
              </w:rPr>
            </w:pPr>
            <w:r w:rsidRPr="00996FF8">
              <w:rPr>
                <w:rFonts w:eastAsia="Times New Roman" w:cs="Arial"/>
                <w:b/>
                <w:bCs/>
                <w:color w:val="1F1F1F"/>
                <w:bdr w:val="none" w:sz="0" w:space="0" w:color="auto" w:frame="1"/>
                <w:lang w:eastAsia="pt-BR"/>
              </w:rPr>
              <w:t>Falha no PMOC Mensal:</w:t>
            </w:r>
            <w:r w:rsidRPr="00996FF8">
              <w:rPr>
                <w:rFonts w:eastAsia="Times New Roman" w:cs="Arial"/>
                <w:color w:val="1F1F1F"/>
                <w:bdr w:val="none" w:sz="0" w:space="0" w:color="auto" w:frame="1"/>
                <w:lang w:eastAsia="pt-BR"/>
              </w:rPr>
              <w:t xml:space="preserve"> Deixar de realizar integralmente as rotinas de limpeza e verificação </w:t>
            </w:r>
            <w:r w:rsidRPr="00996FF8">
              <w:rPr>
                <w:rFonts w:eastAsia="Times New Roman" w:cs="Arial"/>
                <w:color w:val="1F1F1F"/>
                <w:bdr w:val="none" w:sz="0" w:space="0" w:color="auto" w:frame="1"/>
                <w:lang w:eastAsia="pt-BR"/>
              </w:rPr>
              <w:lastRenderedPageBreak/>
              <w:t>mensal em qualquer aparelho listado no cronograma.</w:t>
            </w:r>
          </w:p>
          <w:p w14:paraId="2E65D7F4" w14:textId="77777777" w:rsidR="00996FF8" w:rsidRPr="00996FF8" w:rsidRDefault="00996FF8" w:rsidP="00996FF8">
            <w:pPr>
              <w:spacing w:before="20" w:after="20"/>
              <w:rPr>
                <w:rFonts w:eastAsia="Calibri" w:cs="Arial"/>
                <w:b/>
                <w:color w:val="000000"/>
              </w:rPr>
            </w:pPr>
            <w:r w:rsidRPr="00996FF8">
              <w:rPr>
                <w:rFonts w:eastAsia="Calibri" w:cs="Arial"/>
                <w:b/>
                <w:color w:val="000000"/>
              </w:rPr>
              <w:t>GRAVIDADE:</w:t>
            </w:r>
          </w:p>
          <w:p w14:paraId="141A761F" w14:textId="77777777" w:rsidR="00996FF8" w:rsidRPr="00996FF8" w:rsidRDefault="00996FF8" w:rsidP="00996FF8">
            <w:pPr>
              <w:spacing w:before="0" w:after="0"/>
              <w:jc w:val="left"/>
              <w:rPr>
                <w:rFonts w:eastAsia="Times New Roman" w:cs="Arial"/>
                <w:color w:val="1F1F1F"/>
                <w:lang w:eastAsia="pt-BR"/>
              </w:rPr>
            </w:pPr>
            <w:r w:rsidRPr="00996FF8">
              <w:rPr>
                <w:rFonts w:eastAsia="Times New Roman" w:cs="Arial"/>
                <w:color w:val="1F1F1F"/>
                <w:bdr w:val="none" w:sz="0" w:space="0" w:color="auto" w:frame="1"/>
                <w:lang w:eastAsia="pt-BR"/>
              </w:rPr>
              <w:t>1 Ocorrência por aparelho</w:t>
            </w:r>
          </w:p>
        </w:tc>
        <w:tc>
          <w:tcPr>
            <w:tcW w:w="842" w:type="dxa"/>
            <w:tcBorders>
              <w:top w:val="nil"/>
              <w:left w:val="nil"/>
              <w:bottom w:val="single" w:sz="4" w:space="0" w:color="auto"/>
              <w:right w:val="single" w:sz="4" w:space="0" w:color="auto"/>
            </w:tcBorders>
            <w:shd w:val="clear" w:color="auto" w:fill="auto"/>
            <w:noWrap/>
            <w:vAlign w:val="center"/>
            <w:hideMark/>
          </w:tcPr>
          <w:p w14:paraId="56324BDE" w14:textId="77777777" w:rsidR="00996FF8" w:rsidRPr="00996FF8" w:rsidRDefault="00996FF8" w:rsidP="00996FF8">
            <w:pPr>
              <w:spacing w:before="20" w:after="20"/>
              <w:jc w:val="center"/>
              <w:rPr>
                <w:rFonts w:eastAsia="Calibri" w:cs="Arial"/>
                <w:color w:val="000000"/>
              </w:rPr>
            </w:pPr>
          </w:p>
        </w:tc>
        <w:tc>
          <w:tcPr>
            <w:tcW w:w="849" w:type="dxa"/>
            <w:tcBorders>
              <w:top w:val="nil"/>
              <w:left w:val="nil"/>
              <w:bottom w:val="single" w:sz="4" w:space="0" w:color="auto"/>
              <w:right w:val="single" w:sz="4" w:space="0" w:color="auto"/>
            </w:tcBorders>
            <w:shd w:val="clear" w:color="auto" w:fill="auto"/>
            <w:noWrap/>
            <w:vAlign w:val="center"/>
            <w:hideMark/>
          </w:tcPr>
          <w:p w14:paraId="62955DDC" w14:textId="77777777" w:rsidR="00996FF8" w:rsidRPr="00996FF8" w:rsidRDefault="00996FF8" w:rsidP="00996FF8">
            <w:pPr>
              <w:spacing w:before="20" w:after="20"/>
              <w:jc w:val="center"/>
              <w:rPr>
                <w:rFonts w:eastAsia="Calibri" w:cs="Arial"/>
                <w:color w:val="000000"/>
              </w:rPr>
            </w:pPr>
          </w:p>
        </w:tc>
        <w:tc>
          <w:tcPr>
            <w:tcW w:w="851" w:type="dxa"/>
            <w:tcBorders>
              <w:top w:val="nil"/>
              <w:left w:val="nil"/>
              <w:bottom w:val="single" w:sz="4" w:space="0" w:color="auto"/>
              <w:right w:val="single" w:sz="4" w:space="0" w:color="auto"/>
            </w:tcBorders>
            <w:shd w:val="clear" w:color="auto" w:fill="auto"/>
            <w:noWrap/>
            <w:vAlign w:val="center"/>
            <w:hideMark/>
          </w:tcPr>
          <w:p w14:paraId="173EB570" w14:textId="77777777" w:rsidR="00996FF8" w:rsidRPr="00996FF8" w:rsidRDefault="00996FF8" w:rsidP="00996FF8">
            <w:pPr>
              <w:spacing w:before="20" w:after="20"/>
              <w:jc w:val="center"/>
              <w:rPr>
                <w:rFonts w:eastAsia="Calibri" w:cs="Arial"/>
                <w:color w:val="000000"/>
              </w:rPr>
            </w:pPr>
          </w:p>
        </w:tc>
        <w:tc>
          <w:tcPr>
            <w:tcW w:w="869" w:type="dxa"/>
            <w:tcBorders>
              <w:top w:val="nil"/>
              <w:left w:val="nil"/>
              <w:bottom w:val="single" w:sz="4" w:space="0" w:color="auto"/>
              <w:right w:val="single" w:sz="4" w:space="0" w:color="auto"/>
            </w:tcBorders>
            <w:shd w:val="clear" w:color="auto" w:fill="auto"/>
            <w:noWrap/>
            <w:vAlign w:val="center"/>
            <w:hideMark/>
          </w:tcPr>
          <w:p w14:paraId="5BC34E78" w14:textId="77777777" w:rsidR="00996FF8" w:rsidRPr="00996FF8" w:rsidRDefault="00996FF8" w:rsidP="00996FF8">
            <w:pPr>
              <w:spacing w:before="20" w:after="20"/>
              <w:jc w:val="center"/>
              <w:rPr>
                <w:rFonts w:eastAsia="Calibri" w:cs="Arial"/>
                <w:color w:val="000000"/>
              </w:rPr>
            </w:pPr>
          </w:p>
        </w:tc>
        <w:tc>
          <w:tcPr>
            <w:tcW w:w="2416" w:type="dxa"/>
            <w:tcBorders>
              <w:top w:val="nil"/>
              <w:left w:val="nil"/>
              <w:bottom w:val="single" w:sz="4" w:space="0" w:color="auto"/>
              <w:right w:val="single" w:sz="4" w:space="0" w:color="auto"/>
            </w:tcBorders>
            <w:shd w:val="clear" w:color="auto" w:fill="auto"/>
            <w:noWrap/>
            <w:vAlign w:val="center"/>
            <w:hideMark/>
          </w:tcPr>
          <w:p w14:paraId="6EA6480E" w14:textId="77777777" w:rsidR="00996FF8" w:rsidRPr="00996FF8" w:rsidRDefault="00996FF8" w:rsidP="00996FF8">
            <w:pPr>
              <w:spacing w:before="20" w:after="20"/>
              <w:jc w:val="center"/>
              <w:rPr>
                <w:rFonts w:eastAsia="Calibri" w:cs="Arial"/>
                <w:color w:val="000000"/>
              </w:rPr>
            </w:pPr>
          </w:p>
        </w:tc>
      </w:tr>
      <w:tr w:rsidR="00996FF8" w:rsidRPr="00996FF8" w14:paraId="01674B53" w14:textId="77777777" w:rsidTr="00996FF8">
        <w:trPr>
          <w:trHeight w:val="876"/>
          <w:jc w:val="center"/>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04409C43" w14:textId="77777777" w:rsidR="00996FF8" w:rsidRPr="00996FF8" w:rsidRDefault="00996FF8" w:rsidP="00996FF8">
            <w:pPr>
              <w:spacing w:before="20" w:after="20"/>
              <w:jc w:val="center"/>
              <w:rPr>
                <w:rFonts w:eastAsia="Calibri" w:cs="Arial"/>
                <w:color w:val="000000"/>
              </w:rPr>
            </w:pPr>
            <w:r w:rsidRPr="00996FF8">
              <w:rPr>
                <w:rFonts w:eastAsia="Calibri" w:cs="Arial"/>
                <w:color w:val="000000"/>
              </w:rPr>
              <w:t>3</w:t>
            </w:r>
          </w:p>
        </w:tc>
        <w:tc>
          <w:tcPr>
            <w:tcW w:w="2956" w:type="dxa"/>
            <w:tcBorders>
              <w:top w:val="nil"/>
              <w:left w:val="nil"/>
              <w:bottom w:val="single" w:sz="4" w:space="0" w:color="auto"/>
              <w:right w:val="single" w:sz="4" w:space="0" w:color="auto"/>
            </w:tcBorders>
            <w:shd w:val="clear" w:color="auto" w:fill="auto"/>
            <w:vAlign w:val="center"/>
          </w:tcPr>
          <w:p w14:paraId="3DB77A4D" w14:textId="77777777" w:rsidR="00996FF8" w:rsidRPr="00996FF8" w:rsidRDefault="00996FF8" w:rsidP="00996FF8">
            <w:pPr>
              <w:spacing w:before="0" w:after="0"/>
              <w:jc w:val="left"/>
              <w:rPr>
                <w:rFonts w:eastAsia="Times New Roman" w:cs="Arial"/>
                <w:color w:val="1F1F1F"/>
                <w:bdr w:val="none" w:sz="0" w:space="0" w:color="auto" w:frame="1"/>
                <w:lang w:eastAsia="pt-BR"/>
              </w:rPr>
            </w:pPr>
            <w:r w:rsidRPr="00996FF8">
              <w:rPr>
                <w:rFonts w:eastAsia="Times New Roman" w:cs="Arial"/>
                <w:b/>
                <w:bCs/>
                <w:color w:val="1F1F1F"/>
                <w:bdr w:val="none" w:sz="0" w:space="0" w:color="auto" w:frame="1"/>
                <w:lang w:eastAsia="pt-BR"/>
              </w:rPr>
              <w:t>Falha no PMOC Semestral:</w:t>
            </w:r>
            <w:r w:rsidRPr="00996FF8">
              <w:rPr>
                <w:rFonts w:eastAsia="Times New Roman" w:cs="Arial"/>
                <w:color w:val="1F1F1F"/>
                <w:bdr w:val="none" w:sz="0" w:space="0" w:color="auto" w:frame="1"/>
                <w:lang w:eastAsia="pt-BR"/>
              </w:rPr>
              <w:t xml:space="preserve"> Deixar de realizar a limpeza profunda (desmontagem/lavagem) nos meses agendados.</w:t>
            </w:r>
          </w:p>
          <w:p w14:paraId="42DBAC25" w14:textId="77777777" w:rsidR="00996FF8" w:rsidRPr="00996FF8" w:rsidRDefault="00996FF8" w:rsidP="00996FF8">
            <w:pPr>
              <w:spacing w:before="20" w:after="20"/>
              <w:rPr>
                <w:rFonts w:eastAsia="Calibri" w:cs="Arial"/>
                <w:b/>
                <w:color w:val="000000"/>
              </w:rPr>
            </w:pPr>
            <w:r w:rsidRPr="00996FF8">
              <w:rPr>
                <w:rFonts w:eastAsia="Calibri" w:cs="Arial"/>
                <w:b/>
                <w:color w:val="000000"/>
              </w:rPr>
              <w:t>GRAVIDADE:</w:t>
            </w:r>
          </w:p>
          <w:p w14:paraId="0067EEEC" w14:textId="77777777" w:rsidR="00996FF8" w:rsidRPr="00996FF8" w:rsidRDefault="00996FF8" w:rsidP="00996FF8">
            <w:pPr>
              <w:spacing w:before="0" w:after="0"/>
              <w:jc w:val="left"/>
              <w:rPr>
                <w:rFonts w:eastAsia="Times New Roman" w:cs="Arial"/>
                <w:color w:val="1F1F1F"/>
                <w:lang w:eastAsia="pt-BR"/>
              </w:rPr>
            </w:pPr>
            <w:r w:rsidRPr="00996FF8">
              <w:rPr>
                <w:rFonts w:eastAsia="Times New Roman" w:cs="Arial"/>
                <w:color w:val="1F1F1F"/>
                <w:bdr w:val="none" w:sz="0" w:space="0" w:color="auto" w:frame="1"/>
                <w:lang w:eastAsia="pt-BR"/>
              </w:rPr>
              <w:t>1 Ocorrência por chamado</w:t>
            </w:r>
          </w:p>
        </w:tc>
        <w:tc>
          <w:tcPr>
            <w:tcW w:w="842" w:type="dxa"/>
            <w:tcBorders>
              <w:top w:val="nil"/>
              <w:left w:val="nil"/>
              <w:bottom w:val="single" w:sz="4" w:space="0" w:color="auto"/>
              <w:right w:val="single" w:sz="4" w:space="0" w:color="auto"/>
            </w:tcBorders>
            <w:shd w:val="clear" w:color="auto" w:fill="auto"/>
            <w:noWrap/>
            <w:vAlign w:val="center"/>
            <w:hideMark/>
          </w:tcPr>
          <w:p w14:paraId="2E45814B" w14:textId="77777777" w:rsidR="00996FF8" w:rsidRPr="00996FF8" w:rsidRDefault="00996FF8" w:rsidP="00996FF8">
            <w:pPr>
              <w:spacing w:before="20" w:after="20"/>
              <w:jc w:val="center"/>
              <w:rPr>
                <w:rFonts w:eastAsia="Calibri" w:cs="Arial"/>
                <w:color w:val="000000"/>
              </w:rPr>
            </w:pPr>
          </w:p>
        </w:tc>
        <w:tc>
          <w:tcPr>
            <w:tcW w:w="849" w:type="dxa"/>
            <w:tcBorders>
              <w:top w:val="nil"/>
              <w:left w:val="nil"/>
              <w:bottom w:val="single" w:sz="4" w:space="0" w:color="auto"/>
              <w:right w:val="single" w:sz="4" w:space="0" w:color="auto"/>
            </w:tcBorders>
            <w:shd w:val="clear" w:color="auto" w:fill="auto"/>
            <w:noWrap/>
            <w:vAlign w:val="center"/>
            <w:hideMark/>
          </w:tcPr>
          <w:p w14:paraId="3B7DDE82" w14:textId="77777777" w:rsidR="00996FF8" w:rsidRPr="00996FF8" w:rsidRDefault="00996FF8" w:rsidP="00996FF8">
            <w:pPr>
              <w:spacing w:before="20" w:after="20"/>
              <w:jc w:val="center"/>
              <w:rPr>
                <w:rFonts w:eastAsia="Calibri" w:cs="Arial"/>
                <w:color w:val="000000"/>
              </w:rPr>
            </w:pPr>
          </w:p>
        </w:tc>
        <w:tc>
          <w:tcPr>
            <w:tcW w:w="851" w:type="dxa"/>
            <w:tcBorders>
              <w:top w:val="nil"/>
              <w:left w:val="nil"/>
              <w:bottom w:val="single" w:sz="4" w:space="0" w:color="auto"/>
              <w:right w:val="single" w:sz="4" w:space="0" w:color="auto"/>
            </w:tcBorders>
            <w:shd w:val="clear" w:color="auto" w:fill="auto"/>
            <w:noWrap/>
            <w:vAlign w:val="center"/>
            <w:hideMark/>
          </w:tcPr>
          <w:p w14:paraId="66CDF54B" w14:textId="77777777" w:rsidR="00996FF8" w:rsidRPr="00996FF8" w:rsidRDefault="00996FF8" w:rsidP="00996FF8">
            <w:pPr>
              <w:spacing w:before="20" w:after="20"/>
              <w:jc w:val="center"/>
              <w:rPr>
                <w:rFonts w:eastAsia="Calibri" w:cs="Arial"/>
                <w:color w:val="000000"/>
              </w:rPr>
            </w:pPr>
          </w:p>
        </w:tc>
        <w:tc>
          <w:tcPr>
            <w:tcW w:w="869" w:type="dxa"/>
            <w:tcBorders>
              <w:top w:val="nil"/>
              <w:left w:val="nil"/>
              <w:bottom w:val="single" w:sz="4" w:space="0" w:color="auto"/>
              <w:right w:val="single" w:sz="4" w:space="0" w:color="auto"/>
            </w:tcBorders>
            <w:shd w:val="clear" w:color="auto" w:fill="auto"/>
            <w:noWrap/>
            <w:vAlign w:val="center"/>
            <w:hideMark/>
          </w:tcPr>
          <w:p w14:paraId="064836CF" w14:textId="77777777" w:rsidR="00996FF8" w:rsidRPr="00996FF8" w:rsidRDefault="00996FF8" w:rsidP="00996FF8">
            <w:pPr>
              <w:spacing w:before="20" w:after="20"/>
              <w:jc w:val="center"/>
              <w:rPr>
                <w:rFonts w:eastAsia="Calibri" w:cs="Arial"/>
                <w:color w:val="000000"/>
              </w:rPr>
            </w:pPr>
          </w:p>
        </w:tc>
        <w:tc>
          <w:tcPr>
            <w:tcW w:w="2416" w:type="dxa"/>
            <w:tcBorders>
              <w:top w:val="nil"/>
              <w:left w:val="nil"/>
              <w:bottom w:val="single" w:sz="4" w:space="0" w:color="auto"/>
              <w:right w:val="single" w:sz="4" w:space="0" w:color="auto"/>
            </w:tcBorders>
            <w:shd w:val="clear" w:color="auto" w:fill="auto"/>
            <w:noWrap/>
            <w:vAlign w:val="center"/>
            <w:hideMark/>
          </w:tcPr>
          <w:p w14:paraId="1B6B60A5" w14:textId="77777777" w:rsidR="00996FF8" w:rsidRPr="00996FF8" w:rsidRDefault="00996FF8" w:rsidP="00996FF8">
            <w:pPr>
              <w:spacing w:before="20" w:after="20"/>
              <w:jc w:val="center"/>
              <w:rPr>
                <w:rFonts w:eastAsia="Calibri" w:cs="Arial"/>
                <w:color w:val="000000"/>
              </w:rPr>
            </w:pPr>
          </w:p>
        </w:tc>
      </w:tr>
      <w:tr w:rsidR="00996FF8" w:rsidRPr="00996FF8" w14:paraId="16FB6AC9" w14:textId="77777777" w:rsidTr="00996FF8">
        <w:trPr>
          <w:trHeight w:val="876"/>
          <w:jc w:val="center"/>
        </w:trPr>
        <w:tc>
          <w:tcPr>
            <w:tcW w:w="446" w:type="dxa"/>
            <w:tcBorders>
              <w:top w:val="nil"/>
              <w:left w:val="single" w:sz="4" w:space="0" w:color="auto"/>
              <w:bottom w:val="single" w:sz="4" w:space="0" w:color="auto"/>
              <w:right w:val="single" w:sz="4" w:space="0" w:color="auto"/>
            </w:tcBorders>
            <w:shd w:val="clear" w:color="auto" w:fill="auto"/>
            <w:noWrap/>
            <w:vAlign w:val="center"/>
          </w:tcPr>
          <w:p w14:paraId="72C15729" w14:textId="77777777" w:rsidR="00996FF8" w:rsidRPr="00996FF8" w:rsidRDefault="00996FF8" w:rsidP="00996FF8">
            <w:pPr>
              <w:spacing w:before="20" w:after="20"/>
              <w:jc w:val="center"/>
              <w:rPr>
                <w:rFonts w:eastAsia="Calibri" w:cs="Arial"/>
                <w:color w:val="000000"/>
              </w:rPr>
            </w:pPr>
            <w:r w:rsidRPr="00996FF8">
              <w:rPr>
                <w:rFonts w:eastAsia="Calibri" w:cs="Arial"/>
                <w:color w:val="000000"/>
              </w:rPr>
              <w:t>4</w:t>
            </w:r>
          </w:p>
        </w:tc>
        <w:tc>
          <w:tcPr>
            <w:tcW w:w="2956" w:type="dxa"/>
            <w:tcBorders>
              <w:top w:val="nil"/>
              <w:left w:val="nil"/>
              <w:bottom w:val="single" w:sz="4" w:space="0" w:color="auto"/>
              <w:right w:val="single" w:sz="4" w:space="0" w:color="auto"/>
            </w:tcBorders>
            <w:shd w:val="clear" w:color="auto" w:fill="auto"/>
            <w:vAlign w:val="center"/>
          </w:tcPr>
          <w:p w14:paraId="7E39BFF2" w14:textId="77777777" w:rsidR="00996FF8" w:rsidRPr="00996FF8" w:rsidRDefault="00996FF8" w:rsidP="00996FF8">
            <w:pPr>
              <w:spacing w:before="0" w:after="0"/>
              <w:jc w:val="left"/>
              <w:rPr>
                <w:rFonts w:eastAsia="Times New Roman" w:cs="Arial"/>
                <w:color w:val="1F1F1F"/>
                <w:bdr w:val="none" w:sz="0" w:space="0" w:color="auto" w:frame="1"/>
                <w:lang w:eastAsia="pt-BR"/>
              </w:rPr>
            </w:pPr>
            <w:r w:rsidRPr="00996FF8">
              <w:rPr>
                <w:rFonts w:eastAsia="Times New Roman" w:cs="Arial"/>
                <w:b/>
                <w:bCs/>
                <w:color w:val="1F1F1F"/>
                <w:bdr w:val="none" w:sz="0" w:space="0" w:color="auto" w:frame="1"/>
                <w:lang w:eastAsia="pt-BR"/>
              </w:rPr>
              <w:t>Descumprimento de SLA (Resposta):</w:t>
            </w:r>
            <w:r w:rsidRPr="00996FF8">
              <w:rPr>
                <w:rFonts w:eastAsia="Times New Roman" w:cs="Arial"/>
                <w:color w:val="1F1F1F"/>
                <w:bdr w:val="none" w:sz="0" w:space="0" w:color="auto" w:frame="1"/>
                <w:lang w:eastAsia="pt-BR"/>
              </w:rPr>
              <w:t xml:space="preserve"> Atraso na chegada do técnico ao local após abertura do chamado (Superior a 2h para Prioridade 1 ou 8h para Prioridade 2).</w:t>
            </w:r>
          </w:p>
          <w:p w14:paraId="08859CA1" w14:textId="77777777" w:rsidR="00996FF8" w:rsidRPr="00996FF8" w:rsidRDefault="00996FF8" w:rsidP="00996FF8">
            <w:pPr>
              <w:spacing w:before="20" w:after="20"/>
              <w:rPr>
                <w:rFonts w:eastAsia="Calibri" w:cs="Arial"/>
                <w:b/>
                <w:color w:val="000000"/>
              </w:rPr>
            </w:pPr>
            <w:r w:rsidRPr="00996FF8">
              <w:rPr>
                <w:rFonts w:eastAsia="Calibri" w:cs="Arial"/>
                <w:b/>
                <w:color w:val="000000"/>
              </w:rPr>
              <w:t>GRAVIDADE:</w:t>
            </w:r>
          </w:p>
          <w:p w14:paraId="08D68DC1" w14:textId="77777777" w:rsidR="00996FF8" w:rsidRPr="00996FF8" w:rsidRDefault="00996FF8" w:rsidP="00996FF8">
            <w:pPr>
              <w:spacing w:before="0" w:after="0"/>
              <w:jc w:val="left"/>
              <w:rPr>
                <w:rFonts w:eastAsia="Times New Roman" w:cs="Arial"/>
                <w:b/>
                <w:bCs/>
                <w:color w:val="1F1F1F"/>
                <w:bdr w:val="none" w:sz="0" w:space="0" w:color="auto" w:frame="1"/>
                <w:lang w:eastAsia="pt-BR"/>
              </w:rPr>
            </w:pPr>
            <w:r w:rsidRPr="00996FF8">
              <w:rPr>
                <w:rFonts w:eastAsia="Times New Roman" w:cs="Arial"/>
                <w:color w:val="1F1F1F"/>
                <w:bdr w:val="none" w:sz="0" w:space="0" w:color="auto" w:frame="1"/>
                <w:lang w:eastAsia="pt-BR"/>
              </w:rPr>
              <w:t>1 Ocorrência por dia de atraso.</w:t>
            </w:r>
          </w:p>
        </w:tc>
        <w:tc>
          <w:tcPr>
            <w:tcW w:w="842" w:type="dxa"/>
            <w:tcBorders>
              <w:top w:val="nil"/>
              <w:left w:val="nil"/>
              <w:bottom w:val="single" w:sz="4" w:space="0" w:color="auto"/>
              <w:right w:val="single" w:sz="4" w:space="0" w:color="auto"/>
            </w:tcBorders>
            <w:shd w:val="clear" w:color="auto" w:fill="auto"/>
            <w:noWrap/>
            <w:vAlign w:val="center"/>
          </w:tcPr>
          <w:p w14:paraId="2A08E09C" w14:textId="77777777" w:rsidR="00996FF8" w:rsidRPr="00996FF8" w:rsidRDefault="00996FF8" w:rsidP="00996FF8">
            <w:pPr>
              <w:spacing w:before="20" w:after="20"/>
              <w:jc w:val="center"/>
              <w:rPr>
                <w:rFonts w:eastAsia="Calibri" w:cs="Arial"/>
                <w:color w:val="000000"/>
              </w:rPr>
            </w:pPr>
          </w:p>
        </w:tc>
        <w:tc>
          <w:tcPr>
            <w:tcW w:w="849" w:type="dxa"/>
            <w:tcBorders>
              <w:top w:val="nil"/>
              <w:left w:val="nil"/>
              <w:bottom w:val="single" w:sz="4" w:space="0" w:color="auto"/>
              <w:right w:val="single" w:sz="4" w:space="0" w:color="auto"/>
            </w:tcBorders>
            <w:shd w:val="clear" w:color="auto" w:fill="auto"/>
            <w:noWrap/>
            <w:vAlign w:val="center"/>
          </w:tcPr>
          <w:p w14:paraId="319D7CB1" w14:textId="77777777" w:rsidR="00996FF8" w:rsidRPr="00996FF8" w:rsidRDefault="00996FF8" w:rsidP="00996FF8">
            <w:pPr>
              <w:spacing w:before="20" w:after="20"/>
              <w:jc w:val="center"/>
              <w:rPr>
                <w:rFonts w:eastAsia="Calibri" w:cs="Arial"/>
                <w:color w:val="000000"/>
              </w:rPr>
            </w:pPr>
          </w:p>
        </w:tc>
        <w:tc>
          <w:tcPr>
            <w:tcW w:w="851" w:type="dxa"/>
            <w:tcBorders>
              <w:top w:val="nil"/>
              <w:left w:val="nil"/>
              <w:bottom w:val="single" w:sz="4" w:space="0" w:color="auto"/>
              <w:right w:val="single" w:sz="4" w:space="0" w:color="auto"/>
            </w:tcBorders>
            <w:shd w:val="clear" w:color="auto" w:fill="auto"/>
            <w:noWrap/>
            <w:vAlign w:val="center"/>
          </w:tcPr>
          <w:p w14:paraId="01C558BD" w14:textId="77777777" w:rsidR="00996FF8" w:rsidRPr="00996FF8" w:rsidRDefault="00996FF8" w:rsidP="00996FF8">
            <w:pPr>
              <w:spacing w:before="20" w:after="20"/>
              <w:jc w:val="center"/>
              <w:rPr>
                <w:rFonts w:eastAsia="Calibri" w:cs="Arial"/>
                <w:color w:val="000000"/>
              </w:rPr>
            </w:pPr>
          </w:p>
        </w:tc>
        <w:tc>
          <w:tcPr>
            <w:tcW w:w="869" w:type="dxa"/>
            <w:tcBorders>
              <w:top w:val="nil"/>
              <w:left w:val="nil"/>
              <w:bottom w:val="single" w:sz="4" w:space="0" w:color="auto"/>
              <w:right w:val="single" w:sz="4" w:space="0" w:color="auto"/>
            </w:tcBorders>
            <w:shd w:val="clear" w:color="auto" w:fill="auto"/>
            <w:noWrap/>
            <w:vAlign w:val="center"/>
          </w:tcPr>
          <w:p w14:paraId="0AE9F440" w14:textId="77777777" w:rsidR="00996FF8" w:rsidRPr="00996FF8" w:rsidRDefault="00996FF8" w:rsidP="00996FF8">
            <w:pPr>
              <w:spacing w:before="20" w:after="20"/>
              <w:jc w:val="center"/>
              <w:rPr>
                <w:rFonts w:eastAsia="Calibri" w:cs="Arial"/>
                <w:color w:val="000000"/>
              </w:rPr>
            </w:pPr>
          </w:p>
        </w:tc>
        <w:tc>
          <w:tcPr>
            <w:tcW w:w="2416" w:type="dxa"/>
            <w:tcBorders>
              <w:top w:val="nil"/>
              <w:left w:val="nil"/>
              <w:bottom w:val="single" w:sz="4" w:space="0" w:color="auto"/>
              <w:right w:val="single" w:sz="4" w:space="0" w:color="auto"/>
            </w:tcBorders>
            <w:shd w:val="clear" w:color="auto" w:fill="auto"/>
            <w:noWrap/>
            <w:vAlign w:val="center"/>
          </w:tcPr>
          <w:p w14:paraId="4C4BE776" w14:textId="77777777" w:rsidR="00996FF8" w:rsidRPr="00996FF8" w:rsidRDefault="00996FF8" w:rsidP="00996FF8">
            <w:pPr>
              <w:spacing w:before="20" w:after="20"/>
              <w:jc w:val="center"/>
              <w:rPr>
                <w:rFonts w:eastAsia="Calibri" w:cs="Arial"/>
                <w:color w:val="000000"/>
              </w:rPr>
            </w:pPr>
          </w:p>
        </w:tc>
      </w:tr>
      <w:tr w:rsidR="00996FF8" w:rsidRPr="00996FF8" w14:paraId="5DC87F1C" w14:textId="77777777" w:rsidTr="00996FF8">
        <w:trPr>
          <w:trHeight w:val="876"/>
          <w:jc w:val="center"/>
        </w:trPr>
        <w:tc>
          <w:tcPr>
            <w:tcW w:w="446" w:type="dxa"/>
            <w:tcBorders>
              <w:top w:val="nil"/>
              <w:left w:val="single" w:sz="4" w:space="0" w:color="auto"/>
              <w:bottom w:val="single" w:sz="4" w:space="0" w:color="auto"/>
              <w:right w:val="single" w:sz="4" w:space="0" w:color="auto"/>
            </w:tcBorders>
            <w:shd w:val="clear" w:color="auto" w:fill="auto"/>
            <w:noWrap/>
            <w:vAlign w:val="center"/>
          </w:tcPr>
          <w:p w14:paraId="463C4BCE" w14:textId="77777777" w:rsidR="00996FF8" w:rsidRPr="00996FF8" w:rsidRDefault="00996FF8" w:rsidP="00996FF8">
            <w:pPr>
              <w:spacing w:before="20" w:after="20"/>
              <w:jc w:val="center"/>
              <w:rPr>
                <w:rFonts w:eastAsia="Calibri" w:cs="Arial"/>
                <w:color w:val="000000"/>
              </w:rPr>
            </w:pPr>
            <w:r w:rsidRPr="00996FF8">
              <w:rPr>
                <w:rFonts w:eastAsia="Calibri" w:cs="Arial"/>
                <w:color w:val="000000"/>
              </w:rPr>
              <w:t>5</w:t>
            </w:r>
          </w:p>
        </w:tc>
        <w:tc>
          <w:tcPr>
            <w:tcW w:w="2956" w:type="dxa"/>
            <w:tcBorders>
              <w:top w:val="nil"/>
              <w:left w:val="nil"/>
              <w:bottom w:val="single" w:sz="4" w:space="0" w:color="auto"/>
              <w:right w:val="single" w:sz="4" w:space="0" w:color="auto"/>
            </w:tcBorders>
            <w:shd w:val="clear" w:color="auto" w:fill="auto"/>
            <w:vAlign w:val="center"/>
          </w:tcPr>
          <w:p w14:paraId="1234ECD0" w14:textId="77777777" w:rsidR="00996FF8" w:rsidRPr="00996FF8" w:rsidRDefault="00996FF8" w:rsidP="00996FF8">
            <w:pPr>
              <w:spacing w:before="0" w:after="0"/>
              <w:jc w:val="left"/>
              <w:rPr>
                <w:rFonts w:eastAsia="Times New Roman" w:cs="Arial"/>
                <w:color w:val="1F1F1F"/>
                <w:bdr w:val="none" w:sz="0" w:space="0" w:color="auto" w:frame="1"/>
                <w:lang w:eastAsia="pt-BR"/>
              </w:rPr>
            </w:pPr>
            <w:r w:rsidRPr="00996FF8">
              <w:rPr>
                <w:rFonts w:eastAsia="Times New Roman" w:cs="Arial"/>
                <w:b/>
                <w:bCs/>
                <w:color w:val="1F1F1F"/>
                <w:bdr w:val="none" w:sz="0" w:space="0" w:color="auto" w:frame="1"/>
                <w:lang w:eastAsia="pt-BR"/>
              </w:rPr>
              <w:t>Segurança/EPI:</w:t>
            </w:r>
            <w:r w:rsidRPr="00996FF8">
              <w:rPr>
                <w:rFonts w:eastAsia="Times New Roman" w:cs="Arial"/>
                <w:color w:val="1F1F1F"/>
                <w:bdr w:val="none" w:sz="0" w:space="0" w:color="auto" w:frame="1"/>
                <w:lang w:eastAsia="pt-BR"/>
              </w:rPr>
              <w:t xml:space="preserve"> Deixar de fornecer ou utilizar EPIs, uniformes ou ferramentas adequadas para a execução segura dos serviços (NR-10 e NR-35).</w:t>
            </w:r>
          </w:p>
          <w:p w14:paraId="136DAC46" w14:textId="77777777" w:rsidR="00996FF8" w:rsidRPr="00996FF8" w:rsidRDefault="00996FF8" w:rsidP="00996FF8">
            <w:pPr>
              <w:spacing w:before="20" w:after="20"/>
              <w:rPr>
                <w:rFonts w:eastAsia="Calibri" w:cs="Arial"/>
                <w:b/>
                <w:color w:val="000000"/>
              </w:rPr>
            </w:pPr>
            <w:r w:rsidRPr="00996FF8">
              <w:rPr>
                <w:rFonts w:eastAsia="Calibri" w:cs="Arial"/>
                <w:b/>
                <w:color w:val="000000"/>
              </w:rPr>
              <w:t>GRAVIDADE:</w:t>
            </w:r>
          </w:p>
          <w:p w14:paraId="7176C28F" w14:textId="77777777" w:rsidR="00996FF8" w:rsidRPr="00996FF8" w:rsidRDefault="00996FF8" w:rsidP="00996FF8">
            <w:pPr>
              <w:spacing w:before="0" w:after="0"/>
              <w:jc w:val="left"/>
              <w:rPr>
                <w:rFonts w:eastAsia="Times New Roman" w:cs="Arial"/>
                <w:b/>
                <w:bCs/>
                <w:color w:val="1F1F1F"/>
                <w:bdr w:val="none" w:sz="0" w:space="0" w:color="auto" w:frame="1"/>
                <w:lang w:eastAsia="pt-BR"/>
              </w:rPr>
            </w:pPr>
            <w:r w:rsidRPr="00996FF8">
              <w:rPr>
                <w:rFonts w:eastAsia="Times New Roman" w:cs="Arial"/>
                <w:color w:val="1F1F1F"/>
                <w:bdr w:val="none" w:sz="0" w:space="0" w:color="auto" w:frame="1"/>
                <w:lang w:eastAsia="pt-BR"/>
              </w:rPr>
              <w:t>1 Ocorrência por flagrante.</w:t>
            </w:r>
          </w:p>
        </w:tc>
        <w:tc>
          <w:tcPr>
            <w:tcW w:w="842" w:type="dxa"/>
            <w:tcBorders>
              <w:top w:val="nil"/>
              <w:left w:val="nil"/>
              <w:bottom w:val="single" w:sz="4" w:space="0" w:color="auto"/>
              <w:right w:val="single" w:sz="4" w:space="0" w:color="auto"/>
            </w:tcBorders>
            <w:shd w:val="clear" w:color="auto" w:fill="auto"/>
            <w:noWrap/>
            <w:vAlign w:val="center"/>
          </w:tcPr>
          <w:p w14:paraId="7412CC93" w14:textId="77777777" w:rsidR="00996FF8" w:rsidRPr="00996FF8" w:rsidRDefault="00996FF8" w:rsidP="00996FF8">
            <w:pPr>
              <w:spacing w:before="20" w:after="20"/>
              <w:jc w:val="center"/>
              <w:rPr>
                <w:rFonts w:eastAsia="Calibri" w:cs="Arial"/>
                <w:color w:val="000000"/>
              </w:rPr>
            </w:pPr>
          </w:p>
        </w:tc>
        <w:tc>
          <w:tcPr>
            <w:tcW w:w="849" w:type="dxa"/>
            <w:tcBorders>
              <w:top w:val="nil"/>
              <w:left w:val="nil"/>
              <w:bottom w:val="single" w:sz="4" w:space="0" w:color="auto"/>
              <w:right w:val="single" w:sz="4" w:space="0" w:color="auto"/>
            </w:tcBorders>
            <w:shd w:val="clear" w:color="auto" w:fill="auto"/>
            <w:noWrap/>
            <w:vAlign w:val="center"/>
          </w:tcPr>
          <w:p w14:paraId="103F2183" w14:textId="77777777" w:rsidR="00996FF8" w:rsidRPr="00996FF8" w:rsidRDefault="00996FF8" w:rsidP="00996FF8">
            <w:pPr>
              <w:spacing w:before="20" w:after="20"/>
              <w:jc w:val="center"/>
              <w:rPr>
                <w:rFonts w:eastAsia="Calibri" w:cs="Arial"/>
                <w:color w:val="000000"/>
              </w:rPr>
            </w:pPr>
          </w:p>
        </w:tc>
        <w:tc>
          <w:tcPr>
            <w:tcW w:w="851" w:type="dxa"/>
            <w:tcBorders>
              <w:top w:val="nil"/>
              <w:left w:val="nil"/>
              <w:bottom w:val="single" w:sz="4" w:space="0" w:color="auto"/>
              <w:right w:val="single" w:sz="4" w:space="0" w:color="auto"/>
            </w:tcBorders>
            <w:shd w:val="clear" w:color="auto" w:fill="auto"/>
            <w:noWrap/>
            <w:vAlign w:val="center"/>
          </w:tcPr>
          <w:p w14:paraId="60F546AD" w14:textId="77777777" w:rsidR="00996FF8" w:rsidRPr="00996FF8" w:rsidRDefault="00996FF8" w:rsidP="00996FF8">
            <w:pPr>
              <w:spacing w:before="20" w:after="20"/>
              <w:jc w:val="center"/>
              <w:rPr>
                <w:rFonts w:eastAsia="Calibri" w:cs="Arial"/>
                <w:color w:val="000000"/>
              </w:rPr>
            </w:pPr>
          </w:p>
        </w:tc>
        <w:tc>
          <w:tcPr>
            <w:tcW w:w="869" w:type="dxa"/>
            <w:tcBorders>
              <w:top w:val="nil"/>
              <w:left w:val="nil"/>
              <w:bottom w:val="single" w:sz="4" w:space="0" w:color="auto"/>
              <w:right w:val="single" w:sz="4" w:space="0" w:color="auto"/>
            </w:tcBorders>
            <w:shd w:val="clear" w:color="auto" w:fill="auto"/>
            <w:noWrap/>
            <w:vAlign w:val="center"/>
          </w:tcPr>
          <w:p w14:paraId="3CA53B81" w14:textId="77777777" w:rsidR="00996FF8" w:rsidRPr="00996FF8" w:rsidRDefault="00996FF8" w:rsidP="00996FF8">
            <w:pPr>
              <w:spacing w:before="20" w:after="20"/>
              <w:jc w:val="center"/>
              <w:rPr>
                <w:rFonts w:eastAsia="Calibri" w:cs="Arial"/>
                <w:color w:val="000000"/>
              </w:rPr>
            </w:pPr>
          </w:p>
        </w:tc>
        <w:tc>
          <w:tcPr>
            <w:tcW w:w="2416" w:type="dxa"/>
            <w:tcBorders>
              <w:top w:val="nil"/>
              <w:left w:val="nil"/>
              <w:bottom w:val="single" w:sz="4" w:space="0" w:color="auto"/>
              <w:right w:val="single" w:sz="4" w:space="0" w:color="auto"/>
            </w:tcBorders>
            <w:shd w:val="clear" w:color="auto" w:fill="auto"/>
            <w:noWrap/>
            <w:vAlign w:val="center"/>
          </w:tcPr>
          <w:p w14:paraId="29E8A9D8" w14:textId="77777777" w:rsidR="00996FF8" w:rsidRPr="00996FF8" w:rsidRDefault="00996FF8" w:rsidP="00996FF8">
            <w:pPr>
              <w:spacing w:before="20" w:after="20"/>
              <w:jc w:val="center"/>
              <w:rPr>
                <w:rFonts w:eastAsia="Calibri" w:cs="Arial"/>
                <w:color w:val="000000"/>
              </w:rPr>
            </w:pPr>
          </w:p>
        </w:tc>
      </w:tr>
      <w:tr w:rsidR="00996FF8" w:rsidRPr="00996FF8" w14:paraId="0170099D" w14:textId="77777777" w:rsidTr="00996FF8">
        <w:trPr>
          <w:trHeight w:val="876"/>
          <w:jc w:val="center"/>
        </w:trPr>
        <w:tc>
          <w:tcPr>
            <w:tcW w:w="446" w:type="dxa"/>
            <w:tcBorders>
              <w:top w:val="nil"/>
              <w:left w:val="single" w:sz="4" w:space="0" w:color="auto"/>
              <w:bottom w:val="single" w:sz="4" w:space="0" w:color="auto"/>
              <w:right w:val="single" w:sz="4" w:space="0" w:color="auto"/>
            </w:tcBorders>
            <w:shd w:val="clear" w:color="auto" w:fill="auto"/>
            <w:noWrap/>
            <w:vAlign w:val="center"/>
          </w:tcPr>
          <w:p w14:paraId="6FC1457D" w14:textId="77777777" w:rsidR="00996FF8" w:rsidRPr="00996FF8" w:rsidRDefault="00996FF8" w:rsidP="00996FF8">
            <w:pPr>
              <w:spacing w:before="20" w:after="20"/>
              <w:jc w:val="center"/>
              <w:rPr>
                <w:rFonts w:eastAsia="Calibri" w:cs="Arial"/>
                <w:color w:val="000000"/>
              </w:rPr>
            </w:pPr>
            <w:r w:rsidRPr="00996FF8">
              <w:rPr>
                <w:rFonts w:eastAsia="Calibri" w:cs="Arial"/>
                <w:color w:val="000000"/>
              </w:rPr>
              <w:t>6</w:t>
            </w:r>
          </w:p>
        </w:tc>
        <w:tc>
          <w:tcPr>
            <w:tcW w:w="2956" w:type="dxa"/>
            <w:tcBorders>
              <w:top w:val="nil"/>
              <w:left w:val="nil"/>
              <w:bottom w:val="single" w:sz="4" w:space="0" w:color="auto"/>
              <w:right w:val="single" w:sz="4" w:space="0" w:color="auto"/>
            </w:tcBorders>
            <w:shd w:val="clear" w:color="auto" w:fill="auto"/>
            <w:vAlign w:val="center"/>
          </w:tcPr>
          <w:p w14:paraId="6493B0F6" w14:textId="77777777" w:rsidR="00996FF8" w:rsidRPr="00996FF8" w:rsidRDefault="00996FF8" w:rsidP="00996FF8">
            <w:pPr>
              <w:spacing w:before="0" w:after="0"/>
              <w:jc w:val="left"/>
              <w:rPr>
                <w:rFonts w:eastAsia="Times New Roman" w:cs="Arial"/>
                <w:color w:val="1F1F1F"/>
                <w:bdr w:val="none" w:sz="0" w:space="0" w:color="auto" w:frame="1"/>
                <w:lang w:eastAsia="pt-BR"/>
              </w:rPr>
            </w:pPr>
            <w:r w:rsidRPr="00996FF8">
              <w:rPr>
                <w:rFonts w:eastAsia="Times New Roman" w:cs="Arial"/>
                <w:b/>
                <w:bCs/>
                <w:color w:val="1F1F1F"/>
                <w:bdr w:val="none" w:sz="0" w:space="0" w:color="auto" w:frame="1"/>
                <w:lang w:eastAsia="pt-BR"/>
              </w:rPr>
              <w:t>Limpeza do Local:</w:t>
            </w:r>
            <w:r w:rsidRPr="00996FF8">
              <w:rPr>
                <w:rFonts w:eastAsia="Times New Roman" w:cs="Arial"/>
                <w:color w:val="1F1F1F"/>
                <w:bdr w:val="none" w:sz="0" w:space="0" w:color="auto" w:frame="1"/>
                <w:lang w:eastAsia="pt-BR"/>
              </w:rPr>
              <w:t xml:space="preserve"> Deixar o local de trabalho sujo, com restos de materiais ou sem o devido acabamento (furos não vedados) após a execução.</w:t>
            </w:r>
          </w:p>
          <w:p w14:paraId="10F8C495" w14:textId="77777777" w:rsidR="00996FF8" w:rsidRPr="00996FF8" w:rsidRDefault="00996FF8" w:rsidP="00996FF8">
            <w:pPr>
              <w:spacing w:before="20" w:after="20"/>
              <w:rPr>
                <w:rFonts w:eastAsia="Calibri" w:cs="Arial"/>
                <w:b/>
                <w:color w:val="000000"/>
              </w:rPr>
            </w:pPr>
            <w:r w:rsidRPr="00996FF8">
              <w:rPr>
                <w:rFonts w:eastAsia="Calibri" w:cs="Arial"/>
                <w:b/>
                <w:color w:val="000000"/>
              </w:rPr>
              <w:t>GRAVIDADE:</w:t>
            </w:r>
          </w:p>
          <w:p w14:paraId="329A3B3B" w14:textId="77777777" w:rsidR="00996FF8" w:rsidRPr="00996FF8" w:rsidRDefault="00996FF8" w:rsidP="00996FF8">
            <w:pPr>
              <w:spacing w:before="0" w:after="0"/>
              <w:jc w:val="left"/>
              <w:rPr>
                <w:rFonts w:eastAsia="Times New Roman" w:cs="Arial"/>
                <w:color w:val="1F1F1F"/>
                <w:lang w:eastAsia="pt-BR"/>
              </w:rPr>
            </w:pPr>
            <w:r w:rsidRPr="00996FF8">
              <w:rPr>
                <w:rFonts w:eastAsia="Times New Roman" w:cs="Arial"/>
                <w:color w:val="1F1F1F"/>
                <w:bdr w:val="none" w:sz="0" w:space="0" w:color="auto" w:frame="1"/>
                <w:lang w:eastAsia="pt-BR"/>
              </w:rPr>
              <w:t>1 Ocorrência por evento</w:t>
            </w:r>
          </w:p>
        </w:tc>
        <w:tc>
          <w:tcPr>
            <w:tcW w:w="842" w:type="dxa"/>
            <w:tcBorders>
              <w:top w:val="nil"/>
              <w:left w:val="nil"/>
              <w:bottom w:val="single" w:sz="4" w:space="0" w:color="auto"/>
              <w:right w:val="single" w:sz="4" w:space="0" w:color="auto"/>
            </w:tcBorders>
            <w:shd w:val="clear" w:color="auto" w:fill="auto"/>
            <w:noWrap/>
            <w:vAlign w:val="center"/>
          </w:tcPr>
          <w:p w14:paraId="61DF1BA0" w14:textId="77777777" w:rsidR="00996FF8" w:rsidRPr="00996FF8" w:rsidRDefault="00996FF8" w:rsidP="00996FF8">
            <w:pPr>
              <w:spacing w:before="20" w:after="20"/>
              <w:jc w:val="center"/>
              <w:rPr>
                <w:rFonts w:eastAsia="Calibri" w:cs="Arial"/>
                <w:color w:val="000000"/>
              </w:rPr>
            </w:pPr>
          </w:p>
        </w:tc>
        <w:tc>
          <w:tcPr>
            <w:tcW w:w="849" w:type="dxa"/>
            <w:tcBorders>
              <w:top w:val="nil"/>
              <w:left w:val="nil"/>
              <w:bottom w:val="single" w:sz="4" w:space="0" w:color="auto"/>
              <w:right w:val="single" w:sz="4" w:space="0" w:color="auto"/>
            </w:tcBorders>
            <w:shd w:val="clear" w:color="auto" w:fill="auto"/>
            <w:noWrap/>
            <w:vAlign w:val="center"/>
          </w:tcPr>
          <w:p w14:paraId="4733B71F" w14:textId="77777777" w:rsidR="00996FF8" w:rsidRPr="00996FF8" w:rsidRDefault="00996FF8" w:rsidP="00996FF8">
            <w:pPr>
              <w:spacing w:before="20" w:after="20"/>
              <w:jc w:val="center"/>
              <w:rPr>
                <w:rFonts w:eastAsia="Calibri" w:cs="Arial"/>
                <w:color w:val="000000"/>
              </w:rPr>
            </w:pPr>
          </w:p>
        </w:tc>
        <w:tc>
          <w:tcPr>
            <w:tcW w:w="851" w:type="dxa"/>
            <w:tcBorders>
              <w:top w:val="nil"/>
              <w:left w:val="nil"/>
              <w:bottom w:val="single" w:sz="4" w:space="0" w:color="auto"/>
              <w:right w:val="single" w:sz="4" w:space="0" w:color="auto"/>
            </w:tcBorders>
            <w:shd w:val="clear" w:color="auto" w:fill="auto"/>
            <w:noWrap/>
            <w:vAlign w:val="center"/>
          </w:tcPr>
          <w:p w14:paraId="2604EC9E" w14:textId="77777777" w:rsidR="00996FF8" w:rsidRPr="00996FF8" w:rsidRDefault="00996FF8" w:rsidP="00996FF8">
            <w:pPr>
              <w:spacing w:before="20" w:after="20"/>
              <w:jc w:val="center"/>
              <w:rPr>
                <w:rFonts w:eastAsia="Calibri" w:cs="Arial"/>
                <w:color w:val="000000"/>
              </w:rPr>
            </w:pPr>
          </w:p>
        </w:tc>
        <w:tc>
          <w:tcPr>
            <w:tcW w:w="869" w:type="dxa"/>
            <w:tcBorders>
              <w:top w:val="nil"/>
              <w:left w:val="nil"/>
              <w:bottom w:val="single" w:sz="4" w:space="0" w:color="auto"/>
              <w:right w:val="single" w:sz="4" w:space="0" w:color="auto"/>
            </w:tcBorders>
            <w:shd w:val="clear" w:color="auto" w:fill="auto"/>
            <w:noWrap/>
            <w:vAlign w:val="center"/>
          </w:tcPr>
          <w:p w14:paraId="25F62066" w14:textId="77777777" w:rsidR="00996FF8" w:rsidRPr="00996FF8" w:rsidRDefault="00996FF8" w:rsidP="00996FF8">
            <w:pPr>
              <w:spacing w:before="20" w:after="20"/>
              <w:jc w:val="center"/>
              <w:rPr>
                <w:rFonts w:eastAsia="Calibri" w:cs="Arial"/>
                <w:color w:val="000000"/>
              </w:rPr>
            </w:pPr>
          </w:p>
        </w:tc>
        <w:tc>
          <w:tcPr>
            <w:tcW w:w="2416" w:type="dxa"/>
            <w:tcBorders>
              <w:top w:val="nil"/>
              <w:left w:val="nil"/>
              <w:bottom w:val="single" w:sz="4" w:space="0" w:color="auto"/>
              <w:right w:val="single" w:sz="4" w:space="0" w:color="auto"/>
            </w:tcBorders>
            <w:shd w:val="clear" w:color="auto" w:fill="auto"/>
            <w:noWrap/>
            <w:vAlign w:val="center"/>
          </w:tcPr>
          <w:p w14:paraId="6E45A8F7" w14:textId="77777777" w:rsidR="00996FF8" w:rsidRPr="00996FF8" w:rsidRDefault="00996FF8" w:rsidP="00996FF8">
            <w:pPr>
              <w:spacing w:before="20" w:after="20"/>
              <w:jc w:val="center"/>
              <w:rPr>
                <w:rFonts w:eastAsia="Calibri" w:cs="Arial"/>
                <w:color w:val="000000"/>
              </w:rPr>
            </w:pPr>
          </w:p>
        </w:tc>
      </w:tr>
      <w:tr w:rsidR="00996FF8" w:rsidRPr="00996FF8" w14:paraId="5AFA9EE8" w14:textId="77777777" w:rsidTr="00996FF8">
        <w:trPr>
          <w:trHeight w:val="1129"/>
          <w:jc w:val="center"/>
        </w:trPr>
        <w:tc>
          <w:tcPr>
            <w:tcW w:w="446" w:type="dxa"/>
            <w:tcBorders>
              <w:top w:val="nil"/>
              <w:left w:val="single" w:sz="4" w:space="0" w:color="auto"/>
              <w:bottom w:val="single" w:sz="4" w:space="0" w:color="auto"/>
              <w:right w:val="single" w:sz="4" w:space="0" w:color="auto"/>
            </w:tcBorders>
            <w:shd w:val="clear" w:color="auto" w:fill="auto"/>
            <w:noWrap/>
            <w:vAlign w:val="center"/>
            <w:hideMark/>
          </w:tcPr>
          <w:p w14:paraId="422D8581" w14:textId="77777777" w:rsidR="00996FF8" w:rsidRPr="00996FF8" w:rsidRDefault="00996FF8" w:rsidP="00996FF8">
            <w:pPr>
              <w:spacing w:before="20" w:after="20"/>
              <w:jc w:val="center"/>
              <w:rPr>
                <w:rFonts w:eastAsia="Calibri" w:cs="Arial"/>
                <w:color w:val="000000"/>
              </w:rPr>
            </w:pPr>
            <w:r w:rsidRPr="00996FF8">
              <w:rPr>
                <w:rFonts w:eastAsia="Calibri" w:cs="Arial"/>
                <w:color w:val="000000"/>
              </w:rPr>
              <w:t>7</w:t>
            </w:r>
          </w:p>
        </w:tc>
        <w:tc>
          <w:tcPr>
            <w:tcW w:w="2956" w:type="dxa"/>
            <w:tcBorders>
              <w:top w:val="nil"/>
              <w:left w:val="nil"/>
              <w:bottom w:val="single" w:sz="4" w:space="0" w:color="auto"/>
              <w:right w:val="single" w:sz="4" w:space="0" w:color="auto"/>
            </w:tcBorders>
            <w:shd w:val="clear" w:color="auto" w:fill="auto"/>
            <w:vAlign w:val="center"/>
          </w:tcPr>
          <w:p w14:paraId="67678BEA" w14:textId="77777777" w:rsidR="00996FF8" w:rsidRPr="00996FF8" w:rsidRDefault="00996FF8" w:rsidP="00996FF8">
            <w:pPr>
              <w:spacing w:before="0" w:after="0"/>
              <w:jc w:val="left"/>
              <w:rPr>
                <w:rFonts w:eastAsia="Times New Roman" w:cs="Arial"/>
                <w:color w:val="1F1F1F"/>
                <w:bdr w:val="none" w:sz="0" w:space="0" w:color="auto" w:frame="1"/>
                <w:lang w:eastAsia="pt-BR"/>
              </w:rPr>
            </w:pPr>
            <w:r w:rsidRPr="00996FF8">
              <w:rPr>
                <w:rFonts w:eastAsia="Times New Roman" w:cs="Arial"/>
                <w:b/>
                <w:bCs/>
                <w:color w:val="1F1F1F"/>
                <w:bdr w:val="none" w:sz="0" w:space="0" w:color="auto" w:frame="1"/>
                <w:lang w:eastAsia="pt-BR"/>
              </w:rPr>
              <w:t>Documentação:</w:t>
            </w:r>
            <w:r w:rsidRPr="00996FF8">
              <w:rPr>
                <w:rFonts w:eastAsia="Times New Roman" w:cs="Arial"/>
                <w:color w:val="1F1F1F"/>
                <w:bdr w:val="none" w:sz="0" w:space="0" w:color="auto" w:frame="1"/>
                <w:lang w:eastAsia="pt-BR"/>
              </w:rPr>
              <w:t xml:space="preserve"> Atraso na entrega do Relatório Mensal, Laudos Técnicos ou atualização do PMOC físico.</w:t>
            </w:r>
          </w:p>
          <w:p w14:paraId="0A6F8473" w14:textId="77777777" w:rsidR="00996FF8" w:rsidRPr="00996FF8" w:rsidRDefault="00996FF8" w:rsidP="00996FF8">
            <w:pPr>
              <w:spacing w:before="20" w:after="20"/>
              <w:rPr>
                <w:rFonts w:eastAsia="Calibri" w:cs="Arial"/>
                <w:b/>
                <w:color w:val="000000"/>
              </w:rPr>
            </w:pPr>
            <w:r w:rsidRPr="00996FF8">
              <w:rPr>
                <w:rFonts w:eastAsia="Calibri" w:cs="Arial"/>
                <w:b/>
                <w:color w:val="000000"/>
              </w:rPr>
              <w:t>GRAVIDADE:</w:t>
            </w:r>
          </w:p>
          <w:p w14:paraId="7338ED97" w14:textId="77777777" w:rsidR="00996FF8" w:rsidRPr="00996FF8" w:rsidRDefault="00996FF8" w:rsidP="00996FF8">
            <w:pPr>
              <w:spacing w:before="0" w:after="0"/>
              <w:jc w:val="left"/>
              <w:rPr>
                <w:rFonts w:eastAsia="Times New Roman" w:cs="Arial"/>
                <w:color w:val="1F1F1F"/>
                <w:lang w:eastAsia="pt-BR"/>
              </w:rPr>
            </w:pPr>
            <w:r w:rsidRPr="00996FF8">
              <w:rPr>
                <w:rFonts w:eastAsia="Times New Roman" w:cs="Arial"/>
                <w:color w:val="1F1F1F"/>
                <w:bdr w:val="none" w:sz="0" w:space="0" w:color="auto" w:frame="1"/>
                <w:lang w:eastAsia="pt-BR"/>
              </w:rPr>
              <w:t>1 Ocorrência por evento</w:t>
            </w:r>
          </w:p>
        </w:tc>
        <w:tc>
          <w:tcPr>
            <w:tcW w:w="842" w:type="dxa"/>
            <w:tcBorders>
              <w:top w:val="nil"/>
              <w:left w:val="nil"/>
              <w:bottom w:val="single" w:sz="4" w:space="0" w:color="auto"/>
              <w:right w:val="single" w:sz="4" w:space="0" w:color="auto"/>
            </w:tcBorders>
            <w:shd w:val="clear" w:color="auto" w:fill="auto"/>
            <w:noWrap/>
            <w:vAlign w:val="center"/>
            <w:hideMark/>
          </w:tcPr>
          <w:p w14:paraId="69FFB470" w14:textId="77777777" w:rsidR="00996FF8" w:rsidRPr="00996FF8" w:rsidRDefault="00996FF8" w:rsidP="00996FF8">
            <w:pPr>
              <w:spacing w:before="20" w:after="20"/>
              <w:jc w:val="center"/>
              <w:rPr>
                <w:rFonts w:eastAsia="Calibri" w:cs="Arial"/>
                <w:color w:val="000000"/>
              </w:rPr>
            </w:pPr>
          </w:p>
        </w:tc>
        <w:tc>
          <w:tcPr>
            <w:tcW w:w="849" w:type="dxa"/>
            <w:tcBorders>
              <w:top w:val="nil"/>
              <w:left w:val="nil"/>
              <w:bottom w:val="single" w:sz="4" w:space="0" w:color="auto"/>
              <w:right w:val="single" w:sz="4" w:space="0" w:color="auto"/>
            </w:tcBorders>
            <w:shd w:val="clear" w:color="auto" w:fill="auto"/>
            <w:noWrap/>
            <w:vAlign w:val="center"/>
            <w:hideMark/>
          </w:tcPr>
          <w:p w14:paraId="11BA0CD3" w14:textId="77777777" w:rsidR="00996FF8" w:rsidRPr="00996FF8" w:rsidRDefault="00996FF8" w:rsidP="00996FF8">
            <w:pPr>
              <w:spacing w:before="20" w:after="20"/>
              <w:jc w:val="center"/>
              <w:rPr>
                <w:rFonts w:eastAsia="Calibri" w:cs="Arial"/>
                <w:color w:val="000000"/>
              </w:rPr>
            </w:pPr>
          </w:p>
        </w:tc>
        <w:tc>
          <w:tcPr>
            <w:tcW w:w="851" w:type="dxa"/>
            <w:tcBorders>
              <w:top w:val="nil"/>
              <w:left w:val="nil"/>
              <w:bottom w:val="single" w:sz="4" w:space="0" w:color="auto"/>
              <w:right w:val="single" w:sz="4" w:space="0" w:color="auto"/>
            </w:tcBorders>
            <w:shd w:val="clear" w:color="auto" w:fill="auto"/>
            <w:noWrap/>
            <w:vAlign w:val="center"/>
            <w:hideMark/>
          </w:tcPr>
          <w:p w14:paraId="298AAFDA" w14:textId="77777777" w:rsidR="00996FF8" w:rsidRPr="00996FF8" w:rsidRDefault="00996FF8" w:rsidP="00996FF8">
            <w:pPr>
              <w:spacing w:before="20" w:after="20"/>
              <w:jc w:val="center"/>
              <w:rPr>
                <w:rFonts w:eastAsia="Calibri" w:cs="Arial"/>
                <w:color w:val="000000"/>
              </w:rPr>
            </w:pPr>
          </w:p>
        </w:tc>
        <w:tc>
          <w:tcPr>
            <w:tcW w:w="869" w:type="dxa"/>
            <w:tcBorders>
              <w:top w:val="nil"/>
              <w:left w:val="nil"/>
              <w:bottom w:val="single" w:sz="4" w:space="0" w:color="auto"/>
              <w:right w:val="single" w:sz="4" w:space="0" w:color="auto"/>
            </w:tcBorders>
            <w:shd w:val="clear" w:color="auto" w:fill="auto"/>
            <w:noWrap/>
            <w:vAlign w:val="center"/>
            <w:hideMark/>
          </w:tcPr>
          <w:p w14:paraId="488916AF" w14:textId="77777777" w:rsidR="00996FF8" w:rsidRPr="00996FF8" w:rsidRDefault="00996FF8" w:rsidP="00996FF8">
            <w:pPr>
              <w:spacing w:before="20" w:after="20"/>
              <w:jc w:val="center"/>
              <w:rPr>
                <w:rFonts w:eastAsia="Calibri" w:cs="Arial"/>
                <w:color w:val="000000"/>
              </w:rPr>
            </w:pPr>
          </w:p>
        </w:tc>
        <w:tc>
          <w:tcPr>
            <w:tcW w:w="2416" w:type="dxa"/>
            <w:tcBorders>
              <w:top w:val="nil"/>
              <w:left w:val="nil"/>
              <w:bottom w:val="single" w:sz="4" w:space="0" w:color="auto"/>
              <w:right w:val="single" w:sz="4" w:space="0" w:color="auto"/>
            </w:tcBorders>
            <w:shd w:val="clear" w:color="auto" w:fill="auto"/>
            <w:noWrap/>
            <w:vAlign w:val="center"/>
            <w:hideMark/>
          </w:tcPr>
          <w:p w14:paraId="4E382545" w14:textId="77777777" w:rsidR="00996FF8" w:rsidRPr="00996FF8" w:rsidRDefault="00996FF8" w:rsidP="00996FF8">
            <w:pPr>
              <w:spacing w:before="20" w:after="20"/>
              <w:jc w:val="center"/>
              <w:rPr>
                <w:rFonts w:eastAsia="Calibri" w:cs="Arial"/>
                <w:color w:val="000000"/>
              </w:rPr>
            </w:pPr>
          </w:p>
        </w:tc>
      </w:tr>
    </w:tbl>
    <w:p w14:paraId="5BAF1820" w14:textId="77777777" w:rsidR="00996FF8" w:rsidRPr="00996FF8" w:rsidRDefault="00996FF8" w:rsidP="00996FF8">
      <w:pPr>
        <w:tabs>
          <w:tab w:val="left" w:pos="5520"/>
        </w:tabs>
        <w:autoSpaceDE w:val="0"/>
        <w:autoSpaceDN w:val="0"/>
        <w:adjustRightInd w:val="0"/>
        <w:spacing w:before="20" w:after="20"/>
        <w:jc w:val="left"/>
        <w:rPr>
          <w:rFonts w:ascii="Times New Roman" w:eastAsia="Calibri" w:hAnsi="Times New Roman" w:cs="Times New Roman"/>
          <w:b/>
          <w:bCs/>
          <w:color w:val="000000"/>
        </w:rPr>
      </w:pPr>
    </w:p>
    <w:p w14:paraId="673D6867" w14:textId="77777777" w:rsidR="00996FF8" w:rsidRPr="00996FF8" w:rsidRDefault="00996FF8" w:rsidP="00996FF8">
      <w:pPr>
        <w:tabs>
          <w:tab w:val="left" w:pos="5520"/>
        </w:tabs>
        <w:autoSpaceDE w:val="0"/>
        <w:autoSpaceDN w:val="0"/>
        <w:adjustRightInd w:val="0"/>
        <w:spacing w:before="20" w:after="20"/>
        <w:jc w:val="center"/>
        <w:rPr>
          <w:rFonts w:ascii="Times New Roman" w:eastAsia="Calibri" w:hAnsi="Times New Roman" w:cs="Times New Roman"/>
          <w:b/>
          <w:bCs/>
          <w:color w:val="000000"/>
        </w:rPr>
      </w:pPr>
    </w:p>
    <w:p w14:paraId="39DB1D05" w14:textId="11D2E704" w:rsidR="00996FF8" w:rsidRPr="00996FF8" w:rsidRDefault="00996FF8" w:rsidP="00996FF8">
      <w:pPr>
        <w:pStyle w:val="PargrafodaLista"/>
        <w:numPr>
          <w:ilvl w:val="0"/>
          <w:numId w:val="81"/>
        </w:numPr>
        <w:shd w:val="clear" w:color="auto" w:fill="D9D9D9" w:themeFill="background1" w:themeFillShade="D9"/>
        <w:tabs>
          <w:tab w:val="left" w:pos="284"/>
          <w:tab w:val="left" w:pos="5520"/>
        </w:tabs>
        <w:autoSpaceDE w:val="0"/>
        <w:autoSpaceDN w:val="0"/>
        <w:adjustRightInd w:val="0"/>
        <w:spacing w:before="20" w:after="20"/>
        <w:ind w:left="0" w:firstLine="0"/>
        <w:contextualSpacing/>
        <w:rPr>
          <w:rFonts w:eastAsia="Calibri" w:cs="Arial"/>
          <w:b/>
          <w:bCs/>
          <w:color w:val="000000"/>
        </w:rPr>
      </w:pPr>
      <w:r w:rsidRPr="00996FF8">
        <w:rPr>
          <w:rFonts w:eastAsia="Calibri" w:cs="Arial"/>
          <w:b/>
          <w:bCs/>
          <w:color w:val="000000"/>
        </w:rPr>
        <w:t>TABELA III – AJUSTE NO PAGAMENTO</w:t>
      </w:r>
    </w:p>
    <w:p w14:paraId="25F52E59" w14:textId="77777777" w:rsidR="00996FF8" w:rsidRPr="00996FF8" w:rsidRDefault="00996FF8" w:rsidP="00996FF8">
      <w:pPr>
        <w:tabs>
          <w:tab w:val="left" w:pos="5520"/>
        </w:tabs>
        <w:autoSpaceDE w:val="0"/>
        <w:autoSpaceDN w:val="0"/>
        <w:adjustRightInd w:val="0"/>
        <w:spacing w:before="20" w:after="20"/>
        <w:jc w:val="center"/>
        <w:rPr>
          <w:rFonts w:ascii="Times New Roman" w:eastAsia="Calibri" w:hAnsi="Times New Roman" w:cs="Times New Roman"/>
          <w:bCs/>
          <w:color w:val="000000"/>
        </w:rPr>
      </w:pPr>
    </w:p>
    <w:tbl>
      <w:tblPr>
        <w:tblW w:w="9461" w:type="dxa"/>
        <w:jc w:val="center"/>
        <w:tblCellMar>
          <w:left w:w="70" w:type="dxa"/>
          <w:right w:w="70" w:type="dxa"/>
        </w:tblCellMar>
        <w:tblLook w:val="04A0" w:firstRow="1" w:lastRow="0" w:firstColumn="1" w:lastColumn="0" w:noHBand="0" w:noVBand="1"/>
      </w:tblPr>
      <w:tblGrid>
        <w:gridCol w:w="2117"/>
        <w:gridCol w:w="1900"/>
        <w:gridCol w:w="1980"/>
        <w:gridCol w:w="1773"/>
        <w:gridCol w:w="1691"/>
      </w:tblGrid>
      <w:tr w:rsidR="00996FF8" w:rsidRPr="00996FF8" w14:paraId="0A030884" w14:textId="77777777" w:rsidTr="00801C31">
        <w:trPr>
          <w:trHeight w:val="315"/>
          <w:jc w:val="center"/>
        </w:trPr>
        <w:tc>
          <w:tcPr>
            <w:tcW w:w="4017" w:type="dxa"/>
            <w:gridSpan w:val="2"/>
            <w:tcBorders>
              <w:top w:val="single" w:sz="8" w:space="0" w:color="auto"/>
              <w:left w:val="single" w:sz="8" w:space="0" w:color="auto"/>
              <w:bottom w:val="single" w:sz="4" w:space="0" w:color="auto"/>
              <w:right w:val="single" w:sz="4" w:space="0" w:color="auto"/>
            </w:tcBorders>
            <w:shd w:val="clear" w:color="auto" w:fill="D0CECE" w:themeFill="background2" w:themeFillShade="E6"/>
            <w:noWrap/>
            <w:vAlign w:val="center"/>
            <w:hideMark/>
          </w:tcPr>
          <w:p w14:paraId="49FFC487" w14:textId="77777777" w:rsidR="00996FF8" w:rsidRPr="00996FF8" w:rsidRDefault="00996FF8" w:rsidP="00996FF8">
            <w:pPr>
              <w:spacing w:before="20" w:after="20"/>
              <w:jc w:val="left"/>
              <w:rPr>
                <w:rFonts w:eastAsia="Calibri" w:cs="Arial"/>
                <w:b/>
                <w:bCs/>
                <w:color w:val="000000"/>
              </w:rPr>
            </w:pPr>
            <w:r w:rsidRPr="00996FF8">
              <w:rPr>
                <w:rFonts w:eastAsia="Calibri" w:cs="Arial"/>
                <w:bCs/>
                <w:color w:val="000000"/>
              </w:rPr>
              <w:lastRenderedPageBreak/>
              <w:br w:type="page"/>
            </w:r>
            <w:r w:rsidRPr="00996FF8">
              <w:rPr>
                <w:rFonts w:eastAsia="Calibri" w:cs="Arial"/>
                <w:b/>
                <w:bCs/>
                <w:color w:val="000000"/>
              </w:rPr>
              <w:t>SECRETARIA MUNICIPAL</w:t>
            </w:r>
          </w:p>
        </w:tc>
        <w:tc>
          <w:tcPr>
            <w:tcW w:w="5444" w:type="dxa"/>
            <w:gridSpan w:val="3"/>
            <w:tcBorders>
              <w:top w:val="single" w:sz="8" w:space="0" w:color="auto"/>
              <w:left w:val="nil"/>
              <w:bottom w:val="single" w:sz="4" w:space="0" w:color="auto"/>
              <w:right w:val="single" w:sz="8" w:space="0" w:color="000000"/>
            </w:tcBorders>
            <w:shd w:val="clear" w:color="auto" w:fill="auto"/>
            <w:noWrap/>
            <w:vAlign w:val="center"/>
          </w:tcPr>
          <w:p w14:paraId="742351B8" w14:textId="77777777" w:rsidR="00996FF8" w:rsidRPr="00996FF8" w:rsidRDefault="00996FF8" w:rsidP="00996FF8">
            <w:pPr>
              <w:spacing w:before="20" w:after="20"/>
              <w:jc w:val="left"/>
              <w:rPr>
                <w:rFonts w:eastAsia="Calibri" w:cs="Arial"/>
                <w:color w:val="000000"/>
              </w:rPr>
            </w:pPr>
          </w:p>
        </w:tc>
      </w:tr>
      <w:tr w:rsidR="00996FF8" w:rsidRPr="00996FF8" w14:paraId="6ED902BF" w14:textId="77777777" w:rsidTr="00801C31">
        <w:trPr>
          <w:trHeight w:val="315"/>
          <w:jc w:val="center"/>
        </w:trPr>
        <w:tc>
          <w:tcPr>
            <w:tcW w:w="4017" w:type="dxa"/>
            <w:gridSpan w:val="2"/>
            <w:tcBorders>
              <w:top w:val="single" w:sz="4" w:space="0" w:color="auto"/>
              <w:left w:val="single" w:sz="8" w:space="0" w:color="auto"/>
              <w:bottom w:val="single" w:sz="4" w:space="0" w:color="auto"/>
              <w:right w:val="single" w:sz="4" w:space="0" w:color="auto"/>
            </w:tcBorders>
            <w:shd w:val="clear" w:color="auto" w:fill="D0CECE" w:themeFill="background2" w:themeFillShade="E6"/>
            <w:noWrap/>
            <w:vAlign w:val="center"/>
            <w:hideMark/>
          </w:tcPr>
          <w:p w14:paraId="316A6F6B" w14:textId="77777777" w:rsidR="00996FF8" w:rsidRPr="00996FF8" w:rsidRDefault="00996FF8" w:rsidP="00996FF8">
            <w:pPr>
              <w:spacing w:before="20" w:after="20"/>
              <w:jc w:val="left"/>
              <w:rPr>
                <w:rFonts w:eastAsia="Calibri" w:cs="Arial"/>
                <w:b/>
                <w:bCs/>
                <w:color w:val="000000"/>
              </w:rPr>
            </w:pPr>
            <w:r w:rsidRPr="00996FF8">
              <w:rPr>
                <w:rFonts w:eastAsia="Calibri" w:cs="Arial"/>
                <w:b/>
                <w:bCs/>
                <w:color w:val="000000"/>
              </w:rPr>
              <w:t>EMPRESA</w:t>
            </w:r>
          </w:p>
        </w:tc>
        <w:tc>
          <w:tcPr>
            <w:tcW w:w="5444" w:type="dxa"/>
            <w:gridSpan w:val="3"/>
            <w:tcBorders>
              <w:top w:val="single" w:sz="4" w:space="0" w:color="auto"/>
              <w:left w:val="nil"/>
              <w:bottom w:val="single" w:sz="4" w:space="0" w:color="auto"/>
              <w:right w:val="single" w:sz="8" w:space="0" w:color="000000"/>
            </w:tcBorders>
            <w:shd w:val="clear" w:color="auto" w:fill="auto"/>
            <w:noWrap/>
            <w:vAlign w:val="center"/>
          </w:tcPr>
          <w:p w14:paraId="5B412FF0" w14:textId="77777777" w:rsidR="00996FF8" w:rsidRPr="00996FF8" w:rsidRDefault="00996FF8" w:rsidP="00996FF8">
            <w:pPr>
              <w:spacing w:before="20" w:after="20"/>
              <w:jc w:val="left"/>
              <w:rPr>
                <w:rFonts w:eastAsia="Calibri" w:cs="Arial"/>
                <w:color w:val="000000"/>
              </w:rPr>
            </w:pPr>
          </w:p>
        </w:tc>
      </w:tr>
      <w:tr w:rsidR="00996FF8" w:rsidRPr="00996FF8" w14:paraId="008C9AE0" w14:textId="77777777" w:rsidTr="00801C31">
        <w:trPr>
          <w:trHeight w:val="315"/>
          <w:jc w:val="center"/>
        </w:trPr>
        <w:tc>
          <w:tcPr>
            <w:tcW w:w="4017" w:type="dxa"/>
            <w:gridSpan w:val="2"/>
            <w:tcBorders>
              <w:top w:val="single" w:sz="4" w:space="0" w:color="auto"/>
              <w:left w:val="single" w:sz="8" w:space="0" w:color="auto"/>
              <w:bottom w:val="single" w:sz="4" w:space="0" w:color="auto"/>
              <w:right w:val="single" w:sz="4" w:space="0" w:color="auto"/>
            </w:tcBorders>
            <w:shd w:val="clear" w:color="auto" w:fill="D0CECE" w:themeFill="background2" w:themeFillShade="E6"/>
            <w:noWrap/>
            <w:vAlign w:val="center"/>
            <w:hideMark/>
          </w:tcPr>
          <w:p w14:paraId="164B3D32" w14:textId="77777777" w:rsidR="00996FF8" w:rsidRPr="00996FF8" w:rsidRDefault="00996FF8" w:rsidP="00996FF8">
            <w:pPr>
              <w:spacing w:before="20" w:after="20"/>
              <w:jc w:val="left"/>
              <w:rPr>
                <w:rFonts w:eastAsia="Calibri" w:cs="Arial"/>
                <w:b/>
                <w:bCs/>
                <w:color w:val="000000"/>
              </w:rPr>
            </w:pPr>
            <w:r w:rsidRPr="00996FF8">
              <w:rPr>
                <w:rFonts w:eastAsia="Calibri" w:cs="Arial"/>
                <w:b/>
                <w:bCs/>
                <w:color w:val="000000"/>
              </w:rPr>
              <w:t>N.º DO PROCESSO</w:t>
            </w:r>
          </w:p>
        </w:tc>
        <w:tc>
          <w:tcPr>
            <w:tcW w:w="5444" w:type="dxa"/>
            <w:gridSpan w:val="3"/>
            <w:tcBorders>
              <w:top w:val="single" w:sz="4" w:space="0" w:color="auto"/>
              <w:left w:val="nil"/>
              <w:bottom w:val="single" w:sz="4" w:space="0" w:color="auto"/>
              <w:right w:val="single" w:sz="8" w:space="0" w:color="000000"/>
            </w:tcBorders>
            <w:shd w:val="clear" w:color="auto" w:fill="auto"/>
            <w:noWrap/>
            <w:vAlign w:val="center"/>
            <w:hideMark/>
          </w:tcPr>
          <w:p w14:paraId="5F77588A"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 </w:t>
            </w:r>
          </w:p>
        </w:tc>
      </w:tr>
      <w:tr w:rsidR="00996FF8" w:rsidRPr="00996FF8" w14:paraId="6325C7C2" w14:textId="77777777" w:rsidTr="00801C31">
        <w:trPr>
          <w:trHeight w:val="315"/>
          <w:jc w:val="center"/>
        </w:trPr>
        <w:tc>
          <w:tcPr>
            <w:tcW w:w="4017" w:type="dxa"/>
            <w:gridSpan w:val="2"/>
            <w:tcBorders>
              <w:top w:val="single" w:sz="4" w:space="0" w:color="auto"/>
              <w:left w:val="single" w:sz="8" w:space="0" w:color="auto"/>
              <w:bottom w:val="single" w:sz="4" w:space="0" w:color="auto"/>
              <w:right w:val="single" w:sz="4" w:space="0" w:color="auto"/>
            </w:tcBorders>
            <w:shd w:val="clear" w:color="auto" w:fill="D0CECE" w:themeFill="background2" w:themeFillShade="E6"/>
            <w:noWrap/>
            <w:vAlign w:val="center"/>
            <w:hideMark/>
          </w:tcPr>
          <w:p w14:paraId="2D1E36B4" w14:textId="77777777" w:rsidR="00996FF8" w:rsidRPr="00996FF8" w:rsidRDefault="00996FF8" w:rsidP="00996FF8">
            <w:pPr>
              <w:spacing w:before="20" w:after="20"/>
              <w:jc w:val="left"/>
              <w:rPr>
                <w:rFonts w:eastAsia="Calibri" w:cs="Arial"/>
                <w:b/>
                <w:bCs/>
                <w:color w:val="000000"/>
              </w:rPr>
            </w:pPr>
            <w:r w:rsidRPr="00996FF8">
              <w:rPr>
                <w:rFonts w:eastAsia="Calibri" w:cs="Arial"/>
                <w:b/>
                <w:bCs/>
                <w:color w:val="000000"/>
              </w:rPr>
              <w:t>VALOR DO CONTRATO</w:t>
            </w:r>
          </w:p>
        </w:tc>
        <w:tc>
          <w:tcPr>
            <w:tcW w:w="5444" w:type="dxa"/>
            <w:gridSpan w:val="3"/>
            <w:tcBorders>
              <w:top w:val="single" w:sz="4" w:space="0" w:color="auto"/>
              <w:left w:val="nil"/>
              <w:bottom w:val="single" w:sz="4" w:space="0" w:color="auto"/>
              <w:right w:val="single" w:sz="8" w:space="0" w:color="000000"/>
            </w:tcBorders>
            <w:shd w:val="clear" w:color="auto" w:fill="auto"/>
            <w:noWrap/>
            <w:vAlign w:val="center"/>
            <w:hideMark/>
          </w:tcPr>
          <w:p w14:paraId="7B255B20" w14:textId="77777777" w:rsidR="00996FF8" w:rsidRPr="00996FF8" w:rsidRDefault="00996FF8" w:rsidP="00996FF8">
            <w:pPr>
              <w:spacing w:before="20" w:after="20"/>
              <w:jc w:val="left"/>
              <w:rPr>
                <w:rFonts w:eastAsia="Calibri" w:cs="Arial"/>
                <w:color w:val="000000"/>
              </w:rPr>
            </w:pPr>
          </w:p>
        </w:tc>
      </w:tr>
      <w:tr w:rsidR="00996FF8" w:rsidRPr="00996FF8" w14:paraId="43A804F9" w14:textId="77777777" w:rsidTr="00801C31">
        <w:trPr>
          <w:trHeight w:val="315"/>
          <w:jc w:val="center"/>
        </w:trPr>
        <w:tc>
          <w:tcPr>
            <w:tcW w:w="4017" w:type="dxa"/>
            <w:gridSpan w:val="2"/>
            <w:tcBorders>
              <w:top w:val="single" w:sz="4" w:space="0" w:color="auto"/>
              <w:left w:val="single" w:sz="8" w:space="0" w:color="auto"/>
              <w:bottom w:val="single" w:sz="4" w:space="0" w:color="auto"/>
              <w:right w:val="single" w:sz="4" w:space="0" w:color="auto"/>
            </w:tcBorders>
            <w:shd w:val="clear" w:color="auto" w:fill="D0CECE" w:themeFill="background2" w:themeFillShade="E6"/>
            <w:noWrap/>
            <w:vAlign w:val="center"/>
            <w:hideMark/>
          </w:tcPr>
          <w:p w14:paraId="3B6D39B7" w14:textId="77777777" w:rsidR="00996FF8" w:rsidRPr="00996FF8" w:rsidRDefault="00996FF8" w:rsidP="00996FF8">
            <w:pPr>
              <w:spacing w:before="20" w:after="20"/>
              <w:jc w:val="left"/>
              <w:rPr>
                <w:rFonts w:eastAsia="Calibri" w:cs="Arial"/>
                <w:b/>
                <w:bCs/>
                <w:color w:val="000000"/>
              </w:rPr>
            </w:pPr>
            <w:r w:rsidRPr="00996FF8">
              <w:rPr>
                <w:rFonts w:eastAsia="Calibri" w:cs="Arial"/>
                <w:b/>
                <w:bCs/>
                <w:color w:val="000000"/>
              </w:rPr>
              <w:t>PERIODO DO CONTRATO</w:t>
            </w:r>
          </w:p>
        </w:tc>
        <w:tc>
          <w:tcPr>
            <w:tcW w:w="5444" w:type="dxa"/>
            <w:gridSpan w:val="3"/>
            <w:tcBorders>
              <w:top w:val="single" w:sz="4" w:space="0" w:color="auto"/>
              <w:left w:val="nil"/>
              <w:bottom w:val="single" w:sz="4" w:space="0" w:color="auto"/>
              <w:right w:val="single" w:sz="8" w:space="0" w:color="000000"/>
            </w:tcBorders>
            <w:shd w:val="clear" w:color="auto" w:fill="auto"/>
            <w:noWrap/>
            <w:vAlign w:val="center"/>
          </w:tcPr>
          <w:p w14:paraId="684BEBF5" w14:textId="77777777" w:rsidR="00996FF8" w:rsidRPr="00996FF8" w:rsidRDefault="00996FF8" w:rsidP="00996FF8">
            <w:pPr>
              <w:spacing w:before="20" w:after="20"/>
              <w:jc w:val="left"/>
              <w:rPr>
                <w:rFonts w:eastAsia="Calibri" w:cs="Arial"/>
                <w:color w:val="000000"/>
              </w:rPr>
            </w:pPr>
          </w:p>
        </w:tc>
      </w:tr>
      <w:tr w:rsidR="00996FF8" w:rsidRPr="00996FF8" w14:paraId="4CEE0400" w14:textId="77777777" w:rsidTr="00801C31">
        <w:trPr>
          <w:trHeight w:val="315"/>
          <w:jc w:val="center"/>
        </w:trPr>
        <w:tc>
          <w:tcPr>
            <w:tcW w:w="4017" w:type="dxa"/>
            <w:gridSpan w:val="2"/>
            <w:tcBorders>
              <w:top w:val="single" w:sz="4" w:space="0" w:color="auto"/>
              <w:left w:val="single" w:sz="8" w:space="0" w:color="auto"/>
              <w:bottom w:val="single" w:sz="4" w:space="0" w:color="auto"/>
              <w:right w:val="single" w:sz="4" w:space="0" w:color="auto"/>
            </w:tcBorders>
            <w:shd w:val="clear" w:color="auto" w:fill="D0CECE" w:themeFill="background2" w:themeFillShade="E6"/>
            <w:noWrap/>
            <w:vAlign w:val="center"/>
            <w:hideMark/>
          </w:tcPr>
          <w:p w14:paraId="1FD39EAC" w14:textId="77777777" w:rsidR="00996FF8" w:rsidRPr="00996FF8" w:rsidRDefault="00996FF8" w:rsidP="00996FF8">
            <w:pPr>
              <w:spacing w:before="20" w:after="20"/>
              <w:jc w:val="left"/>
              <w:rPr>
                <w:rFonts w:eastAsia="Calibri" w:cs="Arial"/>
                <w:b/>
                <w:bCs/>
                <w:color w:val="000000"/>
              </w:rPr>
            </w:pPr>
            <w:r w:rsidRPr="00996FF8">
              <w:rPr>
                <w:rFonts w:eastAsia="Calibri" w:cs="Arial"/>
                <w:b/>
                <w:bCs/>
                <w:color w:val="000000"/>
              </w:rPr>
              <w:t>PERIODO DE APURAÇÃO</w:t>
            </w:r>
          </w:p>
        </w:tc>
        <w:tc>
          <w:tcPr>
            <w:tcW w:w="5444" w:type="dxa"/>
            <w:gridSpan w:val="3"/>
            <w:tcBorders>
              <w:top w:val="single" w:sz="4" w:space="0" w:color="auto"/>
              <w:left w:val="nil"/>
              <w:bottom w:val="single" w:sz="4" w:space="0" w:color="auto"/>
              <w:right w:val="single" w:sz="8" w:space="0" w:color="000000"/>
            </w:tcBorders>
            <w:shd w:val="clear" w:color="auto" w:fill="auto"/>
            <w:noWrap/>
            <w:vAlign w:val="center"/>
          </w:tcPr>
          <w:p w14:paraId="147AFAA3" w14:textId="77777777" w:rsidR="00996FF8" w:rsidRPr="00996FF8" w:rsidRDefault="00996FF8" w:rsidP="00996FF8">
            <w:pPr>
              <w:spacing w:before="20" w:after="20"/>
              <w:jc w:val="left"/>
              <w:rPr>
                <w:rFonts w:eastAsia="Calibri" w:cs="Arial"/>
                <w:color w:val="000000"/>
              </w:rPr>
            </w:pPr>
          </w:p>
        </w:tc>
      </w:tr>
      <w:tr w:rsidR="00996FF8" w:rsidRPr="00996FF8" w14:paraId="0A2C9FE6" w14:textId="77777777" w:rsidTr="00801C31">
        <w:trPr>
          <w:trHeight w:val="315"/>
          <w:jc w:val="center"/>
        </w:trPr>
        <w:tc>
          <w:tcPr>
            <w:tcW w:w="4017" w:type="dxa"/>
            <w:gridSpan w:val="2"/>
            <w:tcBorders>
              <w:top w:val="single" w:sz="4" w:space="0" w:color="auto"/>
              <w:left w:val="single" w:sz="8" w:space="0" w:color="auto"/>
              <w:bottom w:val="single" w:sz="4" w:space="0" w:color="auto"/>
              <w:right w:val="single" w:sz="4" w:space="0" w:color="auto"/>
            </w:tcBorders>
            <w:shd w:val="clear" w:color="auto" w:fill="D0CECE" w:themeFill="background2" w:themeFillShade="E6"/>
            <w:noWrap/>
            <w:vAlign w:val="center"/>
            <w:hideMark/>
          </w:tcPr>
          <w:p w14:paraId="621C4419" w14:textId="77777777" w:rsidR="00996FF8" w:rsidRPr="00996FF8" w:rsidRDefault="00996FF8" w:rsidP="00996FF8">
            <w:pPr>
              <w:spacing w:before="20" w:after="20"/>
              <w:jc w:val="left"/>
              <w:rPr>
                <w:rFonts w:eastAsia="Calibri" w:cs="Arial"/>
                <w:b/>
                <w:bCs/>
                <w:color w:val="000000"/>
              </w:rPr>
            </w:pPr>
            <w:r w:rsidRPr="00996FF8">
              <w:rPr>
                <w:rFonts w:eastAsia="Calibri" w:cs="Arial"/>
                <w:b/>
                <w:bCs/>
                <w:color w:val="000000"/>
              </w:rPr>
              <w:t>NÚMERO DE OCORRENCIAS</w:t>
            </w:r>
          </w:p>
        </w:tc>
        <w:tc>
          <w:tcPr>
            <w:tcW w:w="5444" w:type="dxa"/>
            <w:gridSpan w:val="3"/>
            <w:tcBorders>
              <w:top w:val="single" w:sz="4" w:space="0" w:color="auto"/>
              <w:left w:val="nil"/>
              <w:bottom w:val="single" w:sz="4" w:space="0" w:color="auto"/>
              <w:right w:val="single" w:sz="8" w:space="0" w:color="000000"/>
            </w:tcBorders>
            <w:shd w:val="clear" w:color="auto" w:fill="auto"/>
            <w:noWrap/>
            <w:vAlign w:val="center"/>
          </w:tcPr>
          <w:p w14:paraId="716D5396" w14:textId="77777777" w:rsidR="00996FF8" w:rsidRPr="00996FF8" w:rsidRDefault="00996FF8" w:rsidP="00996FF8">
            <w:pPr>
              <w:spacing w:before="20" w:after="20"/>
              <w:jc w:val="left"/>
              <w:rPr>
                <w:rFonts w:eastAsia="Calibri" w:cs="Arial"/>
                <w:color w:val="000000"/>
              </w:rPr>
            </w:pPr>
          </w:p>
        </w:tc>
      </w:tr>
      <w:tr w:rsidR="00996FF8" w:rsidRPr="00996FF8" w14:paraId="24345941" w14:textId="77777777" w:rsidTr="00801C31">
        <w:trPr>
          <w:trHeight w:val="315"/>
          <w:jc w:val="center"/>
        </w:trPr>
        <w:tc>
          <w:tcPr>
            <w:tcW w:w="4017" w:type="dxa"/>
            <w:gridSpan w:val="2"/>
            <w:tcBorders>
              <w:top w:val="single" w:sz="4" w:space="0" w:color="auto"/>
              <w:left w:val="single" w:sz="8" w:space="0" w:color="auto"/>
              <w:bottom w:val="single" w:sz="4" w:space="0" w:color="auto"/>
              <w:right w:val="single" w:sz="4" w:space="0" w:color="auto"/>
            </w:tcBorders>
            <w:shd w:val="clear" w:color="auto" w:fill="D0CECE" w:themeFill="background2" w:themeFillShade="E6"/>
            <w:noWrap/>
            <w:vAlign w:val="center"/>
            <w:hideMark/>
          </w:tcPr>
          <w:p w14:paraId="6CFEFE83" w14:textId="77777777" w:rsidR="00996FF8" w:rsidRPr="00996FF8" w:rsidRDefault="00996FF8" w:rsidP="00996FF8">
            <w:pPr>
              <w:spacing w:before="20" w:after="20"/>
              <w:jc w:val="left"/>
              <w:rPr>
                <w:rFonts w:eastAsia="Calibri" w:cs="Arial"/>
                <w:b/>
                <w:bCs/>
                <w:color w:val="000000"/>
              </w:rPr>
            </w:pPr>
            <w:r w:rsidRPr="00996FF8">
              <w:rPr>
                <w:rFonts w:eastAsia="Calibri" w:cs="Arial"/>
                <w:b/>
                <w:bCs/>
                <w:color w:val="000000"/>
              </w:rPr>
              <w:t>N.º DA NOTA FISCAL DE SERVIÇOS</w:t>
            </w:r>
          </w:p>
        </w:tc>
        <w:tc>
          <w:tcPr>
            <w:tcW w:w="5444" w:type="dxa"/>
            <w:gridSpan w:val="3"/>
            <w:tcBorders>
              <w:top w:val="single" w:sz="4" w:space="0" w:color="auto"/>
              <w:left w:val="nil"/>
              <w:bottom w:val="single" w:sz="4" w:space="0" w:color="auto"/>
              <w:right w:val="single" w:sz="8" w:space="0" w:color="000000"/>
            </w:tcBorders>
            <w:shd w:val="clear" w:color="auto" w:fill="auto"/>
            <w:noWrap/>
            <w:vAlign w:val="center"/>
            <w:hideMark/>
          </w:tcPr>
          <w:p w14:paraId="0D76DE21"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 </w:t>
            </w:r>
          </w:p>
        </w:tc>
      </w:tr>
      <w:tr w:rsidR="00996FF8" w:rsidRPr="00996FF8" w14:paraId="0C16523D" w14:textId="77777777" w:rsidTr="00801C31">
        <w:trPr>
          <w:trHeight w:val="315"/>
          <w:jc w:val="center"/>
        </w:trPr>
        <w:tc>
          <w:tcPr>
            <w:tcW w:w="4017" w:type="dxa"/>
            <w:gridSpan w:val="2"/>
            <w:tcBorders>
              <w:top w:val="single" w:sz="4" w:space="0" w:color="auto"/>
              <w:left w:val="single" w:sz="8" w:space="0" w:color="auto"/>
              <w:bottom w:val="single" w:sz="4" w:space="0" w:color="auto"/>
              <w:right w:val="single" w:sz="4" w:space="0" w:color="auto"/>
            </w:tcBorders>
            <w:shd w:val="clear" w:color="auto" w:fill="D0CECE" w:themeFill="background2" w:themeFillShade="E6"/>
            <w:noWrap/>
            <w:vAlign w:val="center"/>
            <w:hideMark/>
          </w:tcPr>
          <w:p w14:paraId="0750CE1C" w14:textId="77777777" w:rsidR="00996FF8" w:rsidRPr="00996FF8" w:rsidRDefault="00996FF8" w:rsidP="00996FF8">
            <w:pPr>
              <w:spacing w:before="20" w:after="20"/>
              <w:jc w:val="left"/>
              <w:rPr>
                <w:rFonts w:eastAsia="Calibri" w:cs="Arial"/>
                <w:b/>
                <w:bCs/>
                <w:color w:val="000000"/>
              </w:rPr>
            </w:pPr>
            <w:r w:rsidRPr="00996FF8">
              <w:rPr>
                <w:rFonts w:eastAsia="Calibri" w:cs="Arial"/>
                <w:b/>
                <w:bCs/>
                <w:color w:val="000000"/>
              </w:rPr>
              <w:t>DATA DA EMISSÃO DA NFS</w:t>
            </w:r>
          </w:p>
        </w:tc>
        <w:tc>
          <w:tcPr>
            <w:tcW w:w="5444" w:type="dxa"/>
            <w:gridSpan w:val="3"/>
            <w:tcBorders>
              <w:top w:val="single" w:sz="4" w:space="0" w:color="auto"/>
              <w:left w:val="nil"/>
              <w:bottom w:val="single" w:sz="4" w:space="0" w:color="auto"/>
              <w:right w:val="single" w:sz="8" w:space="0" w:color="000000"/>
            </w:tcBorders>
            <w:shd w:val="clear" w:color="auto" w:fill="auto"/>
            <w:noWrap/>
            <w:vAlign w:val="center"/>
            <w:hideMark/>
          </w:tcPr>
          <w:p w14:paraId="41FFC431"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 </w:t>
            </w:r>
          </w:p>
        </w:tc>
      </w:tr>
      <w:tr w:rsidR="00996FF8" w:rsidRPr="00996FF8" w14:paraId="31FC334A" w14:textId="77777777" w:rsidTr="00801C31">
        <w:trPr>
          <w:trHeight w:val="315"/>
          <w:jc w:val="center"/>
        </w:trPr>
        <w:tc>
          <w:tcPr>
            <w:tcW w:w="4017" w:type="dxa"/>
            <w:gridSpan w:val="2"/>
            <w:tcBorders>
              <w:top w:val="single" w:sz="4" w:space="0" w:color="auto"/>
              <w:left w:val="single" w:sz="8" w:space="0" w:color="auto"/>
              <w:bottom w:val="single" w:sz="4" w:space="0" w:color="auto"/>
              <w:right w:val="single" w:sz="4" w:space="0" w:color="auto"/>
            </w:tcBorders>
            <w:shd w:val="clear" w:color="auto" w:fill="D0CECE" w:themeFill="background2" w:themeFillShade="E6"/>
            <w:noWrap/>
            <w:vAlign w:val="center"/>
            <w:hideMark/>
          </w:tcPr>
          <w:p w14:paraId="4F5D97BF" w14:textId="77777777" w:rsidR="00996FF8" w:rsidRPr="00996FF8" w:rsidRDefault="00996FF8" w:rsidP="00996FF8">
            <w:pPr>
              <w:spacing w:before="20" w:after="20"/>
              <w:jc w:val="left"/>
              <w:rPr>
                <w:rFonts w:eastAsia="Calibri" w:cs="Arial"/>
                <w:b/>
                <w:bCs/>
                <w:color w:val="000000"/>
              </w:rPr>
            </w:pPr>
            <w:r w:rsidRPr="00996FF8">
              <w:rPr>
                <w:rFonts w:eastAsia="Calibri" w:cs="Arial"/>
                <w:b/>
                <w:bCs/>
                <w:color w:val="000000"/>
              </w:rPr>
              <w:t>VALOR DA NOTA FISCAL DE SERVIÇOS (A)</w:t>
            </w:r>
          </w:p>
        </w:tc>
        <w:tc>
          <w:tcPr>
            <w:tcW w:w="5444" w:type="dxa"/>
            <w:gridSpan w:val="3"/>
            <w:tcBorders>
              <w:top w:val="single" w:sz="4" w:space="0" w:color="auto"/>
              <w:left w:val="nil"/>
              <w:bottom w:val="single" w:sz="4" w:space="0" w:color="auto"/>
              <w:right w:val="single" w:sz="8" w:space="0" w:color="000000"/>
            </w:tcBorders>
            <w:shd w:val="clear" w:color="auto" w:fill="auto"/>
            <w:noWrap/>
            <w:vAlign w:val="center"/>
            <w:hideMark/>
          </w:tcPr>
          <w:p w14:paraId="54934CF5"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 </w:t>
            </w:r>
          </w:p>
        </w:tc>
      </w:tr>
      <w:tr w:rsidR="00996FF8" w:rsidRPr="00996FF8" w14:paraId="13A04A68" w14:textId="77777777" w:rsidTr="00801C31">
        <w:trPr>
          <w:trHeight w:val="1575"/>
          <w:jc w:val="center"/>
        </w:trPr>
        <w:tc>
          <w:tcPr>
            <w:tcW w:w="2117" w:type="dxa"/>
            <w:tcBorders>
              <w:top w:val="single" w:sz="4" w:space="0" w:color="auto"/>
              <w:left w:val="single" w:sz="8" w:space="0" w:color="auto"/>
              <w:bottom w:val="single" w:sz="4" w:space="0" w:color="auto"/>
              <w:right w:val="single" w:sz="4" w:space="0" w:color="auto"/>
            </w:tcBorders>
            <w:shd w:val="clear" w:color="auto" w:fill="D0CECE" w:themeFill="background2" w:themeFillShade="E6"/>
            <w:vAlign w:val="center"/>
            <w:hideMark/>
          </w:tcPr>
          <w:p w14:paraId="33486105" w14:textId="77777777" w:rsidR="00996FF8" w:rsidRPr="00996FF8" w:rsidRDefault="00996FF8" w:rsidP="00996FF8">
            <w:pPr>
              <w:spacing w:before="20" w:after="20"/>
              <w:jc w:val="center"/>
              <w:rPr>
                <w:rFonts w:eastAsia="Calibri" w:cs="Arial"/>
                <w:b/>
                <w:bCs/>
                <w:color w:val="000000"/>
              </w:rPr>
            </w:pPr>
            <w:r w:rsidRPr="00996FF8">
              <w:rPr>
                <w:rFonts w:eastAsia="Calibri" w:cs="Arial"/>
                <w:b/>
                <w:bCs/>
                <w:color w:val="000000"/>
              </w:rPr>
              <w:t>NÚMERO DE OCORRÊNCIAS NO MÊS</w:t>
            </w:r>
          </w:p>
        </w:tc>
        <w:tc>
          <w:tcPr>
            <w:tcW w:w="1900"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14:paraId="7ABECD10" w14:textId="77777777" w:rsidR="00996FF8" w:rsidRPr="00996FF8" w:rsidRDefault="00996FF8" w:rsidP="00996FF8">
            <w:pPr>
              <w:spacing w:before="20" w:after="20"/>
              <w:jc w:val="center"/>
              <w:rPr>
                <w:rFonts w:eastAsia="Calibri" w:cs="Arial"/>
                <w:b/>
                <w:bCs/>
                <w:color w:val="000000"/>
              </w:rPr>
            </w:pPr>
            <w:r w:rsidRPr="00996FF8">
              <w:rPr>
                <w:rFonts w:eastAsia="Calibri" w:cs="Arial"/>
                <w:b/>
                <w:bCs/>
                <w:color w:val="000000"/>
              </w:rPr>
              <w:t>FAIXA IMR</w:t>
            </w:r>
          </w:p>
        </w:tc>
        <w:tc>
          <w:tcPr>
            <w:tcW w:w="1980"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14:paraId="04CDCD43" w14:textId="77777777" w:rsidR="00996FF8" w:rsidRPr="00996FF8" w:rsidRDefault="00996FF8" w:rsidP="00996FF8">
            <w:pPr>
              <w:spacing w:before="20" w:after="20"/>
              <w:jc w:val="left"/>
              <w:rPr>
                <w:rFonts w:eastAsia="Calibri" w:cs="Arial"/>
                <w:b/>
                <w:bCs/>
                <w:color w:val="000000"/>
              </w:rPr>
            </w:pPr>
            <w:r w:rsidRPr="00996FF8">
              <w:rPr>
                <w:rFonts w:eastAsia="Calibri" w:cs="Arial"/>
                <w:b/>
                <w:bCs/>
                <w:color w:val="000000"/>
              </w:rPr>
              <w:t xml:space="preserve">PERCENTUAL DE CUMPRIMENTO DA META % (C) </w:t>
            </w:r>
          </w:p>
        </w:tc>
        <w:tc>
          <w:tcPr>
            <w:tcW w:w="1773"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14:paraId="66482CEC" w14:textId="77777777" w:rsidR="00996FF8" w:rsidRPr="00996FF8" w:rsidRDefault="00996FF8" w:rsidP="00996FF8">
            <w:pPr>
              <w:spacing w:before="20" w:after="20"/>
              <w:jc w:val="left"/>
              <w:rPr>
                <w:rFonts w:eastAsia="Calibri" w:cs="Arial"/>
                <w:b/>
                <w:bCs/>
                <w:color w:val="000000"/>
              </w:rPr>
            </w:pPr>
            <w:r w:rsidRPr="00996FF8">
              <w:rPr>
                <w:rFonts w:eastAsia="Calibri" w:cs="Arial"/>
                <w:b/>
                <w:bCs/>
                <w:color w:val="000000"/>
              </w:rPr>
              <w:t xml:space="preserve">FATOR IMR (A) X (C) </w:t>
            </w:r>
          </w:p>
        </w:tc>
        <w:tc>
          <w:tcPr>
            <w:tcW w:w="1691" w:type="dxa"/>
            <w:tcBorders>
              <w:top w:val="single" w:sz="4" w:space="0" w:color="auto"/>
              <w:left w:val="nil"/>
              <w:bottom w:val="single" w:sz="4" w:space="0" w:color="auto"/>
              <w:right w:val="single" w:sz="8" w:space="0" w:color="auto"/>
            </w:tcBorders>
            <w:shd w:val="clear" w:color="auto" w:fill="D0CECE" w:themeFill="background2" w:themeFillShade="E6"/>
            <w:vAlign w:val="center"/>
            <w:hideMark/>
          </w:tcPr>
          <w:p w14:paraId="79F052AA" w14:textId="77777777" w:rsidR="00996FF8" w:rsidRPr="00996FF8" w:rsidRDefault="00996FF8" w:rsidP="00996FF8">
            <w:pPr>
              <w:spacing w:before="20" w:after="20"/>
              <w:jc w:val="left"/>
              <w:rPr>
                <w:rFonts w:eastAsia="Calibri" w:cs="Arial"/>
                <w:b/>
                <w:bCs/>
                <w:color w:val="000000"/>
              </w:rPr>
            </w:pPr>
            <w:r w:rsidRPr="00996FF8">
              <w:rPr>
                <w:rFonts w:eastAsia="Calibri" w:cs="Arial"/>
                <w:b/>
                <w:bCs/>
                <w:color w:val="000000"/>
              </w:rPr>
              <w:t>VALOR A PAGAR</w:t>
            </w:r>
          </w:p>
        </w:tc>
      </w:tr>
      <w:tr w:rsidR="00996FF8" w:rsidRPr="00996FF8" w14:paraId="45DE7276" w14:textId="77777777" w:rsidTr="00801C31">
        <w:trPr>
          <w:trHeight w:val="315"/>
          <w:jc w:val="center"/>
        </w:trPr>
        <w:tc>
          <w:tcPr>
            <w:tcW w:w="2117" w:type="dxa"/>
            <w:tcBorders>
              <w:top w:val="nil"/>
              <w:left w:val="single" w:sz="8" w:space="0" w:color="auto"/>
              <w:bottom w:val="single" w:sz="4" w:space="0" w:color="auto"/>
              <w:right w:val="single" w:sz="4" w:space="0" w:color="auto"/>
            </w:tcBorders>
            <w:shd w:val="clear" w:color="auto" w:fill="auto"/>
            <w:noWrap/>
            <w:vAlign w:val="center"/>
            <w:hideMark/>
          </w:tcPr>
          <w:p w14:paraId="07533AFF"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0 A 3</w:t>
            </w:r>
          </w:p>
        </w:tc>
        <w:tc>
          <w:tcPr>
            <w:tcW w:w="1900" w:type="dxa"/>
            <w:tcBorders>
              <w:top w:val="nil"/>
              <w:left w:val="nil"/>
              <w:bottom w:val="single" w:sz="4" w:space="0" w:color="auto"/>
              <w:right w:val="single" w:sz="4" w:space="0" w:color="auto"/>
            </w:tcBorders>
            <w:shd w:val="clear" w:color="auto" w:fill="auto"/>
            <w:noWrap/>
            <w:vAlign w:val="center"/>
            <w:hideMark/>
          </w:tcPr>
          <w:p w14:paraId="1F0AF97E"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 </w:t>
            </w:r>
          </w:p>
        </w:tc>
        <w:tc>
          <w:tcPr>
            <w:tcW w:w="1980" w:type="dxa"/>
            <w:tcBorders>
              <w:top w:val="nil"/>
              <w:left w:val="nil"/>
              <w:bottom w:val="single" w:sz="4" w:space="0" w:color="auto"/>
              <w:right w:val="single" w:sz="4" w:space="0" w:color="auto"/>
            </w:tcBorders>
            <w:shd w:val="clear" w:color="auto" w:fill="auto"/>
            <w:noWrap/>
            <w:vAlign w:val="center"/>
            <w:hideMark/>
          </w:tcPr>
          <w:p w14:paraId="03121ABD"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100%</w:t>
            </w:r>
          </w:p>
        </w:tc>
        <w:tc>
          <w:tcPr>
            <w:tcW w:w="1773" w:type="dxa"/>
            <w:tcBorders>
              <w:top w:val="nil"/>
              <w:left w:val="nil"/>
              <w:bottom w:val="single" w:sz="4" w:space="0" w:color="auto"/>
              <w:right w:val="single" w:sz="4" w:space="0" w:color="auto"/>
            </w:tcBorders>
            <w:shd w:val="clear" w:color="auto" w:fill="auto"/>
            <w:noWrap/>
            <w:vAlign w:val="center"/>
            <w:hideMark/>
          </w:tcPr>
          <w:p w14:paraId="68986E78"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 </w:t>
            </w:r>
          </w:p>
        </w:tc>
        <w:tc>
          <w:tcPr>
            <w:tcW w:w="1691" w:type="dxa"/>
            <w:tcBorders>
              <w:top w:val="nil"/>
              <w:left w:val="nil"/>
              <w:bottom w:val="single" w:sz="4" w:space="0" w:color="auto"/>
              <w:right w:val="single" w:sz="8" w:space="0" w:color="auto"/>
            </w:tcBorders>
            <w:shd w:val="clear" w:color="auto" w:fill="auto"/>
            <w:noWrap/>
            <w:vAlign w:val="center"/>
            <w:hideMark/>
          </w:tcPr>
          <w:p w14:paraId="3AD2D913"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 </w:t>
            </w:r>
          </w:p>
        </w:tc>
      </w:tr>
      <w:tr w:rsidR="00996FF8" w:rsidRPr="00996FF8" w14:paraId="6DFA7A71" w14:textId="77777777" w:rsidTr="00801C31">
        <w:trPr>
          <w:trHeight w:val="315"/>
          <w:jc w:val="center"/>
        </w:trPr>
        <w:tc>
          <w:tcPr>
            <w:tcW w:w="2117" w:type="dxa"/>
            <w:tcBorders>
              <w:top w:val="nil"/>
              <w:left w:val="single" w:sz="8" w:space="0" w:color="auto"/>
              <w:bottom w:val="single" w:sz="4" w:space="0" w:color="auto"/>
              <w:right w:val="single" w:sz="4" w:space="0" w:color="auto"/>
            </w:tcBorders>
            <w:shd w:val="clear" w:color="auto" w:fill="auto"/>
            <w:noWrap/>
            <w:vAlign w:val="center"/>
            <w:hideMark/>
          </w:tcPr>
          <w:p w14:paraId="01D9FA6E"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4 A 6</w:t>
            </w:r>
          </w:p>
        </w:tc>
        <w:tc>
          <w:tcPr>
            <w:tcW w:w="1900" w:type="dxa"/>
            <w:tcBorders>
              <w:top w:val="nil"/>
              <w:left w:val="nil"/>
              <w:bottom w:val="single" w:sz="4" w:space="0" w:color="auto"/>
              <w:right w:val="single" w:sz="4" w:space="0" w:color="auto"/>
            </w:tcBorders>
            <w:shd w:val="clear" w:color="auto" w:fill="auto"/>
            <w:noWrap/>
            <w:vAlign w:val="center"/>
            <w:hideMark/>
          </w:tcPr>
          <w:p w14:paraId="2268EE1B"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 </w:t>
            </w:r>
          </w:p>
        </w:tc>
        <w:tc>
          <w:tcPr>
            <w:tcW w:w="1980" w:type="dxa"/>
            <w:tcBorders>
              <w:top w:val="nil"/>
              <w:left w:val="nil"/>
              <w:bottom w:val="single" w:sz="4" w:space="0" w:color="auto"/>
              <w:right w:val="single" w:sz="4" w:space="0" w:color="auto"/>
            </w:tcBorders>
            <w:shd w:val="clear" w:color="auto" w:fill="auto"/>
            <w:noWrap/>
            <w:vAlign w:val="center"/>
            <w:hideMark/>
          </w:tcPr>
          <w:p w14:paraId="2E8358BB"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95%</w:t>
            </w:r>
          </w:p>
        </w:tc>
        <w:tc>
          <w:tcPr>
            <w:tcW w:w="1773" w:type="dxa"/>
            <w:tcBorders>
              <w:top w:val="nil"/>
              <w:left w:val="nil"/>
              <w:bottom w:val="single" w:sz="4" w:space="0" w:color="auto"/>
              <w:right w:val="single" w:sz="4" w:space="0" w:color="auto"/>
            </w:tcBorders>
            <w:shd w:val="clear" w:color="auto" w:fill="auto"/>
            <w:noWrap/>
            <w:vAlign w:val="center"/>
            <w:hideMark/>
          </w:tcPr>
          <w:p w14:paraId="7FEFBD05"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 </w:t>
            </w:r>
          </w:p>
        </w:tc>
        <w:tc>
          <w:tcPr>
            <w:tcW w:w="1691" w:type="dxa"/>
            <w:tcBorders>
              <w:top w:val="nil"/>
              <w:left w:val="nil"/>
              <w:bottom w:val="single" w:sz="4" w:space="0" w:color="auto"/>
              <w:right w:val="single" w:sz="8" w:space="0" w:color="auto"/>
            </w:tcBorders>
            <w:shd w:val="clear" w:color="auto" w:fill="auto"/>
            <w:noWrap/>
            <w:vAlign w:val="center"/>
            <w:hideMark/>
          </w:tcPr>
          <w:p w14:paraId="2B3366C6"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 </w:t>
            </w:r>
          </w:p>
        </w:tc>
      </w:tr>
      <w:tr w:rsidR="00996FF8" w:rsidRPr="00996FF8" w14:paraId="4151B226" w14:textId="77777777" w:rsidTr="00801C31">
        <w:trPr>
          <w:trHeight w:val="315"/>
          <w:jc w:val="center"/>
        </w:trPr>
        <w:tc>
          <w:tcPr>
            <w:tcW w:w="2117" w:type="dxa"/>
            <w:tcBorders>
              <w:top w:val="nil"/>
              <w:left w:val="single" w:sz="8" w:space="0" w:color="auto"/>
              <w:bottom w:val="single" w:sz="4" w:space="0" w:color="auto"/>
              <w:right w:val="single" w:sz="4" w:space="0" w:color="auto"/>
            </w:tcBorders>
            <w:shd w:val="clear" w:color="auto" w:fill="auto"/>
            <w:noWrap/>
            <w:vAlign w:val="center"/>
            <w:hideMark/>
          </w:tcPr>
          <w:p w14:paraId="3D3829F3"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7 A 9</w:t>
            </w:r>
          </w:p>
        </w:tc>
        <w:tc>
          <w:tcPr>
            <w:tcW w:w="1900" w:type="dxa"/>
            <w:tcBorders>
              <w:top w:val="nil"/>
              <w:left w:val="nil"/>
              <w:bottom w:val="single" w:sz="4" w:space="0" w:color="auto"/>
              <w:right w:val="single" w:sz="4" w:space="0" w:color="auto"/>
            </w:tcBorders>
            <w:shd w:val="clear" w:color="auto" w:fill="auto"/>
            <w:noWrap/>
            <w:vAlign w:val="center"/>
            <w:hideMark/>
          </w:tcPr>
          <w:p w14:paraId="2EAE3482"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 </w:t>
            </w:r>
          </w:p>
        </w:tc>
        <w:tc>
          <w:tcPr>
            <w:tcW w:w="1980" w:type="dxa"/>
            <w:tcBorders>
              <w:top w:val="nil"/>
              <w:left w:val="nil"/>
              <w:bottom w:val="single" w:sz="4" w:space="0" w:color="auto"/>
              <w:right w:val="single" w:sz="4" w:space="0" w:color="auto"/>
            </w:tcBorders>
            <w:shd w:val="clear" w:color="auto" w:fill="auto"/>
            <w:noWrap/>
            <w:vAlign w:val="center"/>
            <w:hideMark/>
          </w:tcPr>
          <w:p w14:paraId="6C2121E9"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90%</w:t>
            </w:r>
          </w:p>
        </w:tc>
        <w:tc>
          <w:tcPr>
            <w:tcW w:w="1773" w:type="dxa"/>
            <w:tcBorders>
              <w:top w:val="nil"/>
              <w:left w:val="nil"/>
              <w:bottom w:val="single" w:sz="4" w:space="0" w:color="auto"/>
              <w:right w:val="single" w:sz="4" w:space="0" w:color="auto"/>
            </w:tcBorders>
            <w:shd w:val="clear" w:color="auto" w:fill="auto"/>
            <w:noWrap/>
            <w:vAlign w:val="center"/>
            <w:hideMark/>
          </w:tcPr>
          <w:p w14:paraId="4E1EDACF"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 </w:t>
            </w:r>
          </w:p>
        </w:tc>
        <w:tc>
          <w:tcPr>
            <w:tcW w:w="1691" w:type="dxa"/>
            <w:tcBorders>
              <w:top w:val="nil"/>
              <w:left w:val="nil"/>
              <w:bottom w:val="single" w:sz="4" w:space="0" w:color="auto"/>
              <w:right w:val="single" w:sz="8" w:space="0" w:color="auto"/>
            </w:tcBorders>
            <w:shd w:val="clear" w:color="auto" w:fill="auto"/>
            <w:noWrap/>
            <w:vAlign w:val="center"/>
            <w:hideMark/>
          </w:tcPr>
          <w:p w14:paraId="10BD1816"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 </w:t>
            </w:r>
          </w:p>
        </w:tc>
      </w:tr>
      <w:tr w:rsidR="00996FF8" w:rsidRPr="00996FF8" w14:paraId="470EC867" w14:textId="77777777" w:rsidTr="00801C31">
        <w:trPr>
          <w:trHeight w:val="315"/>
          <w:jc w:val="center"/>
        </w:trPr>
        <w:tc>
          <w:tcPr>
            <w:tcW w:w="2117" w:type="dxa"/>
            <w:tcBorders>
              <w:top w:val="nil"/>
              <w:left w:val="single" w:sz="8" w:space="0" w:color="auto"/>
              <w:bottom w:val="single" w:sz="4" w:space="0" w:color="auto"/>
              <w:right w:val="single" w:sz="4" w:space="0" w:color="auto"/>
            </w:tcBorders>
            <w:shd w:val="clear" w:color="auto" w:fill="auto"/>
            <w:noWrap/>
            <w:vAlign w:val="center"/>
            <w:hideMark/>
          </w:tcPr>
          <w:p w14:paraId="762C3172"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10 A 12</w:t>
            </w:r>
          </w:p>
        </w:tc>
        <w:tc>
          <w:tcPr>
            <w:tcW w:w="1900" w:type="dxa"/>
            <w:tcBorders>
              <w:top w:val="nil"/>
              <w:left w:val="nil"/>
              <w:bottom w:val="single" w:sz="4" w:space="0" w:color="auto"/>
              <w:right w:val="single" w:sz="4" w:space="0" w:color="auto"/>
            </w:tcBorders>
            <w:shd w:val="clear" w:color="auto" w:fill="auto"/>
            <w:noWrap/>
            <w:vAlign w:val="center"/>
            <w:hideMark/>
          </w:tcPr>
          <w:p w14:paraId="1871D3DC"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 </w:t>
            </w:r>
          </w:p>
        </w:tc>
        <w:tc>
          <w:tcPr>
            <w:tcW w:w="1980" w:type="dxa"/>
            <w:tcBorders>
              <w:top w:val="nil"/>
              <w:left w:val="nil"/>
              <w:bottom w:val="single" w:sz="4" w:space="0" w:color="auto"/>
              <w:right w:val="single" w:sz="4" w:space="0" w:color="auto"/>
            </w:tcBorders>
            <w:shd w:val="clear" w:color="auto" w:fill="auto"/>
            <w:noWrap/>
            <w:vAlign w:val="center"/>
            <w:hideMark/>
          </w:tcPr>
          <w:p w14:paraId="61D952B2"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85%</w:t>
            </w:r>
          </w:p>
        </w:tc>
        <w:tc>
          <w:tcPr>
            <w:tcW w:w="1773" w:type="dxa"/>
            <w:tcBorders>
              <w:top w:val="nil"/>
              <w:left w:val="nil"/>
              <w:bottom w:val="single" w:sz="4" w:space="0" w:color="auto"/>
              <w:right w:val="single" w:sz="4" w:space="0" w:color="auto"/>
            </w:tcBorders>
            <w:shd w:val="clear" w:color="auto" w:fill="auto"/>
            <w:noWrap/>
            <w:vAlign w:val="center"/>
            <w:hideMark/>
          </w:tcPr>
          <w:p w14:paraId="69466435"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 </w:t>
            </w:r>
          </w:p>
        </w:tc>
        <w:tc>
          <w:tcPr>
            <w:tcW w:w="1691" w:type="dxa"/>
            <w:tcBorders>
              <w:top w:val="nil"/>
              <w:left w:val="nil"/>
              <w:bottom w:val="single" w:sz="4" w:space="0" w:color="auto"/>
              <w:right w:val="single" w:sz="8" w:space="0" w:color="auto"/>
            </w:tcBorders>
            <w:shd w:val="clear" w:color="auto" w:fill="auto"/>
            <w:noWrap/>
            <w:vAlign w:val="center"/>
            <w:hideMark/>
          </w:tcPr>
          <w:p w14:paraId="4C7F3486"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 </w:t>
            </w:r>
          </w:p>
        </w:tc>
      </w:tr>
      <w:tr w:rsidR="00996FF8" w:rsidRPr="00996FF8" w14:paraId="1A795262" w14:textId="77777777" w:rsidTr="00801C31">
        <w:trPr>
          <w:trHeight w:val="900"/>
          <w:jc w:val="center"/>
        </w:trPr>
        <w:tc>
          <w:tcPr>
            <w:tcW w:w="2117" w:type="dxa"/>
            <w:tcBorders>
              <w:top w:val="nil"/>
              <w:left w:val="single" w:sz="8" w:space="0" w:color="auto"/>
              <w:bottom w:val="single" w:sz="4" w:space="0" w:color="auto"/>
              <w:right w:val="single" w:sz="4" w:space="0" w:color="auto"/>
            </w:tcBorders>
            <w:shd w:val="clear" w:color="auto" w:fill="auto"/>
            <w:vAlign w:val="center"/>
            <w:hideMark/>
          </w:tcPr>
          <w:p w14:paraId="1D2AFB73"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 xml:space="preserve">Mais que 13 ocorrências </w:t>
            </w:r>
            <w:proofErr w:type="gramStart"/>
            <w:r w:rsidRPr="00996FF8">
              <w:rPr>
                <w:rFonts w:eastAsia="Calibri" w:cs="Arial"/>
                <w:color w:val="000000"/>
              </w:rPr>
              <w:t>-  inexecução</w:t>
            </w:r>
            <w:proofErr w:type="gramEnd"/>
            <w:r w:rsidRPr="00996FF8">
              <w:rPr>
                <w:rFonts w:eastAsia="Calibri" w:cs="Arial"/>
                <w:color w:val="000000"/>
              </w:rPr>
              <w:t xml:space="preserve"> parcial ou rescisão</w:t>
            </w:r>
          </w:p>
        </w:tc>
        <w:tc>
          <w:tcPr>
            <w:tcW w:w="1900" w:type="dxa"/>
            <w:tcBorders>
              <w:top w:val="nil"/>
              <w:left w:val="nil"/>
              <w:bottom w:val="single" w:sz="4" w:space="0" w:color="auto"/>
              <w:right w:val="single" w:sz="4" w:space="0" w:color="auto"/>
            </w:tcBorders>
            <w:shd w:val="clear" w:color="auto" w:fill="auto"/>
            <w:noWrap/>
            <w:vAlign w:val="center"/>
            <w:hideMark/>
          </w:tcPr>
          <w:p w14:paraId="14FD3110"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 </w:t>
            </w:r>
          </w:p>
        </w:tc>
        <w:tc>
          <w:tcPr>
            <w:tcW w:w="1980" w:type="dxa"/>
            <w:tcBorders>
              <w:top w:val="nil"/>
              <w:left w:val="nil"/>
              <w:bottom w:val="single" w:sz="4" w:space="0" w:color="auto"/>
              <w:right w:val="single" w:sz="4" w:space="0" w:color="auto"/>
            </w:tcBorders>
            <w:shd w:val="clear" w:color="auto" w:fill="auto"/>
            <w:noWrap/>
            <w:vAlign w:val="center"/>
            <w:hideMark/>
          </w:tcPr>
          <w:p w14:paraId="504FF4D3"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80%</w:t>
            </w:r>
          </w:p>
        </w:tc>
        <w:tc>
          <w:tcPr>
            <w:tcW w:w="1773" w:type="dxa"/>
            <w:tcBorders>
              <w:top w:val="nil"/>
              <w:left w:val="nil"/>
              <w:bottom w:val="single" w:sz="4" w:space="0" w:color="auto"/>
              <w:right w:val="single" w:sz="4" w:space="0" w:color="auto"/>
            </w:tcBorders>
            <w:shd w:val="clear" w:color="auto" w:fill="auto"/>
            <w:noWrap/>
            <w:vAlign w:val="center"/>
            <w:hideMark/>
          </w:tcPr>
          <w:p w14:paraId="26701D78"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 </w:t>
            </w:r>
          </w:p>
        </w:tc>
        <w:tc>
          <w:tcPr>
            <w:tcW w:w="1691" w:type="dxa"/>
            <w:tcBorders>
              <w:top w:val="nil"/>
              <w:left w:val="nil"/>
              <w:bottom w:val="single" w:sz="4" w:space="0" w:color="auto"/>
              <w:right w:val="single" w:sz="8" w:space="0" w:color="auto"/>
            </w:tcBorders>
            <w:shd w:val="clear" w:color="auto" w:fill="auto"/>
            <w:noWrap/>
            <w:vAlign w:val="center"/>
            <w:hideMark/>
          </w:tcPr>
          <w:p w14:paraId="36273DC4" w14:textId="77777777" w:rsidR="00996FF8" w:rsidRPr="00996FF8" w:rsidRDefault="00996FF8" w:rsidP="00996FF8">
            <w:pPr>
              <w:spacing w:before="20" w:after="20"/>
              <w:jc w:val="left"/>
              <w:rPr>
                <w:rFonts w:eastAsia="Calibri" w:cs="Arial"/>
                <w:color w:val="000000"/>
              </w:rPr>
            </w:pPr>
            <w:r w:rsidRPr="00996FF8">
              <w:rPr>
                <w:rFonts w:eastAsia="Calibri" w:cs="Arial"/>
                <w:color w:val="000000"/>
              </w:rPr>
              <w:t> </w:t>
            </w:r>
          </w:p>
        </w:tc>
      </w:tr>
      <w:tr w:rsidR="00996FF8" w:rsidRPr="00996FF8" w14:paraId="191CAB1E" w14:textId="77777777" w:rsidTr="00801C31">
        <w:trPr>
          <w:trHeight w:val="330"/>
          <w:jc w:val="center"/>
        </w:trPr>
        <w:tc>
          <w:tcPr>
            <w:tcW w:w="2117" w:type="dxa"/>
            <w:tcBorders>
              <w:top w:val="nil"/>
              <w:left w:val="single" w:sz="8" w:space="0" w:color="auto"/>
              <w:bottom w:val="single" w:sz="8" w:space="0" w:color="auto"/>
              <w:right w:val="single" w:sz="4" w:space="0" w:color="auto"/>
            </w:tcBorders>
            <w:shd w:val="clear" w:color="auto" w:fill="D0CECE" w:themeFill="background2" w:themeFillShade="E6"/>
            <w:noWrap/>
            <w:vAlign w:val="center"/>
            <w:hideMark/>
          </w:tcPr>
          <w:p w14:paraId="3B5A4CB3" w14:textId="77777777" w:rsidR="00996FF8" w:rsidRPr="00996FF8" w:rsidRDefault="00996FF8" w:rsidP="00996FF8">
            <w:pPr>
              <w:spacing w:before="20" w:after="20"/>
              <w:jc w:val="left"/>
              <w:rPr>
                <w:rFonts w:eastAsia="Calibri" w:cs="Arial"/>
                <w:b/>
                <w:bCs/>
                <w:color w:val="000000"/>
              </w:rPr>
            </w:pPr>
            <w:r w:rsidRPr="00996FF8">
              <w:rPr>
                <w:rFonts w:eastAsia="Calibri" w:cs="Arial"/>
                <w:b/>
                <w:bCs/>
                <w:color w:val="000000"/>
              </w:rPr>
              <w:t>VALOR RECEBIDO</w:t>
            </w:r>
          </w:p>
        </w:tc>
        <w:tc>
          <w:tcPr>
            <w:tcW w:w="1900" w:type="dxa"/>
            <w:tcBorders>
              <w:top w:val="nil"/>
              <w:left w:val="nil"/>
              <w:bottom w:val="single" w:sz="8" w:space="0" w:color="auto"/>
              <w:right w:val="single" w:sz="4" w:space="0" w:color="auto"/>
            </w:tcBorders>
            <w:shd w:val="clear" w:color="auto" w:fill="D0CECE" w:themeFill="background2" w:themeFillShade="E6"/>
            <w:noWrap/>
            <w:vAlign w:val="center"/>
            <w:hideMark/>
          </w:tcPr>
          <w:p w14:paraId="123D335D" w14:textId="77777777" w:rsidR="00996FF8" w:rsidRPr="00996FF8" w:rsidRDefault="00996FF8" w:rsidP="00996FF8">
            <w:pPr>
              <w:spacing w:before="20" w:after="20"/>
              <w:jc w:val="left"/>
              <w:rPr>
                <w:rFonts w:eastAsia="Calibri" w:cs="Arial"/>
                <w:b/>
                <w:bCs/>
                <w:color w:val="000000"/>
              </w:rPr>
            </w:pPr>
            <w:r w:rsidRPr="00996FF8">
              <w:rPr>
                <w:rFonts w:eastAsia="Calibri" w:cs="Arial"/>
                <w:b/>
                <w:bCs/>
                <w:color w:val="000000"/>
              </w:rPr>
              <w:t> </w:t>
            </w:r>
          </w:p>
        </w:tc>
        <w:tc>
          <w:tcPr>
            <w:tcW w:w="1980" w:type="dxa"/>
            <w:tcBorders>
              <w:top w:val="nil"/>
              <w:left w:val="nil"/>
              <w:bottom w:val="single" w:sz="8" w:space="0" w:color="auto"/>
              <w:right w:val="single" w:sz="4" w:space="0" w:color="auto"/>
            </w:tcBorders>
            <w:shd w:val="clear" w:color="auto" w:fill="D0CECE" w:themeFill="background2" w:themeFillShade="E6"/>
            <w:noWrap/>
            <w:vAlign w:val="center"/>
            <w:hideMark/>
          </w:tcPr>
          <w:p w14:paraId="50E84370" w14:textId="77777777" w:rsidR="00996FF8" w:rsidRPr="00996FF8" w:rsidRDefault="00996FF8" w:rsidP="00996FF8">
            <w:pPr>
              <w:spacing w:before="20" w:after="20"/>
              <w:jc w:val="left"/>
              <w:rPr>
                <w:rFonts w:eastAsia="Calibri" w:cs="Arial"/>
                <w:b/>
                <w:bCs/>
                <w:color w:val="000000"/>
              </w:rPr>
            </w:pPr>
            <w:r w:rsidRPr="00996FF8">
              <w:rPr>
                <w:rFonts w:eastAsia="Calibri" w:cs="Arial"/>
                <w:b/>
                <w:bCs/>
                <w:color w:val="000000"/>
              </w:rPr>
              <w:t> </w:t>
            </w:r>
          </w:p>
        </w:tc>
        <w:tc>
          <w:tcPr>
            <w:tcW w:w="1773" w:type="dxa"/>
            <w:tcBorders>
              <w:top w:val="nil"/>
              <w:left w:val="nil"/>
              <w:bottom w:val="single" w:sz="8" w:space="0" w:color="auto"/>
              <w:right w:val="single" w:sz="4" w:space="0" w:color="auto"/>
            </w:tcBorders>
            <w:shd w:val="clear" w:color="auto" w:fill="D0CECE" w:themeFill="background2" w:themeFillShade="E6"/>
            <w:noWrap/>
            <w:vAlign w:val="center"/>
            <w:hideMark/>
          </w:tcPr>
          <w:p w14:paraId="796FF28E" w14:textId="77777777" w:rsidR="00996FF8" w:rsidRPr="00996FF8" w:rsidRDefault="00996FF8" w:rsidP="00996FF8">
            <w:pPr>
              <w:spacing w:before="20" w:after="20"/>
              <w:jc w:val="left"/>
              <w:rPr>
                <w:rFonts w:eastAsia="Calibri" w:cs="Arial"/>
                <w:b/>
                <w:bCs/>
                <w:color w:val="000000"/>
              </w:rPr>
            </w:pPr>
            <w:r w:rsidRPr="00996FF8">
              <w:rPr>
                <w:rFonts w:eastAsia="Calibri" w:cs="Arial"/>
                <w:b/>
                <w:bCs/>
                <w:color w:val="000000"/>
              </w:rPr>
              <w:t> </w:t>
            </w:r>
          </w:p>
        </w:tc>
        <w:tc>
          <w:tcPr>
            <w:tcW w:w="1691" w:type="dxa"/>
            <w:tcBorders>
              <w:top w:val="nil"/>
              <w:left w:val="nil"/>
              <w:bottom w:val="single" w:sz="8" w:space="0" w:color="auto"/>
              <w:right w:val="single" w:sz="8" w:space="0" w:color="auto"/>
            </w:tcBorders>
            <w:shd w:val="clear" w:color="auto" w:fill="D0CECE" w:themeFill="background2" w:themeFillShade="E6"/>
            <w:noWrap/>
            <w:vAlign w:val="center"/>
            <w:hideMark/>
          </w:tcPr>
          <w:p w14:paraId="56B92DBE" w14:textId="77777777" w:rsidR="00996FF8" w:rsidRPr="00996FF8" w:rsidRDefault="00996FF8" w:rsidP="00996FF8">
            <w:pPr>
              <w:spacing w:before="20" w:after="20"/>
              <w:jc w:val="left"/>
              <w:rPr>
                <w:rFonts w:eastAsia="Calibri" w:cs="Arial"/>
                <w:b/>
                <w:bCs/>
                <w:color w:val="000000"/>
              </w:rPr>
            </w:pPr>
            <w:r w:rsidRPr="00996FF8">
              <w:rPr>
                <w:rFonts w:eastAsia="Calibri" w:cs="Arial"/>
                <w:b/>
                <w:bCs/>
                <w:color w:val="000000"/>
              </w:rPr>
              <w:t> </w:t>
            </w:r>
          </w:p>
        </w:tc>
      </w:tr>
    </w:tbl>
    <w:p w14:paraId="7BDD503F" w14:textId="77777777" w:rsidR="00996FF8" w:rsidRPr="00996FF8" w:rsidRDefault="00996FF8" w:rsidP="00996FF8">
      <w:pPr>
        <w:spacing w:before="0" w:after="0"/>
        <w:jc w:val="right"/>
        <w:rPr>
          <w:rFonts w:ascii="Times New Roman" w:eastAsia="Arial Unicode MS" w:hAnsi="Times New Roman" w:cs="Times New Roman"/>
          <w:color w:val="000000"/>
          <w:lang w:eastAsia="pt-BR"/>
        </w:rPr>
      </w:pPr>
    </w:p>
    <w:p w14:paraId="745C837C" w14:textId="77777777" w:rsidR="00996FF8" w:rsidRPr="00996FF8" w:rsidRDefault="00996FF8" w:rsidP="00996FF8">
      <w:pPr>
        <w:spacing w:before="0" w:after="0"/>
        <w:jc w:val="right"/>
        <w:rPr>
          <w:rFonts w:eastAsia="Arial Unicode MS" w:cs="Arial"/>
          <w:color w:val="000000"/>
          <w:lang w:eastAsia="pt-BR"/>
        </w:rPr>
      </w:pPr>
      <w:r w:rsidRPr="00996FF8">
        <w:rPr>
          <w:rFonts w:eastAsia="Arial Unicode MS" w:cs="Arial"/>
          <w:color w:val="000000"/>
          <w:lang w:eastAsia="pt-BR"/>
        </w:rPr>
        <w:t xml:space="preserve">Araguaína, ____ de ____________ </w:t>
      </w:r>
      <w:proofErr w:type="spellStart"/>
      <w:r w:rsidRPr="00996FF8">
        <w:rPr>
          <w:rFonts w:eastAsia="Arial Unicode MS" w:cs="Arial"/>
          <w:color w:val="000000"/>
          <w:lang w:eastAsia="pt-BR"/>
        </w:rPr>
        <w:t>de</w:t>
      </w:r>
      <w:proofErr w:type="spellEnd"/>
      <w:r w:rsidRPr="00996FF8">
        <w:rPr>
          <w:rFonts w:eastAsia="Arial Unicode MS" w:cs="Arial"/>
          <w:color w:val="000000"/>
          <w:lang w:eastAsia="pt-BR"/>
        </w:rPr>
        <w:t xml:space="preserve"> 2025</w:t>
      </w:r>
    </w:p>
    <w:p w14:paraId="1C2D1CF7" w14:textId="77777777" w:rsidR="00996FF8" w:rsidRPr="00996FF8" w:rsidRDefault="00996FF8" w:rsidP="00996FF8">
      <w:pPr>
        <w:spacing w:before="0" w:after="0"/>
        <w:jc w:val="left"/>
        <w:rPr>
          <w:rFonts w:eastAsia="Arial Unicode MS" w:cs="Arial"/>
          <w:color w:val="000000"/>
          <w:lang w:eastAsia="pt-BR"/>
        </w:rPr>
      </w:pPr>
    </w:p>
    <w:p w14:paraId="09BCFF62" w14:textId="77777777" w:rsidR="00996FF8" w:rsidRPr="00996FF8" w:rsidRDefault="00996FF8" w:rsidP="00996FF8">
      <w:pPr>
        <w:spacing w:before="0" w:after="0"/>
        <w:rPr>
          <w:rFonts w:eastAsia="Arial Unicode MS" w:cs="Arial"/>
          <w:color w:val="000000"/>
          <w:lang w:eastAsia="pt-BR"/>
        </w:rPr>
      </w:pPr>
      <w:r w:rsidRPr="00996FF8">
        <w:rPr>
          <w:rFonts w:eastAsia="Arial Unicode MS" w:cs="Arial"/>
          <w:color w:val="000000"/>
          <w:lang w:eastAsia="pt-BR"/>
        </w:rPr>
        <w:t>Pela CONTRATANTE:</w:t>
      </w:r>
    </w:p>
    <w:p w14:paraId="329E094D" w14:textId="77777777" w:rsidR="00996FF8" w:rsidRPr="00996FF8" w:rsidRDefault="00996FF8" w:rsidP="00996FF8">
      <w:pPr>
        <w:spacing w:before="0" w:after="0"/>
        <w:contextualSpacing/>
        <w:jc w:val="center"/>
        <w:rPr>
          <w:rFonts w:eastAsia="Arial Unicode MS" w:cs="Arial"/>
          <w:b/>
          <w:color w:val="000000"/>
          <w:lang w:eastAsia="pt-BR"/>
        </w:rPr>
      </w:pPr>
      <w:r w:rsidRPr="00996FF8">
        <w:rPr>
          <w:rFonts w:eastAsia="Arial Unicode MS" w:cs="Arial"/>
          <w:b/>
          <w:color w:val="000000"/>
          <w:lang w:eastAsia="pt-BR"/>
        </w:rPr>
        <w:t>XXXXXXXXXXXXXXXXXXXXXXXX</w:t>
      </w:r>
    </w:p>
    <w:p w14:paraId="73D79960" w14:textId="77777777" w:rsidR="00996FF8" w:rsidRPr="00996FF8" w:rsidRDefault="00996FF8" w:rsidP="00996FF8">
      <w:pPr>
        <w:spacing w:before="0" w:after="0"/>
        <w:contextualSpacing/>
        <w:jc w:val="center"/>
        <w:rPr>
          <w:rFonts w:eastAsia="Arial Unicode MS" w:cs="Arial"/>
          <w:lang w:eastAsia="pt-BR"/>
        </w:rPr>
      </w:pPr>
      <w:r w:rsidRPr="00996FF8">
        <w:rPr>
          <w:rFonts w:eastAsia="Arial Unicode MS" w:cs="Arial"/>
          <w:lang w:eastAsia="pt-BR"/>
        </w:rPr>
        <w:t>CONTRATANTE</w:t>
      </w:r>
    </w:p>
    <w:p w14:paraId="3123DFE0" w14:textId="77777777" w:rsidR="00996FF8" w:rsidRPr="00996FF8" w:rsidRDefault="00996FF8" w:rsidP="00996FF8">
      <w:pPr>
        <w:spacing w:before="0" w:after="0"/>
        <w:contextualSpacing/>
        <w:jc w:val="center"/>
        <w:rPr>
          <w:rFonts w:eastAsia="Arial Unicode MS" w:cs="Arial"/>
          <w:lang w:eastAsia="pt-BR"/>
        </w:rPr>
      </w:pPr>
      <w:r w:rsidRPr="00996FF8">
        <w:rPr>
          <w:rFonts w:eastAsia="Arial Unicode MS" w:cs="Arial"/>
          <w:lang w:eastAsia="pt-BR"/>
        </w:rPr>
        <w:t>Secretário de XXXXXX</w:t>
      </w:r>
    </w:p>
    <w:p w14:paraId="485072B6" w14:textId="77777777" w:rsidR="00996FF8" w:rsidRPr="00996FF8" w:rsidRDefault="00996FF8" w:rsidP="00996FF8">
      <w:pPr>
        <w:spacing w:before="0" w:after="0"/>
        <w:contextualSpacing/>
        <w:jc w:val="center"/>
        <w:rPr>
          <w:rFonts w:eastAsia="Arial Unicode MS" w:cs="Arial"/>
          <w:color w:val="000000"/>
          <w:lang w:eastAsia="pt-BR"/>
        </w:rPr>
      </w:pPr>
      <w:r w:rsidRPr="00996FF8">
        <w:rPr>
          <w:rFonts w:eastAsia="Arial Unicode MS" w:cs="Arial"/>
          <w:lang w:eastAsia="pt-BR"/>
        </w:rPr>
        <w:t>Portaria n.º XXX/202X</w:t>
      </w:r>
    </w:p>
    <w:p w14:paraId="514D7DE4" w14:textId="77777777" w:rsidR="00996FF8" w:rsidRPr="00996FF8" w:rsidRDefault="00996FF8" w:rsidP="00996FF8">
      <w:pPr>
        <w:spacing w:before="0" w:after="0"/>
        <w:contextualSpacing/>
        <w:rPr>
          <w:rFonts w:eastAsia="Arial Unicode MS" w:cs="Arial"/>
          <w:color w:val="000000"/>
          <w:lang w:eastAsia="pt-BR"/>
        </w:rPr>
      </w:pPr>
    </w:p>
    <w:p w14:paraId="24E38280" w14:textId="77777777" w:rsidR="00996FF8" w:rsidRPr="00996FF8" w:rsidRDefault="00996FF8" w:rsidP="00996FF8">
      <w:pPr>
        <w:spacing w:before="0" w:after="0"/>
        <w:contextualSpacing/>
        <w:rPr>
          <w:rFonts w:eastAsia="Arial Unicode MS" w:cs="Arial"/>
          <w:color w:val="000000"/>
          <w:lang w:eastAsia="pt-BR"/>
        </w:rPr>
      </w:pPr>
      <w:r w:rsidRPr="00996FF8">
        <w:rPr>
          <w:rFonts w:eastAsia="Arial Unicode MS" w:cs="Arial"/>
          <w:color w:val="000000"/>
          <w:lang w:eastAsia="pt-BR"/>
        </w:rPr>
        <w:t>Pela CONTRATADA:</w:t>
      </w:r>
    </w:p>
    <w:p w14:paraId="471226D7" w14:textId="77777777" w:rsidR="00996FF8" w:rsidRPr="00996FF8" w:rsidRDefault="00996FF8" w:rsidP="00996FF8">
      <w:pPr>
        <w:spacing w:before="0" w:after="0"/>
        <w:contextualSpacing/>
        <w:jc w:val="center"/>
        <w:rPr>
          <w:rFonts w:eastAsia="Arial Unicode MS" w:cs="Arial"/>
          <w:b/>
          <w:color w:val="000000"/>
          <w:lang w:eastAsia="pt-BR"/>
        </w:rPr>
      </w:pPr>
      <w:r w:rsidRPr="00996FF8">
        <w:rPr>
          <w:rFonts w:eastAsia="Arial Unicode MS" w:cs="Arial"/>
          <w:b/>
          <w:color w:val="000000"/>
          <w:lang w:eastAsia="pt-BR"/>
        </w:rPr>
        <w:t>XXXXXXXXXXXXXXXXXXXXXXXX</w:t>
      </w:r>
    </w:p>
    <w:p w14:paraId="1E68E4BE" w14:textId="77777777" w:rsidR="00996FF8" w:rsidRPr="00996FF8" w:rsidRDefault="00996FF8" w:rsidP="00996FF8">
      <w:pPr>
        <w:spacing w:before="0" w:after="0"/>
        <w:contextualSpacing/>
        <w:jc w:val="center"/>
        <w:rPr>
          <w:rFonts w:eastAsia="Arial Unicode MS" w:cs="Arial"/>
          <w:lang w:eastAsia="pt-BR"/>
        </w:rPr>
      </w:pPr>
      <w:r w:rsidRPr="00996FF8">
        <w:rPr>
          <w:rFonts w:eastAsia="Arial Unicode MS" w:cs="Arial"/>
          <w:lang w:eastAsia="pt-BR"/>
        </w:rPr>
        <w:t>Representante</w:t>
      </w:r>
    </w:p>
    <w:p w14:paraId="391C104F" w14:textId="77777777" w:rsidR="00996FF8" w:rsidRPr="00996FF8" w:rsidRDefault="00996FF8" w:rsidP="00996FF8">
      <w:pPr>
        <w:spacing w:before="0" w:after="0"/>
        <w:contextualSpacing/>
        <w:jc w:val="center"/>
        <w:rPr>
          <w:rFonts w:eastAsia="Arial Unicode MS" w:cs="Arial"/>
          <w:lang w:eastAsia="pt-BR"/>
        </w:rPr>
      </w:pPr>
      <w:r w:rsidRPr="00996FF8">
        <w:rPr>
          <w:rFonts w:eastAsia="Arial Unicode MS" w:cs="Arial"/>
          <w:lang w:eastAsia="pt-BR"/>
        </w:rPr>
        <w:t>CONTRATADA</w:t>
      </w:r>
    </w:p>
    <w:p w14:paraId="04AA84E3" w14:textId="77777777" w:rsidR="00996FF8" w:rsidRPr="00996FF8" w:rsidRDefault="00996FF8" w:rsidP="00996FF8">
      <w:pPr>
        <w:spacing w:before="0" w:after="0"/>
        <w:jc w:val="center"/>
        <w:rPr>
          <w:rFonts w:eastAsia="Calibri" w:cs="Arial"/>
        </w:rPr>
      </w:pPr>
      <w:r w:rsidRPr="00996FF8">
        <w:rPr>
          <w:rFonts w:eastAsia="Arial Unicode MS" w:cs="Arial"/>
          <w:lang w:eastAsia="pt-BR"/>
        </w:rPr>
        <w:t>CNPJ n.º</w:t>
      </w:r>
    </w:p>
    <w:p w14:paraId="79AB1122" w14:textId="77777777" w:rsidR="00EC36A0" w:rsidRPr="00996FF8" w:rsidRDefault="00EC36A0" w:rsidP="00902644">
      <w:pPr>
        <w:jc w:val="left"/>
        <w:rPr>
          <w:rFonts w:cs="Arial"/>
        </w:rPr>
      </w:pPr>
    </w:p>
    <w:p w14:paraId="3C68EF83" w14:textId="77777777" w:rsidR="00280A79" w:rsidRDefault="00280A79" w:rsidP="0051428E">
      <w:pPr>
        <w:jc w:val="center"/>
        <w:rPr>
          <w:rFonts w:cs="Arial"/>
          <w:b/>
        </w:rPr>
      </w:pPr>
    </w:p>
    <w:p w14:paraId="1D7C44D6" w14:textId="77777777" w:rsidR="00996FF8" w:rsidRDefault="00996FF8" w:rsidP="0051428E">
      <w:pPr>
        <w:jc w:val="center"/>
        <w:rPr>
          <w:rFonts w:cs="Arial"/>
          <w:b/>
        </w:rPr>
      </w:pPr>
    </w:p>
    <w:p w14:paraId="6B7DFD6B" w14:textId="5D4AE692" w:rsidR="00745D7C" w:rsidRPr="001411A7" w:rsidRDefault="0051428E" w:rsidP="0051428E">
      <w:pPr>
        <w:jc w:val="center"/>
        <w:rPr>
          <w:rFonts w:cs="Arial"/>
          <w:b/>
        </w:rPr>
      </w:pPr>
      <w:r w:rsidRPr="001411A7">
        <w:rPr>
          <w:rFonts w:cs="Arial"/>
          <w:b/>
        </w:rPr>
        <w:t xml:space="preserve">ANEXOS </w:t>
      </w:r>
      <w:r w:rsidR="00E03944">
        <w:rPr>
          <w:rFonts w:cs="Arial"/>
          <w:b/>
        </w:rPr>
        <w:t>AO EDITAL</w:t>
      </w:r>
    </w:p>
    <w:p w14:paraId="5B6FF42C" w14:textId="152B742D" w:rsidR="0051428E" w:rsidRPr="001411A7" w:rsidRDefault="0041145F" w:rsidP="0051428E">
      <w:pPr>
        <w:pStyle w:val="Ttulo"/>
        <w:numPr>
          <w:ilvl w:val="0"/>
          <w:numId w:val="0"/>
        </w:numPr>
        <w:tabs>
          <w:tab w:val="left" w:pos="-30064"/>
        </w:tabs>
        <w:spacing w:line="276" w:lineRule="auto"/>
        <w:rPr>
          <w:rFonts w:cs="Arial"/>
          <w:b w:val="0"/>
        </w:rPr>
      </w:pPr>
      <w:r>
        <w:rPr>
          <w:rFonts w:cs="Arial"/>
        </w:rPr>
        <w:t>DOCUMENTO</w:t>
      </w:r>
      <w:r w:rsidR="0051428E" w:rsidRPr="001411A7">
        <w:rPr>
          <w:rFonts w:cs="Arial"/>
        </w:rPr>
        <w:t xml:space="preserve"> EM ARQUIVO DIGITAL</w:t>
      </w:r>
    </w:p>
    <w:p w14:paraId="70F71106" w14:textId="77777777" w:rsidR="0051428E" w:rsidRPr="001411A7" w:rsidRDefault="0051428E" w:rsidP="0051428E">
      <w:pPr>
        <w:rPr>
          <w:rFonts w:cs="Arial"/>
        </w:rPr>
      </w:pPr>
    </w:p>
    <w:p w14:paraId="5155199A" w14:textId="657CFC00" w:rsidR="0051428E" w:rsidRPr="001411A7" w:rsidRDefault="0051428E" w:rsidP="0051428E">
      <w:pPr>
        <w:rPr>
          <w:rFonts w:cs="Arial"/>
          <w:lang w:eastAsia="ar-SA"/>
        </w:rPr>
      </w:pPr>
      <w:r w:rsidRPr="001411A7">
        <w:rPr>
          <w:rFonts w:cs="Arial"/>
          <w:lang w:eastAsia="ar-SA"/>
        </w:rPr>
        <w:t>Independente de transcrição, o documento</w:t>
      </w:r>
      <w:r w:rsidR="0041145F">
        <w:rPr>
          <w:rFonts w:cs="Arial"/>
          <w:lang w:eastAsia="ar-SA"/>
        </w:rPr>
        <w:t xml:space="preserve"> em arquivo digital faz</w:t>
      </w:r>
      <w:r w:rsidRPr="001411A7">
        <w:rPr>
          <w:rFonts w:cs="Arial"/>
          <w:lang w:eastAsia="ar-SA"/>
        </w:rPr>
        <w:t xml:space="preserve"> parte de</w:t>
      </w:r>
      <w:r w:rsidR="0041145F">
        <w:rPr>
          <w:rFonts w:cs="Arial"/>
          <w:lang w:eastAsia="ar-SA"/>
        </w:rPr>
        <w:t>ste edital de Licitação, e está disponível</w:t>
      </w:r>
      <w:r w:rsidRPr="001411A7">
        <w:rPr>
          <w:rFonts w:cs="Arial"/>
          <w:lang w:eastAsia="ar-SA"/>
        </w:rPr>
        <w:t xml:space="preserve"> para download no link abaixo que poderá ser acessado pelos licitantes interessados. </w:t>
      </w:r>
    </w:p>
    <w:p w14:paraId="48C3FDB0" w14:textId="77777777" w:rsidR="0051428E" w:rsidRPr="001411A7" w:rsidRDefault="0051428E" w:rsidP="0051428E">
      <w:pPr>
        <w:pStyle w:val="Ttulo"/>
        <w:numPr>
          <w:ilvl w:val="0"/>
          <w:numId w:val="0"/>
        </w:numPr>
        <w:tabs>
          <w:tab w:val="left" w:pos="-30064"/>
        </w:tabs>
        <w:spacing w:line="276" w:lineRule="auto"/>
        <w:jc w:val="both"/>
        <w:rPr>
          <w:rFonts w:cs="Arial"/>
        </w:rPr>
      </w:pPr>
    </w:p>
    <w:p w14:paraId="21E8337D" w14:textId="77777777" w:rsidR="0051428E" w:rsidRPr="001411A7" w:rsidRDefault="0051428E" w:rsidP="0051428E">
      <w:pPr>
        <w:pStyle w:val="Ttulo"/>
        <w:numPr>
          <w:ilvl w:val="0"/>
          <w:numId w:val="0"/>
        </w:numPr>
        <w:tabs>
          <w:tab w:val="left" w:pos="-30064"/>
        </w:tabs>
        <w:spacing w:line="276" w:lineRule="auto"/>
        <w:jc w:val="both"/>
        <w:rPr>
          <w:rFonts w:cs="Arial"/>
        </w:rPr>
      </w:pPr>
      <w:r w:rsidRPr="001411A7">
        <w:rPr>
          <w:rFonts w:cs="Arial"/>
        </w:rPr>
        <w:t>Conteúdo:</w:t>
      </w:r>
    </w:p>
    <w:p w14:paraId="640C0120" w14:textId="77777777" w:rsidR="002F6983" w:rsidRPr="0022643D" w:rsidRDefault="002F6983" w:rsidP="002F6983">
      <w:pPr>
        <w:pStyle w:val="Ttulo"/>
        <w:numPr>
          <w:ilvl w:val="0"/>
          <w:numId w:val="0"/>
        </w:numPr>
        <w:tabs>
          <w:tab w:val="left" w:pos="-30064"/>
        </w:tabs>
        <w:spacing w:line="276" w:lineRule="auto"/>
        <w:jc w:val="both"/>
        <w:rPr>
          <w:rFonts w:cs="Arial"/>
        </w:rPr>
      </w:pPr>
      <w:r w:rsidRPr="0022643D">
        <w:rPr>
          <w:rFonts w:cs="Arial"/>
        </w:rPr>
        <w:t xml:space="preserve">Endereço eletrônico para download: </w:t>
      </w:r>
    </w:p>
    <w:p w14:paraId="486E6CDA" w14:textId="77777777" w:rsidR="00EA07E0" w:rsidRPr="00F717C1" w:rsidRDefault="00EA07E0" w:rsidP="008635B0">
      <w:pPr>
        <w:spacing w:before="0" w:after="0"/>
        <w:jc w:val="left"/>
        <w:rPr>
          <w:rFonts w:eastAsia="Calibri" w:cs="Arial"/>
          <w:b/>
        </w:rPr>
      </w:pPr>
    </w:p>
    <w:p w14:paraId="3095BBA7" w14:textId="664AE3F7" w:rsidR="00CB7A94" w:rsidRDefault="00CB7A94" w:rsidP="00CB7A94">
      <w:pPr>
        <w:pStyle w:val="Nvel3-R"/>
        <w:numPr>
          <w:ilvl w:val="0"/>
          <w:numId w:val="0"/>
        </w:numPr>
        <w:rPr>
          <w:rFonts w:eastAsia="Times New Roman"/>
          <w:i w:val="0"/>
          <w:color w:val="auto"/>
          <w:sz w:val="22"/>
          <w:szCs w:val="22"/>
        </w:rPr>
      </w:pPr>
      <w:r>
        <w:rPr>
          <w:b/>
          <w:i w:val="0"/>
          <w:color w:val="auto"/>
          <w:sz w:val="22"/>
          <w:szCs w:val="22"/>
        </w:rPr>
        <w:t>ANEXO V</w:t>
      </w:r>
      <w:r w:rsidR="001A02C4">
        <w:rPr>
          <w:b/>
          <w:i w:val="0"/>
          <w:color w:val="auto"/>
          <w:sz w:val="22"/>
          <w:szCs w:val="22"/>
        </w:rPr>
        <w:t>II</w:t>
      </w:r>
      <w:r>
        <w:rPr>
          <w:b/>
          <w:i w:val="0"/>
          <w:color w:val="auto"/>
          <w:sz w:val="22"/>
          <w:szCs w:val="22"/>
        </w:rPr>
        <w:t xml:space="preserve"> –</w:t>
      </w:r>
      <w:r>
        <w:rPr>
          <w:rFonts w:eastAsia="Times New Roman"/>
          <w:i w:val="0"/>
          <w:color w:val="auto"/>
          <w:sz w:val="22"/>
          <w:szCs w:val="22"/>
        </w:rPr>
        <w:t xml:space="preserve"> Estudo Técnico Preliminar</w:t>
      </w:r>
    </w:p>
    <w:p w14:paraId="7B4CBF18" w14:textId="62187A42" w:rsidR="00CB7A94" w:rsidRPr="00B522BE" w:rsidRDefault="00CB7A94" w:rsidP="00CB7A94">
      <w:pPr>
        <w:pStyle w:val="Nvel3-R"/>
        <w:numPr>
          <w:ilvl w:val="0"/>
          <w:numId w:val="0"/>
        </w:numPr>
        <w:rPr>
          <w:rFonts w:eastAsia="Times New Roman"/>
          <w:i w:val="0"/>
          <w:color w:val="auto"/>
          <w:sz w:val="22"/>
          <w:szCs w:val="22"/>
        </w:rPr>
      </w:pPr>
      <w:r w:rsidRPr="00CB7A94">
        <w:rPr>
          <w:rFonts w:eastAsia="Times New Roman"/>
          <w:b/>
          <w:i w:val="0"/>
          <w:color w:val="auto"/>
          <w:sz w:val="22"/>
          <w:szCs w:val="22"/>
        </w:rPr>
        <w:t>Anexo VI</w:t>
      </w:r>
      <w:r w:rsidR="001A02C4">
        <w:rPr>
          <w:rFonts w:eastAsia="Times New Roman"/>
          <w:b/>
          <w:i w:val="0"/>
          <w:color w:val="auto"/>
          <w:sz w:val="22"/>
          <w:szCs w:val="22"/>
        </w:rPr>
        <w:t>II</w:t>
      </w:r>
      <w:r>
        <w:rPr>
          <w:rFonts w:eastAsia="Times New Roman"/>
          <w:i w:val="0"/>
          <w:color w:val="auto"/>
          <w:sz w:val="22"/>
          <w:szCs w:val="22"/>
        </w:rPr>
        <w:t xml:space="preserve"> – Mapa de Risco</w:t>
      </w:r>
    </w:p>
    <w:p w14:paraId="1E32E9E3" w14:textId="77777777" w:rsidR="00584B40" w:rsidRDefault="00584B40" w:rsidP="00584B40">
      <w:pPr>
        <w:spacing w:before="0" w:after="0"/>
        <w:jc w:val="left"/>
        <w:rPr>
          <w:rFonts w:eastAsia="Calibri" w:cs="Arial"/>
        </w:rPr>
      </w:pPr>
    </w:p>
    <w:p w14:paraId="2CA48BD8" w14:textId="5711E9D8" w:rsidR="008A5136" w:rsidRDefault="008A5136" w:rsidP="00101CF2">
      <w:pPr>
        <w:rPr>
          <w:rFonts w:cs="Arial"/>
          <w:b/>
        </w:rPr>
      </w:pPr>
    </w:p>
    <w:p w14:paraId="12DC7364" w14:textId="77777777" w:rsidR="00F42408" w:rsidRDefault="00F42408" w:rsidP="00101CF2">
      <w:pPr>
        <w:rPr>
          <w:rFonts w:cs="Arial"/>
          <w:b/>
        </w:rPr>
      </w:pPr>
    </w:p>
    <w:p w14:paraId="3F95A46D" w14:textId="77777777" w:rsidR="008A5136" w:rsidRDefault="008A5136" w:rsidP="00101CF2">
      <w:pPr>
        <w:rPr>
          <w:rFonts w:cs="Arial"/>
          <w:b/>
        </w:rPr>
      </w:pPr>
    </w:p>
    <w:p w14:paraId="3A2901D0" w14:textId="48EF2DEE" w:rsidR="007C0970" w:rsidRDefault="00B935E4" w:rsidP="00101CF2">
      <w:pPr>
        <w:rPr>
          <w:rFonts w:cs="Arial"/>
          <w:b/>
        </w:rPr>
      </w:pPr>
      <w:hyperlink r:id="rId50" w:history="1">
        <w:r w:rsidR="00902644" w:rsidRPr="00761661">
          <w:rPr>
            <w:rStyle w:val="Hyperlink"/>
            <w:rFonts w:cs="Arial"/>
            <w:b/>
          </w:rPr>
          <w:t>http://anexocpl.araguaina.to.gov.br/PREGÃOELETRÔNICO-</w:t>
        </w:r>
        <w:r w:rsidR="00902644" w:rsidRPr="00902644">
          <w:rPr>
            <w:rStyle w:val="Hyperlink"/>
            <w:rFonts w:cs="Arial"/>
            <w:b/>
          </w:rPr>
          <w:t>037-2025-</w:t>
        </w:r>
        <w:r w:rsidR="00902644" w:rsidRPr="00761661">
          <w:rPr>
            <w:rStyle w:val="Hyperlink"/>
            <w:rFonts w:cs="Arial"/>
            <w:b/>
          </w:rPr>
          <w:t>SRP.zip</w:t>
        </w:r>
      </w:hyperlink>
    </w:p>
    <w:p w14:paraId="52374960" w14:textId="77777777" w:rsidR="007C0970" w:rsidRDefault="007C0970" w:rsidP="00101CF2">
      <w:pPr>
        <w:rPr>
          <w:rFonts w:cs="Arial"/>
          <w:b/>
        </w:rPr>
      </w:pPr>
    </w:p>
    <w:p w14:paraId="14026A53" w14:textId="77777777" w:rsidR="00197759" w:rsidRDefault="00197759" w:rsidP="00101CF2">
      <w:pPr>
        <w:rPr>
          <w:rFonts w:cs="Arial"/>
          <w:b/>
        </w:rPr>
      </w:pPr>
    </w:p>
    <w:p w14:paraId="3BB5AD59" w14:textId="77777777" w:rsidR="00197759" w:rsidRDefault="00197759" w:rsidP="00101CF2">
      <w:pPr>
        <w:rPr>
          <w:rFonts w:cs="Arial"/>
          <w:b/>
        </w:rPr>
      </w:pPr>
    </w:p>
    <w:p w14:paraId="2E06C649" w14:textId="77777777" w:rsidR="007C0970" w:rsidRPr="001411A7" w:rsidRDefault="007C0970" w:rsidP="00101CF2">
      <w:pPr>
        <w:rPr>
          <w:rFonts w:cs="Arial"/>
          <w:b/>
        </w:rPr>
      </w:pPr>
    </w:p>
    <w:p w14:paraId="4714F639" w14:textId="77777777" w:rsidR="00990ADC" w:rsidRDefault="00990ADC" w:rsidP="00C64E70">
      <w:pPr>
        <w:pStyle w:val="Ttulo"/>
        <w:numPr>
          <w:ilvl w:val="0"/>
          <w:numId w:val="0"/>
        </w:numPr>
        <w:rPr>
          <w:rFonts w:cs="Arial"/>
        </w:rPr>
      </w:pPr>
    </w:p>
    <w:p w14:paraId="0A36B6F0" w14:textId="77777777" w:rsidR="00990ADC" w:rsidRDefault="00990ADC" w:rsidP="00C64E70">
      <w:pPr>
        <w:pStyle w:val="Ttulo"/>
        <w:numPr>
          <w:ilvl w:val="0"/>
          <w:numId w:val="0"/>
        </w:numPr>
        <w:rPr>
          <w:rFonts w:cs="Arial"/>
        </w:rPr>
      </w:pPr>
    </w:p>
    <w:p w14:paraId="6A2B2010" w14:textId="77777777" w:rsidR="00F21E76" w:rsidRDefault="00F21E76" w:rsidP="00F21E76"/>
    <w:p w14:paraId="1379ED24" w14:textId="77777777" w:rsidR="00F21E76" w:rsidRPr="00F21E76" w:rsidRDefault="00F21E76" w:rsidP="00F21E76"/>
    <w:p w14:paraId="53B87A60" w14:textId="77777777" w:rsidR="003D2C7E" w:rsidRDefault="003D2C7E" w:rsidP="00881856">
      <w:pPr>
        <w:pStyle w:val="Ttulo"/>
        <w:numPr>
          <w:ilvl w:val="0"/>
          <w:numId w:val="0"/>
        </w:numPr>
        <w:rPr>
          <w:rFonts w:cs="Arial"/>
        </w:rPr>
      </w:pPr>
    </w:p>
    <w:p w14:paraId="673B96CE" w14:textId="77777777" w:rsidR="003D2C7E" w:rsidRDefault="003D2C7E" w:rsidP="00881856">
      <w:pPr>
        <w:pStyle w:val="Ttulo"/>
        <w:numPr>
          <w:ilvl w:val="0"/>
          <w:numId w:val="0"/>
        </w:numPr>
        <w:rPr>
          <w:rFonts w:cs="Arial"/>
        </w:rPr>
      </w:pPr>
    </w:p>
    <w:p w14:paraId="7415462F" w14:textId="77777777" w:rsidR="003D2C7E" w:rsidRDefault="003D2C7E" w:rsidP="00881856">
      <w:pPr>
        <w:pStyle w:val="Ttulo"/>
        <w:numPr>
          <w:ilvl w:val="0"/>
          <w:numId w:val="0"/>
        </w:numPr>
        <w:rPr>
          <w:rFonts w:cs="Arial"/>
        </w:rPr>
      </w:pPr>
    </w:p>
    <w:p w14:paraId="403C8C70" w14:textId="77777777" w:rsidR="00996FF8" w:rsidRDefault="00996FF8" w:rsidP="00996FF8"/>
    <w:p w14:paraId="72D0E776" w14:textId="77777777" w:rsidR="00996FF8" w:rsidRDefault="00996FF8" w:rsidP="00996FF8"/>
    <w:p w14:paraId="14951612" w14:textId="77777777" w:rsidR="00996FF8" w:rsidRPr="00996FF8" w:rsidRDefault="00996FF8" w:rsidP="00996FF8"/>
    <w:p w14:paraId="4FDFF560" w14:textId="77777777" w:rsidR="006B77C0" w:rsidRDefault="006B77C0" w:rsidP="00221698">
      <w:pPr>
        <w:tabs>
          <w:tab w:val="left" w:pos="0"/>
        </w:tabs>
        <w:ind w:right="142"/>
        <w:jc w:val="center"/>
        <w:rPr>
          <w:rFonts w:cstheme="minorHAnsi"/>
          <w:b/>
        </w:rPr>
      </w:pPr>
      <w:bookmarkStart w:id="40" w:name="_Hlk137596554"/>
      <w:bookmarkStart w:id="41" w:name="_Hlk8912132"/>
    </w:p>
    <w:p w14:paraId="1C2BDB08" w14:textId="77777777" w:rsidR="00EB68B5" w:rsidRDefault="00EB68B5" w:rsidP="00221698">
      <w:pPr>
        <w:tabs>
          <w:tab w:val="left" w:pos="0"/>
        </w:tabs>
        <w:ind w:right="142"/>
        <w:jc w:val="center"/>
        <w:rPr>
          <w:rFonts w:cstheme="minorHAnsi"/>
          <w:b/>
          <w:highlight w:val="yellow"/>
        </w:rPr>
      </w:pPr>
    </w:p>
    <w:p w14:paraId="3B765249" w14:textId="77777777" w:rsidR="003A7457" w:rsidRPr="000915B3" w:rsidRDefault="003A7457" w:rsidP="00DC457A">
      <w:pPr>
        <w:tabs>
          <w:tab w:val="left" w:pos="0"/>
        </w:tabs>
        <w:spacing w:before="0"/>
        <w:jc w:val="center"/>
        <w:rPr>
          <w:rFonts w:cstheme="minorHAnsi"/>
          <w:b/>
        </w:rPr>
      </w:pPr>
    </w:p>
    <w:p w14:paraId="7DD9C3CF" w14:textId="158F7488" w:rsidR="00771BDC" w:rsidRPr="000915B3" w:rsidRDefault="006560F7" w:rsidP="00E85130">
      <w:pPr>
        <w:tabs>
          <w:tab w:val="left" w:pos="0"/>
        </w:tabs>
        <w:spacing w:before="0"/>
        <w:jc w:val="center"/>
        <w:rPr>
          <w:rFonts w:eastAsia="Arial Unicode MS" w:cs="Arial"/>
          <w:b/>
        </w:rPr>
      </w:pPr>
      <w:r w:rsidRPr="000915B3">
        <w:rPr>
          <w:rFonts w:cstheme="minorHAnsi"/>
          <w:b/>
        </w:rPr>
        <w:t>ANEXO II</w:t>
      </w:r>
      <w:r w:rsidR="00132BE9" w:rsidRPr="000915B3">
        <w:rPr>
          <w:rFonts w:cstheme="minorHAnsi"/>
          <w:b/>
        </w:rPr>
        <w:t xml:space="preserve"> – </w:t>
      </w:r>
      <w:bookmarkEnd w:id="40"/>
      <w:r w:rsidR="00771BDC" w:rsidRPr="000915B3">
        <w:rPr>
          <w:rFonts w:eastAsia="Arial Unicode MS" w:cs="Arial"/>
          <w:b/>
        </w:rPr>
        <w:t>MINUTA CONTRAT</w:t>
      </w:r>
      <w:r w:rsidR="00DC457A" w:rsidRPr="000915B3">
        <w:rPr>
          <w:rFonts w:eastAsia="Arial Unicode MS" w:cs="Arial"/>
          <w:b/>
        </w:rPr>
        <w:t>UAL</w:t>
      </w:r>
    </w:p>
    <w:p w14:paraId="03266C4E" w14:textId="77777777" w:rsidR="000915B3" w:rsidRPr="000915B3" w:rsidRDefault="000915B3" w:rsidP="00E85130">
      <w:pPr>
        <w:tabs>
          <w:tab w:val="left" w:pos="567"/>
          <w:tab w:val="left" w:pos="1134"/>
          <w:tab w:val="left" w:pos="1701"/>
          <w:tab w:val="left" w:pos="2268"/>
          <w:tab w:val="left" w:pos="2835"/>
        </w:tabs>
        <w:ind w:left="3969"/>
        <w:rPr>
          <w:rFonts w:eastAsia="Calibri" w:cs="Arial"/>
          <w:b/>
        </w:rPr>
      </w:pPr>
    </w:p>
    <w:p w14:paraId="77D1D954" w14:textId="39797265" w:rsidR="000915B3" w:rsidRPr="000915B3" w:rsidRDefault="000915B3" w:rsidP="00E85130">
      <w:pPr>
        <w:tabs>
          <w:tab w:val="left" w:pos="567"/>
          <w:tab w:val="left" w:pos="1134"/>
          <w:tab w:val="left" w:pos="1701"/>
          <w:tab w:val="left" w:pos="2268"/>
          <w:tab w:val="left" w:pos="2835"/>
        </w:tabs>
        <w:ind w:left="3969"/>
        <w:rPr>
          <w:rFonts w:eastAsia="Calibri" w:cs="Arial"/>
          <w:b/>
        </w:rPr>
      </w:pPr>
      <w:r w:rsidRPr="000915B3">
        <w:rPr>
          <w:rFonts w:eastAsia="Calibri" w:cs="Arial"/>
          <w:b/>
        </w:rPr>
        <w:t xml:space="preserve">TERMO DE CONTRATO Nº ______/2026, </w:t>
      </w:r>
      <w:r w:rsidRPr="000915B3">
        <w:rPr>
          <w:rFonts w:eastAsia="Calibri" w:cs="Arial"/>
          <w:b/>
          <w:bCs/>
        </w:rPr>
        <w:t xml:space="preserve">CONTRATAÇÃO DE EMPRESA ESPECIALIZADA EM MANUTENÇÃO DE AR CONDICIONADO, </w:t>
      </w:r>
      <w:r w:rsidRPr="000915B3">
        <w:rPr>
          <w:rFonts w:eastAsia="Calibri" w:cs="Arial"/>
          <w:b/>
        </w:rPr>
        <w:t>QUE FAZEM ENTRE SI A SECRETARIA DE GABINETE DO PREFEITO DE ARAGUAÍNA – TO, E A EMPRESA ….</w:t>
      </w:r>
    </w:p>
    <w:p w14:paraId="488B6353" w14:textId="77777777" w:rsidR="000915B3" w:rsidRPr="00D95506" w:rsidRDefault="000915B3" w:rsidP="00E85130">
      <w:pPr>
        <w:tabs>
          <w:tab w:val="left" w:pos="567"/>
          <w:tab w:val="left" w:pos="1134"/>
          <w:tab w:val="left" w:pos="1701"/>
          <w:tab w:val="left" w:pos="2268"/>
          <w:tab w:val="left" w:pos="2835"/>
        </w:tabs>
        <w:rPr>
          <w:rFonts w:eastAsia="Calibri" w:cs="Arial"/>
          <w:b/>
          <w:bCs/>
          <w:smallCaps/>
          <w:spacing w:val="5"/>
          <w:sz w:val="24"/>
          <w:szCs w:val="24"/>
        </w:rPr>
      </w:pPr>
    </w:p>
    <w:p w14:paraId="266E5214" w14:textId="77777777" w:rsidR="000915B3" w:rsidRPr="000915B3" w:rsidRDefault="000915B3" w:rsidP="00E85130">
      <w:pPr>
        <w:rPr>
          <w:rFonts w:eastAsia="Calibri" w:cs="Arial"/>
        </w:rPr>
      </w:pPr>
      <w:r w:rsidRPr="000915B3">
        <w:rPr>
          <w:rFonts w:eastAsia="Calibri" w:cs="Arial"/>
        </w:rPr>
        <w:t xml:space="preserve">A </w:t>
      </w:r>
      <w:r w:rsidRPr="000915B3">
        <w:rPr>
          <w:rFonts w:eastAsia="Calibri" w:cs="Arial"/>
          <w:b/>
        </w:rPr>
        <w:t>SECRETARIA DE GABINETE DO PREFEITO DA PREFEITURA MUNICIPAL DE ARAGUAÍNA - TO</w:t>
      </w:r>
      <w:r w:rsidRPr="000915B3">
        <w:rPr>
          <w:rFonts w:eastAsia="Calibri" w:cs="Arial"/>
        </w:rPr>
        <w:t xml:space="preserve">, Com Sede Na Avenida Marginal Neblina, Nº 1085, Bairro </w:t>
      </w:r>
      <w:proofErr w:type="spellStart"/>
      <w:r w:rsidRPr="000915B3">
        <w:rPr>
          <w:rFonts w:eastAsia="Calibri" w:cs="Arial"/>
        </w:rPr>
        <w:t>Lot</w:t>
      </w:r>
      <w:proofErr w:type="spellEnd"/>
      <w:r w:rsidRPr="000915B3">
        <w:rPr>
          <w:rFonts w:eastAsia="Calibri" w:cs="Arial"/>
        </w:rPr>
        <w:t xml:space="preserve">. Alaska, Na Cidade De Araguaína – TO, CEP: 77.817-805, Doravante Designada CONTRATANTE, Neste Ato Representada </w:t>
      </w:r>
      <w:r w:rsidRPr="000915B3">
        <w:rPr>
          <w:rFonts w:cs="Arial"/>
          <w:b/>
        </w:rPr>
        <w:t>INTERINAMENTE</w:t>
      </w:r>
      <w:r w:rsidRPr="000915B3">
        <w:rPr>
          <w:rFonts w:cs="Arial"/>
        </w:rPr>
        <w:t xml:space="preserve"> pelo </w:t>
      </w:r>
      <w:r w:rsidRPr="000915B3">
        <w:rPr>
          <w:rFonts w:cs="Arial"/>
          <w:b/>
        </w:rPr>
        <w:t>SECRETÁRIO MUNICIPAL CHEFE DE GABINETE</w:t>
      </w:r>
      <w:r w:rsidRPr="000915B3">
        <w:rPr>
          <w:rFonts w:cs="Arial"/>
        </w:rPr>
        <w:t xml:space="preserve">, o Sr. </w:t>
      </w:r>
      <w:r w:rsidRPr="000915B3">
        <w:rPr>
          <w:rFonts w:cs="Arial"/>
          <w:b/>
        </w:rPr>
        <w:t>RENATO DE ASSUNÇÃO</w:t>
      </w:r>
      <w:r w:rsidRPr="000915B3">
        <w:rPr>
          <w:rFonts w:cs="Arial"/>
        </w:rPr>
        <w:t>, por força da portaria de n.º 252/2026, brasileiro, casado,  portador da Carteira de Identidade nº 632.691 – SSP/DF e inscrito no CPF/MF sob o nº</w:t>
      </w:r>
      <w:r w:rsidRPr="000915B3">
        <w:rPr>
          <w:rFonts w:cs="Arial"/>
          <w:spacing w:val="-2"/>
        </w:rPr>
        <w:t xml:space="preserve"> </w:t>
      </w:r>
      <w:r w:rsidRPr="000915B3">
        <w:rPr>
          <w:rFonts w:cs="Arial"/>
          <w:color w:val="0A0A0A"/>
          <w:shd w:val="clear" w:color="auto" w:fill="FFFFFF"/>
        </w:rPr>
        <w:t>268.635.961-72</w:t>
      </w:r>
      <w:r w:rsidRPr="000915B3">
        <w:rPr>
          <w:rFonts w:cs="Arial"/>
        </w:rPr>
        <w:t xml:space="preserve">, </w:t>
      </w:r>
      <w:r w:rsidRPr="000915B3">
        <w:rPr>
          <w:rFonts w:cs="Arial"/>
          <w:color w:val="0A0A0A"/>
          <w:shd w:val="clear" w:color="auto" w:fill="FFFFFF"/>
        </w:rPr>
        <w:t xml:space="preserve">nomeado(a) através da Portaria nº 252/2026, de 01 de abril de 2026, publicada no diário Oficial do </w:t>
      </w:r>
      <w:proofErr w:type="spellStart"/>
      <w:r w:rsidRPr="000915B3">
        <w:rPr>
          <w:rFonts w:cs="Arial"/>
          <w:color w:val="0A0A0A"/>
          <w:shd w:val="clear" w:color="auto" w:fill="FFFFFF"/>
        </w:rPr>
        <w:t>Municipio</w:t>
      </w:r>
      <w:proofErr w:type="spellEnd"/>
      <w:r w:rsidRPr="000915B3">
        <w:rPr>
          <w:rFonts w:cs="Arial"/>
          <w:color w:val="0A0A0A"/>
          <w:shd w:val="clear" w:color="auto" w:fill="FFFFFF"/>
        </w:rPr>
        <w:t xml:space="preserve"> nº 3484, de 01 de abril de 2026 </w:t>
      </w:r>
      <w:r w:rsidRPr="000915B3">
        <w:rPr>
          <w:rFonts w:eastAsia="Calibri" w:cs="Arial"/>
        </w:rPr>
        <w:t xml:space="preserve">e a empresa (A) ----------------------- Inscrito(A) No CNPJ/MF Sob O Nº ---------------, Sediado(A) Na ------------------------, Em .----------------- Doravante Designada CONTRATADA, Neste Ato Representada Pelo(A) Sr.(A) ------------------, Portador(A) Da Carteira De Identidade Nº ------------------, Expedida Pela (O) ------------------------, E CPF Nº -----------------------, Tendo Em Vista O Que Consta No Processo Nº </w:t>
      </w:r>
      <w:r w:rsidRPr="000915B3">
        <w:rPr>
          <w:rFonts w:eastAsia="Calibri" w:cs="Arial"/>
          <w:b/>
        </w:rPr>
        <w:t>2025013122</w:t>
      </w:r>
      <w:r w:rsidRPr="000915B3">
        <w:rPr>
          <w:rFonts w:eastAsia="Calibri" w:cs="Arial"/>
        </w:rPr>
        <w:t xml:space="preserve"> E em Observância Às Disposições Nos Termos Da Lei Nº 14.133, De 01 De Abril De 2021, Da Lei Complementar N° 123, De 14 De Dezembro De 2006 E Demais Alterações, E Decreto Municipal Nº 258, De 02 De Fevereiro De 2024 Resolvem Celebrar O Presente Termo De Contrato, Decorrente Do </w:t>
      </w:r>
      <w:r w:rsidRPr="000915B3">
        <w:rPr>
          <w:rFonts w:eastAsia="Calibri" w:cs="Arial"/>
          <w:b/>
        </w:rPr>
        <w:t xml:space="preserve">Pregão-SRP N.º </w:t>
      </w:r>
      <w:proofErr w:type="spellStart"/>
      <w:r w:rsidRPr="000915B3">
        <w:rPr>
          <w:rFonts w:eastAsia="Calibri" w:cs="Arial"/>
          <w:b/>
        </w:rPr>
        <w:t>xxxxxxx</w:t>
      </w:r>
      <w:proofErr w:type="spellEnd"/>
      <w:r w:rsidRPr="000915B3">
        <w:rPr>
          <w:rFonts w:eastAsia="Calibri" w:cs="Arial"/>
        </w:rPr>
        <w:t>, Mediante As Cláusulas E Condições A Seguir Enunciadas.</w:t>
      </w:r>
    </w:p>
    <w:p w14:paraId="714F8475" w14:textId="77777777" w:rsidR="000915B3" w:rsidRPr="00D95506" w:rsidRDefault="000915B3" w:rsidP="00E85130">
      <w:pPr>
        <w:rPr>
          <w:rFonts w:eastAsia="Calibri" w:cs="Arial"/>
          <w:sz w:val="24"/>
          <w:szCs w:val="24"/>
        </w:rPr>
      </w:pPr>
    </w:p>
    <w:p w14:paraId="12996961" w14:textId="77777777" w:rsidR="000915B3" w:rsidRPr="00555EF1" w:rsidRDefault="000915B3" w:rsidP="00E85130">
      <w:pPr>
        <w:pStyle w:val="PargrafodaLista"/>
        <w:widowControl w:val="0"/>
        <w:numPr>
          <w:ilvl w:val="0"/>
          <w:numId w:val="37"/>
        </w:numPr>
        <w:tabs>
          <w:tab w:val="left" w:pos="284"/>
        </w:tabs>
        <w:autoSpaceDE w:val="0"/>
        <w:autoSpaceDN w:val="0"/>
        <w:adjustRightInd w:val="0"/>
        <w:spacing w:before="0" w:after="0"/>
        <w:ind w:left="0" w:firstLine="0"/>
        <w:rPr>
          <w:rFonts w:cs="Arial"/>
          <w:b/>
        </w:rPr>
      </w:pPr>
      <w:r w:rsidRPr="00555EF1">
        <w:rPr>
          <w:rFonts w:cs="Arial"/>
          <w:b/>
        </w:rPr>
        <w:t>CLÁUSULA PRIMEIRA - DO OBJETO</w:t>
      </w:r>
    </w:p>
    <w:p w14:paraId="226C5EDE" w14:textId="77777777" w:rsidR="000915B3" w:rsidRPr="00555EF1" w:rsidRDefault="000915B3" w:rsidP="00E85130">
      <w:pPr>
        <w:pStyle w:val="PargrafodaLista"/>
        <w:widowControl w:val="0"/>
        <w:numPr>
          <w:ilvl w:val="1"/>
          <w:numId w:val="71"/>
        </w:numPr>
        <w:tabs>
          <w:tab w:val="left" w:pos="426"/>
        </w:tabs>
        <w:autoSpaceDE w:val="0"/>
        <w:autoSpaceDN w:val="0"/>
        <w:spacing w:before="0" w:after="0"/>
        <w:ind w:left="0" w:firstLine="0"/>
        <w:rPr>
          <w:rFonts w:cs="Arial"/>
          <w:lang w:eastAsia="pt-BR"/>
        </w:rPr>
      </w:pPr>
      <w:r w:rsidRPr="00555EF1">
        <w:rPr>
          <w:rFonts w:cs="Arial"/>
          <w:lang w:eastAsia="pt-BR"/>
        </w:rPr>
        <w:t xml:space="preserve">O presente Contrato tem por objeto a contratação de empresa especializada na prestação de serviços comuns de engenharia para manutenção preventiva (mensal e semestral) corretiva e instalação, desinstalação e remanejamento de aparelhos de ar-condicionado, com fornecimento de peças, componentes e acessórios genuínos ou originais, </w:t>
      </w:r>
      <w:r w:rsidRPr="00555EF1">
        <w:rPr>
          <w:rFonts w:cs="Arial"/>
          <w:bCs/>
        </w:rPr>
        <w:t>incluindo a execução e responsabilidade técnica pelo PMOC (Plano de Manutenção, Operação e Controle)</w:t>
      </w:r>
      <w:r w:rsidRPr="00555EF1">
        <w:rPr>
          <w:rFonts w:cs="Arial"/>
        </w:rPr>
        <w:t>, conforme Lei Federal nº 13.589/2018."</w:t>
      </w:r>
    </w:p>
    <w:p w14:paraId="32804011" w14:textId="77777777" w:rsidR="000915B3" w:rsidRPr="00D95506" w:rsidRDefault="000915B3" w:rsidP="00E85130">
      <w:pPr>
        <w:pStyle w:val="PargrafodaLista"/>
        <w:ind w:left="0"/>
        <w:rPr>
          <w:rFonts w:cs="Arial"/>
          <w:sz w:val="24"/>
          <w:szCs w:val="24"/>
          <w:lang w:eastAsia="pt-BR"/>
        </w:rPr>
      </w:pPr>
    </w:p>
    <w:p w14:paraId="7D26A8B5" w14:textId="77777777" w:rsidR="000915B3" w:rsidRPr="00555EF1" w:rsidRDefault="000915B3" w:rsidP="00E85130">
      <w:pPr>
        <w:pStyle w:val="PargrafodaLista"/>
        <w:widowControl w:val="0"/>
        <w:numPr>
          <w:ilvl w:val="0"/>
          <w:numId w:val="37"/>
        </w:numPr>
        <w:tabs>
          <w:tab w:val="left" w:pos="284"/>
        </w:tabs>
        <w:autoSpaceDE w:val="0"/>
        <w:autoSpaceDN w:val="0"/>
        <w:adjustRightInd w:val="0"/>
        <w:spacing w:before="0" w:after="0"/>
        <w:ind w:left="0" w:firstLine="0"/>
        <w:rPr>
          <w:rFonts w:cs="Arial"/>
          <w:b/>
        </w:rPr>
      </w:pPr>
      <w:r w:rsidRPr="00555EF1">
        <w:rPr>
          <w:rFonts w:cs="Arial"/>
          <w:b/>
        </w:rPr>
        <w:t>CLÁUSULA SEGUNDA – DA VINCULAÇÃO</w:t>
      </w:r>
    </w:p>
    <w:p w14:paraId="4F233478" w14:textId="77777777" w:rsidR="000915B3" w:rsidRPr="00555EF1" w:rsidRDefault="000915B3" w:rsidP="00E85130">
      <w:pPr>
        <w:pStyle w:val="PargrafodaLista"/>
        <w:widowControl w:val="0"/>
        <w:numPr>
          <w:ilvl w:val="1"/>
          <w:numId w:val="37"/>
        </w:numPr>
        <w:tabs>
          <w:tab w:val="left" w:pos="426"/>
        </w:tabs>
        <w:autoSpaceDE w:val="0"/>
        <w:autoSpaceDN w:val="0"/>
        <w:adjustRightInd w:val="0"/>
        <w:spacing w:before="0" w:after="0"/>
        <w:ind w:left="0" w:firstLine="0"/>
        <w:rPr>
          <w:rFonts w:cs="Arial"/>
          <w:b/>
        </w:rPr>
      </w:pPr>
      <w:r w:rsidRPr="00555EF1">
        <w:rPr>
          <w:rFonts w:cs="Arial"/>
          <w:bdr w:val="none" w:sz="0" w:space="0" w:color="auto" w:frame="1"/>
        </w:rPr>
        <w:t xml:space="preserve">O presente instrumento vincula-se ao Edital do Pregão Eletrônico nº </w:t>
      </w:r>
      <w:proofErr w:type="spellStart"/>
      <w:r w:rsidRPr="00555EF1">
        <w:rPr>
          <w:rFonts w:cs="Arial"/>
          <w:bdr w:val="none" w:sz="0" w:space="0" w:color="auto" w:frame="1"/>
        </w:rPr>
        <w:t>xxxxxx</w:t>
      </w:r>
      <w:proofErr w:type="spellEnd"/>
      <w:r w:rsidRPr="00555EF1">
        <w:rPr>
          <w:rFonts w:cs="Arial"/>
          <w:bdr w:val="none" w:sz="0" w:space="0" w:color="auto" w:frame="1"/>
        </w:rPr>
        <w:t xml:space="preserve">, à </w:t>
      </w:r>
      <w:r w:rsidRPr="00555EF1">
        <w:rPr>
          <w:rFonts w:cs="Arial"/>
          <w:b/>
        </w:rPr>
        <w:t>Proposta da CONTRATADA e aos documentos técnicos (Estudo Técnico Preliminar</w:t>
      </w:r>
      <w:r w:rsidRPr="00555EF1">
        <w:rPr>
          <w:rFonts w:cs="Arial"/>
          <w:bdr w:val="none" w:sz="0" w:space="0" w:color="auto" w:frame="1"/>
        </w:rPr>
        <w:t xml:space="preserve"> e Termo de Referência) anexos ao processo, que passam a fazer parte integrante deste contrato, independentemente de transcrição.</w:t>
      </w:r>
    </w:p>
    <w:p w14:paraId="14A0BE3B" w14:textId="77777777" w:rsidR="000915B3" w:rsidRPr="00555EF1" w:rsidRDefault="000915B3" w:rsidP="00E85130">
      <w:pPr>
        <w:pStyle w:val="PargrafodaLista"/>
        <w:widowControl w:val="0"/>
        <w:numPr>
          <w:ilvl w:val="1"/>
          <w:numId w:val="37"/>
        </w:numPr>
        <w:tabs>
          <w:tab w:val="left" w:pos="426"/>
        </w:tabs>
        <w:autoSpaceDE w:val="0"/>
        <w:autoSpaceDN w:val="0"/>
        <w:adjustRightInd w:val="0"/>
        <w:spacing w:before="0" w:after="0"/>
        <w:ind w:left="0" w:firstLine="0"/>
        <w:rPr>
          <w:rFonts w:cs="Arial"/>
          <w:b/>
        </w:rPr>
      </w:pPr>
      <w:r w:rsidRPr="00555EF1">
        <w:rPr>
          <w:rFonts w:cs="Arial"/>
          <w:b/>
        </w:rPr>
        <w:t xml:space="preserve">Garantia da contratação </w:t>
      </w:r>
    </w:p>
    <w:p w14:paraId="75AEA0B7" w14:textId="77777777" w:rsidR="000915B3" w:rsidRPr="00555EF1" w:rsidRDefault="000915B3" w:rsidP="00E85130">
      <w:pPr>
        <w:pStyle w:val="PargrafodaLista"/>
        <w:widowControl w:val="0"/>
        <w:numPr>
          <w:ilvl w:val="2"/>
          <w:numId w:val="37"/>
        </w:numPr>
        <w:tabs>
          <w:tab w:val="left" w:pos="567"/>
        </w:tabs>
        <w:autoSpaceDE w:val="0"/>
        <w:autoSpaceDN w:val="0"/>
        <w:spacing w:before="0" w:after="0"/>
        <w:ind w:left="0" w:firstLine="0"/>
        <w:rPr>
          <w:rFonts w:cs="Arial"/>
          <w:lang w:eastAsia="pt-BR"/>
        </w:rPr>
      </w:pPr>
      <w:r w:rsidRPr="00555EF1">
        <w:rPr>
          <w:rFonts w:cs="Arial"/>
          <w:bdr w:val="none" w:sz="0" w:space="0" w:color="auto" w:frame="1"/>
          <w:lang w:eastAsia="pt-BR"/>
        </w:rPr>
        <w:t xml:space="preserve">  Não será exigida garantia de execução contratual (caução), conforme justificativa técnica constante no Estudo Técnico Preliminar e Termo de Referência, amparada nos </w:t>
      </w:r>
      <w:proofErr w:type="spellStart"/>
      <w:r w:rsidRPr="00555EF1">
        <w:rPr>
          <w:rFonts w:cs="Arial"/>
          <w:bdr w:val="none" w:sz="0" w:space="0" w:color="auto" w:frame="1"/>
          <w:lang w:eastAsia="pt-BR"/>
        </w:rPr>
        <w:t>arts</w:t>
      </w:r>
      <w:proofErr w:type="spellEnd"/>
      <w:r w:rsidRPr="00555EF1">
        <w:rPr>
          <w:rFonts w:cs="Arial"/>
          <w:bdr w:val="none" w:sz="0" w:space="0" w:color="auto" w:frame="1"/>
          <w:lang w:eastAsia="pt-BR"/>
        </w:rPr>
        <w:t>. 96 e seguintes da Lei nº 14.133/2021.</w:t>
      </w:r>
    </w:p>
    <w:p w14:paraId="47589107" w14:textId="77777777" w:rsidR="000915B3" w:rsidRPr="00555EF1" w:rsidRDefault="000915B3" w:rsidP="00E85130">
      <w:pPr>
        <w:pStyle w:val="PargrafodaLista"/>
        <w:ind w:left="0"/>
        <w:rPr>
          <w:rFonts w:cs="Arial"/>
          <w:lang w:eastAsia="pt-BR"/>
        </w:rPr>
      </w:pPr>
    </w:p>
    <w:p w14:paraId="2BC09FD2" w14:textId="77777777" w:rsidR="000915B3" w:rsidRPr="003032C0" w:rsidRDefault="000915B3" w:rsidP="00E85130">
      <w:pPr>
        <w:pStyle w:val="PargrafodaLista"/>
        <w:widowControl w:val="0"/>
        <w:numPr>
          <w:ilvl w:val="0"/>
          <w:numId w:val="37"/>
        </w:numPr>
        <w:tabs>
          <w:tab w:val="left" w:pos="284"/>
        </w:tabs>
        <w:autoSpaceDE w:val="0"/>
        <w:autoSpaceDN w:val="0"/>
        <w:adjustRightInd w:val="0"/>
        <w:spacing w:before="0" w:after="0"/>
        <w:ind w:left="0" w:firstLine="0"/>
        <w:rPr>
          <w:rFonts w:cs="Arial"/>
        </w:rPr>
      </w:pPr>
      <w:r w:rsidRPr="003032C0">
        <w:rPr>
          <w:rFonts w:cs="Arial"/>
          <w:b/>
        </w:rPr>
        <w:t>CLÁUSULA TERCEIRA - DO VALOR DA CONTRATAÇÃO</w:t>
      </w:r>
    </w:p>
    <w:p w14:paraId="17C012CF" w14:textId="77777777" w:rsidR="000915B3" w:rsidRPr="003032C0" w:rsidRDefault="000915B3" w:rsidP="00E85130">
      <w:pPr>
        <w:pStyle w:val="PargrafodaLista"/>
        <w:widowControl w:val="0"/>
        <w:numPr>
          <w:ilvl w:val="1"/>
          <w:numId w:val="37"/>
        </w:numPr>
        <w:tabs>
          <w:tab w:val="left" w:pos="426"/>
        </w:tabs>
        <w:autoSpaceDE w:val="0"/>
        <w:autoSpaceDN w:val="0"/>
        <w:adjustRightInd w:val="0"/>
        <w:spacing w:before="0" w:after="0"/>
        <w:ind w:left="0" w:firstLine="0"/>
        <w:rPr>
          <w:rFonts w:cs="Arial"/>
        </w:rPr>
      </w:pPr>
      <w:r w:rsidRPr="003032C0">
        <w:rPr>
          <w:rFonts w:cs="Arial"/>
          <w:lang w:eastAsia="pt-BR"/>
        </w:rPr>
        <w:t xml:space="preserve">O valor total estimado deste Contrato é de R$ </w:t>
      </w:r>
      <w:proofErr w:type="spellStart"/>
      <w:r w:rsidRPr="003032C0">
        <w:rPr>
          <w:rFonts w:cs="Arial"/>
          <w:lang w:eastAsia="pt-BR"/>
        </w:rPr>
        <w:t>xxxxxx</w:t>
      </w:r>
      <w:proofErr w:type="spellEnd"/>
      <w:r w:rsidRPr="003032C0">
        <w:rPr>
          <w:rFonts w:cs="Arial"/>
          <w:lang w:eastAsia="pt-BR"/>
        </w:rPr>
        <w:t xml:space="preserve"> (</w:t>
      </w:r>
      <w:proofErr w:type="spellStart"/>
      <w:r w:rsidRPr="003032C0">
        <w:rPr>
          <w:rFonts w:cs="Arial"/>
          <w:lang w:eastAsia="pt-BR"/>
        </w:rPr>
        <w:t>xxxxxxxxxxxxxxxxxxxxxxxxxxxxxxxxxxxx</w:t>
      </w:r>
      <w:proofErr w:type="spellEnd"/>
      <w:r w:rsidRPr="003032C0">
        <w:rPr>
          <w:rFonts w:cs="Arial"/>
          <w:lang w:eastAsia="pt-BR"/>
        </w:rPr>
        <w:t>).</w:t>
      </w:r>
    </w:p>
    <w:p w14:paraId="3E9E48AB" w14:textId="77777777" w:rsidR="000915B3" w:rsidRPr="003032C0" w:rsidRDefault="000915B3" w:rsidP="00E85130">
      <w:pPr>
        <w:pStyle w:val="PargrafodaLista"/>
        <w:widowControl w:val="0"/>
        <w:numPr>
          <w:ilvl w:val="1"/>
          <w:numId w:val="37"/>
        </w:numPr>
        <w:tabs>
          <w:tab w:val="left" w:pos="426"/>
        </w:tabs>
        <w:autoSpaceDE w:val="0"/>
        <w:autoSpaceDN w:val="0"/>
        <w:adjustRightInd w:val="0"/>
        <w:spacing w:before="0" w:after="0"/>
        <w:ind w:left="0" w:firstLine="0"/>
        <w:rPr>
          <w:rFonts w:cs="Arial"/>
        </w:rPr>
      </w:pPr>
      <w:r w:rsidRPr="003032C0">
        <w:rPr>
          <w:rFonts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56AE2C" w14:textId="77777777" w:rsidR="000915B3" w:rsidRPr="003032C0" w:rsidRDefault="000915B3" w:rsidP="00E85130">
      <w:pPr>
        <w:pStyle w:val="PargrafodaLista"/>
        <w:widowControl w:val="0"/>
        <w:numPr>
          <w:ilvl w:val="1"/>
          <w:numId w:val="37"/>
        </w:numPr>
        <w:tabs>
          <w:tab w:val="left" w:pos="426"/>
        </w:tabs>
        <w:autoSpaceDE w:val="0"/>
        <w:autoSpaceDN w:val="0"/>
        <w:adjustRightInd w:val="0"/>
        <w:spacing w:before="0" w:after="0"/>
        <w:ind w:left="0" w:firstLine="0"/>
        <w:rPr>
          <w:rFonts w:cs="Arial"/>
        </w:rPr>
      </w:pPr>
      <w:r w:rsidRPr="003032C0">
        <w:rPr>
          <w:rFonts w:cs="Arial"/>
        </w:rPr>
        <w:t>O valor acima é meramente estimativo, de forma que os pagamentos devidos ao contratado dependerão dos quantitativos efetivamente fornecidos.</w:t>
      </w:r>
    </w:p>
    <w:p w14:paraId="6D64B6F5" w14:textId="77777777" w:rsidR="000915B3" w:rsidRPr="00D95506" w:rsidRDefault="000915B3" w:rsidP="00E85130">
      <w:pPr>
        <w:pStyle w:val="PargrafodaLista"/>
        <w:adjustRightInd w:val="0"/>
        <w:ind w:left="0"/>
        <w:rPr>
          <w:rFonts w:cs="Arial"/>
          <w:sz w:val="24"/>
          <w:szCs w:val="24"/>
        </w:rPr>
      </w:pPr>
    </w:p>
    <w:p w14:paraId="4BCBC133" w14:textId="77777777" w:rsidR="000915B3" w:rsidRPr="003032C0" w:rsidRDefault="000915B3" w:rsidP="00E85130">
      <w:pPr>
        <w:pStyle w:val="PargrafodaLista"/>
        <w:widowControl w:val="0"/>
        <w:numPr>
          <w:ilvl w:val="0"/>
          <w:numId w:val="37"/>
        </w:numPr>
        <w:tabs>
          <w:tab w:val="left" w:pos="284"/>
        </w:tabs>
        <w:autoSpaceDE w:val="0"/>
        <w:autoSpaceDN w:val="0"/>
        <w:adjustRightInd w:val="0"/>
        <w:spacing w:before="0" w:after="0"/>
        <w:ind w:left="0" w:firstLine="0"/>
        <w:rPr>
          <w:rFonts w:cs="Arial"/>
        </w:rPr>
      </w:pPr>
      <w:r w:rsidRPr="003032C0">
        <w:rPr>
          <w:rFonts w:cs="Arial"/>
          <w:b/>
        </w:rPr>
        <w:t>CLÁUSULA QUARTA - DA ADEQUAÇÃO ORÇAMENTÁRIA E FINANCEIRA</w:t>
      </w:r>
    </w:p>
    <w:p w14:paraId="62BFA674" w14:textId="77777777" w:rsidR="000915B3" w:rsidRPr="003032C0" w:rsidRDefault="000915B3" w:rsidP="00E85130">
      <w:pPr>
        <w:pStyle w:val="PargrafodaLista"/>
        <w:widowControl w:val="0"/>
        <w:numPr>
          <w:ilvl w:val="1"/>
          <w:numId w:val="37"/>
        </w:numPr>
        <w:tabs>
          <w:tab w:val="left" w:pos="426"/>
        </w:tabs>
        <w:autoSpaceDE w:val="0"/>
        <w:autoSpaceDN w:val="0"/>
        <w:spacing w:before="0" w:after="0"/>
        <w:ind w:left="0" w:firstLine="0"/>
        <w:rPr>
          <w:rFonts w:cs="Arial"/>
        </w:rPr>
      </w:pPr>
      <w:r w:rsidRPr="003032C0">
        <w:rPr>
          <w:rFonts w:cs="Arial"/>
        </w:rPr>
        <w:t>Os recursos destinados ao pagamento das despesas realizadas na execução do contrato estão previstos em dotação orçamentária específica para realizar a despesa, prevista no Plano Plurianual – PPA e inseridos no Quadro de Detalhamento de Despesas de 2025 da SECRETARIA MUNICIPAL DE GABINETE DO PREFEITO, conforme abaixo</w:t>
      </w:r>
      <w:r w:rsidRPr="003032C0">
        <w:rPr>
          <w:rFonts w:cs="Arial"/>
          <w:snapToGrid w:val="0"/>
        </w:rPr>
        <w:t>.</w:t>
      </w:r>
    </w:p>
    <w:p w14:paraId="6D61A3AD" w14:textId="77777777" w:rsidR="000915B3" w:rsidRPr="00D95506" w:rsidRDefault="000915B3" w:rsidP="00E85130">
      <w:pPr>
        <w:pStyle w:val="PargrafodaLista"/>
        <w:ind w:left="0"/>
        <w:rPr>
          <w:rFonts w:cs="Arial"/>
          <w:sz w:val="24"/>
          <w:szCs w:val="24"/>
        </w:rPr>
      </w:pPr>
    </w:p>
    <w:tbl>
      <w:tblPr>
        <w:tblStyle w:val="Tabelacomgrade2"/>
        <w:tblW w:w="0" w:type="auto"/>
        <w:jc w:val="center"/>
        <w:tblLook w:val="04A0" w:firstRow="1" w:lastRow="0" w:firstColumn="1" w:lastColumn="0" w:noHBand="0" w:noVBand="1"/>
      </w:tblPr>
      <w:tblGrid>
        <w:gridCol w:w="3823"/>
        <w:gridCol w:w="3574"/>
      </w:tblGrid>
      <w:tr w:rsidR="000915B3" w:rsidRPr="003032C0" w14:paraId="53E51285" w14:textId="77777777" w:rsidTr="00801C31">
        <w:trPr>
          <w:trHeight w:val="20"/>
          <w:jc w:val="center"/>
        </w:trPr>
        <w:tc>
          <w:tcPr>
            <w:tcW w:w="7397" w:type="dxa"/>
            <w:gridSpan w:val="2"/>
            <w:shd w:val="clear" w:color="auto" w:fill="D0CECE"/>
            <w:vAlign w:val="center"/>
          </w:tcPr>
          <w:p w14:paraId="55D1277F" w14:textId="77777777" w:rsidR="000915B3" w:rsidRPr="003032C0" w:rsidRDefault="000915B3" w:rsidP="00E85130">
            <w:pPr>
              <w:adjustRightInd w:val="0"/>
              <w:rPr>
                <w:rFonts w:eastAsia="MyriadPro-Regular" w:cs="Arial"/>
                <w:sz w:val="18"/>
                <w:szCs w:val="18"/>
              </w:rPr>
            </w:pPr>
            <w:r w:rsidRPr="003032C0">
              <w:rPr>
                <w:rFonts w:eastAsia="MyriadPro-Regular" w:cs="Arial"/>
                <w:b/>
                <w:sz w:val="18"/>
                <w:szCs w:val="18"/>
              </w:rPr>
              <w:t xml:space="preserve">Ação: </w:t>
            </w:r>
            <w:r w:rsidRPr="003032C0">
              <w:rPr>
                <w:rFonts w:cs="Arial"/>
                <w:sz w:val="18"/>
                <w:szCs w:val="18"/>
              </w:rPr>
              <w:t>Manutenção e Gestão das Atividades Administrativas do Gabinete</w:t>
            </w:r>
          </w:p>
        </w:tc>
      </w:tr>
      <w:tr w:rsidR="000915B3" w:rsidRPr="003032C0" w14:paraId="49E6FB7D" w14:textId="77777777" w:rsidTr="00801C31">
        <w:trPr>
          <w:trHeight w:val="20"/>
          <w:jc w:val="center"/>
        </w:trPr>
        <w:tc>
          <w:tcPr>
            <w:tcW w:w="3823" w:type="dxa"/>
            <w:vAlign w:val="center"/>
          </w:tcPr>
          <w:p w14:paraId="16045AED" w14:textId="77777777" w:rsidR="000915B3" w:rsidRPr="003032C0" w:rsidRDefault="000915B3" w:rsidP="00E85130">
            <w:pPr>
              <w:adjustRightInd w:val="0"/>
              <w:rPr>
                <w:rFonts w:eastAsia="MyriadPro-Regular" w:cs="Arial"/>
                <w:b/>
                <w:sz w:val="18"/>
                <w:szCs w:val="18"/>
              </w:rPr>
            </w:pPr>
            <w:r w:rsidRPr="003032C0">
              <w:rPr>
                <w:rFonts w:eastAsia="MyriadPro-Regular" w:cs="Arial"/>
                <w:b/>
                <w:sz w:val="18"/>
                <w:szCs w:val="18"/>
              </w:rPr>
              <w:t>Funcional Programática</w:t>
            </w:r>
          </w:p>
        </w:tc>
        <w:tc>
          <w:tcPr>
            <w:tcW w:w="3574" w:type="dxa"/>
            <w:vAlign w:val="center"/>
          </w:tcPr>
          <w:p w14:paraId="4020EB13" w14:textId="77777777" w:rsidR="000915B3" w:rsidRPr="003032C0" w:rsidRDefault="000915B3" w:rsidP="00E85130">
            <w:pPr>
              <w:adjustRightInd w:val="0"/>
              <w:jc w:val="center"/>
              <w:rPr>
                <w:rFonts w:eastAsia="MyriadPro-Regular" w:cs="Arial"/>
                <w:sz w:val="18"/>
                <w:szCs w:val="18"/>
              </w:rPr>
            </w:pPr>
            <w:r w:rsidRPr="003032C0">
              <w:rPr>
                <w:rFonts w:eastAsia="MyriadPro-Regular" w:cs="Arial"/>
                <w:sz w:val="18"/>
                <w:szCs w:val="18"/>
              </w:rPr>
              <w:t>07.0702.04.122.0090.2369</w:t>
            </w:r>
          </w:p>
        </w:tc>
      </w:tr>
      <w:tr w:rsidR="000915B3" w:rsidRPr="003032C0" w14:paraId="019DF818" w14:textId="77777777" w:rsidTr="00801C31">
        <w:trPr>
          <w:trHeight w:val="20"/>
          <w:jc w:val="center"/>
        </w:trPr>
        <w:tc>
          <w:tcPr>
            <w:tcW w:w="3823" w:type="dxa"/>
            <w:vAlign w:val="center"/>
          </w:tcPr>
          <w:p w14:paraId="3D4ABE1B" w14:textId="77777777" w:rsidR="000915B3" w:rsidRPr="003032C0" w:rsidRDefault="000915B3" w:rsidP="00E85130">
            <w:pPr>
              <w:adjustRightInd w:val="0"/>
              <w:rPr>
                <w:rFonts w:eastAsia="MyriadPro-Regular" w:cs="Arial"/>
                <w:b/>
                <w:sz w:val="18"/>
                <w:szCs w:val="18"/>
              </w:rPr>
            </w:pPr>
            <w:r w:rsidRPr="003032C0">
              <w:rPr>
                <w:rFonts w:eastAsia="MyriadPro-Regular" w:cs="Arial"/>
                <w:b/>
                <w:sz w:val="18"/>
                <w:szCs w:val="18"/>
              </w:rPr>
              <w:t>Elemento de Despesa</w:t>
            </w:r>
          </w:p>
        </w:tc>
        <w:tc>
          <w:tcPr>
            <w:tcW w:w="3574" w:type="dxa"/>
            <w:vAlign w:val="center"/>
          </w:tcPr>
          <w:p w14:paraId="776BE786" w14:textId="77777777" w:rsidR="000915B3" w:rsidRPr="003032C0" w:rsidRDefault="000915B3" w:rsidP="00E85130">
            <w:pPr>
              <w:adjustRightInd w:val="0"/>
              <w:jc w:val="center"/>
              <w:rPr>
                <w:rFonts w:eastAsia="MyriadPro-Regular" w:cs="Arial"/>
                <w:sz w:val="18"/>
                <w:szCs w:val="18"/>
              </w:rPr>
            </w:pPr>
            <w:r w:rsidRPr="003032C0">
              <w:rPr>
                <w:rFonts w:eastAsia="MyriadPro-Regular" w:cs="Arial"/>
                <w:sz w:val="18"/>
                <w:szCs w:val="18"/>
              </w:rPr>
              <w:t>33.90.39 / 33.90.30</w:t>
            </w:r>
          </w:p>
        </w:tc>
      </w:tr>
      <w:tr w:rsidR="000915B3" w:rsidRPr="003032C0" w14:paraId="64B7AB51" w14:textId="77777777" w:rsidTr="00801C31">
        <w:trPr>
          <w:trHeight w:val="20"/>
          <w:jc w:val="center"/>
        </w:trPr>
        <w:tc>
          <w:tcPr>
            <w:tcW w:w="3823" w:type="dxa"/>
            <w:vAlign w:val="center"/>
          </w:tcPr>
          <w:p w14:paraId="2443604D" w14:textId="77777777" w:rsidR="000915B3" w:rsidRPr="003032C0" w:rsidRDefault="000915B3" w:rsidP="00E85130">
            <w:pPr>
              <w:adjustRightInd w:val="0"/>
              <w:rPr>
                <w:rFonts w:eastAsia="MyriadPro-Regular" w:cs="Arial"/>
                <w:b/>
                <w:sz w:val="18"/>
                <w:szCs w:val="18"/>
              </w:rPr>
            </w:pPr>
            <w:r w:rsidRPr="003032C0">
              <w:rPr>
                <w:rFonts w:eastAsia="MyriadPro-Regular" w:cs="Arial"/>
                <w:b/>
                <w:sz w:val="18"/>
                <w:szCs w:val="18"/>
              </w:rPr>
              <w:t>Fonte Tesouro</w:t>
            </w:r>
          </w:p>
        </w:tc>
        <w:tc>
          <w:tcPr>
            <w:tcW w:w="3574" w:type="dxa"/>
            <w:vAlign w:val="center"/>
          </w:tcPr>
          <w:p w14:paraId="47D22A90" w14:textId="77777777" w:rsidR="000915B3" w:rsidRPr="003032C0" w:rsidRDefault="000915B3" w:rsidP="00E85130">
            <w:pPr>
              <w:adjustRightInd w:val="0"/>
              <w:jc w:val="center"/>
              <w:rPr>
                <w:rFonts w:eastAsia="MyriadPro-Regular" w:cs="Arial"/>
                <w:sz w:val="18"/>
                <w:szCs w:val="18"/>
              </w:rPr>
            </w:pPr>
            <w:r w:rsidRPr="003032C0">
              <w:rPr>
                <w:rFonts w:cs="Arial"/>
                <w:sz w:val="18"/>
                <w:szCs w:val="18"/>
              </w:rPr>
              <w:t>15000000010000</w:t>
            </w:r>
          </w:p>
        </w:tc>
      </w:tr>
      <w:tr w:rsidR="000915B3" w:rsidRPr="003032C0" w14:paraId="75F0244D" w14:textId="77777777" w:rsidTr="00801C31">
        <w:trPr>
          <w:trHeight w:val="20"/>
          <w:jc w:val="center"/>
        </w:trPr>
        <w:tc>
          <w:tcPr>
            <w:tcW w:w="3823" w:type="dxa"/>
            <w:vAlign w:val="center"/>
          </w:tcPr>
          <w:p w14:paraId="75343237" w14:textId="77777777" w:rsidR="000915B3" w:rsidRPr="003032C0" w:rsidRDefault="000915B3" w:rsidP="00E85130">
            <w:pPr>
              <w:adjustRightInd w:val="0"/>
              <w:rPr>
                <w:rFonts w:eastAsia="MyriadPro-Regular" w:cs="Arial"/>
                <w:b/>
                <w:sz w:val="18"/>
                <w:szCs w:val="18"/>
              </w:rPr>
            </w:pPr>
            <w:r w:rsidRPr="003032C0">
              <w:rPr>
                <w:rFonts w:eastAsia="MyriadPro-Regular" w:cs="Arial"/>
                <w:b/>
                <w:sz w:val="18"/>
                <w:szCs w:val="18"/>
              </w:rPr>
              <w:t>Ficha Tesouro</w:t>
            </w:r>
          </w:p>
        </w:tc>
        <w:tc>
          <w:tcPr>
            <w:tcW w:w="3574" w:type="dxa"/>
            <w:vAlign w:val="center"/>
          </w:tcPr>
          <w:p w14:paraId="6E77687B" w14:textId="77777777" w:rsidR="000915B3" w:rsidRPr="003032C0" w:rsidRDefault="000915B3" w:rsidP="00E85130">
            <w:pPr>
              <w:adjustRightInd w:val="0"/>
              <w:jc w:val="center"/>
              <w:rPr>
                <w:rFonts w:eastAsia="MyriadPro-Regular" w:cs="Arial"/>
                <w:sz w:val="18"/>
                <w:szCs w:val="18"/>
              </w:rPr>
            </w:pPr>
            <w:r w:rsidRPr="003032C0">
              <w:rPr>
                <w:rFonts w:eastAsia="MyriadPro-Regular" w:cs="Arial"/>
                <w:sz w:val="18"/>
                <w:szCs w:val="18"/>
              </w:rPr>
              <w:t>20250887 / 20250883</w:t>
            </w:r>
          </w:p>
        </w:tc>
      </w:tr>
    </w:tbl>
    <w:p w14:paraId="18AD944A" w14:textId="77777777" w:rsidR="000915B3" w:rsidRDefault="000915B3" w:rsidP="00E85130">
      <w:pPr>
        <w:pStyle w:val="PargrafodaLista"/>
        <w:adjustRightInd w:val="0"/>
        <w:ind w:left="0"/>
        <w:rPr>
          <w:rFonts w:cs="Arial"/>
          <w:b/>
          <w:sz w:val="24"/>
          <w:szCs w:val="24"/>
        </w:rPr>
      </w:pPr>
    </w:p>
    <w:p w14:paraId="561E872A" w14:textId="77777777" w:rsidR="000915B3" w:rsidRPr="003032C0" w:rsidRDefault="000915B3" w:rsidP="00E85130">
      <w:pPr>
        <w:pStyle w:val="PargrafodaLista"/>
        <w:widowControl w:val="0"/>
        <w:numPr>
          <w:ilvl w:val="0"/>
          <w:numId w:val="37"/>
        </w:numPr>
        <w:tabs>
          <w:tab w:val="left" w:pos="284"/>
        </w:tabs>
        <w:autoSpaceDE w:val="0"/>
        <w:autoSpaceDN w:val="0"/>
        <w:adjustRightInd w:val="0"/>
        <w:spacing w:before="0" w:after="0"/>
        <w:ind w:left="0" w:firstLine="0"/>
        <w:rPr>
          <w:rFonts w:cs="Arial"/>
          <w:b/>
        </w:rPr>
      </w:pPr>
      <w:r w:rsidRPr="003032C0">
        <w:rPr>
          <w:rFonts w:cs="Arial"/>
          <w:b/>
        </w:rPr>
        <w:t>CLÁUSULA QUINTA</w:t>
      </w:r>
      <w:r w:rsidRPr="003032C0">
        <w:rPr>
          <w:rFonts w:cs="Arial"/>
        </w:rPr>
        <w:t xml:space="preserve"> </w:t>
      </w:r>
      <w:r w:rsidRPr="003032C0">
        <w:rPr>
          <w:rFonts w:cs="Arial"/>
          <w:b/>
        </w:rPr>
        <w:t>- DO PRAZO DE VIGÊNCIA DO CONTRATO E POSSIBILIDADE DE PRORROGAÇÃO</w:t>
      </w:r>
    </w:p>
    <w:p w14:paraId="6C343D82" w14:textId="77777777" w:rsidR="000915B3" w:rsidRPr="003032C0" w:rsidRDefault="000915B3" w:rsidP="00E85130">
      <w:pPr>
        <w:pStyle w:val="PargrafodaLista"/>
        <w:widowControl w:val="0"/>
        <w:numPr>
          <w:ilvl w:val="1"/>
          <w:numId w:val="37"/>
        </w:numPr>
        <w:tabs>
          <w:tab w:val="left" w:pos="284"/>
          <w:tab w:val="left" w:pos="426"/>
        </w:tabs>
        <w:autoSpaceDE w:val="0"/>
        <w:autoSpaceDN w:val="0"/>
        <w:spacing w:before="0" w:after="0"/>
        <w:ind w:left="0" w:firstLine="0"/>
        <w:rPr>
          <w:rFonts w:cs="Arial"/>
        </w:rPr>
      </w:pPr>
      <w:r w:rsidRPr="003032C0">
        <w:rPr>
          <w:rFonts w:cs="Arial"/>
        </w:rPr>
        <w:t>O prazo de vigência da contratação é de 12 (doze) meses, contados da data de assinatura.</w:t>
      </w:r>
    </w:p>
    <w:p w14:paraId="2B28899B" w14:textId="77777777" w:rsidR="000915B3" w:rsidRPr="003032C0" w:rsidRDefault="000915B3" w:rsidP="00E85130">
      <w:pPr>
        <w:pStyle w:val="PargrafodaLista"/>
        <w:widowControl w:val="0"/>
        <w:numPr>
          <w:ilvl w:val="1"/>
          <w:numId w:val="37"/>
        </w:numPr>
        <w:tabs>
          <w:tab w:val="left" w:pos="284"/>
          <w:tab w:val="left" w:pos="426"/>
        </w:tabs>
        <w:autoSpaceDE w:val="0"/>
        <w:autoSpaceDN w:val="0"/>
        <w:spacing w:before="0" w:after="0"/>
        <w:ind w:left="0" w:firstLine="0"/>
        <w:rPr>
          <w:rFonts w:cs="Arial"/>
          <w:lang w:eastAsia="pt-BR"/>
        </w:rPr>
      </w:pPr>
      <w:bookmarkStart w:id="42" w:name="_Hlk121921796"/>
      <w:r w:rsidRPr="003032C0">
        <w:rPr>
          <w:rFonts w:cs="Arial"/>
          <w:lang w:eastAsia="pt-BR"/>
        </w:rPr>
        <w:t xml:space="preserve">O contrato poderá ser prorrogado sucessivamente por até 05 (cinco) anos, nos termos dos </w:t>
      </w:r>
      <w:proofErr w:type="spellStart"/>
      <w:r w:rsidRPr="003032C0">
        <w:rPr>
          <w:rFonts w:cs="Arial"/>
          <w:lang w:eastAsia="pt-BR"/>
        </w:rPr>
        <w:t>arts</w:t>
      </w:r>
      <w:proofErr w:type="spellEnd"/>
      <w:r w:rsidRPr="003032C0">
        <w:rPr>
          <w:rFonts w:cs="Arial"/>
          <w:lang w:eastAsia="pt-BR"/>
        </w:rPr>
        <w:t>. 106 e 107 da Lei nº 14.133/2021, desde que haja interesse da Administração, vantajosidade econômica comprovada e autorização da autoridade competente.</w:t>
      </w:r>
    </w:p>
    <w:p w14:paraId="4D33D002" w14:textId="77777777" w:rsidR="000915B3" w:rsidRPr="003032C0" w:rsidRDefault="000915B3" w:rsidP="00E85130">
      <w:pPr>
        <w:pStyle w:val="PargrafodaLista"/>
        <w:widowControl w:val="0"/>
        <w:numPr>
          <w:ilvl w:val="1"/>
          <w:numId w:val="37"/>
        </w:numPr>
        <w:tabs>
          <w:tab w:val="left" w:pos="284"/>
          <w:tab w:val="left" w:pos="426"/>
        </w:tabs>
        <w:autoSpaceDE w:val="0"/>
        <w:autoSpaceDN w:val="0"/>
        <w:spacing w:before="0" w:after="0"/>
        <w:ind w:left="0" w:firstLine="0"/>
        <w:rPr>
          <w:rFonts w:cs="Arial"/>
        </w:rPr>
      </w:pPr>
      <w:r w:rsidRPr="003032C0">
        <w:rPr>
          <w:rFonts w:cs="Arial"/>
        </w:rPr>
        <w:t>A prorrogação de que trata este item é condicionada ao ateste, pela autoridade competente, de que as condições e os preços permanecem vantajosos para a Administração, permitida a negociação com a CONTRATADA, mediante termo aditivo.</w:t>
      </w:r>
      <w:bookmarkEnd w:id="42"/>
    </w:p>
    <w:p w14:paraId="57BFA841" w14:textId="77777777" w:rsidR="000915B3" w:rsidRPr="003032C0" w:rsidRDefault="000915B3" w:rsidP="00E85130">
      <w:pPr>
        <w:pStyle w:val="PargrafodaLista"/>
        <w:widowControl w:val="0"/>
        <w:numPr>
          <w:ilvl w:val="1"/>
          <w:numId w:val="37"/>
        </w:numPr>
        <w:tabs>
          <w:tab w:val="left" w:pos="284"/>
          <w:tab w:val="left" w:pos="426"/>
        </w:tabs>
        <w:autoSpaceDE w:val="0"/>
        <w:autoSpaceDN w:val="0"/>
        <w:spacing w:before="0" w:after="0"/>
        <w:ind w:left="0" w:firstLine="0"/>
        <w:rPr>
          <w:rFonts w:cs="Arial"/>
        </w:rPr>
      </w:pPr>
      <w:r w:rsidRPr="003032C0">
        <w:rPr>
          <w:rFonts w:cs="Arial"/>
        </w:rPr>
        <w:t>O CONTRATANTE terá a opção de extinguir o contrato, sem ônus, quando não dispuser de créditos orçamentários para sua continuidade ou quando entender que o contrato não mais lhe oferece vantagem.</w:t>
      </w:r>
    </w:p>
    <w:p w14:paraId="6EA6A30C" w14:textId="77777777" w:rsidR="000915B3" w:rsidRPr="00D95506" w:rsidRDefault="000915B3" w:rsidP="00E85130">
      <w:pPr>
        <w:pStyle w:val="PargrafodaLista"/>
        <w:widowControl w:val="0"/>
        <w:numPr>
          <w:ilvl w:val="1"/>
          <w:numId w:val="37"/>
        </w:numPr>
        <w:tabs>
          <w:tab w:val="left" w:pos="284"/>
          <w:tab w:val="left" w:pos="426"/>
        </w:tabs>
        <w:autoSpaceDE w:val="0"/>
        <w:autoSpaceDN w:val="0"/>
        <w:spacing w:before="0" w:after="0"/>
        <w:ind w:left="0" w:firstLine="0"/>
        <w:rPr>
          <w:rFonts w:cs="Arial"/>
          <w:sz w:val="24"/>
          <w:szCs w:val="24"/>
        </w:rPr>
      </w:pPr>
      <w:r w:rsidRPr="003032C0">
        <w:rPr>
          <w:rFonts w:cs="Arial"/>
        </w:rPr>
        <w:t>A extinção ocorrerá apenas na próxima data de aniversário do contrato e não</w:t>
      </w:r>
      <w:r w:rsidRPr="00D95506">
        <w:rPr>
          <w:rFonts w:cs="Arial"/>
          <w:sz w:val="24"/>
          <w:szCs w:val="24"/>
        </w:rPr>
        <w:t xml:space="preserve"> poderá ocorrer em prazo inferior a 2 (dois) meses, contado da referida data.</w:t>
      </w:r>
    </w:p>
    <w:p w14:paraId="09C9F09C" w14:textId="77777777" w:rsidR="000915B3" w:rsidRPr="00D95506" w:rsidRDefault="000915B3" w:rsidP="00E85130">
      <w:pPr>
        <w:pStyle w:val="PargrafodaLista"/>
        <w:adjustRightInd w:val="0"/>
        <w:ind w:left="0"/>
        <w:rPr>
          <w:rFonts w:cs="Arial"/>
          <w:b/>
          <w:sz w:val="24"/>
          <w:szCs w:val="24"/>
        </w:rPr>
      </w:pPr>
    </w:p>
    <w:p w14:paraId="23203DDB" w14:textId="77777777" w:rsidR="000915B3" w:rsidRPr="00A966E9" w:rsidRDefault="000915B3" w:rsidP="00E85130">
      <w:pPr>
        <w:pStyle w:val="PargrafodaLista"/>
        <w:widowControl w:val="0"/>
        <w:numPr>
          <w:ilvl w:val="0"/>
          <w:numId w:val="37"/>
        </w:numPr>
        <w:tabs>
          <w:tab w:val="left" w:pos="284"/>
        </w:tabs>
        <w:autoSpaceDE w:val="0"/>
        <w:autoSpaceDN w:val="0"/>
        <w:adjustRightInd w:val="0"/>
        <w:spacing w:before="0" w:after="0"/>
        <w:ind w:left="0" w:firstLine="0"/>
        <w:rPr>
          <w:rFonts w:cs="Arial"/>
          <w:b/>
        </w:rPr>
      </w:pPr>
      <w:r w:rsidRPr="00A966E9">
        <w:rPr>
          <w:rFonts w:cs="Arial"/>
          <w:b/>
        </w:rPr>
        <w:t>CLÁUSULA SEXTA - DA VIGÊNCIA DA ATA DE REGISTRO DE PREÇOS</w:t>
      </w:r>
    </w:p>
    <w:p w14:paraId="26F1C257" w14:textId="77777777" w:rsidR="000915B3" w:rsidRPr="00A966E9" w:rsidRDefault="000915B3" w:rsidP="00E85130">
      <w:pPr>
        <w:pStyle w:val="PargrafodaLista"/>
        <w:widowControl w:val="0"/>
        <w:numPr>
          <w:ilvl w:val="1"/>
          <w:numId w:val="37"/>
        </w:numPr>
        <w:tabs>
          <w:tab w:val="left" w:pos="426"/>
        </w:tabs>
        <w:autoSpaceDE w:val="0"/>
        <w:autoSpaceDN w:val="0"/>
        <w:spacing w:before="0" w:after="0"/>
        <w:ind w:left="0" w:firstLine="0"/>
        <w:rPr>
          <w:rFonts w:cs="Arial"/>
        </w:rPr>
      </w:pPr>
      <w:r w:rsidRPr="00A966E9">
        <w:rPr>
          <w:rFonts w:cs="Arial"/>
        </w:rPr>
        <w:lastRenderedPageBreak/>
        <w:t xml:space="preserve">A ata terá validade de 1 (um) ano, contado do primeiro dia útil subsequente à data de divulgação no PNCP, e poderá ser prorrogado por igual período, desde que comprovado que o preço é vantajoso, mediante pesquisa de preços, nos termos do art. 84 da Lei n. 14.133, de abril de 2021 e do </w:t>
      </w:r>
      <w:proofErr w:type="spellStart"/>
      <w:r w:rsidRPr="00A966E9">
        <w:rPr>
          <w:rFonts w:cs="Arial"/>
        </w:rPr>
        <w:t>Arts</w:t>
      </w:r>
      <w:proofErr w:type="spellEnd"/>
      <w:r w:rsidRPr="00A966E9">
        <w:rPr>
          <w:rFonts w:cs="Arial"/>
        </w:rPr>
        <w:t>. 148 a 152 do Decreto Municipal nº 258/2024.</w:t>
      </w:r>
    </w:p>
    <w:p w14:paraId="23B95DE5" w14:textId="77777777" w:rsidR="000915B3" w:rsidRPr="00D95506" w:rsidRDefault="000915B3" w:rsidP="00E85130">
      <w:pPr>
        <w:pStyle w:val="PargrafodaLista"/>
        <w:adjustRightInd w:val="0"/>
        <w:ind w:left="0"/>
        <w:rPr>
          <w:rFonts w:cs="Arial"/>
          <w:sz w:val="24"/>
          <w:szCs w:val="24"/>
        </w:rPr>
      </w:pPr>
    </w:p>
    <w:p w14:paraId="1953EF50" w14:textId="77777777" w:rsidR="000915B3" w:rsidRPr="003032C0" w:rsidRDefault="000915B3" w:rsidP="00E85130">
      <w:pPr>
        <w:pStyle w:val="PargrafodaLista"/>
        <w:widowControl w:val="0"/>
        <w:numPr>
          <w:ilvl w:val="0"/>
          <w:numId w:val="37"/>
        </w:numPr>
        <w:tabs>
          <w:tab w:val="left" w:pos="284"/>
        </w:tabs>
        <w:autoSpaceDE w:val="0"/>
        <w:autoSpaceDN w:val="0"/>
        <w:adjustRightInd w:val="0"/>
        <w:spacing w:before="0" w:after="0"/>
        <w:ind w:left="0" w:firstLine="0"/>
        <w:rPr>
          <w:rFonts w:cs="Arial"/>
          <w:b/>
        </w:rPr>
      </w:pPr>
      <w:r w:rsidRPr="003032C0">
        <w:rPr>
          <w:rFonts w:cs="Arial"/>
          <w:b/>
        </w:rPr>
        <w:t>CLÁUSULA SÉTIMA - DAS OBRIGAÇÕES DA CONTRATADA</w:t>
      </w:r>
    </w:p>
    <w:p w14:paraId="4A8D000B" w14:textId="3712B160" w:rsidR="000915B3" w:rsidRPr="00A966E9" w:rsidRDefault="000915B3" w:rsidP="00E85130">
      <w:pPr>
        <w:pStyle w:val="PargrafodaLista"/>
        <w:ind w:left="0"/>
        <w:rPr>
          <w:rFonts w:cs="Arial"/>
          <w:lang w:eastAsia="pt-BR"/>
        </w:rPr>
      </w:pPr>
      <w:r w:rsidRPr="003032C0">
        <w:rPr>
          <w:rFonts w:cs="Arial"/>
          <w:lang w:eastAsia="pt-BR"/>
        </w:rPr>
        <w:t>Além das obrigações constantes na Lei nº 14.133/2021 e no Edital, cabe à CONTRATADA:</w:t>
      </w:r>
    </w:p>
    <w:p w14:paraId="3878C0FC" w14:textId="72E12B93" w:rsidR="000915B3" w:rsidRPr="00A966E9" w:rsidRDefault="000915B3" w:rsidP="00E85130">
      <w:pPr>
        <w:pStyle w:val="PargrafodaLista"/>
        <w:widowControl w:val="0"/>
        <w:numPr>
          <w:ilvl w:val="1"/>
          <w:numId w:val="37"/>
        </w:numPr>
        <w:tabs>
          <w:tab w:val="left" w:pos="426"/>
        </w:tabs>
        <w:autoSpaceDE w:val="0"/>
        <w:autoSpaceDN w:val="0"/>
        <w:spacing w:before="0" w:after="0"/>
        <w:ind w:left="0" w:hanging="6"/>
        <w:rPr>
          <w:rFonts w:cs="Arial"/>
          <w:lang w:eastAsia="pt-BR"/>
        </w:rPr>
      </w:pPr>
      <w:r w:rsidRPr="00A966E9">
        <w:rPr>
          <w:rFonts w:cs="Arial"/>
        </w:rPr>
        <w:t>Manter, durante a vigência, Responsável Técnico devidamente registrado no CREA, com emissão de ART de Cargo/Função e ART de execução do PMOC.</w:t>
      </w:r>
    </w:p>
    <w:p w14:paraId="3959134C" w14:textId="49C7BA5E" w:rsidR="000915B3" w:rsidRPr="00A966E9" w:rsidRDefault="000915B3" w:rsidP="00E85130">
      <w:pPr>
        <w:pStyle w:val="PargrafodaLista"/>
        <w:widowControl w:val="0"/>
        <w:numPr>
          <w:ilvl w:val="1"/>
          <w:numId w:val="37"/>
        </w:numPr>
        <w:tabs>
          <w:tab w:val="left" w:pos="426"/>
        </w:tabs>
        <w:autoSpaceDE w:val="0"/>
        <w:autoSpaceDN w:val="0"/>
        <w:spacing w:before="0" w:after="0"/>
        <w:ind w:left="0" w:firstLine="0"/>
        <w:rPr>
          <w:rFonts w:cs="Arial"/>
          <w:lang w:eastAsia="pt-BR"/>
        </w:rPr>
      </w:pPr>
      <w:r w:rsidRPr="00A966E9">
        <w:rPr>
          <w:rFonts w:cs="Arial"/>
          <w:lang w:eastAsia="pt-BR"/>
        </w:rPr>
        <w:t>Execução do PMOC: Elaborar e executar o Plano de Manutenção, Operação e Controle (PMOC) em conformidade com a Lei Federal nº 13.589/2018 e Portaria MS nº 3.523/9813.</w:t>
      </w:r>
    </w:p>
    <w:p w14:paraId="29461BE9" w14:textId="77777777" w:rsidR="000915B3" w:rsidRPr="00A966E9" w:rsidRDefault="000915B3" w:rsidP="00E85130">
      <w:pPr>
        <w:pStyle w:val="PargrafodaLista"/>
        <w:widowControl w:val="0"/>
        <w:numPr>
          <w:ilvl w:val="1"/>
          <w:numId w:val="37"/>
        </w:numPr>
        <w:tabs>
          <w:tab w:val="left" w:pos="426"/>
        </w:tabs>
        <w:autoSpaceDE w:val="0"/>
        <w:autoSpaceDN w:val="0"/>
        <w:spacing w:before="0" w:after="0"/>
        <w:ind w:left="0" w:firstLine="0"/>
        <w:rPr>
          <w:rFonts w:cs="Arial"/>
          <w:lang w:eastAsia="pt-BR"/>
        </w:rPr>
      </w:pPr>
      <w:r w:rsidRPr="00A966E9">
        <w:rPr>
          <w:rFonts w:cs="Arial"/>
          <w:lang w:eastAsia="pt-BR"/>
        </w:rPr>
        <w:t xml:space="preserve"> Prazos de Atendimento (SLA): Cumprir rigorosamente os prazos de resposta e solução:</w:t>
      </w:r>
    </w:p>
    <w:p w14:paraId="01A97032" w14:textId="77777777" w:rsidR="000915B3" w:rsidRPr="00A966E9" w:rsidRDefault="000915B3" w:rsidP="00E85130">
      <w:pPr>
        <w:numPr>
          <w:ilvl w:val="0"/>
          <w:numId w:val="38"/>
        </w:numPr>
        <w:tabs>
          <w:tab w:val="clear" w:pos="720"/>
          <w:tab w:val="num" w:pos="426"/>
        </w:tabs>
        <w:spacing w:before="0" w:after="0"/>
        <w:ind w:left="284" w:firstLine="0"/>
        <w:rPr>
          <w:rFonts w:cs="Arial"/>
          <w:lang w:eastAsia="pt-BR"/>
        </w:rPr>
      </w:pPr>
      <w:r w:rsidRPr="00A966E9">
        <w:rPr>
          <w:rFonts w:cs="Arial"/>
          <w:b/>
          <w:bCs/>
          <w:bdr w:val="none" w:sz="0" w:space="0" w:color="auto" w:frame="1"/>
          <w:lang w:eastAsia="pt-BR"/>
        </w:rPr>
        <w:t>Prioridade 1 (Crítica):</w:t>
      </w:r>
      <w:r w:rsidRPr="00A966E9">
        <w:rPr>
          <w:rFonts w:cs="Arial"/>
          <w:bdr w:val="none" w:sz="0" w:space="0" w:color="auto" w:frame="1"/>
          <w:lang w:eastAsia="pt-BR"/>
        </w:rPr>
        <w:t xml:space="preserve"> Resposta em até 02 horas / Solução em até 24 horas.</w:t>
      </w:r>
    </w:p>
    <w:p w14:paraId="5C41EAA1" w14:textId="77777777" w:rsidR="000915B3" w:rsidRPr="00A966E9" w:rsidRDefault="000915B3" w:rsidP="00E85130">
      <w:pPr>
        <w:numPr>
          <w:ilvl w:val="0"/>
          <w:numId w:val="38"/>
        </w:numPr>
        <w:tabs>
          <w:tab w:val="clear" w:pos="720"/>
          <w:tab w:val="num" w:pos="426"/>
        </w:tabs>
        <w:spacing w:before="0" w:after="0"/>
        <w:ind w:left="284" w:firstLine="0"/>
        <w:rPr>
          <w:rFonts w:cs="Arial"/>
          <w:lang w:eastAsia="pt-BR"/>
        </w:rPr>
      </w:pPr>
      <w:r w:rsidRPr="00A966E9">
        <w:rPr>
          <w:rFonts w:cs="Arial"/>
          <w:b/>
          <w:lang w:eastAsia="pt-BR"/>
        </w:rPr>
        <w:t>Prioridade 2 (Normal):</w:t>
      </w:r>
      <w:r w:rsidRPr="00A966E9">
        <w:rPr>
          <w:rFonts w:cs="Arial"/>
          <w:lang w:eastAsia="pt-BR"/>
        </w:rPr>
        <w:t xml:space="preserve"> Resposta em até 08 horas / Solução em até 48 horas.</w:t>
      </w:r>
    </w:p>
    <w:p w14:paraId="278278FC" w14:textId="5E42CF91" w:rsidR="000915B3" w:rsidRPr="00A966E9" w:rsidRDefault="000915B3" w:rsidP="00E85130">
      <w:pPr>
        <w:pStyle w:val="PargrafodaLista"/>
        <w:widowControl w:val="0"/>
        <w:numPr>
          <w:ilvl w:val="1"/>
          <w:numId w:val="37"/>
        </w:numPr>
        <w:tabs>
          <w:tab w:val="left" w:pos="426"/>
        </w:tabs>
        <w:autoSpaceDE w:val="0"/>
        <w:autoSpaceDN w:val="0"/>
        <w:spacing w:before="0" w:after="0"/>
        <w:ind w:left="0" w:firstLine="0"/>
        <w:rPr>
          <w:rFonts w:cs="Arial"/>
          <w:lang w:eastAsia="pt-BR"/>
        </w:rPr>
      </w:pPr>
      <w:r w:rsidRPr="00A966E9">
        <w:rPr>
          <w:rFonts w:cs="Arial"/>
          <w:lang w:eastAsia="pt-BR"/>
        </w:rPr>
        <w:t>Garantia dos Serviços e Peças: Oferecer garantia mínima de 90 (noventa) dias para mão de obra e 12 (doze) meses para peças substituídas.</w:t>
      </w:r>
    </w:p>
    <w:p w14:paraId="5DE0BF23" w14:textId="7BD26C1C" w:rsidR="000915B3" w:rsidRPr="00A966E9" w:rsidRDefault="000915B3" w:rsidP="00E85130">
      <w:pPr>
        <w:pStyle w:val="PargrafodaLista"/>
        <w:widowControl w:val="0"/>
        <w:numPr>
          <w:ilvl w:val="1"/>
          <w:numId w:val="37"/>
        </w:numPr>
        <w:tabs>
          <w:tab w:val="left" w:pos="426"/>
        </w:tabs>
        <w:autoSpaceDE w:val="0"/>
        <w:autoSpaceDN w:val="0"/>
        <w:spacing w:before="0" w:after="0"/>
        <w:ind w:left="0" w:firstLine="0"/>
        <w:rPr>
          <w:rFonts w:cs="Arial"/>
          <w:lang w:eastAsia="pt-BR"/>
        </w:rPr>
      </w:pPr>
      <w:r w:rsidRPr="00A966E9">
        <w:rPr>
          <w:rFonts w:cs="Arial"/>
          <w:lang w:eastAsia="pt-BR"/>
        </w:rPr>
        <w:t>Sustentabilidade: Realizar o descarte ambientalmente adequado de resíduos (gases refrigerantes, óleos, peças), cumprindo a Logística Reversa e a Política Nacional de Resíduos Sólidos.</w:t>
      </w:r>
    </w:p>
    <w:p w14:paraId="47A61B41" w14:textId="52C2AF45" w:rsidR="000915B3" w:rsidRPr="00A966E9" w:rsidRDefault="000915B3" w:rsidP="00E85130">
      <w:pPr>
        <w:pStyle w:val="PargrafodaLista"/>
        <w:widowControl w:val="0"/>
        <w:numPr>
          <w:ilvl w:val="2"/>
          <w:numId w:val="37"/>
        </w:numPr>
        <w:tabs>
          <w:tab w:val="left" w:pos="1134"/>
        </w:tabs>
        <w:autoSpaceDE w:val="0"/>
        <w:autoSpaceDN w:val="0"/>
        <w:spacing w:before="0" w:after="0"/>
        <w:ind w:left="0" w:firstLine="567"/>
        <w:rPr>
          <w:rFonts w:cs="Arial"/>
          <w:lang w:eastAsia="pt-BR"/>
        </w:rPr>
      </w:pPr>
      <w:r w:rsidRPr="00A966E9">
        <w:rPr>
          <w:rFonts w:cs="Arial"/>
        </w:rPr>
        <w:t>Responsabilizar-se pelo descarte ambientalmente adequado de gases refrigerantes e óleos, conforme a Política Nacional de Resíduos Sólidos</w:t>
      </w:r>
    </w:p>
    <w:p w14:paraId="52D29BEF" w14:textId="63749549" w:rsidR="000915B3" w:rsidRPr="00A966E9" w:rsidRDefault="000915B3" w:rsidP="00E85130">
      <w:pPr>
        <w:pStyle w:val="PargrafodaLista"/>
        <w:widowControl w:val="0"/>
        <w:numPr>
          <w:ilvl w:val="1"/>
          <w:numId w:val="37"/>
        </w:numPr>
        <w:tabs>
          <w:tab w:val="left" w:pos="426"/>
        </w:tabs>
        <w:autoSpaceDE w:val="0"/>
        <w:autoSpaceDN w:val="0"/>
        <w:spacing w:before="0" w:after="0"/>
        <w:ind w:left="0" w:firstLine="0"/>
        <w:rPr>
          <w:rFonts w:cs="Arial"/>
          <w:lang w:eastAsia="pt-BR"/>
        </w:rPr>
      </w:pPr>
      <w:r w:rsidRPr="00A966E9">
        <w:rPr>
          <w:rFonts w:cs="Arial"/>
          <w:lang w:eastAsia="pt-BR"/>
        </w:rPr>
        <w:t>Fornecer mão de obra qualificada, uniformizada e equipada com todos os EPIs necessários (NR-06, NR-10, NR-35).</w:t>
      </w:r>
    </w:p>
    <w:p w14:paraId="74B51409" w14:textId="77777777" w:rsidR="000915B3" w:rsidRPr="00A966E9" w:rsidRDefault="000915B3" w:rsidP="00E85130">
      <w:pPr>
        <w:pStyle w:val="PargrafodaLista"/>
        <w:widowControl w:val="0"/>
        <w:numPr>
          <w:ilvl w:val="1"/>
          <w:numId w:val="37"/>
        </w:numPr>
        <w:tabs>
          <w:tab w:val="left" w:pos="426"/>
        </w:tabs>
        <w:autoSpaceDE w:val="0"/>
        <w:autoSpaceDN w:val="0"/>
        <w:spacing w:before="0" w:after="0"/>
        <w:ind w:left="0" w:firstLine="0"/>
        <w:rPr>
          <w:rFonts w:cs="Arial"/>
          <w:lang w:eastAsia="pt-BR"/>
        </w:rPr>
      </w:pPr>
      <w:r w:rsidRPr="00A966E9">
        <w:rPr>
          <w:rFonts w:cs="Arial"/>
        </w:rPr>
        <w:t>O Contratado deve cumprir todas as obrigações constantes no Contrato e em seus anexos, assumindo como exclusivamente seus os riscos e as despesas decorrentes da boa e perfeita execução do objeto, observando, ainda, as obrigações a seguir dispostas:</w:t>
      </w:r>
    </w:p>
    <w:p w14:paraId="61CE92E8" w14:textId="77777777" w:rsidR="000915B3" w:rsidRPr="00A966E9" w:rsidRDefault="000915B3" w:rsidP="00E85130">
      <w:pPr>
        <w:pStyle w:val="PargrafodaLista"/>
        <w:widowControl w:val="0"/>
        <w:numPr>
          <w:ilvl w:val="2"/>
          <w:numId w:val="37"/>
        </w:numPr>
        <w:tabs>
          <w:tab w:val="left" w:pos="1134"/>
        </w:tabs>
        <w:autoSpaceDE w:val="0"/>
        <w:autoSpaceDN w:val="0"/>
        <w:spacing w:before="0" w:after="0"/>
        <w:ind w:left="0" w:firstLine="567"/>
        <w:rPr>
          <w:rFonts w:cs="Arial"/>
        </w:rPr>
      </w:pPr>
      <w:r w:rsidRPr="00A966E9">
        <w:rPr>
          <w:rFonts w:cs="Arial"/>
        </w:rPr>
        <w:t>Entregar o objeto acompanhado do manual do usuário, com uma versão em português, e da relação da rede de assistência técnica autorizada, quando for o caso de peças;</w:t>
      </w:r>
    </w:p>
    <w:p w14:paraId="4CE6AF03" w14:textId="77777777" w:rsidR="000915B3" w:rsidRPr="00A966E9" w:rsidRDefault="000915B3" w:rsidP="00E85130">
      <w:pPr>
        <w:pStyle w:val="PargrafodaLista"/>
        <w:widowControl w:val="0"/>
        <w:numPr>
          <w:ilvl w:val="2"/>
          <w:numId w:val="37"/>
        </w:numPr>
        <w:tabs>
          <w:tab w:val="left" w:pos="1134"/>
        </w:tabs>
        <w:autoSpaceDE w:val="0"/>
        <w:autoSpaceDN w:val="0"/>
        <w:spacing w:before="0" w:after="0"/>
        <w:ind w:left="0" w:firstLine="567"/>
        <w:rPr>
          <w:rFonts w:cs="Arial"/>
        </w:rPr>
      </w:pPr>
      <w:r w:rsidRPr="00A966E9">
        <w:rPr>
          <w:rFonts w:cs="Arial"/>
        </w:rPr>
        <w:t>Responsabilizar-se pelos vícios e danos decorrentes do objeto, de acordo com o Código de Defesa do Consumidor (Lei nº 8.078, de 1990);</w:t>
      </w:r>
    </w:p>
    <w:p w14:paraId="48D4F309" w14:textId="77777777" w:rsidR="000915B3" w:rsidRPr="00A966E9" w:rsidRDefault="000915B3" w:rsidP="00E85130">
      <w:pPr>
        <w:pStyle w:val="PargrafodaLista"/>
        <w:widowControl w:val="0"/>
        <w:numPr>
          <w:ilvl w:val="2"/>
          <w:numId w:val="37"/>
        </w:numPr>
        <w:tabs>
          <w:tab w:val="left" w:pos="1134"/>
        </w:tabs>
        <w:autoSpaceDE w:val="0"/>
        <w:autoSpaceDN w:val="0"/>
        <w:spacing w:before="0" w:after="0"/>
        <w:ind w:left="0" w:firstLine="567"/>
        <w:rPr>
          <w:rFonts w:cs="Arial"/>
        </w:rPr>
      </w:pPr>
      <w:r w:rsidRPr="00A966E9">
        <w:rPr>
          <w:rFonts w:cs="Arial"/>
        </w:rPr>
        <w:t>Comunicar ao contratante, no prazo máximo de 24 (vinte e quatro) horas que antecede a data da entrega, os motivos que impossibilitem o cumprimento do prazo previsto, com a devida comprovação;</w:t>
      </w:r>
    </w:p>
    <w:p w14:paraId="2C7C7E28" w14:textId="77777777" w:rsidR="000915B3" w:rsidRPr="00A966E9" w:rsidRDefault="000915B3" w:rsidP="00E85130">
      <w:pPr>
        <w:pStyle w:val="PargrafodaLista"/>
        <w:widowControl w:val="0"/>
        <w:numPr>
          <w:ilvl w:val="2"/>
          <w:numId w:val="37"/>
        </w:numPr>
        <w:tabs>
          <w:tab w:val="left" w:pos="1134"/>
        </w:tabs>
        <w:autoSpaceDE w:val="0"/>
        <w:autoSpaceDN w:val="0"/>
        <w:spacing w:before="0" w:after="0"/>
        <w:ind w:left="0" w:firstLine="567"/>
        <w:rPr>
          <w:rFonts w:cs="Arial"/>
        </w:rPr>
      </w:pPr>
      <w:r w:rsidRPr="00A966E9">
        <w:rPr>
          <w:rFonts w:cs="Arial"/>
        </w:rPr>
        <w:t>Atender às determinações regulares emitidas pelo fiscal ou gestor do contrato ou autoridade superior (art. 137, II, da Lei n.º 14.133, de 2021) e prestar todo esclarecimento ou informação por eles solicitados;</w:t>
      </w:r>
    </w:p>
    <w:p w14:paraId="3F008EDC" w14:textId="77777777" w:rsidR="000915B3" w:rsidRPr="00A966E9" w:rsidRDefault="000915B3" w:rsidP="00E85130">
      <w:pPr>
        <w:pStyle w:val="PargrafodaLista"/>
        <w:widowControl w:val="0"/>
        <w:numPr>
          <w:ilvl w:val="2"/>
          <w:numId w:val="37"/>
        </w:numPr>
        <w:tabs>
          <w:tab w:val="left" w:pos="1134"/>
        </w:tabs>
        <w:autoSpaceDE w:val="0"/>
        <w:autoSpaceDN w:val="0"/>
        <w:spacing w:before="0" w:after="0"/>
        <w:ind w:left="0" w:firstLine="567"/>
        <w:rPr>
          <w:rFonts w:cs="Arial"/>
        </w:rPr>
      </w:pPr>
      <w:r w:rsidRPr="00A966E9">
        <w:rPr>
          <w:rFonts w:cs="Arial"/>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3756EF5" w14:textId="77777777" w:rsidR="000915B3" w:rsidRPr="00A966E9" w:rsidRDefault="000915B3" w:rsidP="00E85130">
      <w:pPr>
        <w:pStyle w:val="PargrafodaLista"/>
        <w:widowControl w:val="0"/>
        <w:numPr>
          <w:ilvl w:val="2"/>
          <w:numId w:val="37"/>
        </w:numPr>
        <w:tabs>
          <w:tab w:val="left" w:pos="1134"/>
        </w:tabs>
        <w:autoSpaceDE w:val="0"/>
        <w:autoSpaceDN w:val="0"/>
        <w:spacing w:before="0" w:after="0"/>
        <w:ind w:left="0" w:firstLine="567"/>
        <w:rPr>
          <w:rFonts w:cs="Arial"/>
        </w:rPr>
      </w:pPr>
      <w:r w:rsidRPr="00A966E9">
        <w:rPr>
          <w:rFonts w:cs="Arial"/>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B2E6919" w14:textId="77777777" w:rsidR="000915B3" w:rsidRPr="00A966E9" w:rsidRDefault="000915B3" w:rsidP="00E85130">
      <w:pPr>
        <w:pStyle w:val="PargrafodaLista"/>
        <w:widowControl w:val="0"/>
        <w:numPr>
          <w:ilvl w:val="1"/>
          <w:numId w:val="37"/>
        </w:numPr>
        <w:tabs>
          <w:tab w:val="left" w:pos="426"/>
        </w:tabs>
        <w:autoSpaceDE w:val="0"/>
        <w:autoSpaceDN w:val="0"/>
        <w:spacing w:before="0" w:after="0"/>
        <w:ind w:left="0" w:firstLine="0"/>
        <w:rPr>
          <w:rFonts w:cs="Arial"/>
        </w:rPr>
      </w:pPr>
      <w:r w:rsidRPr="00A966E9">
        <w:rPr>
          <w:rFonts w:cs="Arial"/>
        </w:rPr>
        <w:t xml:space="preserve">Quando não for possível a verificação da regularidade no Sistema de Cadastro de Fornecedores – SICAF, o contratado deverá entregar ao setor responsável pela fiscalização </w:t>
      </w:r>
      <w:r w:rsidRPr="00A966E9">
        <w:rPr>
          <w:rFonts w:cs="Arial"/>
        </w:rPr>
        <w:lastRenderedPageBreak/>
        <w:t xml:space="preserve">do contrato, junto com a Nota Fiscal para fins de pagamento, os seguintes documentos: </w:t>
      </w:r>
    </w:p>
    <w:p w14:paraId="5E82B17B" w14:textId="77777777" w:rsidR="000915B3" w:rsidRPr="00A966E9" w:rsidRDefault="000915B3" w:rsidP="00E85130">
      <w:pPr>
        <w:widowControl w:val="0"/>
        <w:autoSpaceDE w:val="0"/>
        <w:autoSpaceDN w:val="0"/>
        <w:spacing w:before="0" w:after="0"/>
        <w:ind w:left="284"/>
        <w:rPr>
          <w:rFonts w:cs="Arial"/>
        </w:rPr>
      </w:pPr>
      <w:r w:rsidRPr="00A966E9">
        <w:rPr>
          <w:rFonts w:cs="Arial"/>
        </w:rPr>
        <w:t>1) prova de regularidade relativa à Seguridade Social;</w:t>
      </w:r>
    </w:p>
    <w:p w14:paraId="56DFADE0" w14:textId="1108C074" w:rsidR="000915B3" w:rsidRPr="00A966E9" w:rsidRDefault="000915B3" w:rsidP="00E85130">
      <w:pPr>
        <w:widowControl w:val="0"/>
        <w:autoSpaceDE w:val="0"/>
        <w:autoSpaceDN w:val="0"/>
        <w:spacing w:before="0" w:after="0"/>
        <w:ind w:left="284"/>
        <w:rPr>
          <w:rFonts w:cs="Arial"/>
        </w:rPr>
      </w:pPr>
      <w:r w:rsidRPr="00A966E9">
        <w:rPr>
          <w:rFonts w:cs="Arial"/>
        </w:rPr>
        <w:t>2) certidão conjunta relativa aos tributos federais e à Dívida Ativa da União;</w:t>
      </w:r>
    </w:p>
    <w:p w14:paraId="4FEFB556" w14:textId="70A5505C" w:rsidR="00A966E9" w:rsidRDefault="000915B3" w:rsidP="00E85130">
      <w:pPr>
        <w:widowControl w:val="0"/>
        <w:autoSpaceDE w:val="0"/>
        <w:autoSpaceDN w:val="0"/>
        <w:spacing w:before="0" w:after="0"/>
        <w:ind w:left="284"/>
        <w:rPr>
          <w:rFonts w:cs="Arial"/>
        </w:rPr>
      </w:pPr>
      <w:r w:rsidRPr="00A966E9">
        <w:rPr>
          <w:rFonts w:cs="Arial"/>
        </w:rPr>
        <w:t xml:space="preserve">3) certidões que comprovem a regularidade perante as Fazendas Estadual, Municipal do domicílio ou sede do contratado; </w:t>
      </w:r>
    </w:p>
    <w:p w14:paraId="49234F8D" w14:textId="61BAA242" w:rsidR="000915B3" w:rsidRPr="00A966E9" w:rsidRDefault="000915B3" w:rsidP="00E85130">
      <w:pPr>
        <w:widowControl w:val="0"/>
        <w:autoSpaceDE w:val="0"/>
        <w:autoSpaceDN w:val="0"/>
        <w:spacing w:before="0" w:after="0"/>
        <w:ind w:left="284"/>
        <w:rPr>
          <w:rFonts w:cs="Arial"/>
        </w:rPr>
      </w:pPr>
      <w:r w:rsidRPr="00A966E9">
        <w:rPr>
          <w:rFonts w:cs="Arial"/>
        </w:rPr>
        <w:t xml:space="preserve">4) Certidão de Regularidade do FGTS – CRF; e </w:t>
      </w:r>
    </w:p>
    <w:p w14:paraId="6FF7B604" w14:textId="529E2D3D" w:rsidR="000915B3" w:rsidRPr="00A966E9" w:rsidRDefault="000915B3" w:rsidP="00E85130">
      <w:pPr>
        <w:widowControl w:val="0"/>
        <w:autoSpaceDE w:val="0"/>
        <w:autoSpaceDN w:val="0"/>
        <w:spacing w:before="0" w:after="0"/>
        <w:ind w:left="284"/>
        <w:rPr>
          <w:rFonts w:cs="Arial"/>
        </w:rPr>
      </w:pPr>
      <w:r w:rsidRPr="00A966E9">
        <w:rPr>
          <w:rFonts w:cs="Arial"/>
        </w:rPr>
        <w:t>5) Certidão Negativa de Débitos Trabalhistas – CNDT.</w:t>
      </w:r>
    </w:p>
    <w:p w14:paraId="0D0EBAA8" w14:textId="77777777" w:rsidR="000915B3" w:rsidRPr="00A966E9" w:rsidRDefault="000915B3" w:rsidP="00E85130">
      <w:pPr>
        <w:pStyle w:val="PargrafodaLista"/>
        <w:widowControl w:val="0"/>
        <w:numPr>
          <w:ilvl w:val="1"/>
          <w:numId w:val="37"/>
        </w:numPr>
        <w:tabs>
          <w:tab w:val="left" w:pos="567"/>
        </w:tabs>
        <w:autoSpaceDE w:val="0"/>
        <w:autoSpaceDN w:val="0"/>
        <w:spacing w:before="0" w:after="0"/>
        <w:ind w:left="0" w:firstLine="0"/>
        <w:rPr>
          <w:rFonts w:cs="Arial"/>
        </w:rPr>
      </w:pPr>
      <w:r w:rsidRPr="00A966E9">
        <w:rPr>
          <w:rFonts w:cs="Arial"/>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1B749C" w14:textId="77777777" w:rsidR="000915B3" w:rsidRPr="00A966E9" w:rsidRDefault="000915B3" w:rsidP="00E85130">
      <w:pPr>
        <w:pStyle w:val="PargrafodaLista"/>
        <w:widowControl w:val="0"/>
        <w:numPr>
          <w:ilvl w:val="1"/>
          <w:numId w:val="37"/>
        </w:numPr>
        <w:tabs>
          <w:tab w:val="left" w:pos="567"/>
        </w:tabs>
        <w:autoSpaceDE w:val="0"/>
        <w:autoSpaceDN w:val="0"/>
        <w:spacing w:before="0" w:after="0"/>
        <w:ind w:left="0" w:firstLine="0"/>
        <w:rPr>
          <w:rFonts w:cs="Arial"/>
        </w:rPr>
      </w:pPr>
      <w:r w:rsidRPr="00A966E9">
        <w:rPr>
          <w:rFonts w:cs="Arial"/>
        </w:rPr>
        <w:t>Comunicar ao Fiscal do contrato, no prazo de 24 (vinte e quatro) horas, qualquer ocorrência anormal ou acidente que se verifique no local da execução do objeto contratual.</w:t>
      </w:r>
    </w:p>
    <w:p w14:paraId="7D553346" w14:textId="77777777" w:rsidR="000915B3" w:rsidRPr="00A966E9" w:rsidRDefault="000915B3" w:rsidP="00E85130">
      <w:pPr>
        <w:pStyle w:val="PargrafodaLista"/>
        <w:widowControl w:val="0"/>
        <w:numPr>
          <w:ilvl w:val="1"/>
          <w:numId w:val="37"/>
        </w:numPr>
        <w:tabs>
          <w:tab w:val="left" w:pos="567"/>
        </w:tabs>
        <w:autoSpaceDE w:val="0"/>
        <w:autoSpaceDN w:val="0"/>
        <w:spacing w:before="0" w:after="0"/>
        <w:ind w:left="0" w:firstLine="0"/>
        <w:rPr>
          <w:rFonts w:cs="Arial"/>
        </w:rPr>
      </w:pPr>
      <w:r w:rsidRPr="00A966E9">
        <w:rPr>
          <w:rFonts w:cs="Arial"/>
        </w:rPr>
        <w:t>Paralisar, por determinação do contratante, qualquer atividade que não esteja sendo executada de acordo com a boa técnica ou que ponha em risco a segurança de pessoas ou bens de terceiros.</w:t>
      </w:r>
    </w:p>
    <w:p w14:paraId="489D03E2" w14:textId="77777777" w:rsidR="000915B3" w:rsidRPr="00A966E9" w:rsidRDefault="000915B3" w:rsidP="00E85130">
      <w:pPr>
        <w:pStyle w:val="PargrafodaLista"/>
        <w:widowControl w:val="0"/>
        <w:numPr>
          <w:ilvl w:val="1"/>
          <w:numId w:val="37"/>
        </w:numPr>
        <w:tabs>
          <w:tab w:val="left" w:pos="567"/>
        </w:tabs>
        <w:autoSpaceDE w:val="0"/>
        <w:autoSpaceDN w:val="0"/>
        <w:spacing w:before="0" w:after="0"/>
        <w:ind w:left="0" w:firstLine="0"/>
        <w:rPr>
          <w:rFonts w:cs="Arial"/>
        </w:rPr>
      </w:pPr>
      <w:r w:rsidRPr="00A966E9">
        <w:rPr>
          <w:rFonts w:cs="Arial"/>
        </w:rPr>
        <w:t xml:space="preserve">Manter durante toda a vigência do contrato, em compatibilidade com as obrigações assumidas, todas as condições exigidas para habilitação na licitação; </w:t>
      </w:r>
    </w:p>
    <w:p w14:paraId="4AAACDE4" w14:textId="77777777" w:rsidR="000915B3" w:rsidRPr="00A966E9" w:rsidRDefault="000915B3" w:rsidP="00E85130">
      <w:pPr>
        <w:pStyle w:val="PargrafodaLista"/>
        <w:widowControl w:val="0"/>
        <w:numPr>
          <w:ilvl w:val="1"/>
          <w:numId w:val="37"/>
        </w:numPr>
        <w:tabs>
          <w:tab w:val="left" w:pos="567"/>
        </w:tabs>
        <w:autoSpaceDE w:val="0"/>
        <w:autoSpaceDN w:val="0"/>
        <w:spacing w:before="0" w:after="0"/>
        <w:ind w:left="0" w:firstLine="0"/>
        <w:rPr>
          <w:rFonts w:cs="Arial"/>
        </w:rPr>
      </w:pPr>
      <w:r w:rsidRPr="00A966E9">
        <w:rPr>
          <w:rFonts w:cs="Arial"/>
        </w:rPr>
        <w:t xml:space="preserve">Guardar sigilo sobre todas as informações obtidas em decorrência do cumprimento do contrato; </w:t>
      </w:r>
    </w:p>
    <w:p w14:paraId="15A98709" w14:textId="77777777" w:rsidR="000915B3" w:rsidRPr="00A966E9" w:rsidRDefault="000915B3" w:rsidP="00E85130">
      <w:pPr>
        <w:pStyle w:val="PargrafodaLista"/>
        <w:widowControl w:val="0"/>
        <w:numPr>
          <w:ilvl w:val="1"/>
          <w:numId w:val="37"/>
        </w:numPr>
        <w:tabs>
          <w:tab w:val="left" w:pos="567"/>
        </w:tabs>
        <w:autoSpaceDE w:val="0"/>
        <w:autoSpaceDN w:val="0"/>
        <w:spacing w:before="0" w:after="0"/>
        <w:ind w:left="0" w:firstLine="0"/>
        <w:rPr>
          <w:rFonts w:cs="Arial"/>
        </w:rPr>
      </w:pPr>
      <w:r w:rsidRPr="00A966E9">
        <w:rPr>
          <w:rFonts w:cs="Ari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3AE2AA1" w14:textId="77777777" w:rsidR="000915B3" w:rsidRPr="00A966E9" w:rsidRDefault="000915B3" w:rsidP="00E85130">
      <w:pPr>
        <w:pStyle w:val="PargrafodaLista"/>
        <w:widowControl w:val="0"/>
        <w:numPr>
          <w:ilvl w:val="1"/>
          <w:numId w:val="37"/>
        </w:numPr>
        <w:tabs>
          <w:tab w:val="left" w:pos="567"/>
        </w:tabs>
        <w:autoSpaceDE w:val="0"/>
        <w:autoSpaceDN w:val="0"/>
        <w:spacing w:before="0" w:after="0"/>
        <w:ind w:left="0" w:firstLine="0"/>
        <w:rPr>
          <w:rFonts w:cs="Arial"/>
        </w:rPr>
      </w:pPr>
      <w:r w:rsidRPr="00A966E9">
        <w:rPr>
          <w:rFonts w:cs="Arial"/>
        </w:rPr>
        <w:t>Cumprir, além dos postulados legais vigentes de âmbito federal, estadual ou municipal, as normas de segurança do contratante;</w:t>
      </w:r>
    </w:p>
    <w:p w14:paraId="6BA62B77" w14:textId="77777777" w:rsidR="000915B3" w:rsidRPr="00A966E9" w:rsidRDefault="000915B3" w:rsidP="00E85130">
      <w:pPr>
        <w:pStyle w:val="PargrafodaLista"/>
        <w:widowControl w:val="0"/>
        <w:numPr>
          <w:ilvl w:val="1"/>
          <w:numId w:val="37"/>
        </w:numPr>
        <w:tabs>
          <w:tab w:val="left" w:pos="567"/>
        </w:tabs>
        <w:autoSpaceDE w:val="0"/>
        <w:autoSpaceDN w:val="0"/>
        <w:spacing w:before="0" w:after="0"/>
        <w:ind w:left="0" w:firstLine="0"/>
        <w:rPr>
          <w:rFonts w:cs="Arial"/>
        </w:rPr>
      </w:pPr>
      <w:r w:rsidRPr="00A966E9">
        <w:rPr>
          <w:rFonts w:cs="Arial"/>
        </w:rPr>
        <w:t>Alocar os empregados necessários, com habilitação e conhecimento adequados, ao perfeito cumprimento das cláusulas do contrato, fornecendo os materiais, equipamentos, ferramentas e utensílios demandados, cuja quantidade, qualidade e tecnologia deverão atender às recomendações de boa técnica e a legislação de regência;</w:t>
      </w:r>
    </w:p>
    <w:p w14:paraId="60DE7149" w14:textId="77777777" w:rsidR="000915B3" w:rsidRPr="00A966E9" w:rsidRDefault="000915B3" w:rsidP="00E85130">
      <w:pPr>
        <w:pStyle w:val="PargrafodaLista"/>
        <w:widowControl w:val="0"/>
        <w:numPr>
          <w:ilvl w:val="1"/>
          <w:numId w:val="37"/>
        </w:numPr>
        <w:tabs>
          <w:tab w:val="left" w:pos="567"/>
        </w:tabs>
        <w:autoSpaceDE w:val="0"/>
        <w:autoSpaceDN w:val="0"/>
        <w:spacing w:before="0" w:after="0"/>
        <w:ind w:left="0" w:firstLine="0"/>
        <w:rPr>
          <w:rFonts w:cs="Arial"/>
        </w:rPr>
      </w:pPr>
      <w:r w:rsidRPr="00A966E9">
        <w:rPr>
          <w:rFonts w:cs="Arial"/>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50ACDD81" w14:textId="77777777" w:rsidR="000915B3" w:rsidRPr="00A966E9" w:rsidRDefault="000915B3" w:rsidP="00E85130">
      <w:pPr>
        <w:pStyle w:val="PargrafodaLista"/>
        <w:widowControl w:val="0"/>
        <w:numPr>
          <w:ilvl w:val="1"/>
          <w:numId w:val="37"/>
        </w:numPr>
        <w:tabs>
          <w:tab w:val="left" w:pos="567"/>
        </w:tabs>
        <w:autoSpaceDE w:val="0"/>
        <w:autoSpaceDN w:val="0"/>
        <w:spacing w:before="0" w:after="0"/>
        <w:ind w:left="0" w:firstLine="0"/>
        <w:rPr>
          <w:rFonts w:cs="Arial"/>
        </w:rPr>
      </w:pPr>
      <w:r w:rsidRPr="00A966E9">
        <w:rPr>
          <w:rFonts w:cs="Arial"/>
        </w:rPr>
        <w:t>Submeter previamente, por escrito, ao contratante, para análise e aprovação, quaisquer mudanças nos métodos executivos que fujam às especificações do memorial descritivo ou instrumento congênere.</w:t>
      </w:r>
    </w:p>
    <w:p w14:paraId="12BA6B7E" w14:textId="77777777" w:rsidR="000915B3" w:rsidRPr="00A966E9" w:rsidRDefault="000915B3" w:rsidP="00E85130">
      <w:pPr>
        <w:pStyle w:val="PargrafodaLista"/>
        <w:widowControl w:val="0"/>
        <w:numPr>
          <w:ilvl w:val="1"/>
          <w:numId w:val="37"/>
        </w:numPr>
        <w:tabs>
          <w:tab w:val="left" w:pos="567"/>
        </w:tabs>
        <w:autoSpaceDE w:val="0"/>
        <w:autoSpaceDN w:val="0"/>
        <w:spacing w:before="0" w:after="0"/>
        <w:ind w:left="0" w:firstLine="0"/>
        <w:rPr>
          <w:rFonts w:cs="Arial"/>
        </w:rPr>
      </w:pPr>
      <w:r w:rsidRPr="00A966E9">
        <w:rPr>
          <w:rFonts w:cs="Arial"/>
        </w:rPr>
        <w:t>Não permitir a utilização de qualquer trabalho do menor de dezesseis anos, exceto na condição de aprendiz para os maiores de quatorze anos, nem permitir a utilização do trabalho do menor de dezoito anos em trabalho noturno, perigoso ou insalubre.</w:t>
      </w:r>
    </w:p>
    <w:p w14:paraId="14BA7B25" w14:textId="77777777" w:rsidR="000915B3" w:rsidRPr="00D95506" w:rsidRDefault="000915B3" w:rsidP="00E85130">
      <w:pPr>
        <w:pStyle w:val="PargrafodaLista"/>
        <w:tabs>
          <w:tab w:val="left" w:pos="567"/>
        </w:tabs>
        <w:ind w:left="0"/>
        <w:rPr>
          <w:rFonts w:cs="Arial"/>
          <w:sz w:val="24"/>
          <w:szCs w:val="24"/>
        </w:rPr>
      </w:pPr>
    </w:p>
    <w:p w14:paraId="51130106" w14:textId="77777777" w:rsidR="000915B3" w:rsidRPr="00A966E9" w:rsidRDefault="000915B3" w:rsidP="00E85130">
      <w:pPr>
        <w:pStyle w:val="PargrafodaLista"/>
        <w:widowControl w:val="0"/>
        <w:numPr>
          <w:ilvl w:val="0"/>
          <w:numId w:val="37"/>
        </w:numPr>
        <w:tabs>
          <w:tab w:val="left" w:pos="284"/>
        </w:tabs>
        <w:autoSpaceDE w:val="0"/>
        <w:autoSpaceDN w:val="0"/>
        <w:adjustRightInd w:val="0"/>
        <w:spacing w:before="0" w:after="0"/>
        <w:ind w:left="0" w:firstLine="0"/>
        <w:rPr>
          <w:rFonts w:cs="Arial"/>
          <w:b/>
        </w:rPr>
      </w:pPr>
      <w:r w:rsidRPr="00A966E9">
        <w:rPr>
          <w:rFonts w:cs="Arial"/>
          <w:b/>
        </w:rPr>
        <w:t>CLÁUSULA OITAVA - DAS OBRIGAÇÕES DA CONTRATANTE</w:t>
      </w:r>
    </w:p>
    <w:p w14:paraId="611B2110" w14:textId="77777777" w:rsidR="000915B3" w:rsidRPr="00D95506" w:rsidRDefault="000915B3" w:rsidP="00E85130">
      <w:pPr>
        <w:pStyle w:val="PargrafodaLista"/>
        <w:widowControl w:val="0"/>
        <w:numPr>
          <w:ilvl w:val="1"/>
          <w:numId w:val="37"/>
        </w:numPr>
        <w:tabs>
          <w:tab w:val="left" w:pos="426"/>
        </w:tabs>
        <w:autoSpaceDE w:val="0"/>
        <w:autoSpaceDN w:val="0"/>
        <w:spacing w:before="0" w:after="0"/>
        <w:ind w:left="0" w:firstLine="0"/>
        <w:rPr>
          <w:rFonts w:cs="Arial"/>
          <w:sz w:val="24"/>
          <w:szCs w:val="24"/>
          <w:lang w:eastAsia="pt-BR"/>
        </w:rPr>
      </w:pPr>
      <w:r w:rsidRPr="00A966E9">
        <w:rPr>
          <w:rFonts w:cs="Arial"/>
          <w:lang w:eastAsia="pt-BR"/>
        </w:rPr>
        <w:t xml:space="preserve"> Proporcionar todas as condições para que a CONTRATADA possa desempenhar seus serviços de acordo com as determinações do Contrato</w:t>
      </w:r>
      <w:r w:rsidRPr="00D95506">
        <w:rPr>
          <w:rFonts w:cs="Arial"/>
          <w:sz w:val="24"/>
          <w:szCs w:val="24"/>
          <w:lang w:eastAsia="pt-BR"/>
        </w:rPr>
        <w:t>.</w:t>
      </w:r>
    </w:p>
    <w:p w14:paraId="68D05381" w14:textId="77777777" w:rsidR="000915B3" w:rsidRPr="00D95506" w:rsidRDefault="000915B3" w:rsidP="00E85130">
      <w:pPr>
        <w:pStyle w:val="PargrafodaLista"/>
        <w:ind w:left="0"/>
        <w:rPr>
          <w:rFonts w:cs="Arial"/>
          <w:sz w:val="24"/>
          <w:szCs w:val="24"/>
          <w:lang w:eastAsia="pt-BR"/>
        </w:rPr>
      </w:pPr>
    </w:p>
    <w:p w14:paraId="43989FA6" w14:textId="2C774F88" w:rsidR="000915B3" w:rsidRPr="006127D4" w:rsidRDefault="000915B3" w:rsidP="00E85130">
      <w:pPr>
        <w:pStyle w:val="PargrafodaLista"/>
        <w:widowControl w:val="0"/>
        <w:numPr>
          <w:ilvl w:val="1"/>
          <w:numId w:val="37"/>
        </w:numPr>
        <w:tabs>
          <w:tab w:val="left" w:pos="426"/>
        </w:tabs>
        <w:autoSpaceDE w:val="0"/>
        <w:autoSpaceDN w:val="0"/>
        <w:spacing w:before="0" w:after="0"/>
        <w:ind w:left="0" w:firstLine="0"/>
        <w:rPr>
          <w:rFonts w:cs="Arial"/>
          <w:lang w:eastAsia="pt-BR"/>
        </w:rPr>
      </w:pPr>
      <w:r w:rsidRPr="006127D4">
        <w:rPr>
          <w:rFonts w:cs="Arial"/>
          <w:lang w:eastAsia="pt-BR"/>
        </w:rPr>
        <w:t>Efetuar o pagamento nas condições e preços pactuados.</w:t>
      </w:r>
    </w:p>
    <w:p w14:paraId="70BD9B94" w14:textId="74DEAD41" w:rsidR="000915B3" w:rsidRPr="006127D4" w:rsidRDefault="000915B3" w:rsidP="00E85130">
      <w:pPr>
        <w:pStyle w:val="PargrafodaLista"/>
        <w:widowControl w:val="0"/>
        <w:numPr>
          <w:ilvl w:val="1"/>
          <w:numId w:val="37"/>
        </w:numPr>
        <w:tabs>
          <w:tab w:val="left" w:pos="426"/>
        </w:tabs>
        <w:autoSpaceDE w:val="0"/>
        <w:autoSpaceDN w:val="0"/>
        <w:spacing w:before="0" w:after="0"/>
        <w:ind w:left="0" w:firstLine="0"/>
        <w:rPr>
          <w:rFonts w:cs="Arial"/>
          <w:lang w:eastAsia="pt-BR"/>
        </w:rPr>
      </w:pPr>
      <w:r w:rsidRPr="006127D4">
        <w:rPr>
          <w:rFonts w:cs="Arial"/>
          <w:lang w:eastAsia="pt-BR"/>
        </w:rPr>
        <w:t xml:space="preserve">Fiscalizar a execução dos serviços através de servidores designados (Fiscal do Contrato), </w:t>
      </w:r>
      <w:r w:rsidRPr="006127D4">
        <w:rPr>
          <w:rFonts w:cs="Arial"/>
          <w:lang w:eastAsia="pt-BR"/>
        </w:rPr>
        <w:lastRenderedPageBreak/>
        <w:t>rejeitando serviços imperfeitos ou em desacordo com as especificações técnicas.</w:t>
      </w:r>
    </w:p>
    <w:p w14:paraId="53EC93BD" w14:textId="3BB5193F" w:rsidR="000915B3" w:rsidRPr="006127D4" w:rsidRDefault="000915B3" w:rsidP="00E85130">
      <w:pPr>
        <w:pStyle w:val="PargrafodaLista"/>
        <w:widowControl w:val="0"/>
        <w:numPr>
          <w:ilvl w:val="1"/>
          <w:numId w:val="37"/>
        </w:numPr>
        <w:tabs>
          <w:tab w:val="left" w:pos="426"/>
        </w:tabs>
        <w:autoSpaceDE w:val="0"/>
        <w:autoSpaceDN w:val="0"/>
        <w:spacing w:before="0" w:after="0"/>
        <w:ind w:left="0" w:firstLine="0"/>
        <w:rPr>
          <w:rFonts w:cs="Arial"/>
          <w:bCs/>
        </w:rPr>
      </w:pPr>
      <w:r w:rsidRPr="006127D4">
        <w:rPr>
          <w:rFonts w:cs="Arial"/>
          <w:bCs/>
        </w:rPr>
        <w:t xml:space="preserve">Exigir o cumprimento de todas as obrigações assumidas pelo Contratado, </w:t>
      </w:r>
      <w:proofErr w:type="gramStart"/>
      <w:r w:rsidRPr="006127D4">
        <w:rPr>
          <w:rFonts w:cs="Arial"/>
          <w:bCs/>
        </w:rPr>
        <w:t>de  acordo</w:t>
      </w:r>
      <w:proofErr w:type="gramEnd"/>
      <w:r w:rsidRPr="006127D4">
        <w:rPr>
          <w:rFonts w:cs="Arial"/>
          <w:bCs/>
        </w:rPr>
        <w:t xml:space="preserve">   com o contrato e seus anexos.</w:t>
      </w:r>
    </w:p>
    <w:p w14:paraId="503103AE" w14:textId="31303FFB" w:rsidR="000915B3" w:rsidRPr="006127D4" w:rsidRDefault="000915B3" w:rsidP="00E85130">
      <w:pPr>
        <w:pStyle w:val="PargrafodaLista"/>
        <w:widowControl w:val="0"/>
        <w:numPr>
          <w:ilvl w:val="1"/>
          <w:numId w:val="37"/>
        </w:numPr>
        <w:tabs>
          <w:tab w:val="left" w:pos="426"/>
        </w:tabs>
        <w:autoSpaceDE w:val="0"/>
        <w:autoSpaceDN w:val="0"/>
        <w:spacing w:before="0" w:after="0"/>
        <w:ind w:left="0" w:firstLine="0"/>
        <w:rPr>
          <w:rFonts w:cs="Arial"/>
          <w:bCs/>
        </w:rPr>
      </w:pPr>
      <w:r w:rsidRPr="006127D4">
        <w:rPr>
          <w:rFonts w:cs="Arial"/>
          <w:bCs/>
        </w:rPr>
        <w:t>Receber o objeto no prazo e condições estabelecidas neste Termo de Referência.</w:t>
      </w:r>
    </w:p>
    <w:p w14:paraId="0367076D" w14:textId="388E288F" w:rsidR="000915B3" w:rsidRPr="006127D4" w:rsidRDefault="000915B3" w:rsidP="00E85130">
      <w:pPr>
        <w:pStyle w:val="PargrafodaLista"/>
        <w:widowControl w:val="0"/>
        <w:numPr>
          <w:ilvl w:val="1"/>
          <w:numId w:val="37"/>
        </w:numPr>
        <w:tabs>
          <w:tab w:val="left" w:pos="426"/>
        </w:tabs>
        <w:autoSpaceDE w:val="0"/>
        <w:autoSpaceDN w:val="0"/>
        <w:spacing w:before="0" w:after="0"/>
        <w:ind w:left="0" w:firstLine="0"/>
        <w:rPr>
          <w:rFonts w:cs="Arial"/>
          <w:bCs/>
        </w:rPr>
      </w:pPr>
      <w:r w:rsidRPr="006127D4">
        <w:rPr>
          <w:rFonts w:cs="Arial"/>
          <w:bCs/>
        </w:rPr>
        <w:t xml:space="preserve">Cientificar a </w:t>
      </w:r>
      <w:r w:rsidRPr="006127D4">
        <w:rPr>
          <w:rFonts w:cs="Arial"/>
          <w:b/>
          <w:bCs/>
        </w:rPr>
        <w:t>Procuradoria Geral do Município</w:t>
      </w:r>
      <w:r w:rsidRPr="006127D4">
        <w:rPr>
          <w:rFonts w:cs="Arial"/>
          <w:bCs/>
        </w:rPr>
        <w:t xml:space="preserve"> de Araguaína</w:t>
      </w:r>
      <w:r w:rsidR="00A966E9" w:rsidRPr="006127D4">
        <w:rPr>
          <w:rFonts w:cs="Arial"/>
          <w:bCs/>
        </w:rPr>
        <w:t xml:space="preserve"> </w:t>
      </w:r>
      <w:r w:rsidRPr="006127D4">
        <w:rPr>
          <w:rFonts w:cs="Arial"/>
          <w:bCs/>
        </w:rPr>
        <w:t>-</w:t>
      </w:r>
      <w:r w:rsidR="00A966E9" w:rsidRPr="006127D4">
        <w:rPr>
          <w:rFonts w:cs="Arial"/>
          <w:bCs/>
        </w:rPr>
        <w:t xml:space="preserve"> </w:t>
      </w:r>
      <w:r w:rsidRPr="006127D4">
        <w:rPr>
          <w:rFonts w:cs="Arial"/>
          <w:bCs/>
        </w:rPr>
        <w:t>TO, para adoção das medidas cabíveis quando do descumprimento de obrigações pelo Contratado;</w:t>
      </w:r>
    </w:p>
    <w:p w14:paraId="22949294" w14:textId="77777777" w:rsidR="000915B3" w:rsidRPr="006127D4" w:rsidRDefault="000915B3" w:rsidP="00E85130">
      <w:pPr>
        <w:pStyle w:val="PargrafodaLista"/>
        <w:widowControl w:val="0"/>
        <w:numPr>
          <w:ilvl w:val="1"/>
          <w:numId w:val="37"/>
        </w:numPr>
        <w:tabs>
          <w:tab w:val="left" w:pos="426"/>
        </w:tabs>
        <w:autoSpaceDE w:val="0"/>
        <w:autoSpaceDN w:val="0"/>
        <w:spacing w:before="0" w:after="0"/>
        <w:ind w:left="0" w:firstLine="0"/>
        <w:rPr>
          <w:rFonts w:cs="Arial"/>
          <w:bCs/>
        </w:rPr>
      </w:pPr>
      <w:r w:rsidRPr="006127D4">
        <w:rPr>
          <w:rFonts w:cs="Arial"/>
          <w:bCs/>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8C7F129" w14:textId="77777777" w:rsidR="000915B3" w:rsidRPr="00D95506" w:rsidRDefault="000915B3" w:rsidP="00E85130">
      <w:pPr>
        <w:pStyle w:val="PargrafodaLista"/>
        <w:ind w:left="0"/>
        <w:rPr>
          <w:rFonts w:cs="Arial"/>
          <w:bCs/>
          <w:sz w:val="24"/>
          <w:szCs w:val="24"/>
        </w:rPr>
      </w:pPr>
    </w:p>
    <w:p w14:paraId="697B90FA" w14:textId="77777777" w:rsidR="000915B3" w:rsidRPr="006127D4" w:rsidRDefault="000915B3" w:rsidP="00E85130">
      <w:pPr>
        <w:pStyle w:val="PargrafodaLista"/>
        <w:widowControl w:val="0"/>
        <w:numPr>
          <w:ilvl w:val="0"/>
          <w:numId w:val="37"/>
        </w:numPr>
        <w:tabs>
          <w:tab w:val="left" w:pos="284"/>
        </w:tabs>
        <w:autoSpaceDE w:val="0"/>
        <w:autoSpaceDN w:val="0"/>
        <w:adjustRightInd w:val="0"/>
        <w:spacing w:before="0" w:after="0"/>
        <w:ind w:left="0" w:firstLine="0"/>
        <w:rPr>
          <w:rFonts w:cs="Arial"/>
          <w:b/>
        </w:rPr>
      </w:pPr>
      <w:r w:rsidRPr="006127D4">
        <w:rPr>
          <w:rFonts w:cs="Arial"/>
          <w:b/>
        </w:rPr>
        <w:t>CLÁUSULA NONA – OBRIGAÇÕES PERTINENTES À LGPD</w:t>
      </w:r>
    </w:p>
    <w:p w14:paraId="4475B3EA" w14:textId="77777777" w:rsidR="000915B3" w:rsidRPr="006127D4" w:rsidRDefault="000915B3" w:rsidP="00E85130">
      <w:pPr>
        <w:pStyle w:val="PargrafodaLista"/>
        <w:widowControl w:val="0"/>
        <w:numPr>
          <w:ilvl w:val="1"/>
          <w:numId w:val="37"/>
        </w:numPr>
        <w:tabs>
          <w:tab w:val="left" w:pos="426"/>
        </w:tabs>
        <w:autoSpaceDE w:val="0"/>
        <w:autoSpaceDN w:val="0"/>
        <w:spacing w:before="0" w:after="0"/>
        <w:ind w:left="0" w:firstLine="0"/>
        <w:rPr>
          <w:rFonts w:cs="Arial"/>
        </w:rPr>
      </w:pPr>
      <w:r w:rsidRPr="006127D4">
        <w:rPr>
          <w:rFonts w:cs="Arial"/>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28403D4" w14:textId="77777777" w:rsidR="000915B3" w:rsidRPr="006127D4" w:rsidRDefault="000915B3" w:rsidP="00E85130">
      <w:pPr>
        <w:pStyle w:val="PargrafodaLista"/>
        <w:widowControl w:val="0"/>
        <w:numPr>
          <w:ilvl w:val="1"/>
          <w:numId w:val="37"/>
        </w:numPr>
        <w:tabs>
          <w:tab w:val="left" w:pos="426"/>
        </w:tabs>
        <w:autoSpaceDE w:val="0"/>
        <w:autoSpaceDN w:val="0"/>
        <w:spacing w:before="0" w:after="0"/>
        <w:ind w:left="0" w:firstLine="0"/>
        <w:rPr>
          <w:rFonts w:cs="Arial"/>
        </w:rPr>
      </w:pPr>
      <w:r w:rsidRPr="006127D4">
        <w:rPr>
          <w:rFonts w:cs="Arial"/>
        </w:rPr>
        <w:t xml:space="preserve">Os dados obtidos somente poderão ser utilizados para as finalidades que justificaram seu acesso e de acordo com a boa-fé e com os princípios do art. 6º da LGPD. </w:t>
      </w:r>
    </w:p>
    <w:p w14:paraId="4D93C477" w14:textId="77777777" w:rsidR="000915B3" w:rsidRPr="006127D4" w:rsidRDefault="000915B3" w:rsidP="00E85130">
      <w:pPr>
        <w:pStyle w:val="PargrafodaLista"/>
        <w:widowControl w:val="0"/>
        <w:numPr>
          <w:ilvl w:val="1"/>
          <w:numId w:val="37"/>
        </w:numPr>
        <w:tabs>
          <w:tab w:val="left" w:pos="426"/>
        </w:tabs>
        <w:autoSpaceDE w:val="0"/>
        <w:autoSpaceDN w:val="0"/>
        <w:spacing w:before="0" w:after="0"/>
        <w:ind w:left="0" w:firstLine="0"/>
        <w:rPr>
          <w:rFonts w:cs="Arial"/>
        </w:rPr>
      </w:pPr>
      <w:r w:rsidRPr="006127D4">
        <w:rPr>
          <w:rFonts w:cs="Arial"/>
        </w:rPr>
        <w:t>É vedado o compartilhamento com terceiros dos dados obtidos fora das hipóteses permitidas em Lei.</w:t>
      </w:r>
    </w:p>
    <w:p w14:paraId="38E4EB2A" w14:textId="77777777" w:rsidR="000915B3" w:rsidRPr="00D95506" w:rsidRDefault="000915B3" w:rsidP="00E85130">
      <w:pPr>
        <w:pStyle w:val="PargrafodaLista"/>
        <w:ind w:left="0"/>
        <w:rPr>
          <w:rFonts w:cs="Arial"/>
          <w:sz w:val="24"/>
          <w:szCs w:val="24"/>
        </w:rPr>
      </w:pPr>
    </w:p>
    <w:p w14:paraId="411E6D3E" w14:textId="77777777" w:rsidR="000915B3" w:rsidRPr="006127D4" w:rsidRDefault="000915B3" w:rsidP="00E85130">
      <w:pPr>
        <w:pStyle w:val="PargrafodaLista"/>
        <w:widowControl w:val="0"/>
        <w:numPr>
          <w:ilvl w:val="0"/>
          <w:numId w:val="37"/>
        </w:numPr>
        <w:tabs>
          <w:tab w:val="left" w:pos="426"/>
        </w:tabs>
        <w:autoSpaceDE w:val="0"/>
        <w:autoSpaceDN w:val="0"/>
        <w:adjustRightInd w:val="0"/>
        <w:spacing w:before="0" w:after="0"/>
        <w:ind w:left="0" w:firstLine="0"/>
        <w:rPr>
          <w:rFonts w:cs="Arial"/>
          <w:b/>
        </w:rPr>
      </w:pPr>
      <w:r w:rsidRPr="006127D4">
        <w:rPr>
          <w:rFonts w:cs="Arial"/>
          <w:b/>
        </w:rPr>
        <w:t>CLÁUSULA DÉCIMA – ANTICORRUPÇÃO</w:t>
      </w:r>
    </w:p>
    <w:p w14:paraId="4751CC33" w14:textId="77777777" w:rsidR="000915B3" w:rsidRPr="006127D4" w:rsidRDefault="000915B3" w:rsidP="00E85130">
      <w:pPr>
        <w:pStyle w:val="PargrafodaLista"/>
        <w:widowControl w:val="0"/>
        <w:numPr>
          <w:ilvl w:val="1"/>
          <w:numId w:val="37"/>
        </w:numPr>
        <w:tabs>
          <w:tab w:val="left" w:pos="567"/>
        </w:tabs>
        <w:autoSpaceDE w:val="0"/>
        <w:autoSpaceDN w:val="0"/>
        <w:spacing w:before="0" w:after="0"/>
        <w:ind w:left="0" w:firstLine="0"/>
        <w:rPr>
          <w:rFonts w:cs="Arial"/>
        </w:rPr>
      </w:pPr>
      <w:r w:rsidRPr="006127D4">
        <w:rPr>
          <w:rFonts w:cs="Arial"/>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conforme artigo 89, inciso VII, § 1º do decreto Municipal nº 258/2024.</w:t>
      </w:r>
    </w:p>
    <w:p w14:paraId="281390DA" w14:textId="77777777" w:rsidR="000915B3" w:rsidRPr="00D95506" w:rsidRDefault="000915B3" w:rsidP="00E85130">
      <w:pPr>
        <w:pStyle w:val="PargrafodaLista"/>
        <w:ind w:left="0"/>
        <w:rPr>
          <w:rFonts w:cs="Arial"/>
          <w:sz w:val="24"/>
          <w:szCs w:val="24"/>
        </w:rPr>
      </w:pPr>
    </w:p>
    <w:p w14:paraId="11A8CA3F" w14:textId="77777777" w:rsidR="000915B3" w:rsidRPr="006127D4" w:rsidRDefault="000915B3" w:rsidP="00E85130">
      <w:pPr>
        <w:pStyle w:val="PargrafodaLista"/>
        <w:widowControl w:val="0"/>
        <w:numPr>
          <w:ilvl w:val="0"/>
          <w:numId w:val="37"/>
        </w:numPr>
        <w:tabs>
          <w:tab w:val="left" w:pos="426"/>
        </w:tabs>
        <w:autoSpaceDE w:val="0"/>
        <w:autoSpaceDN w:val="0"/>
        <w:adjustRightInd w:val="0"/>
        <w:spacing w:before="0" w:after="0"/>
        <w:ind w:left="0" w:firstLine="0"/>
        <w:rPr>
          <w:rFonts w:cs="Arial"/>
          <w:b/>
        </w:rPr>
      </w:pPr>
      <w:r w:rsidRPr="006127D4">
        <w:rPr>
          <w:rFonts w:cs="Arial"/>
          <w:b/>
        </w:rPr>
        <w:t>CLÁUSULA DÉCIMA PRIMEIRA</w:t>
      </w:r>
      <w:r w:rsidRPr="006127D4">
        <w:rPr>
          <w:rFonts w:cs="Arial"/>
        </w:rPr>
        <w:t xml:space="preserve"> – </w:t>
      </w:r>
      <w:r w:rsidRPr="006127D4">
        <w:rPr>
          <w:rFonts w:cs="Arial"/>
          <w:b/>
        </w:rPr>
        <w:t xml:space="preserve">DA FORMA DE FORNECIMENTO </w:t>
      </w:r>
      <w:r w:rsidRPr="006127D4">
        <w:rPr>
          <w:rFonts w:cs="Arial"/>
          <w:b/>
          <w:u w:val="single"/>
        </w:rPr>
        <w:t>OU</w:t>
      </w:r>
      <w:r w:rsidRPr="006127D4">
        <w:rPr>
          <w:rFonts w:cs="Arial"/>
          <w:b/>
        </w:rPr>
        <w:t xml:space="preserve"> EXECUÇÃO E GESTÃO CONTRATUAL (Art. 92, IV, VII e VIII) </w:t>
      </w:r>
    </w:p>
    <w:p w14:paraId="6FC6E5AF" w14:textId="79388DB3" w:rsidR="000915B3" w:rsidRPr="006127D4" w:rsidRDefault="000915B3" w:rsidP="00E85130">
      <w:pPr>
        <w:pStyle w:val="NormalWeb"/>
        <w:numPr>
          <w:ilvl w:val="1"/>
          <w:numId w:val="37"/>
        </w:numPr>
        <w:tabs>
          <w:tab w:val="left" w:pos="567"/>
        </w:tabs>
        <w:spacing w:before="0" w:beforeAutospacing="0" w:after="0" w:afterAutospacing="0"/>
        <w:ind w:left="0" w:firstLine="0"/>
        <w:rPr>
          <w:rFonts w:ascii="Arial" w:hAnsi="Arial" w:cs="Arial"/>
          <w:sz w:val="22"/>
          <w:szCs w:val="22"/>
        </w:rPr>
      </w:pPr>
      <w:r w:rsidRPr="006127D4">
        <w:rPr>
          <w:rFonts w:ascii="Arial" w:hAnsi="Arial" w:cs="Arial"/>
          <w:sz w:val="22"/>
          <w:szCs w:val="22"/>
        </w:rPr>
        <w:t>A execução dos serviços dar-se-á da seguinte forma:</w:t>
      </w:r>
    </w:p>
    <w:p w14:paraId="3C07B4E9" w14:textId="600C0CA3" w:rsidR="000915B3" w:rsidRPr="006127D4" w:rsidRDefault="000915B3" w:rsidP="00E85130">
      <w:pPr>
        <w:pStyle w:val="NormalWeb"/>
        <w:numPr>
          <w:ilvl w:val="1"/>
          <w:numId w:val="37"/>
        </w:numPr>
        <w:tabs>
          <w:tab w:val="left" w:pos="567"/>
        </w:tabs>
        <w:spacing w:before="0" w:beforeAutospacing="0" w:after="0" w:afterAutospacing="0"/>
        <w:ind w:left="0" w:firstLine="0"/>
        <w:rPr>
          <w:rFonts w:ascii="Arial" w:hAnsi="Arial" w:cs="Arial"/>
          <w:sz w:val="22"/>
          <w:szCs w:val="22"/>
        </w:rPr>
      </w:pPr>
      <w:r w:rsidRPr="006127D4">
        <w:rPr>
          <w:rFonts w:ascii="Arial" w:hAnsi="Arial" w:cs="Arial"/>
          <w:b/>
          <w:bCs/>
          <w:sz w:val="22"/>
          <w:szCs w:val="22"/>
        </w:rPr>
        <w:t>Manutenção Preventiva:</w:t>
      </w:r>
      <w:r w:rsidRPr="006127D4">
        <w:rPr>
          <w:rFonts w:ascii="Arial" w:hAnsi="Arial" w:cs="Arial"/>
          <w:sz w:val="22"/>
          <w:szCs w:val="22"/>
        </w:rPr>
        <w:t xml:space="preserve"> Será realizada de forma contínua e programada, seguindo rigorosamente o PMOC (Plano de Manutenção, Operação e Controle) e o Cronograma Anual elaborado pela Contratada e aprovado pela Contratante (Secretaria de Gabinete do Prefeito), conforme disposto neste Termo de Referência.</w:t>
      </w:r>
    </w:p>
    <w:p w14:paraId="0EB427D0" w14:textId="494DBBC8" w:rsidR="000915B3" w:rsidRPr="006127D4" w:rsidRDefault="000915B3" w:rsidP="00E85130">
      <w:pPr>
        <w:pStyle w:val="NormalWeb"/>
        <w:numPr>
          <w:ilvl w:val="1"/>
          <w:numId w:val="37"/>
        </w:numPr>
        <w:tabs>
          <w:tab w:val="left" w:pos="567"/>
        </w:tabs>
        <w:spacing w:before="0" w:beforeAutospacing="0" w:after="0" w:afterAutospacing="0"/>
        <w:ind w:left="0" w:firstLine="0"/>
        <w:rPr>
          <w:rFonts w:ascii="Arial" w:hAnsi="Arial" w:cs="Arial"/>
          <w:sz w:val="22"/>
          <w:szCs w:val="22"/>
        </w:rPr>
      </w:pPr>
      <w:r w:rsidRPr="006127D4">
        <w:rPr>
          <w:rFonts w:ascii="Arial" w:hAnsi="Arial" w:cs="Arial"/>
          <w:b/>
          <w:bCs/>
          <w:sz w:val="22"/>
          <w:szCs w:val="22"/>
        </w:rPr>
        <w:t>Manutenção Corretiva e Fornecimento de Peças:</w:t>
      </w:r>
      <w:r w:rsidRPr="006127D4">
        <w:rPr>
          <w:rFonts w:ascii="Arial" w:hAnsi="Arial" w:cs="Arial"/>
          <w:sz w:val="22"/>
          <w:szCs w:val="22"/>
        </w:rPr>
        <w:t xml:space="preserve"> Será realizada sob demanda, mediante solicitação formal (abertura de chamado ou Ordem de Serviço) emitida pela Fiscalização, devendo a Contratada observar os prazos de atendimento (SLA) estabelecidos no Modelo de Execução de Termo de Referência</w:t>
      </w:r>
    </w:p>
    <w:p w14:paraId="30680FE2" w14:textId="77777777" w:rsidR="000915B3" w:rsidRPr="00D95506" w:rsidRDefault="000915B3" w:rsidP="00E85130">
      <w:pPr>
        <w:pStyle w:val="NormalWeb"/>
        <w:spacing w:before="0" w:beforeAutospacing="0" w:after="0" w:afterAutospacing="0"/>
        <w:rPr>
          <w:rFonts w:ascii="Arial" w:hAnsi="Arial" w:cs="Arial"/>
        </w:rPr>
      </w:pPr>
    </w:p>
    <w:p w14:paraId="23362938" w14:textId="77777777" w:rsidR="000915B3" w:rsidRPr="006127D4" w:rsidRDefault="000915B3" w:rsidP="00E85130">
      <w:pPr>
        <w:pStyle w:val="PargrafodaLista"/>
        <w:widowControl w:val="0"/>
        <w:numPr>
          <w:ilvl w:val="2"/>
          <w:numId w:val="37"/>
        </w:numPr>
        <w:autoSpaceDE w:val="0"/>
        <w:autoSpaceDN w:val="0"/>
        <w:spacing w:before="0" w:after="0"/>
        <w:ind w:left="0" w:firstLine="567"/>
        <w:rPr>
          <w:rFonts w:cs="Arial"/>
        </w:rPr>
      </w:pPr>
      <w:r w:rsidRPr="006127D4">
        <w:rPr>
          <w:rFonts w:cs="Arial"/>
        </w:rPr>
        <w:t xml:space="preserve">As peças de reposição fornecidas deverão ser novas, genuínas ou originais. O pagamento será realizado mediante comprovação de instalação e nota fiscal, com valor </w:t>
      </w:r>
      <w:r w:rsidRPr="006127D4">
        <w:rPr>
          <w:rFonts w:cs="Arial"/>
        </w:rPr>
        <w:lastRenderedPageBreak/>
        <w:t>baseado no menor preço de mercado comprovado, vedada a cobrança de taxa de administração.</w:t>
      </w:r>
    </w:p>
    <w:p w14:paraId="6FD81432" w14:textId="77777777" w:rsidR="000915B3" w:rsidRPr="00D95506" w:rsidRDefault="000915B3" w:rsidP="00E85130">
      <w:pPr>
        <w:rPr>
          <w:rFonts w:cs="Arial"/>
          <w:sz w:val="24"/>
          <w:szCs w:val="24"/>
        </w:rPr>
      </w:pPr>
    </w:p>
    <w:p w14:paraId="4F8BAD9C" w14:textId="77777777" w:rsidR="000915B3" w:rsidRPr="006127D4" w:rsidRDefault="000915B3" w:rsidP="00E85130">
      <w:pPr>
        <w:pStyle w:val="PargrafodaLista"/>
        <w:widowControl w:val="0"/>
        <w:numPr>
          <w:ilvl w:val="0"/>
          <w:numId w:val="37"/>
        </w:numPr>
        <w:tabs>
          <w:tab w:val="left" w:pos="284"/>
          <w:tab w:val="left" w:pos="426"/>
        </w:tabs>
        <w:autoSpaceDE w:val="0"/>
        <w:autoSpaceDN w:val="0"/>
        <w:adjustRightInd w:val="0"/>
        <w:spacing w:before="0" w:after="0"/>
        <w:ind w:left="0" w:firstLine="0"/>
        <w:rPr>
          <w:rFonts w:cs="Arial"/>
        </w:rPr>
      </w:pPr>
      <w:r w:rsidRPr="006127D4">
        <w:rPr>
          <w:rFonts w:cs="Arial"/>
          <w:b/>
        </w:rPr>
        <w:t>CLÁUSULA DÉCIMA SEGUNDA</w:t>
      </w:r>
      <w:r w:rsidRPr="006127D4">
        <w:rPr>
          <w:rFonts w:cs="Arial"/>
        </w:rPr>
        <w:t xml:space="preserve"> - </w:t>
      </w:r>
      <w:r w:rsidRPr="006127D4">
        <w:rPr>
          <w:rFonts w:cs="Arial"/>
          <w:b/>
        </w:rPr>
        <w:t>CRITÉRIOS DE MEDIÇÃO E PAGAMENTO</w:t>
      </w:r>
    </w:p>
    <w:p w14:paraId="3C9025CB" w14:textId="77777777" w:rsidR="000915B3" w:rsidRPr="006127D4" w:rsidRDefault="000915B3" w:rsidP="00E85130">
      <w:pPr>
        <w:pStyle w:val="PargrafodaLista"/>
        <w:widowControl w:val="0"/>
        <w:numPr>
          <w:ilvl w:val="1"/>
          <w:numId w:val="37"/>
        </w:numPr>
        <w:tabs>
          <w:tab w:val="left" w:pos="567"/>
        </w:tabs>
        <w:autoSpaceDE w:val="0"/>
        <w:autoSpaceDN w:val="0"/>
        <w:spacing w:before="0" w:after="0"/>
        <w:ind w:left="0" w:firstLine="0"/>
        <w:rPr>
          <w:rFonts w:cs="Arial"/>
        </w:rPr>
      </w:pPr>
      <w:r w:rsidRPr="006127D4">
        <w:rPr>
          <w:rFonts w:cs="Arial"/>
        </w:rPr>
        <w:t>Quanto aos critérios de medição</w:t>
      </w:r>
      <w:r w:rsidRPr="006127D4">
        <w:rPr>
          <w:rFonts w:cs="Arial"/>
          <w:b/>
        </w:rPr>
        <w:t xml:space="preserve">, </w:t>
      </w:r>
      <w:r w:rsidRPr="006127D4">
        <w:rPr>
          <w:rFonts w:cs="Arial"/>
        </w:rPr>
        <w:t>e demais condições a ele referentes encontram-se definidos no Termo de Referência, anexo a este Contrato.</w:t>
      </w:r>
    </w:p>
    <w:p w14:paraId="0106BAB6" w14:textId="77777777" w:rsidR="000915B3" w:rsidRPr="006127D4" w:rsidRDefault="000915B3" w:rsidP="00E85130">
      <w:pPr>
        <w:pStyle w:val="PargrafodaLista"/>
        <w:widowControl w:val="0"/>
        <w:numPr>
          <w:ilvl w:val="1"/>
          <w:numId w:val="37"/>
        </w:numPr>
        <w:tabs>
          <w:tab w:val="left" w:pos="567"/>
        </w:tabs>
        <w:autoSpaceDE w:val="0"/>
        <w:autoSpaceDN w:val="0"/>
        <w:spacing w:before="0" w:after="0"/>
        <w:ind w:left="0" w:firstLine="0"/>
        <w:rPr>
          <w:rFonts w:cs="Arial"/>
        </w:rPr>
      </w:pPr>
      <w:r w:rsidRPr="006127D4">
        <w:rPr>
          <w:rFonts w:cs="Arial"/>
        </w:rPr>
        <w:t>O pagamento será efetuado no prazo máximo de 30 (trinta) dias úteis, contados da data da liquidação da despesa, mediante apresentação de Nota Fiscal atestada pelo Fiscal do Contrato e acompanhada das certidões de regularidade fiscal e trabalhista e aferição do IMR.</w:t>
      </w:r>
    </w:p>
    <w:p w14:paraId="7A35830C" w14:textId="77777777" w:rsidR="000915B3" w:rsidRPr="006127D4" w:rsidRDefault="000915B3" w:rsidP="00E85130">
      <w:pPr>
        <w:pStyle w:val="PargrafodaLista"/>
        <w:widowControl w:val="0"/>
        <w:numPr>
          <w:ilvl w:val="1"/>
          <w:numId w:val="37"/>
        </w:numPr>
        <w:tabs>
          <w:tab w:val="left" w:pos="567"/>
        </w:tabs>
        <w:autoSpaceDE w:val="0"/>
        <w:autoSpaceDN w:val="0"/>
        <w:spacing w:before="0" w:after="0"/>
        <w:ind w:left="0" w:firstLine="0"/>
        <w:rPr>
          <w:rFonts w:cs="Arial"/>
        </w:rPr>
      </w:pPr>
      <w:r w:rsidRPr="006127D4">
        <w:rPr>
          <w:rFonts w:cs="Arial"/>
        </w:rPr>
        <w:t>O pagamento mensal ficará condicionado à aferição dos níveis de serviço (IMR). Caso a contratada não atinja as metas de tempo de atendimento ou disponibilidade dos equipamentos, haverá desconto proporcional na fatura, conforme tabela de glosas anexa ao Termo de Referência."</w:t>
      </w:r>
    </w:p>
    <w:p w14:paraId="71F166A2" w14:textId="77777777" w:rsidR="000915B3" w:rsidRPr="006127D4" w:rsidRDefault="000915B3" w:rsidP="00E85130">
      <w:pPr>
        <w:pStyle w:val="PargrafodaLista"/>
        <w:widowControl w:val="0"/>
        <w:numPr>
          <w:ilvl w:val="1"/>
          <w:numId w:val="37"/>
        </w:numPr>
        <w:tabs>
          <w:tab w:val="left" w:pos="567"/>
        </w:tabs>
        <w:autoSpaceDE w:val="0"/>
        <w:autoSpaceDN w:val="0"/>
        <w:spacing w:before="0" w:after="0"/>
        <w:ind w:left="0" w:firstLine="0"/>
        <w:rPr>
          <w:rFonts w:cs="Arial"/>
        </w:rPr>
      </w:pPr>
      <w:r w:rsidRPr="006127D4">
        <w:rPr>
          <w:rFonts w:cs="Arial"/>
        </w:rPr>
        <w:t>O pagamento ficará condicionado à avaliação satisfatória dos serviços (Instrumento de Medição de Resultado - IMR).</w:t>
      </w:r>
    </w:p>
    <w:p w14:paraId="54FB4338" w14:textId="77777777" w:rsidR="000915B3" w:rsidRPr="006127D4" w:rsidRDefault="000915B3" w:rsidP="00E85130">
      <w:pPr>
        <w:pStyle w:val="PargrafodaLista"/>
        <w:widowControl w:val="0"/>
        <w:numPr>
          <w:ilvl w:val="1"/>
          <w:numId w:val="37"/>
        </w:numPr>
        <w:tabs>
          <w:tab w:val="left" w:pos="567"/>
        </w:tabs>
        <w:autoSpaceDE w:val="0"/>
        <w:autoSpaceDN w:val="0"/>
        <w:spacing w:before="0" w:after="0"/>
        <w:ind w:left="0" w:firstLine="0"/>
        <w:rPr>
          <w:rFonts w:cs="Arial"/>
        </w:rPr>
      </w:pPr>
      <w:r w:rsidRPr="006127D4">
        <w:rPr>
          <w:rFonts w:cs="Arial"/>
        </w:rPr>
        <w:t>O prazo para pagamento ao contratado e demais condições a ele referentes encontram-se melhor definidos no Termo de Referência, anexo a este Contrato.</w:t>
      </w:r>
    </w:p>
    <w:p w14:paraId="464EAA9D" w14:textId="77777777" w:rsidR="000915B3" w:rsidRPr="00D95506" w:rsidRDefault="000915B3" w:rsidP="00E85130">
      <w:pPr>
        <w:pStyle w:val="PargrafodaLista"/>
        <w:ind w:left="0"/>
        <w:rPr>
          <w:rFonts w:cs="Arial"/>
          <w:sz w:val="24"/>
          <w:szCs w:val="24"/>
        </w:rPr>
      </w:pPr>
    </w:p>
    <w:p w14:paraId="52F418C2" w14:textId="77777777" w:rsidR="000915B3" w:rsidRPr="006127D4" w:rsidRDefault="000915B3" w:rsidP="00E85130">
      <w:pPr>
        <w:pStyle w:val="PargrafodaLista"/>
        <w:widowControl w:val="0"/>
        <w:numPr>
          <w:ilvl w:val="0"/>
          <w:numId w:val="37"/>
        </w:numPr>
        <w:tabs>
          <w:tab w:val="left" w:pos="426"/>
        </w:tabs>
        <w:autoSpaceDE w:val="0"/>
        <w:autoSpaceDN w:val="0"/>
        <w:adjustRightInd w:val="0"/>
        <w:spacing w:before="0" w:after="0"/>
        <w:ind w:left="0" w:firstLine="0"/>
        <w:rPr>
          <w:rFonts w:cs="Arial"/>
        </w:rPr>
      </w:pPr>
      <w:r w:rsidRPr="006127D4">
        <w:rPr>
          <w:rFonts w:cs="Arial"/>
          <w:b/>
        </w:rPr>
        <w:t>CLÁUSULA DÉCIMA TERCEIRA - DO REAJUSTE EM SENTIDO ESTRITO</w:t>
      </w:r>
    </w:p>
    <w:p w14:paraId="7966AE81" w14:textId="77777777" w:rsidR="000915B3" w:rsidRPr="006127D4" w:rsidRDefault="000915B3" w:rsidP="00E85130">
      <w:pPr>
        <w:pStyle w:val="PargrafodaLista"/>
        <w:widowControl w:val="0"/>
        <w:numPr>
          <w:ilvl w:val="1"/>
          <w:numId w:val="37"/>
        </w:numPr>
        <w:tabs>
          <w:tab w:val="left" w:pos="567"/>
        </w:tabs>
        <w:autoSpaceDE w:val="0"/>
        <w:autoSpaceDN w:val="0"/>
        <w:spacing w:before="0" w:after="0"/>
        <w:ind w:left="0" w:firstLine="0"/>
        <w:rPr>
          <w:rFonts w:cs="Arial"/>
        </w:rPr>
      </w:pPr>
      <w:r w:rsidRPr="006127D4">
        <w:rPr>
          <w:rFonts w:cs="Arial"/>
        </w:rPr>
        <w:t>Os preços inicialmente contratados são fixos e irreajustáveis no prazo de um ano contado da data da proposta cadastrada.</w:t>
      </w:r>
    </w:p>
    <w:p w14:paraId="73417782" w14:textId="77777777" w:rsidR="000915B3" w:rsidRPr="006127D4" w:rsidRDefault="000915B3" w:rsidP="00E85130">
      <w:pPr>
        <w:pStyle w:val="PargrafodaLista"/>
        <w:widowControl w:val="0"/>
        <w:numPr>
          <w:ilvl w:val="1"/>
          <w:numId w:val="37"/>
        </w:numPr>
        <w:tabs>
          <w:tab w:val="left" w:pos="567"/>
        </w:tabs>
        <w:autoSpaceDE w:val="0"/>
        <w:autoSpaceDN w:val="0"/>
        <w:spacing w:before="0" w:after="0"/>
        <w:ind w:left="0" w:firstLine="0"/>
        <w:rPr>
          <w:rFonts w:cs="Arial"/>
        </w:rPr>
      </w:pPr>
      <w:r w:rsidRPr="006127D4">
        <w:rPr>
          <w:rFonts w:cs="Arial"/>
          <w:lang w:eastAsia="pt-BR"/>
        </w:rPr>
        <w:t>Após o interregno de 12 (doze) meses, poderá haver reajuste com base na variação do índice oficial (IPCA ou setorial pertinente), mediante solicitação da CONTRATADA, nos termos do art. 25, §7º da Lei 14.133/2021.</w:t>
      </w:r>
    </w:p>
    <w:p w14:paraId="31929EC1" w14:textId="77777777" w:rsidR="000915B3" w:rsidRPr="006127D4" w:rsidRDefault="000915B3" w:rsidP="00E85130">
      <w:pPr>
        <w:pStyle w:val="PargrafodaLista"/>
        <w:widowControl w:val="0"/>
        <w:numPr>
          <w:ilvl w:val="2"/>
          <w:numId w:val="37"/>
        </w:numPr>
        <w:tabs>
          <w:tab w:val="left" w:pos="1134"/>
        </w:tabs>
        <w:autoSpaceDE w:val="0"/>
        <w:autoSpaceDN w:val="0"/>
        <w:spacing w:before="0" w:after="0"/>
        <w:ind w:left="0" w:firstLine="426"/>
        <w:rPr>
          <w:rFonts w:cs="Arial"/>
        </w:rPr>
      </w:pPr>
      <w:r w:rsidRPr="006127D4">
        <w:rPr>
          <w:rFonts w:cs="Arial"/>
        </w:rPr>
        <w:t>O reajuste será realizado por apostilamento.</w:t>
      </w:r>
    </w:p>
    <w:p w14:paraId="60E11493" w14:textId="77777777" w:rsidR="000915B3" w:rsidRPr="00D95506" w:rsidRDefault="000915B3" w:rsidP="00E85130">
      <w:pPr>
        <w:pStyle w:val="PargrafodaLista"/>
        <w:ind w:left="426"/>
        <w:rPr>
          <w:rFonts w:cs="Arial"/>
          <w:sz w:val="24"/>
          <w:szCs w:val="24"/>
        </w:rPr>
      </w:pPr>
    </w:p>
    <w:p w14:paraId="35DF29AA" w14:textId="77777777" w:rsidR="000915B3" w:rsidRPr="006127D4" w:rsidRDefault="000915B3" w:rsidP="00E85130">
      <w:pPr>
        <w:pStyle w:val="PargrafodaLista"/>
        <w:widowControl w:val="0"/>
        <w:numPr>
          <w:ilvl w:val="0"/>
          <w:numId w:val="37"/>
        </w:numPr>
        <w:tabs>
          <w:tab w:val="left" w:pos="426"/>
        </w:tabs>
        <w:autoSpaceDE w:val="0"/>
        <w:autoSpaceDN w:val="0"/>
        <w:adjustRightInd w:val="0"/>
        <w:spacing w:before="0" w:after="0"/>
        <w:ind w:left="0" w:firstLine="0"/>
        <w:rPr>
          <w:rFonts w:cs="Arial"/>
          <w:b/>
        </w:rPr>
      </w:pPr>
      <w:r w:rsidRPr="006127D4">
        <w:rPr>
          <w:rFonts w:cs="Arial"/>
          <w:b/>
        </w:rPr>
        <w:t>CLÁUSULA DÉCIMA QUARTA - DO EQUILÍBRIO ECONÔMICO-FINANCEIRO E DA MATRIZ DE ALOCAÇÃO DE RISCOS.</w:t>
      </w:r>
    </w:p>
    <w:p w14:paraId="4D4E2591" w14:textId="77777777" w:rsidR="000915B3" w:rsidRPr="006127D4" w:rsidRDefault="000915B3" w:rsidP="00E85130">
      <w:pPr>
        <w:pStyle w:val="PargrafodaLista"/>
        <w:widowControl w:val="0"/>
        <w:numPr>
          <w:ilvl w:val="1"/>
          <w:numId w:val="37"/>
        </w:numPr>
        <w:tabs>
          <w:tab w:val="left" w:pos="567"/>
        </w:tabs>
        <w:autoSpaceDE w:val="0"/>
        <w:autoSpaceDN w:val="0"/>
        <w:spacing w:before="0" w:after="0"/>
        <w:ind w:left="0" w:firstLine="0"/>
        <w:rPr>
          <w:rFonts w:eastAsia="Lucida Sans Unicode" w:cs="Arial"/>
          <w:snapToGrid w:val="0"/>
        </w:rPr>
      </w:pPr>
      <w:r w:rsidRPr="006127D4">
        <w:rPr>
          <w:rFonts w:eastAsia="Lucida Sans Unicode" w:cs="Arial"/>
          <w:snapToGrid w:val="0"/>
        </w:rPr>
        <w:t>O contrato poderá ser alterado, unilateralmente, pela Administração, para restabelecer o equilíbrio econômico-financeiro inicial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4A03F81A" w14:textId="77777777" w:rsidR="000915B3" w:rsidRPr="006127D4" w:rsidRDefault="000915B3" w:rsidP="00E85130">
      <w:pPr>
        <w:pStyle w:val="PargrafodaLista"/>
        <w:widowControl w:val="0"/>
        <w:numPr>
          <w:ilvl w:val="1"/>
          <w:numId w:val="37"/>
        </w:numPr>
        <w:tabs>
          <w:tab w:val="left" w:pos="567"/>
        </w:tabs>
        <w:autoSpaceDE w:val="0"/>
        <w:autoSpaceDN w:val="0"/>
        <w:spacing w:before="0" w:after="0"/>
        <w:ind w:left="0" w:firstLine="0"/>
        <w:rPr>
          <w:rFonts w:eastAsia="Lucida Sans Unicode" w:cs="Arial"/>
          <w:snapToGrid w:val="0"/>
        </w:rPr>
      </w:pPr>
      <w:r w:rsidRPr="006127D4">
        <w:rPr>
          <w:rFonts w:eastAsia="Lucida Sans Unicode" w:cs="Arial"/>
          <w:snapToGrid w:val="0"/>
        </w:rPr>
        <w:t>Caso haja alteração unilateral do contrato que aumente ou diminua os encargos da CONTRATADA, a Administração deverá restabelecer, no mesmo termo aditivo, o equilíbrio econômico-financeiro inicial.</w:t>
      </w:r>
    </w:p>
    <w:p w14:paraId="1551E1C7" w14:textId="77777777" w:rsidR="000915B3" w:rsidRPr="006127D4" w:rsidRDefault="000915B3" w:rsidP="00E85130">
      <w:pPr>
        <w:pStyle w:val="PargrafodaLista"/>
        <w:widowControl w:val="0"/>
        <w:numPr>
          <w:ilvl w:val="1"/>
          <w:numId w:val="37"/>
        </w:numPr>
        <w:tabs>
          <w:tab w:val="left" w:pos="567"/>
        </w:tabs>
        <w:autoSpaceDE w:val="0"/>
        <w:autoSpaceDN w:val="0"/>
        <w:spacing w:before="0" w:after="0"/>
        <w:ind w:left="0" w:firstLine="0"/>
        <w:rPr>
          <w:rFonts w:eastAsia="Lucida Sans Unicode" w:cs="Arial"/>
          <w:snapToGrid w:val="0"/>
        </w:rPr>
      </w:pPr>
      <w:r w:rsidRPr="006127D4">
        <w:rPr>
          <w:rFonts w:eastAsia="Lucida Sans Unicode" w:cs="Arial"/>
          <w:snapToGrid w:val="0"/>
        </w:rPr>
        <w:t>A extinção do contrato não configurará óbice para o reconhecimento do desequilíbrio econômico-financeiro, hipótese em que será concedida indenização por meio de termo indenizatório</w:t>
      </w:r>
    </w:p>
    <w:p w14:paraId="014F4B17" w14:textId="77777777" w:rsidR="000915B3" w:rsidRPr="006127D4" w:rsidRDefault="000915B3" w:rsidP="00E85130">
      <w:pPr>
        <w:pStyle w:val="PargrafodaLista"/>
        <w:widowControl w:val="0"/>
        <w:numPr>
          <w:ilvl w:val="1"/>
          <w:numId w:val="37"/>
        </w:numPr>
        <w:tabs>
          <w:tab w:val="left" w:pos="567"/>
        </w:tabs>
        <w:autoSpaceDE w:val="0"/>
        <w:autoSpaceDN w:val="0"/>
        <w:spacing w:before="0" w:after="0"/>
        <w:ind w:left="0" w:firstLine="0"/>
        <w:rPr>
          <w:rFonts w:eastAsia="Lucida Sans Unicode" w:cs="Arial"/>
          <w:snapToGrid w:val="0"/>
        </w:rPr>
      </w:pPr>
      <w:r w:rsidRPr="006127D4">
        <w:rPr>
          <w:rFonts w:eastAsia="Lucida Sans Unicode" w:cs="Arial"/>
          <w:snapToGrid w:val="0"/>
        </w:rPr>
        <w:t>O pedido de restabelecimento do equilíbrio econômico-financeiro deverá ser formulado durante a vigência do contrato e antes de eventual prorrogação nos termos do art. 107 da Lei 14.133/2021.</w:t>
      </w:r>
    </w:p>
    <w:p w14:paraId="5BDE546A" w14:textId="0DB46441" w:rsidR="000915B3" w:rsidRPr="006127D4" w:rsidRDefault="000915B3" w:rsidP="00E85130">
      <w:pPr>
        <w:pStyle w:val="PargrafodaLista"/>
        <w:widowControl w:val="0"/>
        <w:numPr>
          <w:ilvl w:val="1"/>
          <w:numId w:val="37"/>
        </w:numPr>
        <w:tabs>
          <w:tab w:val="left" w:pos="567"/>
        </w:tabs>
        <w:autoSpaceDE w:val="0"/>
        <w:autoSpaceDN w:val="0"/>
        <w:spacing w:before="0" w:after="0"/>
        <w:ind w:left="0" w:firstLine="0"/>
        <w:rPr>
          <w:rFonts w:cs="Arial"/>
        </w:rPr>
      </w:pPr>
      <w:r w:rsidRPr="006127D4">
        <w:rPr>
          <w:rFonts w:eastAsia="Lucida Sans Unicode" w:cs="Arial"/>
          <w:snapToGrid w:val="0"/>
        </w:rPr>
        <w:t>A resposta para o pedido de reequilíbrio econômico-financeiro será dada à CONTRATADA no prazo de até 30 (trinta) dias úteis, contado da protocolização.</w:t>
      </w:r>
      <w:r w:rsidRPr="006127D4">
        <w:rPr>
          <w:rFonts w:cs="Arial"/>
        </w:rPr>
        <w:t xml:space="preserve"> </w:t>
      </w:r>
    </w:p>
    <w:p w14:paraId="2A7C42B4" w14:textId="5C76BC79" w:rsidR="000915B3" w:rsidRPr="006127D4" w:rsidRDefault="000915B3" w:rsidP="00E85130">
      <w:pPr>
        <w:pStyle w:val="Ttulo3"/>
        <w:tabs>
          <w:tab w:val="left" w:pos="567"/>
        </w:tabs>
        <w:spacing w:before="0"/>
        <w:rPr>
          <w:rFonts w:ascii="Arial" w:hAnsi="Arial" w:cs="Arial"/>
          <w:b/>
          <w:color w:val="auto"/>
          <w:sz w:val="22"/>
          <w:szCs w:val="22"/>
        </w:rPr>
      </w:pPr>
      <w:r w:rsidRPr="006127D4">
        <w:rPr>
          <w:rFonts w:ascii="Arial" w:hAnsi="Arial" w:cs="Arial"/>
          <w:b/>
          <w:color w:val="auto"/>
          <w:sz w:val="22"/>
          <w:szCs w:val="22"/>
        </w:rPr>
        <w:t>DA MATRIZ DE RISCOS (LEI 14.133/21)</w:t>
      </w:r>
    </w:p>
    <w:p w14:paraId="35C7BD86" w14:textId="2751A4E2" w:rsidR="000915B3" w:rsidRPr="006127D4" w:rsidRDefault="000915B3" w:rsidP="00E85130">
      <w:pPr>
        <w:pStyle w:val="PargrafodaLista"/>
        <w:widowControl w:val="0"/>
        <w:numPr>
          <w:ilvl w:val="1"/>
          <w:numId w:val="37"/>
        </w:numPr>
        <w:tabs>
          <w:tab w:val="left" w:pos="567"/>
        </w:tabs>
        <w:autoSpaceDE w:val="0"/>
        <w:autoSpaceDN w:val="0"/>
        <w:spacing w:before="0" w:after="0"/>
        <w:ind w:left="0" w:firstLine="0"/>
        <w:rPr>
          <w:rFonts w:eastAsia="Lucida Sans Unicode" w:cs="Arial"/>
          <w:snapToGrid w:val="0"/>
        </w:rPr>
      </w:pPr>
      <w:r w:rsidRPr="006127D4">
        <w:rPr>
          <w:rFonts w:eastAsia="Lucida Sans Unicode" w:cs="Arial"/>
          <w:snapToGrid w:val="0"/>
        </w:rPr>
        <w:t xml:space="preserve">A execução do objeto deste Contrato observará a alocação de riscos definida na Matriz </w:t>
      </w:r>
      <w:r w:rsidRPr="006127D4">
        <w:rPr>
          <w:rFonts w:eastAsia="Lucida Sans Unicode" w:cs="Arial"/>
          <w:snapToGrid w:val="0"/>
        </w:rPr>
        <w:lastRenderedPageBreak/>
        <w:t>de Riscos, constante no Anexo do Termo de Referência, parte integrante e indissociável deste instrumento, em cumprimento ao disposto no art. 103 da Lei Federal nº 14.133/2021.</w:t>
      </w:r>
    </w:p>
    <w:p w14:paraId="0B6EAA83" w14:textId="31735611" w:rsidR="000915B3" w:rsidRPr="006127D4" w:rsidRDefault="000915B3" w:rsidP="00E85130">
      <w:pPr>
        <w:pStyle w:val="PargrafodaLista"/>
        <w:widowControl w:val="0"/>
        <w:numPr>
          <w:ilvl w:val="1"/>
          <w:numId w:val="37"/>
        </w:numPr>
        <w:tabs>
          <w:tab w:val="left" w:pos="567"/>
        </w:tabs>
        <w:autoSpaceDE w:val="0"/>
        <w:autoSpaceDN w:val="0"/>
        <w:spacing w:before="0" w:after="0"/>
        <w:ind w:left="0" w:firstLine="0"/>
        <w:rPr>
          <w:rFonts w:eastAsia="Lucida Sans Unicode" w:cs="Arial"/>
          <w:snapToGrid w:val="0"/>
        </w:rPr>
      </w:pPr>
      <w:r w:rsidRPr="006127D4">
        <w:rPr>
          <w:rFonts w:eastAsia="Lucida Sans Unicode" w:cs="Arial"/>
          <w:snapToGrid w:val="0"/>
        </w:rPr>
        <w:t>A alocação de riscos estabelecida na Matriz define a responsabilidade objetiva de cada parte em relação a eventos supervenientes à apresentação da proposta e deverá ser estritamente observada nas análises de pleitos de restabelecimento do equilíbrio econômico-financeiro inicial do contrato.</w:t>
      </w:r>
    </w:p>
    <w:p w14:paraId="451F80DE" w14:textId="18458BAB" w:rsidR="000915B3" w:rsidRPr="006127D4" w:rsidRDefault="000915B3" w:rsidP="00E85130">
      <w:pPr>
        <w:pStyle w:val="PargrafodaLista"/>
        <w:widowControl w:val="0"/>
        <w:numPr>
          <w:ilvl w:val="1"/>
          <w:numId w:val="37"/>
        </w:numPr>
        <w:tabs>
          <w:tab w:val="left" w:pos="567"/>
        </w:tabs>
        <w:autoSpaceDE w:val="0"/>
        <w:autoSpaceDN w:val="0"/>
        <w:spacing w:before="0" w:after="0"/>
        <w:ind w:left="0" w:firstLine="0"/>
        <w:rPr>
          <w:rFonts w:eastAsia="Lucida Sans Unicode" w:cs="Arial"/>
          <w:snapToGrid w:val="0"/>
        </w:rPr>
      </w:pPr>
      <w:r w:rsidRPr="006127D4">
        <w:rPr>
          <w:rFonts w:eastAsia="Lucida Sans Unicode" w:cs="Arial"/>
          <w:snapToGrid w:val="0"/>
        </w:rPr>
        <w:t>Os riscos que tenham sido atribuídos à CONTRATADA na Matriz de Riscos não poderão fundamentar pleitos de reequilíbrio econômico-financeiro, devendo a CONTRATADA suportar integralmente os ônus decorrentes da concretização de tais eventos, uma vez que tais riscos foram precificados ou assumidos no momento da formulação da proposta.</w:t>
      </w:r>
    </w:p>
    <w:p w14:paraId="649F9100" w14:textId="77777777" w:rsidR="000915B3" w:rsidRPr="006127D4" w:rsidRDefault="000915B3" w:rsidP="00E85130">
      <w:pPr>
        <w:pStyle w:val="PargrafodaLista"/>
        <w:widowControl w:val="0"/>
        <w:numPr>
          <w:ilvl w:val="1"/>
          <w:numId w:val="37"/>
        </w:numPr>
        <w:tabs>
          <w:tab w:val="left" w:pos="567"/>
        </w:tabs>
        <w:autoSpaceDE w:val="0"/>
        <w:autoSpaceDN w:val="0"/>
        <w:spacing w:before="0" w:after="0"/>
        <w:ind w:left="0" w:firstLine="0"/>
        <w:rPr>
          <w:rFonts w:cs="Arial"/>
        </w:rPr>
      </w:pPr>
      <w:r w:rsidRPr="006127D4">
        <w:rPr>
          <w:rFonts w:eastAsia="Lucida Sans Unicode" w:cs="Arial"/>
          <w:snapToGrid w:val="0"/>
        </w:rPr>
        <w:t>Os riscos assumidos pela CONTRATANTE, bem como aqueles caracterizados como álea extraordinária e extracontratual não previstos na Matriz, ensejarão a revisão contratual para recomposição do equilíbrio econômico-financeiro, desde que comprovada a ocorrência do fato e o impacto direto</w:t>
      </w:r>
      <w:r w:rsidRPr="006127D4">
        <w:rPr>
          <w:rFonts w:cs="Arial"/>
        </w:rPr>
        <w:t xml:space="preserve"> na execução do objeto.</w:t>
      </w:r>
    </w:p>
    <w:p w14:paraId="588A8A5C" w14:textId="77777777" w:rsidR="000915B3" w:rsidRPr="00D95506" w:rsidRDefault="000915B3" w:rsidP="00E85130">
      <w:pPr>
        <w:pStyle w:val="Astextos"/>
        <w:numPr>
          <w:ilvl w:val="0"/>
          <w:numId w:val="0"/>
        </w:numPr>
      </w:pPr>
    </w:p>
    <w:p w14:paraId="55EAD1B3" w14:textId="77777777" w:rsidR="000915B3" w:rsidRPr="00D95506" w:rsidRDefault="000915B3" w:rsidP="00E85130">
      <w:pPr>
        <w:pStyle w:val="PargrafodaLista"/>
        <w:widowControl w:val="0"/>
        <w:numPr>
          <w:ilvl w:val="0"/>
          <w:numId w:val="37"/>
        </w:numPr>
        <w:tabs>
          <w:tab w:val="left" w:pos="426"/>
        </w:tabs>
        <w:autoSpaceDE w:val="0"/>
        <w:autoSpaceDN w:val="0"/>
        <w:adjustRightInd w:val="0"/>
        <w:spacing w:before="0" w:after="0"/>
        <w:ind w:left="0" w:firstLine="0"/>
        <w:rPr>
          <w:rFonts w:cs="Arial"/>
          <w:sz w:val="24"/>
          <w:szCs w:val="24"/>
        </w:rPr>
      </w:pPr>
      <w:r w:rsidRPr="00D95506">
        <w:rPr>
          <w:rFonts w:cs="Arial"/>
          <w:b/>
          <w:sz w:val="24"/>
          <w:szCs w:val="24"/>
        </w:rPr>
        <w:t xml:space="preserve">CLÁUSULA DÉCIMA </w:t>
      </w:r>
      <w:r>
        <w:rPr>
          <w:rFonts w:cs="Arial"/>
          <w:b/>
          <w:sz w:val="24"/>
          <w:szCs w:val="24"/>
        </w:rPr>
        <w:t>QUINTA</w:t>
      </w:r>
      <w:r w:rsidRPr="00D95506">
        <w:rPr>
          <w:rFonts w:cs="Arial"/>
          <w:sz w:val="24"/>
          <w:szCs w:val="24"/>
        </w:rPr>
        <w:t xml:space="preserve"> </w:t>
      </w:r>
      <w:r w:rsidRPr="00D95506">
        <w:rPr>
          <w:rFonts w:cs="Arial"/>
          <w:b/>
          <w:sz w:val="24"/>
          <w:szCs w:val="24"/>
        </w:rPr>
        <w:t>- DA REPACTUAÇÃO</w:t>
      </w:r>
    </w:p>
    <w:p w14:paraId="2C7B978C" w14:textId="77777777" w:rsidR="000915B3" w:rsidRPr="00D95506" w:rsidRDefault="000915B3" w:rsidP="00E85130">
      <w:pPr>
        <w:pStyle w:val="PargrafodaLista"/>
        <w:widowControl w:val="0"/>
        <w:numPr>
          <w:ilvl w:val="1"/>
          <w:numId w:val="37"/>
        </w:numPr>
        <w:tabs>
          <w:tab w:val="left" w:pos="567"/>
        </w:tabs>
        <w:autoSpaceDE w:val="0"/>
        <w:autoSpaceDN w:val="0"/>
        <w:adjustRightInd w:val="0"/>
        <w:spacing w:before="0" w:after="0"/>
        <w:ind w:left="0" w:firstLine="0"/>
        <w:rPr>
          <w:rFonts w:cs="Arial"/>
          <w:sz w:val="24"/>
          <w:szCs w:val="24"/>
        </w:rPr>
      </w:pPr>
      <w:r w:rsidRPr="00D95506">
        <w:rPr>
          <w:rFonts w:cs="Arial"/>
          <w:sz w:val="24"/>
          <w:szCs w:val="24"/>
        </w:rPr>
        <w:t xml:space="preserve">Por se tratar de prestação de serviços por resultado/tarefa e </w:t>
      </w:r>
      <w:r w:rsidRPr="00D95506">
        <w:rPr>
          <w:rFonts w:cs="Arial"/>
          <w:bCs/>
          <w:sz w:val="24"/>
          <w:szCs w:val="24"/>
        </w:rPr>
        <w:t>não por regime de dedicação exclusiva de mão de obra</w:t>
      </w:r>
      <w:r w:rsidRPr="00D95506">
        <w:rPr>
          <w:rFonts w:cs="Arial"/>
          <w:sz w:val="24"/>
          <w:szCs w:val="24"/>
        </w:rPr>
        <w:t xml:space="preserve">, os preços contratados não estarão sujeitos ao mecanismo de </w:t>
      </w:r>
      <w:r w:rsidRPr="00D95506">
        <w:rPr>
          <w:rFonts w:cs="Arial"/>
          <w:bCs/>
          <w:sz w:val="24"/>
          <w:szCs w:val="24"/>
        </w:rPr>
        <w:t>repactuação</w:t>
      </w:r>
      <w:r w:rsidRPr="00D95506">
        <w:rPr>
          <w:rFonts w:cs="Arial"/>
          <w:sz w:val="24"/>
          <w:szCs w:val="24"/>
        </w:rPr>
        <w:t xml:space="preserve"> previsto na legislação para a cobertura de custos decorrentes de convenções e acordos coletivos de trabalho. O reajuste de preços seguirá o índice e a periodicidade definidos neste Contrato.</w:t>
      </w:r>
    </w:p>
    <w:p w14:paraId="1C718F55" w14:textId="77777777" w:rsidR="000915B3" w:rsidRPr="00D95506" w:rsidRDefault="000915B3" w:rsidP="00E85130">
      <w:pPr>
        <w:adjustRightInd w:val="0"/>
        <w:rPr>
          <w:rFonts w:cs="Arial"/>
          <w:sz w:val="24"/>
          <w:szCs w:val="24"/>
        </w:rPr>
      </w:pPr>
    </w:p>
    <w:p w14:paraId="4B412483" w14:textId="77777777" w:rsidR="00D71C48" w:rsidRPr="00D71C48" w:rsidRDefault="000915B3" w:rsidP="00E85130">
      <w:pPr>
        <w:pStyle w:val="PargrafodaLista"/>
        <w:widowControl w:val="0"/>
        <w:numPr>
          <w:ilvl w:val="0"/>
          <w:numId w:val="37"/>
        </w:numPr>
        <w:tabs>
          <w:tab w:val="left" w:pos="426"/>
        </w:tabs>
        <w:autoSpaceDE w:val="0"/>
        <w:autoSpaceDN w:val="0"/>
        <w:adjustRightInd w:val="0"/>
        <w:spacing w:before="0" w:after="0"/>
        <w:ind w:left="0" w:firstLine="0"/>
        <w:rPr>
          <w:rFonts w:cs="Arial"/>
          <w:sz w:val="24"/>
          <w:szCs w:val="24"/>
        </w:rPr>
      </w:pPr>
      <w:r w:rsidRPr="00D95506">
        <w:rPr>
          <w:rFonts w:cs="Arial"/>
          <w:b/>
          <w:sz w:val="24"/>
          <w:szCs w:val="24"/>
        </w:rPr>
        <w:t xml:space="preserve">CLÁUSULA DÉCIMA </w:t>
      </w:r>
      <w:r>
        <w:rPr>
          <w:rFonts w:cs="Arial"/>
          <w:b/>
          <w:sz w:val="24"/>
          <w:szCs w:val="24"/>
        </w:rPr>
        <w:t>SEXTA</w:t>
      </w:r>
      <w:r w:rsidRPr="00D95506">
        <w:rPr>
          <w:rFonts w:cs="Arial"/>
          <w:b/>
          <w:sz w:val="24"/>
          <w:szCs w:val="24"/>
        </w:rPr>
        <w:t xml:space="preserve"> - DAS SANÇÕES ADMINISTRATIVAS</w:t>
      </w:r>
    </w:p>
    <w:p w14:paraId="1EA1AB9C" w14:textId="4007526D" w:rsidR="00D71C48" w:rsidRPr="00D71C48" w:rsidRDefault="00D71C48" w:rsidP="00E85130">
      <w:pPr>
        <w:pStyle w:val="Astextos"/>
        <w:rPr>
          <w:lang w:eastAsia="en-US"/>
        </w:rPr>
      </w:pPr>
      <w:r w:rsidRPr="00D71C48">
        <w:t>Em caso de descumprimento das regras do contrato, e observado o regular processo administrativo, assegurado o contraditório e a ampla defesa, nos termos da lei, poderão ser aplicadas à Contratada as seguintes penalidades:</w:t>
      </w:r>
    </w:p>
    <w:p w14:paraId="3B412F2E" w14:textId="2F1FDEEA" w:rsidR="00D71C48" w:rsidRPr="00D71C48" w:rsidRDefault="00D71C48" w:rsidP="00E85130">
      <w:pPr>
        <w:pStyle w:val="PargrafodaLista"/>
        <w:numPr>
          <w:ilvl w:val="2"/>
          <w:numId w:val="37"/>
        </w:numPr>
        <w:spacing w:beforeAutospacing="1" w:afterAutospacing="1"/>
        <w:ind w:left="0" w:firstLine="0"/>
        <w:rPr>
          <w:lang w:eastAsia="pt-BR"/>
        </w:rPr>
      </w:pPr>
      <w:r w:rsidRPr="00D71C48">
        <w:rPr>
          <w:b/>
          <w:bCs/>
          <w:lang w:eastAsia="pt-BR"/>
        </w:rPr>
        <w:t>Advertência:</w:t>
      </w:r>
      <w:r w:rsidRPr="00D71C48">
        <w:rPr>
          <w:lang w:eastAsia="pt-BR"/>
        </w:rPr>
        <w:t xml:space="preserve"> Aplicada em caso de inexecução parcial do contrato, quando não se justificar a imposição de penalidade mais grave.</w:t>
      </w:r>
    </w:p>
    <w:p w14:paraId="4EBBBCD5" w14:textId="68CE5798" w:rsidR="00D71C48" w:rsidRPr="00D71C48" w:rsidRDefault="00D71C48" w:rsidP="00E85130">
      <w:pPr>
        <w:pStyle w:val="PargrafodaLista"/>
        <w:numPr>
          <w:ilvl w:val="2"/>
          <w:numId w:val="37"/>
        </w:numPr>
        <w:spacing w:beforeAutospacing="1" w:afterAutospacing="1"/>
        <w:ind w:left="0" w:firstLine="0"/>
        <w:rPr>
          <w:lang w:eastAsia="pt-BR"/>
        </w:rPr>
      </w:pPr>
      <w:r w:rsidRPr="00D71C48">
        <w:rPr>
          <w:lang w:eastAsia="pt-BR"/>
        </w:rPr>
        <w:t>Multa Moratória: De 0,5% (meio por cento) do valor mensal contratado, por dia de atraso injustificado na execução da manutenção preventiva ou corretiva.</w:t>
      </w:r>
    </w:p>
    <w:p w14:paraId="134813B2" w14:textId="1F9B14E0" w:rsidR="00D71C48" w:rsidRPr="00D71C48" w:rsidRDefault="00D71C48" w:rsidP="00E85130">
      <w:pPr>
        <w:pStyle w:val="PargrafodaLista"/>
        <w:numPr>
          <w:ilvl w:val="2"/>
          <w:numId w:val="37"/>
        </w:numPr>
        <w:spacing w:beforeAutospacing="1" w:afterAutospacing="1"/>
        <w:ind w:left="0" w:firstLine="0"/>
        <w:rPr>
          <w:lang w:eastAsia="pt-BR"/>
        </w:rPr>
      </w:pPr>
      <w:r w:rsidRPr="00D71C48">
        <w:rPr>
          <w:lang w:eastAsia="pt-BR"/>
        </w:rPr>
        <w:t>Multa Compensatória: De 10% (dez por cento) sobre o valor total do contrato, em caso de inexecução parcial definitiva ou descumprimento reiterado das obrigações contratuais, respeitado o limite mínimo de 0,5% do valor total do contrato (art. 156, § 3º, da Lei 14.133/2021).</w:t>
      </w:r>
    </w:p>
    <w:p w14:paraId="4F283EBF" w14:textId="2B725A37" w:rsidR="00D71C48" w:rsidRPr="00D71C48" w:rsidRDefault="00D71C48" w:rsidP="00E85130">
      <w:pPr>
        <w:pStyle w:val="PargrafodaLista"/>
        <w:numPr>
          <w:ilvl w:val="2"/>
          <w:numId w:val="37"/>
        </w:numPr>
        <w:spacing w:beforeAutospacing="1" w:afterAutospacing="1"/>
        <w:ind w:left="0" w:firstLine="0"/>
        <w:rPr>
          <w:lang w:eastAsia="pt-BR"/>
        </w:rPr>
      </w:pPr>
      <w:r w:rsidRPr="00D71C48">
        <w:rPr>
          <w:lang w:eastAsia="pt-BR"/>
        </w:rPr>
        <w:t>Impedimento de Licitar e Contratar: Com o Município de Araguaína/TO, pelo prazo máximo de 3 (três) anos, aplicada em razão das seguintes ocorrências:</w:t>
      </w:r>
    </w:p>
    <w:p w14:paraId="55FC103C" w14:textId="77777777" w:rsidR="00D71C48" w:rsidRPr="00D71C48" w:rsidRDefault="00D71C48" w:rsidP="00E85130">
      <w:pPr>
        <w:numPr>
          <w:ilvl w:val="0"/>
          <w:numId w:val="66"/>
        </w:numPr>
        <w:tabs>
          <w:tab w:val="clear" w:pos="720"/>
          <w:tab w:val="num" w:pos="426"/>
        </w:tabs>
        <w:spacing w:before="100" w:beforeAutospacing="1" w:after="100" w:afterAutospacing="1"/>
        <w:ind w:left="284" w:firstLine="0"/>
        <w:rPr>
          <w:lang w:eastAsia="pt-BR"/>
        </w:rPr>
      </w:pPr>
      <w:r w:rsidRPr="00D71C48">
        <w:rPr>
          <w:b/>
          <w:bCs/>
          <w:lang w:eastAsia="pt-BR"/>
        </w:rPr>
        <w:t>a) Ensejar o retardamento da execução ou da entrega do objeto sem motivo justificado:</w:t>
      </w:r>
      <w:r w:rsidRPr="00D71C48">
        <w:rPr>
          <w:lang w:eastAsia="pt-BR"/>
        </w:rPr>
        <w:t xml:space="preserve"> Pena de impedimento pelo período de </w:t>
      </w:r>
      <w:r w:rsidRPr="00D71C48">
        <w:rPr>
          <w:b/>
          <w:bCs/>
          <w:lang w:eastAsia="pt-BR"/>
        </w:rPr>
        <w:t>04 (quatro) meses</w:t>
      </w:r>
      <w:r w:rsidRPr="00D71C48">
        <w:rPr>
          <w:lang w:eastAsia="pt-BR"/>
        </w:rPr>
        <w:t>;</w:t>
      </w:r>
    </w:p>
    <w:p w14:paraId="4207A863" w14:textId="77777777" w:rsidR="00D71C48" w:rsidRPr="00D71C48" w:rsidRDefault="00D71C48" w:rsidP="00E85130">
      <w:pPr>
        <w:numPr>
          <w:ilvl w:val="0"/>
          <w:numId w:val="66"/>
        </w:numPr>
        <w:tabs>
          <w:tab w:val="clear" w:pos="720"/>
          <w:tab w:val="num" w:pos="426"/>
        </w:tabs>
        <w:spacing w:before="100" w:beforeAutospacing="1" w:after="100" w:afterAutospacing="1"/>
        <w:ind w:left="284" w:firstLine="0"/>
        <w:rPr>
          <w:lang w:eastAsia="pt-BR"/>
        </w:rPr>
      </w:pPr>
      <w:r w:rsidRPr="00D71C48">
        <w:rPr>
          <w:b/>
          <w:bCs/>
          <w:lang w:eastAsia="pt-BR"/>
        </w:rPr>
        <w:t>b) Dar causa à inexecução parcial do contrato que cause grave dano à Administração:</w:t>
      </w:r>
      <w:r w:rsidRPr="00D71C48">
        <w:rPr>
          <w:lang w:eastAsia="pt-BR"/>
        </w:rPr>
        <w:t xml:space="preserve"> Pena de impedimento pelo período de </w:t>
      </w:r>
      <w:r w:rsidRPr="00D71C48">
        <w:rPr>
          <w:b/>
          <w:bCs/>
          <w:lang w:eastAsia="pt-BR"/>
        </w:rPr>
        <w:t>12 (doze) meses</w:t>
      </w:r>
      <w:r w:rsidRPr="00D71C48">
        <w:rPr>
          <w:lang w:eastAsia="pt-BR"/>
        </w:rPr>
        <w:t>;</w:t>
      </w:r>
    </w:p>
    <w:p w14:paraId="3AD3A898" w14:textId="77777777" w:rsidR="00D71C48" w:rsidRPr="00D71C48" w:rsidRDefault="00D71C48" w:rsidP="00E85130">
      <w:pPr>
        <w:numPr>
          <w:ilvl w:val="0"/>
          <w:numId w:val="66"/>
        </w:numPr>
        <w:tabs>
          <w:tab w:val="clear" w:pos="720"/>
          <w:tab w:val="num" w:pos="426"/>
        </w:tabs>
        <w:spacing w:before="100" w:beforeAutospacing="1" w:after="0" w:afterAutospacing="1"/>
        <w:ind w:left="284" w:firstLine="0"/>
        <w:rPr>
          <w:lang w:eastAsia="pt-BR"/>
        </w:rPr>
      </w:pPr>
      <w:r w:rsidRPr="00D71C48">
        <w:rPr>
          <w:b/>
          <w:bCs/>
          <w:lang w:eastAsia="pt-BR"/>
        </w:rPr>
        <w:t>c) Dar causa à inexecução total do contrato:</w:t>
      </w:r>
      <w:r w:rsidRPr="00D71C48">
        <w:rPr>
          <w:lang w:eastAsia="pt-BR"/>
        </w:rPr>
        <w:t xml:space="preserve"> Pena de impedimento pelo período de </w:t>
      </w:r>
      <w:r w:rsidRPr="00D71C48">
        <w:rPr>
          <w:b/>
          <w:bCs/>
          <w:lang w:eastAsia="pt-BR"/>
        </w:rPr>
        <w:t>24 (vinte e quatro) meses</w:t>
      </w:r>
      <w:r w:rsidRPr="00D71C48">
        <w:rPr>
          <w:lang w:eastAsia="pt-BR"/>
        </w:rPr>
        <w:t>.</w:t>
      </w:r>
    </w:p>
    <w:p w14:paraId="64F7A5C2" w14:textId="3F55B7F7" w:rsidR="00D71C48" w:rsidRDefault="00D71C48" w:rsidP="00E85130">
      <w:pPr>
        <w:pStyle w:val="PargrafodaLista"/>
        <w:numPr>
          <w:ilvl w:val="2"/>
          <w:numId w:val="37"/>
        </w:numPr>
        <w:spacing w:beforeAutospacing="1" w:afterAutospacing="1"/>
        <w:ind w:left="0" w:firstLine="0"/>
        <w:rPr>
          <w:sz w:val="24"/>
          <w:szCs w:val="24"/>
          <w:lang w:eastAsia="pt-BR"/>
        </w:rPr>
      </w:pPr>
      <w:r w:rsidRPr="004D754F">
        <w:rPr>
          <w:b/>
          <w:bCs/>
          <w:sz w:val="24"/>
          <w:szCs w:val="24"/>
          <w:lang w:eastAsia="pt-BR"/>
        </w:rPr>
        <w:lastRenderedPageBreak/>
        <w:t>Declaração de Inidoneidade:</w:t>
      </w:r>
      <w:r w:rsidRPr="004D754F">
        <w:rPr>
          <w:sz w:val="24"/>
          <w:szCs w:val="24"/>
          <w:lang w:eastAsia="pt-BR"/>
        </w:rPr>
        <w:t xml:space="preserve"> Para licitar ou contratar com a Administração Pública direta e indireta de </w:t>
      </w:r>
      <w:r w:rsidRPr="004D754F">
        <w:rPr>
          <w:b/>
          <w:bCs/>
          <w:sz w:val="24"/>
          <w:szCs w:val="24"/>
          <w:lang w:eastAsia="pt-BR"/>
        </w:rPr>
        <w:t>todos os entes federativos</w:t>
      </w:r>
      <w:r w:rsidRPr="004D754F">
        <w:rPr>
          <w:sz w:val="24"/>
          <w:szCs w:val="24"/>
          <w:lang w:eastAsia="pt-BR"/>
        </w:rPr>
        <w:t>, pelo prazo mínimo de 3 (três) anos e máximo de 6 (seis) anos, aplicada em razão das seguintes ocorrências:</w:t>
      </w:r>
    </w:p>
    <w:p w14:paraId="0B9EFBD1" w14:textId="77777777" w:rsidR="00D71C48" w:rsidRPr="004D754F" w:rsidRDefault="00D71C48" w:rsidP="00E85130">
      <w:pPr>
        <w:numPr>
          <w:ilvl w:val="0"/>
          <w:numId w:val="67"/>
        </w:numPr>
        <w:tabs>
          <w:tab w:val="clear" w:pos="720"/>
          <w:tab w:val="num" w:pos="426"/>
        </w:tabs>
        <w:spacing w:before="100" w:beforeAutospacing="1" w:after="100" w:afterAutospacing="1"/>
        <w:ind w:left="284" w:firstLine="0"/>
        <w:rPr>
          <w:sz w:val="24"/>
          <w:szCs w:val="24"/>
          <w:lang w:eastAsia="pt-BR"/>
        </w:rPr>
      </w:pPr>
      <w:r w:rsidRPr="004D754F">
        <w:rPr>
          <w:b/>
          <w:bCs/>
          <w:sz w:val="24"/>
          <w:szCs w:val="24"/>
          <w:lang w:eastAsia="pt-BR"/>
        </w:rPr>
        <w:t>a) Apresentar declaração ou documentação falsa:</w:t>
      </w:r>
      <w:r w:rsidRPr="004D754F">
        <w:rPr>
          <w:sz w:val="24"/>
          <w:szCs w:val="24"/>
          <w:lang w:eastAsia="pt-BR"/>
        </w:rPr>
        <w:t xml:space="preserve"> Pena de inidoneidade pelo período de </w:t>
      </w:r>
      <w:r w:rsidRPr="004D754F">
        <w:rPr>
          <w:b/>
          <w:bCs/>
          <w:sz w:val="24"/>
          <w:szCs w:val="24"/>
          <w:lang w:eastAsia="pt-BR"/>
        </w:rPr>
        <w:t>36 (trinta e seis) meses</w:t>
      </w:r>
      <w:r w:rsidRPr="004D754F">
        <w:rPr>
          <w:sz w:val="24"/>
          <w:szCs w:val="24"/>
          <w:lang w:eastAsia="pt-BR"/>
        </w:rPr>
        <w:t>;</w:t>
      </w:r>
    </w:p>
    <w:p w14:paraId="6D2F2976" w14:textId="77777777" w:rsidR="00D71C48" w:rsidRPr="004D754F" w:rsidRDefault="00D71C48" w:rsidP="00E85130">
      <w:pPr>
        <w:numPr>
          <w:ilvl w:val="0"/>
          <w:numId w:val="67"/>
        </w:numPr>
        <w:tabs>
          <w:tab w:val="clear" w:pos="720"/>
          <w:tab w:val="num" w:pos="426"/>
        </w:tabs>
        <w:spacing w:before="100" w:beforeAutospacing="1" w:after="100" w:afterAutospacing="1"/>
        <w:ind w:left="284" w:firstLine="0"/>
        <w:rPr>
          <w:sz w:val="24"/>
          <w:szCs w:val="24"/>
          <w:lang w:eastAsia="pt-BR"/>
        </w:rPr>
      </w:pPr>
      <w:r w:rsidRPr="004D754F">
        <w:rPr>
          <w:b/>
          <w:bCs/>
          <w:sz w:val="24"/>
          <w:szCs w:val="24"/>
          <w:lang w:eastAsia="pt-BR"/>
        </w:rPr>
        <w:t>b) Praticar ato fraudulento na execução do contrato:</w:t>
      </w:r>
      <w:r w:rsidRPr="004D754F">
        <w:rPr>
          <w:sz w:val="24"/>
          <w:szCs w:val="24"/>
          <w:lang w:eastAsia="pt-BR"/>
        </w:rPr>
        <w:t xml:space="preserve"> Pena de inidoneidade pelo período de </w:t>
      </w:r>
      <w:r w:rsidRPr="004D754F">
        <w:rPr>
          <w:b/>
          <w:bCs/>
          <w:sz w:val="24"/>
          <w:szCs w:val="24"/>
          <w:lang w:eastAsia="pt-BR"/>
        </w:rPr>
        <w:t>36 (trinta e seis) meses</w:t>
      </w:r>
      <w:r w:rsidRPr="004D754F">
        <w:rPr>
          <w:sz w:val="24"/>
          <w:szCs w:val="24"/>
          <w:lang w:eastAsia="pt-BR"/>
        </w:rPr>
        <w:t>;</w:t>
      </w:r>
    </w:p>
    <w:p w14:paraId="455677F9" w14:textId="77777777" w:rsidR="00D71C48" w:rsidRPr="004D754F" w:rsidRDefault="00D71C48" w:rsidP="00E85130">
      <w:pPr>
        <w:numPr>
          <w:ilvl w:val="0"/>
          <w:numId w:val="67"/>
        </w:numPr>
        <w:tabs>
          <w:tab w:val="clear" w:pos="720"/>
          <w:tab w:val="num" w:pos="426"/>
        </w:tabs>
        <w:spacing w:before="100" w:beforeAutospacing="1" w:after="100" w:afterAutospacing="1"/>
        <w:ind w:left="284" w:firstLine="0"/>
        <w:rPr>
          <w:sz w:val="24"/>
          <w:szCs w:val="24"/>
          <w:lang w:eastAsia="pt-BR"/>
        </w:rPr>
      </w:pPr>
      <w:r w:rsidRPr="004D754F">
        <w:rPr>
          <w:b/>
          <w:bCs/>
          <w:sz w:val="24"/>
          <w:szCs w:val="24"/>
          <w:lang w:eastAsia="pt-BR"/>
        </w:rPr>
        <w:t>c) Comportar-se de modo inidôneo ou cometer fraude de qualquer natureza:</w:t>
      </w:r>
      <w:r w:rsidRPr="004D754F">
        <w:rPr>
          <w:sz w:val="24"/>
          <w:szCs w:val="24"/>
          <w:lang w:eastAsia="pt-BR"/>
        </w:rPr>
        <w:t xml:space="preserve"> Pena de inidoneidade pelo período de </w:t>
      </w:r>
      <w:r w:rsidRPr="004D754F">
        <w:rPr>
          <w:b/>
          <w:bCs/>
          <w:sz w:val="24"/>
          <w:szCs w:val="24"/>
          <w:lang w:eastAsia="pt-BR"/>
        </w:rPr>
        <w:t>60 (sessenta) meses</w:t>
      </w:r>
      <w:r w:rsidRPr="004D754F">
        <w:rPr>
          <w:sz w:val="24"/>
          <w:szCs w:val="24"/>
          <w:lang w:eastAsia="pt-BR"/>
        </w:rPr>
        <w:t>;</w:t>
      </w:r>
    </w:p>
    <w:p w14:paraId="214558B6" w14:textId="77777777" w:rsidR="00D71C48" w:rsidRPr="004D754F" w:rsidRDefault="00D71C48" w:rsidP="00E85130">
      <w:pPr>
        <w:numPr>
          <w:ilvl w:val="0"/>
          <w:numId w:val="67"/>
        </w:numPr>
        <w:tabs>
          <w:tab w:val="clear" w:pos="720"/>
          <w:tab w:val="num" w:pos="426"/>
        </w:tabs>
        <w:spacing w:before="100" w:beforeAutospacing="1" w:after="0" w:afterAutospacing="1"/>
        <w:ind w:left="284" w:firstLine="0"/>
        <w:rPr>
          <w:sz w:val="24"/>
          <w:szCs w:val="24"/>
          <w:lang w:eastAsia="pt-BR"/>
        </w:rPr>
      </w:pPr>
      <w:r w:rsidRPr="004D754F">
        <w:rPr>
          <w:b/>
          <w:bCs/>
          <w:sz w:val="24"/>
          <w:szCs w:val="24"/>
          <w:lang w:eastAsia="pt-BR"/>
        </w:rPr>
        <w:t>d) Praticar ato lesivo previsto no art. 5º da Lei nº 12.846/2013:</w:t>
      </w:r>
      <w:r w:rsidRPr="004D754F">
        <w:rPr>
          <w:sz w:val="24"/>
          <w:szCs w:val="24"/>
          <w:lang w:eastAsia="pt-BR"/>
        </w:rPr>
        <w:t xml:space="preserve"> Pena de inidoneidade pelo período de </w:t>
      </w:r>
      <w:r w:rsidRPr="004D754F">
        <w:rPr>
          <w:b/>
          <w:bCs/>
          <w:sz w:val="24"/>
          <w:szCs w:val="24"/>
          <w:lang w:eastAsia="pt-BR"/>
        </w:rPr>
        <w:t>60 (sessenta) meses</w:t>
      </w:r>
      <w:r w:rsidRPr="004D754F">
        <w:rPr>
          <w:sz w:val="24"/>
          <w:szCs w:val="24"/>
          <w:lang w:eastAsia="pt-BR"/>
        </w:rPr>
        <w:t>.</w:t>
      </w:r>
    </w:p>
    <w:p w14:paraId="7C68FC01" w14:textId="0C0EFD90" w:rsidR="00D71C48" w:rsidRPr="004D754F" w:rsidRDefault="00D71C48" w:rsidP="00E85130">
      <w:pPr>
        <w:pStyle w:val="Astextos"/>
      </w:pPr>
      <w:r w:rsidRPr="004D754F">
        <w:t>As sanções de advertência, de impedimento de licitar e contratar e de declaração de inidoneidade poderão ser aplicadas cumulativamente com a sanção de multa.</w:t>
      </w:r>
    </w:p>
    <w:p w14:paraId="6298B3EA" w14:textId="676248A1" w:rsidR="00D71C48" w:rsidRPr="000914B8" w:rsidRDefault="00D71C48" w:rsidP="00E85130">
      <w:pPr>
        <w:pStyle w:val="Astextos"/>
      </w:pPr>
      <w:r w:rsidRPr="000914B8">
        <w:t xml:space="preserve"> A aplicação das sanções previstas nesta cláusula não exclui, em hipótese alguma, a obrigação de reparação integral do dano causado à Contratante.</w:t>
      </w:r>
    </w:p>
    <w:p w14:paraId="173AF419" w14:textId="3527B435" w:rsidR="00D71C48" w:rsidRPr="000914B8" w:rsidRDefault="00D71C48" w:rsidP="00E85130">
      <w:pPr>
        <w:pStyle w:val="Astextos"/>
      </w:pPr>
      <w:r w:rsidRPr="000914B8">
        <w:t>Se a multa aplicada e as indenizações cabíveis forem superiores ao valor de pagamento eventualmente devido pela Administração à Contratada, além da perda desse valor, a diferença será descontada da garantia prestada (se houver) ou será cobrada judicialmente.</w:t>
      </w:r>
    </w:p>
    <w:p w14:paraId="4BB31FA0" w14:textId="370179E9" w:rsidR="00D71C48" w:rsidRPr="000914B8" w:rsidRDefault="00D71C48" w:rsidP="00E85130">
      <w:pPr>
        <w:pStyle w:val="Astextos"/>
      </w:pPr>
      <w:r w:rsidRPr="000914B8">
        <w:t>O valor referente à multa poderá, antes dos procedimentos descritos no item acima, ser recolhido ao Tesouro Municipal por meio de DAM (Documento de Arrecadação Municipal), nos termos do §8º do art. 156 da Lei nº 14.133/2021.</w:t>
      </w:r>
    </w:p>
    <w:p w14:paraId="31D10DF9" w14:textId="6567B22E" w:rsidR="00D71C48" w:rsidRPr="000914B8" w:rsidRDefault="00D71C48" w:rsidP="00E85130">
      <w:pPr>
        <w:pStyle w:val="Astextos"/>
      </w:pPr>
      <w:r w:rsidRPr="000914B8">
        <w:t>O atraso no recolhimento de multas será corrigido monetariamente pela variação acumulada do IPCA (IBGE).</w:t>
      </w:r>
    </w:p>
    <w:p w14:paraId="153B4CEE" w14:textId="44BA35FD" w:rsidR="00D71C48" w:rsidRPr="000914B8" w:rsidRDefault="00D71C48" w:rsidP="00E85130">
      <w:pPr>
        <w:pStyle w:val="Astextos"/>
        <w:rPr>
          <w:szCs w:val="24"/>
        </w:rPr>
      </w:pPr>
      <w:r w:rsidRPr="000914B8">
        <w:t>Da Reabilitação: É admitida a reabilitação da Contratada perante a própria autoridade que aplicou a penalidade, observados os requisitos constantes no art. 163 da Lei nº 14.133/2021, em especial:</w:t>
      </w:r>
    </w:p>
    <w:p w14:paraId="1F030E18" w14:textId="77777777" w:rsidR="00D71C48" w:rsidRPr="000914B8" w:rsidRDefault="00D71C48" w:rsidP="00E85130">
      <w:pPr>
        <w:ind w:left="284"/>
        <w:rPr>
          <w:lang w:eastAsia="pt-BR"/>
        </w:rPr>
      </w:pPr>
      <w:r w:rsidRPr="000914B8">
        <w:rPr>
          <w:lang w:eastAsia="pt-BR"/>
        </w:rPr>
        <w:t xml:space="preserve">a) Reparação integral do dano causado à Administração Pública; </w:t>
      </w:r>
    </w:p>
    <w:p w14:paraId="53407B12" w14:textId="77777777" w:rsidR="00D71C48" w:rsidRPr="000914B8" w:rsidRDefault="00D71C48" w:rsidP="00E85130">
      <w:pPr>
        <w:ind w:left="284"/>
        <w:rPr>
          <w:lang w:eastAsia="pt-BR"/>
        </w:rPr>
      </w:pPr>
      <w:r w:rsidRPr="000914B8">
        <w:rPr>
          <w:lang w:eastAsia="pt-BR"/>
        </w:rPr>
        <w:t xml:space="preserve">b) Pagamento da multa; </w:t>
      </w:r>
    </w:p>
    <w:p w14:paraId="6BBE3EE6" w14:textId="77777777" w:rsidR="00D71C48" w:rsidRPr="000914B8" w:rsidRDefault="00D71C48" w:rsidP="00E85130">
      <w:pPr>
        <w:ind w:left="284"/>
        <w:rPr>
          <w:lang w:eastAsia="pt-BR"/>
        </w:rPr>
      </w:pPr>
      <w:r w:rsidRPr="000914B8">
        <w:rPr>
          <w:lang w:eastAsia="pt-BR"/>
        </w:rPr>
        <w:t xml:space="preserve">c) Transcurso do prazo mínimo de 1 (um) ano da aplicação da penalidade (no caso de impedimento) ou de 3 (três) anos (no caso de inidoneidade); </w:t>
      </w:r>
    </w:p>
    <w:p w14:paraId="7C7FE3D4" w14:textId="77777777" w:rsidR="00D71C48" w:rsidRPr="000914B8" w:rsidRDefault="00D71C48" w:rsidP="00E85130">
      <w:pPr>
        <w:ind w:left="284"/>
        <w:rPr>
          <w:lang w:eastAsia="pt-BR"/>
        </w:rPr>
      </w:pPr>
      <w:r w:rsidRPr="000914B8">
        <w:rPr>
          <w:lang w:eastAsia="pt-BR"/>
        </w:rPr>
        <w:t>d) Cumprimento das condições de reabilitação definidas no ato punitivo;</w:t>
      </w:r>
    </w:p>
    <w:p w14:paraId="2740C5F9" w14:textId="36B5F6D0" w:rsidR="00D71C48" w:rsidRPr="000914B8" w:rsidRDefault="00D71C48" w:rsidP="00E85130">
      <w:pPr>
        <w:ind w:left="284"/>
        <w:rPr>
          <w:lang w:eastAsia="pt-BR"/>
        </w:rPr>
      </w:pPr>
      <w:r w:rsidRPr="000914B8">
        <w:rPr>
          <w:lang w:eastAsia="pt-BR"/>
        </w:rPr>
        <w:t>e) Análise jurídica prévia, com posicionamento conclusivo.</w:t>
      </w:r>
    </w:p>
    <w:p w14:paraId="7AF7A3FD" w14:textId="0739846E" w:rsidR="00D71C48" w:rsidRPr="000914B8" w:rsidRDefault="00D71C48" w:rsidP="00E85130">
      <w:pPr>
        <w:pStyle w:val="Astextos"/>
      </w:pPr>
      <w:r w:rsidRPr="004D754F">
        <w:rPr>
          <w:sz w:val="24"/>
        </w:rPr>
        <w:t xml:space="preserve">A sanção por prestar declaração falsa e a sanção por praticar ato lesivo (Lei </w:t>
      </w:r>
      <w:r w:rsidRPr="000914B8">
        <w:t>Anticorrupção) exigirão, como condição de reabilitação, a implantação ou aperfeiçoamento de programa de integridade (compliance) pelo responsável.</w:t>
      </w:r>
    </w:p>
    <w:p w14:paraId="095B2C81" w14:textId="3555C640" w:rsidR="00D71C48" w:rsidRPr="000914B8" w:rsidRDefault="00D71C48" w:rsidP="00E85130">
      <w:pPr>
        <w:pStyle w:val="Astextos"/>
      </w:pPr>
      <w:r w:rsidRPr="000914B8">
        <w:t>As penalidades aplicadas serão cadastradas, no prazo de 15 (quinze) dias, no Portal da Transparência da Contratante, no SICAF, no Cadastro Nacional de Empresas Inidôneas e Suspensas (CEIS) e no Cadastro Nacional de Empresas Punidas (CNEP).</w:t>
      </w:r>
    </w:p>
    <w:p w14:paraId="09C713A1" w14:textId="09CA1D85" w:rsidR="00D71C48" w:rsidRPr="000914B8" w:rsidRDefault="00D71C48" w:rsidP="00E85130">
      <w:pPr>
        <w:pStyle w:val="Astextos"/>
      </w:pPr>
      <w:r w:rsidRPr="000914B8">
        <w:rPr>
          <w:b/>
          <w:bCs/>
        </w:rPr>
        <w:t>Da Desconsideração da Personalidade Jurídica:</w:t>
      </w:r>
      <w:r w:rsidRPr="000914B8">
        <w:t xml:space="preserve"> A personalidade jurídica poderá ser desconsiderada sempre que utilizada com abuso do direito para facilitar, encobrir ou </w:t>
      </w:r>
      <w:r w:rsidRPr="000914B8">
        <w:lastRenderedPageBreak/>
        <w:t>dissimular a prática dos atos ilícitos previstos na Lei nº 14.133/2021 ou para provocar confusão patrimonial.</w:t>
      </w:r>
    </w:p>
    <w:p w14:paraId="3548B4E5" w14:textId="1D119A1A" w:rsidR="00D71C48" w:rsidRPr="000914B8" w:rsidRDefault="00D71C48" w:rsidP="00E85130">
      <w:pPr>
        <w:pStyle w:val="PargrafodaLista"/>
        <w:numPr>
          <w:ilvl w:val="2"/>
          <w:numId w:val="37"/>
        </w:numPr>
        <w:tabs>
          <w:tab w:val="left" w:pos="1134"/>
        </w:tabs>
        <w:spacing w:beforeAutospacing="1" w:afterAutospacing="1"/>
        <w:ind w:left="284" w:firstLine="0"/>
        <w:rPr>
          <w:lang w:eastAsia="pt-BR"/>
        </w:rPr>
      </w:pPr>
      <w:r w:rsidRPr="000914B8">
        <w:rPr>
          <w:lang w:eastAsia="pt-BR"/>
        </w:rPr>
        <w:t xml:space="preserve">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w:t>
      </w:r>
    </w:p>
    <w:p w14:paraId="415091E1" w14:textId="495B89B5" w:rsidR="00D71C48" w:rsidRPr="004D754F" w:rsidRDefault="00D71C48" w:rsidP="00E85130">
      <w:pPr>
        <w:pStyle w:val="PargrafodaLista"/>
        <w:numPr>
          <w:ilvl w:val="2"/>
          <w:numId w:val="37"/>
        </w:numPr>
        <w:tabs>
          <w:tab w:val="left" w:pos="1134"/>
        </w:tabs>
        <w:spacing w:beforeAutospacing="1" w:afterAutospacing="1"/>
        <w:ind w:left="284" w:firstLine="0"/>
        <w:rPr>
          <w:sz w:val="24"/>
          <w:szCs w:val="24"/>
          <w:lang w:eastAsia="pt-BR"/>
        </w:rPr>
      </w:pPr>
      <w:r w:rsidRPr="000914B8">
        <w:rPr>
          <w:lang w:eastAsia="pt-BR"/>
        </w:rPr>
        <w:t>Os efeitos da desconsideração alcançam não apenas os sócios de direito, mas também os sócios ocultos que exerçam de fato a gerência da pessoa jurídica (TCU, Acórdão 229/2023 - Plenário)</w:t>
      </w:r>
      <w:r w:rsidRPr="004D754F">
        <w:rPr>
          <w:sz w:val="24"/>
          <w:szCs w:val="24"/>
          <w:lang w:eastAsia="pt-BR"/>
        </w:rPr>
        <w:t>.</w:t>
      </w:r>
    </w:p>
    <w:p w14:paraId="4AF932AA" w14:textId="407DD8AF" w:rsidR="00D71C48" w:rsidRPr="00D70782" w:rsidRDefault="00D71C48" w:rsidP="00E85130">
      <w:pPr>
        <w:pStyle w:val="Astextos"/>
      </w:pPr>
      <w:r w:rsidRPr="00D70782">
        <w:t xml:space="preserve">A aplicação de quaisquer das penalidades será realizada mediante instauração de procedimento administrativo que assegurará o contraditório e a ampla defesa, cujos prazos seguirão o rito dos </w:t>
      </w:r>
      <w:proofErr w:type="spellStart"/>
      <w:r w:rsidRPr="00D70782">
        <w:t>arts</w:t>
      </w:r>
      <w:proofErr w:type="spellEnd"/>
      <w:r w:rsidRPr="00D70782">
        <w:t>. 157, 158 e 159 da Lei nº 14.133/2021.</w:t>
      </w:r>
    </w:p>
    <w:p w14:paraId="55197A00" w14:textId="38E3F7C2" w:rsidR="00D71C48" w:rsidRPr="00D70782" w:rsidRDefault="00D71C48" w:rsidP="00E85130">
      <w:pPr>
        <w:pStyle w:val="Astextos"/>
      </w:pPr>
      <w:r w:rsidRPr="00D70782">
        <w:t>Na aplicação das sanções, serão considerados a natureza e a gravidade da infração, as peculiaridades do caso concreto, as circunstâncias agravantes ou atenuantes, os danos que dela provierem para a Contratante e a implantação ou o aperfeiçoamento de programa de integridade.</w:t>
      </w:r>
    </w:p>
    <w:p w14:paraId="4D6A2E76" w14:textId="63CB8627" w:rsidR="00D71C48" w:rsidRPr="00D70782" w:rsidRDefault="00D71C48" w:rsidP="00E85130">
      <w:pPr>
        <w:pStyle w:val="Astextos"/>
      </w:pPr>
      <w:r w:rsidRPr="00D70782">
        <w:t>A aplicação de multa de mora não impedirá que a Administração a converta em compensatória e promova a extinção unilateral do contrato com a aplicação cumulada de outras sanções.</w:t>
      </w:r>
    </w:p>
    <w:p w14:paraId="7D85443F" w14:textId="625C3629" w:rsidR="00D71C48" w:rsidRPr="00D70782" w:rsidRDefault="00D71C48" w:rsidP="00E85130">
      <w:pPr>
        <w:pStyle w:val="Astextos"/>
      </w:pPr>
      <w:r w:rsidRPr="00D70782">
        <w:t>As penalidades de multa moratória e multa compensatória não serão cumuladas para o mesmo fato gerador.</w:t>
      </w:r>
    </w:p>
    <w:p w14:paraId="7B844F4D" w14:textId="77777777" w:rsidR="00E62034" w:rsidRPr="00D95506" w:rsidRDefault="00E62034" w:rsidP="00E85130">
      <w:pPr>
        <w:tabs>
          <w:tab w:val="left" w:pos="3060"/>
        </w:tabs>
        <w:adjustRightInd w:val="0"/>
        <w:rPr>
          <w:rFonts w:cs="Arial"/>
          <w:b/>
          <w:sz w:val="24"/>
          <w:szCs w:val="24"/>
        </w:rPr>
      </w:pPr>
    </w:p>
    <w:p w14:paraId="4393FA1B" w14:textId="3D410FF9" w:rsidR="000915B3" w:rsidRPr="006F410D" w:rsidRDefault="000915B3" w:rsidP="00E85130">
      <w:pPr>
        <w:pStyle w:val="PargrafodaLista"/>
        <w:widowControl w:val="0"/>
        <w:numPr>
          <w:ilvl w:val="0"/>
          <w:numId w:val="37"/>
        </w:numPr>
        <w:tabs>
          <w:tab w:val="left" w:pos="426"/>
        </w:tabs>
        <w:autoSpaceDE w:val="0"/>
        <w:autoSpaceDN w:val="0"/>
        <w:adjustRightInd w:val="0"/>
        <w:spacing w:before="0" w:after="0"/>
        <w:ind w:left="0" w:firstLine="0"/>
        <w:rPr>
          <w:rFonts w:cs="Arial"/>
          <w:b/>
        </w:rPr>
      </w:pPr>
      <w:r w:rsidRPr="006F410D">
        <w:rPr>
          <w:rFonts w:cs="Arial"/>
          <w:b/>
        </w:rPr>
        <w:t>CLÁUSULA DÉCIMA SÉTIMA - DA EXTINÇÃO DO CONTRATO</w:t>
      </w:r>
    </w:p>
    <w:p w14:paraId="1EEEC057" w14:textId="77777777" w:rsidR="000915B3" w:rsidRPr="006F410D" w:rsidRDefault="000915B3" w:rsidP="00E85130">
      <w:pPr>
        <w:pStyle w:val="PargrafodaLista"/>
        <w:widowControl w:val="0"/>
        <w:numPr>
          <w:ilvl w:val="1"/>
          <w:numId w:val="37"/>
        </w:numPr>
        <w:tabs>
          <w:tab w:val="left" w:pos="0"/>
          <w:tab w:val="left" w:pos="567"/>
        </w:tabs>
        <w:autoSpaceDE w:val="0"/>
        <w:autoSpaceDN w:val="0"/>
        <w:spacing w:before="0" w:after="0"/>
        <w:ind w:left="0" w:firstLine="0"/>
        <w:rPr>
          <w:rFonts w:cs="Arial"/>
        </w:rPr>
      </w:pPr>
      <w:r w:rsidRPr="006F410D">
        <w:rPr>
          <w:rFonts w:cs="Arial"/>
        </w:rPr>
        <w:t>O contrato será extinto quando vencido o prazo nele estipulado, independentemente de terem sido cumpridas ou não as obrigações de ambas as partes contraentes.</w:t>
      </w:r>
    </w:p>
    <w:p w14:paraId="48559DF9" w14:textId="77777777" w:rsidR="000915B3" w:rsidRPr="006F410D" w:rsidRDefault="000915B3" w:rsidP="00E85130">
      <w:pPr>
        <w:pStyle w:val="PargrafodaLista"/>
        <w:widowControl w:val="0"/>
        <w:numPr>
          <w:ilvl w:val="2"/>
          <w:numId w:val="37"/>
        </w:numPr>
        <w:tabs>
          <w:tab w:val="left" w:pos="0"/>
          <w:tab w:val="left" w:pos="1276"/>
        </w:tabs>
        <w:autoSpaceDE w:val="0"/>
        <w:autoSpaceDN w:val="0"/>
        <w:spacing w:before="0" w:after="0"/>
        <w:ind w:left="0" w:firstLine="567"/>
        <w:rPr>
          <w:rFonts w:cs="Arial"/>
        </w:rPr>
      </w:pPr>
      <w:r w:rsidRPr="006F410D">
        <w:rPr>
          <w:rFonts w:cs="Arial"/>
        </w:rPr>
        <w:t>O contrato poderá ser extinto antes do prazo nele fixado, sem ônus para o Contratante, quando este não dispuser de créditos orçamentários para sua continuidade ou quando entender que o contrato não mais lhe oferece vantagem.</w:t>
      </w:r>
    </w:p>
    <w:p w14:paraId="179A4788" w14:textId="77777777" w:rsidR="000915B3" w:rsidRPr="006F410D" w:rsidRDefault="000915B3" w:rsidP="00E85130">
      <w:pPr>
        <w:pStyle w:val="PargrafodaLista"/>
        <w:widowControl w:val="0"/>
        <w:numPr>
          <w:ilvl w:val="2"/>
          <w:numId w:val="37"/>
        </w:numPr>
        <w:tabs>
          <w:tab w:val="left" w:pos="0"/>
          <w:tab w:val="left" w:pos="1276"/>
        </w:tabs>
        <w:autoSpaceDE w:val="0"/>
        <w:autoSpaceDN w:val="0"/>
        <w:spacing w:before="0" w:after="0"/>
        <w:ind w:left="0" w:firstLine="567"/>
        <w:rPr>
          <w:rFonts w:cs="Arial"/>
        </w:rPr>
      </w:pPr>
      <w:r w:rsidRPr="006F410D">
        <w:rPr>
          <w:rFonts w:cs="Arial"/>
        </w:rPr>
        <w:t>A extinção nesta hipótese ocorrerá na próxima data de aniversário do contrato, desde que haja a notificação do contratado pelo contratante nesse sentido com pelo menos 2 (dois) meses de antecedência desse dia.</w:t>
      </w:r>
    </w:p>
    <w:p w14:paraId="14B6D95E" w14:textId="77777777" w:rsidR="000915B3" w:rsidRPr="006F410D" w:rsidRDefault="000915B3" w:rsidP="00E85130">
      <w:pPr>
        <w:pStyle w:val="PargrafodaLista"/>
        <w:widowControl w:val="0"/>
        <w:numPr>
          <w:ilvl w:val="2"/>
          <w:numId w:val="37"/>
        </w:numPr>
        <w:tabs>
          <w:tab w:val="left" w:pos="0"/>
          <w:tab w:val="left" w:pos="1276"/>
        </w:tabs>
        <w:autoSpaceDE w:val="0"/>
        <w:autoSpaceDN w:val="0"/>
        <w:spacing w:before="0" w:after="0"/>
        <w:ind w:left="0" w:firstLine="567"/>
        <w:rPr>
          <w:rFonts w:cs="Arial"/>
        </w:rPr>
      </w:pPr>
      <w:r w:rsidRPr="006F410D">
        <w:rPr>
          <w:rFonts w:cs="Arial"/>
        </w:rPr>
        <w:t>Caso a notificação da não-continuidade do contrato de que trata este subitem ocorra com menos de 2 (dois) meses da data de aniversário, a extinção contratual ocorrerá após 2 (dois) meses da data da comunicação.</w:t>
      </w:r>
    </w:p>
    <w:p w14:paraId="45BD9E06" w14:textId="77777777" w:rsidR="000915B3" w:rsidRPr="006F410D" w:rsidRDefault="000915B3" w:rsidP="00E85130">
      <w:pPr>
        <w:pStyle w:val="PargrafodaLista"/>
        <w:widowControl w:val="0"/>
        <w:numPr>
          <w:ilvl w:val="1"/>
          <w:numId w:val="37"/>
        </w:numPr>
        <w:tabs>
          <w:tab w:val="left" w:pos="0"/>
          <w:tab w:val="left" w:pos="567"/>
        </w:tabs>
        <w:autoSpaceDE w:val="0"/>
        <w:autoSpaceDN w:val="0"/>
        <w:spacing w:before="0" w:after="0"/>
        <w:ind w:left="0" w:firstLine="0"/>
        <w:rPr>
          <w:rFonts w:cs="Arial"/>
        </w:rPr>
      </w:pPr>
      <w:r w:rsidRPr="006F410D">
        <w:rPr>
          <w:rFonts w:cs="Arial"/>
        </w:rPr>
        <w:t>O contrato poderá ser extinto antes de cumpridas as obrigações nele estipuladas, ou antes do prazo nele fixado, por algum dos motivos previstos no artigo 137 da Lei nº 14.133/21, bem como amigavelmente, assegurados o contraditório e a ampla defesa.</w:t>
      </w:r>
    </w:p>
    <w:p w14:paraId="166432D6" w14:textId="77777777" w:rsidR="000915B3" w:rsidRPr="006F410D" w:rsidRDefault="000915B3" w:rsidP="00E85130">
      <w:pPr>
        <w:pStyle w:val="PargrafodaLista"/>
        <w:widowControl w:val="0"/>
        <w:numPr>
          <w:ilvl w:val="2"/>
          <w:numId w:val="37"/>
        </w:numPr>
        <w:tabs>
          <w:tab w:val="left" w:pos="0"/>
          <w:tab w:val="left" w:pos="1276"/>
        </w:tabs>
        <w:autoSpaceDE w:val="0"/>
        <w:autoSpaceDN w:val="0"/>
        <w:spacing w:before="0" w:after="0"/>
        <w:ind w:left="0" w:firstLine="567"/>
        <w:rPr>
          <w:rFonts w:cs="Arial"/>
        </w:rPr>
      </w:pPr>
      <w:r w:rsidRPr="006F410D">
        <w:rPr>
          <w:rFonts w:cs="Arial"/>
        </w:rPr>
        <w:t>Nesta hipótese, aplicam-se também os artigos 138 e 139 da mesma Lei.</w:t>
      </w:r>
    </w:p>
    <w:p w14:paraId="1CFEE960" w14:textId="77777777" w:rsidR="000915B3" w:rsidRPr="006F410D" w:rsidRDefault="000915B3" w:rsidP="00E85130">
      <w:pPr>
        <w:pStyle w:val="PargrafodaLista"/>
        <w:widowControl w:val="0"/>
        <w:numPr>
          <w:ilvl w:val="2"/>
          <w:numId w:val="37"/>
        </w:numPr>
        <w:tabs>
          <w:tab w:val="left" w:pos="0"/>
          <w:tab w:val="left" w:pos="1276"/>
        </w:tabs>
        <w:autoSpaceDE w:val="0"/>
        <w:autoSpaceDN w:val="0"/>
        <w:spacing w:before="0" w:after="0"/>
        <w:ind w:left="0" w:firstLine="567"/>
        <w:rPr>
          <w:rFonts w:cs="Arial"/>
        </w:rPr>
      </w:pPr>
      <w:r w:rsidRPr="006F410D">
        <w:rPr>
          <w:rFonts w:cs="Arial"/>
        </w:rPr>
        <w:t>A alteração social ou a modificação da finalidade ou da estrutura da empresa não ensejará a extinção se não restringir sua capacidade de concluir o contrato.</w:t>
      </w:r>
    </w:p>
    <w:p w14:paraId="7A4BD31A" w14:textId="77777777" w:rsidR="000915B3" w:rsidRPr="006F410D" w:rsidRDefault="000915B3" w:rsidP="00E85130">
      <w:pPr>
        <w:pStyle w:val="PargrafodaLista"/>
        <w:widowControl w:val="0"/>
        <w:numPr>
          <w:ilvl w:val="3"/>
          <w:numId w:val="37"/>
        </w:numPr>
        <w:tabs>
          <w:tab w:val="left" w:pos="0"/>
          <w:tab w:val="left" w:pos="1985"/>
        </w:tabs>
        <w:autoSpaceDE w:val="0"/>
        <w:autoSpaceDN w:val="0"/>
        <w:spacing w:before="0" w:after="0"/>
        <w:ind w:left="0" w:firstLine="993"/>
        <w:rPr>
          <w:rFonts w:cs="Arial"/>
        </w:rPr>
      </w:pPr>
      <w:r w:rsidRPr="006F410D">
        <w:rPr>
          <w:rFonts w:cs="Arial"/>
        </w:rPr>
        <w:t>Se a operação implicar mudança da pessoa jurídica contratada, deverá ser formalizado termo aditivo para alteração subjetiva.</w:t>
      </w:r>
    </w:p>
    <w:p w14:paraId="49EE745F" w14:textId="77777777" w:rsidR="000915B3" w:rsidRPr="006F410D" w:rsidRDefault="000915B3" w:rsidP="00E85130">
      <w:pPr>
        <w:pStyle w:val="PargrafodaLista"/>
        <w:widowControl w:val="0"/>
        <w:numPr>
          <w:ilvl w:val="1"/>
          <w:numId w:val="37"/>
        </w:numPr>
        <w:tabs>
          <w:tab w:val="left" w:pos="0"/>
          <w:tab w:val="left" w:pos="567"/>
        </w:tabs>
        <w:autoSpaceDE w:val="0"/>
        <w:autoSpaceDN w:val="0"/>
        <w:spacing w:before="0" w:after="0"/>
        <w:ind w:left="0" w:firstLine="0"/>
        <w:rPr>
          <w:rFonts w:cs="Arial"/>
        </w:rPr>
      </w:pPr>
      <w:r w:rsidRPr="006F410D">
        <w:rPr>
          <w:rFonts w:cs="Arial"/>
        </w:rPr>
        <w:t>O termo de extinção, sempre que possível, será precedido:</w:t>
      </w:r>
    </w:p>
    <w:p w14:paraId="5BF337F4" w14:textId="77777777" w:rsidR="000915B3" w:rsidRPr="006F410D" w:rsidRDefault="000915B3" w:rsidP="00E85130">
      <w:pPr>
        <w:pStyle w:val="PargrafodaLista"/>
        <w:widowControl w:val="0"/>
        <w:numPr>
          <w:ilvl w:val="2"/>
          <w:numId w:val="37"/>
        </w:numPr>
        <w:tabs>
          <w:tab w:val="left" w:pos="0"/>
          <w:tab w:val="left" w:pos="1276"/>
        </w:tabs>
        <w:autoSpaceDE w:val="0"/>
        <w:autoSpaceDN w:val="0"/>
        <w:spacing w:before="0" w:after="0"/>
        <w:ind w:left="0" w:firstLine="567"/>
        <w:rPr>
          <w:rFonts w:cs="Arial"/>
        </w:rPr>
      </w:pPr>
      <w:r w:rsidRPr="006F410D">
        <w:rPr>
          <w:rFonts w:cs="Arial"/>
        </w:rPr>
        <w:t>Balanço dos eventos contratuais já cumpridos ou parcialmente cumpridos;</w:t>
      </w:r>
    </w:p>
    <w:p w14:paraId="1CB66482" w14:textId="77777777" w:rsidR="000915B3" w:rsidRPr="006F410D" w:rsidRDefault="000915B3" w:rsidP="00E85130">
      <w:pPr>
        <w:pStyle w:val="PargrafodaLista"/>
        <w:widowControl w:val="0"/>
        <w:numPr>
          <w:ilvl w:val="2"/>
          <w:numId w:val="37"/>
        </w:numPr>
        <w:tabs>
          <w:tab w:val="left" w:pos="0"/>
          <w:tab w:val="left" w:pos="1276"/>
        </w:tabs>
        <w:autoSpaceDE w:val="0"/>
        <w:autoSpaceDN w:val="0"/>
        <w:spacing w:before="0" w:after="0"/>
        <w:ind w:left="0" w:firstLine="567"/>
        <w:rPr>
          <w:rFonts w:cs="Arial"/>
        </w:rPr>
      </w:pPr>
      <w:r w:rsidRPr="006F410D">
        <w:rPr>
          <w:rFonts w:cs="Arial"/>
        </w:rPr>
        <w:t>Relação dos pagamentos já efetuados e ainda devidos;</w:t>
      </w:r>
    </w:p>
    <w:p w14:paraId="1C3A930A" w14:textId="77777777" w:rsidR="000915B3" w:rsidRPr="006F410D" w:rsidRDefault="000915B3" w:rsidP="00E85130">
      <w:pPr>
        <w:pStyle w:val="PargrafodaLista"/>
        <w:widowControl w:val="0"/>
        <w:numPr>
          <w:ilvl w:val="2"/>
          <w:numId w:val="37"/>
        </w:numPr>
        <w:tabs>
          <w:tab w:val="left" w:pos="0"/>
          <w:tab w:val="left" w:pos="1276"/>
        </w:tabs>
        <w:autoSpaceDE w:val="0"/>
        <w:autoSpaceDN w:val="0"/>
        <w:spacing w:before="0" w:after="0"/>
        <w:ind w:left="0" w:firstLine="567"/>
        <w:rPr>
          <w:rFonts w:cs="Arial"/>
        </w:rPr>
      </w:pPr>
      <w:r w:rsidRPr="006F410D">
        <w:rPr>
          <w:rFonts w:cs="Arial"/>
        </w:rPr>
        <w:t>Indenizações e multas.</w:t>
      </w:r>
    </w:p>
    <w:p w14:paraId="0E27A8DF" w14:textId="77777777" w:rsidR="000915B3" w:rsidRPr="006F410D" w:rsidRDefault="000915B3" w:rsidP="00E85130">
      <w:pPr>
        <w:pStyle w:val="PargrafodaLista"/>
        <w:widowControl w:val="0"/>
        <w:numPr>
          <w:ilvl w:val="1"/>
          <w:numId w:val="37"/>
        </w:numPr>
        <w:tabs>
          <w:tab w:val="left" w:pos="0"/>
          <w:tab w:val="left" w:pos="567"/>
        </w:tabs>
        <w:autoSpaceDE w:val="0"/>
        <w:autoSpaceDN w:val="0"/>
        <w:spacing w:before="0" w:after="0"/>
        <w:ind w:left="0" w:firstLine="0"/>
        <w:rPr>
          <w:rFonts w:cs="Arial"/>
        </w:rPr>
      </w:pPr>
      <w:r w:rsidRPr="006F410D">
        <w:rPr>
          <w:rFonts w:cs="Arial"/>
        </w:rPr>
        <w:lastRenderedPageBreak/>
        <w:t xml:space="preserve">A extinção do contrato não configura óbice para o reconhecimento do desequilíbrio econômico-financeiro, hipótese em que será concedida indenização por meio de termo indenizatório (art. 131, caput, da Lei n.º 14.133, de 2021). </w:t>
      </w:r>
    </w:p>
    <w:p w14:paraId="22863C5E" w14:textId="77777777" w:rsidR="000915B3" w:rsidRPr="006F410D" w:rsidRDefault="000915B3" w:rsidP="00E85130">
      <w:pPr>
        <w:pStyle w:val="PargrafodaLista"/>
        <w:widowControl w:val="0"/>
        <w:numPr>
          <w:ilvl w:val="1"/>
          <w:numId w:val="37"/>
        </w:numPr>
        <w:tabs>
          <w:tab w:val="left" w:pos="0"/>
          <w:tab w:val="left" w:pos="567"/>
        </w:tabs>
        <w:autoSpaceDE w:val="0"/>
        <w:autoSpaceDN w:val="0"/>
        <w:spacing w:before="0" w:after="0"/>
        <w:ind w:left="0" w:firstLine="0"/>
        <w:rPr>
          <w:rFonts w:cs="Arial"/>
        </w:rPr>
      </w:pPr>
      <w:r w:rsidRPr="006F410D">
        <w:rPr>
          <w:rFonts w:cs="Aria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2C6B552" w14:textId="77777777" w:rsidR="000915B3" w:rsidRPr="006F410D" w:rsidRDefault="000915B3" w:rsidP="00E85130">
      <w:pPr>
        <w:pStyle w:val="PargrafodaLista"/>
        <w:tabs>
          <w:tab w:val="left" w:pos="0"/>
        </w:tabs>
        <w:ind w:left="0"/>
        <w:rPr>
          <w:rFonts w:cs="Arial"/>
        </w:rPr>
      </w:pPr>
    </w:p>
    <w:p w14:paraId="6C26D617" w14:textId="77777777" w:rsidR="000915B3" w:rsidRPr="006F410D" w:rsidRDefault="000915B3" w:rsidP="00E85130">
      <w:pPr>
        <w:pStyle w:val="PargrafodaLista"/>
        <w:widowControl w:val="0"/>
        <w:numPr>
          <w:ilvl w:val="0"/>
          <w:numId w:val="37"/>
        </w:numPr>
        <w:tabs>
          <w:tab w:val="left" w:pos="426"/>
        </w:tabs>
        <w:autoSpaceDE w:val="0"/>
        <w:autoSpaceDN w:val="0"/>
        <w:adjustRightInd w:val="0"/>
        <w:spacing w:before="0" w:after="0"/>
        <w:ind w:left="0" w:firstLine="0"/>
        <w:rPr>
          <w:rFonts w:cs="Arial"/>
          <w:b/>
        </w:rPr>
      </w:pPr>
      <w:bookmarkStart w:id="43" w:name="_Hlk8743267"/>
      <w:bookmarkStart w:id="44" w:name="_Hlk8912870"/>
      <w:r w:rsidRPr="006F410D">
        <w:rPr>
          <w:rFonts w:cs="Arial"/>
          <w:b/>
        </w:rPr>
        <w:t>CLÁUSULA DÉCIMA OITAVA – DOS CASOS OMISSOS (art. 92, III)</w:t>
      </w:r>
    </w:p>
    <w:p w14:paraId="28F01F40" w14:textId="77777777" w:rsidR="000915B3" w:rsidRPr="006F410D" w:rsidRDefault="000915B3" w:rsidP="00E85130">
      <w:pPr>
        <w:pStyle w:val="PargrafodaLista"/>
        <w:widowControl w:val="0"/>
        <w:numPr>
          <w:ilvl w:val="1"/>
          <w:numId w:val="37"/>
        </w:numPr>
        <w:tabs>
          <w:tab w:val="left" w:pos="0"/>
          <w:tab w:val="left" w:pos="567"/>
        </w:tabs>
        <w:autoSpaceDE w:val="0"/>
        <w:autoSpaceDN w:val="0"/>
        <w:spacing w:before="0" w:after="0"/>
        <w:ind w:left="0" w:firstLine="0"/>
        <w:rPr>
          <w:rFonts w:cs="Arial"/>
        </w:rPr>
      </w:pPr>
      <w:r w:rsidRPr="006F410D">
        <w:rPr>
          <w:rFonts w:cs="Arial"/>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EEBAD7F" w14:textId="77777777" w:rsidR="000915B3" w:rsidRPr="006F410D" w:rsidRDefault="000915B3" w:rsidP="00E85130">
      <w:pPr>
        <w:rPr>
          <w:rFonts w:eastAsia="MS Mincho" w:cs="Arial"/>
          <w:lang w:eastAsia="pt-BR"/>
        </w:rPr>
      </w:pPr>
      <w:r w:rsidRPr="006F410D">
        <w:rPr>
          <w:rFonts w:eastAsia="MS Mincho" w:cs="Arial"/>
          <w:b/>
          <w:bCs/>
          <w:i/>
          <w:iCs/>
          <w:lang w:eastAsia="pt-BR"/>
        </w:rPr>
        <w:t>Nota explicativa:</w:t>
      </w:r>
      <w:r w:rsidRPr="006F410D">
        <w:rPr>
          <w:rFonts w:eastAsia="MS Mincho" w:cs="Arial"/>
          <w:i/>
          <w:iCs/>
          <w:lang w:eastAsia="pt-BR"/>
        </w:rPr>
        <w:t xml:space="preserve"> No Acórdão n.º 2569/2018 – Plenário, o TCU concluiu que </w:t>
      </w:r>
      <w:proofErr w:type="gramStart"/>
      <w:r w:rsidRPr="006F410D">
        <w:rPr>
          <w:rFonts w:eastAsia="MS Mincho" w:cs="Arial"/>
          <w:i/>
          <w:iCs/>
          <w:lang w:eastAsia="pt-BR"/>
        </w:rPr>
        <w:t>“ A</w:t>
      </w:r>
      <w:proofErr w:type="gramEnd"/>
      <w:r w:rsidRPr="006F410D">
        <w:rPr>
          <w:rFonts w:eastAsia="MS Mincho" w:cs="Arial"/>
          <w:i/>
          <w:iCs/>
          <w:lang w:eastAsia="pt-BR"/>
        </w:rPr>
        <w:t xml:space="preserve">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14:paraId="526BB368" w14:textId="77777777" w:rsidR="000915B3" w:rsidRPr="006F410D" w:rsidRDefault="000915B3" w:rsidP="00E85130">
      <w:pPr>
        <w:rPr>
          <w:rFonts w:eastAsia="MS Mincho" w:cs="Arial"/>
          <w:lang w:eastAsia="pt-BR"/>
        </w:rPr>
      </w:pPr>
      <w:r w:rsidRPr="006F410D">
        <w:rPr>
          <w:rFonts w:eastAsia="MS Mincho" w:cs="Arial"/>
          <w:i/>
          <w:iCs/>
          <w:lang w:eastAsia="pt-BR"/>
        </w:rPr>
        <w:t xml:space="preserve">(cf. Boletim de Jurisprudência n.º 244, sessões 6 e 7 de novembro de 2018). Consta do referido Acórdão, nesse sentido, que: </w:t>
      </w:r>
    </w:p>
    <w:p w14:paraId="08CE878F" w14:textId="77777777" w:rsidR="000915B3" w:rsidRPr="006F410D" w:rsidRDefault="000915B3" w:rsidP="00E85130">
      <w:pPr>
        <w:rPr>
          <w:rFonts w:eastAsia="MS Mincho" w:cs="Arial"/>
          <w:lang w:eastAsia="pt-BR"/>
        </w:rPr>
      </w:pPr>
      <w:r w:rsidRPr="006F410D">
        <w:rPr>
          <w:rFonts w:eastAsia="MS Mincho" w:cs="Arial"/>
          <w:i/>
          <w:iCs/>
          <w:lang w:eastAsia="pt-BR"/>
        </w:rPr>
        <w:t xml:space="preserve">“307.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w:t>
      </w:r>
      <w:proofErr w:type="spellStart"/>
      <w:r w:rsidRPr="006F410D">
        <w:rPr>
          <w:rFonts w:eastAsia="MS Mincho" w:cs="Arial"/>
          <w:i/>
          <w:iCs/>
          <w:lang w:eastAsia="pt-BR"/>
        </w:rPr>
        <w:t>Fredja</w:t>
      </w:r>
      <w:proofErr w:type="spellEnd"/>
      <w:r w:rsidRPr="006F410D">
        <w:rPr>
          <w:rFonts w:eastAsia="MS Mincho" w:cs="Arial"/>
          <w:i/>
          <w:iCs/>
          <w:lang w:eastAsia="pt-BR"/>
        </w:rPr>
        <w:t xml:space="preserve">, Celso Bastos e </w:t>
      </w:r>
      <w:proofErr w:type="spellStart"/>
      <w:r w:rsidRPr="006F410D">
        <w:rPr>
          <w:rFonts w:eastAsia="MS Mincho" w:cs="Arial"/>
          <w:i/>
          <w:iCs/>
          <w:lang w:eastAsia="pt-BR"/>
        </w:rPr>
        <w:t>Toshio</w:t>
      </w:r>
      <w:proofErr w:type="spellEnd"/>
      <w:r w:rsidRPr="006F410D">
        <w:rPr>
          <w:rFonts w:eastAsia="MS Mincho" w:cs="Arial"/>
          <w:i/>
          <w:iCs/>
          <w:lang w:eastAsia="pt-BR"/>
        </w:rPr>
        <w:t xml:space="preserve"> </w:t>
      </w:r>
      <w:proofErr w:type="spellStart"/>
      <w:r w:rsidRPr="006F410D">
        <w:rPr>
          <w:rFonts w:eastAsia="MS Mincho" w:cs="Arial"/>
          <w:i/>
          <w:iCs/>
          <w:lang w:eastAsia="pt-BR"/>
        </w:rPr>
        <w:t>Mukai</w:t>
      </w:r>
      <w:proofErr w:type="spellEnd"/>
      <w:r w:rsidRPr="006F410D">
        <w:rPr>
          <w:rFonts w:eastAsia="MS Mincho" w:cs="Arial"/>
          <w:i/>
          <w:iCs/>
          <w:lang w:eastAsia="pt-BR"/>
        </w:rPr>
        <w:t xml:space="preserve">. Diversas outras deliberações do TCU também vão nesse sentido, como o Acórdão 1.729/2008-TCU-Plenário, de relatoria do Ministro Valmir Campelo, o Acórdão 5.736/2011-TCU-Primeira Câmara, de relatoria do Ministro-Substituto </w:t>
      </w:r>
      <w:proofErr w:type="spellStart"/>
      <w:r w:rsidRPr="006F410D">
        <w:rPr>
          <w:rFonts w:eastAsia="MS Mincho" w:cs="Arial"/>
          <w:i/>
          <w:iCs/>
          <w:lang w:eastAsia="pt-BR"/>
        </w:rPr>
        <w:t>Weder</w:t>
      </w:r>
      <w:proofErr w:type="spellEnd"/>
      <w:r w:rsidRPr="006F410D">
        <w:rPr>
          <w:rFonts w:eastAsia="MS Mincho" w:cs="Arial"/>
          <w:i/>
          <w:iCs/>
          <w:lang w:eastAsia="pt-BR"/>
        </w:rPr>
        <w:t xml:space="preserve"> de Oliveira, e as Decisões 634/1996 e 1.045/2000, ambas do Plenário, de relatoria dos ministros Homero Santos e Adylson Motta, respectivamente.”</w:t>
      </w:r>
    </w:p>
    <w:p w14:paraId="76332634" w14:textId="77777777" w:rsidR="000915B3" w:rsidRPr="00D95506" w:rsidRDefault="000915B3" w:rsidP="00E85130">
      <w:pPr>
        <w:pStyle w:val="PargrafodaLista"/>
        <w:adjustRightInd w:val="0"/>
        <w:ind w:left="0"/>
        <w:rPr>
          <w:rFonts w:cs="Arial"/>
          <w:sz w:val="24"/>
          <w:szCs w:val="24"/>
        </w:rPr>
      </w:pPr>
    </w:p>
    <w:p w14:paraId="234D8E01" w14:textId="77777777" w:rsidR="000915B3" w:rsidRPr="006F410D" w:rsidRDefault="000915B3" w:rsidP="00E85130">
      <w:pPr>
        <w:pStyle w:val="PargrafodaLista"/>
        <w:widowControl w:val="0"/>
        <w:numPr>
          <w:ilvl w:val="0"/>
          <w:numId w:val="37"/>
        </w:numPr>
        <w:tabs>
          <w:tab w:val="left" w:pos="426"/>
        </w:tabs>
        <w:autoSpaceDE w:val="0"/>
        <w:autoSpaceDN w:val="0"/>
        <w:adjustRightInd w:val="0"/>
        <w:spacing w:before="0" w:after="0"/>
        <w:ind w:left="0" w:firstLine="0"/>
        <w:rPr>
          <w:rFonts w:cs="Arial"/>
          <w:b/>
        </w:rPr>
      </w:pPr>
      <w:r w:rsidRPr="006F410D">
        <w:rPr>
          <w:rFonts w:cs="Arial"/>
          <w:b/>
        </w:rPr>
        <w:t>CLÁUSULA DÉCIMA NONA – DAS ALTERAÇÕES</w:t>
      </w:r>
    </w:p>
    <w:p w14:paraId="714D929A" w14:textId="77777777" w:rsidR="000915B3" w:rsidRPr="006F410D" w:rsidRDefault="000915B3" w:rsidP="00E85130">
      <w:pPr>
        <w:pStyle w:val="PargrafodaLista"/>
        <w:widowControl w:val="0"/>
        <w:numPr>
          <w:ilvl w:val="1"/>
          <w:numId w:val="37"/>
        </w:numPr>
        <w:tabs>
          <w:tab w:val="left" w:pos="0"/>
          <w:tab w:val="left" w:pos="567"/>
        </w:tabs>
        <w:autoSpaceDE w:val="0"/>
        <w:autoSpaceDN w:val="0"/>
        <w:spacing w:before="0" w:after="0"/>
        <w:ind w:left="0" w:firstLine="0"/>
        <w:rPr>
          <w:rFonts w:cs="Arial"/>
        </w:rPr>
      </w:pPr>
      <w:r w:rsidRPr="006F410D">
        <w:rPr>
          <w:rFonts w:cs="Arial"/>
        </w:rPr>
        <w:t xml:space="preserve">Eventuais alterações contratuais reger-se-ão pela disciplina dos </w:t>
      </w:r>
      <w:proofErr w:type="spellStart"/>
      <w:r w:rsidRPr="006F410D">
        <w:rPr>
          <w:rFonts w:cs="Arial"/>
        </w:rPr>
        <w:t>arts</w:t>
      </w:r>
      <w:proofErr w:type="spellEnd"/>
      <w:r w:rsidRPr="006F410D">
        <w:rPr>
          <w:rFonts w:cs="Arial"/>
        </w:rPr>
        <w:t>. 124 e seguintes da Lei nº 14.133, de 2021.</w:t>
      </w:r>
    </w:p>
    <w:p w14:paraId="47FE20C5" w14:textId="77777777" w:rsidR="000915B3" w:rsidRPr="006F410D" w:rsidRDefault="000915B3" w:rsidP="00E85130">
      <w:pPr>
        <w:pStyle w:val="PargrafodaLista"/>
        <w:widowControl w:val="0"/>
        <w:numPr>
          <w:ilvl w:val="1"/>
          <w:numId w:val="37"/>
        </w:numPr>
        <w:tabs>
          <w:tab w:val="left" w:pos="0"/>
          <w:tab w:val="left" w:pos="567"/>
        </w:tabs>
        <w:autoSpaceDE w:val="0"/>
        <w:autoSpaceDN w:val="0"/>
        <w:spacing w:before="0" w:after="0"/>
        <w:ind w:left="0" w:firstLine="0"/>
        <w:rPr>
          <w:rFonts w:cs="Arial"/>
        </w:rPr>
      </w:pPr>
      <w:r w:rsidRPr="006F410D">
        <w:rPr>
          <w:rFonts w:cs="Arial"/>
        </w:rPr>
        <w:t>O contratado é obrigado a aceitar, nas mesmas condições contratuais, os acréscimos ou supressões que se fizerem necessários, até o limite de 25% (vinte e cinco por cento) do valor inicial atualizado do contrato.</w:t>
      </w:r>
    </w:p>
    <w:p w14:paraId="7B3C0519" w14:textId="77777777" w:rsidR="000915B3" w:rsidRPr="006F410D" w:rsidRDefault="000915B3" w:rsidP="00E85130">
      <w:pPr>
        <w:pStyle w:val="PargrafodaLista"/>
        <w:widowControl w:val="0"/>
        <w:numPr>
          <w:ilvl w:val="1"/>
          <w:numId w:val="37"/>
        </w:numPr>
        <w:tabs>
          <w:tab w:val="left" w:pos="0"/>
          <w:tab w:val="left" w:pos="567"/>
        </w:tabs>
        <w:autoSpaceDE w:val="0"/>
        <w:autoSpaceDN w:val="0"/>
        <w:spacing w:before="0" w:after="0"/>
        <w:ind w:left="0" w:firstLine="0"/>
        <w:rPr>
          <w:rFonts w:cs="Arial"/>
        </w:rPr>
      </w:pPr>
      <w:r w:rsidRPr="006F410D">
        <w:rPr>
          <w:rFonts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89C80A0" w14:textId="77777777" w:rsidR="000915B3" w:rsidRPr="006F410D" w:rsidRDefault="000915B3" w:rsidP="00E85130">
      <w:pPr>
        <w:pStyle w:val="PargrafodaLista"/>
        <w:widowControl w:val="0"/>
        <w:numPr>
          <w:ilvl w:val="1"/>
          <w:numId w:val="37"/>
        </w:numPr>
        <w:tabs>
          <w:tab w:val="left" w:pos="0"/>
          <w:tab w:val="left" w:pos="567"/>
        </w:tabs>
        <w:autoSpaceDE w:val="0"/>
        <w:autoSpaceDN w:val="0"/>
        <w:spacing w:before="0" w:after="0"/>
        <w:ind w:left="0" w:firstLine="0"/>
        <w:rPr>
          <w:rFonts w:cs="Arial"/>
        </w:rPr>
      </w:pPr>
      <w:r w:rsidRPr="006F410D">
        <w:rPr>
          <w:rFonts w:cs="Arial"/>
        </w:rPr>
        <w:lastRenderedPageBreak/>
        <w:t>Registros que não caracterizam alteração do contrato podem ser realizados por simples apostila, dispensada a celebração de termo aditivo, na forma do art. 136 da Lei nº 14.133, de 2021.</w:t>
      </w:r>
    </w:p>
    <w:p w14:paraId="36FF4D5F" w14:textId="77777777" w:rsidR="000915B3" w:rsidRPr="00D95506" w:rsidRDefault="000915B3" w:rsidP="00E85130">
      <w:pPr>
        <w:tabs>
          <w:tab w:val="left" w:pos="0"/>
        </w:tabs>
        <w:rPr>
          <w:rFonts w:cs="Arial"/>
          <w:sz w:val="24"/>
          <w:szCs w:val="24"/>
        </w:rPr>
      </w:pPr>
    </w:p>
    <w:p w14:paraId="7B4807C8" w14:textId="77777777" w:rsidR="000915B3" w:rsidRPr="006F410D" w:rsidRDefault="000915B3" w:rsidP="00E85130">
      <w:pPr>
        <w:pStyle w:val="PargrafodaLista"/>
        <w:widowControl w:val="0"/>
        <w:numPr>
          <w:ilvl w:val="0"/>
          <w:numId w:val="37"/>
        </w:numPr>
        <w:tabs>
          <w:tab w:val="left" w:pos="426"/>
        </w:tabs>
        <w:autoSpaceDE w:val="0"/>
        <w:autoSpaceDN w:val="0"/>
        <w:adjustRightInd w:val="0"/>
        <w:spacing w:before="0" w:after="0"/>
        <w:ind w:left="0" w:firstLine="0"/>
        <w:rPr>
          <w:rFonts w:cs="Arial"/>
          <w:b/>
        </w:rPr>
      </w:pPr>
      <w:r w:rsidRPr="006F410D">
        <w:rPr>
          <w:rFonts w:cs="Arial"/>
          <w:b/>
        </w:rPr>
        <w:t>CLÁUSULA VIGÉSIMA – DA PUBLICAÇÃO</w:t>
      </w:r>
    </w:p>
    <w:p w14:paraId="155F6E6F" w14:textId="77777777" w:rsidR="000915B3" w:rsidRPr="006F410D" w:rsidRDefault="000915B3" w:rsidP="00E85130">
      <w:pPr>
        <w:pStyle w:val="PargrafodaLista"/>
        <w:widowControl w:val="0"/>
        <w:numPr>
          <w:ilvl w:val="1"/>
          <w:numId w:val="37"/>
        </w:numPr>
        <w:tabs>
          <w:tab w:val="left" w:pos="0"/>
          <w:tab w:val="left" w:pos="567"/>
        </w:tabs>
        <w:autoSpaceDE w:val="0"/>
        <w:autoSpaceDN w:val="0"/>
        <w:spacing w:before="0" w:after="0"/>
        <w:ind w:left="0" w:firstLine="0"/>
        <w:rPr>
          <w:rFonts w:cs="Arial"/>
        </w:rPr>
      </w:pPr>
      <w:r w:rsidRPr="006F410D">
        <w:rPr>
          <w:rFonts w:cs="Arial"/>
        </w:rPr>
        <w:t>Em conformidade com o disposto na Lei n. 14.133/2021, art. 94, o contrato será publicado no Portal Nacional de Contratações Públicas (PNCP), no prazo 20 (vinte) dias úteis, contados da sua assinatura.</w:t>
      </w:r>
    </w:p>
    <w:p w14:paraId="091C45A9" w14:textId="77777777" w:rsidR="000915B3" w:rsidRPr="006F410D" w:rsidRDefault="000915B3" w:rsidP="00E85130">
      <w:pPr>
        <w:pStyle w:val="PargrafodaLista"/>
        <w:widowControl w:val="0"/>
        <w:numPr>
          <w:ilvl w:val="1"/>
          <w:numId w:val="37"/>
        </w:numPr>
        <w:tabs>
          <w:tab w:val="left" w:pos="567"/>
        </w:tabs>
        <w:autoSpaceDE w:val="0"/>
        <w:autoSpaceDN w:val="0"/>
        <w:adjustRightInd w:val="0"/>
        <w:spacing w:before="0" w:after="0"/>
        <w:ind w:left="0" w:firstLine="0"/>
        <w:rPr>
          <w:rFonts w:cs="Arial"/>
          <w:bCs/>
        </w:rPr>
      </w:pPr>
      <w:r w:rsidRPr="006F410D">
        <w:rPr>
          <w:rFonts w:cs="Arial"/>
        </w:rPr>
        <w:t>O contrato também será publicado, na íntegra, e respeitadas as disposições da Lei Geral de Proteção de Dados, na Transparência Pública do ÓRGÃO.</w:t>
      </w:r>
    </w:p>
    <w:bookmarkEnd w:id="43"/>
    <w:p w14:paraId="1CA913C0" w14:textId="77777777" w:rsidR="000915B3" w:rsidRPr="006F410D" w:rsidRDefault="000915B3" w:rsidP="00E85130">
      <w:pPr>
        <w:pStyle w:val="PargrafodaLista"/>
        <w:adjustRightInd w:val="0"/>
        <w:ind w:left="0"/>
        <w:rPr>
          <w:rFonts w:cs="Arial"/>
          <w:bCs/>
          <w:iCs/>
        </w:rPr>
      </w:pPr>
      <w:r w:rsidRPr="006F410D">
        <w:rPr>
          <w:rFonts w:cs="Arial"/>
          <w:bCs/>
          <w:iCs/>
        </w:rPr>
        <w:tab/>
      </w:r>
    </w:p>
    <w:p w14:paraId="1D677ECD" w14:textId="77777777" w:rsidR="000915B3" w:rsidRPr="006F410D" w:rsidRDefault="000915B3" w:rsidP="00E85130">
      <w:pPr>
        <w:pStyle w:val="PargrafodaLista"/>
        <w:widowControl w:val="0"/>
        <w:numPr>
          <w:ilvl w:val="0"/>
          <w:numId w:val="37"/>
        </w:numPr>
        <w:tabs>
          <w:tab w:val="left" w:pos="426"/>
        </w:tabs>
        <w:autoSpaceDE w:val="0"/>
        <w:autoSpaceDN w:val="0"/>
        <w:adjustRightInd w:val="0"/>
        <w:spacing w:before="0" w:after="0"/>
        <w:ind w:left="0" w:firstLine="0"/>
        <w:rPr>
          <w:rFonts w:cs="Arial"/>
          <w:b/>
        </w:rPr>
      </w:pPr>
      <w:r w:rsidRPr="006F410D">
        <w:rPr>
          <w:rFonts w:cs="Arial"/>
          <w:b/>
        </w:rPr>
        <w:t>CLÁUSULA VIGÉSIMA PRIMEIRA – DO FORO</w:t>
      </w:r>
    </w:p>
    <w:p w14:paraId="26782DFB" w14:textId="77777777" w:rsidR="000915B3" w:rsidRPr="006F410D" w:rsidRDefault="000915B3" w:rsidP="00E85130">
      <w:pPr>
        <w:pStyle w:val="PargrafodaLista"/>
        <w:widowControl w:val="0"/>
        <w:numPr>
          <w:ilvl w:val="1"/>
          <w:numId w:val="37"/>
        </w:numPr>
        <w:tabs>
          <w:tab w:val="left" w:pos="567"/>
        </w:tabs>
        <w:autoSpaceDE w:val="0"/>
        <w:autoSpaceDN w:val="0"/>
        <w:adjustRightInd w:val="0"/>
        <w:spacing w:before="0" w:after="0"/>
        <w:ind w:left="0" w:firstLine="0"/>
        <w:rPr>
          <w:rFonts w:cs="Arial"/>
        </w:rPr>
      </w:pPr>
      <w:bookmarkStart w:id="45" w:name="_Hlk8819911"/>
      <w:bookmarkStart w:id="46" w:name="_Hlk8743289"/>
      <w:r w:rsidRPr="006F410D">
        <w:rPr>
          <w:rFonts w:cs="Arial"/>
          <w:bCs/>
          <w:iCs/>
        </w:rPr>
        <w:t>Fica eleito o foro da cidade de Araguaína/TO para dirimir todas as questões oriundas</w:t>
      </w:r>
      <w:r w:rsidRPr="006F410D">
        <w:rPr>
          <w:rFonts w:cs="Arial"/>
        </w:rPr>
        <w:t xml:space="preserve"> deste contrato não resolvidas na esfera administrativa, com renúncia de qualquer outro, por mais privilegiado que seja.</w:t>
      </w:r>
    </w:p>
    <w:p w14:paraId="6B88AFCD" w14:textId="77777777" w:rsidR="000915B3" w:rsidRPr="00D95506" w:rsidRDefault="000915B3" w:rsidP="00E85130">
      <w:pPr>
        <w:pStyle w:val="PargrafodaLista"/>
        <w:adjustRightInd w:val="0"/>
        <w:ind w:left="0"/>
        <w:rPr>
          <w:rFonts w:cs="Arial"/>
          <w:sz w:val="24"/>
          <w:szCs w:val="24"/>
        </w:rPr>
      </w:pPr>
    </w:p>
    <w:p w14:paraId="75CD3F75" w14:textId="77777777" w:rsidR="000915B3" w:rsidRPr="006F410D" w:rsidRDefault="000915B3" w:rsidP="00E85130">
      <w:pPr>
        <w:widowControl w:val="0"/>
        <w:numPr>
          <w:ilvl w:val="0"/>
          <w:numId w:val="37"/>
        </w:numPr>
        <w:tabs>
          <w:tab w:val="left" w:pos="426"/>
        </w:tabs>
        <w:autoSpaceDE w:val="0"/>
        <w:autoSpaceDN w:val="0"/>
        <w:adjustRightInd w:val="0"/>
        <w:spacing w:before="0" w:after="0"/>
        <w:ind w:left="0" w:firstLine="0"/>
        <w:rPr>
          <w:rFonts w:cs="Arial"/>
          <w:b/>
        </w:rPr>
      </w:pPr>
      <w:bookmarkStart w:id="47" w:name="_Hlk511305602"/>
      <w:r w:rsidRPr="006F410D">
        <w:rPr>
          <w:rFonts w:cs="Arial"/>
          <w:b/>
        </w:rPr>
        <w:t>CLÁUSULA VIGÉSIMA SEGUNDA – DAS DISPOSIÇÕES FINAIS</w:t>
      </w:r>
    </w:p>
    <w:p w14:paraId="5E087299" w14:textId="77777777" w:rsidR="000915B3" w:rsidRPr="006F410D" w:rsidRDefault="000915B3" w:rsidP="00E85130">
      <w:pPr>
        <w:widowControl w:val="0"/>
        <w:numPr>
          <w:ilvl w:val="1"/>
          <w:numId w:val="37"/>
        </w:numPr>
        <w:tabs>
          <w:tab w:val="left" w:pos="567"/>
        </w:tabs>
        <w:autoSpaceDE w:val="0"/>
        <w:autoSpaceDN w:val="0"/>
        <w:adjustRightInd w:val="0"/>
        <w:spacing w:before="0" w:after="0"/>
        <w:ind w:left="0" w:firstLine="0"/>
        <w:rPr>
          <w:rFonts w:cs="Arial"/>
        </w:rPr>
      </w:pPr>
      <w:r w:rsidRPr="006F410D">
        <w:rPr>
          <w:rFonts w:cs="Arial"/>
        </w:rPr>
        <w:t>As partes contratantes ficarão exoneradas do cumprimento das obrigações assumidas neste instrumento, quando ocorrerem motivos de força maior ou caso fortuito, assim definidos no parágrafo único do art. 393 do Código Civil.</w:t>
      </w:r>
    </w:p>
    <w:p w14:paraId="0521449B" w14:textId="77777777" w:rsidR="000915B3" w:rsidRPr="006F410D" w:rsidRDefault="000915B3" w:rsidP="00E85130">
      <w:pPr>
        <w:widowControl w:val="0"/>
        <w:numPr>
          <w:ilvl w:val="1"/>
          <w:numId w:val="37"/>
        </w:numPr>
        <w:tabs>
          <w:tab w:val="left" w:pos="567"/>
        </w:tabs>
        <w:autoSpaceDE w:val="0"/>
        <w:autoSpaceDN w:val="0"/>
        <w:adjustRightInd w:val="0"/>
        <w:spacing w:before="0" w:after="0"/>
        <w:ind w:left="0" w:firstLine="0"/>
        <w:rPr>
          <w:rFonts w:cs="Arial"/>
        </w:rPr>
      </w:pPr>
      <w:r w:rsidRPr="006F410D">
        <w:rPr>
          <w:rFonts w:cs="Arial"/>
        </w:rPr>
        <w:t>O CONTRATANTE não realizará operação de crédito garantida por cessão fiduciária dos direitos de créditos nem de outros tipos de cessão decorrentes deste contrato.</w:t>
      </w:r>
    </w:p>
    <w:p w14:paraId="6851ACCC" w14:textId="77777777" w:rsidR="000915B3" w:rsidRPr="006F410D" w:rsidRDefault="000915B3" w:rsidP="00E85130">
      <w:pPr>
        <w:widowControl w:val="0"/>
        <w:numPr>
          <w:ilvl w:val="1"/>
          <w:numId w:val="37"/>
        </w:numPr>
        <w:tabs>
          <w:tab w:val="left" w:pos="567"/>
        </w:tabs>
        <w:autoSpaceDE w:val="0"/>
        <w:autoSpaceDN w:val="0"/>
        <w:adjustRightInd w:val="0"/>
        <w:spacing w:before="0" w:after="0"/>
        <w:ind w:left="0" w:firstLine="0"/>
        <w:rPr>
          <w:rFonts w:cs="Arial"/>
        </w:rPr>
      </w:pPr>
      <w:r w:rsidRPr="006F410D">
        <w:rPr>
          <w:rFonts w:cs="Arial"/>
        </w:rPr>
        <w:t>A CONTRATADA assumirá, de forma exclusiva, todas as dívidas que venha a contrair com vistas ao cumprimento das obrigações oriundas deste contrato, ficando certo, desde já, que o CONTRATANTE não será responsável solidário.</w:t>
      </w:r>
    </w:p>
    <w:p w14:paraId="205EFAAF" w14:textId="77777777" w:rsidR="000915B3" w:rsidRPr="006F410D" w:rsidRDefault="000915B3" w:rsidP="00E85130">
      <w:pPr>
        <w:widowControl w:val="0"/>
        <w:numPr>
          <w:ilvl w:val="1"/>
          <w:numId w:val="37"/>
        </w:numPr>
        <w:tabs>
          <w:tab w:val="left" w:pos="567"/>
        </w:tabs>
        <w:autoSpaceDE w:val="0"/>
        <w:autoSpaceDN w:val="0"/>
        <w:adjustRightInd w:val="0"/>
        <w:spacing w:before="0" w:after="0"/>
        <w:ind w:left="0" w:firstLine="0"/>
        <w:rPr>
          <w:rFonts w:cs="Arial"/>
        </w:rPr>
      </w:pPr>
      <w:bookmarkStart w:id="48" w:name="_Hlk9348754"/>
      <w:r w:rsidRPr="006F410D">
        <w:rPr>
          <w:rFonts w:cs="Arial"/>
        </w:rPr>
        <w:t xml:space="preserve">A documentação necessária para pagamento, pedido de prorrogação de prazo, recursos, defesa prévia e outros inerentes à contratação deverão ser encaminhados diretamente ao gestor do contrato pelo e-mail: </w:t>
      </w:r>
      <w:bookmarkEnd w:id="48"/>
      <w:r w:rsidRPr="006F410D">
        <w:rPr>
          <w:rFonts w:cs="Arial"/>
        </w:rPr>
        <w:fldChar w:fldCharType="begin"/>
      </w:r>
      <w:r w:rsidRPr="006F410D">
        <w:rPr>
          <w:rFonts w:cs="Arial"/>
        </w:rPr>
        <w:instrText xml:space="preserve"> HYPERLINK "mailto:compras.gabinete@araguaina.to.gov.br" </w:instrText>
      </w:r>
      <w:r w:rsidRPr="006F410D">
        <w:rPr>
          <w:rFonts w:cs="Arial"/>
        </w:rPr>
        <w:fldChar w:fldCharType="separate"/>
      </w:r>
      <w:r w:rsidRPr="006F410D">
        <w:rPr>
          <w:rStyle w:val="Hyperlink"/>
          <w:rFonts w:cs="Arial"/>
        </w:rPr>
        <w:t>compras.gabinete@araguaina.to.gov.br</w:t>
      </w:r>
      <w:r w:rsidRPr="006F410D">
        <w:rPr>
          <w:rFonts w:cs="Arial"/>
        </w:rPr>
        <w:fldChar w:fldCharType="end"/>
      </w:r>
      <w:r w:rsidRPr="006F410D">
        <w:rPr>
          <w:rFonts w:cs="Arial"/>
        </w:rPr>
        <w:t>.</w:t>
      </w:r>
    </w:p>
    <w:p w14:paraId="76C3C69D" w14:textId="77777777" w:rsidR="000915B3" w:rsidRPr="006F410D" w:rsidRDefault="000915B3" w:rsidP="00E85130">
      <w:pPr>
        <w:widowControl w:val="0"/>
        <w:numPr>
          <w:ilvl w:val="1"/>
          <w:numId w:val="37"/>
        </w:numPr>
        <w:tabs>
          <w:tab w:val="left" w:pos="567"/>
        </w:tabs>
        <w:autoSpaceDE w:val="0"/>
        <w:autoSpaceDN w:val="0"/>
        <w:adjustRightInd w:val="0"/>
        <w:spacing w:before="0" w:after="0"/>
        <w:ind w:left="0" w:firstLine="0"/>
        <w:rPr>
          <w:rFonts w:cs="Arial"/>
        </w:rPr>
      </w:pPr>
      <w:r w:rsidRPr="006F410D">
        <w:rPr>
          <w:rFonts w:cs="Arial"/>
        </w:rPr>
        <w:t>Alterações nos e-mails apresentados no item anterior, serão comunicadas, por escrito, pelo gestor, não acarretando a necessidade de alteração contratual.</w:t>
      </w:r>
    </w:p>
    <w:bookmarkEnd w:id="47"/>
    <w:p w14:paraId="4FA77A55" w14:textId="77777777" w:rsidR="000915B3" w:rsidRPr="006F410D" w:rsidRDefault="000915B3" w:rsidP="00E85130">
      <w:pPr>
        <w:widowControl w:val="0"/>
        <w:numPr>
          <w:ilvl w:val="1"/>
          <w:numId w:val="37"/>
        </w:numPr>
        <w:tabs>
          <w:tab w:val="left" w:pos="567"/>
        </w:tabs>
        <w:autoSpaceDE w:val="0"/>
        <w:autoSpaceDN w:val="0"/>
        <w:adjustRightInd w:val="0"/>
        <w:spacing w:before="0" w:after="0"/>
        <w:ind w:left="0" w:firstLine="0"/>
        <w:rPr>
          <w:rFonts w:cs="Arial"/>
        </w:rPr>
      </w:pPr>
      <w:r w:rsidRPr="006F410D">
        <w:rPr>
          <w:rFonts w:cs="Arial"/>
        </w:rPr>
        <w:t>Os dados pessoais tornados públicos por este contrato deverão ser resguardados pelas partes, observados os princípios de proteção de dados previstos no art. 6º da Lei n. 13.709/2018 (Lei Geral de Proteção de Dados) durante toda a execução contratual.</w:t>
      </w:r>
    </w:p>
    <w:p w14:paraId="670CEE1C" w14:textId="77777777" w:rsidR="000915B3" w:rsidRPr="006F410D" w:rsidRDefault="000915B3" w:rsidP="00E85130">
      <w:pPr>
        <w:widowControl w:val="0"/>
        <w:numPr>
          <w:ilvl w:val="1"/>
          <w:numId w:val="37"/>
        </w:numPr>
        <w:tabs>
          <w:tab w:val="left" w:pos="567"/>
        </w:tabs>
        <w:autoSpaceDE w:val="0"/>
        <w:autoSpaceDN w:val="0"/>
        <w:adjustRightInd w:val="0"/>
        <w:spacing w:before="0" w:after="0"/>
        <w:ind w:left="0" w:firstLine="0"/>
        <w:rPr>
          <w:rFonts w:cs="Arial"/>
        </w:rPr>
      </w:pPr>
      <w:r w:rsidRPr="006F410D">
        <w:rPr>
          <w:rFonts w:cs="Arial"/>
        </w:rPr>
        <w:t>O tratamento de dados pessoais deverá se limitar ao necessário para a realização de suas finalidades, sendo observados:</w:t>
      </w:r>
    </w:p>
    <w:p w14:paraId="7617A333" w14:textId="77777777" w:rsidR="000915B3" w:rsidRPr="006F410D" w:rsidRDefault="000915B3" w:rsidP="00E85130">
      <w:pPr>
        <w:widowControl w:val="0"/>
        <w:numPr>
          <w:ilvl w:val="0"/>
          <w:numId w:val="70"/>
        </w:numPr>
        <w:tabs>
          <w:tab w:val="left" w:pos="993"/>
        </w:tabs>
        <w:autoSpaceDE w:val="0"/>
        <w:autoSpaceDN w:val="0"/>
        <w:adjustRightInd w:val="0"/>
        <w:spacing w:before="0" w:after="0"/>
        <w:ind w:left="0" w:firstLine="709"/>
        <w:rPr>
          <w:rFonts w:cs="Arial"/>
        </w:rPr>
      </w:pPr>
      <w:r w:rsidRPr="006F410D">
        <w:rPr>
          <w:rFonts w:cs="Arial"/>
        </w:rPr>
        <w:t>a compatibilidade com a finalidade especificada;</w:t>
      </w:r>
    </w:p>
    <w:p w14:paraId="03DCE579" w14:textId="77777777" w:rsidR="000915B3" w:rsidRPr="006F410D" w:rsidRDefault="000915B3" w:rsidP="00E85130">
      <w:pPr>
        <w:widowControl w:val="0"/>
        <w:numPr>
          <w:ilvl w:val="0"/>
          <w:numId w:val="70"/>
        </w:numPr>
        <w:tabs>
          <w:tab w:val="left" w:pos="993"/>
        </w:tabs>
        <w:autoSpaceDE w:val="0"/>
        <w:autoSpaceDN w:val="0"/>
        <w:adjustRightInd w:val="0"/>
        <w:spacing w:before="0" w:after="0"/>
        <w:ind w:left="0" w:firstLine="709"/>
        <w:rPr>
          <w:rFonts w:cs="Arial"/>
        </w:rPr>
      </w:pPr>
      <w:r w:rsidRPr="006F410D">
        <w:rPr>
          <w:rFonts w:cs="Arial"/>
        </w:rPr>
        <w:t>o interesse público;</w:t>
      </w:r>
    </w:p>
    <w:p w14:paraId="4C5C15DE" w14:textId="77777777" w:rsidR="000915B3" w:rsidRPr="006F410D" w:rsidRDefault="000915B3" w:rsidP="00E85130">
      <w:pPr>
        <w:widowControl w:val="0"/>
        <w:numPr>
          <w:ilvl w:val="0"/>
          <w:numId w:val="70"/>
        </w:numPr>
        <w:tabs>
          <w:tab w:val="left" w:pos="993"/>
        </w:tabs>
        <w:autoSpaceDE w:val="0"/>
        <w:autoSpaceDN w:val="0"/>
        <w:adjustRightInd w:val="0"/>
        <w:spacing w:before="0" w:after="0"/>
        <w:ind w:left="0" w:firstLine="709"/>
        <w:rPr>
          <w:rFonts w:cs="Arial"/>
        </w:rPr>
      </w:pPr>
      <w:r w:rsidRPr="006F410D">
        <w:rPr>
          <w:rFonts w:cs="Arial"/>
        </w:rPr>
        <w:t>a regra de competência administrativa aplicável à situação concreta.</w:t>
      </w:r>
    </w:p>
    <w:p w14:paraId="03BFC75C" w14:textId="77777777" w:rsidR="000915B3" w:rsidRPr="006F410D" w:rsidRDefault="000915B3" w:rsidP="00E85130">
      <w:pPr>
        <w:widowControl w:val="0"/>
        <w:numPr>
          <w:ilvl w:val="1"/>
          <w:numId w:val="37"/>
        </w:numPr>
        <w:tabs>
          <w:tab w:val="left" w:pos="567"/>
        </w:tabs>
        <w:autoSpaceDE w:val="0"/>
        <w:autoSpaceDN w:val="0"/>
        <w:adjustRightInd w:val="0"/>
        <w:spacing w:before="0" w:after="0"/>
        <w:ind w:left="0" w:firstLine="0"/>
        <w:rPr>
          <w:rFonts w:cs="Arial"/>
          <w:b/>
        </w:rPr>
      </w:pPr>
      <w:r w:rsidRPr="006F410D">
        <w:rPr>
          <w:rFonts w:cs="Arial"/>
        </w:rPr>
        <w:t xml:space="preserve">E por estarem assim de pleno acordo, assinam as partes este instrumento, </w:t>
      </w:r>
      <w:r w:rsidRPr="006F410D">
        <w:rPr>
          <w:rFonts w:cs="Arial"/>
          <w:b/>
        </w:rPr>
        <w:t>na forma eletrônica</w:t>
      </w:r>
      <w:r w:rsidRPr="006F410D">
        <w:rPr>
          <w:rFonts w:cs="Arial"/>
        </w:rPr>
        <w:t>, para todos os fins de direito.</w:t>
      </w:r>
    </w:p>
    <w:p w14:paraId="6F4FC280" w14:textId="77777777" w:rsidR="000915B3" w:rsidRPr="006F410D" w:rsidRDefault="000915B3" w:rsidP="00E85130">
      <w:pPr>
        <w:adjustRightInd w:val="0"/>
        <w:rPr>
          <w:rFonts w:cs="Arial"/>
        </w:rPr>
      </w:pPr>
    </w:p>
    <w:p w14:paraId="61E59D89" w14:textId="77777777" w:rsidR="000915B3" w:rsidRPr="006F410D" w:rsidRDefault="000915B3" w:rsidP="00E85130">
      <w:pPr>
        <w:adjustRightInd w:val="0"/>
        <w:rPr>
          <w:rFonts w:cs="Arial"/>
        </w:rPr>
      </w:pPr>
    </w:p>
    <w:bookmarkEnd w:id="44"/>
    <w:bookmarkEnd w:id="45"/>
    <w:bookmarkEnd w:id="46"/>
    <w:p w14:paraId="40D9867B" w14:textId="77777777" w:rsidR="000915B3" w:rsidRPr="006F410D" w:rsidRDefault="000915B3" w:rsidP="00E85130">
      <w:pPr>
        <w:tabs>
          <w:tab w:val="left" w:pos="4320"/>
        </w:tabs>
        <w:jc w:val="right"/>
        <w:rPr>
          <w:rFonts w:cs="Arial"/>
        </w:rPr>
      </w:pPr>
      <w:r w:rsidRPr="006F410D">
        <w:rPr>
          <w:rFonts w:cs="Arial"/>
        </w:rPr>
        <w:t xml:space="preserve">Araguaína/TO, </w:t>
      </w:r>
      <w:proofErr w:type="spellStart"/>
      <w:r w:rsidRPr="006F410D">
        <w:rPr>
          <w:rFonts w:cs="Arial"/>
        </w:rPr>
        <w:t>xxxx</w:t>
      </w:r>
      <w:proofErr w:type="spellEnd"/>
      <w:r w:rsidRPr="006F410D">
        <w:rPr>
          <w:rFonts w:cs="Arial"/>
        </w:rPr>
        <w:t xml:space="preserve"> de </w:t>
      </w:r>
      <w:proofErr w:type="spellStart"/>
      <w:r w:rsidRPr="006F410D">
        <w:rPr>
          <w:rFonts w:cs="Arial"/>
        </w:rPr>
        <w:t>xxxxxxxx</w:t>
      </w:r>
      <w:proofErr w:type="spellEnd"/>
      <w:r w:rsidRPr="006F410D">
        <w:rPr>
          <w:rFonts w:cs="Arial"/>
        </w:rPr>
        <w:t xml:space="preserve"> de 2026.</w:t>
      </w:r>
    </w:p>
    <w:p w14:paraId="7409043B" w14:textId="77777777" w:rsidR="000915B3" w:rsidRPr="006F410D" w:rsidRDefault="000915B3" w:rsidP="00E85130">
      <w:pPr>
        <w:tabs>
          <w:tab w:val="left" w:pos="4320"/>
        </w:tabs>
        <w:rPr>
          <w:rFonts w:cs="Arial"/>
        </w:rPr>
      </w:pPr>
    </w:p>
    <w:p w14:paraId="18F44CB0" w14:textId="77777777" w:rsidR="000915B3" w:rsidRPr="006F410D" w:rsidRDefault="000915B3" w:rsidP="00E85130">
      <w:pPr>
        <w:tabs>
          <w:tab w:val="left" w:pos="4320"/>
        </w:tabs>
        <w:rPr>
          <w:rFonts w:cs="Arial"/>
        </w:rPr>
      </w:pPr>
      <w:r w:rsidRPr="006F410D">
        <w:rPr>
          <w:rFonts w:cs="Arial"/>
        </w:rPr>
        <w:lastRenderedPageBreak/>
        <w:t>Pela Administração:</w:t>
      </w:r>
    </w:p>
    <w:p w14:paraId="6F2EBC26" w14:textId="77777777" w:rsidR="000915B3" w:rsidRPr="006F410D" w:rsidRDefault="000915B3" w:rsidP="00E85130">
      <w:pPr>
        <w:tabs>
          <w:tab w:val="left" w:pos="4320"/>
        </w:tabs>
        <w:rPr>
          <w:rFonts w:cs="Arial"/>
        </w:rPr>
      </w:pPr>
    </w:p>
    <w:p w14:paraId="6EF4F131" w14:textId="77777777" w:rsidR="000915B3" w:rsidRPr="006F410D" w:rsidRDefault="000915B3" w:rsidP="00E85130">
      <w:pPr>
        <w:pStyle w:val="LO-normal"/>
        <w:widowControl w:val="0"/>
        <w:spacing w:after="0"/>
        <w:ind w:hanging="2"/>
        <w:jc w:val="center"/>
        <w:rPr>
          <w:rFonts w:ascii="Arial" w:hAnsi="Arial" w:cs="Arial"/>
          <w:b/>
          <w:sz w:val="22"/>
          <w:szCs w:val="22"/>
        </w:rPr>
      </w:pPr>
    </w:p>
    <w:p w14:paraId="45D5DA83" w14:textId="77777777" w:rsidR="000915B3" w:rsidRPr="006F410D" w:rsidRDefault="000915B3" w:rsidP="00E85130">
      <w:pPr>
        <w:tabs>
          <w:tab w:val="left" w:pos="4320"/>
        </w:tabs>
        <w:jc w:val="center"/>
        <w:rPr>
          <w:rFonts w:cs="Arial"/>
        </w:rPr>
      </w:pPr>
      <w:r w:rsidRPr="006F410D">
        <w:rPr>
          <w:rFonts w:cs="Arial"/>
        </w:rPr>
        <w:t>(assinatura secretario)</w:t>
      </w:r>
    </w:p>
    <w:p w14:paraId="382CBB37" w14:textId="77777777" w:rsidR="000915B3" w:rsidRPr="006F410D" w:rsidRDefault="000915B3" w:rsidP="00E85130">
      <w:pPr>
        <w:tabs>
          <w:tab w:val="left" w:pos="4320"/>
        </w:tabs>
        <w:jc w:val="center"/>
        <w:rPr>
          <w:rFonts w:cs="Arial"/>
        </w:rPr>
      </w:pPr>
      <w:r w:rsidRPr="006F410D">
        <w:rPr>
          <w:rFonts w:cs="Arial"/>
        </w:rPr>
        <w:t>CONTRATANTE.</w:t>
      </w:r>
    </w:p>
    <w:p w14:paraId="27170ED7" w14:textId="77777777" w:rsidR="000915B3" w:rsidRPr="006F410D" w:rsidRDefault="000915B3" w:rsidP="00E85130">
      <w:pPr>
        <w:tabs>
          <w:tab w:val="left" w:pos="4320"/>
        </w:tabs>
        <w:jc w:val="center"/>
        <w:rPr>
          <w:rFonts w:cs="Arial"/>
        </w:rPr>
      </w:pPr>
    </w:p>
    <w:p w14:paraId="3AA10A20" w14:textId="77777777" w:rsidR="000915B3" w:rsidRPr="006F410D" w:rsidRDefault="000915B3" w:rsidP="00E85130">
      <w:pPr>
        <w:rPr>
          <w:rFonts w:cs="Arial"/>
        </w:rPr>
      </w:pPr>
    </w:p>
    <w:p w14:paraId="4F0E340F" w14:textId="77777777" w:rsidR="000915B3" w:rsidRPr="006F410D" w:rsidRDefault="000915B3" w:rsidP="00E85130">
      <w:pPr>
        <w:rPr>
          <w:rFonts w:cs="Arial"/>
        </w:rPr>
      </w:pPr>
      <w:r w:rsidRPr="006F410D">
        <w:rPr>
          <w:rFonts w:cs="Arial"/>
        </w:rPr>
        <w:t>Pela Fornecedora:</w:t>
      </w:r>
    </w:p>
    <w:p w14:paraId="6EEFF365" w14:textId="77777777" w:rsidR="000915B3" w:rsidRPr="006F410D" w:rsidRDefault="000915B3" w:rsidP="00E85130">
      <w:pPr>
        <w:rPr>
          <w:rFonts w:cs="Arial"/>
        </w:rPr>
      </w:pPr>
    </w:p>
    <w:p w14:paraId="065962A1" w14:textId="77777777" w:rsidR="000915B3" w:rsidRPr="006F410D" w:rsidRDefault="000915B3" w:rsidP="00E85130">
      <w:pPr>
        <w:tabs>
          <w:tab w:val="left" w:pos="4320"/>
        </w:tabs>
        <w:jc w:val="center"/>
        <w:rPr>
          <w:rFonts w:cs="Arial"/>
        </w:rPr>
      </w:pPr>
      <w:r w:rsidRPr="006F410D">
        <w:rPr>
          <w:rFonts w:cs="Arial"/>
        </w:rPr>
        <w:t>(assinatura administrador/ representante)</w:t>
      </w:r>
    </w:p>
    <w:p w14:paraId="2E29748F" w14:textId="77777777" w:rsidR="000915B3" w:rsidRPr="006F410D" w:rsidRDefault="000915B3" w:rsidP="00E85130">
      <w:pPr>
        <w:tabs>
          <w:tab w:val="left" w:pos="4320"/>
        </w:tabs>
        <w:jc w:val="center"/>
        <w:rPr>
          <w:rFonts w:cs="Arial"/>
        </w:rPr>
      </w:pPr>
      <w:r w:rsidRPr="006F410D">
        <w:rPr>
          <w:rFonts w:cs="Arial"/>
        </w:rPr>
        <w:t>CONTRATADA.</w:t>
      </w:r>
    </w:p>
    <w:p w14:paraId="575876C9" w14:textId="77777777" w:rsidR="000915B3" w:rsidRPr="006F410D" w:rsidRDefault="000915B3" w:rsidP="00DC457A">
      <w:pPr>
        <w:tabs>
          <w:tab w:val="left" w:pos="0"/>
        </w:tabs>
        <w:spacing w:before="0"/>
        <w:jc w:val="center"/>
        <w:rPr>
          <w:rFonts w:eastAsia="Arial Unicode MS" w:cs="Arial"/>
          <w:b/>
        </w:rPr>
      </w:pPr>
    </w:p>
    <w:p w14:paraId="2639D549" w14:textId="77777777" w:rsidR="00771BDC" w:rsidRPr="006F410D" w:rsidRDefault="00771BDC" w:rsidP="00DC457A">
      <w:pPr>
        <w:spacing w:before="0"/>
        <w:rPr>
          <w:rFonts w:eastAsia="Arial Unicode MS" w:cs="Arial"/>
          <w:highlight w:val="yellow"/>
        </w:rPr>
      </w:pPr>
    </w:p>
    <w:p w14:paraId="2BA39F60" w14:textId="77777777" w:rsidR="00F233B4" w:rsidRPr="00F233B4" w:rsidRDefault="00F233B4" w:rsidP="00F233B4">
      <w:pPr>
        <w:widowControl w:val="0"/>
        <w:autoSpaceDE w:val="0"/>
        <w:autoSpaceDN w:val="0"/>
        <w:adjustRightInd w:val="0"/>
        <w:spacing w:before="0"/>
        <w:rPr>
          <w:rFonts w:eastAsia="Times New Roman" w:cs="Arial"/>
          <w:lang w:val="pt-PT"/>
        </w:rPr>
      </w:pPr>
      <w:bookmarkStart w:id="49" w:name="_Hlk10474929"/>
    </w:p>
    <w:bookmarkEnd w:id="49"/>
    <w:p w14:paraId="376857EC" w14:textId="77777777" w:rsidR="000915B3" w:rsidRDefault="000915B3" w:rsidP="0028082E">
      <w:pPr>
        <w:pStyle w:val="Ttulo"/>
        <w:numPr>
          <w:ilvl w:val="0"/>
          <w:numId w:val="0"/>
        </w:numPr>
        <w:rPr>
          <w:rFonts w:cs="Arial"/>
        </w:rPr>
      </w:pPr>
    </w:p>
    <w:p w14:paraId="170656EC" w14:textId="77777777" w:rsidR="000915B3" w:rsidRDefault="000915B3" w:rsidP="0028082E">
      <w:pPr>
        <w:pStyle w:val="Ttulo"/>
        <w:numPr>
          <w:ilvl w:val="0"/>
          <w:numId w:val="0"/>
        </w:numPr>
        <w:rPr>
          <w:rFonts w:cs="Arial"/>
        </w:rPr>
      </w:pPr>
    </w:p>
    <w:p w14:paraId="1EC79184" w14:textId="77777777" w:rsidR="006F410D" w:rsidRDefault="006F410D" w:rsidP="006F410D"/>
    <w:p w14:paraId="798AA2E1" w14:textId="77777777" w:rsidR="006F410D" w:rsidRDefault="006F410D" w:rsidP="006F410D"/>
    <w:p w14:paraId="0C65634E" w14:textId="77777777" w:rsidR="006F410D" w:rsidRDefault="006F410D" w:rsidP="006F410D"/>
    <w:p w14:paraId="029CE40F" w14:textId="77777777" w:rsidR="006F410D" w:rsidRDefault="006F410D" w:rsidP="006F410D"/>
    <w:p w14:paraId="26AE1105" w14:textId="77777777" w:rsidR="006F410D" w:rsidRDefault="006F410D" w:rsidP="006F410D"/>
    <w:p w14:paraId="04162BEE" w14:textId="77777777" w:rsidR="006F410D" w:rsidRDefault="006F410D" w:rsidP="006F410D"/>
    <w:p w14:paraId="53B13E19" w14:textId="77777777" w:rsidR="006F410D" w:rsidRDefault="006F410D" w:rsidP="006F410D"/>
    <w:p w14:paraId="3A2FCFFA" w14:textId="77777777" w:rsidR="006F410D" w:rsidRDefault="006F410D" w:rsidP="006F410D"/>
    <w:p w14:paraId="5DA75EB9" w14:textId="77777777" w:rsidR="006F410D" w:rsidRDefault="006F410D" w:rsidP="006F410D"/>
    <w:p w14:paraId="3DE4DF8F" w14:textId="77777777" w:rsidR="006F410D" w:rsidRDefault="006F410D" w:rsidP="006F410D"/>
    <w:p w14:paraId="00D7E98A" w14:textId="77777777" w:rsidR="006F410D" w:rsidRDefault="006F410D" w:rsidP="006F410D"/>
    <w:p w14:paraId="52C519E1" w14:textId="77777777" w:rsidR="006F410D" w:rsidRDefault="006F410D" w:rsidP="006F410D"/>
    <w:p w14:paraId="0B5092DF" w14:textId="77777777" w:rsidR="006F410D" w:rsidRDefault="006F410D" w:rsidP="006F410D"/>
    <w:p w14:paraId="2240F3FA" w14:textId="77777777" w:rsidR="006F410D" w:rsidRDefault="006F410D" w:rsidP="006F410D"/>
    <w:p w14:paraId="16C1E1F4" w14:textId="77777777" w:rsidR="006F410D" w:rsidRDefault="006F410D" w:rsidP="006F410D"/>
    <w:p w14:paraId="2D2924C7" w14:textId="77777777" w:rsidR="006F410D" w:rsidRDefault="006F410D" w:rsidP="006F410D"/>
    <w:p w14:paraId="7E29FEF9" w14:textId="77777777" w:rsidR="006F410D" w:rsidRDefault="006F410D" w:rsidP="006F410D"/>
    <w:p w14:paraId="024ACB7F" w14:textId="77777777" w:rsidR="006F410D" w:rsidRPr="006F410D" w:rsidRDefault="006F410D" w:rsidP="006F410D"/>
    <w:p w14:paraId="08E7A389" w14:textId="77777777" w:rsidR="000915B3" w:rsidRDefault="000915B3" w:rsidP="0028082E">
      <w:pPr>
        <w:pStyle w:val="Ttulo"/>
        <w:numPr>
          <w:ilvl w:val="0"/>
          <w:numId w:val="0"/>
        </w:numPr>
        <w:rPr>
          <w:rFonts w:cs="Arial"/>
        </w:rPr>
      </w:pPr>
    </w:p>
    <w:p w14:paraId="38100575" w14:textId="69414B03" w:rsidR="0028082E" w:rsidRPr="001411A7" w:rsidRDefault="0028082E" w:rsidP="0028082E">
      <w:pPr>
        <w:pStyle w:val="Ttulo"/>
        <w:numPr>
          <w:ilvl w:val="0"/>
          <w:numId w:val="0"/>
        </w:numPr>
        <w:rPr>
          <w:rFonts w:cs="Arial"/>
        </w:rPr>
      </w:pPr>
      <w:r w:rsidRPr="001411A7">
        <w:rPr>
          <w:rFonts w:cs="Arial"/>
        </w:rPr>
        <w:t>ANEXO I</w:t>
      </w:r>
      <w:r w:rsidR="006560F7">
        <w:rPr>
          <w:rFonts w:cs="Arial"/>
        </w:rPr>
        <w:t>II</w:t>
      </w:r>
    </w:p>
    <w:p w14:paraId="59AE1E10" w14:textId="77777777" w:rsidR="0028082E" w:rsidRPr="001411A7" w:rsidRDefault="0028082E" w:rsidP="0028082E">
      <w:pPr>
        <w:rPr>
          <w:rFonts w:cs="Arial"/>
        </w:rPr>
      </w:pPr>
    </w:p>
    <w:p w14:paraId="07C42D5F" w14:textId="77777777" w:rsidR="0028082E" w:rsidRPr="001411A7" w:rsidRDefault="0028082E" w:rsidP="0028082E">
      <w:pPr>
        <w:jc w:val="center"/>
        <w:rPr>
          <w:rFonts w:cs="Arial"/>
          <w:b/>
        </w:rPr>
      </w:pPr>
      <w:r w:rsidRPr="001411A7">
        <w:rPr>
          <w:rFonts w:cs="Arial"/>
          <w:b/>
        </w:rPr>
        <w:t>MINUTA DA ATA DE REGISTRO DE PREÇOS</w:t>
      </w:r>
    </w:p>
    <w:p w14:paraId="0C0D5C06" w14:textId="77777777" w:rsidR="0028082E" w:rsidRPr="001411A7" w:rsidRDefault="0028082E" w:rsidP="0028082E">
      <w:pPr>
        <w:spacing w:before="0" w:after="0" w:line="360" w:lineRule="auto"/>
        <w:jc w:val="center"/>
        <w:rPr>
          <w:rFonts w:eastAsia="Times New Roman" w:cs="Arial"/>
          <w:lang w:eastAsia="pt-BR"/>
        </w:rPr>
      </w:pPr>
      <w:r w:rsidRPr="001411A7">
        <w:rPr>
          <w:rFonts w:eastAsia="Times New Roman" w:cs="Arial"/>
          <w:b/>
          <w:bCs/>
          <w:iCs/>
          <w:color w:val="000000"/>
          <w:lang w:eastAsia="pt-BR"/>
        </w:rPr>
        <w:t>ATA DE REGISTRO DE PREÇOS</w:t>
      </w:r>
    </w:p>
    <w:p w14:paraId="779002BB" w14:textId="705226C0" w:rsidR="0028082E" w:rsidRPr="0028082E" w:rsidRDefault="0028082E" w:rsidP="0028082E">
      <w:pPr>
        <w:widowControl w:val="0"/>
        <w:autoSpaceDE w:val="0"/>
        <w:autoSpaceDN w:val="0"/>
        <w:adjustRightInd w:val="0"/>
        <w:spacing w:before="0" w:after="0" w:line="360" w:lineRule="auto"/>
        <w:ind w:right="-15"/>
        <w:jc w:val="center"/>
        <w:rPr>
          <w:rFonts w:eastAsia="Times New Roman" w:cs="Arial"/>
          <w:b/>
          <w:i/>
          <w:lang w:eastAsia="pt-BR"/>
        </w:rPr>
      </w:pPr>
      <w:r w:rsidRPr="0028082E">
        <w:rPr>
          <w:rFonts w:eastAsia="Times New Roman" w:cs="Arial"/>
          <w:b/>
          <w:i/>
          <w:lang w:eastAsia="pt-BR"/>
        </w:rPr>
        <w:t>SECRET</w:t>
      </w:r>
      <w:r w:rsidR="00990ADC">
        <w:rPr>
          <w:rFonts w:eastAsia="Times New Roman" w:cs="Arial"/>
          <w:b/>
          <w:i/>
          <w:lang w:eastAsia="pt-BR"/>
        </w:rPr>
        <w:t xml:space="preserve">ARIA MUNICIPAL </w:t>
      </w:r>
      <w:r w:rsidR="00F9120C">
        <w:rPr>
          <w:rFonts w:eastAsia="Times New Roman" w:cs="Arial"/>
          <w:b/>
          <w:i/>
          <w:lang w:eastAsia="pt-BR"/>
        </w:rPr>
        <w:t xml:space="preserve">DE </w:t>
      </w:r>
      <w:r w:rsidR="0064468B">
        <w:rPr>
          <w:rFonts w:eastAsia="Times New Roman" w:cs="Arial"/>
          <w:b/>
          <w:i/>
          <w:lang w:eastAsia="pt-BR"/>
        </w:rPr>
        <w:t>GABINETE DO PREFEITO</w:t>
      </w:r>
    </w:p>
    <w:p w14:paraId="6AC5B4BF" w14:textId="77777777" w:rsidR="0028082E" w:rsidRPr="001411A7" w:rsidRDefault="0028082E" w:rsidP="0028082E">
      <w:pPr>
        <w:widowControl w:val="0"/>
        <w:autoSpaceDE w:val="0"/>
        <w:autoSpaceDN w:val="0"/>
        <w:adjustRightInd w:val="0"/>
        <w:spacing w:before="0" w:after="0" w:line="360" w:lineRule="auto"/>
        <w:ind w:right="-30"/>
        <w:jc w:val="center"/>
        <w:rPr>
          <w:rFonts w:eastAsia="Times New Roman" w:cs="Arial"/>
          <w:lang w:eastAsia="pt-BR"/>
        </w:rPr>
      </w:pPr>
      <w:r w:rsidRPr="001411A7">
        <w:rPr>
          <w:rFonts w:eastAsia="Times New Roman" w:cs="Arial"/>
          <w:lang w:eastAsia="pt-BR"/>
        </w:rPr>
        <w:t xml:space="preserve">ATA DE REGISTRO DE PREÇOS </w:t>
      </w:r>
    </w:p>
    <w:p w14:paraId="3DB3E41F" w14:textId="77777777" w:rsidR="0028082E" w:rsidRPr="001411A7" w:rsidRDefault="0028082E" w:rsidP="0028082E">
      <w:pPr>
        <w:widowControl w:val="0"/>
        <w:autoSpaceDE w:val="0"/>
        <w:autoSpaceDN w:val="0"/>
        <w:adjustRightInd w:val="0"/>
        <w:spacing w:before="0" w:after="0" w:line="360" w:lineRule="auto"/>
        <w:ind w:right="-30"/>
        <w:jc w:val="center"/>
        <w:rPr>
          <w:rFonts w:eastAsia="Times New Roman" w:cs="Arial"/>
          <w:bCs/>
          <w:lang w:eastAsia="pt-BR"/>
        </w:rPr>
      </w:pPr>
      <w:r w:rsidRPr="001411A7">
        <w:rPr>
          <w:rFonts w:eastAsia="Times New Roman" w:cs="Arial"/>
          <w:bCs/>
          <w:lang w:eastAsia="pt-BR"/>
        </w:rPr>
        <w:t>N.º .........</w:t>
      </w:r>
    </w:p>
    <w:p w14:paraId="63F7FF39" w14:textId="77777777" w:rsidR="0028082E" w:rsidRPr="001411A7" w:rsidRDefault="0028082E" w:rsidP="0064468B">
      <w:pPr>
        <w:widowControl w:val="0"/>
        <w:autoSpaceDE w:val="0"/>
        <w:autoSpaceDN w:val="0"/>
        <w:adjustRightInd w:val="0"/>
        <w:spacing w:before="0"/>
        <w:ind w:right="-30"/>
        <w:rPr>
          <w:rFonts w:eastAsia="Times New Roman" w:cs="Arial"/>
          <w:color w:val="000000"/>
          <w:lang w:eastAsia="pt-BR"/>
        </w:rPr>
      </w:pPr>
    </w:p>
    <w:p w14:paraId="48DCE073" w14:textId="7AC86FDB" w:rsidR="0028082E" w:rsidRPr="00852D2D" w:rsidRDefault="0028082E" w:rsidP="0064468B">
      <w:pPr>
        <w:pStyle w:val="SemEspaamento"/>
        <w:spacing w:after="120"/>
        <w:jc w:val="both"/>
        <w:rPr>
          <w:rFonts w:ascii="Arial" w:hAnsi="Arial" w:cs="Arial"/>
          <w:lang w:eastAsia="pt-BR"/>
        </w:rPr>
      </w:pPr>
      <w:r w:rsidRPr="00A44E1D">
        <w:rPr>
          <w:rFonts w:ascii="Arial" w:hAnsi="Arial" w:cs="Arial"/>
          <w:lang w:eastAsia="pt-BR"/>
        </w:rPr>
        <w:t>Na data ___/___/202</w:t>
      </w:r>
      <w:r w:rsidR="00852D2D">
        <w:rPr>
          <w:rFonts w:ascii="Arial" w:hAnsi="Arial" w:cs="Arial"/>
          <w:lang w:eastAsia="pt-BR"/>
        </w:rPr>
        <w:t>5</w:t>
      </w:r>
      <w:r w:rsidRPr="00A44E1D">
        <w:rPr>
          <w:rFonts w:ascii="Arial" w:hAnsi="Arial" w:cs="Arial"/>
          <w:lang w:eastAsia="pt-BR"/>
        </w:rPr>
        <w:t xml:space="preserve">, na PREFEITURA MUNICIPAL DE ARAGUAÍNA - TO, pessoa jurídica de direito público interno, inscrita no CNPJ sob o nº ______________ sediada Rua 25 de dezembro nº 307 - CENTRO - , por intermédio da </w:t>
      </w:r>
      <w:r w:rsidR="00F9120C">
        <w:rPr>
          <w:rFonts w:ascii="Arial" w:hAnsi="Arial" w:cs="Arial"/>
          <w:b/>
          <w:lang w:eastAsia="pt-BR"/>
        </w:rPr>
        <w:t xml:space="preserve">SECRETARIA MUNICIPAL DE </w:t>
      </w:r>
      <w:r w:rsidR="0064468B">
        <w:rPr>
          <w:rFonts w:ascii="Arial" w:hAnsi="Arial" w:cs="Arial"/>
          <w:b/>
          <w:lang w:eastAsia="pt-BR"/>
        </w:rPr>
        <w:t>GABINETE DO PREFEITO</w:t>
      </w:r>
      <w:r w:rsidR="00F9120C">
        <w:rPr>
          <w:rFonts w:ascii="Arial" w:hAnsi="Arial" w:cs="Arial"/>
          <w:b/>
          <w:lang w:eastAsia="pt-BR"/>
        </w:rPr>
        <w:t xml:space="preserve"> </w:t>
      </w:r>
      <w:r w:rsidRPr="00A44E1D">
        <w:rPr>
          <w:rFonts w:ascii="Arial" w:hAnsi="Arial" w:cs="Arial"/>
          <w:lang w:eastAsia="pt-BR"/>
        </w:rPr>
        <w:t xml:space="preserve">gestora desta Ata de Registro de Preços, representada pelo seu titular Sr. (___) (qualificar), portador da Carteira de Identidade nº (___) e do CPF nº (___), de acordo com o resultado da classificação das propostas apresentadas no considerando o julgamento da licitação na modalidade de </w:t>
      </w:r>
      <w:r>
        <w:rPr>
          <w:rFonts w:ascii="Arial" w:hAnsi="Arial" w:cs="Arial"/>
          <w:lang w:eastAsia="pt-BR"/>
        </w:rPr>
        <w:t xml:space="preserve">PREGÃO ELETRÔNICO, </w:t>
      </w:r>
      <w:r w:rsidRPr="00A44E1D">
        <w:rPr>
          <w:rFonts w:ascii="Arial" w:hAnsi="Arial" w:cs="Arial"/>
          <w:lang w:eastAsia="pt-BR"/>
        </w:rPr>
        <w:t xml:space="preserve"> para REGISTRO DE PREÇOS nº ......./202..., publicada no ...... de ...../...../202....., processo administrativo n.º ........, RESOLVE registrar os preços da(s)  empresa(s) indicada(s) e qualificada(s) nesta ATA, de acordo com a classificação </w:t>
      </w:r>
      <w:r w:rsidRPr="00852D2D">
        <w:rPr>
          <w:rFonts w:ascii="Arial" w:hAnsi="Arial" w:cs="Arial"/>
          <w:lang w:eastAsia="pt-BR"/>
        </w:rPr>
        <w:t xml:space="preserve">por ela(s) alcançada(s) e na(s)  quantidade(s)  cotada(s), atendendo as condições previstas no Edital de licitação, sujeitando-se as partes às normas constantes na Lei nº 14.133, de 1º de abril de 2021, no Decreto Federal n.º 11.462, de 31 de março de 2023, </w:t>
      </w:r>
      <w:r w:rsidR="00990ADC" w:rsidRPr="00852D2D">
        <w:rPr>
          <w:rFonts w:ascii="Arial" w:hAnsi="Arial" w:cs="Arial"/>
          <w:lang w:eastAsia="pt-BR"/>
        </w:rPr>
        <w:t>Decreto Municipal nº 258</w:t>
      </w:r>
      <w:r w:rsidRPr="00852D2D">
        <w:rPr>
          <w:rFonts w:ascii="Arial" w:hAnsi="Arial" w:cs="Arial"/>
          <w:lang w:eastAsia="pt-BR"/>
        </w:rPr>
        <w:t>/2024 e em conformidade com as disposições a seguir:</w:t>
      </w:r>
    </w:p>
    <w:p w14:paraId="5C9B6D13" w14:textId="77777777" w:rsidR="0028082E" w:rsidRPr="00852D2D" w:rsidRDefault="0028082E" w:rsidP="0009119C">
      <w:pPr>
        <w:pStyle w:val="SemEspaamento"/>
        <w:numPr>
          <w:ilvl w:val="0"/>
          <w:numId w:val="19"/>
        </w:numPr>
        <w:tabs>
          <w:tab w:val="left" w:pos="284"/>
        </w:tabs>
        <w:spacing w:after="120"/>
        <w:ind w:left="0" w:firstLine="0"/>
        <w:jc w:val="both"/>
        <w:rPr>
          <w:rFonts w:ascii="Arial" w:hAnsi="Arial" w:cs="Arial"/>
          <w:b/>
          <w:bCs/>
        </w:rPr>
      </w:pPr>
      <w:r w:rsidRPr="00852D2D">
        <w:rPr>
          <w:rFonts w:ascii="Arial" w:hAnsi="Arial" w:cs="Arial"/>
          <w:b/>
          <w:bCs/>
        </w:rPr>
        <w:t>DO OBJETO</w:t>
      </w:r>
    </w:p>
    <w:p w14:paraId="51B44ED0" w14:textId="77777777" w:rsidR="0028082E" w:rsidRPr="00852D2D" w:rsidRDefault="0028082E" w:rsidP="0009119C">
      <w:pPr>
        <w:pStyle w:val="SemEspaamento"/>
        <w:numPr>
          <w:ilvl w:val="1"/>
          <w:numId w:val="19"/>
        </w:numPr>
        <w:tabs>
          <w:tab w:val="left" w:pos="426"/>
        </w:tabs>
        <w:spacing w:after="120"/>
        <w:ind w:left="0" w:firstLine="0"/>
        <w:jc w:val="both"/>
        <w:rPr>
          <w:rFonts w:ascii="Arial" w:hAnsi="Arial" w:cs="Arial"/>
          <w:lang w:eastAsia="pt-BR"/>
        </w:rPr>
      </w:pPr>
      <w:r w:rsidRPr="00852D2D">
        <w:rPr>
          <w:rFonts w:ascii="Arial" w:hAnsi="Arial" w:cs="Arial"/>
          <w:lang w:eastAsia="pt-BR"/>
        </w:rPr>
        <w:t xml:space="preserve">A presente Ata tem por objeto o registro de preços para a eventual contratação de </w:t>
      </w:r>
      <w:proofErr w:type="gramStart"/>
      <w:r w:rsidRPr="00852D2D">
        <w:rPr>
          <w:rFonts w:ascii="Arial" w:hAnsi="Arial" w:cs="Arial"/>
          <w:lang w:eastAsia="pt-BR"/>
        </w:rPr>
        <w:t>........ ,</w:t>
      </w:r>
      <w:proofErr w:type="gramEnd"/>
      <w:r w:rsidRPr="00852D2D">
        <w:rPr>
          <w:rFonts w:ascii="Arial" w:hAnsi="Arial" w:cs="Arial"/>
          <w:lang w:eastAsia="pt-BR"/>
        </w:rPr>
        <w:t xml:space="preserve"> especificado(s) no(s) item(</w:t>
      </w:r>
      <w:proofErr w:type="spellStart"/>
      <w:r w:rsidRPr="00852D2D">
        <w:rPr>
          <w:rFonts w:ascii="Arial" w:hAnsi="Arial" w:cs="Arial"/>
          <w:lang w:eastAsia="pt-BR"/>
        </w:rPr>
        <w:t>ns</w:t>
      </w:r>
      <w:proofErr w:type="spellEnd"/>
      <w:r w:rsidRPr="00852D2D">
        <w:rPr>
          <w:rFonts w:ascii="Arial" w:hAnsi="Arial" w:cs="Arial"/>
          <w:lang w:eastAsia="pt-BR"/>
        </w:rPr>
        <w:t xml:space="preserve">).......... do .......... Termo de Referência, anexo </w:t>
      </w:r>
      <w:r w:rsidRPr="00852D2D">
        <w:rPr>
          <w:rFonts w:ascii="Arial" w:hAnsi="Arial" w:cs="Arial"/>
          <w:i/>
          <w:lang w:eastAsia="pt-BR"/>
        </w:rPr>
        <w:t xml:space="preserve">...... [do edital de Licitação nº ........../20...] </w:t>
      </w:r>
      <w:r w:rsidRPr="00852D2D">
        <w:rPr>
          <w:rFonts w:ascii="Arial" w:hAnsi="Arial" w:cs="Arial"/>
          <w:lang w:eastAsia="pt-BR"/>
        </w:rPr>
        <w:t>que é parte integrante desta Ata, assim como as propostas cujos preços tenham sido registrados, independentemente de transcrição.</w:t>
      </w:r>
    </w:p>
    <w:p w14:paraId="0D406465" w14:textId="77777777" w:rsidR="0028082E" w:rsidRPr="00852D2D" w:rsidRDefault="0028082E" w:rsidP="0009119C">
      <w:pPr>
        <w:pStyle w:val="SemEspaamento"/>
        <w:numPr>
          <w:ilvl w:val="0"/>
          <w:numId w:val="19"/>
        </w:numPr>
        <w:tabs>
          <w:tab w:val="left" w:pos="284"/>
        </w:tabs>
        <w:spacing w:after="120"/>
        <w:ind w:left="0" w:firstLine="0"/>
        <w:jc w:val="both"/>
        <w:rPr>
          <w:rFonts w:ascii="Arial" w:hAnsi="Arial" w:cs="Arial"/>
          <w:b/>
          <w:bCs/>
        </w:rPr>
      </w:pPr>
      <w:r w:rsidRPr="00852D2D">
        <w:rPr>
          <w:rFonts w:ascii="Arial" w:hAnsi="Arial" w:cs="Arial"/>
          <w:b/>
          <w:bCs/>
        </w:rPr>
        <w:t>DOS PREÇOS, ESPECIFICAÇÕES E QUANTITATIVOS</w:t>
      </w:r>
    </w:p>
    <w:p w14:paraId="7A584091" w14:textId="77777777" w:rsidR="0028082E" w:rsidRPr="00852D2D" w:rsidRDefault="0028082E" w:rsidP="0009119C">
      <w:pPr>
        <w:pStyle w:val="SemEspaamento"/>
        <w:numPr>
          <w:ilvl w:val="1"/>
          <w:numId w:val="19"/>
        </w:numPr>
        <w:tabs>
          <w:tab w:val="left" w:pos="426"/>
        </w:tabs>
        <w:spacing w:after="120"/>
        <w:ind w:left="0" w:firstLine="0"/>
        <w:jc w:val="both"/>
        <w:rPr>
          <w:rFonts w:ascii="Arial" w:hAnsi="Arial" w:cs="Arial"/>
          <w:lang w:eastAsia="pt-BR"/>
        </w:rPr>
      </w:pPr>
      <w:r w:rsidRPr="00852D2D">
        <w:rPr>
          <w:rFonts w:ascii="Arial" w:hAnsi="Arial" w:cs="Arial"/>
          <w:lang w:eastAsia="pt-BR"/>
        </w:rPr>
        <w:t xml:space="preserve">O preço registrado, as especificações do objeto, as quantidades mínimas e máximas de cada item, fornecedor(es) e as demais condições ofertadas na(s) proposta(s) são as que seguem: </w:t>
      </w:r>
    </w:p>
    <w:tbl>
      <w:tblPr>
        <w:tblW w:w="9547" w:type="dxa"/>
        <w:tblInd w:w="-287" w:type="dxa"/>
        <w:tblLayout w:type="fixed"/>
        <w:tblCellMar>
          <w:left w:w="10" w:type="dxa"/>
          <w:right w:w="10" w:type="dxa"/>
        </w:tblCellMar>
        <w:tblLook w:val="0000" w:firstRow="0" w:lastRow="0" w:firstColumn="0" w:lastColumn="0" w:noHBand="0" w:noVBand="0"/>
      </w:tblPr>
      <w:tblGrid>
        <w:gridCol w:w="652"/>
        <w:gridCol w:w="1333"/>
        <w:gridCol w:w="1253"/>
        <w:gridCol w:w="1541"/>
        <w:gridCol w:w="1121"/>
        <w:gridCol w:w="1121"/>
        <w:gridCol w:w="841"/>
        <w:gridCol w:w="841"/>
        <w:gridCol w:w="844"/>
      </w:tblGrid>
      <w:tr w:rsidR="00852D2D" w:rsidRPr="00852D2D" w14:paraId="34E65BFF" w14:textId="77777777" w:rsidTr="00471752">
        <w:trPr>
          <w:trHeight w:val="1153"/>
        </w:trPr>
        <w:tc>
          <w:tcPr>
            <w:tcW w:w="652" w:type="dxa"/>
            <w:tcBorders>
              <w:top w:val="single" w:sz="2" w:space="0" w:color="000000"/>
              <w:left w:val="single" w:sz="2" w:space="0" w:color="000000"/>
              <w:bottom w:val="single" w:sz="2" w:space="0" w:color="000000"/>
              <w:right w:val="single" w:sz="2" w:space="0" w:color="000000"/>
            </w:tcBorders>
            <w:vAlign w:val="center"/>
          </w:tcPr>
          <w:p w14:paraId="26B1FEA0" w14:textId="77777777" w:rsidR="0028082E" w:rsidRPr="00852D2D" w:rsidRDefault="0028082E" w:rsidP="0064468B">
            <w:pPr>
              <w:adjustRightInd w:val="0"/>
              <w:spacing w:before="0" w:after="0"/>
              <w:jc w:val="center"/>
              <w:rPr>
                <w:rFonts w:cs="Arial"/>
                <w:sz w:val="20"/>
                <w:szCs w:val="20"/>
              </w:rPr>
            </w:pPr>
            <w:r w:rsidRPr="00852D2D">
              <w:rPr>
                <w:rFonts w:cs="Arial"/>
                <w:sz w:val="20"/>
                <w:szCs w:val="20"/>
              </w:rPr>
              <w:t>Item</w:t>
            </w:r>
          </w:p>
          <w:p w14:paraId="15821506" w14:textId="77777777" w:rsidR="0028082E" w:rsidRPr="00852D2D" w:rsidRDefault="0028082E" w:rsidP="0064468B">
            <w:pPr>
              <w:adjustRightInd w:val="0"/>
              <w:spacing w:before="0" w:after="0"/>
              <w:jc w:val="center"/>
              <w:rPr>
                <w:rFonts w:cs="Arial"/>
                <w:sz w:val="20"/>
                <w:szCs w:val="20"/>
              </w:rPr>
            </w:pPr>
            <w:r w:rsidRPr="00852D2D">
              <w:rPr>
                <w:rFonts w:cs="Arial"/>
                <w:sz w:val="20"/>
                <w:szCs w:val="20"/>
              </w:rPr>
              <w:t>do</w:t>
            </w:r>
          </w:p>
          <w:p w14:paraId="3A6D32F0" w14:textId="77777777" w:rsidR="0028082E" w:rsidRPr="00852D2D" w:rsidRDefault="0028082E" w:rsidP="0064468B">
            <w:pPr>
              <w:adjustRightInd w:val="0"/>
              <w:spacing w:before="0" w:after="0"/>
              <w:jc w:val="center"/>
              <w:rPr>
                <w:rFonts w:cs="Arial"/>
                <w:sz w:val="20"/>
                <w:szCs w:val="20"/>
              </w:rPr>
            </w:pPr>
            <w:r w:rsidRPr="00852D2D">
              <w:rPr>
                <w:rFonts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47FE07" w14:textId="77777777" w:rsidR="0028082E" w:rsidRPr="00852D2D" w:rsidRDefault="0028082E" w:rsidP="0064468B">
            <w:pPr>
              <w:adjustRightInd w:val="0"/>
              <w:spacing w:before="0" w:after="0"/>
              <w:jc w:val="center"/>
              <w:rPr>
                <w:rFonts w:cs="Arial"/>
                <w:i/>
                <w:sz w:val="20"/>
                <w:szCs w:val="20"/>
              </w:rPr>
            </w:pPr>
            <w:r w:rsidRPr="00852D2D">
              <w:rPr>
                <w:rFonts w:cs="Arial"/>
                <w:sz w:val="20"/>
                <w:szCs w:val="20"/>
              </w:rPr>
              <w:t xml:space="preserve">Fornecedor </w:t>
            </w:r>
            <w:r w:rsidRPr="00852D2D">
              <w:rPr>
                <w:rFonts w:cs="Arial"/>
                <w:i/>
                <w:sz w:val="20"/>
                <w:szCs w:val="20"/>
              </w:rPr>
              <w:t>(razão social, CNPJ/MF, endereço, contatos, representante)</w:t>
            </w:r>
          </w:p>
          <w:p w14:paraId="06E9080C" w14:textId="77777777" w:rsidR="0028082E" w:rsidRPr="00852D2D" w:rsidRDefault="0028082E" w:rsidP="0064468B">
            <w:pPr>
              <w:adjustRightInd w:val="0"/>
              <w:spacing w:before="0" w:after="0"/>
              <w:jc w:val="center"/>
              <w:rPr>
                <w:rFonts w:cs="Arial"/>
                <w:sz w:val="20"/>
                <w:szCs w:val="20"/>
              </w:rPr>
            </w:pPr>
          </w:p>
        </w:tc>
      </w:tr>
      <w:tr w:rsidR="0028082E" w:rsidRPr="005F295F" w14:paraId="6B280642" w14:textId="77777777" w:rsidTr="00490669">
        <w:trPr>
          <w:trHeight w:val="674"/>
        </w:trPr>
        <w:tc>
          <w:tcPr>
            <w:tcW w:w="652" w:type="dxa"/>
            <w:tcBorders>
              <w:top w:val="nil"/>
              <w:left w:val="single" w:sz="2" w:space="0" w:color="000000"/>
              <w:bottom w:val="single" w:sz="2" w:space="0" w:color="000000"/>
              <w:right w:val="nil"/>
            </w:tcBorders>
            <w:vAlign w:val="center"/>
          </w:tcPr>
          <w:p w14:paraId="046422DA" w14:textId="77777777" w:rsidR="0028082E" w:rsidRPr="005F295F" w:rsidRDefault="0028082E" w:rsidP="0064468B">
            <w:pPr>
              <w:adjustRightInd w:val="0"/>
              <w:spacing w:before="0" w:after="0"/>
              <w:jc w:val="center"/>
              <w:rPr>
                <w:rFonts w:cs="Arial"/>
                <w:sz w:val="20"/>
                <w:szCs w:val="20"/>
              </w:rPr>
            </w:pPr>
            <w:r w:rsidRPr="005F295F">
              <w:rPr>
                <w:rFonts w:cs="Arial"/>
                <w:sz w:val="20"/>
                <w:szCs w:val="20"/>
              </w:rPr>
              <w:t>X</w:t>
            </w:r>
          </w:p>
        </w:tc>
        <w:tc>
          <w:tcPr>
            <w:tcW w:w="1333" w:type="dxa"/>
            <w:tcBorders>
              <w:top w:val="nil"/>
              <w:left w:val="single" w:sz="2" w:space="0" w:color="000000"/>
              <w:bottom w:val="single" w:sz="2" w:space="0" w:color="000000"/>
              <w:right w:val="nil"/>
            </w:tcBorders>
          </w:tcPr>
          <w:p w14:paraId="1099B72D" w14:textId="77777777" w:rsidR="0028082E" w:rsidRPr="005F295F" w:rsidRDefault="0028082E" w:rsidP="0064468B">
            <w:pPr>
              <w:adjustRightInd w:val="0"/>
              <w:spacing w:before="0" w:after="0"/>
              <w:rPr>
                <w:rFonts w:cs="Arial"/>
                <w:sz w:val="20"/>
                <w:szCs w:val="20"/>
              </w:rPr>
            </w:pPr>
            <w:r w:rsidRPr="005F295F">
              <w:rPr>
                <w:rFonts w:cs="Arial"/>
                <w:sz w:val="20"/>
                <w:szCs w:val="20"/>
              </w:rPr>
              <w:t>Especificação</w:t>
            </w:r>
          </w:p>
        </w:tc>
        <w:tc>
          <w:tcPr>
            <w:tcW w:w="1253" w:type="dxa"/>
            <w:tcBorders>
              <w:top w:val="nil"/>
              <w:left w:val="single" w:sz="2" w:space="0" w:color="000000"/>
              <w:bottom w:val="single" w:sz="2" w:space="0" w:color="000000"/>
              <w:right w:val="nil"/>
            </w:tcBorders>
          </w:tcPr>
          <w:p w14:paraId="7414F2BD" w14:textId="77777777" w:rsidR="0028082E" w:rsidRPr="005F295F" w:rsidRDefault="0028082E" w:rsidP="0064468B">
            <w:pPr>
              <w:adjustRightInd w:val="0"/>
              <w:spacing w:before="0" w:after="0"/>
              <w:jc w:val="center"/>
              <w:rPr>
                <w:rFonts w:cs="Arial"/>
                <w:i/>
                <w:iCs/>
                <w:sz w:val="20"/>
                <w:szCs w:val="20"/>
              </w:rPr>
            </w:pPr>
            <w:r w:rsidRPr="005F295F">
              <w:rPr>
                <w:rFonts w:cs="Arial"/>
                <w:i/>
                <w:iCs/>
                <w:sz w:val="20"/>
                <w:szCs w:val="20"/>
              </w:rPr>
              <w:t xml:space="preserve">Marca </w:t>
            </w:r>
          </w:p>
          <w:p w14:paraId="62B1421B" w14:textId="77777777" w:rsidR="0028082E" w:rsidRPr="005F295F" w:rsidRDefault="0028082E" w:rsidP="0064468B">
            <w:pPr>
              <w:adjustRightInd w:val="0"/>
              <w:spacing w:before="0" w:after="0"/>
              <w:jc w:val="center"/>
              <w:rPr>
                <w:rFonts w:cs="Arial"/>
                <w:i/>
                <w:iCs/>
                <w:sz w:val="20"/>
                <w:szCs w:val="20"/>
              </w:rPr>
            </w:pPr>
            <w:r w:rsidRPr="005F295F">
              <w:rPr>
                <w:rFonts w:cs="Arial"/>
                <w:i/>
                <w:iCs/>
                <w:sz w:val="20"/>
                <w:szCs w:val="20"/>
              </w:rPr>
              <w:t>(se exigida no edital)</w:t>
            </w:r>
          </w:p>
        </w:tc>
        <w:tc>
          <w:tcPr>
            <w:tcW w:w="1541" w:type="dxa"/>
            <w:tcBorders>
              <w:top w:val="nil"/>
              <w:left w:val="single" w:sz="2" w:space="0" w:color="000000"/>
              <w:bottom w:val="single" w:sz="2" w:space="0" w:color="000000"/>
              <w:right w:val="nil"/>
            </w:tcBorders>
          </w:tcPr>
          <w:p w14:paraId="4541F2FB" w14:textId="77777777" w:rsidR="0028082E" w:rsidRPr="005F295F" w:rsidRDefault="0028082E" w:rsidP="0064468B">
            <w:pPr>
              <w:adjustRightInd w:val="0"/>
              <w:spacing w:before="0" w:after="0"/>
              <w:jc w:val="center"/>
              <w:rPr>
                <w:rFonts w:cs="Arial"/>
                <w:i/>
                <w:iCs/>
                <w:sz w:val="20"/>
                <w:szCs w:val="20"/>
              </w:rPr>
            </w:pPr>
            <w:r w:rsidRPr="005F295F">
              <w:rPr>
                <w:rFonts w:cs="Arial"/>
                <w:i/>
                <w:iCs/>
                <w:sz w:val="20"/>
                <w:szCs w:val="20"/>
              </w:rPr>
              <w:t>Modelo</w:t>
            </w:r>
          </w:p>
          <w:p w14:paraId="0E13539D" w14:textId="77777777" w:rsidR="0028082E" w:rsidRPr="005F295F" w:rsidRDefault="0028082E" w:rsidP="0064468B">
            <w:pPr>
              <w:adjustRightInd w:val="0"/>
              <w:spacing w:before="0" w:after="0"/>
              <w:jc w:val="center"/>
              <w:rPr>
                <w:rFonts w:cs="Arial"/>
                <w:i/>
                <w:iCs/>
                <w:sz w:val="20"/>
                <w:szCs w:val="20"/>
              </w:rPr>
            </w:pPr>
            <w:r w:rsidRPr="005F295F">
              <w:rPr>
                <w:rFonts w:cs="Arial"/>
                <w:i/>
                <w:iCs/>
                <w:sz w:val="20"/>
                <w:szCs w:val="20"/>
              </w:rPr>
              <w:t>(se exigido no edital)</w:t>
            </w:r>
          </w:p>
        </w:tc>
        <w:tc>
          <w:tcPr>
            <w:tcW w:w="1121" w:type="dxa"/>
            <w:tcBorders>
              <w:top w:val="nil"/>
              <w:left w:val="single" w:sz="2" w:space="0" w:color="000000"/>
              <w:bottom w:val="single" w:sz="2" w:space="0" w:color="000000"/>
              <w:right w:val="nil"/>
            </w:tcBorders>
          </w:tcPr>
          <w:p w14:paraId="167B6C01" w14:textId="77777777" w:rsidR="0028082E" w:rsidRPr="005F295F" w:rsidRDefault="0028082E" w:rsidP="0064468B">
            <w:pPr>
              <w:adjustRightInd w:val="0"/>
              <w:spacing w:before="0" w:after="0"/>
              <w:jc w:val="center"/>
              <w:rPr>
                <w:rFonts w:cs="Arial"/>
                <w:sz w:val="20"/>
                <w:szCs w:val="20"/>
              </w:rPr>
            </w:pPr>
            <w:r w:rsidRPr="005F295F">
              <w:rPr>
                <w:rFonts w:cs="Arial"/>
                <w:sz w:val="20"/>
                <w:szCs w:val="20"/>
              </w:rPr>
              <w:t>Unidade</w:t>
            </w:r>
          </w:p>
        </w:tc>
        <w:tc>
          <w:tcPr>
            <w:tcW w:w="1121" w:type="dxa"/>
            <w:tcBorders>
              <w:top w:val="nil"/>
              <w:left w:val="single" w:sz="2" w:space="0" w:color="000000"/>
              <w:bottom w:val="single" w:sz="2" w:space="0" w:color="000000"/>
              <w:right w:val="nil"/>
            </w:tcBorders>
          </w:tcPr>
          <w:p w14:paraId="17EB1E29" w14:textId="77777777" w:rsidR="0028082E" w:rsidRPr="005F295F" w:rsidRDefault="0028082E" w:rsidP="0064468B">
            <w:pPr>
              <w:adjustRightInd w:val="0"/>
              <w:spacing w:before="0" w:after="0"/>
              <w:jc w:val="center"/>
              <w:rPr>
                <w:rFonts w:cs="Arial"/>
                <w:sz w:val="20"/>
                <w:szCs w:val="20"/>
              </w:rPr>
            </w:pPr>
            <w:proofErr w:type="spellStart"/>
            <w:r w:rsidRPr="005F295F">
              <w:rPr>
                <w:rFonts w:cs="Arial"/>
                <w:sz w:val="20"/>
                <w:szCs w:val="20"/>
              </w:rPr>
              <w:t>Quantidade</w:t>
            </w:r>
            <w:r>
              <w:rPr>
                <w:rFonts w:cs="Arial"/>
                <w:sz w:val="20"/>
                <w:szCs w:val="20"/>
              </w:rPr>
              <w:t>Máxima</w:t>
            </w:r>
            <w:proofErr w:type="spellEnd"/>
          </w:p>
        </w:tc>
        <w:tc>
          <w:tcPr>
            <w:tcW w:w="841" w:type="dxa"/>
            <w:tcBorders>
              <w:top w:val="nil"/>
              <w:left w:val="single" w:sz="2" w:space="0" w:color="000000"/>
              <w:bottom w:val="single" w:sz="2" w:space="0" w:color="000000"/>
              <w:right w:val="single" w:sz="2" w:space="0" w:color="000000"/>
            </w:tcBorders>
          </w:tcPr>
          <w:p w14:paraId="31F0BC6C" w14:textId="77777777" w:rsidR="0028082E" w:rsidRPr="005F295F" w:rsidRDefault="0028082E" w:rsidP="0064468B">
            <w:pPr>
              <w:adjustRightInd w:val="0"/>
              <w:spacing w:before="0" w:after="0"/>
              <w:jc w:val="center"/>
              <w:rPr>
                <w:rFonts w:cs="Arial"/>
                <w:sz w:val="20"/>
                <w:szCs w:val="20"/>
              </w:rPr>
            </w:pPr>
            <w:r>
              <w:rPr>
                <w:rFonts w:cs="Arial"/>
                <w:sz w:val="20"/>
                <w:szCs w:val="20"/>
              </w:rPr>
              <w:t>Quantidade Mínima</w:t>
            </w:r>
          </w:p>
        </w:tc>
        <w:tc>
          <w:tcPr>
            <w:tcW w:w="841" w:type="dxa"/>
            <w:tcBorders>
              <w:top w:val="nil"/>
              <w:left w:val="single" w:sz="2" w:space="0" w:color="000000"/>
              <w:bottom w:val="single" w:sz="2" w:space="0" w:color="000000"/>
              <w:right w:val="nil"/>
            </w:tcBorders>
          </w:tcPr>
          <w:p w14:paraId="7B79578B" w14:textId="77777777" w:rsidR="0028082E" w:rsidRPr="005F295F" w:rsidRDefault="0028082E" w:rsidP="0064468B">
            <w:pPr>
              <w:adjustRightInd w:val="0"/>
              <w:spacing w:before="0" w:after="0"/>
              <w:jc w:val="center"/>
              <w:rPr>
                <w:rFonts w:cs="Arial"/>
                <w:sz w:val="20"/>
                <w:szCs w:val="20"/>
              </w:rPr>
            </w:pPr>
            <w:r w:rsidRPr="005F295F">
              <w:rPr>
                <w:rFonts w:cs="Arial"/>
                <w:sz w:val="20"/>
                <w:szCs w:val="20"/>
              </w:rPr>
              <w:t>Valor Un</w:t>
            </w:r>
          </w:p>
        </w:tc>
        <w:tc>
          <w:tcPr>
            <w:tcW w:w="844" w:type="dxa"/>
            <w:tcBorders>
              <w:top w:val="nil"/>
              <w:left w:val="single" w:sz="2" w:space="0" w:color="000000"/>
              <w:bottom w:val="single" w:sz="2" w:space="0" w:color="000000"/>
              <w:right w:val="single" w:sz="2" w:space="0" w:color="000000"/>
            </w:tcBorders>
          </w:tcPr>
          <w:p w14:paraId="7920674E" w14:textId="77777777" w:rsidR="0028082E" w:rsidRPr="005F295F" w:rsidRDefault="0028082E" w:rsidP="0064468B">
            <w:pPr>
              <w:adjustRightInd w:val="0"/>
              <w:spacing w:before="0" w:after="0"/>
              <w:jc w:val="center"/>
              <w:rPr>
                <w:rFonts w:cs="Arial"/>
                <w:sz w:val="20"/>
                <w:szCs w:val="20"/>
              </w:rPr>
            </w:pPr>
            <w:r w:rsidRPr="005F295F">
              <w:rPr>
                <w:rFonts w:cs="Arial"/>
                <w:i/>
                <w:iCs/>
                <w:sz w:val="20"/>
                <w:szCs w:val="20"/>
              </w:rPr>
              <w:t>Prazo garantia ou validade</w:t>
            </w:r>
          </w:p>
        </w:tc>
      </w:tr>
      <w:tr w:rsidR="0028082E" w:rsidRPr="005F295F" w14:paraId="7824B4B9" w14:textId="77777777" w:rsidTr="00490669">
        <w:trPr>
          <w:trHeight w:val="174"/>
        </w:trPr>
        <w:tc>
          <w:tcPr>
            <w:tcW w:w="652" w:type="dxa"/>
            <w:tcBorders>
              <w:top w:val="nil"/>
              <w:left w:val="single" w:sz="2" w:space="0" w:color="000000"/>
              <w:bottom w:val="single" w:sz="2" w:space="0" w:color="000000"/>
              <w:right w:val="nil"/>
            </w:tcBorders>
          </w:tcPr>
          <w:p w14:paraId="7984F39B" w14:textId="77777777" w:rsidR="0028082E" w:rsidRPr="005F295F" w:rsidRDefault="0028082E" w:rsidP="0064468B">
            <w:pPr>
              <w:adjustRightInd w:val="0"/>
              <w:spacing w:before="0" w:after="0"/>
              <w:rPr>
                <w:rFonts w:cs="Arial"/>
                <w:sz w:val="20"/>
                <w:szCs w:val="20"/>
              </w:rPr>
            </w:pPr>
          </w:p>
        </w:tc>
        <w:tc>
          <w:tcPr>
            <w:tcW w:w="1333" w:type="dxa"/>
            <w:tcBorders>
              <w:top w:val="nil"/>
              <w:left w:val="single" w:sz="2" w:space="0" w:color="000000"/>
              <w:bottom w:val="single" w:sz="2" w:space="0" w:color="000000"/>
              <w:right w:val="nil"/>
            </w:tcBorders>
          </w:tcPr>
          <w:p w14:paraId="7C827538" w14:textId="77777777" w:rsidR="0028082E" w:rsidRPr="005F295F" w:rsidRDefault="0028082E" w:rsidP="0064468B">
            <w:pPr>
              <w:adjustRightInd w:val="0"/>
              <w:spacing w:before="0" w:after="0"/>
              <w:rPr>
                <w:rFonts w:cs="Arial"/>
                <w:sz w:val="20"/>
                <w:szCs w:val="20"/>
              </w:rPr>
            </w:pPr>
          </w:p>
        </w:tc>
        <w:tc>
          <w:tcPr>
            <w:tcW w:w="1253" w:type="dxa"/>
            <w:tcBorders>
              <w:top w:val="nil"/>
              <w:left w:val="single" w:sz="2" w:space="0" w:color="000000"/>
              <w:bottom w:val="single" w:sz="2" w:space="0" w:color="000000"/>
              <w:right w:val="nil"/>
            </w:tcBorders>
          </w:tcPr>
          <w:p w14:paraId="33D7E58C" w14:textId="77777777" w:rsidR="0028082E" w:rsidRPr="005F295F" w:rsidRDefault="0028082E" w:rsidP="0064468B">
            <w:pPr>
              <w:adjustRightInd w:val="0"/>
              <w:spacing w:before="0" w:after="0"/>
              <w:rPr>
                <w:rFonts w:cs="Arial"/>
                <w:sz w:val="20"/>
                <w:szCs w:val="20"/>
              </w:rPr>
            </w:pPr>
          </w:p>
        </w:tc>
        <w:tc>
          <w:tcPr>
            <w:tcW w:w="1541" w:type="dxa"/>
            <w:tcBorders>
              <w:top w:val="nil"/>
              <w:left w:val="single" w:sz="2" w:space="0" w:color="000000"/>
              <w:bottom w:val="single" w:sz="2" w:space="0" w:color="000000"/>
              <w:right w:val="nil"/>
            </w:tcBorders>
          </w:tcPr>
          <w:p w14:paraId="7C8DFD9A" w14:textId="77777777" w:rsidR="0028082E" w:rsidRPr="005F295F" w:rsidRDefault="0028082E" w:rsidP="0064468B">
            <w:pPr>
              <w:adjustRightInd w:val="0"/>
              <w:spacing w:before="0" w:after="0"/>
              <w:rPr>
                <w:rFonts w:cs="Arial"/>
                <w:sz w:val="20"/>
                <w:szCs w:val="20"/>
              </w:rPr>
            </w:pPr>
          </w:p>
        </w:tc>
        <w:tc>
          <w:tcPr>
            <w:tcW w:w="1121" w:type="dxa"/>
            <w:tcBorders>
              <w:top w:val="nil"/>
              <w:left w:val="single" w:sz="2" w:space="0" w:color="000000"/>
              <w:bottom w:val="single" w:sz="2" w:space="0" w:color="000000"/>
              <w:right w:val="nil"/>
            </w:tcBorders>
          </w:tcPr>
          <w:p w14:paraId="6E4703AA" w14:textId="77777777" w:rsidR="0028082E" w:rsidRPr="005F295F" w:rsidRDefault="0028082E" w:rsidP="0064468B">
            <w:pPr>
              <w:adjustRightInd w:val="0"/>
              <w:spacing w:before="0" w:after="0"/>
              <w:rPr>
                <w:rFonts w:cs="Arial"/>
                <w:sz w:val="20"/>
                <w:szCs w:val="20"/>
              </w:rPr>
            </w:pPr>
          </w:p>
        </w:tc>
        <w:tc>
          <w:tcPr>
            <w:tcW w:w="1121" w:type="dxa"/>
            <w:tcBorders>
              <w:top w:val="nil"/>
              <w:left w:val="single" w:sz="2" w:space="0" w:color="000000"/>
              <w:bottom w:val="single" w:sz="2" w:space="0" w:color="000000"/>
              <w:right w:val="nil"/>
            </w:tcBorders>
          </w:tcPr>
          <w:p w14:paraId="35648160" w14:textId="77777777" w:rsidR="0028082E" w:rsidRPr="005F295F" w:rsidRDefault="0028082E" w:rsidP="0064468B">
            <w:pPr>
              <w:adjustRightInd w:val="0"/>
              <w:spacing w:before="0" w:after="0"/>
              <w:rPr>
                <w:rFonts w:cs="Arial"/>
                <w:sz w:val="20"/>
                <w:szCs w:val="20"/>
              </w:rPr>
            </w:pPr>
          </w:p>
        </w:tc>
        <w:tc>
          <w:tcPr>
            <w:tcW w:w="841" w:type="dxa"/>
            <w:tcBorders>
              <w:top w:val="nil"/>
              <w:left w:val="single" w:sz="2" w:space="0" w:color="000000"/>
              <w:bottom w:val="single" w:sz="2" w:space="0" w:color="000000"/>
              <w:right w:val="single" w:sz="2" w:space="0" w:color="000000"/>
            </w:tcBorders>
          </w:tcPr>
          <w:p w14:paraId="6BC41A03" w14:textId="77777777" w:rsidR="0028082E" w:rsidRPr="005F295F" w:rsidRDefault="0028082E" w:rsidP="0064468B">
            <w:pPr>
              <w:adjustRightInd w:val="0"/>
              <w:spacing w:before="0" w:after="0"/>
              <w:rPr>
                <w:rFonts w:cs="Arial"/>
                <w:sz w:val="20"/>
                <w:szCs w:val="20"/>
              </w:rPr>
            </w:pPr>
          </w:p>
        </w:tc>
        <w:tc>
          <w:tcPr>
            <w:tcW w:w="841" w:type="dxa"/>
            <w:tcBorders>
              <w:top w:val="nil"/>
              <w:left w:val="single" w:sz="2" w:space="0" w:color="000000"/>
              <w:bottom w:val="single" w:sz="2" w:space="0" w:color="000000"/>
              <w:right w:val="nil"/>
            </w:tcBorders>
          </w:tcPr>
          <w:p w14:paraId="5D26D2A2" w14:textId="77777777" w:rsidR="0028082E" w:rsidRPr="005F295F" w:rsidRDefault="0028082E" w:rsidP="0064468B">
            <w:pPr>
              <w:adjustRightInd w:val="0"/>
              <w:spacing w:before="0" w:after="0"/>
              <w:rPr>
                <w:rFonts w:cs="Arial"/>
                <w:sz w:val="20"/>
                <w:szCs w:val="20"/>
              </w:rPr>
            </w:pPr>
          </w:p>
        </w:tc>
        <w:tc>
          <w:tcPr>
            <w:tcW w:w="844" w:type="dxa"/>
            <w:tcBorders>
              <w:top w:val="nil"/>
              <w:left w:val="single" w:sz="2" w:space="0" w:color="000000"/>
              <w:bottom w:val="single" w:sz="2" w:space="0" w:color="000000"/>
              <w:right w:val="single" w:sz="2" w:space="0" w:color="000000"/>
            </w:tcBorders>
          </w:tcPr>
          <w:p w14:paraId="356B8045" w14:textId="77777777" w:rsidR="0028082E" w:rsidRPr="005F295F" w:rsidRDefault="0028082E" w:rsidP="0064468B">
            <w:pPr>
              <w:adjustRightInd w:val="0"/>
              <w:spacing w:before="0" w:after="0"/>
              <w:rPr>
                <w:rFonts w:cs="Arial"/>
                <w:sz w:val="20"/>
                <w:szCs w:val="20"/>
              </w:rPr>
            </w:pPr>
          </w:p>
        </w:tc>
      </w:tr>
    </w:tbl>
    <w:p w14:paraId="33361F5C" w14:textId="77777777" w:rsidR="0028082E" w:rsidRPr="00A44E1D" w:rsidRDefault="0028082E" w:rsidP="0009119C">
      <w:pPr>
        <w:pStyle w:val="SemEspaamento"/>
        <w:numPr>
          <w:ilvl w:val="1"/>
          <w:numId w:val="19"/>
        </w:numPr>
        <w:tabs>
          <w:tab w:val="left" w:pos="426"/>
        </w:tabs>
        <w:spacing w:before="120"/>
        <w:ind w:left="0" w:firstLine="0"/>
        <w:jc w:val="both"/>
        <w:rPr>
          <w:rFonts w:ascii="Arial" w:hAnsi="Arial" w:cs="Arial"/>
        </w:rPr>
      </w:pPr>
      <w:r w:rsidRPr="00A44E1D">
        <w:rPr>
          <w:rFonts w:ascii="Arial" w:hAnsi="Arial" w:cs="Arial"/>
        </w:rPr>
        <w:t>A listagem do cadastro de reserva referente ao presente registro de preços consta como anexo a esta Ata.</w:t>
      </w:r>
    </w:p>
    <w:p w14:paraId="3E5DD387" w14:textId="0EDE3DE8" w:rsidR="0028082E" w:rsidRPr="00A44E1D" w:rsidRDefault="0028082E" w:rsidP="0009119C">
      <w:pPr>
        <w:pStyle w:val="SemEspaamento"/>
        <w:numPr>
          <w:ilvl w:val="0"/>
          <w:numId w:val="19"/>
        </w:numPr>
        <w:tabs>
          <w:tab w:val="left" w:pos="284"/>
        </w:tabs>
        <w:spacing w:before="120"/>
        <w:ind w:left="0" w:firstLine="0"/>
        <w:jc w:val="both"/>
        <w:rPr>
          <w:rFonts w:ascii="Arial" w:hAnsi="Arial" w:cs="Arial"/>
          <w:b/>
          <w:bCs/>
        </w:rPr>
      </w:pPr>
      <w:r w:rsidRPr="00A44E1D">
        <w:rPr>
          <w:rFonts w:ascii="Arial" w:hAnsi="Arial" w:cs="Arial"/>
          <w:b/>
          <w:bCs/>
        </w:rPr>
        <w:lastRenderedPageBreak/>
        <w:t>ÓRGÃO(S) GERENCIADOR E PARTICIPANTE(S)</w:t>
      </w:r>
    </w:p>
    <w:p w14:paraId="3088CA58" w14:textId="77777777" w:rsidR="0028082E" w:rsidRPr="00A44E1D" w:rsidRDefault="0028082E" w:rsidP="0009119C">
      <w:pPr>
        <w:pStyle w:val="SemEspaamento"/>
        <w:numPr>
          <w:ilvl w:val="1"/>
          <w:numId w:val="19"/>
        </w:numPr>
        <w:tabs>
          <w:tab w:val="left" w:pos="426"/>
        </w:tabs>
        <w:spacing w:before="120"/>
        <w:ind w:left="0" w:firstLine="0"/>
        <w:jc w:val="both"/>
        <w:rPr>
          <w:rFonts w:ascii="Arial" w:hAnsi="Arial" w:cs="Arial"/>
          <w:lang w:eastAsia="pt-BR"/>
        </w:rPr>
      </w:pPr>
      <w:r w:rsidRPr="00A44E1D">
        <w:rPr>
          <w:rFonts w:ascii="Arial" w:hAnsi="Arial" w:cs="Arial"/>
          <w:lang w:eastAsia="pt-BR"/>
        </w:rPr>
        <w:t xml:space="preserve">O órgão gerenciador será o ......(nome do </w:t>
      </w:r>
      <w:proofErr w:type="gramStart"/>
      <w:r w:rsidRPr="00A44E1D">
        <w:rPr>
          <w:rFonts w:ascii="Arial" w:hAnsi="Arial" w:cs="Arial"/>
          <w:lang w:eastAsia="pt-BR"/>
        </w:rPr>
        <w:t>órgão)...</w:t>
      </w:r>
      <w:proofErr w:type="gramEnd"/>
      <w:r w:rsidRPr="00A44E1D">
        <w:rPr>
          <w:rFonts w:ascii="Arial" w:hAnsi="Arial" w:cs="Arial"/>
          <w:lang w:eastAsia="pt-BR"/>
        </w:rPr>
        <w:t>.</w:t>
      </w:r>
    </w:p>
    <w:p w14:paraId="0AC765D1" w14:textId="77777777" w:rsidR="0028082E" w:rsidRPr="00FA6595" w:rsidRDefault="0028082E" w:rsidP="0009119C">
      <w:pPr>
        <w:pStyle w:val="SemEspaamento"/>
        <w:numPr>
          <w:ilvl w:val="1"/>
          <w:numId w:val="19"/>
        </w:numPr>
        <w:tabs>
          <w:tab w:val="left" w:pos="426"/>
        </w:tabs>
        <w:spacing w:before="120"/>
        <w:ind w:left="0" w:firstLine="0"/>
        <w:jc w:val="both"/>
        <w:rPr>
          <w:rFonts w:ascii="Arial" w:hAnsi="Arial" w:cs="Arial"/>
          <w:i/>
          <w:iCs/>
          <w:lang w:eastAsia="pt-BR"/>
        </w:rPr>
      </w:pPr>
      <w:r w:rsidRPr="00FA6595">
        <w:rPr>
          <w:rFonts w:ascii="Arial" w:hAnsi="Arial" w:cs="Arial"/>
          <w:i/>
          <w:iCs/>
          <w:lang w:eastAsia="pt-BR"/>
        </w:rPr>
        <w:t>{Além do gerenciador, não há [ou]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28082E" w:rsidRPr="00FA6595" w14:paraId="00E3DF21" w14:textId="77777777" w:rsidTr="00490669">
        <w:tc>
          <w:tcPr>
            <w:tcW w:w="2244" w:type="dxa"/>
          </w:tcPr>
          <w:p w14:paraId="1E99C038" w14:textId="77777777" w:rsidR="0028082E" w:rsidRPr="00FA6595" w:rsidRDefault="0028082E" w:rsidP="00490669">
            <w:pPr>
              <w:pStyle w:val="SemEspaamento"/>
              <w:jc w:val="both"/>
              <w:rPr>
                <w:rFonts w:ascii="Arial" w:hAnsi="Arial" w:cs="Arial"/>
                <w:i/>
                <w:iCs/>
                <w:lang w:eastAsia="pt-BR"/>
              </w:rPr>
            </w:pPr>
            <w:r w:rsidRPr="00FA6595">
              <w:rPr>
                <w:rFonts w:ascii="Arial" w:hAnsi="Arial" w:cs="Arial"/>
                <w:i/>
                <w:iCs/>
                <w:lang w:eastAsia="pt-BR"/>
              </w:rPr>
              <w:t xml:space="preserve">Item nº </w:t>
            </w:r>
          </w:p>
        </w:tc>
        <w:tc>
          <w:tcPr>
            <w:tcW w:w="2244" w:type="dxa"/>
          </w:tcPr>
          <w:p w14:paraId="0B6FEE27" w14:textId="77777777" w:rsidR="0028082E" w:rsidRPr="00FA6595" w:rsidRDefault="0028082E" w:rsidP="00490669">
            <w:pPr>
              <w:pStyle w:val="SemEspaamento"/>
              <w:jc w:val="both"/>
              <w:rPr>
                <w:rFonts w:ascii="Arial" w:hAnsi="Arial" w:cs="Arial"/>
                <w:i/>
                <w:iCs/>
                <w:lang w:eastAsia="pt-BR"/>
              </w:rPr>
            </w:pPr>
            <w:r w:rsidRPr="00FA6595">
              <w:rPr>
                <w:rFonts w:ascii="Arial" w:hAnsi="Arial" w:cs="Arial"/>
                <w:i/>
                <w:iCs/>
                <w:lang w:eastAsia="pt-BR"/>
              </w:rPr>
              <w:t>Órgãos Participantes</w:t>
            </w:r>
          </w:p>
        </w:tc>
        <w:tc>
          <w:tcPr>
            <w:tcW w:w="2245" w:type="dxa"/>
          </w:tcPr>
          <w:p w14:paraId="600FFE6C" w14:textId="77777777" w:rsidR="0028082E" w:rsidRPr="00FA6595" w:rsidRDefault="0028082E" w:rsidP="00490669">
            <w:pPr>
              <w:pStyle w:val="SemEspaamento"/>
              <w:jc w:val="both"/>
              <w:rPr>
                <w:rFonts w:ascii="Arial" w:hAnsi="Arial" w:cs="Arial"/>
                <w:i/>
                <w:iCs/>
                <w:lang w:eastAsia="pt-BR"/>
              </w:rPr>
            </w:pPr>
            <w:r w:rsidRPr="00FA6595">
              <w:rPr>
                <w:rFonts w:ascii="Arial" w:hAnsi="Arial" w:cs="Arial"/>
                <w:i/>
                <w:iCs/>
                <w:lang w:eastAsia="pt-BR"/>
              </w:rPr>
              <w:t>Unidade</w:t>
            </w:r>
          </w:p>
        </w:tc>
        <w:tc>
          <w:tcPr>
            <w:tcW w:w="2245" w:type="dxa"/>
          </w:tcPr>
          <w:p w14:paraId="60A04E2C" w14:textId="77777777" w:rsidR="0028082E" w:rsidRPr="00FA6595" w:rsidRDefault="0028082E" w:rsidP="00490669">
            <w:pPr>
              <w:pStyle w:val="SemEspaamento"/>
              <w:jc w:val="both"/>
              <w:rPr>
                <w:rFonts w:ascii="Arial" w:hAnsi="Arial" w:cs="Arial"/>
                <w:i/>
                <w:iCs/>
                <w:lang w:eastAsia="pt-BR"/>
              </w:rPr>
            </w:pPr>
            <w:r w:rsidRPr="00FA6595">
              <w:rPr>
                <w:rFonts w:ascii="Arial" w:hAnsi="Arial" w:cs="Arial"/>
                <w:i/>
                <w:iCs/>
                <w:lang w:eastAsia="pt-BR"/>
              </w:rPr>
              <w:t>Quantidade</w:t>
            </w:r>
          </w:p>
        </w:tc>
      </w:tr>
      <w:tr w:rsidR="0028082E" w:rsidRPr="00FA6595" w14:paraId="37B57885" w14:textId="77777777" w:rsidTr="00490669">
        <w:tc>
          <w:tcPr>
            <w:tcW w:w="2244" w:type="dxa"/>
          </w:tcPr>
          <w:p w14:paraId="40F3B31B" w14:textId="77777777" w:rsidR="0028082E" w:rsidRPr="00FA6595" w:rsidRDefault="0028082E" w:rsidP="00490669">
            <w:pPr>
              <w:pStyle w:val="SemEspaamento"/>
              <w:jc w:val="both"/>
              <w:rPr>
                <w:rFonts w:ascii="Arial" w:hAnsi="Arial" w:cs="Arial"/>
                <w:i/>
                <w:iCs/>
                <w:lang w:eastAsia="pt-BR"/>
              </w:rPr>
            </w:pPr>
          </w:p>
        </w:tc>
        <w:tc>
          <w:tcPr>
            <w:tcW w:w="2244" w:type="dxa"/>
          </w:tcPr>
          <w:p w14:paraId="602ADC8A" w14:textId="77777777" w:rsidR="0028082E" w:rsidRPr="00FA6595" w:rsidRDefault="0028082E" w:rsidP="00490669">
            <w:pPr>
              <w:pStyle w:val="SemEspaamento"/>
              <w:jc w:val="both"/>
              <w:rPr>
                <w:rFonts w:ascii="Arial" w:hAnsi="Arial" w:cs="Arial"/>
                <w:i/>
                <w:iCs/>
                <w:lang w:eastAsia="pt-BR"/>
              </w:rPr>
            </w:pPr>
          </w:p>
        </w:tc>
        <w:tc>
          <w:tcPr>
            <w:tcW w:w="2245" w:type="dxa"/>
          </w:tcPr>
          <w:p w14:paraId="675B753E" w14:textId="77777777" w:rsidR="0028082E" w:rsidRPr="00FA6595" w:rsidRDefault="0028082E" w:rsidP="00490669">
            <w:pPr>
              <w:pStyle w:val="SemEspaamento"/>
              <w:jc w:val="both"/>
              <w:rPr>
                <w:rFonts w:ascii="Arial" w:hAnsi="Arial" w:cs="Arial"/>
                <w:i/>
                <w:iCs/>
                <w:lang w:eastAsia="pt-BR"/>
              </w:rPr>
            </w:pPr>
          </w:p>
        </w:tc>
        <w:tc>
          <w:tcPr>
            <w:tcW w:w="2245" w:type="dxa"/>
          </w:tcPr>
          <w:p w14:paraId="3AADC6EE" w14:textId="77777777" w:rsidR="0028082E" w:rsidRPr="00FA6595" w:rsidRDefault="0028082E" w:rsidP="00490669">
            <w:pPr>
              <w:pStyle w:val="SemEspaamento"/>
              <w:jc w:val="both"/>
              <w:rPr>
                <w:rFonts w:ascii="Arial" w:hAnsi="Arial" w:cs="Arial"/>
                <w:i/>
                <w:iCs/>
                <w:lang w:eastAsia="pt-BR"/>
              </w:rPr>
            </w:pPr>
          </w:p>
        </w:tc>
      </w:tr>
      <w:tr w:rsidR="0028082E" w:rsidRPr="00FA6595" w14:paraId="66C50386" w14:textId="77777777" w:rsidTr="00490669">
        <w:tc>
          <w:tcPr>
            <w:tcW w:w="2244" w:type="dxa"/>
          </w:tcPr>
          <w:p w14:paraId="47DD5AE9" w14:textId="77777777" w:rsidR="0028082E" w:rsidRPr="00FA6595" w:rsidRDefault="0028082E" w:rsidP="00490669">
            <w:pPr>
              <w:pStyle w:val="SemEspaamento"/>
              <w:jc w:val="both"/>
              <w:rPr>
                <w:rFonts w:ascii="Arial" w:hAnsi="Arial" w:cs="Arial"/>
                <w:i/>
                <w:iCs/>
                <w:lang w:eastAsia="pt-BR"/>
              </w:rPr>
            </w:pPr>
          </w:p>
        </w:tc>
        <w:tc>
          <w:tcPr>
            <w:tcW w:w="2244" w:type="dxa"/>
          </w:tcPr>
          <w:p w14:paraId="11F57942" w14:textId="77777777" w:rsidR="0028082E" w:rsidRPr="00FA6595" w:rsidRDefault="0028082E" w:rsidP="00490669">
            <w:pPr>
              <w:pStyle w:val="SemEspaamento"/>
              <w:jc w:val="both"/>
              <w:rPr>
                <w:rFonts w:ascii="Arial" w:hAnsi="Arial" w:cs="Arial"/>
                <w:i/>
                <w:iCs/>
                <w:lang w:eastAsia="pt-BR"/>
              </w:rPr>
            </w:pPr>
          </w:p>
        </w:tc>
        <w:tc>
          <w:tcPr>
            <w:tcW w:w="2245" w:type="dxa"/>
          </w:tcPr>
          <w:p w14:paraId="11399FF0" w14:textId="77777777" w:rsidR="0028082E" w:rsidRPr="00FA6595" w:rsidRDefault="0028082E" w:rsidP="00490669">
            <w:pPr>
              <w:pStyle w:val="SemEspaamento"/>
              <w:jc w:val="both"/>
              <w:rPr>
                <w:rFonts w:ascii="Arial" w:hAnsi="Arial" w:cs="Arial"/>
                <w:i/>
                <w:iCs/>
                <w:lang w:eastAsia="pt-BR"/>
              </w:rPr>
            </w:pPr>
          </w:p>
        </w:tc>
        <w:tc>
          <w:tcPr>
            <w:tcW w:w="2245" w:type="dxa"/>
          </w:tcPr>
          <w:p w14:paraId="6AB96E2F" w14:textId="77777777" w:rsidR="0028082E" w:rsidRPr="00FA6595" w:rsidRDefault="0028082E" w:rsidP="00490669">
            <w:pPr>
              <w:pStyle w:val="SemEspaamento"/>
              <w:jc w:val="both"/>
              <w:rPr>
                <w:rFonts w:ascii="Arial" w:hAnsi="Arial" w:cs="Arial"/>
                <w:i/>
                <w:iCs/>
                <w:lang w:eastAsia="pt-BR"/>
              </w:rPr>
            </w:pPr>
          </w:p>
        </w:tc>
      </w:tr>
      <w:tr w:rsidR="0028082E" w:rsidRPr="00FA6595" w14:paraId="0FEC1EEE" w14:textId="77777777" w:rsidTr="00490669">
        <w:tc>
          <w:tcPr>
            <w:tcW w:w="2244" w:type="dxa"/>
          </w:tcPr>
          <w:p w14:paraId="2F250E96" w14:textId="77777777" w:rsidR="0028082E" w:rsidRPr="00FA6595" w:rsidRDefault="0028082E" w:rsidP="00490669">
            <w:pPr>
              <w:pStyle w:val="SemEspaamento"/>
              <w:jc w:val="both"/>
              <w:rPr>
                <w:rFonts w:ascii="Arial" w:hAnsi="Arial" w:cs="Arial"/>
                <w:i/>
                <w:iCs/>
                <w:lang w:eastAsia="pt-BR"/>
              </w:rPr>
            </w:pPr>
          </w:p>
        </w:tc>
        <w:tc>
          <w:tcPr>
            <w:tcW w:w="2244" w:type="dxa"/>
          </w:tcPr>
          <w:p w14:paraId="3BAD6157" w14:textId="77777777" w:rsidR="0028082E" w:rsidRPr="00FA6595" w:rsidRDefault="0028082E" w:rsidP="00490669">
            <w:pPr>
              <w:pStyle w:val="SemEspaamento"/>
              <w:jc w:val="both"/>
              <w:rPr>
                <w:rFonts w:ascii="Arial" w:hAnsi="Arial" w:cs="Arial"/>
                <w:i/>
                <w:iCs/>
                <w:lang w:eastAsia="pt-BR"/>
              </w:rPr>
            </w:pPr>
          </w:p>
        </w:tc>
        <w:tc>
          <w:tcPr>
            <w:tcW w:w="2245" w:type="dxa"/>
          </w:tcPr>
          <w:p w14:paraId="057C2013" w14:textId="77777777" w:rsidR="0028082E" w:rsidRPr="00FA6595" w:rsidRDefault="0028082E" w:rsidP="00490669">
            <w:pPr>
              <w:pStyle w:val="SemEspaamento"/>
              <w:jc w:val="both"/>
              <w:rPr>
                <w:rFonts w:ascii="Arial" w:hAnsi="Arial" w:cs="Arial"/>
                <w:i/>
                <w:iCs/>
                <w:lang w:eastAsia="pt-BR"/>
              </w:rPr>
            </w:pPr>
          </w:p>
        </w:tc>
        <w:tc>
          <w:tcPr>
            <w:tcW w:w="2245" w:type="dxa"/>
          </w:tcPr>
          <w:p w14:paraId="05E727BD" w14:textId="77777777" w:rsidR="0028082E" w:rsidRPr="00FA6595" w:rsidRDefault="0028082E" w:rsidP="00490669">
            <w:pPr>
              <w:pStyle w:val="SemEspaamento"/>
              <w:jc w:val="both"/>
              <w:rPr>
                <w:rFonts w:ascii="Arial" w:hAnsi="Arial" w:cs="Arial"/>
                <w:i/>
                <w:iCs/>
                <w:lang w:eastAsia="pt-BR"/>
              </w:rPr>
            </w:pPr>
          </w:p>
        </w:tc>
      </w:tr>
    </w:tbl>
    <w:p w14:paraId="790FC8DD" w14:textId="37218125" w:rsidR="0028082E" w:rsidRPr="00391E3C" w:rsidRDefault="0028082E" w:rsidP="0009119C">
      <w:pPr>
        <w:pStyle w:val="SemEspaamento"/>
        <w:numPr>
          <w:ilvl w:val="0"/>
          <w:numId w:val="19"/>
        </w:numPr>
        <w:tabs>
          <w:tab w:val="left" w:pos="284"/>
        </w:tabs>
        <w:spacing w:after="120"/>
        <w:ind w:left="0" w:firstLine="0"/>
        <w:jc w:val="both"/>
        <w:rPr>
          <w:rFonts w:ascii="Arial" w:hAnsi="Arial" w:cs="Arial"/>
          <w:b/>
          <w:bCs/>
          <w:i/>
          <w:color w:val="FF0000"/>
        </w:rPr>
      </w:pPr>
      <w:r w:rsidRPr="00A44E1D">
        <w:rPr>
          <w:rFonts w:ascii="Arial" w:hAnsi="Arial" w:cs="Arial"/>
          <w:b/>
          <w:bCs/>
        </w:rPr>
        <w:t xml:space="preserve">DA ADESÃO À ATA DE REGISTRO DE PREÇOS </w:t>
      </w:r>
    </w:p>
    <w:p w14:paraId="5A89F8D9" w14:textId="77777777" w:rsidR="00DD2466" w:rsidRPr="00561E81" w:rsidRDefault="00DD2466" w:rsidP="0009119C">
      <w:pPr>
        <w:pStyle w:val="SemEspaamento"/>
        <w:numPr>
          <w:ilvl w:val="1"/>
          <w:numId w:val="19"/>
        </w:numPr>
        <w:tabs>
          <w:tab w:val="left" w:pos="426"/>
        </w:tabs>
        <w:spacing w:after="120"/>
        <w:ind w:left="0" w:firstLine="0"/>
        <w:jc w:val="both"/>
        <w:rPr>
          <w:rFonts w:ascii="Arial" w:hAnsi="Arial" w:cs="Arial"/>
          <w:lang w:eastAsia="pt-BR"/>
        </w:rPr>
      </w:pPr>
      <w:r w:rsidRPr="00561E81">
        <w:rPr>
          <w:rFonts w:ascii="Arial" w:hAnsi="Arial" w:cs="Arial"/>
          <w:lang w:eastAsia="pt-BR"/>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A1C886D" w14:textId="77777777" w:rsidR="00DD2466" w:rsidRPr="00561E81" w:rsidRDefault="00DD2466" w:rsidP="0009119C">
      <w:pPr>
        <w:pStyle w:val="SemEspaamento"/>
        <w:numPr>
          <w:ilvl w:val="2"/>
          <w:numId w:val="19"/>
        </w:numPr>
        <w:tabs>
          <w:tab w:val="left" w:pos="1276"/>
        </w:tabs>
        <w:spacing w:after="120"/>
        <w:jc w:val="both"/>
        <w:rPr>
          <w:rFonts w:ascii="Arial" w:hAnsi="Arial" w:cs="Arial"/>
          <w:lang w:eastAsia="pt-BR"/>
        </w:rPr>
      </w:pPr>
      <w:r w:rsidRPr="00561E81">
        <w:rPr>
          <w:rFonts w:ascii="Arial" w:hAnsi="Arial" w:cs="Arial"/>
          <w:lang w:eastAsia="pt-BR"/>
        </w:rPr>
        <w:t>apresentação de justificativa da vantagem da adesão, inclusive em situações de provável desabastecimento ou descontinuidade de serviço público;</w:t>
      </w:r>
    </w:p>
    <w:p w14:paraId="33AAB782" w14:textId="77777777" w:rsidR="00DD2466" w:rsidRPr="00561E81" w:rsidRDefault="00DD2466" w:rsidP="0009119C">
      <w:pPr>
        <w:pStyle w:val="SemEspaamento"/>
        <w:numPr>
          <w:ilvl w:val="2"/>
          <w:numId w:val="19"/>
        </w:numPr>
        <w:tabs>
          <w:tab w:val="left" w:pos="1276"/>
        </w:tabs>
        <w:spacing w:after="120"/>
        <w:jc w:val="both"/>
        <w:rPr>
          <w:rFonts w:ascii="Arial" w:hAnsi="Arial" w:cs="Arial"/>
          <w:lang w:eastAsia="pt-BR"/>
        </w:rPr>
      </w:pPr>
      <w:r w:rsidRPr="00561E81">
        <w:rPr>
          <w:rFonts w:ascii="Arial" w:hAnsi="Arial" w:cs="Arial"/>
          <w:lang w:eastAsia="pt-BR"/>
        </w:rPr>
        <w:t xml:space="preserve"> demonstração de que os valores registrados estão compatíveis com os valores praticados pelo mercado na forma do art. 23 da Lei nº 14.133, de 2021; e</w:t>
      </w:r>
    </w:p>
    <w:p w14:paraId="374EBE15" w14:textId="77777777" w:rsidR="00DD2466" w:rsidRPr="00561E81" w:rsidRDefault="00DD2466" w:rsidP="0009119C">
      <w:pPr>
        <w:pStyle w:val="SemEspaamento"/>
        <w:numPr>
          <w:ilvl w:val="2"/>
          <w:numId w:val="19"/>
        </w:numPr>
        <w:tabs>
          <w:tab w:val="left" w:pos="1276"/>
        </w:tabs>
        <w:spacing w:after="120"/>
        <w:jc w:val="both"/>
        <w:rPr>
          <w:rFonts w:ascii="Arial" w:hAnsi="Arial" w:cs="Arial"/>
          <w:lang w:eastAsia="pt-BR"/>
        </w:rPr>
      </w:pPr>
      <w:r w:rsidRPr="00561E81">
        <w:rPr>
          <w:rFonts w:ascii="Arial" w:hAnsi="Arial" w:cs="Arial"/>
          <w:lang w:eastAsia="pt-BR"/>
        </w:rPr>
        <w:t xml:space="preserve"> consulta e aceitação prévias do órgão ou da entidade gerenciadora e do fornecedor.</w:t>
      </w:r>
    </w:p>
    <w:p w14:paraId="62DF0CE2" w14:textId="77777777" w:rsidR="00DD2466" w:rsidRPr="00561E81" w:rsidRDefault="00DD2466" w:rsidP="0009119C">
      <w:pPr>
        <w:pStyle w:val="SemEspaamento"/>
        <w:numPr>
          <w:ilvl w:val="1"/>
          <w:numId w:val="19"/>
        </w:numPr>
        <w:tabs>
          <w:tab w:val="left" w:pos="426"/>
        </w:tabs>
        <w:spacing w:after="120"/>
        <w:ind w:left="0" w:firstLine="0"/>
        <w:jc w:val="both"/>
        <w:rPr>
          <w:rFonts w:ascii="Arial" w:hAnsi="Arial" w:cs="Arial"/>
          <w:lang w:eastAsia="pt-BR"/>
        </w:rPr>
      </w:pPr>
      <w:r w:rsidRPr="00561E81">
        <w:rPr>
          <w:rFonts w:ascii="Arial" w:hAnsi="Arial" w:cs="Arial"/>
          <w:lang w:eastAsia="pt-BR"/>
        </w:rPr>
        <w:t>A autorização do órgão ou entidade gerenciadora apenas será realizada após a aceitação da adesão pelo fornecedor.</w:t>
      </w:r>
    </w:p>
    <w:p w14:paraId="21FE3177" w14:textId="77777777" w:rsidR="00DD2466" w:rsidRPr="00561E81" w:rsidRDefault="00DD2466" w:rsidP="0009119C">
      <w:pPr>
        <w:pStyle w:val="SemEspaamento"/>
        <w:numPr>
          <w:ilvl w:val="2"/>
          <w:numId w:val="19"/>
        </w:numPr>
        <w:tabs>
          <w:tab w:val="left" w:pos="1276"/>
        </w:tabs>
        <w:spacing w:after="120"/>
        <w:jc w:val="both"/>
        <w:rPr>
          <w:rFonts w:ascii="Arial" w:hAnsi="Arial" w:cs="Arial"/>
          <w:lang w:eastAsia="pt-BR"/>
        </w:rPr>
      </w:pPr>
      <w:r w:rsidRPr="00561E81">
        <w:rPr>
          <w:rFonts w:ascii="Arial" w:hAnsi="Arial" w:cs="Arial"/>
          <w:lang w:eastAsia="pt-BR"/>
        </w:rPr>
        <w:t>O órgão ou entidade gerenciadora poderá rejeitar adesões caso elas possam acarretar prejuízo à execução de seus próprios contratos ou à sua capacidade de gerenciamento.</w:t>
      </w:r>
    </w:p>
    <w:p w14:paraId="2FBC6345" w14:textId="77777777" w:rsidR="00DD2466" w:rsidRPr="00561E81" w:rsidRDefault="00DD2466" w:rsidP="0009119C">
      <w:pPr>
        <w:pStyle w:val="SemEspaamento"/>
        <w:numPr>
          <w:ilvl w:val="1"/>
          <w:numId w:val="19"/>
        </w:numPr>
        <w:tabs>
          <w:tab w:val="left" w:pos="426"/>
        </w:tabs>
        <w:spacing w:after="120"/>
        <w:ind w:left="0" w:firstLine="0"/>
        <w:jc w:val="both"/>
        <w:rPr>
          <w:rFonts w:ascii="Arial" w:hAnsi="Arial" w:cs="Arial"/>
          <w:lang w:eastAsia="pt-BR"/>
        </w:rPr>
      </w:pPr>
      <w:r w:rsidRPr="00561E81">
        <w:rPr>
          <w:rFonts w:ascii="Arial" w:hAnsi="Arial" w:cs="Arial"/>
          <w:lang w:eastAsia="pt-BR"/>
        </w:rPr>
        <w:t>Após a autorização do órgão ou da entidade gerenciadora, o órgão ou entidade não participante deverá efetivar a aquisição ou a contratação solicitada em até noventa dias, observado o prazo de vigência da ata.</w:t>
      </w:r>
    </w:p>
    <w:p w14:paraId="69391B04" w14:textId="77777777" w:rsidR="00DD2466" w:rsidRPr="00561E81" w:rsidRDefault="00DD2466" w:rsidP="0009119C">
      <w:pPr>
        <w:pStyle w:val="SemEspaamento"/>
        <w:numPr>
          <w:ilvl w:val="1"/>
          <w:numId w:val="19"/>
        </w:numPr>
        <w:tabs>
          <w:tab w:val="left" w:pos="426"/>
        </w:tabs>
        <w:spacing w:after="120"/>
        <w:ind w:left="0" w:firstLine="0"/>
        <w:jc w:val="both"/>
        <w:rPr>
          <w:rFonts w:ascii="Arial" w:hAnsi="Arial" w:cs="Arial"/>
          <w:lang w:eastAsia="pt-BR"/>
        </w:rPr>
      </w:pPr>
      <w:r w:rsidRPr="00561E81">
        <w:rPr>
          <w:rFonts w:ascii="Arial" w:hAnsi="Arial" w:cs="Arial"/>
          <w:lang w:eastAsia="pt-BR"/>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ECE5732" w14:textId="77777777" w:rsidR="00DD2466" w:rsidRPr="00FA6595" w:rsidRDefault="00DD2466" w:rsidP="0009119C">
      <w:pPr>
        <w:pStyle w:val="SemEspaamento"/>
        <w:numPr>
          <w:ilvl w:val="1"/>
          <w:numId w:val="19"/>
        </w:numPr>
        <w:tabs>
          <w:tab w:val="left" w:pos="426"/>
        </w:tabs>
        <w:spacing w:after="120"/>
        <w:ind w:left="0" w:firstLine="0"/>
        <w:jc w:val="both"/>
        <w:rPr>
          <w:rFonts w:ascii="Arial" w:hAnsi="Arial" w:cs="Arial"/>
          <w:i/>
          <w:iCs/>
          <w:lang w:eastAsia="pt-BR"/>
        </w:rPr>
      </w:pPr>
      <w:r w:rsidRPr="00561E81">
        <w:rPr>
          <w:rFonts w:ascii="Arial" w:hAnsi="Arial" w:cs="Arial"/>
          <w:lang w:eastAsia="pt-BR"/>
        </w:rPr>
        <w:t>O órgão ou a entidade poderá aderir a item da ata de registro de preços da qual seja integrante, na qualidade de não participante, para aqueles itens para os quais não tenha quantitativo registrado, observados</w:t>
      </w:r>
      <w:r w:rsidRPr="00FA6595">
        <w:rPr>
          <w:rFonts w:ascii="Arial" w:hAnsi="Arial" w:cs="Arial"/>
          <w:i/>
          <w:iCs/>
          <w:lang w:eastAsia="pt-BR"/>
        </w:rPr>
        <w:t xml:space="preserve"> os requisitos do item 4.1.</w:t>
      </w:r>
    </w:p>
    <w:p w14:paraId="5CF404D6" w14:textId="77777777" w:rsidR="00DD2466" w:rsidRPr="00FA6595" w:rsidRDefault="00DD2466" w:rsidP="0064468B">
      <w:pPr>
        <w:pStyle w:val="SemEspaamento"/>
        <w:spacing w:after="120"/>
        <w:jc w:val="both"/>
        <w:rPr>
          <w:rFonts w:ascii="Arial" w:hAnsi="Arial" w:cs="Arial"/>
          <w:b/>
          <w:bCs/>
          <w:iCs/>
          <w:lang w:eastAsia="pt-BR"/>
        </w:rPr>
      </w:pPr>
      <w:r w:rsidRPr="00FA6595">
        <w:rPr>
          <w:rFonts w:ascii="Arial" w:hAnsi="Arial" w:cs="Arial"/>
          <w:b/>
          <w:bCs/>
          <w:iCs/>
          <w:lang w:eastAsia="pt-BR"/>
        </w:rPr>
        <w:t>Dos limites para as adesões</w:t>
      </w:r>
    </w:p>
    <w:p w14:paraId="186A6042" w14:textId="77777777" w:rsidR="00DD2466" w:rsidRPr="00561E81" w:rsidRDefault="00DD2466" w:rsidP="0009119C">
      <w:pPr>
        <w:pStyle w:val="SemEspaamento"/>
        <w:numPr>
          <w:ilvl w:val="1"/>
          <w:numId w:val="19"/>
        </w:numPr>
        <w:tabs>
          <w:tab w:val="left" w:pos="426"/>
        </w:tabs>
        <w:spacing w:after="120"/>
        <w:ind w:left="0" w:firstLine="0"/>
        <w:jc w:val="both"/>
        <w:rPr>
          <w:rFonts w:ascii="Arial" w:hAnsi="Arial" w:cs="Arial"/>
          <w:lang w:eastAsia="pt-BR"/>
        </w:rPr>
      </w:pPr>
      <w:r w:rsidRPr="00561E81">
        <w:rPr>
          <w:rFonts w:ascii="Arial" w:hAnsi="Arial" w:cs="Arial"/>
          <w:lang w:eastAsia="pt-BR"/>
        </w:rPr>
        <w:t>As aquisições ou contratações adicionais não poderão exceder, por órgão ou entidade, a 50% (cinquenta por cento) dos quantitativos dos itens do instrumento convocatório registrados na ata de registro de preços para o gerenciador e para os participantes.</w:t>
      </w:r>
    </w:p>
    <w:p w14:paraId="43FB87A3" w14:textId="77777777" w:rsidR="00DD2466" w:rsidRPr="00561E81" w:rsidRDefault="00DD2466" w:rsidP="0009119C">
      <w:pPr>
        <w:pStyle w:val="SemEspaamento"/>
        <w:numPr>
          <w:ilvl w:val="1"/>
          <w:numId w:val="19"/>
        </w:numPr>
        <w:tabs>
          <w:tab w:val="left" w:pos="426"/>
        </w:tabs>
        <w:spacing w:after="120"/>
        <w:ind w:left="0" w:firstLine="0"/>
        <w:jc w:val="both"/>
        <w:rPr>
          <w:rFonts w:ascii="Arial" w:hAnsi="Arial" w:cs="Arial"/>
          <w:lang w:eastAsia="pt-BR"/>
        </w:rPr>
      </w:pPr>
      <w:r w:rsidRPr="00561E81">
        <w:rPr>
          <w:rFonts w:ascii="Arial" w:hAnsi="Arial" w:cs="Arial"/>
          <w:lang w:eastAsia="pt-BR"/>
        </w:rPr>
        <w:t xml:space="preserve">O quantitativo decorrente das adesões não poderá exceder, na totalidade, ao dobro do quantitativo de cada item registrado na ata de registro de preços para o gerenciador e os </w:t>
      </w:r>
      <w:r w:rsidRPr="00561E81">
        <w:rPr>
          <w:rFonts w:ascii="Arial" w:hAnsi="Arial" w:cs="Arial"/>
          <w:lang w:eastAsia="pt-BR"/>
        </w:rPr>
        <w:lastRenderedPageBreak/>
        <w:t>participantes, independentemente do número de órgãos ou entidades não participantes que aderirem à ata de registro de preços.</w:t>
      </w:r>
    </w:p>
    <w:p w14:paraId="238F52E1" w14:textId="77777777" w:rsidR="00DD2466" w:rsidRPr="00FA6595" w:rsidRDefault="00DD2466" w:rsidP="0009119C">
      <w:pPr>
        <w:pStyle w:val="SemEspaamento"/>
        <w:numPr>
          <w:ilvl w:val="1"/>
          <w:numId w:val="19"/>
        </w:numPr>
        <w:tabs>
          <w:tab w:val="left" w:pos="426"/>
        </w:tabs>
        <w:spacing w:after="120"/>
        <w:ind w:left="0" w:firstLine="0"/>
        <w:jc w:val="both"/>
        <w:rPr>
          <w:rFonts w:ascii="Arial" w:hAnsi="Arial" w:cs="Arial"/>
          <w:lang w:eastAsia="pt-BR"/>
        </w:rPr>
      </w:pPr>
      <w:r w:rsidRPr="00FA6595">
        <w:rPr>
          <w:rFonts w:ascii="Arial" w:hAnsi="Arial" w:cs="Arial"/>
          <w:lang w:eastAsia="pt-BR"/>
        </w:rPr>
        <w:t>A adesão à ata de registro de preços por órgãos e en</w:t>
      </w:r>
      <w:r w:rsidRPr="00FA6595">
        <w:rPr>
          <w:rFonts w:ascii="Arial" w:eastAsia="Arial" w:hAnsi="Arial" w:cs="Arial"/>
          <w:lang w:eastAsia="pt-BR"/>
        </w:rPr>
        <w:t>ti</w:t>
      </w:r>
      <w:r w:rsidRPr="00FA6595">
        <w:rPr>
          <w:rFonts w:ascii="Arial" w:hAnsi="Arial" w:cs="Arial"/>
          <w:lang w:eastAsia="pt-BR"/>
        </w:rPr>
        <w:t>dades da Administração Pública estadual, distrital e municipal poderá ser exigida para fins de transferências voluntárias, não ficando sujeita ao limite de que trata o item 4.7, desde que seja des</w:t>
      </w:r>
      <w:r w:rsidRPr="00FA6595">
        <w:rPr>
          <w:rFonts w:ascii="Arial" w:eastAsia="Arial" w:hAnsi="Arial" w:cs="Arial"/>
          <w:lang w:eastAsia="pt-BR"/>
        </w:rPr>
        <w:t>ti</w:t>
      </w:r>
      <w:r w:rsidRPr="00FA6595">
        <w:rPr>
          <w:rFonts w:ascii="Arial" w:hAnsi="Arial" w:cs="Arial"/>
          <w:lang w:eastAsia="pt-BR"/>
        </w:rPr>
        <w:t>nada à execução descentralizada de programa ou projeto federal e comprovada a compatibilidade dos preços registrados com os valores praticados no mercado na forma do art. 23 da Lei nº 14.133, de 2021.</w:t>
      </w:r>
    </w:p>
    <w:p w14:paraId="6D99D0FA" w14:textId="77777777" w:rsidR="0028082E" w:rsidRPr="00A44E1D" w:rsidRDefault="0028082E" w:rsidP="0009119C">
      <w:pPr>
        <w:pStyle w:val="SemEspaamento"/>
        <w:numPr>
          <w:ilvl w:val="0"/>
          <w:numId w:val="19"/>
        </w:numPr>
        <w:tabs>
          <w:tab w:val="left" w:pos="284"/>
        </w:tabs>
        <w:spacing w:before="120"/>
        <w:ind w:left="0" w:firstLine="0"/>
        <w:jc w:val="both"/>
        <w:rPr>
          <w:rFonts w:ascii="Arial" w:hAnsi="Arial" w:cs="Arial"/>
          <w:b/>
          <w:bCs/>
        </w:rPr>
      </w:pPr>
      <w:r w:rsidRPr="00A44E1D">
        <w:rPr>
          <w:rFonts w:ascii="Arial" w:hAnsi="Arial" w:cs="Arial"/>
          <w:b/>
          <w:bCs/>
        </w:rPr>
        <w:t>VALIDADE, FORMALIZAÇÃO DA ATA DE REGISTRO DE PREÇOS E CADASTRO RESERVA</w:t>
      </w:r>
    </w:p>
    <w:p w14:paraId="40F2E90D" w14:textId="04426304" w:rsidR="0028082E" w:rsidRPr="00FA6595" w:rsidRDefault="0028082E" w:rsidP="0009119C">
      <w:pPr>
        <w:pStyle w:val="SemEspaamento"/>
        <w:numPr>
          <w:ilvl w:val="1"/>
          <w:numId w:val="19"/>
        </w:numPr>
        <w:tabs>
          <w:tab w:val="left" w:pos="426"/>
        </w:tabs>
        <w:spacing w:before="120"/>
        <w:ind w:left="0" w:firstLine="0"/>
        <w:jc w:val="both"/>
        <w:rPr>
          <w:rFonts w:ascii="Arial" w:hAnsi="Arial" w:cs="Arial"/>
          <w:lang w:eastAsia="pt-BR"/>
        </w:rPr>
      </w:pPr>
      <w:r w:rsidRPr="00FA6595">
        <w:rPr>
          <w:rFonts w:ascii="Arial" w:hAnsi="Arial" w:cs="Arial"/>
          <w:lang w:eastAsia="pt-BR"/>
        </w:rPr>
        <w:t xml:space="preserve">A ata terá validade de 1 (um) ano, contado do primeiro dia útil subsequente à data de divulgação no PNCP, e poderá ser prorrogado por igual período, desde que comprovado que o preço é vantajoso, mediante </w:t>
      </w:r>
      <w:r>
        <w:rPr>
          <w:rFonts w:ascii="Arial" w:hAnsi="Arial" w:cs="Arial"/>
          <w:lang w:eastAsia="pt-BR"/>
        </w:rPr>
        <w:t xml:space="preserve">anuência e </w:t>
      </w:r>
      <w:r w:rsidRPr="00FA6595">
        <w:rPr>
          <w:rFonts w:ascii="Arial" w:hAnsi="Arial" w:cs="Arial"/>
          <w:lang w:eastAsia="pt-BR"/>
        </w:rPr>
        <w:t xml:space="preserve">pesquisa de preços, nos termos do art. 84 da Lei n. 14.133, de abril de 2021 e do Arts. 148 a 152 do </w:t>
      </w:r>
      <w:r w:rsidR="00990ADC">
        <w:rPr>
          <w:rFonts w:ascii="Arial" w:hAnsi="Arial" w:cs="Arial"/>
          <w:lang w:eastAsia="pt-BR"/>
        </w:rPr>
        <w:t>Decreto Municipal nº 258/2024</w:t>
      </w:r>
      <w:r w:rsidRPr="00FA6595">
        <w:rPr>
          <w:rFonts w:ascii="Arial" w:hAnsi="Arial" w:cs="Arial"/>
          <w:lang w:eastAsia="pt-BR"/>
        </w:rPr>
        <w:t>.</w:t>
      </w:r>
    </w:p>
    <w:p w14:paraId="06794007" w14:textId="217619DF" w:rsidR="00EE5075" w:rsidRPr="002534F7" w:rsidRDefault="00EE5075" w:rsidP="0009119C">
      <w:pPr>
        <w:pStyle w:val="SemEspaamento"/>
        <w:numPr>
          <w:ilvl w:val="2"/>
          <w:numId w:val="19"/>
        </w:numPr>
        <w:tabs>
          <w:tab w:val="left" w:pos="1276"/>
        </w:tabs>
        <w:spacing w:before="120"/>
        <w:jc w:val="both"/>
        <w:rPr>
          <w:rFonts w:ascii="Arial" w:hAnsi="Arial" w:cs="Arial"/>
          <w:lang w:eastAsia="pt-BR"/>
        </w:rPr>
      </w:pPr>
      <w:r w:rsidRPr="002534F7">
        <w:rPr>
          <w:rFonts w:ascii="Arial" w:hAnsi="Arial" w:cs="Arial"/>
          <w:lang w:eastAsia="pt-BR"/>
        </w:rPr>
        <w:t>Em caso de prorrogação da ata</w:t>
      </w:r>
      <w:r w:rsidR="007069A9" w:rsidRPr="002534F7">
        <w:rPr>
          <w:rFonts w:ascii="Arial" w:hAnsi="Arial" w:cs="Arial"/>
          <w:lang w:eastAsia="pt-BR"/>
        </w:rPr>
        <w:t>, poderá ser renovado o quantitativo originalmente registrado.</w:t>
      </w:r>
    </w:p>
    <w:p w14:paraId="41E376A8" w14:textId="760A5C06"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E4BEA31" w14:textId="77777777"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Na formalização do contrato ou do instrumento substituto deverá haver a indicação da disponibilidade dos créditos orçamentários respectivos.</w:t>
      </w:r>
    </w:p>
    <w:p w14:paraId="51642780" w14:textId="77777777" w:rsidR="0028082E" w:rsidRPr="00A44E1D" w:rsidRDefault="0028082E" w:rsidP="0009119C">
      <w:pPr>
        <w:pStyle w:val="SemEspaamento"/>
        <w:numPr>
          <w:ilvl w:val="1"/>
          <w:numId w:val="19"/>
        </w:numPr>
        <w:tabs>
          <w:tab w:val="left" w:pos="426"/>
        </w:tabs>
        <w:spacing w:before="120"/>
        <w:ind w:left="0" w:firstLine="0"/>
        <w:jc w:val="both"/>
        <w:rPr>
          <w:rFonts w:ascii="Arial" w:hAnsi="Arial" w:cs="Arial"/>
          <w:lang w:eastAsia="pt-BR"/>
        </w:rPr>
      </w:pPr>
      <w:r w:rsidRPr="00A44E1D">
        <w:rPr>
          <w:rFonts w:ascii="Arial" w:hAnsi="Arial" w:cs="Arial"/>
          <w:lang w:eastAsia="pt-BR"/>
        </w:rPr>
        <w:t>A contratação com os fornecedores registrados na ata será formalizada pelo órgão ou pela en</w:t>
      </w:r>
      <w:r w:rsidRPr="00A44E1D">
        <w:rPr>
          <w:rFonts w:ascii="Arial" w:eastAsia="Arial" w:hAnsi="Arial" w:cs="Arial"/>
          <w:lang w:eastAsia="pt-BR"/>
        </w:rPr>
        <w:t>ti</w:t>
      </w:r>
      <w:r w:rsidRPr="00A44E1D">
        <w:rPr>
          <w:rFonts w:ascii="Arial" w:hAnsi="Arial" w:cs="Arial"/>
          <w:lang w:eastAsia="pt-BR"/>
        </w:rPr>
        <w:t>dade interessada por intermédio de instrumento contratual, emissão de nota de empenho de despesa, autorização de compra ou outro instrumento hábil, conforme o art. 95 da Lei nº 14.133, de 2021.</w:t>
      </w:r>
    </w:p>
    <w:p w14:paraId="0A4C4134" w14:textId="45576A2A"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 xml:space="preserve">O instrumento contratual de que trata o item 5.2. </w:t>
      </w:r>
      <w:r w:rsidR="003873D3">
        <w:rPr>
          <w:rFonts w:ascii="Arial" w:hAnsi="Arial" w:cs="Arial"/>
          <w:lang w:eastAsia="pt-BR"/>
        </w:rPr>
        <w:t>Deverá</w:t>
      </w:r>
      <w:r w:rsidRPr="00A44E1D">
        <w:rPr>
          <w:rFonts w:ascii="Arial" w:hAnsi="Arial" w:cs="Arial"/>
          <w:lang w:eastAsia="pt-BR"/>
        </w:rPr>
        <w:t xml:space="preserve"> ser assinado no prazo de validade da ata de registro de preços.</w:t>
      </w:r>
    </w:p>
    <w:p w14:paraId="2A6E2A5B" w14:textId="77777777" w:rsidR="0028082E" w:rsidRPr="00A44E1D" w:rsidRDefault="0028082E" w:rsidP="0009119C">
      <w:pPr>
        <w:pStyle w:val="SemEspaamento"/>
        <w:numPr>
          <w:ilvl w:val="1"/>
          <w:numId w:val="19"/>
        </w:numPr>
        <w:tabs>
          <w:tab w:val="left" w:pos="426"/>
        </w:tabs>
        <w:spacing w:before="120"/>
        <w:ind w:left="0" w:firstLine="0"/>
        <w:jc w:val="both"/>
        <w:rPr>
          <w:rFonts w:ascii="Arial" w:hAnsi="Arial" w:cs="Arial"/>
          <w:lang w:eastAsia="pt-BR"/>
        </w:rPr>
      </w:pPr>
      <w:r w:rsidRPr="00A44E1D">
        <w:rPr>
          <w:rFonts w:ascii="Arial" w:hAnsi="Arial" w:cs="Arial"/>
          <w:lang w:eastAsia="pt-BR"/>
        </w:rPr>
        <w:t>Os contratos decorrentes do sistema de registro de preços poderão ser alterados, observado o art. 124 da Lei nº 14.133, de 2021.</w:t>
      </w:r>
    </w:p>
    <w:p w14:paraId="5F5B9CF4" w14:textId="77777777" w:rsidR="0028082E" w:rsidRPr="00A44E1D" w:rsidRDefault="0028082E" w:rsidP="0009119C">
      <w:pPr>
        <w:pStyle w:val="SemEspaamento"/>
        <w:numPr>
          <w:ilvl w:val="1"/>
          <w:numId w:val="19"/>
        </w:numPr>
        <w:tabs>
          <w:tab w:val="left" w:pos="426"/>
        </w:tabs>
        <w:spacing w:before="120"/>
        <w:ind w:left="0" w:firstLine="0"/>
        <w:jc w:val="both"/>
        <w:rPr>
          <w:rFonts w:ascii="Arial" w:hAnsi="Arial" w:cs="Arial"/>
          <w:lang w:eastAsia="pt-BR"/>
        </w:rPr>
      </w:pPr>
      <w:r w:rsidRPr="00A44E1D">
        <w:rPr>
          <w:rFonts w:ascii="Arial" w:hAnsi="Arial" w:cs="Arial"/>
          <w:lang w:eastAsia="pt-BR"/>
        </w:rPr>
        <w:t>Após a homologação da licitação ou da contratação direta, deverão ser observadas as seguintes condições para formalização da ata de registro de preços:</w:t>
      </w:r>
    </w:p>
    <w:p w14:paraId="58A129CF" w14:textId="77777777" w:rsidR="0028082E" w:rsidRPr="00A44E1D" w:rsidRDefault="0028082E" w:rsidP="0009119C">
      <w:pPr>
        <w:pStyle w:val="SemEspaamento"/>
        <w:numPr>
          <w:ilvl w:val="2"/>
          <w:numId w:val="19"/>
        </w:numPr>
        <w:tabs>
          <w:tab w:val="left" w:pos="1276"/>
        </w:tabs>
        <w:spacing w:before="120"/>
        <w:ind w:left="1134" w:hanging="424"/>
        <w:jc w:val="both"/>
        <w:rPr>
          <w:rFonts w:ascii="Arial" w:hAnsi="Arial" w:cs="Arial"/>
          <w:lang w:eastAsia="pt-BR"/>
        </w:rPr>
      </w:pPr>
      <w:r w:rsidRPr="00A44E1D">
        <w:rPr>
          <w:rFonts w:ascii="Arial" w:hAnsi="Arial" w:cs="Arial"/>
          <w:lang w:eastAsia="pt-BR"/>
        </w:rPr>
        <w:t>Serão registrados na ata os preços e os quantita</w:t>
      </w:r>
      <w:r w:rsidRPr="00A44E1D">
        <w:rPr>
          <w:rFonts w:ascii="Arial" w:eastAsia="Arial" w:hAnsi="Arial" w:cs="Arial"/>
          <w:lang w:eastAsia="pt-BR"/>
        </w:rPr>
        <w:t>ti</w:t>
      </w:r>
      <w:r w:rsidRPr="00A44E1D">
        <w:rPr>
          <w:rFonts w:ascii="Arial" w:hAnsi="Arial" w:cs="Arial"/>
          <w:lang w:eastAsia="pt-BR"/>
        </w:rPr>
        <w:t xml:space="preserve">vos do adjudicatário, devendo ser observada a possibilidade de o licitante oferecer ou não proposta em quantitativo inferior ao máximo </w:t>
      </w:r>
      <w:r w:rsidRPr="008F39BE">
        <w:rPr>
          <w:rFonts w:ascii="Arial" w:hAnsi="Arial" w:cs="Arial"/>
          <w:lang w:eastAsia="pt-BR"/>
        </w:rPr>
        <w:t xml:space="preserve">previsto </w:t>
      </w:r>
      <w:r w:rsidRPr="008F39BE">
        <w:rPr>
          <w:rFonts w:ascii="Arial" w:hAnsi="Arial" w:cs="Arial"/>
          <w:i/>
          <w:iCs/>
          <w:lang w:eastAsia="pt-BR"/>
        </w:rPr>
        <w:t xml:space="preserve">no edital </w:t>
      </w:r>
      <w:r w:rsidRPr="008F39BE">
        <w:rPr>
          <w:rFonts w:ascii="Arial" w:hAnsi="Arial" w:cs="Arial"/>
          <w:lang w:eastAsia="pt-BR"/>
        </w:rPr>
        <w:t xml:space="preserve">e se </w:t>
      </w:r>
      <w:r w:rsidRPr="00A44E1D">
        <w:rPr>
          <w:rFonts w:ascii="Arial" w:hAnsi="Arial" w:cs="Arial"/>
          <w:lang w:eastAsia="pt-BR"/>
        </w:rPr>
        <w:t>obrigar nos limites dela;</w:t>
      </w:r>
    </w:p>
    <w:p w14:paraId="39CDDCFD" w14:textId="77777777" w:rsidR="0028082E" w:rsidRPr="00A44E1D" w:rsidRDefault="0028082E" w:rsidP="0009119C">
      <w:pPr>
        <w:pStyle w:val="SemEspaamento"/>
        <w:numPr>
          <w:ilvl w:val="2"/>
          <w:numId w:val="19"/>
        </w:numPr>
        <w:tabs>
          <w:tab w:val="left" w:pos="1276"/>
        </w:tabs>
        <w:spacing w:before="120"/>
        <w:ind w:left="1134" w:hanging="424"/>
        <w:jc w:val="both"/>
        <w:rPr>
          <w:rFonts w:ascii="Arial" w:hAnsi="Arial" w:cs="Arial"/>
          <w:lang w:eastAsia="pt-BR"/>
        </w:rPr>
      </w:pPr>
      <w:r w:rsidRPr="00A44E1D">
        <w:rPr>
          <w:rFonts w:ascii="Arial" w:hAnsi="Arial" w:cs="Arial"/>
          <w:lang w:eastAsia="pt-BR"/>
        </w:rPr>
        <w:t>Será incluído na ata, na forma de anexo, o registro dos licitantes ou dos fornecedores que:</w:t>
      </w:r>
    </w:p>
    <w:p w14:paraId="29A3BA3E" w14:textId="77777777" w:rsidR="0028082E" w:rsidRPr="00A44E1D" w:rsidRDefault="0028082E" w:rsidP="0009119C">
      <w:pPr>
        <w:pStyle w:val="SemEspaamento"/>
        <w:numPr>
          <w:ilvl w:val="3"/>
          <w:numId w:val="19"/>
        </w:numPr>
        <w:tabs>
          <w:tab w:val="left" w:pos="1843"/>
          <w:tab w:val="left" w:pos="1985"/>
        </w:tabs>
        <w:spacing w:before="120"/>
        <w:ind w:left="1134" w:firstLine="0"/>
        <w:jc w:val="both"/>
        <w:rPr>
          <w:rFonts w:ascii="Arial" w:hAnsi="Arial" w:cs="Arial"/>
          <w:lang w:eastAsia="pt-BR"/>
        </w:rPr>
      </w:pPr>
      <w:r w:rsidRPr="00A44E1D">
        <w:rPr>
          <w:rFonts w:ascii="Arial" w:hAnsi="Arial" w:cs="Arial"/>
          <w:lang w:eastAsia="pt-BR"/>
        </w:rPr>
        <w:t xml:space="preserve">Aceitarem cotar os bens, as obras ou os serviços com preços iguais aos do adjudicatário, observada a classificação da licitação; e </w:t>
      </w:r>
    </w:p>
    <w:p w14:paraId="092C9852" w14:textId="77777777" w:rsidR="0028082E" w:rsidRPr="00A44E1D" w:rsidRDefault="0028082E" w:rsidP="0009119C">
      <w:pPr>
        <w:pStyle w:val="SemEspaamento"/>
        <w:numPr>
          <w:ilvl w:val="3"/>
          <w:numId w:val="19"/>
        </w:numPr>
        <w:tabs>
          <w:tab w:val="left" w:pos="1843"/>
          <w:tab w:val="left" w:pos="1985"/>
        </w:tabs>
        <w:spacing w:before="120"/>
        <w:ind w:left="1134" w:firstLine="0"/>
        <w:jc w:val="both"/>
        <w:rPr>
          <w:rFonts w:ascii="Arial" w:hAnsi="Arial" w:cs="Arial"/>
          <w:lang w:eastAsia="pt-BR"/>
        </w:rPr>
      </w:pPr>
      <w:r w:rsidRPr="00A44E1D">
        <w:rPr>
          <w:rFonts w:ascii="Arial" w:hAnsi="Arial" w:cs="Arial"/>
          <w:lang w:eastAsia="pt-BR"/>
        </w:rPr>
        <w:t xml:space="preserve">Mantiverem sua proposta original. </w:t>
      </w:r>
      <w:bookmarkStart w:id="50" w:name="cadastro_reserva"/>
      <w:bookmarkEnd w:id="50"/>
    </w:p>
    <w:p w14:paraId="0EDC3352" w14:textId="77777777"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Será respeitada, nas contratações, a ordem de classificação dos licitantes ou dos fornecedores registrados na ata.</w:t>
      </w:r>
    </w:p>
    <w:p w14:paraId="30A986BD" w14:textId="77777777" w:rsidR="0028082E" w:rsidRPr="00A44E1D" w:rsidRDefault="0028082E" w:rsidP="0009119C">
      <w:pPr>
        <w:pStyle w:val="SemEspaamento"/>
        <w:numPr>
          <w:ilvl w:val="1"/>
          <w:numId w:val="19"/>
        </w:numPr>
        <w:tabs>
          <w:tab w:val="left" w:pos="426"/>
        </w:tabs>
        <w:spacing w:before="120"/>
        <w:ind w:left="0" w:firstLine="0"/>
        <w:jc w:val="both"/>
        <w:rPr>
          <w:rFonts w:ascii="Arial" w:hAnsi="Arial" w:cs="Arial"/>
          <w:lang w:eastAsia="pt-BR"/>
        </w:rPr>
      </w:pPr>
      <w:r w:rsidRPr="00A44E1D">
        <w:rPr>
          <w:rFonts w:ascii="Arial" w:hAnsi="Arial" w:cs="Arial"/>
          <w:lang w:eastAsia="pt-BR"/>
        </w:rPr>
        <w:lastRenderedPageBreak/>
        <w:t>O registro a que se refere o item 5.4.2 tem por objetivo a formação de cadastro de reserva para o caso de impossibilidade de atendimento pelo signatário da ata.</w:t>
      </w:r>
    </w:p>
    <w:p w14:paraId="72A2D21B" w14:textId="77777777" w:rsidR="0028082E" w:rsidRPr="00A44E1D" w:rsidRDefault="0028082E" w:rsidP="0009119C">
      <w:pPr>
        <w:pStyle w:val="SemEspaamento"/>
        <w:numPr>
          <w:ilvl w:val="1"/>
          <w:numId w:val="19"/>
        </w:numPr>
        <w:tabs>
          <w:tab w:val="left" w:pos="426"/>
        </w:tabs>
        <w:spacing w:before="120"/>
        <w:ind w:left="0" w:firstLine="0"/>
        <w:jc w:val="both"/>
        <w:rPr>
          <w:rFonts w:ascii="Arial" w:hAnsi="Arial" w:cs="Arial"/>
          <w:lang w:eastAsia="pt-BR"/>
        </w:rPr>
      </w:pPr>
      <w:r w:rsidRPr="00A44E1D">
        <w:rPr>
          <w:rFonts w:ascii="Arial" w:hAnsi="Arial" w:cs="Arial"/>
          <w:lang w:eastAsia="pt-BR"/>
        </w:rPr>
        <w:t>Para fins da ordem de classificação, os licitantes ou fornecedores que aceitarem reduzir suas propostas para o preço do adjudicatário antecederão aqueles que mantiverem sua proposta original.</w:t>
      </w:r>
    </w:p>
    <w:p w14:paraId="6B6340A7" w14:textId="76DCC814" w:rsidR="0028082E" w:rsidRPr="00A44E1D" w:rsidRDefault="0028082E" w:rsidP="0009119C">
      <w:pPr>
        <w:pStyle w:val="SemEspaamento"/>
        <w:numPr>
          <w:ilvl w:val="1"/>
          <w:numId w:val="19"/>
        </w:numPr>
        <w:tabs>
          <w:tab w:val="left" w:pos="426"/>
        </w:tabs>
        <w:spacing w:before="120"/>
        <w:ind w:left="0" w:firstLine="0"/>
        <w:jc w:val="both"/>
        <w:rPr>
          <w:rFonts w:ascii="Arial" w:hAnsi="Arial" w:cs="Arial"/>
          <w:lang w:eastAsia="pt-BR"/>
        </w:rPr>
      </w:pPr>
      <w:r w:rsidRPr="00A44E1D">
        <w:rPr>
          <w:rFonts w:ascii="Arial" w:hAnsi="Arial" w:cs="Arial"/>
          <w:lang w:eastAsia="pt-BR"/>
        </w:rPr>
        <w:t xml:space="preserve">A habilitação dos licitantes que comporão o cadastro de reserva a que se refere o item </w:t>
      </w:r>
      <w:r w:rsidRPr="00A44E1D">
        <w:rPr>
          <w:rFonts w:ascii="Arial" w:hAnsi="Arial" w:cs="Arial"/>
          <w:lang w:eastAsia="pt-BR"/>
        </w:rPr>
        <w:fldChar w:fldCharType="begin"/>
      </w:r>
      <w:r w:rsidRPr="00A44E1D">
        <w:rPr>
          <w:rFonts w:ascii="Arial" w:hAnsi="Arial" w:cs="Arial"/>
          <w:lang w:eastAsia="pt-BR"/>
        </w:rPr>
        <w:instrText xml:space="preserve"> REF cadastro_reserva \r \h  \* MERGEFORMAT </w:instrText>
      </w:r>
      <w:r w:rsidRPr="00A44E1D">
        <w:rPr>
          <w:rFonts w:ascii="Arial" w:hAnsi="Arial" w:cs="Arial"/>
          <w:lang w:eastAsia="pt-BR"/>
        </w:rPr>
      </w:r>
      <w:r w:rsidRPr="00A44E1D">
        <w:rPr>
          <w:rFonts w:ascii="Arial" w:hAnsi="Arial" w:cs="Arial"/>
          <w:lang w:eastAsia="pt-BR"/>
        </w:rPr>
        <w:fldChar w:fldCharType="separate"/>
      </w:r>
      <w:r w:rsidR="00B935E4">
        <w:rPr>
          <w:rFonts w:ascii="Arial" w:hAnsi="Arial" w:cs="Arial"/>
          <w:lang w:eastAsia="pt-BR"/>
        </w:rPr>
        <w:t>5.4.2.2</w:t>
      </w:r>
      <w:r w:rsidRPr="00A44E1D">
        <w:rPr>
          <w:rFonts w:ascii="Arial" w:hAnsi="Arial" w:cs="Arial"/>
          <w:lang w:eastAsia="pt-BR"/>
        </w:rPr>
        <w:fldChar w:fldCharType="end"/>
      </w:r>
      <w:r w:rsidRPr="00A44E1D">
        <w:rPr>
          <w:rFonts w:ascii="Arial" w:hAnsi="Arial" w:cs="Arial"/>
          <w:lang w:eastAsia="pt-BR"/>
        </w:rPr>
        <w:t xml:space="preserve"> somente será efetuada quando houver necessidade de contratação dos licitantes remanescentes, nas seguintes hipóteses:</w:t>
      </w:r>
      <w:bookmarkStart w:id="51" w:name="habilitacao_reserva"/>
      <w:bookmarkEnd w:id="51"/>
    </w:p>
    <w:p w14:paraId="59B447C5" w14:textId="77777777"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 xml:space="preserve">Quando o licitante vencedor não assinar a ata de registro de preços, no prazo e nas condições </w:t>
      </w:r>
      <w:r w:rsidRPr="008F39BE">
        <w:rPr>
          <w:rFonts w:ascii="Arial" w:hAnsi="Arial" w:cs="Arial"/>
          <w:lang w:eastAsia="pt-BR"/>
        </w:rPr>
        <w:t xml:space="preserve">estabelecidos </w:t>
      </w:r>
      <w:r w:rsidRPr="008F39BE">
        <w:rPr>
          <w:rFonts w:ascii="Arial" w:hAnsi="Arial" w:cs="Arial"/>
          <w:i/>
          <w:iCs/>
          <w:lang w:eastAsia="pt-BR"/>
        </w:rPr>
        <w:t>no edital;</w:t>
      </w:r>
      <w:r w:rsidRPr="008F39BE">
        <w:rPr>
          <w:rFonts w:ascii="Arial" w:hAnsi="Arial" w:cs="Arial"/>
          <w:lang w:eastAsia="pt-BR"/>
        </w:rPr>
        <w:t xml:space="preserve"> e</w:t>
      </w:r>
    </w:p>
    <w:p w14:paraId="74322934" w14:textId="5BA6CE4E"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 xml:space="preserve">Quando houver o cancelamento do registro do licitante ou do registro de preços nas </w:t>
      </w:r>
      <w:r w:rsidRPr="00D77E8D">
        <w:rPr>
          <w:rFonts w:ascii="Arial" w:hAnsi="Arial" w:cs="Arial"/>
          <w:lang w:eastAsia="pt-BR"/>
        </w:rPr>
        <w:t xml:space="preserve">hipóteses previstas no item </w:t>
      </w:r>
      <w:r w:rsidRPr="00D77E8D">
        <w:rPr>
          <w:rFonts w:ascii="Arial" w:hAnsi="Arial" w:cs="Arial"/>
          <w:lang w:eastAsia="pt-BR"/>
        </w:rPr>
        <w:fldChar w:fldCharType="begin"/>
      </w:r>
      <w:r w:rsidRPr="00D77E8D">
        <w:rPr>
          <w:rFonts w:ascii="Arial" w:hAnsi="Arial" w:cs="Arial"/>
          <w:lang w:eastAsia="pt-BR"/>
        </w:rPr>
        <w:instrText xml:space="preserve"> REF cancelamento \r \h  \* MERGEFORMAT </w:instrText>
      </w:r>
      <w:r w:rsidRPr="00D77E8D">
        <w:rPr>
          <w:rFonts w:ascii="Arial" w:hAnsi="Arial" w:cs="Arial"/>
          <w:lang w:eastAsia="pt-BR"/>
        </w:rPr>
      </w:r>
      <w:r w:rsidRPr="00D77E8D">
        <w:rPr>
          <w:rFonts w:ascii="Arial" w:hAnsi="Arial" w:cs="Arial"/>
          <w:lang w:eastAsia="pt-BR"/>
        </w:rPr>
        <w:fldChar w:fldCharType="separate"/>
      </w:r>
      <w:r w:rsidR="00B935E4">
        <w:rPr>
          <w:rFonts w:ascii="Arial" w:hAnsi="Arial" w:cs="Arial"/>
          <w:lang w:eastAsia="pt-BR"/>
        </w:rPr>
        <w:t>9</w:t>
      </w:r>
      <w:r w:rsidRPr="00D77E8D">
        <w:rPr>
          <w:rFonts w:ascii="Arial" w:hAnsi="Arial" w:cs="Arial"/>
          <w:lang w:eastAsia="pt-BR"/>
        </w:rPr>
        <w:fldChar w:fldCharType="end"/>
      </w:r>
      <w:r w:rsidRPr="00D77E8D">
        <w:rPr>
          <w:rFonts w:ascii="Arial" w:hAnsi="Arial" w:cs="Arial"/>
          <w:lang w:eastAsia="pt-BR"/>
        </w:rPr>
        <w:t>.</w:t>
      </w:r>
    </w:p>
    <w:p w14:paraId="4363AB86" w14:textId="77777777" w:rsidR="0028082E" w:rsidRPr="00A44E1D" w:rsidRDefault="0028082E" w:rsidP="0009119C">
      <w:pPr>
        <w:pStyle w:val="SemEspaamento"/>
        <w:numPr>
          <w:ilvl w:val="1"/>
          <w:numId w:val="19"/>
        </w:numPr>
        <w:tabs>
          <w:tab w:val="left" w:pos="426"/>
        </w:tabs>
        <w:spacing w:before="120"/>
        <w:ind w:left="0" w:firstLine="0"/>
        <w:jc w:val="both"/>
        <w:rPr>
          <w:rFonts w:ascii="Arial" w:hAnsi="Arial" w:cs="Arial"/>
          <w:lang w:eastAsia="pt-BR"/>
        </w:rPr>
      </w:pPr>
      <w:r w:rsidRPr="00A44E1D">
        <w:rPr>
          <w:rFonts w:ascii="Arial" w:hAnsi="Arial" w:cs="Arial"/>
          <w:lang w:eastAsia="pt-BR"/>
        </w:rPr>
        <w:t>O preço registrado com indicação dos licitantes e fornecedores será divulgado no PNCP e ficará disponibilizado durante a vigência da ata de registro de preços.</w:t>
      </w:r>
    </w:p>
    <w:p w14:paraId="61B8026D" w14:textId="77777777" w:rsidR="0028082E" w:rsidRPr="00A44E1D" w:rsidRDefault="0028082E" w:rsidP="0009119C">
      <w:pPr>
        <w:pStyle w:val="SemEspaamento"/>
        <w:numPr>
          <w:ilvl w:val="1"/>
          <w:numId w:val="19"/>
        </w:numPr>
        <w:tabs>
          <w:tab w:val="left" w:pos="426"/>
        </w:tabs>
        <w:spacing w:before="120"/>
        <w:ind w:left="0" w:firstLine="0"/>
        <w:jc w:val="both"/>
        <w:rPr>
          <w:rFonts w:ascii="Arial" w:hAnsi="Arial" w:cs="Arial"/>
          <w:lang w:eastAsia="pt-BR"/>
        </w:rPr>
      </w:pPr>
      <w:r w:rsidRPr="00A44E1D">
        <w:rPr>
          <w:rFonts w:ascii="Arial" w:hAnsi="Arial" w:cs="Arial"/>
          <w:lang w:eastAsia="pt-BR"/>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B420C20" w14:textId="77777777"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5FD8237B" w14:textId="77777777" w:rsidR="0028082E" w:rsidRPr="00A44E1D" w:rsidRDefault="0028082E" w:rsidP="0009119C">
      <w:pPr>
        <w:pStyle w:val="SemEspaamento"/>
        <w:numPr>
          <w:ilvl w:val="1"/>
          <w:numId w:val="19"/>
        </w:numPr>
        <w:tabs>
          <w:tab w:val="left" w:pos="567"/>
        </w:tabs>
        <w:spacing w:before="120"/>
        <w:ind w:left="0" w:firstLine="0"/>
        <w:jc w:val="both"/>
        <w:rPr>
          <w:rFonts w:ascii="Arial" w:hAnsi="Arial" w:cs="Arial"/>
          <w:lang w:eastAsia="pt-BR"/>
        </w:rPr>
      </w:pPr>
      <w:r w:rsidRPr="00A44E1D">
        <w:rPr>
          <w:rFonts w:ascii="Arial" w:hAnsi="Arial" w:cs="Arial"/>
          <w:lang w:eastAsia="pt-BR"/>
        </w:rPr>
        <w:t>A ata de registro de preços será assinada por meio de assinatura digital</w:t>
      </w:r>
      <w:r>
        <w:rPr>
          <w:rFonts w:ascii="Arial" w:hAnsi="Arial" w:cs="Arial"/>
          <w:lang w:eastAsia="pt-BR"/>
        </w:rPr>
        <w:t xml:space="preserve"> </w:t>
      </w:r>
      <w:r w:rsidRPr="00A44E1D">
        <w:rPr>
          <w:rFonts w:ascii="Arial" w:hAnsi="Arial" w:cs="Arial"/>
          <w:lang w:eastAsia="pt-BR"/>
        </w:rPr>
        <w:t>e disponibilizada no Sistema de Registro de Preços.</w:t>
      </w:r>
    </w:p>
    <w:p w14:paraId="01D60944" w14:textId="69A6608E" w:rsidR="0028082E" w:rsidRPr="00A44E1D" w:rsidRDefault="0028082E" w:rsidP="0009119C">
      <w:pPr>
        <w:pStyle w:val="SemEspaamento"/>
        <w:numPr>
          <w:ilvl w:val="1"/>
          <w:numId w:val="19"/>
        </w:numPr>
        <w:tabs>
          <w:tab w:val="left" w:pos="567"/>
        </w:tabs>
        <w:spacing w:before="120"/>
        <w:ind w:left="0" w:firstLine="0"/>
        <w:jc w:val="both"/>
        <w:rPr>
          <w:rFonts w:ascii="Arial" w:hAnsi="Arial" w:cs="Arial"/>
          <w:lang w:eastAsia="pt-BR"/>
        </w:rPr>
      </w:pPr>
      <w:r w:rsidRPr="00A44E1D">
        <w:rPr>
          <w:rFonts w:ascii="Arial" w:hAnsi="Arial" w:cs="Arial"/>
          <w:lang w:eastAsia="pt-BR"/>
        </w:rPr>
        <w:t xml:space="preserve">Quando o convocado não assinar a ata de registro de preços no prazo e nas condições estabelecidos no edital ou no aviso de contratação, e observado o disposto no item </w:t>
      </w:r>
      <w:r w:rsidRPr="00A44E1D">
        <w:rPr>
          <w:rFonts w:ascii="Arial" w:hAnsi="Arial" w:cs="Arial"/>
          <w:lang w:eastAsia="pt-BR"/>
        </w:rPr>
        <w:fldChar w:fldCharType="begin"/>
      </w:r>
      <w:r w:rsidRPr="00A44E1D">
        <w:rPr>
          <w:rFonts w:ascii="Arial" w:hAnsi="Arial" w:cs="Arial"/>
          <w:lang w:eastAsia="pt-BR"/>
        </w:rPr>
        <w:instrText xml:space="preserve"> REF habilitacao_reserva \r \h  \* MERGEFORMAT </w:instrText>
      </w:r>
      <w:r w:rsidRPr="00A44E1D">
        <w:rPr>
          <w:rFonts w:ascii="Arial" w:hAnsi="Arial" w:cs="Arial"/>
          <w:lang w:eastAsia="pt-BR"/>
        </w:rPr>
      </w:r>
      <w:r w:rsidRPr="00A44E1D">
        <w:rPr>
          <w:rFonts w:ascii="Arial" w:hAnsi="Arial" w:cs="Arial"/>
          <w:lang w:eastAsia="pt-BR"/>
        </w:rPr>
        <w:fldChar w:fldCharType="separate"/>
      </w:r>
      <w:r w:rsidR="00B935E4">
        <w:rPr>
          <w:rFonts w:ascii="Arial" w:hAnsi="Arial" w:cs="Arial"/>
          <w:lang w:eastAsia="pt-BR"/>
        </w:rPr>
        <w:t>5.7</w:t>
      </w:r>
      <w:r w:rsidRPr="00A44E1D">
        <w:rPr>
          <w:rFonts w:ascii="Arial" w:hAnsi="Arial" w:cs="Arial"/>
          <w:lang w:eastAsia="pt-BR"/>
        </w:rPr>
        <w:fldChar w:fldCharType="end"/>
      </w:r>
      <w:r>
        <w:rPr>
          <w:rFonts w:ascii="Arial" w:hAnsi="Arial" w:cs="Arial"/>
          <w:lang w:eastAsia="pt-BR"/>
        </w:rPr>
        <w:t xml:space="preserve"> </w:t>
      </w:r>
      <w:r w:rsidRPr="00A44E1D">
        <w:rPr>
          <w:rFonts w:ascii="Arial" w:hAnsi="Arial" w:cs="Arial"/>
          <w:lang w:eastAsia="pt-BR"/>
        </w:rPr>
        <w:t>e subitens, fica facultado à Administração convocar os licitantes remanescentes do cadastro de reserva, na ordem de classificação, para fazê-lo em igual prazo e nas condições propostas pelo primeiro classificado.</w:t>
      </w:r>
      <w:bookmarkStart w:id="52" w:name="recusa_dos_que_baixaram_preco"/>
      <w:bookmarkEnd w:id="52"/>
    </w:p>
    <w:p w14:paraId="0B2E388B" w14:textId="77777777" w:rsidR="0028082E" w:rsidRPr="00A44E1D" w:rsidRDefault="0028082E" w:rsidP="0009119C">
      <w:pPr>
        <w:pStyle w:val="SemEspaamento"/>
        <w:numPr>
          <w:ilvl w:val="1"/>
          <w:numId w:val="19"/>
        </w:numPr>
        <w:tabs>
          <w:tab w:val="left" w:pos="567"/>
        </w:tabs>
        <w:spacing w:before="120"/>
        <w:ind w:left="0" w:firstLine="0"/>
        <w:jc w:val="both"/>
        <w:rPr>
          <w:rFonts w:ascii="Arial" w:hAnsi="Arial" w:cs="Arial"/>
          <w:lang w:eastAsia="pt-BR"/>
        </w:rPr>
      </w:pPr>
      <w:r w:rsidRPr="00A44E1D">
        <w:rPr>
          <w:rFonts w:ascii="Arial" w:hAnsi="Arial" w:cs="Arial"/>
          <w:lang w:eastAsia="pt-BR"/>
        </w:rPr>
        <w:t>Na hipótese de nenhum dos licitantes que trata o item 5.4.2.1, aceitar a contratação nos termos do item anterior, a Administração, observados o valor es</w:t>
      </w:r>
      <w:r w:rsidRPr="00A44E1D">
        <w:rPr>
          <w:rFonts w:ascii="Arial" w:eastAsia="Arial" w:hAnsi="Arial" w:cs="Arial"/>
          <w:lang w:eastAsia="pt-BR"/>
        </w:rPr>
        <w:t>ti</w:t>
      </w:r>
      <w:r w:rsidRPr="00A44E1D">
        <w:rPr>
          <w:rFonts w:ascii="Arial" w:hAnsi="Arial" w:cs="Arial"/>
          <w:lang w:eastAsia="pt-BR"/>
        </w:rPr>
        <w:t xml:space="preserve">mado e sua eventual atualização nos </w:t>
      </w:r>
      <w:r w:rsidRPr="008F39BE">
        <w:rPr>
          <w:rFonts w:ascii="Arial" w:hAnsi="Arial" w:cs="Arial"/>
          <w:lang w:eastAsia="pt-BR"/>
        </w:rPr>
        <w:t xml:space="preserve">termos </w:t>
      </w:r>
      <w:r w:rsidRPr="008F39BE">
        <w:rPr>
          <w:rFonts w:ascii="Arial" w:hAnsi="Arial" w:cs="Arial"/>
          <w:i/>
          <w:iCs/>
          <w:lang w:eastAsia="pt-BR"/>
        </w:rPr>
        <w:t>do edital</w:t>
      </w:r>
      <w:r w:rsidRPr="008F39BE">
        <w:rPr>
          <w:rFonts w:ascii="Arial" w:hAnsi="Arial" w:cs="Arial"/>
          <w:lang w:eastAsia="pt-BR"/>
        </w:rPr>
        <w:t>, poderá:</w:t>
      </w:r>
    </w:p>
    <w:p w14:paraId="073BE0E1" w14:textId="77777777" w:rsidR="0028082E" w:rsidRPr="00A44E1D" w:rsidRDefault="0028082E" w:rsidP="0009119C">
      <w:pPr>
        <w:pStyle w:val="SemEspaamento"/>
        <w:numPr>
          <w:ilvl w:val="2"/>
          <w:numId w:val="19"/>
        </w:numPr>
        <w:spacing w:before="120"/>
        <w:jc w:val="both"/>
        <w:rPr>
          <w:rFonts w:ascii="Arial" w:hAnsi="Arial" w:cs="Arial"/>
          <w:lang w:eastAsia="pt-BR"/>
        </w:rPr>
      </w:pPr>
      <w:r w:rsidRPr="00A44E1D">
        <w:rPr>
          <w:rFonts w:ascii="Arial" w:hAnsi="Arial" w:cs="Arial"/>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1F2EBA93" w14:textId="77777777" w:rsidR="0028082E" w:rsidRPr="00A44E1D" w:rsidRDefault="0028082E" w:rsidP="0009119C">
      <w:pPr>
        <w:pStyle w:val="SemEspaamento"/>
        <w:numPr>
          <w:ilvl w:val="2"/>
          <w:numId w:val="19"/>
        </w:numPr>
        <w:spacing w:before="120"/>
        <w:jc w:val="both"/>
        <w:rPr>
          <w:rFonts w:ascii="Arial" w:hAnsi="Arial" w:cs="Arial"/>
          <w:lang w:eastAsia="pt-BR"/>
        </w:rPr>
      </w:pPr>
      <w:r w:rsidRPr="00A44E1D">
        <w:rPr>
          <w:rFonts w:ascii="Arial" w:hAnsi="Arial" w:cs="Arial"/>
          <w:lang w:eastAsia="pt-BR"/>
        </w:rPr>
        <w:t>Adjudicar e firmar o contrato nas condições ofertadas pelos licitantes ou fornecedores remanescentes, atendida a ordem classificatória, quando frustrada a negociação de melhor condição.</w:t>
      </w:r>
    </w:p>
    <w:p w14:paraId="5EB84F61" w14:textId="77777777" w:rsidR="0028082E" w:rsidRPr="00A44E1D" w:rsidRDefault="0028082E" w:rsidP="0009119C">
      <w:pPr>
        <w:pStyle w:val="SemEspaamento"/>
        <w:numPr>
          <w:ilvl w:val="1"/>
          <w:numId w:val="19"/>
        </w:numPr>
        <w:tabs>
          <w:tab w:val="left" w:pos="567"/>
        </w:tabs>
        <w:spacing w:before="120"/>
        <w:ind w:left="0" w:firstLine="0"/>
        <w:jc w:val="both"/>
        <w:rPr>
          <w:rFonts w:ascii="Arial" w:hAnsi="Arial" w:cs="Arial"/>
          <w:lang w:eastAsia="pt-BR"/>
        </w:rPr>
      </w:pPr>
      <w:r w:rsidRPr="00A44E1D">
        <w:rPr>
          <w:rFonts w:ascii="Arial" w:hAnsi="Arial" w:cs="Arial"/>
          <w:lang w:eastAsia="pt-BR"/>
        </w:rPr>
        <w:t xml:space="preserve">A existência de preços registrados implicará compromisso de fornecimento nas condições estabelecidas, mas não obrigará a Administração a contratar, facultada a </w:t>
      </w:r>
      <w:r w:rsidRPr="00A44E1D">
        <w:rPr>
          <w:rFonts w:ascii="Arial" w:hAnsi="Arial" w:cs="Arial"/>
          <w:lang w:eastAsia="pt-BR"/>
        </w:rPr>
        <w:lastRenderedPageBreak/>
        <w:t>realização de licitação específica para a aquisição pretendida, desde que devidamente justificada.</w:t>
      </w:r>
    </w:p>
    <w:p w14:paraId="5FCA151A" w14:textId="77777777" w:rsidR="0028082E" w:rsidRPr="00A44E1D" w:rsidRDefault="0028082E" w:rsidP="0009119C">
      <w:pPr>
        <w:pStyle w:val="SemEspaamento"/>
        <w:numPr>
          <w:ilvl w:val="0"/>
          <w:numId w:val="19"/>
        </w:numPr>
        <w:tabs>
          <w:tab w:val="left" w:pos="284"/>
        </w:tabs>
        <w:spacing w:before="120"/>
        <w:ind w:left="0" w:firstLine="0"/>
        <w:jc w:val="both"/>
        <w:rPr>
          <w:rFonts w:ascii="Arial" w:hAnsi="Arial" w:cs="Arial"/>
          <w:b/>
          <w:bCs/>
        </w:rPr>
      </w:pPr>
      <w:r w:rsidRPr="00A44E1D">
        <w:rPr>
          <w:rFonts w:ascii="Arial" w:hAnsi="Arial" w:cs="Arial"/>
          <w:b/>
          <w:bCs/>
        </w:rPr>
        <w:t>ALTERAÇÃO OU ATUALIZAÇÃO DOS PREÇOS REGISTRADOS</w:t>
      </w:r>
    </w:p>
    <w:p w14:paraId="6698709E" w14:textId="77777777" w:rsidR="0028082E" w:rsidRPr="00A44E1D" w:rsidRDefault="0028082E" w:rsidP="0009119C">
      <w:pPr>
        <w:pStyle w:val="SemEspaamento"/>
        <w:numPr>
          <w:ilvl w:val="1"/>
          <w:numId w:val="19"/>
        </w:numPr>
        <w:tabs>
          <w:tab w:val="left" w:pos="284"/>
          <w:tab w:val="left" w:pos="426"/>
        </w:tabs>
        <w:spacing w:before="120"/>
        <w:ind w:left="0" w:firstLine="0"/>
        <w:jc w:val="both"/>
        <w:rPr>
          <w:rFonts w:ascii="Arial" w:hAnsi="Arial" w:cs="Arial"/>
          <w:lang w:eastAsia="pt-BR"/>
        </w:rPr>
      </w:pPr>
      <w:r w:rsidRPr="00A44E1D">
        <w:rPr>
          <w:rFonts w:ascii="Arial" w:hAnsi="Arial" w:cs="Arial"/>
          <w:lang w:eastAsia="pt-BR"/>
        </w:rPr>
        <w:t>Os preços registrados poderão ser alterados ou atualizados em decorrência de eventual redução dos preços praticados no mercado ou de fato que eleve o custo dos bens, das obras ou dos serviços registrados, nas seguintes situações:</w:t>
      </w:r>
    </w:p>
    <w:p w14:paraId="01254601" w14:textId="77777777"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 xml:space="preserve">Em caso de força maior, caso fortuito ou fato do príncipe ou em decorrência de fatos imprevisíveis ou previsíveis de consequências incalculáveis, que inviabilizem a execução da ata tal como pactuada, nos termos da </w:t>
      </w:r>
      <w:r w:rsidRPr="00A44E1D">
        <w:rPr>
          <w:rFonts w:ascii="Arial" w:hAnsi="Arial" w:cs="Arial"/>
          <w:color w:val="0000EF"/>
          <w:lang w:eastAsia="pt-BR"/>
        </w:rPr>
        <w:t>alínea “d” do inciso II do caput do art. 124 da Lei nº 14.133, de 2021;</w:t>
      </w:r>
    </w:p>
    <w:p w14:paraId="0DFB375C" w14:textId="77777777"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 xml:space="preserve">Em caso de criação, alteração ou extinção de quaisquer tributos ou encargos legais ou a superveniência de disposições legais, com comprovada repercussão sobre os preços registrados; </w:t>
      </w:r>
    </w:p>
    <w:p w14:paraId="7987713A" w14:textId="77777777"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Na hipótese de previsão no edital ou no aviso de contratação direta de cláusula de reajustamento ou repactuação sobre os preços registrados, nos termos da Lei nº 14.133, de 2021.</w:t>
      </w:r>
    </w:p>
    <w:p w14:paraId="5C0FBB3D" w14:textId="77777777" w:rsidR="0028082E" w:rsidRPr="00A44E1D" w:rsidRDefault="0028082E" w:rsidP="0009119C">
      <w:pPr>
        <w:pStyle w:val="SemEspaamento"/>
        <w:numPr>
          <w:ilvl w:val="3"/>
          <w:numId w:val="19"/>
        </w:numPr>
        <w:tabs>
          <w:tab w:val="left" w:pos="1843"/>
        </w:tabs>
        <w:spacing w:before="120"/>
        <w:jc w:val="both"/>
        <w:rPr>
          <w:rFonts w:ascii="Arial" w:hAnsi="Arial" w:cs="Arial"/>
          <w:lang w:eastAsia="pt-BR"/>
        </w:rPr>
      </w:pPr>
      <w:r w:rsidRPr="00A44E1D">
        <w:rPr>
          <w:rFonts w:ascii="Arial" w:hAnsi="Arial" w:cs="Arial"/>
          <w:lang w:eastAsia="pt-BR"/>
        </w:rPr>
        <w:t xml:space="preserve">No caso do reajustamento, deverá ser respeitada a contagem da anualidade e o índice previstos para a contratação;  </w:t>
      </w:r>
    </w:p>
    <w:p w14:paraId="628EEA73" w14:textId="77777777" w:rsidR="0028082E" w:rsidRPr="00A44E1D" w:rsidRDefault="0028082E" w:rsidP="0009119C">
      <w:pPr>
        <w:pStyle w:val="SemEspaamento"/>
        <w:numPr>
          <w:ilvl w:val="3"/>
          <w:numId w:val="19"/>
        </w:numPr>
        <w:tabs>
          <w:tab w:val="left" w:pos="1843"/>
        </w:tabs>
        <w:spacing w:before="120"/>
        <w:jc w:val="both"/>
        <w:rPr>
          <w:rFonts w:ascii="Arial" w:hAnsi="Arial" w:cs="Arial"/>
          <w:lang w:eastAsia="pt-BR"/>
        </w:rPr>
      </w:pPr>
      <w:r w:rsidRPr="00A44E1D">
        <w:rPr>
          <w:rFonts w:ascii="Arial" w:hAnsi="Arial" w:cs="Arial"/>
          <w:lang w:eastAsia="pt-BR"/>
        </w:rPr>
        <w:t>No caso da repactuação, poderá ser a pedido do interessado, conforme critérios definidos para a contratação.</w:t>
      </w:r>
    </w:p>
    <w:p w14:paraId="1FC52F12" w14:textId="77777777" w:rsidR="0028082E" w:rsidRPr="00A44E1D" w:rsidRDefault="0028082E" w:rsidP="0009119C">
      <w:pPr>
        <w:pStyle w:val="SemEspaamento"/>
        <w:numPr>
          <w:ilvl w:val="0"/>
          <w:numId w:val="19"/>
        </w:numPr>
        <w:tabs>
          <w:tab w:val="left" w:pos="284"/>
        </w:tabs>
        <w:spacing w:before="120"/>
        <w:ind w:left="0" w:firstLine="0"/>
        <w:jc w:val="both"/>
        <w:rPr>
          <w:rFonts w:ascii="Arial" w:hAnsi="Arial" w:cs="Arial"/>
          <w:b/>
          <w:bCs/>
        </w:rPr>
      </w:pPr>
      <w:r w:rsidRPr="00A44E1D">
        <w:rPr>
          <w:rFonts w:ascii="Arial" w:hAnsi="Arial" w:cs="Arial"/>
          <w:b/>
          <w:bCs/>
        </w:rPr>
        <w:t>NEGOCIAÇÃO DE PREÇOS REGISTRADOS</w:t>
      </w:r>
    </w:p>
    <w:p w14:paraId="6AAB9197" w14:textId="77777777" w:rsidR="0028082E" w:rsidRPr="00A44E1D" w:rsidRDefault="0028082E" w:rsidP="0009119C">
      <w:pPr>
        <w:pStyle w:val="SemEspaamento"/>
        <w:numPr>
          <w:ilvl w:val="1"/>
          <w:numId w:val="19"/>
        </w:numPr>
        <w:tabs>
          <w:tab w:val="left" w:pos="426"/>
        </w:tabs>
        <w:spacing w:before="120"/>
        <w:ind w:left="0" w:firstLine="0"/>
        <w:jc w:val="both"/>
        <w:rPr>
          <w:rFonts w:ascii="Arial" w:hAnsi="Arial" w:cs="Arial"/>
          <w:lang w:eastAsia="pt-BR"/>
        </w:rPr>
      </w:pPr>
      <w:r w:rsidRPr="00A44E1D">
        <w:rPr>
          <w:rFonts w:ascii="Arial" w:hAnsi="Arial" w:cs="Arial"/>
          <w:lang w:eastAsia="pt-BR"/>
        </w:rPr>
        <w:t>Na hipótese de o preço registrado tornar-se superior ao preço praticado no mercado por motivo superveniente, o órgão ou entidade gerenciadora convocará o fornecedor para negociar a redução do preço registrado.</w:t>
      </w:r>
    </w:p>
    <w:p w14:paraId="52FD35B5" w14:textId="77777777"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Caso não aceite reduzir seu preço aos valores praticados pelo mercado, o fornecedor será liberado do compromisso assumido quanto ao item registrado, sem aplicação de penalidades administrativas.</w:t>
      </w:r>
    </w:p>
    <w:p w14:paraId="57023127" w14:textId="77777777"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A247B30" w14:textId="77777777"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Se não obtiver êxito nas negociações, o órgão ou entidade gerenciadora procederá ao cancelamento da ata de registro de preços, adotando as medidas cabíveis para obtenção de contratação mais vantajosa.</w:t>
      </w:r>
      <w:bookmarkStart w:id="53" w:name="reducao_preco_mercado_negociacao_frustra"/>
      <w:bookmarkEnd w:id="53"/>
    </w:p>
    <w:p w14:paraId="3496A7FF" w14:textId="77777777"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2B7A706" w14:textId="77777777" w:rsidR="0028082E" w:rsidRPr="00A44E1D" w:rsidRDefault="0028082E" w:rsidP="0009119C">
      <w:pPr>
        <w:pStyle w:val="SemEspaamento"/>
        <w:numPr>
          <w:ilvl w:val="1"/>
          <w:numId w:val="19"/>
        </w:numPr>
        <w:tabs>
          <w:tab w:val="left" w:pos="426"/>
        </w:tabs>
        <w:spacing w:before="120"/>
        <w:ind w:left="0" w:firstLine="0"/>
        <w:jc w:val="both"/>
        <w:rPr>
          <w:rFonts w:ascii="Arial" w:hAnsi="Arial" w:cs="Arial"/>
          <w:lang w:eastAsia="pt-BR"/>
        </w:rPr>
      </w:pPr>
      <w:r w:rsidRPr="00A44E1D">
        <w:rPr>
          <w:rFonts w:ascii="Arial" w:hAnsi="Arial" w:cs="Arial"/>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4" w:name="hipotese_preco_mercado_maior"/>
      <w:bookmarkEnd w:id="54"/>
    </w:p>
    <w:p w14:paraId="2A8F4C4D" w14:textId="77777777"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lastRenderedPageBreak/>
        <w:t xml:space="preserve">Neste caso, o fornecedor encaminhará, juntamente com o pedido de alteração, a documentação comprobatória ou </w:t>
      </w:r>
      <w:proofErr w:type="spellStart"/>
      <w:r w:rsidRPr="00A44E1D">
        <w:rPr>
          <w:rFonts w:ascii="Arial" w:hAnsi="Arial" w:cs="Arial"/>
          <w:lang w:eastAsia="pt-BR"/>
        </w:rPr>
        <w:t>a</w:t>
      </w:r>
      <w:proofErr w:type="spellEnd"/>
      <w:r w:rsidRPr="00A44E1D">
        <w:rPr>
          <w:rFonts w:ascii="Arial" w:hAnsi="Arial" w:cs="Arial"/>
          <w:lang w:eastAsia="pt-BR"/>
        </w:rPr>
        <w:t xml:space="preserve"> planilha de custos que demonstre a inviabilidade do preço registrado em relação às condições inicialmente pactuadas.</w:t>
      </w:r>
      <w:bookmarkStart w:id="55" w:name="prova_preco_mercado_maior"/>
      <w:bookmarkEnd w:id="55"/>
    </w:p>
    <w:p w14:paraId="566EE583" w14:textId="73293EE4"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Pr="00A44E1D">
        <w:rPr>
          <w:rFonts w:ascii="Arial" w:hAnsi="Arial" w:cs="Arial"/>
          <w:lang w:eastAsia="pt-BR"/>
        </w:rPr>
        <w:fldChar w:fldCharType="begin"/>
      </w:r>
      <w:r w:rsidRPr="00A44E1D">
        <w:rPr>
          <w:rFonts w:ascii="Arial" w:hAnsi="Arial" w:cs="Arial"/>
          <w:lang w:eastAsia="pt-BR"/>
        </w:rPr>
        <w:instrText xml:space="preserve"> REF cancelamento_do_fornecedor \r \h  \* MERGEFORMAT </w:instrText>
      </w:r>
      <w:r w:rsidRPr="00A44E1D">
        <w:rPr>
          <w:rFonts w:ascii="Arial" w:hAnsi="Arial" w:cs="Arial"/>
          <w:lang w:eastAsia="pt-BR"/>
        </w:rPr>
      </w:r>
      <w:r w:rsidRPr="00A44E1D">
        <w:rPr>
          <w:rFonts w:ascii="Arial" w:hAnsi="Arial" w:cs="Arial"/>
          <w:lang w:eastAsia="pt-BR"/>
        </w:rPr>
        <w:fldChar w:fldCharType="separate"/>
      </w:r>
      <w:r w:rsidR="00B935E4">
        <w:rPr>
          <w:rFonts w:ascii="Arial" w:hAnsi="Arial" w:cs="Arial"/>
          <w:lang w:eastAsia="pt-BR"/>
        </w:rPr>
        <w:t>9.1</w:t>
      </w:r>
      <w:r w:rsidRPr="00A44E1D">
        <w:rPr>
          <w:rFonts w:ascii="Arial" w:hAnsi="Arial" w:cs="Arial"/>
          <w:lang w:eastAsia="pt-BR"/>
        </w:rPr>
        <w:fldChar w:fldCharType="end"/>
      </w:r>
      <w:r w:rsidRPr="00A44E1D">
        <w:rPr>
          <w:rFonts w:ascii="Arial" w:hAnsi="Arial" w:cs="Arial"/>
          <w:lang w:eastAsia="pt-BR"/>
        </w:rPr>
        <w:t>, sem prejuízo das sanções previstas na Lei nº 14.133, de 2021, e na legislação aplicável.</w:t>
      </w:r>
      <w:bookmarkStart w:id="56" w:name="nao_comprovacao_majoracao_mercado"/>
      <w:bookmarkEnd w:id="56"/>
    </w:p>
    <w:p w14:paraId="7767ADA0" w14:textId="77777777"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F7CC790" w14:textId="1B66F57B"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 xml:space="preserve">Se não obtiver êxito nas negociações, o órgão ou entidade gerenciadora procederá ao cancelamento da ata de registro de preços, nos termos do </w:t>
      </w:r>
      <w:r w:rsidRPr="00D77E8D">
        <w:rPr>
          <w:rFonts w:ascii="Arial" w:hAnsi="Arial" w:cs="Arial"/>
          <w:lang w:eastAsia="pt-BR"/>
        </w:rPr>
        <w:t xml:space="preserve">item </w:t>
      </w:r>
      <w:r w:rsidRPr="00D77E8D">
        <w:rPr>
          <w:rFonts w:ascii="Arial" w:hAnsi="Arial" w:cs="Arial"/>
          <w:lang w:eastAsia="pt-BR"/>
        </w:rPr>
        <w:fldChar w:fldCharType="begin"/>
      </w:r>
      <w:r w:rsidRPr="00D77E8D">
        <w:rPr>
          <w:rFonts w:ascii="Arial" w:hAnsi="Arial" w:cs="Arial"/>
          <w:lang w:eastAsia="pt-BR"/>
        </w:rPr>
        <w:instrText xml:space="preserve"> REF cancelamento_da_ata \r \h  \* MERGEFORMAT </w:instrText>
      </w:r>
      <w:r w:rsidRPr="00D77E8D">
        <w:rPr>
          <w:rFonts w:ascii="Arial" w:hAnsi="Arial" w:cs="Arial"/>
          <w:lang w:eastAsia="pt-BR"/>
        </w:rPr>
      </w:r>
      <w:r w:rsidRPr="00D77E8D">
        <w:rPr>
          <w:rFonts w:ascii="Arial" w:hAnsi="Arial" w:cs="Arial"/>
          <w:lang w:eastAsia="pt-BR"/>
        </w:rPr>
        <w:fldChar w:fldCharType="separate"/>
      </w:r>
      <w:r w:rsidR="00B935E4">
        <w:rPr>
          <w:rFonts w:ascii="Arial" w:hAnsi="Arial" w:cs="Arial"/>
          <w:lang w:eastAsia="pt-BR"/>
        </w:rPr>
        <w:t>9.4</w:t>
      </w:r>
      <w:r w:rsidRPr="00D77E8D">
        <w:rPr>
          <w:rFonts w:ascii="Arial" w:hAnsi="Arial" w:cs="Arial"/>
          <w:lang w:eastAsia="pt-BR"/>
        </w:rPr>
        <w:fldChar w:fldCharType="end"/>
      </w:r>
      <w:r w:rsidRPr="00D77E8D">
        <w:rPr>
          <w:rFonts w:ascii="Arial" w:hAnsi="Arial" w:cs="Arial"/>
          <w:lang w:eastAsia="pt-BR"/>
        </w:rPr>
        <w:t>, e adotará</w:t>
      </w:r>
      <w:r w:rsidRPr="00A44E1D">
        <w:rPr>
          <w:rFonts w:ascii="Arial" w:hAnsi="Arial" w:cs="Arial"/>
          <w:lang w:eastAsia="pt-BR"/>
        </w:rPr>
        <w:t xml:space="preserve"> as medidas cabíveis para a obtenção da contratação mais vantajosa.</w:t>
      </w:r>
      <w:bookmarkStart w:id="57" w:name="majora_preco_mercado_negociacao_frustra"/>
      <w:bookmarkEnd w:id="57"/>
    </w:p>
    <w:p w14:paraId="5100C3A4" w14:textId="4423D3DD"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 xml:space="preserve">Na hipótese de comprovação da majoração do preço de mercado que inviabilize o preço registrado, conforme previsto no item </w:t>
      </w:r>
      <w:r w:rsidRPr="00A44E1D">
        <w:rPr>
          <w:rFonts w:ascii="Arial" w:hAnsi="Arial" w:cs="Arial"/>
          <w:lang w:eastAsia="pt-BR"/>
        </w:rPr>
        <w:fldChar w:fldCharType="begin"/>
      </w:r>
      <w:r w:rsidRPr="00A44E1D">
        <w:rPr>
          <w:rFonts w:ascii="Arial" w:hAnsi="Arial" w:cs="Arial"/>
          <w:lang w:eastAsia="pt-BR"/>
        </w:rPr>
        <w:instrText xml:space="preserve"> REF hipotese_preco_mercado_maior \r \h  \* MERGEFORMAT </w:instrText>
      </w:r>
      <w:r w:rsidRPr="00A44E1D">
        <w:rPr>
          <w:rFonts w:ascii="Arial" w:hAnsi="Arial" w:cs="Arial"/>
          <w:lang w:eastAsia="pt-BR"/>
        </w:rPr>
      </w:r>
      <w:r w:rsidRPr="00A44E1D">
        <w:rPr>
          <w:rFonts w:ascii="Arial" w:hAnsi="Arial" w:cs="Arial"/>
          <w:lang w:eastAsia="pt-BR"/>
        </w:rPr>
        <w:fldChar w:fldCharType="separate"/>
      </w:r>
      <w:r w:rsidR="00B935E4">
        <w:rPr>
          <w:rFonts w:ascii="Arial" w:hAnsi="Arial" w:cs="Arial"/>
          <w:lang w:eastAsia="pt-BR"/>
        </w:rPr>
        <w:t>7.2</w:t>
      </w:r>
      <w:r w:rsidRPr="00A44E1D">
        <w:rPr>
          <w:rFonts w:ascii="Arial" w:hAnsi="Arial" w:cs="Arial"/>
          <w:lang w:eastAsia="pt-BR"/>
        </w:rPr>
        <w:fldChar w:fldCharType="end"/>
      </w:r>
      <w:r w:rsidRPr="00A44E1D">
        <w:rPr>
          <w:rFonts w:ascii="Arial" w:hAnsi="Arial" w:cs="Arial"/>
          <w:lang w:eastAsia="pt-BR"/>
        </w:rPr>
        <w:t xml:space="preserve"> e no item </w:t>
      </w:r>
      <w:r w:rsidRPr="00A44E1D">
        <w:rPr>
          <w:rFonts w:ascii="Arial" w:hAnsi="Arial" w:cs="Arial"/>
          <w:lang w:eastAsia="pt-BR"/>
        </w:rPr>
        <w:fldChar w:fldCharType="begin"/>
      </w:r>
      <w:r w:rsidRPr="00A44E1D">
        <w:rPr>
          <w:rFonts w:ascii="Arial" w:hAnsi="Arial" w:cs="Arial"/>
          <w:lang w:eastAsia="pt-BR"/>
        </w:rPr>
        <w:instrText xml:space="preserve"> REF prova_preco_mercado_maior \r \h  \* MERGEFORMAT </w:instrText>
      </w:r>
      <w:r w:rsidRPr="00A44E1D">
        <w:rPr>
          <w:rFonts w:ascii="Arial" w:hAnsi="Arial" w:cs="Arial"/>
          <w:lang w:eastAsia="pt-BR"/>
        </w:rPr>
      </w:r>
      <w:r w:rsidRPr="00A44E1D">
        <w:rPr>
          <w:rFonts w:ascii="Arial" w:hAnsi="Arial" w:cs="Arial"/>
          <w:lang w:eastAsia="pt-BR"/>
        </w:rPr>
        <w:fldChar w:fldCharType="separate"/>
      </w:r>
      <w:r w:rsidR="00B935E4">
        <w:rPr>
          <w:rFonts w:ascii="Arial" w:hAnsi="Arial" w:cs="Arial"/>
          <w:lang w:eastAsia="pt-BR"/>
        </w:rPr>
        <w:t>7.2.1</w:t>
      </w:r>
      <w:r w:rsidRPr="00A44E1D">
        <w:rPr>
          <w:rFonts w:ascii="Arial" w:hAnsi="Arial" w:cs="Arial"/>
          <w:lang w:eastAsia="pt-BR"/>
        </w:rPr>
        <w:fldChar w:fldCharType="end"/>
      </w:r>
      <w:r w:rsidRPr="00A44E1D">
        <w:rPr>
          <w:rFonts w:ascii="Arial" w:hAnsi="Arial" w:cs="Arial"/>
          <w:lang w:eastAsia="pt-BR"/>
        </w:rPr>
        <w:t>, o órgão ou entidade gerenciadora atualizará o preço registrado, de acordo com a realidade dos valores praticados pelo mercado.</w:t>
      </w:r>
    </w:p>
    <w:p w14:paraId="255E4CBC" w14:textId="5E8C79D5"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2DB2A030" w14:textId="1E0E4F75" w:rsidR="0028082E" w:rsidRPr="00A44E1D" w:rsidRDefault="0028082E" w:rsidP="0009119C">
      <w:pPr>
        <w:pStyle w:val="SemEspaamento"/>
        <w:numPr>
          <w:ilvl w:val="0"/>
          <w:numId w:val="19"/>
        </w:numPr>
        <w:tabs>
          <w:tab w:val="left" w:pos="284"/>
        </w:tabs>
        <w:spacing w:before="120"/>
        <w:ind w:left="0" w:firstLine="0"/>
        <w:jc w:val="both"/>
        <w:rPr>
          <w:rFonts w:ascii="Arial" w:hAnsi="Arial" w:cs="Arial"/>
          <w:b/>
          <w:bCs/>
        </w:rPr>
      </w:pPr>
      <w:r w:rsidRPr="00A44E1D">
        <w:rPr>
          <w:rFonts w:ascii="Arial" w:hAnsi="Arial" w:cs="Arial"/>
          <w:b/>
          <w:bCs/>
        </w:rPr>
        <w:t>REMANEJAMENTO DAS QUANTIDADES REGISTRADAS NA ATA DE REGISTRO DE PREÇOS</w:t>
      </w:r>
      <w:r>
        <w:rPr>
          <w:rFonts w:ascii="Arial" w:hAnsi="Arial" w:cs="Arial"/>
          <w:b/>
          <w:bCs/>
        </w:rPr>
        <w:t xml:space="preserve"> (</w:t>
      </w:r>
      <w:r>
        <w:rPr>
          <w:rFonts w:ascii="Arial" w:hAnsi="Arial" w:cs="Arial"/>
          <w:bCs/>
        </w:rPr>
        <w:t>Art. 30 do</w:t>
      </w:r>
      <w:r w:rsidRPr="00194ED6">
        <w:rPr>
          <w:rFonts w:ascii="Arial" w:hAnsi="Arial" w:cs="Arial"/>
          <w:bCs/>
        </w:rPr>
        <w:t xml:space="preserve"> </w:t>
      </w:r>
      <w:r>
        <w:rPr>
          <w:rFonts w:ascii="Arial" w:hAnsi="Arial" w:cs="Arial"/>
          <w:bCs/>
        </w:rPr>
        <w:t>Decreto federal nº 11.462/2023</w:t>
      </w:r>
      <w:r w:rsidRPr="00194ED6">
        <w:rPr>
          <w:rFonts w:ascii="Arial" w:hAnsi="Arial" w:cs="Arial"/>
          <w:bCs/>
        </w:rPr>
        <w:t xml:space="preserve"> e</w:t>
      </w:r>
      <w:r>
        <w:rPr>
          <w:rFonts w:ascii="Arial" w:hAnsi="Arial" w:cs="Arial"/>
          <w:b/>
          <w:bCs/>
        </w:rPr>
        <w:t xml:space="preserve"> </w:t>
      </w:r>
      <w:r w:rsidRPr="00194ED6">
        <w:rPr>
          <w:rFonts w:ascii="Arial" w:hAnsi="Arial" w:cs="Arial"/>
          <w:bCs/>
        </w:rPr>
        <w:t>Art.</w:t>
      </w:r>
      <w:r>
        <w:rPr>
          <w:rFonts w:ascii="Arial" w:hAnsi="Arial" w:cs="Arial"/>
          <w:bCs/>
        </w:rPr>
        <w:t xml:space="preserve"> 92, inciso X, do </w:t>
      </w:r>
      <w:r w:rsidR="00990ADC">
        <w:rPr>
          <w:rFonts w:ascii="Arial" w:hAnsi="Arial" w:cs="Arial"/>
          <w:bCs/>
        </w:rPr>
        <w:t>Decreto Municipal nº 258/2024</w:t>
      </w:r>
    </w:p>
    <w:p w14:paraId="38B82DC0" w14:textId="77777777" w:rsidR="0028082E" w:rsidRPr="00A44E1D" w:rsidRDefault="0028082E" w:rsidP="0009119C">
      <w:pPr>
        <w:pStyle w:val="SemEspaamento"/>
        <w:numPr>
          <w:ilvl w:val="1"/>
          <w:numId w:val="19"/>
        </w:numPr>
        <w:tabs>
          <w:tab w:val="left" w:pos="426"/>
        </w:tabs>
        <w:spacing w:before="120"/>
        <w:ind w:left="0" w:firstLine="0"/>
        <w:jc w:val="both"/>
        <w:rPr>
          <w:rFonts w:ascii="Arial" w:hAnsi="Arial" w:cs="Arial"/>
          <w:lang w:eastAsia="pt-BR"/>
        </w:rPr>
      </w:pPr>
      <w:r w:rsidRPr="00A44E1D">
        <w:rPr>
          <w:rFonts w:ascii="Arial" w:hAnsi="Arial" w:cs="Arial"/>
          <w:lang w:eastAsia="pt-BR"/>
        </w:rPr>
        <w:t>As quan</w:t>
      </w:r>
      <w:r w:rsidRPr="00A44E1D">
        <w:rPr>
          <w:rFonts w:ascii="Arial" w:eastAsia="Arial" w:hAnsi="Arial" w:cs="Arial"/>
          <w:lang w:eastAsia="pt-BR"/>
        </w:rPr>
        <w:t>ti</w:t>
      </w:r>
      <w:r w:rsidRPr="00A44E1D">
        <w:rPr>
          <w:rFonts w:ascii="Arial" w:hAnsi="Arial" w:cs="Arial"/>
          <w:lang w:eastAsia="pt-BR"/>
        </w:rPr>
        <w:t>dades previstas para os itens com preços registrados nas atas de registro de preços poderão ser remanejadas pelo órgão ou en</w:t>
      </w:r>
      <w:r w:rsidRPr="00A44E1D">
        <w:rPr>
          <w:rFonts w:ascii="Arial" w:eastAsia="Arial" w:hAnsi="Arial" w:cs="Arial"/>
          <w:lang w:eastAsia="pt-BR"/>
        </w:rPr>
        <w:t>ti</w:t>
      </w:r>
      <w:r w:rsidRPr="00A44E1D">
        <w:rPr>
          <w:rFonts w:ascii="Arial" w:hAnsi="Arial" w:cs="Arial"/>
          <w:lang w:eastAsia="pt-BR"/>
        </w:rPr>
        <w:t>dade gerenciadora entre os órgãos ou as en</w:t>
      </w:r>
      <w:r w:rsidRPr="00A44E1D">
        <w:rPr>
          <w:rFonts w:ascii="Arial" w:eastAsia="Arial" w:hAnsi="Arial" w:cs="Arial"/>
          <w:lang w:eastAsia="pt-BR"/>
        </w:rPr>
        <w:t>ti</w:t>
      </w:r>
      <w:r w:rsidRPr="00A44E1D">
        <w:rPr>
          <w:rFonts w:ascii="Arial" w:hAnsi="Arial" w:cs="Arial"/>
          <w:lang w:eastAsia="pt-BR"/>
        </w:rPr>
        <w:t>dades par</w:t>
      </w:r>
      <w:r w:rsidRPr="00A44E1D">
        <w:rPr>
          <w:rFonts w:ascii="Arial" w:eastAsia="Arial" w:hAnsi="Arial" w:cs="Arial"/>
          <w:lang w:eastAsia="pt-BR"/>
        </w:rPr>
        <w:t>ti</w:t>
      </w:r>
      <w:r w:rsidRPr="00A44E1D">
        <w:rPr>
          <w:rFonts w:ascii="Arial" w:hAnsi="Arial" w:cs="Arial"/>
          <w:lang w:eastAsia="pt-BR"/>
        </w:rPr>
        <w:t>cipantes e não par</w:t>
      </w:r>
      <w:r w:rsidRPr="00A44E1D">
        <w:rPr>
          <w:rFonts w:ascii="Arial" w:eastAsia="Arial" w:hAnsi="Arial" w:cs="Arial"/>
          <w:lang w:eastAsia="pt-BR"/>
        </w:rPr>
        <w:t>ti</w:t>
      </w:r>
      <w:r w:rsidRPr="00A44E1D">
        <w:rPr>
          <w:rFonts w:ascii="Arial" w:hAnsi="Arial" w:cs="Arial"/>
          <w:lang w:eastAsia="pt-BR"/>
        </w:rPr>
        <w:t>cipantes do registro de preços.</w:t>
      </w:r>
    </w:p>
    <w:p w14:paraId="0CBFF033" w14:textId="77777777" w:rsidR="0028082E" w:rsidRPr="00A44E1D" w:rsidRDefault="0028082E" w:rsidP="0009119C">
      <w:pPr>
        <w:pStyle w:val="SemEspaamento"/>
        <w:numPr>
          <w:ilvl w:val="1"/>
          <w:numId w:val="19"/>
        </w:numPr>
        <w:tabs>
          <w:tab w:val="left" w:pos="426"/>
        </w:tabs>
        <w:spacing w:before="120"/>
        <w:ind w:left="0" w:firstLine="0"/>
        <w:jc w:val="both"/>
        <w:rPr>
          <w:rFonts w:ascii="Arial" w:hAnsi="Arial" w:cs="Arial"/>
          <w:lang w:eastAsia="pt-BR"/>
        </w:rPr>
      </w:pPr>
      <w:r w:rsidRPr="00A44E1D">
        <w:rPr>
          <w:rFonts w:ascii="Arial" w:hAnsi="Arial" w:cs="Arial"/>
          <w:lang w:eastAsia="pt-BR"/>
        </w:rPr>
        <w:t xml:space="preserve"> O remanejamento somente poderá ser feito:</w:t>
      </w:r>
    </w:p>
    <w:p w14:paraId="3A6E9903" w14:textId="77777777"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De órgão ou en</w:t>
      </w:r>
      <w:r w:rsidRPr="00A44E1D">
        <w:rPr>
          <w:rFonts w:ascii="Arial" w:eastAsia="Arial" w:hAnsi="Arial" w:cs="Arial"/>
          <w:lang w:eastAsia="pt-BR"/>
        </w:rPr>
        <w:t>ti</w:t>
      </w:r>
      <w:r w:rsidRPr="00A44E1D">
        <w:rPr>
          <w:rFonts w:ascii="Arial" w:hAnsi="Arial" w:cs="Arial"/>
          <w:lang w:eastAsia="pt-BR"/>
        </w:rPr>
        <w:t>dade par</w:t>
      </w:r>
      <w:r w:rsidRPr="00A44E1D">
        <w:rPr>
          <w:rFonts w:ascii="Arial" w:eastAsia="Arial" w:hAnsi="Arial" w:cs="Arial"/>
          <w:lang w:eastAsia="pt-BR"/>
        </w:rPr>
        <w:t>ti</w:t>
      </w:r>
      <w:r w:rsidRPr="00A44E1D">
        <w:rPr>
          <w:rFonts w:ascii="Arial" w:hAnsi="Arial" w:cs="Arial"/>
          <w:lang w:eastAsia="pt-BR"/>
        </w:rPr>
        <w:t>cipante para órgão ou en</w:t>
      </w:r>
      <w:r w:rsidRPr="00A44E1D">
        <w:rPr>
          <w:rFonts w:ascii="Arial" w:eastAsia="Arial" w:hAnsi="Arial" w:cs="Arial"/>
          <w:lang w:eastAsia="pt-BR"/>
        </w:rPr>
        <w:t>ti</w:t>
      </w:r>
      <w:r w:rsidRPr="00A44E1D">
        <w:rPr>
          <w:rFonts w:ascii="Arial" w:hAnsi="Arial" w:cs="Arial"/>
          <w:lang w:eastAsia="pt-BR"/>
        </w:rPr>
        <w:t>dade par</w:t>
      </w:r>
      <w:r w:rsidRPr="00A44E1D">
        <w:rPr>
          <w:rFonts w:ascii="Arial" w:eastAsia="Arial" w:hAnsi="Arial" w:cs="Arial"/>
          <w:lang w:eastAsia="pt-BR"/>
        </w:rPr>
        <w:t>ti</w:t>
      </w:r>
      <w:r w:rsidRPr="00A44E1D">
        <w:rPr>
          <w:rFonts w:ascii="Arial" w:hAnsi="Arial" w:cs="Arial"/>
          <w:lang w:eastAsia="pt-BR"/>
        </w:rPr>
        <w:t>cipante; ou</w:t>
      </w:r>
    </w:p>
    <w:p w14:paraId="3FF0E2AE" w14:textId="77777777"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De órgão ou en</w:t>
      </w:r>
      <w:r w:rsidRPr="00A44E1D">
        <w:rPr>
          <w:rFonts w:ascii="Arial" w:eastAsia="Arial" w:hAnsi="Arial" w:cs="Arial"/>
          <w:lang w:eastAsia="pt-BR"/>
        </w:rPr>
        <w:t>ti</w:t>
      </w:r>
      <w:r w:rsidRPr="00A44E1D">
        <w:rPr>
          <w:rFonts w:ascii="Arial" w:hAnsi="Arial" w:cs="Arial"/>
          <w:lang w:eastAsia="pt-BR"/>
        </w:rPr>
        <w:t>dade par</w:t>
      </w:r>
      <w:r w:rsidRPr="00A44E1D">
        <w:rPr>
          <w:rFonts w:ascii="Arial" w:eastAsia="Arial" w:hAnsi="Arial" w:cs="Arial"/>
          <w:lang w:eastAsia="pt-BR"/>
        </w:rPr>
        <w:t>ti</w:t>
      </w:r>
      <w:r w:rsidRPr="00A44E1D">
        <w:rPr>
          <w:rFonts w:ascii="Arial" w:hAnsi="Arial" w:cs="Arial"/>
          <w:lang w:eastAsia="pt-BR"/>
        </w:rPr>
        <w:t>cipante para órgão ou entidade não participante.</w:t>
      </w:r>
    </w:p>
    <w:p w14:paraId="1734F7D8" w14:textId="77777777" w:rsidR="0028082E" w:rsidRPr="00A44E1D" w:rsidRDefault="0028082E" w:rsidP="0009119C">
      <w:pPr>
        <w:pStyle w:val="SemEspaamento"/>
        <w:numPr>
          <w:ilvl w:val="1"/>
          <w:numId w:val="19"/>
        </w:numPr>
        <w:tabs>
          <w:tab w:val="left" w:pos="426"/>
        </w:tabs>
        <w:spacing w:before="120"/>
        <w:ind w:left="0" w:firstLine="0"/>
        <w:jc w:val="both"/>
        <w:rPr>
          <w:rFonts w:ascii="Arial" w:hAnsi="Arial" w:cs="Arial"/>
          <w:lang w:eastAsia="pt-BR"/>
        </w:rPr>
      </w:pPr>
      <w:r w:rsidRPr="00A44E1D">
        <w:rPr>
          <w:rFonts w:ascii="Arial" w:hAnsi="Arial" w:cs="Arial"/>
          <w:lang w:eastAsia="pt-BR"/>
        </w:rPr>
        <w:t>O órgão ou entidade gerenciadora que tiver estimado as quantidades que pretende contratar será considerado participante para efeito do remanejamento.</w:t>
      </w:r>
      <w:bookmarkStart w:id="58" w:name="gerenciador_estimador_é_partic_em_remane"/>
      <w:bookmarkEnd w:id="58"/>
    </w:p>
    <w:p w14:paraId="6614C9A5" w14:textId="77777777" w:rsidR="0028082E" w:rsidRPr="00A44E1D" w:rsidRDefault="0028082E" w:rsidP="0009119C">
      <w:pPr>
        <w:pStyle w:val="SemEspaamento"/>
        <w:numPr>
          <w:ilvl w:val="1"/>
          <w:numId w:val="19"/>
        </w:numPr>
        <w:tabs>
          <w:tab w:val="left" w:pos="426"/>
        </w:tabs>
        <w:spacing w:before="120"/>
        <w:ind w:left="0" w:firstLine="0"/>
        <w:jc w:val="both"/>
        <w:rPr>
          <w:rFonts w:ascii="Arial" w:hAnsi="Arial" w:cs="Arial"/>
          <w:lang w:eastAsia="pt-BR"/>
        </w:rPr>
      </w:pPr>
      <w:r w:rsidRPr="00A44E1D">
        <w:rPr>
          <w:rFonts w:ascii="Arial" w:hAnsi="Arial" w:cs="Arial"/>
          <w:lang w:eastAsia="pt-BR"/>
        </w:rPr>
        <w:t>Na hipótese de remanejamento de órgão ou entidade participante para órgão ou entidade não participante, serão observados os limites previstos no art. 32 do Decreto nº 11.462, de 2023.</w:t>
      </w:r>
    </w:p>
    <w:p w14:paraId="4688B747" w14:textId="77777777" w:rsidR="0028082E" w:rsidRPr="00A44E1D" w:rsidRDefault="0028082E" w:rsidP="0009119C">
      <w:pPr>
        <w:pStyle w:val="SemEspaamento"/>
        <w:numPr>
          <w:ilvl w:val="1"/>
          <w:numId w:val="19"/>
        </w:numPr>
        <w:tabs>
          <w:tab w:val="left" w:pos="426"/>
        </w:tabs>
        <w:spacing w:before="120"/>
        <w:ind w:left="0" w:firstLine="0"/>
        <w:jc w:val="both"/>
        <w:rPr>
          <w:rFonts w:ascii="Arial" w:hAnsi="Arial" w:cs="Arial"/>
          <w:lang w:eastAsia="pt-BR"/>
        </w:rPr>
      </w:pPr>
      <w:r w:rsidRPr="00A44E1D">
        <w:rPr>
          <w:rFonts w:ascii="Arial" w:hAnsi="Arial" w:cs="Arial"/>
          <w:lang w:eastAsia="pt-BR"/>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5EBEDB2" w14:textId="77777777" w:rsidR="0028082E" w:rsidRPr="00A44E1D" w:rsidRDefault="0028082E" w:rsidP="0009119C">
      <w:pPr>
        <w:pStyle w:val="SemEspaamento"/>
        <w:numPr>
          <w:ilvl w:val="1"/>
          <w:numId w:val="19"/>
        </w:numPr>
        <w:tabs>
          <w:tab w:val="left" w:pos="426"/>
        </w:tabs>
        <w:spacing w:before="120"/>
        <w:ind w:left="0" w:firstLine="0"/>
        <w:jc w:val="both"/>
        <w:rPr>
          <w:rFonts w:ascii="Arial" w:hAnsi="Arial" w:cs="Arial"/>
          <w:lang w:eastAsia="pt-BR"/>
        </w:rPr>
      </w:pPr>
      <w:r w:rsidRPr="00A44E1D">
        <w:rPr>
          <w:rFonts w:ascii="Arial" w:hAnsi="Arial" w:cs="Arial"/>
          <w:lang w:eastAsia="pt-BR"/>
        </w:rPr>
        <w:lastRenderedPageBreak/>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470A8368" w14:textId="2FA32764" w:rsidR="0028082E" w:rsidRPr="00A44E1D" w:rsidRDefault="0028082E" w:rsidP="0009119C">
      <w:pPr>
        <w:pStyle w:val="SemEspaamento"/>
        <w:numPr>
          <w:ilvl w:val="1"/>
          <w:numId w:val="19"/>
        </w:numPr>
        <w:tabs>
          <w:tab w:val="left" w:pos="426"/>
        </w:tabs>
        <w:spacing w:before="120"/>
        <w:ind w:left="0" w:firstLine="0"/>
        <w:jc w:val="both"/>
        <w:rPr>
          <w:rFonts w:ascii="Arial" w:hAnsi="Arial" w:cs="Arial"/>
          <w:lang w:eastAsia="pt-BR"/>
        </w:rPr>
      </w:pPr>
      <w:r w:rsidRPr="00A44E1D">
        <w:rPr>
          <w:rFonts w:ascii="Arial" w:hAnsi="Arial" w:cs="Arial"/>
          <w:lang w:eastAsia="pt-BR"/>
        </w:rPr>
        <w:t xml:space="preserve">Na hipótese da compra centralizada, não havendo indicação pelo órgão ou pela entidade gerenciadora, dos quantitativos dos participantes da compra centralizada, nos termos do item </w:t>
      </w:r>
      <w:r w:rsidRPr="00A44E1D">
        <w:rPr>
          <w:rFonts w:ascii="Arial" w:hAnsi="Arial" w:cs="Arial"/>
          <w:lang w:eastAsia="pt-BR"/>
        </w:rPr>
        <w:fldChar w:fldCharType="begin"/>
      </w:r>
      <w:r w:rsidRPr="00A44E1D">
        <w:rPr>
          <w:rFonts w:ascii="Arial" w:hAnsi="Arial" w:cs="Arial"/>
          <w:lang w:eastAsia="pt-BR"/>
        </w:rPr>
        <w:instrText xml:space="preserve"> REF gerenciador_estimador_é_partic_em_remane \r \h  \* MERGEFORMAT </w:instrText>
      </w:r>
      <w:r w:rsidR="00B935E4" w:rsidRPr="00A44E1D">
        <w:rPr>
          <w:rFonts w:ascii="Arial" w:hAnsi="Arial" w:cs="Arial"/>
          <w:lang w:eastAsia="pt-BR"/>
        </w:rPr>
      </w:r>
      <w:r w:rsidRPr="00A44E1D">
        <w:rPr>
          <w:rFonts w:ascii="Arial" w:hAnsi="Arial" w:cs="Arial"/>
          <w:lang w:eastAsia="pt-BR"/>
        </w:rPr>
        <w:fldChar w:fldCharType="separate"/>
      </w:r>
      <w:r w:rsidR="00B935E4">
        <w:rPr>
          <w:rFonts w:ascii="Arial" w:hAnsi="Arial" w:cs="Arial"/>
          <w:lang w:eastAsia="pt-BR"/>
        </w:rPr>
        <w:t>8.3</w:t>
      </w:r>
      <w:r w:rsidRPr="00A44E1D">
        <w:rPr>
          <w:rFonts w:ascii="Arial" w:hAnsi="Arial" w:cs="Arial"/>
          <w:lang w:eastAsia="pt-BR"/>
        </w:rPr>
        <w:fldChar w:fldCharType="end"/>
      </w:r>
      <w:r w:rsidRPr="00A44E1D">
        <w:rPr>
          <w:rFonts w:ascii="Arial" w:hAnsi="Arial" w:cs="Arial"/>
          <w:lang w:eastAsia="pt-BR"/>
        </w:rPr>
        <w:t>, a distribuição das quantidades para a execução descentralizada será por meio do remanejamento.</w:t>
      </w:r>
    </w:p>
    <w:p w14:paraId="795FFA07" w14:textId="0F72F9D9" w:rsidR="0028082E" w:rsidRPr="00A44E1D" w:rsidRDefault="0028082E" w:rsidP="0009119C">
      <w:pPr>
        <w:pStyle w:val="SemEspaamento"/>
        <w:numPr>
          <w:ilvl w:val="0"/>
          <w:numId w:val="19"/>
        </w:numPr>
        <w:tabs>
          <w:tab w:val="left" w:pos="284"/>
        </w:tabs>
        <w:spacing w:before="120"/>
        <w:ind w:left="0" w:firstLine="0"/>
        <w:jc w:val="both"/>
        <w:rPr>
          <w:rFonts w:ascii="Arial" w:hAnsi="Arial" w:cs="Arial"/>
          <w:b/>
          <w:bCs/>
        </w:rPr>
      </w:pPr>
      <w:r w:rsidRPr="00A44E1D">
        <w:rPr>
          <w:rFonts w:ascii="Arial" w:hAnsi="Arial" w:cs="Arial"/>
          <w:b/>
          <w:bCs/>
        </w:rPr>
        <w:t>CANCELAMENTO DO REGISTRO DO LICITANTE VENCEDOR E DOS PREÇOS REGISTRADOS</w:t>
      </w:r>
      <w:bookmarkStart w:id="59" w:name="cancelamento"/>
      <w:bookmarkEnd w:id="59"/>
      <w:r>
        <w:rPr>
          <w:rFonts w:ascii="Arial" w:hAnsi="Arial" w:cs="Arial"/>
          <w:b/>
          <w:bCs/>
        </w:rPr>
        <w:t xml:space="preserve"> (</w:t>
      </w:r>
      <w:r>
        <w:rPr>
          <w:rFonts w:ascii="Arial" w:hAnsi="Arial" w:cs="Arial"/>
          <w:bCs/>
        </w:rPr>
        <w:t>Art. 28 e 29 do</w:t>
      </w:r>
      <w:r w:rsidRPr="00194ED6">
        <w:rPr>
          <w:rFonts w:ascii="Arial" w:hAnsi="Arial" w:cs="Arial"/>
          <w:bCs/>
        </w:rPr>
        <w:t xml:space="preserve"> </w:t>
      </w:r>
      <w:r>
        <w:rPr>
          <w:rFonts w:ascii="Arial" w:hAnsi="Arial" w:cs="Arial"/>
          <w:bCs/>
        </w:rPr>
        <w:t xml:space="preserve">Decreto Federal nº 11.462/2023 e Art. 164 do </w:t>
      </w:r>
      <w:r w:rsidR="00990ADC">
        <w:rPr>
          <w:rFonts w:ascii="Arial" w:hAnsi="Arial" w:cs="Arial"/>
          <w:bCs/>
        </w:rPr>
        <w:t>Decreto Municipal nº 258/2024</w:t>
      </w:r>
      <w:r>
        <w:rPr>
          <w:rFonts w:ascii="Arial" w:hAnsi="Arial" w:cs="Arial"/>
          <w:bCs/>
        </w:rPr>
        <w:t>)</w:t>
      </w:r>
    </w:p>
    <w:p w14:paraId="7207E928" w14:textId="77777777" w:rsidR="0028082E" w:rsidRPr="00A44E1D" w:rsidRDefault="0028082E" w:rsidP="0009119C">
      <w:pPr>
        <w:pStyle w:val="SemEspaamento"/>
        <w:numPr>
          <w:ilvl w:val="1"/>
          <w:numId w:val="19"/>
        </w:numPr>
        <w:tabs>
          <w:tab w:val="left" w:pos="284"/>
          <w:tab w:val="left" w:pos="426"/>
        </w:tabs>
        <w:spacing w:before="120"/>
        <w:ind w:left="0" w:firstLine="0"/>
        <w:jc w:val="both"/>
        <w:rPr>
          <w:rFonts w:ascii="Arial" w:hAnsi="Arial" w:cs="Arial"/>
          <w:lang w:eastAsia="pt-BR"/>
        </w:rPr>
      </w:pPr>
      <w:r w:rsidRPr="00A44E1D">
        <w:rPr>
          <w:rFonts w:ascii="Arial" w:hAnsi="Arial" w:cs="Arial"/>
          <w:lang w:eastAsia="pt-BR"/>
        </w:rPr>
        <w:t>O registro do fornecedor será cancelado pelo gerenciador, quando o fornecedor:</w:t>
      </w:r>
      <w:bookmarkStart w:id="60" w:name="cancelamento_do_fornecedor"/>
      <w:bookmarkEnd w:id="60"/>
    </w:p>
    <w:p w14:paraId="3488A53C" w14:textId="77777777"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Descumprir as condições da ata de registro de preços, sem motivo justificado;</w:t>
      </w:r>
    </w:p>
    <w:p w14:paraId="7937B274" w14:textId="77777777"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Não re</w:t>
      </w:r>
      <w:r w:rsidRPr="002011B6">
        <w:rPr>
          <w:rFonts w:ascii="Arial" w:hAnsi="Arial" w:cs="Arial"/>
          <w:lang w:eastAsia="pt-BR"/>
        </w:rPr>
        <w:t>ti</w:t>
      </w:r>
      <w:r w:rsidRPr="00A44E1D">
        <w:rPr>
          <w:rFonts w:ascii="Arial" w:hAnsi="Arial" w:cs="Arial"/>
          <w:lang w:eastAsia="pt-BR"/>
        </w:rPr>
        <w:t>rar a nota de empenho, ou instrumento equivalente, no prazo estabelecido pela Administração sem justificativa razoável;</w:t>
      </w:r>
    </w:p>
    <w:p w14:paraId="68C60D2A" w14:textId="77777777"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Não aceitar manter seu preço registrado, na hipótese prevista no artigo 27, § 2º, do Decreto nº 11.462, de 2023; ou</w:t>
      </w:r>
    </w:p>
    <w:p w14:paraId="10F3FC5F" w14:textId="77777777"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 xml:space="preserve"> Sofrer sanção prevista nos incisos III ou IV do caput do art. 156 da Lei nº 14.133, de 2021.</w:t>
      </w:r>
    </w:p>
    <w:p w14:paraId="7B258281" w14:textId="77777777" w:rsidR="0028082E" w:rsidRPr="00A44E1D" w:rsidRDefault="0028082E" w:rsidP="0009119C">
      <w:pPr>
        <w:pStyle w:val="SemEspaamento"/>
        <w:numPr>
          <w:ilvl w:val="3"/>
          <w:numId w:val="19"/>
        </w:numPr>
        <w:tabs>
          <w:tab w:val="left" w:pos="1843"/>
        </w:tabs>
        <w:spacing w:before="120"/>
        <w:jc w:val="both"/>
        <w:rPr>
          <w:rFonts w:ascii="Arial" w:hAnsi="Arial" w:cs="Arial"/>
          <w:lang w:eastAsia="pt-BR"/>
        </w:rPr>
      </w:pPr>
      <w:r w:rsidRPr="00A44E1D">
        <w:rPr>
          <w:rFonts w:ascii="Arial" w:hAnsi="Arial" w:cs="Arial"/>
          <w:lang w:eastAsia="pt-BR"/>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90C7F54" w14:textId="0A1D9D31" w:rsidR="0028082E" w:rsidRPr="00A44E1D" w:rsidRDefault="0028082E" w:rsidP="0009119C">
      <w:pPr>
        <w:pStyle w:val="SemEspaamento"/>
        <w:numPr>
          <w:ilvl w:val="1"/>
          <w:numId w:val="19"/>
        </w:numPr>
        <w:tabs>
          <w:tab w:val="left" w:pos="426"/>
        </w:tabs>
        <w:spacing w:before="120"/>
        <w:ind w:left="0" w:firstLine="0"/>
        <w:jc w:val="both"/>
        <w:rPr>
          <w:rFonts w:ascii="Arial" w:hAnsi="Arial" w:cs="Arial"/>
          <w:lang w:eastAsia="pt-BR"/>
        </w:rPr>
      </w:pPr>
      <w:r w:rsidRPr="00A44E1D">
        <w:rPr>
          <w:rFonts w:ascii="Arial" w:hAnsi="Arial" w:cs="Arial"/>
          <w:lang w:eastAsia="pt-BR"/>
        </w:rPr>
        <w:t xml:space="preserve">O cancelamento de registros nas hipóteses previstas no item </w:t>
      </w:r>
      <w:r w:rsidRPr="00A44E1D">
        <w:rPr>
          <w:rFonts w:ascii="Arial" w:hAnsi="Arial" w:cs="Arial"/>
          <w:lang w:eastAsia="pt-BR"/>
        </w:rPr>
        <w:fldChar w:fldCharType="begin"/>
      </w:r>
      <w:r w:rsidRPr="00A44E1D">
        <w:rPr>
          <w:rFonts w:ascii="Arial" w:hAnsi="Arial" w:cs="Arial"/>
          <w:lang w:eastAsia="pt-BR"/>
        </w:rPr>
        <w:instrText xml:space="preserve"> REF cancelamento_do_fornecedor \r \h  \* MERGEFORMAT </w:instrText>
      </w:r>
      <w:r w:rsidRPr="00A44E1D">
        <w:rPr>
          <w:rFonts w:ascii="Arial" w:hAnsi="Arial" w:cs="Arial"/>
          <w:lang w:eastAsia="pt-BR"/>
        </w:rPr>
      </w:r>
      <w:r w:rsidRPr="00A44E1D">
        <w:rPr>
          <w:rFonts w:ascii="Arial" w:hAnsi="Arial" w:cs="Arial"/>
          <w:lang w:eastAsia="pt-BR"/>
        </w:rPr>
        <w:fldChar w:fldCharType="separate"/>
      </w:r>
      <w:r w:rsidR="00B935E4">
        <w:rPr>
          <w:rFonts w:ascii="Arial" w:hAnsi="Arial" w:cs="Arial"/>
          <w:lang w:eastAsia="pt-BR"/>
        </w:rPr>
        <w:t>9.1</w:t>
      </w:r>
      <w:r w:rsidRPr="00A44E1D">
        <w:rPr>
          <w:rFonts w:ascii="Arial" w:hAnsi="Arial" w:cs="Arial"/>
          <w:lang w:eastAsia="pt-BR"/>
        </w:rPr>
        <w:fldChar w:fldCharType="end"/>
      </w:r>
      <w:r w:rsidRPr="00A44E1D">
        <w:rPr>
          <w:rFonts w:ascii="Arial" w:hAnsi="Arial" w:cs="Arial"/>
          <w:lang w:eastAsia="pt-BR"/>
        </w:rPr>
        <w:t xml:space="preserve"> será formalizado por despacho do órgão ou da entidade gerenciadora, garantidos os princípios do contraditório e da ampla defesa.</w:t>
      </w:r>
    </w:p>
    <w:p w14:paraId="1F7DAC15" w14:textId="77777777" w:rsidR="0028082E" w:rsidRPr="00A44E1D" w:rsidRDefault="0028082E" w:rsidP="0009119C">
      <w:pPr>
        <w:pStyle w:val="SemEspaamento"/>
        <w:numPr>
          <w:ilvl w:val="1"/>
          <w:numId w:val="19"/>
        </w:numPr>
        <w:tabs>
          <w:tab w:val="left" w:pos="426"/>
        </w:tabs>
        <w:spacing w:before="120"/>
        <w:ind w:left="0" w:firstLine="0"/>
        <w:jc w:val="both"/>
        <w:rPr>
          <w:rFonts w:ascii="Arial" w:hAnsi="Arial" w:cs="Arial"/>
          <w:lang w:eastAsia="pt-BR"/>
        </w:rPr>
      </w:pPr>
      <w:r w:rsidRPr="00A44E1D">
        <w:rPr>
          <w:rFonts w:ascii="Arial" w:hAnsi="Arial" w:cs="Arial"/>
          <w:lang w:eastAsia="pt-BR"/>
        </w:rPr>
        <w:t>Na hipótese de cancelamento do registro do fornecedor, o órgão ou a entidade gerenciadora poderá convocar os licitantes que compõem o cadastro de reserva, observada a ordem de classificação.</w:t>
      </w:r>
    </w:p>
    <w:p w14:paraId="333F710E" w14:textId="77777777" w:rsidR="0028082E" w:rsidRPr="00A44E1D" w:rsidRDefault="0028082E" w:rsidP="0009119C">
      <w:pPr>
        <w:pStyle w:val="SemEspaamento"/>
        <w:numPr>
          <w:ilvl w:val="1"/>
          <w:numId w:val="19"/>
        </w:numPr>
        <w:tabs>
          <w:tab w:val="left" w:pos="426"/>
        </w:tabs>
        <w:spacing w:before="120"/>
        <w:ind w:left="0" w:firstLine="0"/>
        <w:jc w:val="both"/>
        <w:rPr>
          <w:rFonts w:ascii="Arial" w:hAnsi="Arial" w:cs="Arial"/>
          <w:lang w:eastAsia="pt-BR"/>
        </w:rPr>
      </w:pPr>
      <w:r w:rsidRPr="00A44E1D">
        <w:rPr>
          <w:rFonts w:ascii="Arial" w:hAnsi="Arial" w:cs="Arial"/>
          <w:lang w:eastAsia="pt-BR"/>
        </w:rPr>
        <w:t>O cancelamento dos preços registrados poderá ser realizado pelo gerenciador, em determinada ata de registro de preços, total ou parcialmente, nas seguintes hipóteses, desde que devidamente comprovadas e justificadas:</w:t>
      </w:r>
      <w:bookmarkStart w:id="61" w:name="cancelamento_da_ata"/>
      <w:bookmarkEnd w:id="61"/>
      <w:r w:rsidRPr="00A44E1D">
        <w:rPr>
          <w:rFonts w:ascii="Arial" w:hAnsi="Arial" w:cs="Arial"/>
          <w:lang w:eastAsia="pt-BR"/>
        </w:rPr>
        <w:t xml:space="preserve"> </w:t>
      </w:r>
    </w:p>
    <w:p w14:paraId="23E0EE3E" w14:textId="77777777"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Por razão de interesse público;</w:t>
      </w:r>
    </w:p>
    <w:p w14:paraId="0720974B" w14:textId="77777777"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A pedido do fornecedor, decorrente de caso fortuito ou força maior; ou</w:t>
      </w:r>
    </w:p>
    <w:p w14:paraId="0858D8C3" w14:textId="1D5A9CB5" w:rsidR="0028082E" w:rsidRPr="00A44E1D" w:rsidRDefault="0028082E" w:rsidP="0009119C">
      <w:pPr>
        <w:pStyle w:val="SemEspaamento"/>
        <w:numPr>
          <w:ilvl w:val="2"/>
          <w:numId w:val="19"/>
        </w:numPr>
        <w:tabs>
          <w:tab w:val="left" w:pos="1276"/>
        </w:tabs>
        <w:spacing w:before="120"/>
        <w:jc w:val="both"/>
        <w:rPr>
          <w:rFonts w:ascii="Arial" w:hAnsi="Arial" w:cs="Arial"/>
          <w:lang w:eastAsia="pt-BR"/>
        </w:rPr>
      </w:pPr>
      <w:r w:rsidRPr="00A44E1D">
        <w:rPr>
          <w:rFonts w:ascii="Arial" w:hAnsi="Arial" w:cs="Arial"/>
          <w:lang w:eastAsia="pt-BR"/>
        </w:rPr>
        <w:t xml:space="preserve">Se não houver êxito nas negociações, nas hipóteses em que o preço de mercado </w:t>
      </w:r>
      <w:proofErr w:type="gramStart"/>
      <w:r w:rsidRPr="00A44E1D">
        <w:rPr>
          <w:rFonts w:ascii="Arial" w:hAnsi="Arial" w:cs="Arial"/>
          <w:lang w:eastAsia="pt-BR"/>
        </w:rPr>
        <w:t>tornar-se</w:t>
      </w:r>
      <w:proofErr w:type="gramEnd"/>
      <w:r w:rsidRPr="00A44E1D">
        <w:rPr>
          <w:rFonts w:ascii="Arial" w:hAnsi="Arial" w:cs="Arial"/>
          <w:lang w:eastAsia="pt-BR"/>
        </w:rPr>
        <w:t xml:space="preserve"> superior ou inferior ao preço registrado, no</w:t>
      </w:r>
      <w:r w:rsidR="00990ADC">
        <w:rPr>
          <w:rFonts w:ascii="Arial" w:hAnsi="Arial" w:cs="Arial"/>
          <w:lang w:eastAsia="pt-BR"/>
        </w:rPr>
        <w:t xml:space="preserve">s termos dos artigos 26, § 3º e </w:t>
      </w:r>
      <w:r w:rsidRPr="00A44E1D">
        <w:rPr>
          <w:rFonts w:ascii="Arial" w:hAnsi="Arial" w:cs="Arial"/>
          <w:lang w:eastAsia="pt-BR"/>
        </w:rPr>
        <w:t xml:space="preserve">27, § 4º, ambos do Decreto nº 11.462, de 2023. </w:t>
      </w:r>
    </w:p>
    <w:p w14:paraId="53807360" w14:textId="77777777" w:rsidR="0028082E" w:rsidRPr="00A44E1D" w:rsidRDefault="0028082E" w:rsidP="0009119C">
      <w:pPr>
        <w:pStyle w:val="SemEspaamento"/>
        <w:numPr>
          <w:ilvl w:val="0"/>
          <w:numId w:val="19"/>
        </w:numPr>
        <w:tabs>
          <w:tab w:val="left" w:pos="426"/>
        </w:tabs>
        <w:spacing w:before="120"/>
        <w:ind w:left="0" w:firstLine="0"/>
        <w:jc w:val="both"/>
        <w:rPr>
          <w:rFonts w:ascii="Arial" w:hAnsi="Arial" w:cs="Arial"/>
          <w:b/>
          <w:bCs/>
        </w:rPr>
      </w:pPr>
      <w:r w:rsidRPr="00A44E1D">
        <w:rPr>
          <w:rFonts w:ascii="Arial" w:hAnsi="Arial" w:cs="Arial"/>
          <w:b/>
          <w:bCs/>
        </w:rPr>
        <w:t>DAS PENALIDADES</w:t>
      </w:r>
    </w:p>
    <w:p w14:paraId="01D70F1B" w14:textId="77777777" w:rsidR="0028082E" w:rsidRPr="00A44E1D" w:rsidRDefault="0028082E" w:rsidP="0009119C">
      <w:pPr>
        <w:pStyle w:val="SemEspaamento"/>
        <w:numPr>
          <w:ilvl w:val="1"/>
          <w:numId w:val="19"/>
        </w:numPr>
        <w:tabs>
          <w:tab w:val="left" w:pos="567"/>
        </w:tabs>
        <w:spacing w:before="120"/>
        <w:ind w:left="0" w:firstLine="0"/>
        <w:jc w:val="both"/>
        <w:rPr>
          <w:rFonts w:ascii="Arial" w:hAnsi="Arial" w:cs="Arial"/>
          <w:lang w:eastAsia="pt-BR"/>
        </w:rPr>
      </w:pPr>
      <w:r w:rsidRPr="00A44E1D">
        <w:rPr>
          <w:rFonts w:ascii="Arial" w:hAnsi="Arial" w:cs="Arial"/>
          <w:lang w:eastAsia="pt-BR"/>
        </w:rPr>
        <w:t xml:space="preserve">O descumprimento da Ata de Registro de Preços ensejará aplicação das penalidades </w:t>
      </w:r>
      <w:r w:rsidRPr="008F39BE">
        <w:rPr>
          <w:rFonts w:ascii="Arial" w:hAnsi="Arial" w:cs="Arial"/>
          <w:lang w:eastAsia="pt-BR"/>
        </w:rPr>
        <w:t xml:space="preserve">estabelecidas </w:t>
      </w:r>
      <w:r w:rsidRPr="008F39BE">
        <w:rPr>
          <w:rFonts w:ascii="Arial" w:hAnsi="Arial" w:cs="Arial"/>
          <w:i/>
          <w:lang w:eastAsia="pt-BR"/>
        </w:rPr>
        <w:t>no edital</w:t>
      </w:r>
      <w:r w:rsidRPr="008F39BE">
        <w:rPr>
          <w:rFonts w:ascii="Arial" w:hAnsi="Arial" w:cs="Arial"/>
          <w:lang w:eastAsia="pt-BR"/>
        </w:rPr>
        <w:t>.</w:t>
      </w:r>
    </w:p>
    <w:p w14:paraId="326B417F" w14:textId="77777777" w:rsidR="0028082E" w:rsidRPr="00A44E1D" w:rsidRDefault="0028082E" w:rsidP="0009119C">
      <w:pPr>
        <w:pStyle w:val="SemEspaamento"/>
        <w:numPr>
          <w:ilvl w:val="2"/>
          <w:numId w:val="19"/>
        </w:numPr>
        <w:spacing w:before="120"/>
        <w:jc w:val="both"/>
        <w:rPr>
          <w:rFonts w:ascii="Arial" w:hAnsi="Arial" w:cs="Arial"/>
          <w:lang w:eastAsia="pt-BR"/>
        </w:rPr>
      </w:pPr>
      <w:r w:rsidRPr="00A44E1D">
        <w:rPr>
          <w:rFonts w:ascii="Arial" w:hAnsi="Arial" w:cs="Arial"/>
          <w:lang w:eastAsia="pt-BR"/>
        </w:rPr>
        <w:lastRenderedPageBreak/>
        <w:t xml:space="preserve">As sanções também se aplicam aos integrantes do cadastro de reserva no registro de preços que, convocados, não honrarem o compromisso assumido injustificadamente após terem assinado a ata. </w:t>
      </w:r>
    </w:p>
    <w:p w14:paraId="57BC71F0" w14:textId="77777777" w:rsidR="0028082E" w:rsidRPr="00A44E1D" w:rsidRDefault="0028082E" w:rsidP="0009119C">
      <w:pPr>
        <w:pStyle w:val="SemEspaamento"/>
        <w:numPr>
          <w:ilvl w:val="1"/>
          <w:numId w:val="19"/>
        </w:numPr>
        <w:tabs>
          <w:tab w:val="left" w:pos="567"/>
        </w:tabs>
        <w:spacing w:before="120"/>
        <w:ind w:left="0" w:firstLine="0"/>
        <w:jc w:val="both"/>
        <w:rPr>
          <w:rFonts w:ascii="Arial" w:hAnsi="Arial" w:cs="Arial"/>
          <w:lang w:eastAsia="pt-BR"/>
        </w:rPr>
      </w:pPr>
      <w:r w:rsidRPr="00A44E1D">
        <w:rPr>
          <w:rFonts w:ascii="Arial" w:hAnsi="Arial" w:cs="Arial"/>
          <w:lang w:eastAsia="pt-BR"/>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736BFBFF" w14:textId="77777777" w:rsidR="0028082E" w:rsidRPr="00A44E1D" w:rsidRDefault="0028082E" w:rsidP="0009119C">
      <w:pPr>
        <w:pStyle w:val="SemEspaamento"/>
        <w:numPr>
          <w:ilvl w:val="1"/>
          <w:numId w:val="19"/>
        </w:numPr>
        <w:tabs>
          <w:tab w:val="left" w:pos="567"/>
        </w:tabs>
        <w:spacing w:before="120"/>
        <w:ind w:left="0" w:firstLine="0"/>
        <w:jc w:val="both"/>
        <w:rPr>
          <w:rFonts w:ascii="Arial" w:hAnsi="Arial" w:cs="Arial"/>
          <w:lang w:eastAsia="pt-BR"/>
        </w:rPr>
      </w:pPr>
      <w:r w:rsidRPr="00A44E1D">
        <w:rPr>
          <w:rFonts w:ascii="Arial" w:hAnsi="Arial" w:cs="Arial"/>
          <w:lang w:eastAsia="pt-BR"/>
        </w:rPr>
        <w:t>O órgão ou entidade participante deverá comunicar ao órgão gerenciador qualquer das ocorrências previstas no item 9.1, dada a necessidade de instauração de procedimento para cancelamento do registro do fornecedor.</w:t>
      </w:r>
    </w:p>
    <w:p w14:paraId="10AF507D" w14:textId="77777777" w:rsidR="0028082E" w:rsidRDefault="0028082E" w:rsidP="0009119C">
      <w:pPr>
        <w:pStyle w:val="SemEspaamento"/>
        <w:numPr>
          <w:ilvl w:val="0"/>
          <w:numId w:val="19"/>
        </w:numPr>
        <w:tabs>
          <w:tab w:val="left" w:pos="426"/>
        </w:tabs>
        <w:spacing w:before="120"/>
        <w:ind w:left="0" w:firstLine="0"/>
        <w:jc w:val="both"/>
        <w:rPr>
          <w:rFonts w:ascii="Arial" w:hAnsi="Arial" w:cs="Arial"/>
          <w:b/>
          <w:bCs/>
        </w:rPr>
      </w:pPr>
      <w:r>
        <w:rPr>
          <w:rFonts w:ascii="Arial" w:hAnsi="Arial" w:cs="Arial"/>
          <w:b/>
          <w:bCs/>
        </w:rPr>
        <w:t>DO FORO</w:t>
      </w:r>
    </w:p>
    <w:p w14:paraId="30AF7FC9" w14:textId="77777777" w:rsidR="0028082E" w:rsidRPr="00610E4B" w:rsidRDefault="0028082E" w:rsidP="0009119C">
      <w:pPr>
        <w:pStyle w:val="PargrafodaLista"/>
        <w:widowControl w:val="0"/>
        <w:numPr>
          <w:ilvl w:val="1"/>
          <w:numId w:val="19"/>
        </w:numPr>
        <w:tabs>
          <w:tab w:val="left" w:pos="567"/>
        </w:tabs>
        <w:autoSpaceDE w:val="0"/>
        <w:autoSpaceDN w:val="0"/>
        <w:adjustRightInd w:val="0"/>
        <w:ind w:left="0" w:firstLine="0"/>
        <w:rPr>
          <w:rFonts w:cs="Arial"/>
        </w:rPr>
      </w:pPr>
      <w:r w:rsidRPr="00E049EC">
        <w:rPr>
          <w:rFonts w:cs="Arial"/>
          <w:bCs/>
          <w:iCs/>
        </w:rPr>
        <w:t>Fica eleito o foro da cidade de Araguaína/TO para dirimir todas as questões oriundas</w:t>
      </w:r>
      <w:r w:rsidRPr="00E049EC">
        <w:rPr>
          <w:rFonts w:cs="Arial"/>
        </w:rPr>
        <w:t xml:space="preserve"> deste contrato não resolvidas na esfera administrativa, com renúncia de qualquer outro, por mais privilegiado que seja.</w:t>
      </w:r>
    </w:p>
    <w:p w14:paraId="57C61A95" w14:textId="77777777" w:rsidR="0028082E" w:rsidRPr="00A44E1D" w:rsidRDefault="0028082E" w:rsidP="0009119C">
      <w:pPr>
        <w:pStyle w:val="SemEspaamento"/>
        <w:numPr>
          <w:ilvl w:val="0"/>
          <w:numId w:val="19"/>
        </w:numPr>
        <w:tabs>
          <w:tab w:val="left" w:pos="426"/>
        </w:tabs>
        <w:spacing w:before="120"/>
        <w:ind w:left="0" w:firstLine="0"/>
        <w:jc w:val="both"/>
        <w:rPr>
          <w:rFonts w:ascii="Arial" w:hAnsi="Arial" w:cs="Arial"/>
          <w:b/>
          <w:bCs/>
        </w:rPr>
      </w:pPr>
      <w:r w:rsidRPr="00A44E1D">
        <w:rPr>
          <w:rFonts w:ascii="Arial" w:hAnsi="Arial" w:cs="Arial"/>
          <w:b/>
          <w:bCs/>
        </w:rPr>
        <w:t>CONDIÇÕES GERAIS</w:t>
      </w:r>
    </w:p>
    <w:p w14:paraId="65F6BACA" w14:textId="77777777" w:rsidR="0028082E" w:rsidRPr="008F39BE" w:rsidRDefault="0028082E" w:rsidP="0009119C">
      <w:pPr>
        <w:pStyle w:val="SemEspaamento"/>
        <w:numPr>
          <w:ilvl w:val="1"/>
          <w:numId w:val="19"/>
        </w:numPr>
        <w:tabs>
          <w:tab w:val="left" w:pos="567"/>
        </w:tabs>
        <w:spacing w:before="120"/>
        <w:ind w:left="0" w:firstLine="0"/>
        <w:jc w:val="both"/>
        <w:rPr>
          <w:rFonts w:ascii="Arial" w:hAnsi="Arial" w:cs="Arial"/>
          <w:lang w:eastAsia="pt-BR"/>
        </w:rPr>
      </w:pPr>
      <w:r w:rsidRPr="00A44E1D">
        <w:rPr>
          <w:rFonts w:ascii="Arial" w:hAnsi="Arial" w:cs="Arial"/>
          <w:lang w:eastAsia="pt-BR"/>
        </w:rPr>
        <w:t>As condições gerais de execução do objeto, tais como os prazos para entrega e recebimento</w:t>
      </w:r>
      <w:r>
        <w:rPr>
          <w:rFonts w:ascii="Arial" w:hAnsi="Arial" w:cs="Arial"/>
          <w:lang w:eastAsia="pt-BR"/>
        </w:rPr>
        <w:t xml:space="preserve"> e do pagamento</w:t>
      </w:r>
      <w:r w:rsidRPr="00A44E1D">
        <w:rPr>
          <w:rFonts w:ascii="Arial" w:hAnsi="Arial" w:cs="Arial"/>
          <w:lang w:eastAsia="pt-BR"/>
        </w:rPr>
        <w:t xml:space="preserve">, as obrigações da Administração e do fornecedor registrado, </w:t>
      </w:r>
      <w:r>
        <w:rPr>
          <w:rFonts w:ascii="Arial" w:hAnsi="Arial" w:cs="Arial"/>
          <w:lang w:eastAsia="pt-BR"/>
        </w:rPr>
        <w:t>sanções administrativas</w:t>
      </w:r>
      <w:r w:rsidRPr="00A44E1D">
        <w:rPr>
          <w:rFonts w:ascii="Arial" w:hAnsi="Arial" w:cs="Arial"/>
          <w:lang w:eastAsia="pt-BR"/>
        </w:rPr>
        <w:t xml:space="preserve"> e demais condições do ajuste, encontram-se definidos no Termo de Referência, ANEXO </w:t>
      </w:r>
      <w:r w:rsidRPr="008F39BE">
        <w:rPr>
          <w:rFonts w:ascii="Arial" w:hAnsi="Arial" w:cs="Arial"/>
          <w:i/>
          <w:lang w:eastAsia="pt-BR"/>
        </w:rPr>
        <w:t>AO EDITAL</w:t>
      </w:r>
      <w:r w:rsidRPr="008F39BE">
        <w:rPr>
          <w:rFonts w:ascii="Arial" w:hAnsi="Arial" w:cs="Arial"/>
          <w:lang w:eastAsia="pt-BR"/>
        </w:rPr>
        <w:t>.</w:t>
      </w:r>
    </w:p>
    <w:p w14:paraId="4568D078" w14:textId="77777777" w:rsidR="0028082E" w:rsidRPr="00B857FF" w:rsidRDefault="0028082E" w:rsidP="0009119C">
      <w:pPr>
        <w:pStyle w:val="SemEspaamento"/>
        <w:numPr>
          <w:ilvl w:val="1"/>
          <w:numId w:val="19"/>
        </w:numPr>
        <w:tabs>
          <w:tab w:val="left" w:pos="567"/>
        </w:tabs>
        <w:spacing w:before="120"/>
        <w:ind w:left="0" w:firstLine="0"/>
        <w:jc w:val="both"/>
        <w:rPr>
          <w:rFonts w:ascii="Arial" w:hAnsi="Arial" w:cs="Arial"/>
          <w:i/>
          <w:iCs/>
          <w:lang w:eastAsia="pt-BR"/>
        </w:rPr>
      </w:pPr>
      <w:r w:rsidRPr="00B857FF">
        <w:rPr>
          <w:rFonts w:ascii="Arial" w:hAnsi="Arial" w:cs="Arial"/>
          <w:i/>
          <w:iCs/>
          <w:lang w:eastAsia="pt-BR"/>
        </w:rPr>
        <w:t>No caso de adjudicação por preço global de grupo de itens, só será admitida a contratação de parte de itens do grupo se houver prévia pesquisa de mercado e demonstração de sua vantagem para o órgão ou a entidade.</w:t>
      </w:r>
    </w:p>
    <w:p w14:paraId="61125373" w14:textId="77777777" w:rsidR="0028082E" w:rsidRPr="00C04A95" w:rsidRDefault="0028082E" w:rsidP="0028082E">
      <w:pPr>
        <w:pStyle w:val="SemEspaamento"/>
        <w:spacing w:before="120"/>
        <w:jc w:val="both"/>
        <w:rPr>
          <w:rFonts w:ascii="Arial" w:hAnsi="Arial" w:cs="Arial"/>
          <w:i/>
          <w:iCs/>
          <w:lang w:eastAsia="pt-BR"/>
        </w:rPr>
      </w:pPr>
      <w:r w:rsidRPr="00A44E1D">
        <w:rPr>
          <w:rFonts w:ascii="Arial" w:hAnsi="Arial" w:cs="Arial"/>
          <w:lang w:eastAsia="pt-BR"/>
        </w:rPr>
        <w:t xml:space="preserve">Para firmeza e validade do pactuado, a presente Ata foi lavrada </w:t>
      </w:r>
      <w:proofErr w:type="spellStart"/>
      <w:r w:rsidRPr="00A44E1D">
        <w:rPr>
          <w:rFonts w:ascii="Arial" w:hAnsi="Arial" w:cs="Arial"/>
          <w:lang w:eastAsia="pt-BR"/>
        </w:rPr>
        <w:t>em</w:t>
      </w:r>
      <w:proofErr w:type="spellEnd"/>
      <w:r w:rsidRPr="00A44E1D">
        <w:rPr>
          <w:rFonts w:ascii="Arial" w:hAnsi="Arial" w:cs="Arial"/>
          <w:lang w:eastAsia="pt-BR"/>
        </w:rPr>
        <w:t xml:space="preserve"> </w:t>
      </w:r>
      <w:r w:rsidRPr="00A44E1D">
        <w:rPr>
          <w:rFonts w:ascii="Arial" w:hAnsi="Arial" w:cs="Arial"/>
          <w:color w:val="FF0000"/>
          <w:lang w:eastAsia="pt-BR"/>
        </w:rPr>
        <w:t xml:space="preserve">.... </w:t>
      </w:r>
      <w:r w:rsidRPr="00A44E1D">
        <w:rPr>
          <w:rFonts w:ascii="Arial" w:hAnsi="Arial" w:cs="Arial"/>
          <w:lang w:eastAsia="pt-BR"/>
        </w:rPr>
        <w:t>(</w:t>
      </w:r>
      <w:r w:rsidRPr="00A44E1D">
        <w:rPr>
          <w:rFonts w:ascii="Arial" w:hAnsi="Arial" w:cs="Arial"/>
          <w:color w:val="FF0000"/>
          <w:lang w:eastAsia="pt-BR"/>
        </w:rPr>
        <w:t>....</w:t>
      </w:r>
      <w:r w:rsidRPr="00A44E1D">
        <w:rPr>
          <w:rFonts w:ascii="Arial" w:hAnsi="Arial" w:cs="Arial"/>
          <w:lang w:eastAsia="pt-BR"/>
        </w:rPr>
        <w:t xml:space="preserve">) vias de igual teor, que, depois de lida e achada em ordem, vai assinada pelas partes </w:t>
      </w:r>
      <w:r w:rsidRPr="00C04A95">
        <w:rPr>
          <w:rFonts w:ascii="Arial" w:hAnsi="Arial" w:cs="Arial"/>
          <w:i/>
          <w:iCs/>
          <w:lang w:eastAsia="pt-BR"/>
        </w:rPr>
        <w:t xml:space="preserve">e encaminhada cópia aos demais órgãos participantes (se houver). </w:t>
      </w:r>
    </w:p>
    <w:p w14:paraId="17184409" w14:textId="77777777" w:rsidR="0028082E" w:rsidRDefault="0028082E" w:rsidP="0028082E">
      <w:pPr>
        <w:pStyle w:val="SemEspaamento"/>
        <w:spacing w:before="120"/>
        <w:jc w:val="both"/>
        <w:rPr>
          <w:rFonts w:ascii="Arial" w:hAnsi="Arial" w:cs="Arial"/>
        </w:rPr>
      </w:pPr>
    </w:p>
    <w:p w14:paraId="18F6DE45" w14:textId="6FA9170E" w:rsidR="0028082E" w:rsidRPr="00374E9D" w:rsidRDefault="0028082E" w:rsidP="0028082E">
      <w:pPr>
        <w:pStyle w:val="SemEspaamento"/>
        <w:spacing w:before="120"/>
        <w:jc w:val="right"/>
        <w:rPr>
          <w:rFonts w:ascii="Arial" w:hAnsi="Arial" w:cs="Arial"/>
          <w:lang w:eastAsia="pt-BR"/>
        </w:rPr>
      </w:pPr>
      <w:r>
        <w:rPr>
          <w:rFonts w:ascii="Arial" w:hAnsi="Arial" w:cs="Arial"/>
        </w:rPr>
        <w:t xml:space="preserve">Araguaína – </w:t>
      </w:r>
      <w:proofErr w:type="gramStart"/>
      <w:r>
        <w:rPr>
          <w:rFonts w:ascii="Arial" w:hAnsi="Arial" w:cs="Arial"/>
        </w:rPr>
        <w:t>TO,</w:t>
      </w:r>
      <w:r w:rsidRPr="00374E9D">
        <w:rPr>
          <w:rFonts w:ascii="Arial" w:hAnsi="Arial" w:cs="Arial"/>
        </w:rPr>
        <w:t>_</w:t>
      </w:r>
      <w:proofErr w:type="gramEnd"/>
      <w:r w:rsidRPr="00374E9D">
        <w:rPr>
          <w:rFonts w:ascii="Arial" w:hAnsi="Arial" w:cs="Arial"/>
        </w:rPr>
        <w:t>___</w:t>
      </w:r>
      <w:r>
        <w:rPr>
          <w:rFonts w:ascii="Arial" w:hAnsi="Arial" w:cs="Arial"/>
        </w:rPr>
        <w:t xml:space="preserve"> de </w:t>
      </w:r>
      <w:r w:rsidRPr="00374E9D">
        <w:rPr>
          <w:rFonts w:ascii="Arial" w:hAnsi="Arial" w:cs="Arial"/>
        </w:rPr>
        <w:t>____</w:t>
      </w:r>
      <w:r>
        <w:rPr>
          <w:rFonts w:ascii="Arial" w:hAnsi="Arial" w:cs="Arial"/>
        </w:rPr>
        <w:t xml:space="preserve"> </w:t>
      </w:r>
      <w:proofErr w:type="spellStart"/>
      <w:r>
        <w:rPr>
          <w:rFonts w:ascii="Arial" w:hAnsi="Arial" w:cs="Arial"/>
        </w:rPr>
        <w:t>de</w:t>
      </w:r>
      <w:proofErr w:type="spellEnd"/>
      <w:r>
        <w:rPr>
          <w:rFonts w:ascii="Arial" w:hAnsi="Arial" w:cs="Arial"/>
        </w:rPr>
        <w:t xml:space="preserve"> </w:t>
      </w:r>
      <w:r w:rsidR="00881856">
        <w:rPr>
          <w:rFonts w:ascii="Arial" w:hAnsi="Arial" w:cs="Arial"/>
        </w:rPr>
        <w:t>2025</w:t>
      </w:r>
      <w:r w:rsidR="0064468B">
        <w:rPr>
          <w:rFonts w:ascii="Arial" w:hAnsi="Arial" w:cs="Arial"/>
        </w:rPr>
        <w:t>.</w:t>
      </w:r>
    </w:p>
    <w:p w14:paraId="5DBEDEC2" w14:textId="77777777" w:rsidR="0028082E" w:rsidRDefault="0028082E" w:rsidP="0028082E">
      <w:pPr>
        <w:rPr>
          <w:rFonts w:cs="Arial"/>
        </w:rPr>
      </w:pPr>
    </w:p>
    <w:p w14:paraId="7E74A738" w14:textId="77777777" w:rsidR="0028082E" w:rsidRPr="0064468B" w:rsidRDefault="0028082E" w:rsidP="0064468B">
      <w:pPr>
        <w:spacing w:before="0" w:after="0"/>
        <w:rPr>
          <w:rFonts w:cs="Arial"/>
        </w:rPr>
      </w:pPr>
      <w:r w:rsidRPr="0064468B">
        <w:rPr>
          <w:rFonts w:cs="Arial"/>
        </w:rPr>
        <w:t>Pela Administração:</w:t>
      </w:r>
    </w:p>
    <w:p w14:paraId="5C3FFB04" w14:textId="77777777" w:rsidR="0028082E" w:rsidRPr="0064468B" w:rsidRDefault="0028082E" w:rsidP="0064468B">
      <w:pPr>
        <w:spacing w:before="0" w:after="0"/>
        <w:rPr>
          <w:rFonts w:cs="Arial"/>
        </w:rPr>
      </w:pPr>
    </w:p>
    <w:p w14:paraId="5DB4A7A0" w14:textId="77777777" w:rsidR="0028082E" w:rsidRPr="0064468B" w:rsidRDefault="0028082E" w:rsidP="0064468B">
      <w:pPr>
        <w:adjustRightInd w:val="0"/>
        <w:spacing w:before="0" w:after="0"/>
        <w:jc w:val="center"/>
        <w:rPr>
          <w:rFonts w:cs="Arial"/>
          <w:color w:val="000000"/>
        </w:rPr>
      </w:pPr>
      <w:r w:rsidRPr="0064468B">
        <w:rPr>
          <w:rFonts w:cs="Arial"/>
          <w:color w:val="000000"/>
        </w:rPr>
        <w:t>__________________________________________________</w:t>
      </w:r>
    </w:p>
    <w:p w14:paraId="768F7BAA" w14:textId="77777777" w:rsidR="0028082E" w:rsidRPr="0064468B" w:rsidRDefault="0028082E" w:rsidP="0064468B">
      <w:pPr>
        <w:spacing w:before="0" w:after="0"/>
        <w:jc w:val="center"/>
        <w:rPr>
          <w:rFonts w:cs="Arial"/>
          <w:b/>
        </w:rPr>
      </w:pPr>
      <w:r w:rsidRPr="0064468B">
        <w:rPr>
          <w:rFonts w:cs="Arial"/>
        </w:rPr>
        <w:t>XXXXXXXXXXXXXXXXXXX</w:t>
      </w:r>
    </w:p>
    <w:p w14:paraId="79882117" w14:textId="77777777" w:rsidR="0028082E" w:rsidRPr="0064468B" w:rsidRDefault="0028082E" w:rsidP="0064468B">
      <w:pPr>
        <w:spacing w:before="0" w:after="0"/>
        <w:jc w:val="center"/>
        <w:rPr>
          <w:rFonts w:cs="Arial"/>
        </w:rPr>
      </w:pPr>
      <w:r w:rsidRPr="0064468B">
        <w:rPr>
          <w:rFonts w:cs="Arial"/>
          <w:b/>
        </w:rPr>
        <w:t>SECRETARIA MUNICIPAL XXXXXXXXXXXX</w:t>
      </w:r>
    </w:p>
    <w:p w14:paraId="766A64C4" w14:textId="3DB47816" w:rsidR="0028082E" w:rsidRDefault="0028082E" w:rsidP="0064468B">
      <w:pPr>
        <w:spacing w:before="0" w:after="0"/>
        <w:rPr>
          <w:rFonts w:cs="Arial"/>
        </w:rPr>
      </w:pPr>
    </w:p>
    <w:p w14:paraId="4F6FBEF4" w14:textId="77777777" w:rsidR="0064468B" w:rsidRPr="0064468B" w:rsidRDefault="0064468B" w:rsidP="0064468B">
      <w:pPr>
        <w:spacing w:before="0" w:after="0"/>
        <w:rPr>
          <w:rFonts w:cs="Arial"/>
        </w:rPr>
      </w:pPr>
    </w:p>
    <w:p w14:paraId="6AA8A551" w14:textId="77777777" w:rsidR="0028082E" w:rsidRPr="0064468B" w:rsidRDefault="0028082E" w:rsidP="0064468B">
      <w:pPr>
        <w:pStyle w:val="Default"/>
        <w:spacing w:before="0" w:after="0"/>
        <w:rPr>
          <w:rFonts w:ascii="Arial" w:hAnsi="Arial" w:cs="Arial"/>
          <w:sz w:val="22"/>
          <w:szCs w:val="22"/>
        </w:rPr>
      </w:pPr>
      <w:r w:rsidRPr="0064468B">
        <w:rPr>
          <w:rFonts w:ascii="Arial" w:hAnsi="Arial" w:cs="Arial"/>
          <w:sz w:val="22"/>
          <w:szCs w:val="22"/>
        </w:rPr>
        <w:t>Pelo Fornecedor:</w:t>
      </w:r>
    </w:p>
    <w:p w14:paraId="78958066" w14:textId="77777777" w:rsidR="0028082E" w:rsidRPr="0064468B" w:rsidRDefault="0028082E" w:rsidP="0064468B">
      <w:pPr>
        <w:adjustRightInd w:val="0"/>
        <w:spacing w:before="0" w:after="0"/>
        <w:jc w:val="center"/>
        <w:rPr>
          <w:rFonts w:cs="Arial"/>
          <w:color w:val="000000"/>
        </w:rPr>
      </w:pPr>
      <w:r w:rsidRPr="0064468B">
        <w:rPr>
          <w:rFonts w:cs="Arial"/>
          <w:color w:val="000000"/>
        </w:rPr>
        <w:t>________________________________________</w:t>
      </w:r>
    </w:p>
    <w:p w14:paraId="1A6BC570" w14:textId="77777777" w:rsidR="0028082E" w:rsidRPr="0064468B" w:rsidRDefault="0028082E" w:rsidP="0064468B">
      <w:pPr>
        <w:suppressAutoHyphens/>
        <w:spacing w:before="0" w:after="0"/>
        <w:jc w:val="center"/>
        <w:rPr>
          <w:rFonts w:cs="Arial"/>
        </w:rPr>
      </w:pPr>
      <w:r w:rsidRPr="0064468B">
        <w:rPr>
          <w:rFonts w:cs="Arial"/>
        </w:rPr>
        <w:t>XXXXXXXXXXXXXXXX</w:t>
      </w:r>
    </w:p>
    <w:p w14:paraId="3382213F" w14:textId="77777777" w:rsidR="0028082E" w:rsidRPr="0064468B" w:rsidRDefault="0028082E" w:rsidP="0064468B">
      <w:pPr>
        <w:suppressAutoHyphens/>
        <w:spacing w:before="0" w:after="0"/>
        <w:jc w:val="center"/>
        <w:rPr>
          <w:rFonts w:cs="Arial"/>
          <w:b/>
          <w:iCs/>
          <w:caps/>
        </w:rPr>
      </w:pPr>
      <w:r w:rsidRPr="0064468B">
        <w:rPr>
          <w:rFonts w:cs="Arial"/>
          <w:b/>
        </w:rPr>
        <w:t>Empresa</w:t>
      </w:r>
    </w:p>
    <w:p w14:paraId="3C071A47" w14:textId="77777777" w:rsidR="0028082E" w:rsidRPr="001411A7" w:rsidRDefault="0028082E" w:rsidP="0028082E">
      <w:pPr>
        <w:widowControl w:val="0"/>
        <w:autoSpaceDE w:val="0"/>
        <w:autoSpaceDN w:val="0"/>
        <w:adjustRightInd w:val="0"/>
        <w:spacing w:before="0" w:after="0" w:line="360" w:lineRule="auto"/>
        <w:ind w:right="-30"/>
        <w:jc w:val="center"/>
        <w:rPr>
          <w:rFonts w:eastAsia="Times New Roman" w:cs="Arial"/>
          <w:color w:val="000000"/>
          <w:lang w:eastAsia="pt-BR"/>
        </w:rPr>
      </w:pPr>
    </w:p>
    <w:p w14:paraId="6F0F767A" w14:textId="1DA3DDC7" w:rsidR="003873D3" w:rsidRDefault="003873D3" w:rsidP="0028082E">
      <w:pPr>
        <w:widowControl w:val="0"/>
        <w:autoSpaceDE w:val="0"/>
        <w:autoSpaceDN w:val="0"/>
        <w:adjustRightInd w:val="0"/>
        <w:spacing w:before="0" w:after="0" w:line="360" w:lineRule="auto"/>
        <w:ind w:right="-30"/>
        <w:jc w:val="center"/>
        <w:rPr>
          <w:rFonts w:eastAsia="Times New Roman" w:cs="Arial"/>
          <w:color w:val="000000"/>
          <w:lang w:eastAsia="pt-BR"/>
        </w:rPr>
      </w:pPr>
    </w:p>
    <w:p w14:paraId="327FEA45" w14:textId="704B1DC6" w:rsidR="00902644" w:rsidRDefault="00902644" w:rsidP="0028082E">
      <w:pPr>
        <w:widowControl w:val="0"/>
        <w:autoSpaceDE w:val="0"/>
        <w:autoSpaceDN w:val="0"/>
        <w:adjustRightInd w:val="0"/>
        <w:spacing w:before="0" w:after="0" w:line="360" w:lineRule="auto"/>
        <w:ind w:right="-30"/>
        <w:jc w:val="center"/>
        <w:rPr>
          <w:rFonts w:eastAsia="Times New Roman" w:cs="Arial"/>
          <w:color w:val="000000"/>
          <w:lang w:eastAsia="pt-BR"/>
        </w:rPr>
      </w:pPr>
    </w:p>
    <w:p w14:paraId="0CC2246D" w14:textId="0EFC27DE" w:rsidR="00902644" w:rsidRDefault="00902644" w:rsidP="0028082E">
      <w:pPr>
        <w:widowControl w:val="0"/>
        <w:autoSpaceDE w:val="0"/>
        <w:autoSpaceDN w:val="0"/>
        <w:adjustRightInd w:val="0"/>
        <w:spacing w:before="0" w:after="0" w:line="360" w:lineRule="auto"/>
        <w:ind w:right="-30"/>
        <w:jc w:val="center"/>
        <w:rPr>
          <w:rFonts w:eastAsia="Times New Roman" w:cs="Arial"/>
          <w:color w:val="000000"/>
          <w:lang w:eastAsia="pt-BR"/>
        </w:rPr>
      </w:pPr>
    </w:p>
    <w:p w14:paraId="7A9220F3" w14:textId="77777777" w:rsidR="00902644" w:rsidRDefault="00902644" w:rsidP="0028082E">
      <w:pPr>
        <w:widowControl w:val="0"/>
        <w:autoSpaceDE w:val="0"/>
        <w:autoSpaceDN w:val="0"/>
        <w:adjustRightInd w:val="0"/>
        <w:spacing w:before="0" w:after="0" w:line="360" w:lineRule="auto"/>
        <w:ind w:right="-30"/>
        <w:jc w:val="center"/>
        <w:rPr>
          <w:rFonts w:eastAsia="Times New Roman" w:cs="Arial"/>
          <w:color w:val="000000"/>
          <w:lang w:eastAsia="pt-BR"/>
        </w:rPr>
      </w:pPr>
    </w:p>
    <w:p w14:paraId="0F75BA9C" w14:textId="50C60777" w:rsidR="0028082E" w:rsidRPr="001411A7" w:rsidRDefault="0028082E" w:rsidP="0028082E">
      <w:pPr>
        <w:widowControl w:val="0"/>
        <w:autoSpaceDE w:val="0"/>
        <w:autoSpaceDN w:val="0"/>
        <w:adjustRightInd w:val="0"/>
        <w:spacing w:before="0" w:after="0" w:line="360" w:lineRule="auto"/>
        <w:ind w:right="-30"/>
        <w:jc w:val="center"/>
        <w:rPr>
          <w:rFonts w:eastAsia="Times New Roman" w:cs="Arial"/>
          <w:color w:val="000000"/>
          <w:lang w:eastAsia="pt-BR"/>
        </w:rPr>
      </w:pPr>
      <w:r w:rsidRPr="001411A7">
        <w:rPr>
          <w:rFonts w:eastAsia="Times New Roman" w:cs="Arial"/>
          <w:color w:val="000000"/>
          <w:lang w:eastAsia="pt-BR"/>
        </w:rPr>
        <w:t>ANEXO</w:t>
      </w:r>
    </w:p>
    <w:p w14:paraId="3284A746" w14:textId="77777777" w:rsidR="0028082E" w:rsidRPr="00B062A2" w:rsidRDefault="0028082E" w:rsidP="0028082E">
      <w:pPr>
        <w:widowControl w:val="0"/>
        <w:autoSpaceDE w:val="0"/>
        <w:autoSpaceDN w:val="0"/>
        <w:adjustRightInd w:val="0"/>
        <w:spacing w:before="0" w:after="0" w:line="360" w:lineRule="auto"/>
        <w:ind w:right="-30"/>
        <w:jc w:val="center"/>
        <w:rPr>
          <w:rFonts w:eastAsia="Times New Roman" w:cs="Arial"/>
          <w:b/>
          <w:color w:val="000000"/>
          <w:lang w:eastAsia="pt-BR"/>
        </w:rPr>
      </w:pPr>
      <w:r w:rsidRPr="00B062A2">
        <w:rPr>
          <w:rFonts w:eastAsia="Times New Roman" w:cs="Arial"/>
          <w:b/>
          <w:color w:val="000000"/>
          <w:lang w:eastAsia="pt-BR"/>
        </w:rPr>
        <w:t>Cadastro Reserva</w:t>
      </w:r>
    </w:p>
    <w:p w14:paraId="2611EF8A" w14:textId="77777777" w:rsidR="0028082E" w:rsidRPr="001411A7" w:rsidRDefault="0028082E" w:rsidP="0028082E">
      <w:pPr>
        <w:widowControl w:val="0"/>
        <w:autoSpaceDE w:val="0"/>
        <w:autoSpaceDN w:val="0"/>
        <w:adjustRightInd w:val="0"/>
        <w:spacing w:before="0" w:after="0" w:line="360" w:lineRule="auto"/>
        <w:ind w:right="-30"/>
        <w:jc w:val="center"/>
        <w:rPr>
          <w:rFonts w:eastAsia="Times New Roman" w:cs="Arial"/>
          <w:color w:val="000000"/>
          <w:lang w:eastAsia="pt-BR"/>
        </w:rPr>
      </w:pPr>
    </w:p>
    <w:p w14:paraId="191F4313" w14:textId="77777777" w:rsidR="0028082E" w:rsidRPr="0028082E" w:rsidRDefault="0028082E" w:rsidP="0028082E">
      <w:pPr>
        <w:widowControl w:val="0"/>
        <w:autoSpaceDE w:val="0"/>
        <w:autoSpaceDN w:val="0"/>
        <w:adjustRightInd w:val="0"/>
        <w:spacing w:before="0" w:after="0" w:line="360" w:lineRule="auto"/>
        <w:ind w:right="-30"/>
        <w:jc w:val="center"/>
        <w:rPr>
          <w:rFonts w:eastAsia="Times New Roman" w:cs="Arial"/>
          <w:color w:val="000000"/>
          <w:lang w:eastAsia="pt-BR"/>
        </w:rPr>
      </w:pPr>
      <w:r w:rsidRPr="0028082E">
        <w:rPr>
          <w:rFonts w:eastAsia="Times New Roman" w:cs="Arial"/>
          <w:color w:val="000000"/>
          <w:lang w:eastAsia="pt-BR"/>
        </w:rPr>
        <w:t>Seguindo a ordem de classificação, segue relação de fornecedores que aceitaram cotar os itens com preços iguais ao adjudicatário:</w:t>
      </w:r>
    </w:p>
    <w:p w14:paraId="5F5CDD62" w14:textId="77777777" w:rsidR="0028082E" w:rsidRPr="0028082E" w:rsidRDefault="0028082E" w:rsidP="0028082E">
      <w:pPr>
        <w:widowControl w:val="0"/>
        <w:autoSpaceDE w:val="0"/>
        <w:autoSpaceDN w:val="0"/>
        <w:adjustRightInd w:val="0"/>
        <w:spacing w:before="0" w:after="0" w:line="360" w:lineRule="auto"/>
        <w:ind w:right="-30"/>
        <w:jc w:val="center"/>
        <w:rPr>
          <w:rFonts w:eastAsia="Times New Roman" w:cs="Arial"/>
          <w:color w:val="000000"/>
          <w:lang w:eastAsia="pt-BR"/>
        </w:rPr>
      </w:pPr>
    </w:p>
    <w:tbl>
      <w:tblPr>
        <w:tblW w:w="9972" w:type="dxa"/>
        <w:tblInd w:w="-570" w:type="dxa"/>
        <w:tblLayout w:type="fixed"/>
        <w:tblCellMar>
          <w:left w:w="10" w:type="dxa"/>
          <w:right w:w="10" w:type="dxa"/>
        </w:tblCellMar>
        <w:tblLook w:val="0000" w:firstRow="0" w:lastRow="0" w:firstColumn="0" w:lastColumn="0" w:noHBand="0" w:noVBand="0"/>
      </w:tblPr>
      <w:tblGrid>
        <w:gridCol w:w="709"/>
        <w:gridCol w:w="1418"/>
        <w:gridCol w:w="1275"/>
        <w:gridCol w:w="1418"/>
        <w:gridCol w:w="992"/>
        <w:gridCol w:w="1276"/>
        <w:gridCol w:w="1276"/>
        <w:gridCol w:w="708"/>
        <w:gridCol w:w="900"/>
      </w:tblGrid>
      <w:tr w:rsidR="0028082E" w:rsidRPr="0028082E" w14:paraId="6B8D0082" w14:textId="77777777" w:rsidTr="00C04A95">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14:paraId="08A5DC43"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lang w:eastAsia="pt-BR"/>
              </w:rPr>
            </w:pPr>
            <w:r w:rsidRPr="0028082E">
              <w:rPr>
                <w:rFonts w:eastAsia="Times New Roman" w:cs="Arial"/>
                <w:lang w:eastAsia="pt-BR"/>
              </w:rPr>
              <w:t>Item</w:t>
            </w:r>
          </w:p>
          <w:p w14:paraId="5DFF99C8"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lang w:eastAsia="pt-BR"/>
              </w:rPr>
            </w:pPr>
            <w:r w:rsidRPr="0028082E">
              <w:rPr>
                <w:rFonts w:eastAsia="Times New Roman" w:cs="Arial"/>
                <w:lang w:eastAsia="pt-BR"/>
              </w:rPr>
              <w:t>do</w:t>
            </w:r>
          </w:p>
          <w:p w14:paraId="31BB6446"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lang w:eastAsia="pt-BR"/>
              </w:rPr>
            </w:pPr>
            <w:r w:rsidRPr="0028082E">
              <w:rPr>
                <w:rFonts w:eastAsia="Times New Roman" w:cs="Arial"/>
                <w:lang w:eastAsia="pt-BR"/>
              </w:rPr>
              <w:t>TR</w:t>
            </w:r>
          </w:p>
        </w:tc>
        <w:tc>
          <w:tcPr>
            <w:tcW w:w="9263" w:type="dxa"/>
            <w:gridSpan w:val="8"/>
            <w:tcBorders>
              <w:top w:val="single" w:sz="2" w:space="0" w:color="000000"/>
              <w:left w:val="single" w:sz="2" w:space="0" w:color="000000"/>
              <w:bottom w:val="single" w:sz="2" w:space="0" w:color="000000"/>
              <w:right w:val="single" w:sz="2" w:space="0" w:color="000000"/>
            </w:tcBorders>
          </w:tcPr>
          <w:p w14:paraId="7D02AA5E"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i/>
                <w:color w:val="FF0000"/>
                <w:lang w:eastAsia="pt-BR"/>
              </w:rPr>
            </w:pPr>
            <w:r w:rsidRPr="0028082E">
              <w:rPr>
                <w:rFonts w:eastAsia="Times New Roman" w:cs="Arial"/>
                <w:lang w:eastAsia="pt-BR"/>
              </w:rPr>
              <w:t xml:space="preserve">Fornecedor </w:t>
            </w:r>
            <w:r w:rsidRPr="00C04A95">
              <w:rPr>
                <w:rFonts w:eastAsia="Times New Roman" w:cs="Arial"/>
                <w:i/>
                <w:lang w:eastAsia="pt-BR"/>
              </w:rPr>
              <w:t>(razão social, CNPJ/MF, endereço, contatos, representante)</w:t>
            </w:r>
          </w:p>
          <w:p w14:paraId="6A4EC94A"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lang w:eastAsia="pt-BR"/>
              </w:rPr>
            </w:pPr>
          </w:p>
        </w:tc>
      </w:tr>
      <w:tr w:rsidR="00C04A95" w:rsidRPr="0028082E" w14:paraId="6137EA27" w14:textId="77777777" w:rsidTr="00C04A95">
        <w:trPr>
          <w:trHeight w:val="674"/>
        </w:trPr>
        <w:tc>
          <w:tcPr>
            <w:tcW w:w="709" w:type="dxa"/>
            <w:tcBorders>
              <w:top w:val="nil"/>
              <w:left w:val="single" w:sz="2" w:space="0" w:color="000000"/>
              <w:bottom w:val="single" w:sz="2" w:space="0" w:color="000000"/>
              <w:right w:val="nil"/>
            </w:tcBorders>
            <w:vAlign w:val="center"/>
          </w:tcPr>
          <w:p w14:paraId="1B597942"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lang w:eastAsia="pt-BR"/>
              </w:rPr>
            </w:pPr>
            <w:r w:rsidRPr="0028082E">
              <w:rPr>
                <w:rFonts w:eastAsia="Times New Roman" w:cs="Arial"/>
                <w:lang w:eastAsia="pt-BR"/>
              </w:rPr>
              <w:t>X</w:t>
            </w:r>
          </w:p>
        </w:tc>
        <w:tc>
          <w:tcPr>
            <w:tcW w:w="1418" w:type="dxa"/>
            <w:tcBorders>
              <w:top w:val="nil"/>
              <w:left w:val="single" w:sz="2" w:space="0" w:color="000000"/>
              <w:bottom w:val="single" w:sz="2" w:space="0" w:color="000000"/>
              <w:right w:val="nil"/>
            </w:tcBorders>
          </w:tcPr>
          <w:p w14:paraId="528DA088" w14:textId="77777777" w:rsidR="0028082E" w:rsidRPr="0028082E" w:rsidRDefault="0028082E" w:rsidP="00490669">
            <w:pPr>
              <w:widowControl w:val="0"/>
              <w:autoSpaceDE w:val="0"/>
              <w:autoSpaceDN w:val="0"/>
              <w:adjustRightInd w:val="0"/>
              <w:spacing w:before="0" w:after="0" w:line="360" w:lineRule="auto"/>
              <w:ind w:right="-30"/>
              <w:rPr>
                <w:rFonts w:eastAsia="Times New Roman" w:cs="Arial"/>
                <w:lang w:eastAsia="pt-BR"/>
              </w:rPr>
            </w:pPr>
            <w:r w:rsidRPr="0028082E">
              <w:rPr>
                <w:rFonts w:eastAsia="Times New Roman" w:cs="Arial"/>
                <w:lang w:eastAsia="pt-BR"/>
              </w:rPr>
              <w:t>Especificação</w:t>
            </w:r>
          </w:p>
        </w:tc>
        <w:tc>
          <w:tcPr>
            <w:tcW w:w="1275" w:type="dxa"/>
            <w:tcBorders>
              <w:top w:val="nil"/>
              <w:left w:val="single" w:sz="2" w:space="0" w:color="000000"/>
              <w:bottom w:val="single" w:sz="2" w:space="0" w:color="000000"/>
              <w:right w:val="nil"/>
            </w:tcBorders>
          </w:tcPr>
          <w:p w14:paraId="1E546D28"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i/>
                <w:iCs/>
                <w:lang w:eastAsia="pt-BR"/>
              </w:rPr>
            </w:pPr>
            <w:r w:rsidRPr="0028082E">
              <w:rPr>
                <w:rFonts w:eastAsia="Times New Roman" w:cs="Arial"/>
                <w:i/>
                <w:iCs/>
                <w:lang w:eastAsia="pt-BR"/>
              </w:rPr>
              <w:t xml:space="preserve">Marca </w:t>
            </w:r>
          </w:p>
          <w:p w14:paraId="27EC52A7"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i/>
                <w:iCs/>
                <w:lang w:eastAsia="pt-BR"/>
              </w:rPr>
            </w:pPr>
            <w:r w:rsidRPr="0028082E">
              <w:rPr>
                <w:rFonts w:eastAsia="Times New Roman" w:cs="Arial"/>
                <w:i/>
                <w:iCs/>
                <w:lang w:eastAsia="pt-BR"/>
              </w:rPr>
              <w:t>(se exigida no edital)</w:t>
            </w:r>
          </w:p>
        </w:tc>
        <w:tc>
          <w:tcPr>
            <w:tcW w:w="1418" w:type="dxa"/>
            <w:tcBorders>
              <w:top w:val="nil"/>
              <w:left w:val="single" w:sz="2" w:space="0" w:color="000000"/>
              <w:bottom w:val="single" w:sz="2" w:space="0" w:color="000000"/>
              <w:right w:val="nil"/>
            </w:tcBorders>
          </w:tcPr>
          <w:p w14:paraId="302B9035"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i/>
                <w:iCs/>
                <w:lang w:eastAsia="pt-BR"/>
              </w:rPr>
            </w:pPr>
            <w:r w:rsidRPr="0028082E">
              <w:rPr>
                <w:rFonts w:eastAsia="Times New Roman" w:cs="Arial"/>
                <w:i/>
                <w:iCs/>
                <w:lang w:eastAsia="pt-BR"/>
              </w:rPr>
              <w:t>Modelo</w:t>
            </w:r>
          </w:p>
          <w:p w14:paraId="12481C4B"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i/>
                <w:iCs/>
                <w:lang w:eastAsia="pt-BR"/>
              </w:rPr>
            </w:pPr>
            <w:r w:rsidRPr="0028082E">
              <w:rPr>
                <w:rFonts w:eastAsia="Times New Roman" w:cs="Arial"/>
                <w:i/>
                <w:iCs/>
                <w:lang w:eastAsia="pt-BR"/>
              </w:rPr>
              <w:t>(se exigido no edital)</w:t>
            </w:r>
          </w:p>
        </w:tc>
        <w:tc>
          <w:tcPr>
            <w:tcW w:w="992" w:type="dxa"/>
            <w:tcBorders>
              <w:top w:val="nil"/>
              <w:left w:val="single" w:sz="2" w:space="0" w:color="000000"/>
              <w:bottom w:val="single" w:sz="2" w:space="0" w:color="000000"/>
              <w:right w:val="nil"/>
            </w:tcBorders>
          </w:tcPr>
          <w:p w14:paraId="73723752"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lang w:eastAsia="pt-BR"/>
              </w:rPr>
            </w:pPr>
            <w:r w:rsidRPr="0028082E">
              <w:rPr>
                <w:rFonts w:eastAsia="Times New Roman" w:cs="Arial"/>
                <w:lang w:eastAsia="pt-BR"/>
              </w:rPr>
              <w:t>Unidade</w:t>
            </w:r>
          </w:p>
        </w:tc>
        <w:tc>
          <w:tcPr>
            <w:tcW w:w="1276" w:type="dxa"/>
            <w:tcBorders>
              <w:top w:val="nil"/>
              <w:left w:val="single" w:sz="2" w:space="0" w:color="000000"/>
              <w:bottom w:val="single" w:sz="2" w:space="0" w:color="000000"/>
              <w:right w:val="nil"/>
            </w:tcBorders>
          </w:tcPr>
          <w:p w14:paraId="7FC128F7" w14:textId="1F03B283" w:rsidR="0028082E" w:rsidRPr="0028082E" w:rsidRDefault="00C04A95" w:rsidP="00490669">
            <w:pPr>
              <w:widowControl w:val="0"/>
              <w:autoSpaceDE w:val="0"/>
              <w:autoSpaceDN w:val="0"/>
              <w:adjustRightInd w:val="0"/>
              <w:spacing w:before="0" w:after="0" w:line="360" w:lineRule="auto"/>
              <w:ind w:right="-30"/>
              <w:jc w:val="center"/>
              <w:rPr>
                <w:rFonts w:eastAsia="Times New Roman" w:cs="Arial"/>
                <w:lang w:eastAsia="pt-BR"/>
              </w:rPr>
            </w:pPr>
            <w:r w:rsidRPr="0028082E">
              <w:rPr>
                <w:rFonts w:eastAsia="Times New Roman" w:cs="Arial"/>
                <w:lang w:eastAsia="pt-BR"/>
              </w:rPr>
              <w:t>Quantidade Máxima</w:t>
            </w:r>
          </w:p>
        </w:tc>
        <w:tc>
          <w:tcPr>
            <w:tcW w:w="1276" w:type="dxa"/>
            <w:tcBorders>
              <w:top w:val="nil"/>
              <w:left w:val="single" w:sz="2" w:space="0" w:color="000000"/>
              <w:bottom w:val="single" w:sz="2" w:space="0" w:color="000000"/>
              <w:right w:val="single" w:sz="2" w:space="0" w:color="000000"/>
            </w:tcBorders>
          </w:tcPr>
          <w:p w14:paraId="304D8664"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lang w:eastAsia="pt-BR"/>
              </w:rPr>
            </w:pPr>
            <w:r w:rsidRPr="0028082E">
              <w:rPr>
                <w:rFonts w:eastAsia="Times New Roman" w:cs="Arial"/>
                <w:lang w:eastAsia="pt-BR"/>
              </w:rPr>
              <w:t>Quantidade Mínima</w:t>
            </w:r>
          </w:p>
        </w:tc>
        <w:tc>
          <w:tcPr>
            <w:tcW w:w="708" w:type="dxa"/>
            <w:tcBorders>
              <w:top w:val="nil"/>
              <w:left w:val="single" w:sz="2" w:space="0" w:color="000000"/>
              <w:bottom w:val="single" w:sz="2" w:space="0" w:color="000000"/>
              <w:right w:val="nil"/>
            </w:tcBorders>
          </w:tcPr>
          <w:p w14:paraId="29296B25"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lang w:eastAsia="pt-BR"/>
              </w:rPr>
            </w:pPr>
            <w:r w:rsidRPr="0028082E">
              <w:rPr>
                <w:rFonts w:eastAsia="Times New Roman" w:cs="Arial"/>
                <w:lang w:eastAsia="pt-BR"/>
              </w:rPr>
              <w:t>Valor Un</w:t>
            </w:r>
          </w:p>
        </w:tc>
        <w:tc>
          <w:tcPr>
            <w:tcW w:w="900" w:type="dxa"/>
            <w:tcBorders>
              <w:top w:val="nil"/>
              <w:left w:val="single" w:sz="2" w:space="0" w:color="000000"/>
              <w:bottom w:val="single" w:sz="2" w:space="0" w:color="000000"/>
              <w:right w:val="single" w:sz="2" w:space="0" w:color="000000"/>
            </w:tcBorders>
          </w:tcPr>
          <w:p w14:paraId="3500227D"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lang w:eastAsia="pt-BR"/>
              </w:rPr>
            </w:pPr>
            <w:r w:rsidRPr="0028082E">
              <w:rPr>
                <w:rFonts w:eastAsia="Times New Roman" w:cs="Arial"/>
                <w:i/>
                <w:iCs/>
                <w:lang w:eastAsia="pt-BR"/>
              </w:rPr>
              <w:t>Prazo garantia ou validade</w:t>
            </w:r>
          </w:p>
        </w:tc>
      </w:tr>
      <w:tr w:rsidR="00C04A95" w:rsidRPr="0028082E" w14:paraId="390A87AB" w14:textId="77777777" w:rsidTr="00C04A95">
        <w:trPr>
          <w:trHeight w:val="174"/>
        </w:trPr>
        <w:tc>
          <w:tcPr>
            <w:tcW w:w="709" w:type="dxa"/>
            <w:tcBorders>
              <w:top w:val="nil"/>
              <w:left w:val="single" w:sz="2" w:space="0" w:color="000000"/>
              <w:bottom w:val="single" w:sz="2" w:space="0" w:color="000000"/>
              <w:right w:val="nil"/>
            </w:tcBorders>
          </w:tcPr>
          <w:p w14:paraId="391EC4B7" w14:textId="77777777" w:rsidR="0028082E" w:rsidRPr="0028082E" w:rsidRDefault="0028082E" w:rsidP="00490669">
            <w:pPr>
              <w:widowControl w:val="0"/>
              <w:autoSpaceDE w:val="0"/>
              <w:autoSpaceDN w:val="0"/>
              <w:adjustRightInd w:val="0"/>
              <w:spacing w:before="0" w:after="0" w:line="360" w:lineRule="auto"/>
              <w:ind w:right="-30"/>
              <w:rPr>
                <w:rFonts w:eastAsia="Times New Roman" w:cs="Arial"/>
                <w:lang w:eastAsia="pt-BR"/>
              </w:rPr>
            </w:pPr>
          </w:p>
        </w:tc>
        <w:tc>
          <w:tcPr>
            <w:tcW w:w="1418" w:type="dxa"/>
            <w:tcBorders>
              <w:top w:val="nil"/>
              <w:left w:val="single" w:sz="2" w:space="0" w:color="000000"/>
              <w:bottom w:val="single" w:sz="2" w:space="0" w:color="000000"/>
              <w:right w:val="nil"/>
            </w:tcBorders>
          </w:tcPr>
          <w:p w14:paraId="6C6D858E" w14:textId="77777777" w:rsidR="0028082E" w:rsidRPr="0028082E" w:rsidRDefault="0028082E" w:rsidP="00490669">
            <w:pPr>
              <w:widowControl w:val="0"/>
              <w:autoSpaceDE w:val="0"/>
              <w:autoSpaceDN w:val="0"/>
              <w:adjustRightInd w:val="0"/>
              <w:spacing w:before="0" w:after="0" w:line="360" w:lineRule="auto"/>
              <w:ind w:right="-30"/>
              <w:rPr>
                <w:rFonts w:eastAsia="Times New Roman" w:cs="Arial"/>
                <w:lang w:eastAsia="pt-BR"/>
              </w:rPr>
            </w:pPr>
          </w:p>
        </w:tc>
        <w:tc>
          <w:tcPr>
            <w:tcW w:w="1275" w:type="dxa"/>
            <w:tcBorders>
              <w:top w:val="nil"/>
              <w:left w:val="single" w:sz="2" w:space="0" w:color="000000"/>
              <w:bottom w:val="single" w:sz="2" w:space="0" w:color="000000"/>
              <w:right w:val="nil"/>
            </w:tcBorders>
          </w:tcPr>
          <w:p w14:paraId="40A99A10" w14:textId="77777777" w:rsidR="0028082E" w:rsidRPr="0028082E" w:rsidRDefault="0028082E" w:rsidP="00490669">
            <w:pPr>
              <w:widowControl w:val="0"/>
              <w:autoSpaceDE w:val="0"/>
              <w:autoSpaceDN w:val="0"/>
              <w:adjustRightInd w:val="0"/>
              <w:spacing w:before="0" w:after="0" w:line="360" w:lineRule="auto"/>
              <w:ind w:right="-30"/>
              <w:rPr>
                <w:rFonts w:eastAsia="Times New Roman" w:cs="Arial"/>
                <w:lang w:eastAsia="pt-BR"/>
              </w:rPr>
            </w:pPr>
          </w:p>
        </w:tc>
        <w:tc>
          <w:tcPr>
            <w:tcW w:w="1418" w:type="dxa"/>
            <w:tcBorders>
              <w:top w:val="nil"/>
              <w:left w:val="single" w:sz="2" w:space="0" w:color="000000"/>
              <w:bottom w:val="single" w:sz="2" w:space="0" w:color="000000"/>
              <w:right w:val="nil"/>
            </w:tcBorders>
          </w:tcPr>
          <w:p w14:paraId="45882CDB" w14:textId="77777777" w:rsidR="0028082E" w:rsidRPr="0028082E" w:rsidRDefault="0028082E" w:rsidP="00490669">
            <w:pPr>
              <w:widowControl w:val="0"/>
              <w:autoSpaceDE w:val="0"/>
              <w:autoSpaceDN w:val="0"/>
              <w:adjustRightInd w:val="0"/>
              <w:spacing w:before="0" w:after="0" w:line="360" w:lineRule="auto"/>
              <w:ind w:right="-30"/>
              <w:rPr>
                <w:rFonts w:eastAsia="Times New Roman" w:cs="Arial"/>
                <w:lang w:eastAsia="pt-BR"/>
              </w:rPr>
            </w:pPr>
          </w:p>
        </w:tc>
        <w:tc>
          <w:tcPr>
            <w:tcW w:w="992" w:type="dxa"/>
            <w:tcBorders>
              <w:top w:val="nil"/>
              <w:left w:val="single" w:sz="2" w:space="0" w:color="000000"/>
              <w:bottom w:val="single" w:sz="2" w:space="0" w:color="000000"/>
              <w:right w:val="nil"/>
            </w:tcBorders>
          </w:tcPr>
          <w:p w14:paraId="142DAD9F" w14:textId="77777777" w:rsidR="0028082E" w:rsidRPr="0028082E" w:rsidRDefault="0028082E" w:rsidP="00490669">
            <w:pPr>
              <w:widowControl w:val="0"/>
              <w:autoSpaceDE w:val="0"/>
              <w:autoSpaceDN w:val="0"/>
              <w:adjustRightInd w:val="0"/>
              <w:spacing w:before="0" w:after="0" w:line="360" w:lineRule="auto"/>
              <w:ind w:right="-30"/>
              <w:rPr>
                <w:rFonts w:eastAsia="Times New Roman" w:cs="Arial"/>
                <w:lang w:eastAsia="pt-BR"/>
              </w:rPr>
            </w:pPr>
          </w:p>
        </w:tc>
        <w:tc>
          <w:tcPr>
            <w:tcW w:w="1276" w:type="dxa"/>
            <w:tcBorders>
              <w:top w:val="nil"/>
              <w:left w:val="single" w:sz="2" w:space="0" w:color="000000"/>
              <w:bottom w:val="single" w:sz="2" w:space="0" w:color="000000"/>
              <w:right w:val="nil"/>
            </w:tcBorders>
          </w:tcPr>
          <w:p w14:paraId="376A5AFE" w14:textId="77777777" w:rsidR="0028082E" w:rsidRPr="0028082E" w:rsidRDefault="0028082E" w:rsidP="00490669">
            <w:pPr>
              <w:widowControl w:val="0"/>
              <w:autoSpaceDE w:val="0"/>
              <w:autoSpaceDN w:val="0"/>
              <w:adjustRightInd w:val="0"/>
              <w:spacing w:before="0" w:after="0" w:line="360" w:lineRule="auto"/>
              <w:ind w:right="-30"/>
              <w:rPr>
                <w:rFonts w:eastAsia="Times New Roman" w:cs="Arial"/>
                <w:lang w:eastAsia="pt-BR"/>
              </w:rPr>
            </w:pPr>
          </w:p>
        </w:tc>
        <w:tc>
          <w:tcPr>
            <w:tcW w:w="1276" w:type="dxa"/>
            <w:tcBorders>
              <w:top w:val="nil"/>
              <w:left w:val="single" w:sz="2" w:space="0" w:color="000000"/>
              <w:bottom w:val="single" w:sz="2" w:space="0" w:color="000000"/>
              <w:right w:val="single" w:sz="2" w:space="0" w:color="000000"/>
            </w:tcBorders>
          </w:tcPr>
          <w:p w14:paraId="06319EE3" w14:textId="77777777" w:rsidR="0028082E" w:rsidRPr="0028082E" w:rsidRDefault="0028082E" w:rsidP="00490669">
            <w:pPr>
              <w:widowControl w:val="0"/>
              <w:autoSpaceDE w:val="0"/>
              <w:autoSpaceDN w:val="0"/>
              <w:adjustRightInd w:val="0"/>
              <w:spacing w:before="0" w:after="0" w:line="360" w:lineRule="auto"/>
              <w:ind w:right="-30"/>
              <w:rPr>
                <w:rFonts w:eastAsia="Times New Roman" w:cs="Arial"/>
                <w:lang w:eastAsia="pt-BR"/>
              </w:rPr>
            </w:pPr>
          </w:p>
        </w:tc>
        <w:tc>
          <w:tcPr>
            <w:tcW w:w="708" w:type="dxa"/>
            <w:tcBorders>
              <w:top w:val="nil"/>
              <w:left w:val="single" w:sz="2" w:space="0" w:color="000000"/>
              <w:bottom w:val="single" w:sz="2" w:space="0" w:color="000000"/>
              <w:right w:val="nil"/>
            </w:tcBorders>
          </w:tcPr>
          <w:p w14:paraId="38A9316C" w14:textId="77777777" w:rsidR="0028082E" w:rsidRPr="0028082E" w:rsidRDefault="0028082E" w:rsidP="00490669">
            <w:pPr>
              <w:widowControl w:val="0"/>
              <w:autoSpaceDE w:val="0"/>
              <w:autoSpaceDN w:val="0"/>
              <w:adjustRightInd w:val="0"/>
              <w:spacing w:before="0" w:after="0" w:line="360" w:lineRule="auto"/>
              <w:ind w:right="-30"/>
              <w:rPr>
                <w:rFonts w:eastAsia="Times New Roman" w:cs="Arial"/>
                <w:lang w:eastAsia="pt-BR"/>
              </w:rPr>
            </w:pPr>
          </w:p>
        </w:tc>
        <w:tc>
          <w:tcPr>
            <w:tcW w:w="900" w:type="dxa"/>
            <w:tcBorders>
              <w:top w:val="nil"/>
              <w:left w:val="single" w:sz="2" w:space="0" w:color="000000"/>
              <w:bottom w:val="single" w:sz="2" w:space="0" w:color="000000"/>
              <w:right w:val="single" w:sz="2" w:space="0" w:color="000000"/>
            </w:tcBorders>
          </w:tcPr>
          <w:p w14:paraId="4DD9D699" w14:textId="77777777" w:rsidR="0028082E" w:rsidRPr="0028082E" w:rsidRDefault="0028082E" w:rsidP="00490669">
            <w:pPr>
              <w:widowControl w:val="0"/>
              <w:autoSpaceDE w:val="0"/>
              <w:autoSpaceDN w:val="0"/>
              <w:adjustRightInd w:val="0"/>
              <w:spacing w:before="0" w:after="0" w:line="360" w:lineRule="auto"/>
              <w:ind w:right="-30"/>
              <w:rPr>
                <w:rFonts w:eastAsia="Times New Roman" w:cs="Arial"/>
                <w:lang w:eastAsia="pt-BR"/>
              </w:rPr>
            </w:pPr>
          </w:p>
        </w:tc>
      </w:tr>
    </w:tbl>
    <w:p w14:paraId="64038E06" w14:textId="77777777" w:rsidR="0028082E" w:rsidRPr="0028082E" w:rsidRDefault="0028082E" w:rsidP="0028082E">
      <w:pPr>
        <w:widowControl w:val="0"/>
        <w:autoSpaceDE w:val="0"/>
        <w:autoSpaceDN w:val="0"/>
        <w:adjustRightInd w:val="0"/>
        <w:spacing w:before="0" w:after="0" w:line="360" w:lineRule="auto"/>
        <w:ind w:right="-30"/>
        <w:jc w:val="center"/>
        <w:rPr>
          <w:rFonts w:eastAsia="Times New Roman" w:cs="Arial"/>
          <w:color w:val="000000"/>
          <w:lang w:eastAsia="pt-BR"/>
        </w:rPr>
      </w:pPr>
    </w:p>
    <w:p w14:paraId="776C7363" w14:textId="77777777" w:rsidR="0028082E" w:rsidRPr="0028082E" w:rsidRDefault="0028082E" w:rsidP="0028082E">
      <w:pPr>
        <w:widowControl w:val="0"/>
        <w:autoSpaceDE w:val="0"/>
        <w:autoSpaceDN w:val="0"/>
        <w:adjustRightInd w:val="0"/>
        <w:spacing w:before="0" w:after="0" w:line="360" w:lineRule="auto"/>
        <w:ind w:right="-30"/>
        <w:jc w:val="center"/>
        <w:rPr>
          <w:rFonts w:eastAsia="Times New Roman" w:cs="Arial"/>
          <w:color w:val="000000"/>
          <w:lang w:eastAsia="pt-BR"/>
        </w:rPr>
      </w:pPr>
    </w:p>
    <w:p w14:paraId="16939CCC" w14:textId="77777777" w:rsidR="0028082E" w:rsidRPr="0028082E" w:rsidRDefault="0028082E" w:rsidP="0028082E">
      <w:pPr>
        <w:widowControl w:val="0"/>
        <w:autoSpaceDE w:val="0"/>
        <w:autoSpaceDN w:val="0"/>
        <w:adjustRightInd w:val="0"/>
        <w:spacing w:before="0" w:after="0" w:line="360" w:lineRule="auto"/>
        <w:ind w:right="-30"/>
        <w:jc w:val="center"/>
        <w:rPr>
          <w:rFonts w:eastAsia="Times New Roman" w:cs="Arial"/>
          <w:color w:val="000000"/>
          <w:lang w:eastAsia="pt-BR"/>
        </w:rPr>
      </w:pPr>
      <w:r w:rsidRPr="0028082E">
        <w:rPr>
          <w:rFonts w:eastAsia="Times New Roman" w:cs="Arial"/>
          <w:color w:val="000000"/>
          <w:lang w:eastAsia="pt-BR"/>
        </w:rPr>
        <w:t>Seguindo a ordem de classificação, segue relação de fornecedores que mantiveram sua proposta original:</w:t>
      </w:r>
    </w:p>
    <w:p w14:paraId="37F2ED17" w14:textId="77777777" w:rsidR="0028082E" w:rsidRPr="0028082E" w:rsidRDefault="0028082E" w:rsidP="0028082E">
      <w:pPr>
        <w:widowControl w:val="0"/>
        <w:autoSpaceDE w:val="0"/>
        <w:autoSpaceDN w:val="0"/>
        <w:adjustRightInd w:val="0"/>
        <w:spacing w:before="0" w:after="0" w:line="360" w:lineRule="auto"/>
        <w:ind w:right="-30"/>
        <w:jc w:val="center"/>
        <w:rPr>
          <w:rFonts w:eastAsia="Times New Roman" w:cs="Arial"/>
          <w:color w:val="000000"/>
          <w:lang w:eastAsia="pt-BR"/>
        </w:rPr>
      </w:pPr>
    </w:p>
    <w:tbl>
      <w:tblPr>
        <w:tblW w:w="9923" w:type="dxa"/>
        <w:tblInd w:w="-570" w:type="dxa"/>
        <w:tblCellMar>
          <w:left w:w="10" w:type="dxa"/>
          <w:right w:w="10" w:type="dxa"/>
        </w:tblCellMar>
        <w:tblLook w:val="0000" w:firstRow="0" w:lastRow="0" w:firstColumn="0" w:lastColumn="0" w:noHBand="0" w:noVBand="0"/>
      </w:tblPr>
      <w:tblGrid>
        <w:gridCol w:w="851"/>
        <w:gridCol w:w="1417"/>
        <w:gridCol w:w="968"/>
        <w:gridCol w:w="852"/>
        <w:gridCol w:w="1015"/>
        <w:gridCol w:w="1560"/>
        <w:gridCol w:w="1299"/>
        <w:gridCol w:w="685"/>
        <w:gridCol w:w="1276"/>
      </w:tblGrid>
      <w:tr w:rsidR="0028082E" w:rsidRPr="0028082E" w14:paraId="2A7A30B9" w14:textId="77777777" w:rsidTr="00C04A95">
        <w:trPr>
          <w:trHeight w:val="511"/>
        </w:trPr>
        <w:tc>
          <w:tcPr>
            <w:tcW w:w="851" w:type="dxa"/>
            <w:tcBorders>
              <w:top w:val="single" w:sz="2" w:space="0" w:color="000000"/>
              <w:left w:val="single" w:sz="2" w:space="0" w:color="000000"/>
              <w:bottom w:val="single" w:sz="2" w:space="0" w:color="000000"/>
              <w:right w:val="single" w:sz="2" w:space="0" w:color="000000"/>
            </w:tcBorders>
            <w:vAlign w:val="center"/>
          </w:tcPr>
          <w:p w14:paraId="7D7E60EC"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lang w:eastAsia="pt-BR"/>
              </w:rPr>
            </w:pPr>
            <w:r w:rsidRPr="0028082E">
              <w:rPr>
                <w:rFonts w:eastAsia="Times New Roman" w:cs="Arial"/>
                <w:lang w:eastAsia="pt-BR"/>
              </w:rPr>
              <w:t>Item</w:t>
            </w:r>
          </w:p>
          <w:p w14:paraId="74592834"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lang w:eastAsia="pt-BR"/>
              </w:rPr>
            </w:pPr>
            <w:r w:rsidRPr="0028082E">
              <w:rPr>
                <w:rFonts w:eastAsia="Times New Roman" w:cs="Arial"/>
                <w:lang w:eastAsia="pt-BR"/>
              </w:rPr>
              <w:t>do</w:t>
            </w:r>
          </w:p>
          <w:p w14:paraId="1B685771"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lang w:eastAsia="pt-BR"/>
              </w:rPr>
            </w:pPr>
            <w:r w:rsidRPr="0028082E">
              <w:rPr>
                <w:rFonts w:eastAsia="Times New Roman" w:cs="Arial"/>
                <w:lang w:eastAsia="pt-BR"/>
              </w:rPr>
              <w:t>TR</w:t>
            </w:r>
          </w:p>
        </w:tc>
        <w:tc>
          <w:tcPr>
            <w:tcW w:w="9072" w:type="dxa"/>
            <w:gridSpan w:val="8"/>
            <w:tcBorders>
              <w:top w:val="single" w:sz="2" w:space="0" w:color="000000"/>
              <w:left w:val="single" w:sz="2" w:space="0" w:color="000000"/>
              <w:bottom w:val="single" w:sz="2" w:space="0" w:color="000000"/>
              <w:right w:val="single" w:sz="2" w:space="0" w:color="000000"/>
            </w:tcBorders>
          </w:tcPr>
          <w:p w14:paraId="0CEF49F8"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i/>
                <w:color w:val="FF0000"/>
                <w:lang w:eastAsia="pt-BR"/>
              </w:rPr>
            </w:pPr>
            <w:r w:rsidRPr="0028082E">
              <w:rPr>
                <w:rFonts w:eastAsia="Times New Roman" w:cs="Arial"/>
                <w:lang w:eastAsia="pt-BR"/>
              </w:rPr>
              <w:t xml:space="preserve">Fornecedor </w:t>
            </w:r>
            <w:r w:rsidRPr="00C04A95">
              <w:rPr>
                <w:rFonts w:eastAsia="Times New Roman" w:cs="Arial"/>
                <w:i/>
                <w:lang w:eastAsia="pt-BR"/>
              </w:rPr>
              <w:t>(razão social, CNPJ/MF, endereço, contatos, representante)</w:t>
            </w:r>
          </w:p>
          <w:p w14:paraId="52F5603F"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lang w:eastAsia="pt-BR"/>
              </w:rPr>
            </w:pPr>
          </w:p>
        </w:tc>
      </w:tr>
      <w:tr w:rsidR="0028082E" w:rsidRPr="0028082E" w14:paraId="44AC2C3B" w14:textId="77777777" w:rsidTr="00C04A95">
        <w:trPr>
          <w:trHeight w:val="674"/>
        </w:trPr>
        <w:tc>
          <w:tcPr>
            <w:tcW w:w="851" w:type="dxa"/>
            <w:tcBorders>
              <w:top w:val="nil"/>
              <w:left w:val="single" w:sz="2" w:space="0" w:color="000000"/>
              <w:bottom w:val="single" w:sz="2" w:space="0" w:color="000000"/>
              <w:right w:val="nil"/>
            </w:tcBorders>
            <w:vAlign w:val="center"/>
          </w:tcPr>
          <w:p w14:paraId="2CABE8E6"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lang w:eastAsia="pt-BR"/>
              </w:rPr>
            </w:pPr>
            <w:r w:rsidRPr="0028082E">
              <w:rPr>
                <w:rFonts w:eastAsia="Times New Roman" w:cs="Arial"/>
                <w:lang w:eastAsia="pt-BR"/>
              </w:rPr>
              <w:t>X</w:t>
            </w:r>
          </w:p>
        </w:tc>
        <w:tc>
          <w:tcPr>
            <w:tcW w:w="1417" w:type="dxa"/>
            <w:tcBorders>
              <w:top w:val="nil"/>
              <w:left w:val="single" w:sz="2" w:space="0" w:color="000000"/>
              <w:bottom w:val="single" w:sz="2" w:space="0" w:color="000000"/>
              <w:right w:val="nil"/>
            </w:tcBorders>
          </w:tcPr>
          <w:p w14:paraId="5A12822A" w14:textId="77777777" w:rsidR="0028082E" w:rsidRPr="0028082E" w:rsidRDefault="0028082E" w:rsidP="00490669">
            <w:pPr>
              <w:widowControl w:val="0"/>
              <w:autoSpaceDE w:val="0"/>
              <w:autoSpaceDN w:val="0"/>
              <w:adjustRightInd w:val="0"/>
              <w:spacing w:before="0" w:after="0" w:line="360" w:lineRule="auto"/>
              <w:ind w:right="-30"/>
              <w:rPr>
                <w:rFonts w:eastAsia="Times New Roman" w:cs="Arial"/>
                <w:lang w:eastAsia="pt-BR"/>
              </w:rPr>
            </w:pPr>
            <w:r w:rsidRPr="0028082E">
              <w:rPr>
                <w:rFonts w:eastAsia="Times New Roman" w:cs="Arial"/>
                <w:lang w:eastAsia="pt-BR"/>
              </w:rPr>
              <w:t>Especificação</w:t>
            </w:r>
          </w:p>
        </w:tc>
        <w:tc>
          <w:tcPr>
            <w:tcW w:w="968" w:type="dxa"/>
            <w:tcBorders>
              <w:top w:val="nil"/>
              <w:left w:val="single" w:sz="2" w:space="0" w:color="000000"/>
              <w:bottom w:val="single" w:sz="2" w:space="0" w:color="000000"/>
              <w:right w:val="nil"/>
            </w:tcBorders>
          </w:tcPr>
          <w:p w14:paraId="13187175"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i/>
                <w:iCs/>
                <w:lang w:eastAsia="pt-BR"/>
              </w:rPr>
            </w:pPr>
            <w:r w:rsidRPr="0028082E">
              <w:rPr>
                <w:rFonts w:eastAsia="Times New Roman" w:cs="Arial"/>
                <w:i/>
                <w:iCs/>
                <w:lang w:eastAsia="pt-BR"/>
              </w:rPr>
              <w:t xml:space="preserve">Marca </w:t>
            </w:r>
          </w:p>
          <w:p w14:paraId="2BC55412"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i/>
                <w:iCs/>
                <w:lang w:eastAsia="pt-BR"/>
              </w:rPr>
            </w:pPr>
            <w:r w:rsidRPr="0028082E">
              <w:rPr>
                <w:rFonts w:eastAsia="Times New Roman" w:cs="Arial"/>
                <w:i/>
                <w:iCs/>
                <w:lang w:eastAsia="pt-BR"/>
              </w:rPr>
              <w:t>(se exigida no edital)</w:t>
            </w:r>
          </w:p>
        </w:tc>
        <w:tc>
          <w:tcPr>
            <w:tcW w:w="0" w:type="auto"/>
            <w:tcBorders>
              <w:top w:val="nil"/>
              <w:left w:val="single" w:sz="2" w:space="0" w:color="000000"/>
              <w:bottom w:val="single" w:sz="2" w:space="0" w:color="000000"/>
              <w:right w:val="nil"/>
            </w:tcBorders>
          </w:tcPr>
          <w:p w14:paraId="4C3703B7"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i/>
                <w:iCs/>
                <w:lang w:eastAsia="pt-BR"/>
              </w:rPr>
            </w:pPr>
            <w:r w:rsidRPr="0028082E">
              <w:rPr>
                <w:rFonts w:eastAsia="Times New Roman" w:cs="Arial"/>
                <w:i/>
                <w:iCs/>
                <w:lang w:eastAsia="pt-BR"/>
              </w:rPr>
              <w:t>Modelo</w:t>
            </w:r>
          </w:p>
          <w:p w14:paraId="759660C3"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i/>
                <w:iCs/>
                <w:lang w:eastAsia="pt-BR"/>
              </w:rPr>
            </w:pPr>
            <w:r w:rsidRPr="0028082E">
              <w:rPr>
                <w:rFonts w:eastAsia="Times New Roman" w:cs="Arial"/>
                <w:i/>
                <w:iCs/>
                <w:lang w:eastAsia="pt-BR"/>
              </w:rPr>
              <w:t>(se exigido no edital)</w:t>
            </w:r>
          </w:p>
        </w:tc>
        <w:tc>
          <w:tcPr>
            <w:tcW w:w="1015" w:type="dxa"/>
            <w:tcBorders>
              <w:top w:val="nil"/>
              <w:left w:val="single" w:sz="2" w:space="0" w:color="000000"/>
              <w:bottom w:val="single" w:sz="2" w:space="0" w:color="000000"/>
              <w:right w:val="nil"/>
            </w:tcBorders>
          </w:tcPr>
          <w:p w14:paraId="250B1E84"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lang w:eastAsia="pt-BR"/>
              </w:rPr>
            </w:pPr>
            <w:r w:rsidRPr="0028082E">
              <w:rPr>
                <w:rFonts w:eastAsia="Times New Roman" w:cs="Arial"/>
                <w:lang w:eastAsia="pt-BR"/>
              </w:rPr>
              <w:t>Unidade</w:t>
            </w:r>
          </w:p>
        </w:tc>
        <w:tc>
          <w:tcPr>
            <w:tcW w:w="1560" w:type="dxa"/>
            <w:tcBorders>
              <w:top w:val="nil"/>
              <w:left w:val="single" w:sz="2" w:space="0" w:color="000000"/>
              <w:bottom w:val="single" w:sz="2" w:space="0" w:color="000000"/>
              <w:right w:val="nil"/>
            </w:tcBorders>
          </w:tcPr>
          <w:p w14:paraId="59F84344" w14:textId="77777777" w:rsidR="00C04A95" w:rsidRDefault="0028082E" w:rsidP="00490669">
            <w:pPr>
              <w:widowControl w:val="0"/>
              <w:autoSpaceDE w:val="0"/>
              <w:autoSpaceDN w:val="0"/>
              <w:adjustRightInd w:val="0"/>
              <w:spacing w:before="0" w:after="0" w:line="360" w:lineRule="auto"/>
              <w:ind w:right="-30"/>
              <w:jc w:val="center"/>
              <w:rPr>
                <w:rFonts w:eastAsia="Times New Roman" w:cs="Arial"/>
                <w:lang w:eastAsia="pt-BR"/>
              </w:rPr>
            </w:pPr>
            <w:r w:rsidRPr="0028082E">
              <w:rPr>
                <w:rFonts w:eastAsia="Times New Roman" w:cs="Arial"/>
                <w:lang w:eastAsia="pt-BR"/>
              </w:rPr>
              <w:t>Quantidade</w:t>
            </w:r>
          </w:p>
          <w:p w14:paraId="369E633A" w14:textId="24396571"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lang w:eastAsia="pt-BR"/>
              </w:rPr>
            </w:pPr>
            <w:r w:rsidRPr="0028082E">
              <w:rPr>
                <w:rFonts w:eastAsia="Times New Roman" w:cs="Arial"/>
                <w:lang w:eastAsia="pt-BR"/>
              </w:rPr>
              <w:t>Máxima</w:t>
            </w:r>
          </w:p>
        </w:tc>
        <w:tc>
          <w:tcPr>
            <w:tcW w:w="1299" w:type="dxa"/>
            <w:tcBorders>
              <w:top w:val="nil"/>
              <w:left w:val="single" w:sz="2" w:space="0" w:color="000000"/>
              <w:bottom w:val="single" w:sz="2" w:space="0" w:color="000000"/>
              <w:right w:val="single" w:sz="2" w:space="0" w:color="000000"/>
            </w:tcBorders>
          </w:tcPr>
          <w:p w14:paraId="75518787"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lang w:eastAsia="pt-BR"/>
              </w:rPr>
            </w:pPr>
            <w:r w:rsidRPr="0028082E">
              <w:rPr>
                <w:rFonts w:eastAsia="Times New Roman" w:cs="Arial"/>
                <w:lang w:eastAsia="pt-BR"/>
              </w:rPr>
              <w:t>Quantidade Mínima</w:t>
            </w:r>
          </w:p>
        </w:tc>
        <w:tc>
          <w:tcPr>
            <w:tcW w:w="685" w:type="dxa"/>
            <w:tcBorders>
              <w:top w:val="nil"/>
              <w:left w:val="single" w:sz="2" w:space="0" w:color="000000"/>
              <w:bottom w:val="single" w:sz="2" w:space="0" w:color="000000"/>
              <w:right w:val="nil"/>
            </w:tcBorders>
          </w:tcPr>
          <w:p w14:paraId="53C92F9E"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lang w:eastAsia="pt-BR"/>
              </w:rPr>
            </w:pPr>
            <w:r w:rsidRPr="0028082E">
              <w:rPr>
                <w:rFonts w:eastAsia="Times New Roman" w:cs="Arial"/>
                <w:lang w:eastAsia="pt-BR"/>
              </w:rPr>
              <w:t>Valor Un</w:t>
            </w:r>
          </w:p>
        </w:tc>
        <w:tc>
          <w:tcPr>
            <w:tcW w:w="1276" w:type="dxa"/>
            <w:tcBorders>
              <w:top w:val="nil"/>
              <w:left w:val="single" w:sz="2" w:space="0" w:color="000000"/>
              <w:bottom w:val="single" w:sz="2" w:space="0" w:color="000000"/>
              <w:right w:val="single" w:sz="2" w:space="0" w:color="000000"/>
            </w:tcBorders>
          </w:tcPr>
          <w:p w14:paraId="683497B0" w14:textId="77777777" w:rsidR="0028082E" w:rsidRPr="0028082E" w:rsidRDefault="0028082E" w:rsidP="00490669">
            <w:pPr>
              <w:widowControl w:val="0"/>
              <w:autoSpaceDE w:val="0"/>
              <w:autoSpaceDN w:val="0"/>
              <w:adjustRightInd w:val="0"/>
              <w:spacing w:before="0" w:after="0" w:line="360" w:lineRule="auto"/>
              <w:ind w:right="-30"/>
              <w:jc w:val="center"/>
              <w:rPr>
                <w:rFonts w:eastAsia="Times New Roman" w:cs="Arial"/>
                <w:lang w:eastAsia="pt-BR"/>
              </w:rPr>
            </w:pPr>
            <w:r w:rsidRPr="0028082E">
              <w:rPr>
                <w:rFonts w:eastAsia="Times New Roman" w:cs="Arial"/>
                <w:i/>
                <w:iCs/>
                <w:lang w:eastAsia="pt-BR"/>
              </w:rPr>
              <w:t>Prazo garantia ou validade</w:t>
            </w:r>
          </w:p>
        </w:tc>
      </w:tr>
      <w:tr w:rsidR="0028082E" w:rsidRPr="0028082E" w14:paraId="6A7928DC" w14:textId="77777777" w:rsidTr="00C04A95">
        <w:trPr>
          <w:trHeight w:val="174"/>
        </w:trPr>
        <w:tc>
          <w:tcPr>
            <w:tcW w:w="851" w:type="dxa"/>
            <w:tcBorders>
              <w:top w:val="nil"/>
              <w:left w:val="single" w:sz="2" w:space="0" w:color="000000"/>
              <w:bottom w:val="single" w:sz="2" w:space="0" w:color="000000"/>
              <w:right w:val="nil"/>
            </w:tcBorders>
          </w:tcPr>
          <w:p w14:paraId="1C299F7D" w14:textId="77777777" w:rsidR="0028082E" w:rsidRPr="0028082E" w:rsidRDefault="0028082E" w:rsidP="00490669">
            <w:pPr>
              <w:widowControl w:val="0"/>
              <w:autoSpaceDE w:val="0"/>
              <w:autoSpaceDN w:val="0"/>
              <w:adjustRightInd w:val="0"/>
              <w:spacing w:before="0" w:after="0" w:line="360" w:lineRule="auto"/>
              <w:ind w:right="-30"/>
              <w:rPr>
                <w:rFonts w:eastAsia="Times New Roman" w:cs="Arial"/>
                <w:lang w:eastAsia="pt-BR"/>
              </w:rPr>
            </w:pPr>
          </w:p>
        </w:tc>
        <w:tc>
          <w:tcPr>
            <w:tcW w:w="1417" w:type="dxa"/>
            <w:tcBorders>
              <w:top w:val="nil"/>
              <w:left w:val="single" w:sz="2" w:space="0" w:color="000000"/>
              <w:bottom w:val="single" w:sz="2" w:space="0" w:color="000000"/>
              <w:right w:val="nil"/>
            </w:tcBorders>
          </w:tcPr>
          <w:p w14:paraId="03D83FE7" w14:textId="77777777" w:rsidR="0028082E" w:rsidRPr="0028082E" w:rsidRDefault="0028082E" w:rsidP="00490669">
            <w:pPr>
              <w:widowControl w:val="0"/>
              <w:autoSpaceDE w:val="0"/>
              <w:autoSpaceDN w:val="0"/>
              <w:adjustRightInd w:val="0"/>
              <w:spacing w:before="0" w:after="0" w:line="360" w:lineRule="auto"/>
              <w:ind w:right="-30"/>
              <w:rPr>
                <w:rFonts w:eastAsia="Times New Roman" w:cs="Arial"/>
                <w:lang w:eastAsia="pt-BR"/>
              </w:rPr>
            </w:pPr>
          </w:p>
        </w:tc>
        <w:tc>
          <w:tcPr>
            <w:tcW w:w="968" w:type="dxa"/>
            <w:tcBorders>
              <w:top w:val="nil"/>
              <w:left w:val="single" w:sz="2" w:space="0" w:color="000000"/>
              <w:bottom w:val="single" w:sz="2" w:space="0" w:color="000000"/>
              <w:right w:val="nil"/>
            </w:tcBorders>
          </w:tcPr>
          <w:p w14:paraId="1A182AF5" w14:textId="77777777" w:rsidR="0028082E" w:rsidRPr="0028082E" w:rsidRDefault="0028082E" w:rsidP="00490669">
            <w:pPr>
              <w:widowControl w:val="0"/>
              <w:autoSpaceDE w:val="0"/>
              <w:autoSpaceDN w:val="0"/>
              <w:adjustRightInd w:val="0"/>
              <w:spacing w:before="0" w:after="0" w:line="360" w:lineRule="auto"/>
              <w:ind w:right="-30"/>
              <w:rPr>
                <w:rFonts w:eastAsia="Times New Roman" w:cs="Arial"/>
                <w:lang w:eastAsia="pt-BR"/>
              </w:rPr>
            </w:pPr>
          </w:p>
        </w:tc>
        <w:tc>
          <w:tcPr>
            <w:tcW w:w="0" w:type="auto"/>
            <w:tcBorders>
              <w:top w:val="nil"/>
              <w:left w:val="single" w:sz="2" w:space="0" w:color="000000"/>
              <w:bottom w:val="single" w:sz="2" w:space="0" w:color="000000"/>
              <w:right w:val="nil"/>
            </w:tcBorders>
          </w:tcPr>
          <w:p w14:paraId="2C34A8A9" w14:textId="77777777" w:rsidR="0028082E" w:rsidRPr="0028082E" w:rsidRDefault="0028082E" w:rsidP="00490669">
            <w:pPr>
              <w:widowControl w:val="0"/>
              <w:autoSpaceDE w:val="0"/>
              <w:autoSpaceDN w:val="0"/>
              <w:adjustRightInd w:val="0"/>
              <w:spacing w:before="0" w:after="0" w:line="360" w:lineRule="auto"/>
              <w:ind w:right="-30"/>
              <w:rPr>
                <w:rFonts w:eastAsia="Times New Roman" w:cs="Arial"/>
                <w:lang w:eastAsia="pt-BR"/>
              </w:rPr>
            </w:pPr>
          </w:p>
        </w:tc>
        <w:tc>
          <w:tcPr>
            <w:tcW w:w="1015" w:type="dxa"/>
            <w:tcBorders>
              <w:top w:val="nil"/>
              <w:left w:val="single" w:sz="2" w:space="0" w:color="000000"/>
              <w:bottom w:val="single" w:sz="2" w:space="0" w:color="000000"/>
              <w:right w:val="nil"/>
            </w:tcBorders>
          </w:tcPr>
          <w:p w14:paraId="7B3722F3" w14:textId="77777777" w:rsidR="0028082E" w:rsidRPr="0028082E" w:rsidRDefault="0028082E" w:rsidP="00490669">
            <w:pPr>
              <w:widowControl w:val="0"/>
              <w:autoSpaceDE w:val="0"/>
              <w:autoSpaceDN w:val="0"/>
              <w:adjustRightInd w:val="0"/>
              <w:spacing w:before="0" w:after="0" w:line="360" w:lineRule="auto"/>
              <w:ind w:right="-30"/>
              <w:rPr>
                <w:rFonts w:eastAsia="Times New Roman" w:cs="Arial"/>
                <w:lang w:eastAsia="pt-BR"/>
              </w:rPr>
            </w:pPr>
          </w:p>
        </w:tc>
        <w:tc>
          <w:tcPr>
            <w:tcW w:w="1560" w:type="dxa"/>
            <w:tcBorders>
              <w:top w:val="nil"/>
              <w:left w:val="single" w:sz="2" w:space="0" w:color="000000"/>
              <w:bottom w:val="single" w:sz="2" w:space="0" w:color="000000"/>
              <w:right w:val="nil"/>
            </w:tcBorders>
          </w:tcPr>
          <w:p w14:paraId="0D44B007" w14:textId="77777777" w:rsidR="0028082E" w:rsidRPr="0028082E" w:rsidRDefault="0028082E" w:rsidP="00490669">
            <w:pPr>
              <w:widowControl w:val="0"/>
              <w:autoSpaceDE w:val="0"/>
              <w:autoSpaceDN w:val="0"/>
              <w:adjustRightInd w:val="0"/>
              <w:spacing w:before="0" w:after="0" w:line="360" w:lineRule="auto"/>
              <w:ind w:right="-30"/>
              <w:rPr>
                <w:rFonts w:eastAsia="Times New Roman" w:cs="Arial"/>
                <w:lang w:eastAsia="pt-BR"/>
              </w:rPr>
            </w:pPr>
          </w:p>
        </w:tc>
        <w:tc>
          <w:tcPr>
            <w:tcW w:w="1299" w:type="dxa"/>
            <w:tcBorders>
              <w:top w:val="nil"/>
              <w:left w:val="single" w:sz="2" w:space="0" w:color="000000"/>
              <w:bottom w:val="single" w:sz="2" w:space="0" w:color="000000"/>
              <w:right w:val="single" w:sz="2" w:space="0" w:color="000000"/>
            </w:tcBorders>
          </w:tcPr>
          <w:p w14:paraId="1F21B7D0" w14:textId="77777777" w:rsidR="0028082E" w:rsidRPr="0028082E" w:rsidRDefault="0028082E" w:rsidP="00490669">
            <w:pPr>
              <w:widowControl w:val="0"/>
              <w:autoSpaceDE w:val="0"/>
              <w:autoSpaceDN w:val="0"/>
              <w:adjustRightInd w:val="0"/>
              <w:spacing w:before="0" w:after="0" w:line="360" w:lineRule="auto"/>
              <w:ind w:right="-30"/>
              <w:rPr>
                <w:rFonts w:eastAsia="Times New Roman" w:cs="Arial"/>
                <w:lang w:eastAsia="pt-BR"/>
              </w:rPr>
            </w:pPr>
          </w:p>
        </w:tc>
        <w:tc>
          <w:tcPr>
            <w:tcW w:w="685" w:type="dxa"/>
            <w:tcBorders>
              <w:top w:val="nil"/>
              <w:left w:val="single" w:sz="2" w:space="0" w:color="000000"/>
              <w:bottom w:val="single" w:sz="2" w:space="0" w:color="000000"/>
              <w:right w:val="nil"/>
            </w:tcBorders>
          </w:tcPr>
          <w:p w14:paraId="6B957409" w14:textId="77777777" w:rsidR="0028082E" w:rsidRPr="0028082E" w:rsidRDefault="0028082E" w:rsidP="00490669">
            <w:pPr>
              <w:widowControl w:val="0"/>
              <w:autoSpaceDE w:val="0"/>
              <w:autoSpaceDN w:val="0"/>
              <w:adjustRightInd w:val="0"/>
              <w:spacing w:before="0" w:after="0" w:line="360" w:lineRule="auto"/>
              <w:ind w:right="-30"/>
              <w:rPr>
                <w:rFonts w:eastAsia="Times New Roman" w:cs="Arial"/>
                <w:lang w:eastAsia="pt-BR"/>
              </w:rPr>
            </w:pPr>
          </w:p>
        </w:tc>
        <w:tc>
          <w:tcPr>
            <w:tcW w:w="1276" w:type="dxa"/>
            <w:tcBorders>
              <w:top w:val="nil"/>
              <w:left w:val="single" w:sz="2" w:space="0" w:color="000000"/>
              <w:bottom w:val="single" w:sz="2" w:space="0" w:color="000000"/>
              <w:right w:val="single" w:sz="2" w:space="0" w:color="000000"/>
            </w:tcBorders>
          </w:tcPr>
          <w:p w14:paraId="5F91766D" w14:textId="77777777" w:rsidR="0028082E" w:rsidRPr="0028082E" w:rsidRDefault="0028082E" w:rsidP="00490669">
            <w:pPr>
              <w:widowControl w:val="0"/>
              <w:autoSpaceDE w:val="0"/>
              <w:autoSpaceDN w:val="0"/>
              <w:adjustRightInd w:val="0"/>
              <w:spacing w:before="0" w:after="0" w:line="360" w:lineRule="auto"/>
              <w:ind w:right="-30"/>
              <w:rPr>
                <w:rFonts w:eastAsia="Times New Roman" w:cs="Arial"/>
                <w:lang w:eastAsia="pt-BR"/>
              </w:rPr>
            </w:pPr>
          </w:p>
        </w:tc>
      </w:tr>
    </w:tbl>
    <w:p w14:paraId="45216407" w14:textId="77777777" w:rsidR="0028082E" w:rsidRPr="0028082E" w:rsidRDefault="0028082E" w:rsidP="0028082E">
      <w:pPr>
        <w:widowControl w:val="0"/>
        <w:autoSpaceDE w:val="0"/>
        <w:autoSpaceDN w:val="0"/>
        <w:adjustRightInd w:val="0"/>
        <w:spacing w:before="0" w:after="0" w:line="360" w:lineRule="auto"/>
        <w:ind w:right="-30"/>
        <w:jc w:val="center"/>
        <w:rPr>
          <w:rFonts w:eastAsia="Times New Roman" w:cs="Arial"/>
          <w:color w:val="000000"/>
          <w:lang w:eastAsia="pt-BR"/>
        </w:rPr>
      </w:pPr>
    </w:p>
    <w:p w14:paraId="2D072DCC" w14:textId="77777777" w:rsidR="0028082E" w:rsidRPr="0028082E" w:rsidRDefault="0028082E" w:rsidP="0028082E">
      <w:pPr>
        <w:jc w:val="center"/>
        <w:rPr>
          <w:rFonts w:cs="Arial"/>
          <w:b/>
        </w:rPr>
      </w:pPr>
    </w:p>
    <w:bookmarkEnd w:id="41"/>
    <w:p w14:paraId="2C342775" w14:textId="7854C44E" w:rsidR="00B062A2" w:rsidRDefault="00B062A2" w:rsidP="002C4E81">
      <w:pPr>
        <w:widowControl w:val="0"/>
        <w:autoSpaceDE w:val="0"/>
        <w:autoSpaceDN w:val="0"/>
        <w:adjustRightInd w:val="0"/>
        <w:spacing w:before="0" w:after="0" w:line="360" w:lineRule="auto"/>
        <w:ind w:right="-30"/>
        <w:rPr>
          <w:rFonts w:eastAsia="Times New Roman" w:cs="Arial"/>
          <w:b/>
          <w:color w:val="000000"/>
          <w:lang w:eastAsia="pt-BR"/>
        </w:rPr>
      </w:pPr>
    </w:p>
    <w:p w14:paraId="5B36097C" w14:textId="6425CC0E" w:rsidR="003629A4" w:rsidRDefault="002C4E81" w:rsidP="002C4E81">
      <w:pPr>
        <w:ind w:left="142"/>
        <w:jc w:val="center"/>
        <w:rPr>
          <w:rFonts w:cs="Arial"/>
          <w:iCs/>
        </w:rPr>
      </w:pPr>
      <w:r>
        <w:rPr>
          <w:rFonts w:cs="Arial"/>
          <w:b/>
          <w:iCs/>
        </w:rPr>
        <w:lastRenderedPageBreak/>
        <w:t xml:space="preserve">ANEXO </w:t>
      </w:r>
      <w:r w:rsidR="003629A4">
        <w:rPr>
          <w:rFonts w:cs="Arial"/>
          <w:b/>
          <w:iCs/>
        </w:rPr>
        <w:t>I</w:t>
      </w:r>
      <w:r>
        <w:rPr>
          <w:rFonts w:cs="Arial"/>
          <w:b/>
          <w:iCs/>
        </w:rPr>
        <w:t>V</w:t>
      </w:r>
      <w:r w:rsidRPr="0028786F">
        <w:rPr>
          <w:rFonts w:cs="Arial"/>
          <w:iCs/>
        </w:rPr>
        <w:t xml:space="preserve"> </w:t>
      </w:r>
    </w:p>
    <w:p w14:paraId="7292ED4C" w14:textId="64EC6044" w:rsidR="002C4E81" w:rsidRDefault="002C4E81" w:rsidP="002C4E81">
      <w:pPr>
        <w:ind w:left="142"/>
        <w:jc w:val="center"/>
        <w:rPr>
          <w:rFonts w:cs="Arial"/>
          <w:iCs/>
        </w:rPr>
      </w:pPr>
      <w:r>
        <w:rPr>
          <w:rFonts w:cs="Arial"/>
          <w:b/>
          <w:iCs/>
          <w:caps/>
        </w:rPr>
        <w:t xml:space="preserve">MODELO DE DECLARAÇÃO POR </w:t>
      </w:r>
      <w:r w:rsidRPr="00C87385">
        <w:rPr>
          <w:rFonts w:cs="Arial"/>
          <w:b/>
          <w:iCs/>
          <w:caps/>
        </w:rPr>
        <w:t>ME/EPP</w:t>
      </w:r>
      <w:r>
        <w:rPr>
          <w:rFonts w:cs="Arial"/>
          <w:b/>
          <w:iCs/>
          <w:caps/>
        </w:rPr>
        <w:t xml:space="preserve"> E EPP LIMITAÇÃO DE CELEBRAÇÃO DE CONTRATO</w:t>
      </w:r>
    </w:p>
    <w:p w14:paraId="09A6837C" w14:textId="77777777" w:rsidR="002C4E81" w:rsidRDefault="002C4E81" w:rsidP="002C4E81">
      <w:pPr>
        <w:rPr>
          <w:rFonts w:cs="Arial"/>
          <w:iCs/>
        </w:rPr>
      </w:pPr>
    </w:p>
    <w:tbl>
      <w:tblPr>
        <w:tblStyle w:val="Tabelacomgrade"/>
        <w:tblW w:w="0" w:type="auto"/>
        <w:tblInd w:w="1134" w:type="dxa"/>
        <w:tblLook w:val="04A0" w:firstRow="1" w:lastRow="0" w:firstColumn="1" w:lastColumn="0" w:noHBand="0" w:noVBand="1"/>
      </w:tblPr>
      <w:tblGrid>
        <w:gridCol w:w="3956"/>
        <w:gridCol w:w="3971"/>
      </w:tblGrid>
      <w:tr w:rsidR="00824EC1" w14:paraId="5CE80DB5" w14:textId="77777777" w:rsidTr="00801C31">
        <w:tc>
          <w:tcPr>
            <w:tcW w:w="4530" w:type="dxa"/>
            <w:shd w:val="clear" w:color="auto" w:fill="BFBFBF" w:themeFill="background1" w:themeFillShade="BF"/>
          </w:tcPr>
          <w:p w14:paraId="540EDDB9" w14:textId="77777777" w:rsidR="002C4E81" w:rsidRPr="00152477" w:rsidRDefault="002C4E81" w:rsidP="00801C31">
            <w:pPr>
              <w:tabs>
                <w:tab w:val="left" w:pos="2955"/>
              </w:tabs>
              <w:jc w:val="center"/>
              <w:rPr>
                <w:rFonts w:cs="Arial"/>
                <w:b/>
                <w:iCs/>
              </w:rPr>
            </w:pPr>
            <w:r w:rsidRPr="00152477">
              <w:rPr>
                <w:rFonts w:cs="Arial"/>
                <w:b/>
                <w:iCs/>
              </w:rPr>
              <w:t>Modalidade da Licitação</w:t>
            </w:r>
          </w:p>
        </w:tc>
        <w:tc>
          <w:tcPr>
            <w:tcW w:w="4531" w:type="dxa"/>
            <w:shd w:val="clear" w:color="auto" w:fill="BFBFBF" w:themeFill="background1" w:themeFillShade="BF"/>
          </w:tcPr>
          <w:p w14:paraId="595CEC74" w14:textId="77777777" w:rsidR="002C4E81" w:rsidRPr="00152477" w:rsidRDefault="002C4E81" w:rsidP="00801C31">
            <w:pPr>
              <w:jc w:val="center"/>
              <w:rPr>
                <w:rFonts w:cs="Arial"/>
                <w:b/>
                <w:iCs/>
              </w:rPr>
            </w:pPr>
            <w:r w:rsidRPr="00152477">
              <w:rPr>
                <w:rFonts w:cs="Arial"/>
                <w:b/>
                <w:iCs/>
              </w:rPr>
              <w:t>Número</w:t>
            </w:r>
          </w:p>
        </w:tc>
      </w:tr>
      <w:tr w:rsidR="00824EC1" w14:paraId="05AAA73F" w14:textId="77777777" w:rsidTr="00801C31">
        <w:tc>
          <w:tcPr>
            <w:tcW w:w="4530" w:type="dxa"/>
            <w:vAlign w:val="center"/>
          </w:tcPr>
          <w:p w14:paraId="4D62C45A" w14:textId="01CB65A3" w:rsidR="002C4E81" w:rsidRDefault="00824EC1" w:rsidP="00801C31">
            <w:pPr>
              <w:jc w:val="center"/>
              <w:rPr>
                <w:rFonts w:cs="Arial"/>
                <w:iCs/>
              </w:rPr>
            </w:pPr>
            <w:r>
              <w:rPr>
                <w:rFonts w:cs="Arial"/>
                <w:iCs/>
              </w:rPr>
              <w:t>Pregão Eletrônico</w:t>
            </w:r>
          </w:p>
        </w:tc>
        <w:tc>
          <w:tcPr>
            <w:tcW w:w="4531" w:type="dxa"/>
            <w:vAlign w:val="center"/>
          </w:tcPr>
          <w:p w14:paraId="6113843D" w14:textId="77777777" w:rsidR="002C4E81" w:rsidRPr="00D157C2" w:rsidRDefault="002C4E81" w:rsidP="00801C31">
            <w:pPr>
              <w:jc w:val="center"/>
              <w:rPr>
                <w:rFonts w:cs="Arial"/>
                <w:iCs/>
                <w:sz w:val="8"/>
              </w:rPr>
            </w:pPr>
          </w:p>
          <w:p w14:paraId="44C5064E" w14:textId="77777777" w:rsidR="002C4E81" w:rsidRDefault="002C4E81" w:rsidP="00801C31">
            <w:pPr>
              <w:jc w:val="center"/>
              <w:rPr>
                <w:rFonts w:cs="Arial"/>
                <w:iCs/>
              </w:rPr>
            </w:pPr>
            <w:r>
              <w:rPr>
                <w:rFonts w:cs="Arial"/>
                <w:iCs/>
              </w:rPr>
              <w:t>______/2026</w:t>
            </w:r>
          </w:p>
          <w:p w14:paraId="558FB8A0" w14:textId="77777777" w:rsidR="002C4E81" w:rsidRDefault="002C4E81" w:rsidP="00801C31">
            <w:pPr>
              <w:jc w:val="center"/>
              <w:rPr>
                <w:rFonts w:cs="Arial"/>
                <w:iCs/>
              </w:rPr>
            </w:pPr>
          </w:p>
        </w:tc>
      </w:tr>
    </w:tbl>
    <w:p w14:paraId="7EDEDC8C" w14:textId="77777777" w:rsidR="002C4E81" w:rsidRPr="00A56269" w:rsidRDefault="002C4E81" w:rsidP="002C4E81">
      <w:pPr>
        <w:rPr>
          <w:rFonts w:cs="Arial"/>
          <w:iCs/>
        </w:rPr>
      </w:pPr>
    </w:p>
    <w:p w14:paraId="46BFDDB2" w14:textId="77777777" w:rsidR="002C4E81" w:rsidRDefault="002C4E81" w:rsidP="002C4E81">
      <w:pPr>
        <w:ind w:left="142"/>
        <w:rPr>
          <w:rFonts w:cs="Arial"/>
          <w:iCs/>
        </w:rPr>
      </w:pPr>
      <w:r w:rsidRPr="00A56269">
        <w:rPr>
          <w:rFonts w:cs="Arial"/>
          <w:iCs/>
        </w:rPr>
        <w:t>(</w:t>
      </w:r>
      <w:r w:rsidRPr="00FB6F35">
        <w:rPr>
          <w:rFonts w:cs="Arial"/>
          <w:b/>
          <w:iCs/>
        </w:rPr>
        <w:t>Nome da empresa</w:t>
      </w:r>
      <w:r w:rsidRPr="00A56269">
        <w:rPr>
          <w:rFonts w:cs="Arial"/>
          <w:iCs/>
        </w:rPr>
        <w:t xml:space="preserve">), CNPJ / MF </w:t>
      </w:r>
      <w:proofErr w:type="gramStart"/>
      <w:r w:rsidRPr="00A56269">
        <w:rPr>
          <w:rFonts w:cs="Arial"/>
          <w:iCs/>
        </w:rPr>
        <w:t>nº ,</w:t>
      </w:r>
      <w:proofErr w:type="gramEnd"/>
      <w:r w:rsidRPr="00A56269">
        <w:rPr>
          <w:rFonts w:cs="Arial"/>
          <w:iCs/>
        </w:rPr>
        <w:t xml:space="preserve"> sediada (</w:t>
      </w:r>
      <w:r w:rsidRPr="00FB6F35">
        <w:rPr>
          <w:rFonts w:cs="Arial"/>
          <w:b/>
          <w:iCs/>
        </w:rPr>
        <w:t>endereço completo</w:t>
      </w:r>
      <w:r w:rsidRPr="00A56269">
        <w:rPr>
          <w:rFonts w:cs="Arial"/>
          <w:iCs/>
        </w:rPr>
        <w:t>)</w:t>
      </w:r>
      <w:r>
        <w:rPr>
          <w:rFonts w:cs="Arial"/>
          <w:iCs/>
        </w:rPr>
        <w:t>, como representante devidamente constituído de (</w:t>
      </w:r>
      <w:r w:rsidRPr="00FB6F35">
        <w:rPr>
          <w:rFonts w:cs="Arial"/>
          <w:b/>
          <w:iCs/>
        </w:rPr>
        <w:t>identificação completa do representante do licitante</w:t>
      </w:r>
      <w:r>
        <w:rPr>
          <w:rFonts w:cs="Arial"/>
          <w:iCs/>
        </w:rPr>
        <w:t>),  doravante denominado Licitante,</w:t>
      </w:r>
      <w:r w:rsidRPr="00A56269">
        <w:rPr>
          <w:rFonts w:cs="Arial"/>
          <w:iCs/>
        </w:rPr>
        <w:t xml:space="preserve"> para </w:t>
      </w:r>
      <w:r>
        <w:rPr>
          <w:rFonts w:cs="Arial"/>
          <w:iCs/>
        </w:rPr>
        <w:t>fins de participação na</w:t>
      </w:r>
      <w:r w:rsidRPr="00A56269">
        <w:rPr>
          <w:rFonts w:cs="Arial"/>
          <w:iCs/>
        </w:rPr>
        <w:t xml:space="preserve"> licitação </w:t>
      </w:r>
      <w:r>
        <w:rPr>
          <w:rFonts w:cs="Arial"/>
          <w:iCs/>
        </w:rPr>
        <w:t xml:space="preserve">identificada acima, </w:t>
      </w:r>
      <w:r w:rsidRPr="00FB6F35">
        <w:rPr>
          <w:rFonts w:cs="Arial"/>
          <w:b/>
          <w:iCs/>
        </w:rPr>
        <w:t>DECLARO</w:t>
      </w:r>
      <w:r>
        <w:rPr>
          <w:rFonts w:cs="Arial"/>
          <w:iCs/>
        </w:rPr>
        <w:t>, sob as penas da lei, em especial o art. 299 do Código Penal Brasileiro:</w:t>
      </w:r>
    </w:p>
    <w:p w14:paraId="64C0FED0" w14:textId="77777777" w:rsidR="002C4E81" w:rsidRDefault="002C4E81" w:rsidP="002C4E81">
      <w:pPr>
        <w:ind w:left="142"/>
        <w:rPr>
          <w:rFonts w:cs="Arial"/>
          <w:iCs/>
        </w:rPr>
      </w:pPr>
    </w:p>
    <w:p w14:paraId="49A8D2CD" w14:textId="77777777" w:rsidR="002C4E81" w:rsidRPr="00D157C2" w:rsidRDefault="002C4E81" w:rsidP="002C4E81">
      <w:pPr>
        <w:pStyle w:val="PargrafodaLista"/>
        <w:numPr>
          <w:ilvl w:val="0"/>
          <w:numId w:val="78"/>
        </w:numPr>
        <w:rPr>
          <w:rFonts w:cs="Arial"/>
          <w:iCs/>
        </w:rPr>
      </w:pPr>
      <w:r w:rsidRPr="00D157C2">
        <w:rPr>
          <w:rFonts w:cs="Arial"/>
          <w:iCs/>
        </w:rPr>
        <w:t xml:space="preserve">Que a empresa </w:t>
      </w:r>
      <w:r w:rsidRPr="00FB6F35">
        <w:rPr>
          <w:rFonts w:cs="Arial"/>
          <w:b/>
          <w:iCs/>
        </w:rPr>
        <w:t>CUMPRE</w:t>
      </w:r>
      <w:r w:rsidRPr="00D157C2">
        <w:rPr>
          <w:rFonts w:cs="Arial"/>
          <w:iCs/>
        </w:rPr>
        <w:t xml:space="preserve"> os requisitos legais para a qualificação como Microempresa (ME) ou Empresa de Pequeno Porte (EPP), nos termos da Lei nº 123/2006 e alterações posteriores, vez que sua receita bruta anual não excedeu, no exercício anterior, o limite fixado no arte 3º da referida </w:t>
      </w:r>
      <w:r>
        <w:rPr>
          <w:rFonts w:cs="Arial"/>
          <w:iCs/>
        </w:rPr>
        <w:t>L</w:t>
      </w:r>
      <w:r w:rsidRPr="00D157C2">
        <w:rPr>
          <w:rFonts w:cs="Arial"/>
          <w:iCs/>
        </w:rPr>
        <w:t>ei Complementar, estando apta a usufruir do tratamento favorecido estabelecidos nos art. 42 a 49 da Lei Complementar nº 123/2006, e que não se enquadra em qualquer das hipóteses de exclusão previstas no §4º do art. 3º da mesma lei; e</w:t>
      </w:r>
    </w:p>
    <w:p w14:paraId="6CABD3D8" w14:textId="77777777" w:rsidR="002C4E81" w:rsidRPr="00D157C2" w:rsidRDefault="002C4E81" w:rsidP="002C4E81">
      <w:pPr>
        <w:pStyle w:val="PargrafodaLista"/>
        <w:numPr>
          <w:ilvl w:val="0"/>
          <w:numId w:val="78"/>
        </w:numPr>
        <w:rPr>
          <w:rFonts w:cs="Arial"/>
          <w:iCs/>
        </w:rPr>
      </w:pPr>
      <w:r w:rsidRPr="00D157C2">
        <w:rPr>
          <w:rFonts w:cs="Arial"/>
          <w:iCs/>
        </w:rPr>
        <w:t xml:space="preserve">Que a empresa </w:t>
      </w:r>
      <w:r w:rsidRPr="00FB6F35">
        <w:rPr>
          <w:rFonts w:cs="Arial"/>
          <w:b/>
          <w:iCs/>
        </w:rPr>
        <w:t>NÃO CELEBROU</w:t>
      </w:r>
      <w:r w:rsidRPr="00D157C2">
        <w:rPr>
          <w:rFonts w:cs="Arial"/>
          <w:iCs/>
        </w:rPr>
        <w:t>, no ano calendário da realização da presente licitação, contratos com a administração Pública cujos valores somados extrapolem a receita bruta máxima admitida para fins de enquadramento como Microempresa ou Empresa de Pequeno Porte, nos termos do §2º do art. 4º da Lei Federal 14.133/2021.</w:t>
      </w:r>
    </w:p>
    <w:p w14:paraId="16EAE95A" w14:textId="77777777" w:rsidR="002C4E81" w:rsidRDefault="002C4E81" w:rsidP="002C4E81">
      <w:pPr>
        <w:ind w:left="1134" w:hanging="992"/>
        <w:rPr>
          <w:rFonts w:cs="Arial"/>
          <w:iCs/>
        </w:rPr>
      </w:pPr>
    </w:p>
    <w:p w14:paraId="4D06DA1E" w14:textId="77777777" w:rsidR="002C4E81" w:rsidRPr="00A56269" w:rsidRDefault="002C4E81" w:rsidP="002C4E81">
      <w:pPr>
        <w:rPr>
          <w:rFonts w:cs="Arial"/>
          <w:iCs/>
        </w:rPr>
      </w:pPr>
      <w:r>
        <w:rPr>
          <w:rFonts w:cs="Arial"/>
          <w:iCs/>
        </w:rPr>
        <w:t>Por ser expressão da verdade, firmo a presente declaração, ciente de que a falsidade das informações prestadas implicará nas sanções previstas no art. 155 da Lei Federal nº 14.133/2021.</w:t>
      </w:r>
    </w:p>
    <w:p w14:paraId="1AEA8220" w14:textId="77777777" w:rsidR="002C4E81" w:rsidRPr="00A56269" w:rsidRDefault="002C4E81" w:rsidP="002C4E81">
      <w:pPr>
        <w:ind w:left="1134" w:hanging="992"/>
        <w:rPr>
          <w:rFonts w:cs="Arial"/>
          <w:iCs/>
        </w:rPr>
      </w:pPr>
    </w:p>
    <w:p w14:paraId="318EB535" w14:textId="77777777" w:rsidR="002C4E81" w:rsidRDefault="002C4E81" w:rsidP="002C4E81">
      <w:pPr>
        <w:ind w:left="1134" w:hanging="992"/>
        <w:rPr>
          <w:rFonts w:cs="Arial"/>
          <w:iCs/>
        </w:rPr>
      </w:pPr>
      <w:r>
        <w:rPr>
          <w:rFonts w:cs="Arial"/>
          <w:iCs/>
        </w:rPr>
        <w:t xml:space="preserve">_____________, ____ de _________________________ </w:t>
      </w:r>
      <w:proofErr w:type="spellStart"/>
      <w:r>
        <w:rPr>
          <w:rFonts w:cs="Arial"/>
          <w:iCs/>
        </w:rPr>
        <w:t>de</w:t>
      </w:r>
      <w:proofErr w:type="spellEnd"/>
      <w:r>
        <w:rPr>
          <w:rFonts w:cs="Arial"/>
          <w:iCs/>
        </w:rPr>
        <w:t xml:space="preserve"> 20 ___.</w:t>
      </w:r>
    </w:p>
    <w:p w14:paraId="4ACA72D7" w14:textId="77777777" w:rsidR="002C4E81" w:rsidRDefault="002C4E81" w:rsidP="002C4E81">
      <w:pPr>
        <w:ind w:left="1134" w:hanging="992"/>
        <w:rPr>
          <w:rFonts w:cs="Arial"/>
          <w:iCs/>
        </w:rPr>
      </w:pPr>
    </w:p>
    <w:p w14:paraId="53A491F9" w14:textId="77777777" w:rsidR="002C4E81" w:rsidRDefault="002C4E81" w:rsidP="002C4E81">
      <w:pPr>
        <w:ind w:left="1134" w:hanging="992"/>
        <w:rPr>
          <w:rFonts w:cs="Arial"/>
          <w:iCs/>
        </w:rPr>
      </w:pPr>
    </w:p>
    <w:p w14:paraId="6B80DE90" w14:textId="77777777" w:rsidR="002C4E81" w:rsidRDefault="002C4E81" w:rsidP="002C4E81">
      <w:pPr>
        <w:ind w:left="1134" w:hanging="992"/>
        <w:rPr>
          <w:rFonts w:cs="Arial"/>
          <w:iCs/>
        </w:rPr>
      </w:pPr>
    </w:p>
    <w:p w14:paraId="49E723BD" w14:textId="77777777" w:rsidR="002C4E81" w:rsidRDefault="002C4E81" w:rsidP="002C4E81">
      <w:pPr>
        <w:ind w:left="1134" w:hanging="992"/>
        <w:rPr>
          <w:rFonts w:cs="Arial"/>
          <w:iCs/>
        </w:rPr>
      </w:pPr>
      <w:r>
        <w:rPr>
          <w:rFonts w:cs="Arial"/>
          <w:iCs/>
        </w:rPr>
        <w:t xml:space="preserve">____________________ </w:t>
      </w:r>
      <w:r>
        <w:rPr>
          <w:rFonts w:cs="Arial"/>
          <w:iCs/>
        </w:rPr>
        <w:tab/>
        <w:t xml:space="preserve">     ___________________ </w:t>
      </w:r>
      <w:r>
        <w:rPr>
          <w:rFonts w:cs="Arial"/>
          <w:iCs/>
        </w:rPr>
        <w:tab/>
        <w:t xml:space="preserve">    _______________________</w:t>
      </w:r>
    </w:p>
    <w:p w14:paraId="4352D304" w14:textId="77777777" w:rsidR="002C4E81" w:rsidRPr="00D97F17" w:rsidRDefault="002C4E81" w:rsidP="002C4E81">
      <w:pPr>
        <w:ind w:left="1134" w:hanging="992"/>
        <w:rPr>
          <w:rFonts w:cs="Arial"/>
          <w:iCs/>
          <w:sz w:val="20"/>
          <w:szCs w:val="20"/>
        </w:rPr>
      </w:pPr>
      <w:r>
        <w:rPr>
          <w:rFonts w:cs="Arial"/>
          <w:iCs/>
          <w:sz w:val="20"/>
          <w:szCs w:val="20"/>
        </w:rPr>
        <w:t xml:space="preserve">     </w:t>
      </w:r>
      <w:r w:rsidRPr="00D97F17">
        <w:rPr>
          <w:rFonts w:cs="Arial"/>
          <w:iCs/>
          <w:sz w:val="20"/>
          <w:szCs w:val="20"/>
        </w:rPr>
        <w:t>Nome/Razão Social</w:t>
      </w:r>
      <w:r>
        <w:rPr>
          <w:rFonts w:cs="Arial"/>
          <w:iCs/>
          <w:sz w:val="20"/>
          <w:szCs w:val="20"/>
        </w:rPr>
        <w:tab/>
      </w:r>
      <w:r>
        <w:rPr>
          <w:rFonts w:cs="Arial"/>
          <w:iCs/>
          <w:sz w:val="20"/>
          <w:szCs w:val="20"/>
        </w:rPr>
        <w:tab/>
        <w:t xml:space="preserve">   </w:t>
      </w:r>
      <w:r w:rsidRPr="00D97F17">
        <w:rPr>
          <w:rFonts w:cs="Arial"/>
          <w:iCs/>
          <w:sz w:val="20"/>
          <w:szCs w:val="20"/>
        </w:rPr>
        <w:t>CPF/CNPJ</w:t>
      </w:r>
      <w:r>
        <w:rPr>
          <w:rFonts w:cs="Arial"/>
          <w:iCs/>
          <w:sz w:val="20"/>
          <w:szCs w:val="20"/>
        </w:rPr>
        <w:tab/>
      </w:r>
      <w:r>
        <w:rPr>
          <w:rFonts w:cs="Arial"/>
          <w:iCs/>
          <w:sz w:val="20"/>
          <w:szCs w:val="20"/>
        </w:rPr>
        <w:tab/>
        <w:t xml:space="preserve">    Representante Legal/Assinatura</w:t>
      </w:r>
    </w:p>
    <w:p w14:paraId="5B76139F" w14:textId="77777777" w:rsidR="002C4E81" w:rsidRPr="00A56269" w:rsidRDefault="002C4E81" w:rsidP="002C4E81">
      <w:pPr>
        <w:ind w:left="1134" w:hanging="992"/>
        <w:rPr>
          <w:rFonts w:cs="Arial"/>
          <w:iCs/>
        </w:rPr>
      </w:pPr>
    </w:p>
    <w:p w14:paraId="4511164D" w14:textId="77777777" w:rsidR="00CB362F" w:rsidRDefault="00CB362F" w:rsidP="000D3498">
      <w:pPr>
        <w:widowControl w:val="0"/>
        <w:autoSpaceDE w:val="0"/>
        <w:autoSpaceDN w:val="0"/>
        <w:adjustRightInd w:val="0"/>
        <w:spacing w:before="0" w:after="0" w:line="360" w:lineRule="auto"/>
        <w:ind w:right="-30"/>
        <w:rPr>
          <w:rFonts w:eastAsia="Times New Roman" w:cs="Arial"/>
          <w:b/>
          <w:color w:val="000000"/>
          <w:lang w:eastAsia="pt-BR"/>
        </w:rPr>
      </w:pPr>
    </w:p>
    <w:p w14:paraId="2F617782" w14:textId="77777777" w:rsidR="002534F7" w:rsidRDefault="002534F7" w:rsidP="0064468B">
      <w:pPr>
        <w:widowControl w:val="0"/>
        <w:autoSpaceDE w:val="0"/>
        <w:autoSpaceDN w:val="0"/>
        <w:adjustRightInd w:val="0"/>
        <w:spacing w:before="0"/>
        <w:jc w:val="center"/>
        <w:rPr>
          <w:rFonts w:eastAsia="Times New Roman" w:cs="Arial"/>
          <w:b/>
          <w:color w:val="000000"/>
          <w:lang w:eastAsia="pt-BR"/>
        </w:rPr>
      </w:pPr>
    </w:p>
    <w:p w14:paraId="742CE1E2" w14:textId="77777777" w:rsidR="009E47DE" w:rsidRDefault="009E47DE" w:rsidP="0064468B">
      <w:pPr>
        <w:widowControl w:val="0"/>
        <w:autoSpaceDE w:val="0"/>
        <w:autoSpaceDN w:val="0"/>
        <w:adjustRightInd w:val="0"/>
        <w:spacing w:before="0"/>
        <w:jc w:val="center"/>
        <w:rPr>
          <w:rFonts w:eastAsia="Times New Roman" w:cs="Arial"/>
          <w:b/>
          <w:color w:val="000000"/>
          <w:lang w:eastAsia="pt-BR"/>
        </w:rPr>
      </w:pPr>
    </w:p>
    <w:p w14:paraId="2436E182" w14:textId="77777777" w:rsidR="009E47DE" w:rsidRPr="0064468B" w:rsidRDefault="009E47DE" w:rsidP="0064468B">
      <w:pPr>
        <w:widowControl w:val="0"/>
        <w:autoSpaceDE w:val="0"/>
        <w:autoSpaceDN w:val="0"/>
        <w:adjustRightInd w:val="0"/>
        <w:spacing w:before="0"/>
        <w:jc w:val="center"/>
        <w:rPr>
          <w:rFonts w:eastAsia="Times New Roman" w:cs="Arial"/>
          <w:b/>
          <w:color w:val="000000"/>
          <w:lang w:eastAsia="pt-BR"/>
        </w:rPr>
      </w:pPr>
    </w:p>
    <w:p w14:paraId="4D191167" w14:textId="3372F1E8" w:rsidR="001938B2" w:rsidRPr="0064468B" w:rsidRDefault="0028082E" w:rsidP="0064468B">
      <w:pPr>
        <w:widowControl w:val="0"/>
        <w:autoSpaceDE w:val="0"/>
        <w:autoSpaceDN w:val="0"/>
        <w:adjustRightInd w:val="0"/>
        <w:spacing w:before="0"/>
        <w:jc w:val="center"/>
        <w:rPr>
          <w:rFonts w:eastAsia="Times New Roman" w:cs="Arial"/>
          <w:b/>
          <w:color w:val="000000"/>
          <w:lang w:eastAsia="pt-BR"/>
        </w:rPr>
      </w:pPr>
      <w:r w:rsidRPr="0064468B">
        <w:rPr>
          <w:rFonts w:eastAsia="Times New Roman" w:cs="Arial"/>
          <w:b/>
          <w:color w:val="000000"/>
          <w:lang w:eastAsia="pt-BR"/>
        </w:rPr>
        <w:t>ANEXO V</w:t>
      </w:r>
    </w:p>
    <w:p w14:paraId="2141CE22" w14:textId="77777777" w:rsidR="00EE130A" w:rsidRPr="0064468B" w:rsidRDefault="00EE130A" w:rsidP="0064468B">
      <w:pPr>
        <w:spacing w:before="0"/>
        <w:jc w:val="center"/>
        <w:rPr>
          <w:rFonts w:cs="Arial"/>
          <w:b/>
          <w:iCs/>
        </w:rPr>
      </w:pPr>
      <w:r w:rsidRPr="0064468B">
        <w:rPr>
          <w:rFonts w:cs="Arial"/>
          <w:b/>
          <w:iCs/>
        </w:rPr>
        <w:t>DECLARAÇÃO CONJUNTA</w:t>
      </w:r>
    </w:p>
    <w:p w14:paraId="3776B616" w14:textId="77777777" w:rsidR="001B4178" w:rsidRPr="0064468B" w:rsidRDefault="001B4178" w:rsidP="0064468B">
      <w:pPr>
        <w:spacing w:before="0"/>
        <w:jc w:val="left"/>
        <w:rPr>
          <w:rFonts w:cs="Arial"/>
          <w:iCs/>
        </w:rPr>
      </w:pPr>
    </w:p>
    <w:p w14:paraId="5966EFD7" w14:textId="4DD13E7B" w:rsidR="00EE130A" w:rsidRPr="0064468B" w:rsidRDefault="00945E08" w:rsidP="0064468B">
      <w:pPr>
        <w:spacing w:before="0"/>
        <w:jc w:val="left"/>
        <w:rPr>
          <w:rFonts w:cs="Arial"/>
          <w:iCs/>
        </w:rPr>
      </w:pPr>
      <w:r w:rsidRPr="0064468B">
        <w:rPr>
          <w:rFonts w:cs="Arial"/>
          <w:iCs/>
        </w:rPr>
        <w:t>EMPRESA:</w:t>
      </w:r>
      <w:r w:rsidR="00EE130A" w:rsidRPr="0064468B">
        <w:rPr>
          <w:rFonts w:cs="Arial"/>
          <w:iCs/>
        </w:rPr>
        <w:t>XXXXXXXX</w:t>
      </w:r>
      <w:r w:rsidRPr="0064468B">
        <w:rPr>
          <w:rFonts w:cs="Arial"/>
          <w:iCs/>
        </w:rPr>
        <w:t>XXXXXXXXXXXXXXXXXXXXXXXXXXX</w:t>
      </w:r>
      <w:r w:rsidR="00EE130A" w:rsidRPr="0064468B">
        <w:rPr>
          <w:rFonts w:cs="Arial"/>
          <w:iCs/>
        </w:rPr>
        <w:t>CNPJ/CPF</w:t>
      </w:r>
      <w:r w:rsidR="001B4178" w:rsidRPr="0064468B">
        <w:rPr>
          <w:rFonts w:cs="Arial"/>
          <w:iCs/>
        </w:rPr>
        <w:t>XXXXXXXXXXXXXXXXXX</w:t>
      </w:r>
      <w:r w:rsidR="00EE130A" w:rsidRPr="0064468B">
        <w:rPr>
          <w:rFonts w:cs="Arial"/>
          <w:iCs/>
        </w:rPr>
        <w:t xml:space="preserve"> END</w:t>
      </w:r>
      <w:r w:rsidRPr="0064468B">
        <w:rPr>
          <w:rFonts w:cs="Arial"/>
          <w:iCs/>
        </w:rPr>
        <w:t xml:space="preserve">EREÇO XXXXXXXXXXXXXXXXXXXXXX </w:t>
      </w:r>
      <w:r w:rsidR="00EE130A" w:rsidRPr="0064468B">
        <w:rPr>
          <w:rFonts w:cs="Arial"/>
          <w:iCs/>
        </w:rPr>
        <w:t>FONE XXXXXXXXXXXXXXXXXX EMAIL XXXXXXXXXXXXXX NESTE ATO</w:t>
      </w:r>
      <w:r w:rsidRPr="0064468B">
        <w:rPr>
          <w:rFonts w:cs="Arial"/>
          <w:iCs/>
        </w:rPr>
        <w:t xml:space="preserve"> </w:t>
      </w:r>
      <w:r w:rsidR="00EE130A" w:rsidRPr="0064468B">
        <w:rPr>
          <w:rFonts w:cs="Arial"/>
          <w:iCs/>
        </w:rPr>
        <w:t>REPRESENTADO POR XXXXXXXXXXXXXXX</w:t>
      </w:r>
    </w:p>
    <w:p w14:paraId="5D0BDF2C" w14:textId="77777777" w:rsidR="00EE130A" w:rsidRPr="0064468B" w:rsidRDefault="00EE130A" w:rsidP="0064468B">
      <w:pPr>
        <w:spacing w:before="0"/>
        <w:rPr>
          <w:rFonts w:cs="Arial"/>
          <w:iCs/>
        </w:rPr>
      </w:pPr>
    </w:p>
    <w:p w14:paraId="7FC7A4B6" w14:textId="56D4AE47" w:rsidR="00EE130A" w:rsidRPr="0064468B" w:rsidRDefault="00EE130A" w:rsidP="0064468B">
      <w:pPr>
        <w:spacing w:before="0"/>
        <w:rPr>
          <w:rFonts w:cs="Arial"/>
          <w:iCs/>
        </w:rPr>
      </w:pPr>
      <w:r w:rsidRPr="0064468B">
        <w:rPr>
          <w:rFonts w:cs="Arial"/>
          <w:b/>
          <w:iCs/>
        </w:rPr>
        <w:t>DECLARA</w:t>
      </w:r>
      <w:r w:rsidRPr="0064468B">
        <w:rPr>
          <w:rFonts w:cs="Arial"/>
          <w:iCs/>
        </w:rPr>
        <w:t xml:space="preserve"> expressamente que até a presente data, inexistem fatos supervenientes impeditivos para sua habilitação no presente procedimento licitatório, estando ciente da obrigatoriedade de declarar ocorrências posteriores;</w:t>
      </w:r>
    </w:p>
    <w:p w14:paraId="16780DB8" w14:textId="354AEC00" w:rsidR="0080079D" w:rsidRPr="0064468B" w:rsidRDefault="0080079D" w:rsidP="0064468B">
      <w:pPr>
        <w:pStyle w:val="Nivel3"/>
        <w:numPr>
          <w:ilvl w:val="0"/>
          <w:numId w:val="0"/>
        </w:numPr>
        <w:tabs>
          <w:tab w:val="left" w:pos="1134"/>
        </w:tabs>
        <w:spacing w:before="0" w:line="240" w:lineRule="auto"/>
        <w:rPr>
          <w:color w:val="auto"/>
          <w:sz w:val="22"/>
          <w:szCs w:val="22"/>
        </w:rPr>
      </w:pPr>
      <w:r w:rsidRPr="0064468B">
        <w:rPr>
          <w:b/>
          <w:iCs/>
          <w:sz w:val="22"/>
          <w:szCs w:val="22"/>
        </w:rPr>
        <w:t>DECLARA</w:t>
      </w:r>
      <w:r w:rsidRPr="0064468B">
        <w:rPr>
          <w:iCs/>
          <w:sz w:val="22"/>
          <w:szCs w:val="22"/>
        </w:rPr>
        <w:t xml:space="preserve"> </w:t>
      </w:r>
      <w:r w:rsidRPr="0064468B">
        <w:rPr>
          <w:color w:val="auto"/>
          <w:sz w:val="22"/>
          <w:szCs w:val="22"/>
        </w:rPr>
        <w:t xml:space="preserve">não emprega menor de 18 anos em trabalho noturno, perigoso ou insalubre e não emprega menor de 16 anos, salvo menor, a partir de 14 anos, na condição de aprendiz, nos termos do </w:t>
      </w:r>
      <w:hyperlink r:id="rId51" w:anchor="art7" w:history="1">
        <w:r w:rsidRPr="0064468B">
          <w:rPr>
            <w:rStyle w:val="Hyperlink"/>
            <w:color w:val="auto"/>
            <w:sz w:val="22"/>
            <w:szCs w:val="22"/>
          </w:rPr>
          <w:t>artigo 7°, XXXIII, da Constituição</w:t>
        </w:r>
      </w:hyperlink>
      <w:r w:rsidRPr="0064468B">
        <w:rPr>
          <w:color w:val="auto"/>
          <w:sz w:val="22"/>
          <w:szCs w:val="22"/>
        </w:rPr>
        <w:t>;</w:t>
      </w:r>
    </w:p>
    <w:p w14:paraId="5EE7FCF8" w14:textId="2E8A0D57" w:rsidR="00EE130A" w:rsidRPr="0064468B" w:rsidRDefault="00EE130A" w:rsidP="0064468B">
      <w:pPr>
        <w:spacing w:before="0"/>
        <w:rPr>
          <w:rFonts w:cs="Arial"/>
          <w:iCs/>
        </w:rPr>
      </w:pPr>
      <w:r w:rsidRPr="0064468B">
        <w:rPr>
          <w:rFonts w:cs="Arial"/>
          <w:b/>
          <w:iCs/>
        </w:rPr>
        <w:t xml:space="preserve">DECLARA </w:t>
      </w:r>
      <w:r w:rsidRPr="0064468B">
        <w:rPr>
          <w:rFonts w:cs="Arial"/>
          <w:iCs/>
        </w:rPr>
        <w:t>que atendem aos requisitos de habilitação, e o declarante responderá pela veracidade das informações prestadas, na forma da lei;</w:t>
      </w:r>
    </w:p>
    <w:p w14:paraId="39AA8B35" w14:textId="227E01FC" w:rsidR="00EE130A" w:rsidRPr="0064468B" w:rsidRDefault="00EE130A" w:rsidP="0064468B">
      <w:pPr>
        <w:spacing w:before="0"/>
        <w:rPr>
          <w:rFonts w:cs="Arial"/>
          <w:iCs/>
        </w:rPr>
      </w:pPr>
      <w:r w:rsidRPr="0064468B">
        <w:rPr>
          <w:rFonts w:cs="Arial"/>
          <w:b/>
          <w:iCs/>
        </w:rPr>
        <w:t>DECLARA</w:t>
      </w:r>
      <w:r w:rsidRPr="0064468B">
        <w:rPr>
          <w:rFonts w:cs="Arial"/>
          <w:iCs/>
        </w:rPr>
        <w:t xml:space="preserve"> que tomou conhecimento de todas as informações e das condições e locais para o cumprimento das obrigações objeto da licitação.</w:t>
      </w:r>
    </w:p>
    <w:p w14:paraId="23AFE4DA" w14:textId="23474923" w:rsidR="0080079D" w:rsidRPr="0064468B" w:rsidRDefault="0080079D" w:rsidP="0064468B">
      <w:pPr>
        <w:pStyle w:val="Nvel3-R"/>
        <w:numPr>
          <w:ilvl w:val="0"/>
          <w:numId w:val="0"/>
        </w:numPr>
        <w:tabs>
          <w:tab w:val="left" w:pos="1134"/>
        </w:tabs>
        <w:spacing w:before="0" w:line="240" w:lineRule="auto"/>
        <w:rPr>
          <w:rFonts w:eastAsiaTheme="minorHAnsi"/>
          <w:i w:val="0"/>
          <w:color w:val="auto"/>
          <w:sz w:val="22"/>
          <w:szCs w:val="22"/>
          <w:lang w:eastAsia="en-US"/>
        </w:rPr>
      </w:pPr>
      <w:r w:rsidRPr="0064468B">
        <w:rPr>
          <w:b/>
          <w:i w:val="0"/>
          <w:color w:val="auto"/>
          <w:sz w:val="22"/>
          <w:szCs w:val="22"/>
        </w:rPr>
        <w:t>DECLARA</w:t>
      </w:r>
      <w:r w:rsidRPr="0064468B">
        <w:rPr>
          <w:i w:val="0"/>
          <w:color w:val="auto"/>
          <w:sz w:val="22"/>
          <w:szCs w:val="22"/>
        </w:rPr>
        <w:t xml:space="preserve"> </w:t>
      </w:r>
      <w:r w:rsidRPr="0064468B">
        <w:rPr>
          <w:rFonts w:eastAsiaTheme="minorHAnsi"/>
          <w:i w:val="0"/>
          <w:color w:val="auto"/>
          <w:sz w:val="22"/>
          <w:szCs w:val="22"/>
          <w:lang w:eastAsia="en-US"/>
        </w:rPr>
        <w:t>de que cumpre reserva de cargo para aprendiz, priorizando adolescentes entre 14 e 18 anos, em situação de vulnerabilidade ou risco social, nos termos do Art. 53 caputs, incisos I a III, §§ 1º e § 2º do Decreto Presidencial nº 9.579/2018, com redação conferida pelo Decreto nº 11.479/2023. Em atendimento a recomendação da Procuradoria Regional do Trabalho 10ª Região. (PROCEDIMENTO PA-PROMO Nº 000140.2023.10.002/2-20).</w:t>
      </w:r>
    </w:p>
    <w:p w14:paraId="4BEC5545" w14:textId="426C5CDC" w:rsidR="0080079D" w:rsidRPr="0064468B" w:rsidRDefault="00F77A98" w:rsidP="0064468B">
      <w:pPr>
        <w:pStyle w:val="Nivel3"/>
        <w:numPr>
          <w:ilvl w:val="0"/>
          <w:numId w:val="0"/>
        </w:numPr>
        <w:tabs>
          <w:tab w:val="left" w:pos="1134"/>
        </w:tabs>
        <w:spacing w:before="0" w:line="240" w:lineRule="auto"/>
        <w:rPr>
          <w:color w:val="auto"/>
          <w:sz w:val="22"/>
          <w:szCs w:val="22"/>
        </w:rPr>
      </w:pPr>
      <w:r w:rsidRPr="0064468B">
        <w:rPr>
          <w:b/>
          <w:color w:val="auto"/>
          <w:sz w:val="22"/>
          <w:szCs w:val="22"/>
        </w:rPr>
        <w:t>DECLARA</w:t>
      </w:r>
      <w:r w:rsidRPr="0064468B">
        <w:rPr>
          <w:color w:val="auto"/>
          <w:sz w:val="22"/>
          <w:szCs w:val="22"/>
        </w:rPr>
        <w:t xml:space="preserve"> e</w:t>
      </w:r>
      <w:r w:rsidR="0080079D" w:rsidRPr="0064468B">
        <w:rPr>
          <w:color w:val="auto"/>
          <w:sz w:val="22"/>
          <w:szCs w:val="22"/>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7E8ED7C" w14:textId="61817B1A" w:rsidR="0080079D" w:rsidRPr="0064468B" w:rsidRDefault="00804741" w:rsidP="0064468B">
      <w:pPr>
        <w:pStyle w:val="Nivel3"/>
        <w:numPr>
          <w:ilvl w:val="0"/>
          <w:numId w:val="0"/>
        </w:numPr>
        <w:tabs>
          <w:tab w:val="left" w:pos="1134"/>
        </w:tabs>
        <w:spacing w:before="0" w:line="240" w:lineRule="auto"/>
        <w:rPr>
          <w:color w:val="auto"/>
          <w:sz w:val="22"/>
          <w:szCs w:val="22"/>
        </w:rPr>
      </w:pPr>
      <w:r w:rsidRPr="0064468B">
        <w:rPr>
          <w:b/>
          <w:color w:val="auto"/>
          <w:sz w:val="22"/>
          <w:szCs w:val="22"/>
        </w:rPr>
        <w:t>DECLARA</w:t>
      </w:r>
      <w:r w:rsidRPr="0064468B">
        <w:rPr>
          <w:color w:val="auto"/>
          <w:sz w:val="22"/>
          <w:szCs w:val="22"/>
        </w:rPr>
        <w:t xml:space="preserve"> que n</w:t>
      </w:r>
      <w:r w:rsidR="0080079D" w:rsidRPr="0064468B">
        <w:rPr>
          <w:color w:val="auto"/>
          <w:sz w:val="22"/>
          <w:szCs w:val="22"/>
        </w:rPr>
        <w:t xml:space="preserve">ão possui empregados executando trabalho degradante ou forçado, observando o disposto nos </w:t>
      </w:r>
      <w:hyperlink r:id="rId52" w:history="1">
        <w:r w:rsidR="0080079D" w:rsidRPr="0064468B">
          <w:rPr>
            <w:rStyle w:val="Hyperlink"/>
            <w:color w:val="auto"/>
            <w:sz w:val="22"/>
            <w:szCs w:val="22"/>
          </w:rPr>
          <w:t>incisos III e IV do art. 1º e no inciso III do art. 5º da Constituição Federal</w:t>
        </w:r>
      </w:hyperlink>
      <w:r w:rsidR="0080079D" w:rsidRPr="0064468B">
        <w:rPr>
          <w:color w:val="auto"/>
          <w:sz w:val="22"/>
          <w:szCs w:val="22"/>
        </w:rPr>
        <w:t>;</w:t>
      </w:r>
    </w:p>
    <w:p w14:paraId="170E32B8" w14:textId="25BEFABC" w:rsidR="00207C2D" w:rsidRPr="0064468B" w:rsidRDefault="00207C2D" w:rsidP="0064468B">
      <w:pPr>
        <w:pStyle w:val="Nivel3"/>
        <w:numPr>
          <w:ilvl w:val="0"/>
          <w:numId w:val="0"/>
        </w:numPr>
        <w:tabs>
          <w:tab w:val="left" w:pos="1134"/>
        </w:tabs>
        <w:spacing w:before="0" w:line="240" w:lineRule="auto"/>
        <w:rPr>
          <w:color w:val="auto"/>
          <w:sz w:val="22"/>
          <w:szCs w:val="22"/>
        </w:rPr>
      </w:pPr>
      <w:r w:rsidRPr="0064468B">
        <w:rPr>
          <w:b/>
          <w:color w:val="auto"/>
          <w:sz w:val="22"/>
          <w:szCs w:val="22"/>
        </w:rPr>
        <w:t>DECLARA</w:t>
      </w:r>
      <w:r w:rsidRPr="0064468B">
        <w:rPr>
          <w:color w:val="auto"/>
          <w:sz w:val="22"/>
          <w:szCs w:val="22"/>
        </w:rPr>
        <w:t xml:space="preserve"> que que não possui em seu quadro societário, servidor público da ativa, ou empregado de empresa pública ou de sociedade de economia mista</w:t>
      </w:r>
    </w:p>
    <w:p w14:paraId="396A957C" w14:textId="6AD2ACC9" w:rsidR="00A77713" w:rsidRDefault="00A77713" w:rsidP="0064468B">
      <w:pPr>
        <w:spacing w:before="0"/>
        <w:rPr>
          <w:rFonts w:cs="Arial"/>
          <w:iCs/>
        </w:rPr>
      </w:pPr>
    </w:p>
    <w:p w14:paraId="2F3B91EF" w14:textId="77777777" w:rsidR="0064468B" w:rsidRPr="0064468B" w:rsidRDefault="0064468B" w:rsidP="0064468B">
      <w:pPr>
        <w:spacing w:before="0"/>
        <w:rPr>
          <w:rFonts w:cs="Arial"/>
          <w:iCs/>
        </w:rPr>
      </w:pPr>
    </w:p>
    <w:p w14:paraId="6B7A3592" w14:textId="408C8B8E" w:rsidR="00EE130A" w:rsidRPr="0064468B" w:rsidRDefault="00EE130A" w:rsidP="0064468B">
      <w:pPr>
        <w:spacing w:before="0"/>
        <w:jc w:val="center"/>
        <w:rPr>
          <w:rFonts w:cs="Arial"/>
          <w:iCs/>
        </w:rPr>
      </w:pPr>
      <w:r w:rsidRPr="0064468B">
        <w:rPr>
          <w:rFonts w:cs="Arial"/>
          <w:iCs/>
        </w:rPr>
        <w:t>************************</w:t>
      </w:r>
    </w:p>
    <w:p w14:paraId="6B41DCC5" w14:textId="696B818F" w:rsidR="00EE130A" w:rsidRDefault="00EE130A" w:rsidP="0064468B">
      <w:pPr>
        <w:spacing w:before="0"/>
        <w:jc w:val="center"/>
        <w:rPr>
          <w:rFonts w:cs="Arial"/>
          <w:iCs/>
        </w:rPr>
      </w:pPr>
      <w:r w:rsidRPr="0064468B">
        <w:rPr>
          <w:rFonts w:cs="Arial"/>
          <w:iCs/>
        </w:rPr>
        <w:t>******** Diretor ou representante legal – RG/CPF</w:t>
      </w:r>
    </w:p>
    <w:p w14:paraId="16BEDF0C" w14:textId="77777777" w:rsidR="003629A4" w:rsidRDefault="003629A4" w:rsidP="0064468B">
      <w:pPr>
        <w:spacing w:before="0"/>
        <w:jc w:val="center"/>
        <w:rPr>
          <w:rFonts w:cs="Arial"/>
          <w:iCs/>
        </w:rPr>
      </w:pPr>
    </w:p>
    <w:p w14:paraId="3D7D80E8" w14:textId="77777777" w:rsidR="003629A4" w:rsidRDefault="003629A4" w:rsidP="0064468B">
      <w:pPr>
        <w:spacing w:before="0"/>
        <w:jc w:val="center"/>
        <w:rPr>
          <w:rFonts w:cs="Arial"/>
          <w:iCs/>
        </w:rPr>
      </w:pPr>
    </w:p>
    <w:p w14:paraId="186A5B1E" w14:textId="77777777" w:rsidR="003629A4" w:rsidRDefault="003629A4" w:rsidP="003629A4">
      <w:pPr>
        <w:rPr>
          <w:rFonts w:cs="Arial"/>
          <w:b/>
          <w:bCs/>
        </w:rPr>
      </w:pPr>
    </w:p>
    <w:p w14:paraId="1158DF9D" w14:textId="760A4858" w:rsidR="003629A4" w:rsidRDefault="003629A4" w:rsidP="003629A4">
      <w:pPr>
        <w:jc w:val="center"/>
        <w:rPr>
          <w:rFonts w:cs="Arial"/>
          <w:b/>
          <w:bCs/>
        </w:rPr>
      </w:pPr>
      <w:r w:rsidRPr="0012124D">
        <w:rPr>
          <w:rFonts w:cs="Arial"/>
          <w:b/>
          <w:bCs/>
        </w:rPr>
        <w:t>ANEXO VI</w:t>
      </w:r>
      <w:r>
        <w:rPr>
          <w:rFonts w:cs="Arial"/>
          <w:b/>
          <w:bCs/>
        </w:rPr>
        <w:t xml:space="preserve"> </w:t>
      </w:r>
    </w:p>
    <w:p w14:paraId="76F48F85" w14:textId="68F81C0C" w:rsidR="003629A4" w:rsidRDefault="003629A4" w:rsidP="003629A4">
      <w:pPr>
        <w:jc w:val="center"/>
        <w:rPr>
          <w:rFonts w:cs="Arial"/>
          <w:b/>
          <w:bCs/>
        </w:rPr>
      </w:pPr>
      <w:r w:rsidRPr="0012124D">
        <w:rPr>
          <w:rFonts w:cs="Arial"/>
          <w:b/>
          <w:bCs/>
        </w:rPr>
        <w:t>DECLARAÇÃO DA RELAÇÃO DE COMPROMISSOS ASSUMIDOS</w:t>
      </w:r>
    </w:p>
    <w:p w14:paraId="1F32CD71" w14:textId="77777777" w:rsidR="003629A4" w:rsidRDefault="003629A4" w:rsidP="003629A4">
      <w:pPr>
        <w:rPr>
          <w:rFonts w:cs="Arial"/>
        </w:rPr>
      </w:pPr>
    </w:p>
    <w:p w14:paraId="7B001FB8" w14:textId="77777777" w:rsidR="003629A4" w:rsidRDefault="003629A4" w:rsidP="003629A4">
      <w:pPr>
        <w:shd w:val="clear" w:color="auto" w:fill="FFFFFF"/>
        <w:rPr>
          <w:rFonts w:eastAsia="Times New Roman" w:cs="Arial"/>
          <w:b/>
          <w:bCs/>
          <w:color w:val="0A0A0A"/>
          <w:lang w:eastAsia="pt-BR"/>
        </w:rPr>
      </w:pPr>
      <w:r w:rsidRPr="00C131EF">
        <w:rPr>
          <w:rFonts w:eastAsia="Times New Roman" w:cs="Arial"/>
          <w:b/>
          <w:bCs/>
          <w:color w:val="0A0A0A"/>
          <w:lang w:eastAsia="pt-BR"/>
        </w:rPr>
        <w:t>NOME DA EMPRESA</w:t>
      </w:r>
      <w:r>
        <w:rPr>
          <w:rFonts w:eastAsia="Times New Roman" w:cs="Arial"/>
          <w:b/>
          <w:bCs/>
          <w:color w:val="0A0A0A"/>
          <w:lang w:eastAsia="pt-BR"/>
        </w:rPr>
        <w:t>: XXX</w:t>
      </w:r>
    </w:p>
    <w:p w14:paraId="4ECDD479" w14:textId="77777777" w:rsidR="003629A4" w:rsidRDefault="003629A4" w:rsidP="003629A4">
      <w:pPr>
        <w:shd w:val="clear" w:color="auto" w:fill="FFFFFF"/>
        <w:rPr>
          <w:rFonts w:eastAsia="Times New Roman" w:cs="Arial"/>
          <w:color w:val="0A0A0A"/>
          <w:lang w:eastAsia="pt-BR"/>
        </w:rPr>
      </w:pPr>
      <w:r w:rsidRPr="00C131EF">
        <w:rPr>
          <w:rFonts w:eastAsia="Times New Roman" w:cs="Arial"/>
          <w:color w:val="0A0A0A"/>
          <w:lang w:eastAsia="pt-BR"/>
        </w:rPr>
        <w:t>CNPJ nº:</w:t>
      </w:r>
      <w:r>
        <w:rPr>
          <w:rFonts w:eastAsia="Times New Roman" w:cs="Arial"/>
          <w:color w:val="0A0A0A"/>
          <w:lang w:eastAsia="pt-BR"/>
        </w:rPr>
        <w:t xml:space="preserve"> XXX</w:t>
      </w:r>
    </w:p>
    <w:p w14:paraId="495CFEE6" w14:textId="77777777" w:rsidR="003629A4" w:rsidRDefault="003629A4" w:rsidP="003629A4">
      <w:pPr>
        <w:shd w:val="clear" w:color="auto" w:fill="FFFFFF"/>
        <w:rPr>
          <w:rFonts w:eastAsia="Times New Roman" w:cs="Arial"/>
          <w:color w:val="0A0A0A"/>
          <w:lang w:eastAsia="pt-BR"/>
        </w:rPr>
      </w:pPr>
      <w:r w:rsidRPr="00C131EF">
        <w:rPr>
          <w:rFonts w:eastAsia="Times New Roman" w:cs="Arial"/>
          <w:color w:val="0A0A0A"/>
          <w:lang w:eastAsia="pt-BR"/>
        </w:rPr>
        <w:t xml:space="preserve">Endereço: </w:t>
      </w:r>
      <w:r>
        <w:rPr>
          <w:rFonts w:eastAsia="Times New Roman" w:cs="Arial"/>
          <w:color w:val="0A0A0A"/>
          <w:lang w:eastAsia="pt-BR"/>
        </w:rPr>
        <w:t>XXX</w:t>
      </w:r>
    </w:p>
    <w:p w14:paraId="0FAB8856" w14:textId="77777777" w:rsidR="003629A4" w:rsidRPr="00C131EF" w:rsidRDefault="003629A4" w:rsidP="003629A4">
      <w:pPr>
        <w:shd w:val="clear" w:color="auto" w:fill="FFFFFF"/>
        <w:rPr>
          <w:rFonts w:eastAsia="Times New Roman" w:cs="Arial"/>
          <w:color w:val="0A0A0A"/>
          <w:lang w:eastAsia="pt-BR"/>
        </w:rPr>
      </w:pPr>
    </w:p>
    <w:p w14:paraId="429A095C" w14:textId="77777777" w:rsidR="003629A4" w:rsidRPr="00C131EF" w:rsidRDefault="003629A4" w:rsidP="003629A4">
      <w:pPr>
        <w:shd w:val="clear" w:color="auto" w:fill="FFFFFF"/>
        <w:ind w:firstLine="709"/>
        <w:rPr>
          <w:rFonts w:ascii="Times New Roman" w:eastAsia="Times New Roman" w:hAnsi="Times New Roman" w:cs="Times New Roman"/>
          <w:lang w:eastAsia="pt-BR"/>
        </w:rPr>
      </w:pPr>
      <w:r w:rsidRPr="00C131EF">
        <w:rPr>
          <w:rFonts w:eastAsia="Times New Roman" w:cs="Arial"/>
          <w:color w:val="0A0A0A"/>
          <w:lang w:eastAsia="pt-BR"/>
        </w:rPr>
        <w:t>Nome da Empresa</w:t>
      </w:r>
      <w:r>
        <w:rPr>
          <w:rFonts w:eastAsia="Times New Roman" w:cs="Arial"/>
          <w:color w:val="0A0A0A"/>
          <w:lang w:eastAsia="pt-BR"/>
        </w:rPr>
        <w:t xml:space="preserve"> XXXXX</w:t>
      </w:r>
      <w:r w:rsidRPr="00C131EF">
        <w:rPr>
          <w:rFonts w:eastAsia="Times New Roman" w:cs="Arial"/>
          <w:color w:val="0A0A0A"/>
          <w:lang w:eastAsia="pt-BR"/>
        </w:rPr>
        <w:t xml:space="preserve">, inscrita no CNPJ nº </w:t>
      </w:r>
      <w:r>
        <w:rPr>
          <w:rFonts w:eastAsia="Times New Roman" w:cs="Arial"/>
          <w:color w:val="0A0A0A"/>
          <w:lang w:eastAsia="pt-BR"/>
        </w:rPr>
        <w:t>XXX</w:t>
      </w:r>
      <w:r w:rsidRPr="00C131EF">
        <w:rPr>
          <w:rFonts w:eastAsia="Times New Roman" w:cs="Arial"/>
          <w:color w:val="0A0A0A"/>
          <w:lang w:eastAsia="pt-BR"/>
        </w:rPr>
        <w:t xml:space="preserve">, por intermédio de seu representante legal o(a) </w:t>
      </w:r>
      <w:proofErr w:type="spellStart"/>
      <w:r w:rsidRPr="00C131EF">
        <w:rPr>
          <w:rFonts w:eastAsia="Times New Roman" w:cs="Arial"/>
          <w:color w:val="0A0A0A"/>
          <w:lang w:eastAsia="pt-BR"/>
        </w:rPr>
        <w:t>Sr</w:t>
      </w:r>
      <w:proofErr w:type="spellEnd"/>
      <w:r w:rsidRPr="00C131EF">
        <w:rPr>
          <w:rFonts w:eastAsia="Times New Roman" w:cs="Arial"/>
          <w:color w:val="0A0A0A"/>
          <w:lang w:eastAsia="pt-BR"/>
        </w:rPr>
        <w:t xml:space="preserve">(a) </w:t>
      </w:r>
      <w:r>
        <w:rPr>
          <w:rFonts w:eastAsia="Times New Roman" w:cs="Arial"/>
          <w:color w:val="0A0A0A"/>
          <w:lang w:eastAsia="pt-BR"/>
        </w:rPr>
        <w:t>XXXX</w:t>
      </w:r>
      <w:r w:rsidRPr="00C131EF">
        <w:rPr>
          <w:rFonts w:eastAsia="Times New Roman" w:cs="Arial"/>
          <w:color w:val="0A0A0A"/>
          <w:lang w:eastAsia="pt-BR"/>
        </w:rPr>
        <w:t xml:space="preserve">, portador(a) da Carteira de Identidade nº </w:t>
      </w:r>
      <w:r>
        <w:rPr>
          <w:rFonts w:eastAsia="Times New Roman" w:cs="Arial"/>
          <w:color w:val="0A0A0A"/>
          <w:lang w:eastAsia="pt-BR"/>
        </w:rPr>
        <w:t>XXX</w:t>
      </w:r>
      <w:r w:rsidRPr="00C131EF">
        <w:rPr>
          <w:rFonts w:eastAsia="Times New Roman" w:cs="Arial"/>
          <w:color w:val="0A0A0A"/>
          <w:lang w:eastAsia="pt-BR"/>
        </w:rPr>
        <w:t xml:space="preserve"> e CPF nº </w:t>
      </w:r>
      <w:r>
        <w:rPr>
          <w:rFonts w:eastAsia="Times New Roman" w:cs="Arial"/>
          <w:color w:val="0A0A0A"/>
          <w:lang w:eastAsia="pt-BR"/>
        </w:rPr>
        <w:t>XXX</w:t>
      </w:r>
      <w:r w:rsidRPr="00C131EF">
        <w:rPr>
          <w:rFonts w:eastAsia="Times New Roman" w:cs="Arial"/>
          <w:color w:val="0A0A0A"/>
          <w:lang w:eastAsia="pt-BR"/>
        </w:rPr>
        <w:t xml:space="preserve">, </w:t>
      </w:r>
      <w:r w:rsidRPr="00AA4234">
        <w:rPr>
          <w:rFonts w:eastAsia="Times New Roman" w:cs="Arial"/>
          <w:b/>
          <w:color w:val="0A0A0A"/>
          <w:lang w:eastAsia="pt-BR"/>
        </w:rPr>
        <w:t>DECLARA</w:t>
      </w:r>
      <w:r w:rsidRPr="00C131EF">
        <w:rPr>
          <w:rFonts w:eastAsia="Times New Roman" w:cs="Arial"/>
          <w:color w:val="0A0A0A"/>
          <w:lang w:eastAsia="pt-BR"/>
        </w:rPr>
        <w:t xml:space="preserve">, para fins de prova de qualificação econômico-financeira exigida no procedimento licitatório </w:t>
      </w:r>
      <w:r>
        <w:rPr>
          <w:rFonts w:eastAsia="Times New Roman" w:cs="Arial"/>
          <w:color w:val="0A0A0A"/>
          <w:lang w:eastAsia="pt-BR"/>
        </w:rPr>
        <w:t>XXX</w:t>
      </w:r>
      <w:r w:rsidRPr="00C131EF">
        <w:rPr>
          <w:rFonts w:eastAsia="Times New Roman" w:cs="Arial"/>
          <w:color w:val="0A0A0A"/>
          <w:lang w:eastAsia="pt-BR"/>
        </w:rPr>
        <w:t xml:space="preserve">, em observância ao art. 69, § 3º, da Lei Federal nº 14.133/2021, que: </w:t>
      </w:r>
    </w:p>
    <w:p w14:paraId="2A65D827" w14:textId="77777777" w:rsidR="003629A4" w:rsidRPr="00C131EF" w:rsidRDefault="003629A4" w:rsidP="003629A4">
      <w:pPr>
        <w:shd w:val="clear" w:color="auto" w:fill="FFFFFF"/>
        <w:rPr>
          <w:rFonts w:ascii="Times New Roman" w:eastAsia="Times New Roman" w:hAnsi="Times New Roman" w:cs="Times New Roman"/>
          <w:lang w:eastAsia="pt-BR"/>
        </w:rPr>
      </w:pPr>
    </w:p>
    <w:p w14:paraId="20221FD2" w14:textId="77777777" w:rsidR="003629A4" w:rsidRPr="00C131EF" w:rsidRDefault="003629A4" w:rsidP="003629A4">
      <w:pPr>
        <w:shd w:val="clear" w:color="auto" w:fill="FFFFFF"/>
        <w:rPr>
          <w:rFonts w:eastAsia="Times New Roman" w:cs="Arial"/>
          <w:color w:val="0A0A0A"/>
          <w:lang w:eastAsia="pt-BR"/>
        </w:rPr>
      </w:pPr>
      <w:proofErr w:type="gramStart"/>
      <w:r w:rsidRPr="00C131EF">
        <w:rPr>
          <w:rFonts w:eastAsia="Times New Roman" w:cs="Arial"/>
          <w:color w:val="0A0A0A"/>
          <w:lang w:eastAsia="pt-BR"/>
        </w:rPr>
        <w:t>(</w:t>
      </w:r>
      <w:r>
        <w:rPr>
          <w:rFonts w:eastAsia="Times New Roman" w:cs="Arial"/>
          <w:color w:val="0A0A0A"/>
          <w:lang w:eastAsia="pt-BR"/>
        </w:rPr>
        <w:t xml:space="preserve">  </w:t>
      </w:r>
      <w:proofErr w:type="gramEnd"/>
      <w:r w:rsidRPr="00C131EF">
        <w:rPr>
          <w:rFonts w:eastAsia="Times New Roman" w:cs="Arial"/>
          <w:color w:val="0A0A0A"/>
          <w:lang w:eastAsia="pt-BR"/>
        </w:rPr>
        <w:t xml:space="preserve"> )</w:t>
      </w:r>
      <w:r>
        <w:rPr>
          <w:rFonts w:eastAsia="Times New Roman" w:cs="Arial"/>
          <w:color w:val="0A0A0A"/>
          <w:lang w:eastAsia="pt-BR"/>
        </w:rPr>
        <w:t xml:space="preserve"> </w:t>
      </w:r>
      <w:r w:rsidRPr="00C131EF">
        <w:rPr>
          <w:rFonts w:eastAsia="Times New Roman" w:cs="Arial"/>
          <w:b/>
          <w:bCs/>
          <w:color w:val="0A0A0A"/>
          <w:lang w:eastAsia="pt-BR"/>
        </w:rPr>
        <w:t>NÃO POSSUI</w:t>
      </w:r>
      <w:r>
        <w:rPr>
          <w:rFonts w:eastAsia="Times New Roman" w:cs="Arial"/>
          <w:color w:val="0A0A0A"/>
          <w:lang w:eastAsia="pt-BR"/>
        </w:rPr>
        <w:t xml:space="preserve"> </w:t>
      </w:r>
      <w:r w:rsidRPr="00C131EF">
        <w:rPr>
          <w:rFonts w:eastAsia="Times New Roman" w:cs="Arial"/>
          <w:color w:val="0A0A0A"/>
          <w:lang w:eastAsia="pt-BR"/>
        </w:rPr>
        <w:t>contratos em execução ou a iniciar que importem em diminuição de sua capacidade econômico-financeira até a presente data.</w:t>
      </w:r>
    </w:p>
    <w:p w14:paraId="582B71FC" w14:textId="77777777" w:rsidR="003629A4" w:rsidRPr="00C131EF" w:rsidRDefault="003629A4" w:rsidP="003629A4">
      <w:pPr>
        <w:shd w:val="clear" w:color="auto" w:fill="FFFFFF"/>
        <w:rPr>
          <w:rFonts w:eastAsia="Times New Roman" w:cs="Arial"/>
          <w:color w:val="0A0A0A"/>
          <w:lang w:eastAsia="pt-BR"/>
        </w:rPr>
      </w:pPr>
    </w:p>
    <w:p w14:paraId="15C0C151" w14:textId="77777777" w:rsidR="003629A4" w:rsidRPr="00C131EF" w:rsidRDefault="003629A4" w:rsidP="003629A4">
      <w:pPr>
        <w:shd w:val="clear" w:color="auto" w:fill="FFFFFF"/>
        <w:rPr>
          <w:rFonts w:eastAsia="Times New Roman" w:cs="Arial"/>
          <w:color w:val="0A0A0A"/>
          <w:lang w:eastAsia="pt-BR"/>
        </w:rPr>
      </w:pPr>
      <w:proofErr w:type="gramStart"/>
      <w:r w:rsidRPr="00C131EF">
        <w:rPr>
          <w:rFonts w:eastAsia="Times New Roman" w:cs="Arial"/>
          <w:color w:val="0A0A0A"/>
          <w:lang w:eastAsia="pt-BR"/>
        </w:rPr>
        <w:t xml:space="preserve">( </w:t>
      </w:r>
      <w:r>
        <w:rPr>
          <w:rFonts w:eastAsia="Times New Roman" w:cs="Arial"/>
          <w:color w:val="0A0A0A"/>
          <w:lang w:eastAsia="pt-BR"/>
        </w:rPr>
        <w:t xml:space="preserve"> </w:t>
      </w:r>
      <w:proofErr w:type="gramEnd"/>
      <w:r>
        <w:rPr>
          <w:rFonts w:eastAsia="Times New Roman" w:cs="Arial"/>
          <w:color w:val="0A0A0A"/>
          <w:lang w:eastAsia="pt-BR"/>
        </w:rPr>
        <w:t xml:space="preserve"> </w:t>
      </w:r>
      <w:r w:rsidRPr="00C131EF">
        <w:rPr>
          <w:rFonts w:eastAsia="Times New Roman" w:cs="Arial"/>
          <w:color w:val="0A0A0A"/>
          <w:lang w:eastAsia="pt-BR"/>
        </w:rPr>
        <w:t>)</w:t>
      </w:r>
      <w:r>
        <w:rPr>
          <w:rFonts w:eastAsia="Times New Roman" w:cs="Arial"/>
          <w:color w:val="0A0A0A"/>
          <w:lang w:eastAsia="pt-BR"/>
        </w:rPr>
        <w:t xml:space="preserve"> </w:t>
      </w:r>
      <w:r w:rsidRPr="00C131EF">
        <w:rPr>
          <w:rFonts w:eastAsia="Times New Roman" w:cs="Arial"/>
          <w:b/>
          <w:bCs/>
          <w:color w:val="0A0A0A"/>
          <w:lang w:eastAsia="pt-BR"/>
        </w:rPr>
        <w:t>POSSUI</w:t>
      </w:r>
      <w:r>
        <w:rPr>
          <w:rFonts w:eastAsia="Times New Roman" w:cs="Arial"/>
          <w:b/>
          <w:bCs/>
          <w:color w:val="0A0A0A"/>
          <w:lang w:eastAsia="pt-BR"/>
        </w:rPr>
        <w:t xml:space="preserve"> </w:t>
      </w:r>
      <w:r w:rsidRPr="00C131EF">
        <w:rPr>
          <w:rFonts w:eastAsia="Times New Roman" w:cs="Arial"/>
          <w:color w:val="0A0A0A"/>
          <w:lang w:eastAsia="pt-BR"/>
        </w:rPr>
        <w:t>os contratos em vigor abaixo indicados (firmados com entidades públicas e/ou privadas) que assumem compromissos e impacto na sua capacidade econômico-financeira, já deduzidas as parcelas executadas:</w:t>
      </w:r>
    </w:p>
    <w:p w14:paraId="1EC50211" w14:textId="77777777" w:rsidR="003629A4" w:rsidRPr="00C131EF" w:rsidRDefault="003629A4" w:rsidP="003629A4">
      <w:pPr>
        <w:shd w:val="clear" w:color="auto" w:fill="FFFFFF"/>
        <w:rPr>
          <w:rFonts w:eastAsia="Times New Roman" w:cs="Arial"/>
          <w:color w:val="0A0A0A"/>
          <w:lang w:eastAsia="pt-BR"/>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2410"/>
        <w:gridCol w:w="2409"/>
        <w:gridCol w:w="2268"/>
      </w:tblGrid>
      <w:tr w:rsidR="003629A4" w:rsidRPr="00C131EF" w14:paraId="5E50CB2D" w14:textId="77777777" w:rsidTr="00801C31">
        <w:trPr>
          <w:trHeight w:val="333"/>
        </w:trPr>
        <w:tc>
          <w:tcPr>
            <w:tcW w:w="1985" w:type="dxa"/>
            <w:vAlign w:val="center"/>
          </w:tcPr>
          <w:p w14:paraId="06ECFE27" w14:textId="77777777" w:rsidR="003629A4" w:rsidRPr="00302F5E" w:rsidRDefault="003629A4" w:rsidP="00801C31">
            <w:pPr>
              <w:suppressAutoHyphens/>
              <w:spacing w:before="0" w:after="0"/>
              <w:jc w:val="center"/>
              <w:rPr>
                <w:rFonts w:eastAsia="Times New Roman" w:cs="Arial"/>
                <w:b/>
                <w:bCs/>
                <w:color w:val="000000" w:themeColor="text1"/>
                <w:sz w:val="20"/>
                <w:szCs w:val="20"/>
                <w:lang w:eastAsia="ar-SA"/>
              </w:rPr>
            </w:pPr>
            <w:r w:rsidRPr="00302F5E">
              <w:rPr>
                <w:rFonts w:eastAsia="Times New Roman" w:cs="Arial"/>
                <w:b/>
                <w:bCs/>
                <w:color w:val="000000" w:themeColor="text1"/>
                <w:sz w:val="20"/>
                <w:szCs w:val="20"/>
                <w:lang w:eastAsia="ar-SA"/>
              </w:rPr>
              <w:t>Nome do Órgão / Empresa</w:t>
            </w:r>
          </w:p>
        </w:tc>
        <w:tc>
          <w:tcPr>
            <w:tcW w:w="2410" w:type="dxa"/>
            <w:vAlign w:val="center"/>
          </w:tcPr>
          <w:p w14:paraId="4CDEC594" w14:textId="77777777" w:rsidR="003629A4" w:rsidRPr="00302F5E" w:rsidRDefault="003629A4" w:rsidP="00801C31">
            <w:pPr>
              <w:suppressAutoHyphens/>
              <w:spacing w:before="0" w:after="0"/>
              <w:jc w:val="center"/>
              <w:rPr>
                <w:rFonts w:eastAsia="Times New Roman" w:cs="Arial"/>
                <w:b/>
                <w:bCs/>
                <w:color w:val="000000" w:themeColor="text1"/>
                <w:sz w:val="20"/>
                <w:szCs w:val="20"/>
                <w:lang w:eastAsia="ar-SA"/>
              </w:rPr>
            </w:pPr>
            <w:r w:rsidRPr="00302F5E">
              <w:rPr>
                <w:rFonts w:eastAsia="Times New Roman" w:cs="Arial"/>
                <w:b/>
                <w:bCs/>
                <w:color w:val="000000" w:themeColor="text1"/>
                <w:sz w:val="20"/>
                <w:szCs w:val="20"/>
                <w:lang w:eastAsia="ar-SA"/>
              </w:rPr>
              <w:t>Vigência do contrato</w:t>
            </w:r>
          </w:p>
        </w:tc>
        <w:tc>
          <w:tcPr>
            <w:tcW w:w="2409" w:type="dxa"/>
            <w:vAlign w:val="center"/>
          </w:tcPr>
          <w:p w14:paraId="194EAD70" w14:textId="77777777" w:rsidR="003629A4" w:rsidRPr="00302F5E" w:rsidRDefault="003629A4" w:rsidP="00801C31">
            <w:pPr>
              <w:suppressAutoHyphens/>
              <w:spacing w:before="0" w:after="0"/>
              <w:jc w:val="center"/>
              <w:rPr>
                <w:rFonts w:eastAsia="Times New Roman" w:cs="Arial"/>
                <w:b/>
                <w:bCs/>
                <w:color w:val="000000" w:themeColor="text1"/>
                <w:sz w:val="20"/>
                <w:szCs w:val="20"/>
                <w:lang w:eastAsia="ar-SA"/>
              </w:rPr>
            </w:pPr>
            <w:r w:rsidRPr="00302F5E">
              <w:rPr>
                <w:rFonts w:eastAsia="Times New Roman" w:cs="Arial"/>
                <w:b/>
                <w:bCs/>
                <w:color w:val="000000" w:themeColor="text1"/>
                <w:sz w:val="20"/>
                <w:szCs w:val="20"/>
                <w:lang w:eastAsia="ar-SA"/>
              </w:rPr>
              <w:t>Valor total do contrato</w:t>
            </w:r>
          </w:p>
        </w:tc>
        <w:tc>
          <w:tcPr>
            <w:tcW w:w="2268" w:type="dxa"/>
            <w:vAlign w:val="center"/>
          </w:tcPr>
          <w:p w14:paraId="7A606006" w14:textId="77777777" w:rsidR="003629A4" w:rsidRPr="00302F5E" w:rsidRDefault="003629A4" w:rsidP="00801C31">
            <w:pPr>
              <w:suppressAutoHyphens/>
              <w:spacing w:before="0" w:after="0"/>
              <w:jc w:val="center"/>
              <w:rPr>
                <w:rFonts w:eastAsia="Times New Roman" w:cs="Arial"/>
                <w:b/>
                <w:bCs/>
                <w:color w:val="000000" w:themeColor="text1"/>
                <w:sz w:val="20"/>
                <w:szCs w:val="20"/>
                <w:lang w:eastAsia="ar-SA"/>
              </w:rPr>
            </w:pPr>
            <w:r w:rsidRPr="00302F5E">
              <w:rPr>
                <w:rFonts w:eastAsia="Times New Roman" w:cs="Arial"/>
                <w:b/>
                <w:bCs/>
                <w:color w:val="000000" w:themeColor="text1"/>
                <w:sz w:val="20"/>
                <w:szCs w:val="20"/>
                <w:lang w:eastAsia="ar-SA"/>
              </w:rPr>
              <w:t>Valor remanescente</w:t>
            </w:r>
          </w:p>
        </w:tc>
      </w:tr>
      <w:tr w:rsidR="003629A4" w:rsidRPr="00C131EF" w14:paraId="58A1271C" w14:textId="77777777" w:rsidTr="00801C31">
        <w:trPr>
          <w:trHeight w:val="244"/>
        </w:trPr>
        <w:tc>
          <w:tcPr>
            <w:tcW w:w="1985" w:type="dxa"/>
            <w:vAlign w:val="center"/>
          </w:tcPr>
          <w:p w14:paraId="5C8F6712" w14:textId="77777777" w:rsidR="003629A4" w:rsidRPr="00C131EF" w:rsidRDefault="003629A4" w:rsidP="00801C31">
            <w:pPr>
              <w:suppressAutoHyphens/>
              <w:spacing w:before="0" w:after="0"/>
              <w:jc w:val="center"/>
              <w:rPr>
                <w:rFonts w:eastAsia="Times New Roman" w:cs="Arial"/>
                <w:sz w:val="20"/>
                <w:szCs w:val="20"/>
                <w:lang w:eastAsia="ar-SA"/>
              </w:rPr>
            </w:pPr>
          </w:p>
        </w:tc>
        <w:tc>
          <w:tcPr>
            <w:tcW w:w="2410" w:type="dxa"/>
            <w:vAlign w:val="center"/>
          </w:tcPr>
          <w:p w14:paraId="047202B2" w14:textId="77777777" w:rsidR="003629A4" w:rsidRPr="00C131EF" w:rsidRDefault="003629A4" w:rsidP="00801C31">
            <w:pPr>
              <w:suppressAutoHyphens/>
              <w:spacing w:before="0" w:after="0"/>
              <w:jc w:val="center"/>
              <w:rPr>
                <w:rFonts w:eastAsia="Times New Roman" w:cs="Arial"/>
                <w:sz w:val="20"/>
                <w:szCs w:val="20"/>
                <w:lang w:eastAsia="ar-SA"/>
              </w:rPr>
            </w:pPr>
          </w:p>
        </w:tc>
        <w:tc>
          <w:tcPr>
            <w:tcW w:w="2409" w:type="dxa"/>
            <w:vAlign w:val="center"/>
          </w:tcPr>
          <w:p w14:paraId="24DE2262" w14:textId="77777777" w:rsidR="003629A4" w:rsidRPr="00C131EF" w:rsidRDefault="003629A4" w:rsidP="00801C31">
            <w:pPr>
              <w:suppressAutoHyphens/>
              <w:spacing w:before="0" w:after="0"/>
              <w:jc w:val="center"/>
              <w:rPr>
                <w:rFonts w:eastAsia="Times New Roman" w:cs="Arial"/>
                <w:sz w:val="20"/>
                <w:szCs w:val="20"/>
                <w:lang w:eastAsia="ar-SA"/>
              </w:rPr>
            </w:pPr>
          </w:p>
        </w:tc>
        <w:tc>
          <w:tcPr>
            <w:tcW w:w="2268" w:type="dxa"/>
            <w:vAlign w:val="center"/>
          </w:tcPr>
          <w:p w14:paraId="78D9DA85" w14:textId="77777777" w:rsidR="003629A4" w:rsidRPr="00C131EF" w:rsidRDefault="003629A4" w:rsidP="00801C31">
            <w:pPr>
              <w:suppressAutoHyphens/>
              <w:spacing w:before="0" w:after="0"/>
              <w:jc w:val="center"/>
              <w:rPr>
                <w:rFonts w:eastAsia="Times New Roman" w:cs="Arial"/>
                <w:sz w:val="20"/>
                <w:szCs w:val="20"/>
                <w:lang w:eastAsia="ar-SA"/>
              </w:rPr>
            </w:pPr>
          </w:p>
        </w:tc>
      </w:tr>
      <w:tr w:rsidR="003629A4" w:rsidRPr="00C131EF" w14:paraId="07969346" w14:textId="77777777" w:rsidTr="00801C31">
        <w:trPr>
          <w:trHeight w:val="244"/>
        </w:trPr>
        <w:tc>
          <w:tcPr>
            <w:tcW w:w="1985" w:type="dxa"/>
            <w:vAlign w:val="center"/>
          </w:tcPr>
          <w:p w14:paraId="396654AF" w14:textId="77777777" w:rsidR="003629A4" w:rsidRPr="00C131EF" w:rsidRDefault="003629A4" w:rsidP="00801C31">
            <w:pPr>
              <w:suppressAutoHyphens/>
              <w:spacing w:before="0" w:after="0"/>
              <w:jc w:val="center"/>
              <w:rPr>
                <w:rFonts w:eastAsia="Times New Roman" w:cs="Arial"/>
                <w:sz w:val="20"/>
                <w:szCs w:val="20"/>
                <w:lang w:eastAsia="ar-SA"/>
              </w:rPr>
            </w:pPr>
          </w:p>
        </w:tc>
        <w:tc>
          <w:tcPr>
            <w:tcW w:w="2410" w:type="dxa"/>
            <w:vAlign w:val="center"/>
          </w:tcPr>
          <w:p w14:paraId="25CB8C8D" w14:textId="77777777" w:rsidR="003629A4" w:rsidRPr="00C131EF" w:rsidRDefault="003629A4" w:rsidP="00801C31">
            <w:pPr>
              <w:suppressAutoHyphens/>
              <w:spacing w:before="0" w:after="0"/>
              <w:jc w:val="center"/>
              <w:rPr>
                <w:rFonts w:eastAsia="Times New Roman" w:cs="Arial"/>
                <w:sz w:val="20"/>
                <w:szCs w:val="20"/>
                <w:lang w:eastAsia="ar-SA"/>
              </w:rPr>
            </w:pPr>
          </w:p>
        </w:tc>
        <w:tc>
          <w:tcPr>
            <w:tcW w:w="2409" w:type="dxa"/>
            <w:vAlign w:val="center"/>
          </w:tcPr>
          <w:p w14:paraId="0CDBC1EF" w14:textId="77777777" w:rsidR="003629A4" w:rsidRPr="00C131EF" w:rsidRDefault="003629A4" w:rsidP="00801C31">
            <w:pPr>
              <w:suppressAutoHyphens/>
              <w:spacing w:before="0" w:after="0"/>
              <w:jc w:val="center"/>
              <w:rPr>
                <w:rFonts w:eastAsia="Times New Roman" w:cs="Arial"/>
                <w:sz w:val="20"/>
                <w:szCs w:val="20"/>
                <w:lang w:eastAsia="ar-SA"/>
              </w:rPr>
            </w:pPr>
          </w:p>
        </w:tc>
        <w:tc>
          <w:tcPr>
            <w:tcW w:w="2268" w:type="dxa"/>
            <w:vAlign w:val="center"/>
          </w:tcPr>
          <w:p w14:paraId="65ABB6F4" w14:textId="77777777" w:rsidR="003629A4" w:rsidRPr="00C131EF" w:rsidRDefault="003629A4" w:rsidP="00801C31">
            <w:pPr>
              <w:suppressAutoHyphens/>
              <w:spacing w:before="0" w:after="0"/>
              <w:jc w:val="center"/>
              <w:rPr>
                <w:rFonts w:eastAsia="Times New Roman" w:cs="Arial"/>
                <w:sz w:val="20"/>
                <w:szCs w:val="20"/>
                <w:lang w:eastAsia="ar-SA"/>
              </w:rPr>
            </w:pPr>
          </w:p>
        </w:tc>
      </w:tr>
      <w:tr w:rsidR="003629A4" w:rsidRPr="00C131EF" w14:paraId="28124568" w14:textId="77777777" w:rsidTr="00801C31">
        <w:trPr>
          <w:trHeight w:val="244"/>
        </w:trPr>
        <w:tc>
          <w:tcPr>
            <w:tcW w:w="1985" w:type="dxa"/>
            <w:vAlign w:val="center"/>
          </w:tcPr>
          <w:p w14:paraId="369C95BC" w14:textId="77777777" w:rsidR="003629A4" w:rsidRPr="00C131EF" w:rsidRDefault="003629A4" w:rsidP="00801C31">
            <w:pPr>
              <w:suppressAutoHyphens/>
              <w:spacing w:before="0" w:after="0"/>
              <w:jc w:val="center"/>
              <w:rPr>
                <w:rFonts w:eastAsia="Times New Roman" w:cs="Arial"/>
                <w:sz w:val="20"/>
                <w:szCs w:val="20"/>
                <w:lang w:eastAsia="ar-SA"/>
              </w:rPr>
            </w:pPr>
          </w:p>
        </w:tc>
        <w:tc>
          <w:tcPr>
            <w:tcW w:w="2410" w:type="dxa"/>
            <w:vAlign w:val="center"/>
          </w:tcPr>
          <w:p w14:paraId="302914B4" w14:textId="77777777" w:rsidR="003629A4" w:rsidRPr="00C131EF" w:rsidRDefault="003629A4" w:rsidP="00801C31">
            <w:pPr>
              <w:suppressAutoHyphens/>
              <w:spacing w:before="0" w:after="0"/>
              <w:jc w:val="center"/>
              <w:rPr>
                <w:rFonts w:eastAsia="Times New Roman" w:cs="Arial"/>
                <w:sz w:val="20"/>
                <w:szCs w:val="20"/>
                <w:lang w:eastAsia="ar-SA"/>
              </w:rPr>
            </w:pPr>
          </w:p>
        </w:tc>
        <w:tc>
          <w:tcPr>
            <w:tcW w:w="2409" w:type="dxa"/>
            <w:vAlign w:val="center"/>
          </w:tcPr>
          <w:p w14:paraId="330C1B34" w14:textId="77777777" w:rsidR="003629A4" w:rsidRPr="00C131EF" w:rsidRDefault="003629A4" w:rsidP="00801C31">
            <w:pPr>
              <w:suppressAutoHyphens/>
              <w:spacing w:before="0" w:after="0"/>
              <w:jc w:val="center"/>
              <w:rPr>
                <w:rFonts w:eastAsia="Times New Roman" w:cs="Arial"/>
                <w:sz w:val="20"/>
                <w:szCs w:val="20"/>
                <w:lang w:eastAsia="ar-SA"/>
              </w:rPr>
            </w:pPr>
          </w:p>
        </w:tc>
        <w:tc>
          <w:tcPr>
            <w:tcW w:w="2268" w:type="dxa"/>
            <w:vAlign w:val="center"/>
          </w:tcPr>
          <w:p w14:paraId="727C5D40" w14:textId="77777777" w:rsidR="003629A4" w:rsidRPr="00C131EF" w:rsidRDefault="003629A4" w:rsidP="00801C31">
            <w:pPr>
              <w:suppressAutoHyphens/>
              <w:spacing w:before="0" w:after="0"/>
              <w:jc w:val="center"/>
              <w:rPr>
                <w:rFonts w:eastAsia="Times New Roman" w:cs="Arial"/>
                <w:sz w:val="20"/>
                <w:szCs w:val="20"/>
                <w:lang w:eastAsia="ar-SA"/>
              </w:rPr>
            </w:pPr>
          </w:p>
        </w:tc>
      </w:tr>
    </w:tbl>
    <w:p w14:paraId="5FFD62A6" w14:textId="77777777" w:rsidR="003629A4" w:rsidRDefault="003629A4" w:rsidP="003629A4">
      <w:pPr>
        <w:shd w:val="clear" w:color="auto" w:fill="FFFFFF"/>
        <w:rPr>
          <w:rFonts w:eastAsia="Times New Roman" w:cs="Arial"/>
          <w:color w:val="0A0A0A"/>
          <w:lang w:eastAsia="pt-BR"/>
        </w:rPr>
      </w:pPr>
    </w:p>
    <w:p w14:paraId="16BE592B" w14:textId="77777777" w:rsidR="003629A4" w:rsidRPr="00C131EF" w:rsidRDefault="003629A4" w:rsidP="003629A4">
      <w:pPr>
        <w:shd w:val="clear" w:color="auto" w:fill="FFFFFF"/>
        <w:rPr>
          <w:rFonts w:eastAsia="Times New Roman" w:cs="Arial"/>
          <w:color w:val="0A0A0A"/>
          <w:lang w:eastAsia="pt-BR"/>
        </w:rPr>
      </w:pPr>
      <w:r w:rsidRPr="00682E50">
        <w:rPr>
          <w:rFonts w:eastAsia="Times New Roman" w:cs="Arial"/>
          <w:b/>
          <w:bCs/>
          <w:color w:val="0A0A0A"/>
          <w:lang w:eastAsia="pt-BR"/>
        </w:rPr>
        <w:t>DECLARA</w:t>
      </w:r>
      <w:r w:rsidRPr="00C131EF">
        <w:rPr>
          <w:rFonts w:eastAsia="Times New Roman" w:cs="Arial"/>
          <w:color w:val="0A0A0A"/>
          <w:lang w:eastAsia="pt-BR"/>
        </w:rPr>
        <w:t>, ainda, estar ciente de que as informações acima prestadas estão sujeitas à verificação por parte da unidade licitante e que se responsabiliza civil e criminalmente pela veracidade das mesmas</w:t>
      </w:r>
      <w:r>
        <w:rPr>
          <w:rFonts w:eastAsia="Times New Roman" w:cs="Arial"/>
          <w:color w:val="0A0A0A"/>
          <w:lang w:eastAsia="pt-BR"/>
        </w:rPr>
        <w:t>, sob pena do art. 299 do Código Penal.</w:t>
      </w:r>
    </w:p>
    <w:p w14:paraId="1F6F7873" w14:textId="77777777" w:rsidR="003629A4" w:rsidRPr="00C131EF" w:rsidRDefault="003629A4" w:rsidP="003629A4">
      <w:pPr>
        <w:shd w:val="clear" w:color="auto" w:fill="FFFFFF"/>
        <w:rPr>
          <w:rFonts w:eastAsia="Times New Roman" w:cs="Arial"/>
          <w:color w:val="0A0A0A"/>
          <w:lang w:eastAsia="pt-BR"/>
        </w:rPr>
      </w:pPr>
    </w:p>
    <w:p w14:paraId="126CA59A" w14:textId="77777777" w:rsidR="003629A4" w:rsidRPr="00C131EF" w:rsidRDefault="003629A4" w:rsidP="003629A4">
      <w:pPr>
        <w:shd w:val="clear" w:color="auto" w:fill="FFFFFF"/>
        <w:jc w:val="right"/>
        <w:rPr>
          <w:rFonts w:eastAsia="Times New Roman" w:cs="Arial"/>
          <w:color w:val="0A0A0A"/>
          <w:lang w:eastAsia="pt-BR"/>
        </w:rPr>
      </w:pPr>
      <w:r w:rsidRPr="00C131EF">
        <w:rPr>
          <w:rFonts w:eastAsia="Times New Roman" w:cs="Arial"/>
          <w:color w:val="0A0A0A"/>
          <w:lang w:eastAsia="pt-BR"/>
        </w:rPr>
        <w:t xml:space="preserve">Cidade - Estado, </w:t>
      </w:r>
      <w:r>
        <w:rPr>
          <w:rFonts w:eastAsia="Times New Roman" w:cs="Arial"/>
          <w:color w:val="0A0A0A"/>
          <w:lang w:eastAsia="pt-BR"/>
        </w:rPr>
        <w:t>XXX</w:t>
      </w:r>
      <w:r w:rsidRPr="00C131EF">
        <w:rPr>
          <w:rFonts w:eastAsia="Times New Roman" w:cs="Arial"/>
          <w:color w:val="0A0A0A"/>
          <w:lang w:eastAsia="pt-BR"/>
        </w:rPr>
        <w:t xml:space="preserve"> de </w:t>
      </w:r>
      <w:r>
        <w:rPr>
          <w:rFonts w:eastAsia="Times New Roman" w:cs="Arial"/>
          <w:color w:val="0A0A0A"/>
          <w:lang w:eastAsia="pt-BR"/>
        </w:rPr>
        <w:t>XXX</w:t>
      </w:r>
      <w:r w:rsidRPr="00C131EF">
        <w:rPr>
          <w:rFonts w:eastAsia="Times New Roman" w:cs="Arial"/>
          <w:color w:val="0A0A0A"/>
          <w:lang w:eastAsia="pt-BR"/>
        </w:rPr>
        <w:t xml:space="preserve"> de </w:t>
      </w:r>
      <w:r>
        <w:rPr>
          <w:rFonts w:eastAsia="Times New Roman" w:cs="Arial"/>
          <w:color w:val="0A0A0A"/>
          <w:lang w:eastAsia="pt-BR"/>
        </w:rPr>
        <w:t>XXX</w:t>
      </w:r>
      <w:r w:rsidRPr="00C131EF">
        <w:rPr>
          <w:rFonts w:eastAsia="Times New Roman" w:cs="Arial"/>
          <w:color w:val="0A0A0A"/>
          <w:lang w:eastAsia="pt-BR"/>
        </w:rPr>
        <w:t>.</w:t>
      </w:r>
    </w:p>
    <w:p w14:paraId="6D19C5E8" w14:textId="77777777" w:rsidR="003629A4" w:rsidRDefault="003629A4" w:rsidP="003629A4">
      <w:pPr>
        <w:shd w:val="clear" w:color="auto" w:fill="FFFFFF"/>
        <w:rPr>
          <w:rFonts w:eastAsia="Times New Roman" w:cs="Arial"/>
          <w:color w:val="0A0A0A"/>
          <w:lang w:eastAsia="pt-BR"/>
        </w:rPr>
      </w:pPr>
    </w:p>
    <w:p w14:paraId="10CA41A1" w14:textId="77777777" w:rsidR="003629A4" w:rsidRDefault="003629A4" w:rsidP="003629A4">
      <w:pPr>
        <w:shd w:val="clear" w:color="auto" w:fill="FFFFFF"/>
        <w:rPr>
          <w:rFonts w:eastAsia="Times New Roman" w:cs="Arial"/>
          <w:color w:val="0A0A0A"/>
          <w:lang w:eastAsia="pt-BR"/>
        </w:rPr>
      </w:pPr>
    </w:p>
    <w:p w14:paraId="3A448A24" w14:textId="77777777" w:rsidR="003629A4" w:rsidRDefault="003629A4" w:rsidP="003629A4">
      <w:pPr>
        <w:shd w:val="clear" w:color="auto" w:fill="FFFFFF"/>
        <w:spacing w:before="0" w:after="0"/>
        <w:jc w:val="center"/>
        <w:rPr>
          <w:rFonts w:eastAsia="Times New Roman" w:cs="Arial"/>
          <w:b/>
          <w:bCs/>
          <w:color w:val="0A0A0A"/>
          <w:lang w:eastAsia="pt-BR"/>
        </w:rPr>
      </w:pPr>
      <w:r w:rsidRPr="00C131EF">
        <w:rPr>
          <w:rFonts w:eastAsia="Times New Roman" w:cs="Arial"/>
          <w:b/>
          <w:bCs/>
          <w:color w:val="0A0A0A"/>
          <w:lang w:eastAsia="pt-BR"/>
        </w:rPr>
        <w:t>Assinatura do Representante Legal</w:t>
      </w:r>
    </w:p>
    <w:p w14:paraId="727459F2" w14:textId="77777777" w:rsidR="003629A4" w:rsidRDefault="003629A4" w:rsidP="003629A4">
      <w:pPr>
        <w:shd w:val="clear" w:color="auto" w:fill="FFFFFF"/>
        <w:spacing w:before="0" w:after="0"/>
        <w:jc w:val="center"/>
        <w:rPr>
          <w:rFonts w:eastAsia="Times New Roman" w:cs="Arial"/>
          <w:color w:val="0A0A0A"/>
          <w:lang w:eastAsia="pt-BR"/>
        </w:rPr>
      </w:pPr>
      <w:r w:rsidRPr="00C131EF">
        <w:rPr>
          <w:rFonts w:eastAsia="Times New Roman" w:cs="Arial"/>
          <w:color w:val="0A0A0A"/>
          <w:lang w:eastAsia="pt-BR"/>
        </w:rPr>
        <w:t>Nome do Representante Legal</w:t>
      </w:r>
    </w:p>
    <w:p w14:paraId="74AB9511" w14:textId="77777777" w:rsidR="003629A4" w:rsidRDefault="003629A4" w:rsidP="003629A4">
      <w:pPr>
        <w:shd w:val="clear" w:color="auto" w:fill="FFFFFF"/>
        <w:spacing w:before="0" w:after="0"/>
        <w:jc w:val="center"/>
        <w:rPr>
          <w:rFonts w:eastAsia="Times New Roman" w:cs="Arial"/>
          <w:color w:val="0A0A0A"/>
          <w:lang w:eastAsia="pt-BR"/>
        </w:rPr>
      </w:pPr>
      <w:r w:rsidRPr="00C131EF">
        <w:rPr>
          <w:rFonts w:eastAsia="Times New Roman" w:cs="Arial"/>
          <w:color w:val="0A0A0A"/>
          <w:lang w:eastAsia="pt-BR"/>
        </w:rPr>
        <w:t>Cargo</w:t>
      </w:r>
    </w:p>
    <w:p w14:paraId="31257548" w14:textId="038642E5" w:rsidR="003629A4" w:rsidRPr="003629A4" w:rsidRDefault="003629A4" w:rsidP="003629A4">
      <w:pPr>
        <w:shd w:val="clear" w:color="auto" w:fill="FFFFFF"/>
        <w:spacing w:before="0" w:after="0"/>
        <w:jc w:val="center"/>
        <w:rPr>
          <w:rFonts w:eastAsia="Times New Roman" w:cs="Arial"/>
          <w:color w:val="0A0A0A"/>
          <w:lang w:eastAsia="pt-BR"/>
        </w:rPr>
      </w:pPr>
      <w:r w:rsidRPr="00C131EF">
        <w:rPr>
          <w:rFonts w:eastAsia="Times New Roman" w:cs="Arial"/>
          <w:i/>
          <w:iCs/>
          <w:color w:val="0A0A0A"/>
          <w:lang w:eastAsia="pt-BR"/>
        </w:rPr>
        <w:t>Carimbo da Empresa</w:t>
      </w:r>
    </w:p>
    <w:p w14:paraId="4F282EA6" w14:textId="77777777" w:rsidR="003629A4" w:rsidRPr="0064468B" w:rsidRDefault="003629A4" w:rsidP="0064468B">
      <w:pPr>
        <w:spacing w:before="0"/>
        <w:jc w:val="center"/>
        <w:rPr>
          <w:rFonts w:cs="Arial"/>
          <w:iCs/>
        </w:rPr>
      </w:pPr>
    </w:p>
    <w:sectPr w:rsidR="003629A4" w:rsidRPr="0064468B" w:rsidSect="000D6220">
      <w:headerReference w:type="even" r:id="rId53"/>
      <w:headerReference w:type="default" r:id="rId54"/>
      <w:footerReference w:type="even" r:id="rId55"/>
      <w:footerReference w:type="default" r:id="rId56"/>
      <w:headerReference w:type="first" r:id="rId57"/>
      <w:pgSz w:w="11906" w:h="16838"/>
      <w:pgMar w:top="2406" w:right="1134" w:bottom="1843" w:left="1701" w:header="284"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36480" w14:textId="77777777" w:rsidR="001C7CB2" w:rsidRDefault="001C7CB2" w:rsidP="004D4FFD">
      <w:pPr>
        <w:spacing w:before="0" w:after="0"/>
      </w:pPr>
      <w:r>
        <w:separator/>
      </w:r>
    </w:p>
  </w:endnote>
  <w:endnote w:type="continuationSeparator" w:id="0">
    <w:p w14:paraId="08B0D62C" w14:textId="77777777" w:rsidR="001C7CB2" w:rsidRDefault="001C7CB2" w:rsidP="004D4FF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Liberation Sans">
    <w:altName w:val="Arial"/>
    <w:charset w:val="00"/>
    <w:family w:val="swiss"/>
    <w:pitch w:val="variable"/>
    <w:sig w:usb0="E0000AFF" w:usb1="500078FF" w:usb2="00000021"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MT">
    <w:altName w:val="Arial"/>
    <w:charset w:val="00"/>
    <w:family w:val="swiss"/>
    <w:pitch w:val="default"/>
  </w:font>
  <w:font w:name="Arial-BoldMT">
    <w:altName w:val="MV Bol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Blogger Sans">
    <w:altName w:val="Calibri"/>
    <w:panose1 w:val="00000000000000000000"/>
    <w:charset w:val="00"/>
    <w:family w:val="swiss"/>
    <w:notTrueType/>
    <w:pitch w:val="default"/>
    <w:sig w:usb0="00000003" w:usb1="00000000" w:usb2="00000000" w:usb3="00000000" w:csb0="00000001" w:csb1="00000000"/>
  </w:font>
  <w:font w:name="Linux Libertine G">
    <w:altName w:val="Cambria"/>
    <w:panose1 w:val="00000000000000000000"/>
    <w:charset w:val="00"/>
    <w:family w:val="roman"/>
    <w:notTrueType/>
    <w:pitch w:val="default"/>
  </w:font>
  <w:font w:name="Minion Pro">
    <w:altName w:val="Cambria"/>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Zurich BT">
    <w:panose1 w:val="00000000000000000000"/>
    <w:charset w:val="00"/>
    <w:family w:val="roman"/>
    <w:notTrueType/>
    <w:pitch w:val="default"/>
  </w:font>
  <w:font w:name="MyriadPro-Regular">
    <w:altName w:val="Microsoft JhengHei"/>
    <w:panose1 w:val="00000000000000000000"/>
    <w:charset w:val="88"/>
    <w:family w:val="swiss"/>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7700518"/>
      <w:docPartObj>
        <w:docPartGallery w:val="Page Numbers (Bottom of Page)"/>
        <w:docPartUnique/>
      </w:docPartObj>
    </w:sdtPr>
    <w:sdtEndPr>
      <w:rPr>
        <w:b/>
      </w:rPr>
    </w:sdtEndPr>
    <w:sdtContent>
      <w:p w14:paraId="492BAAE5" w14:textId="7DEEB0F4" w:rsidR="001C7CB2" w:rsidRDefault="009705F7" w:rsidP="003A7457">
        <w:pPr>
          <w:pStyle w:val="Rodap"/>
          <w:jc w:val="right"/>
          <w:rPr>
            <w:b/>
          </w:rPr>
        </w:pPr>
        <w:r>
          <w:rPr>
            <w:noProof/>
            <w:lang w:eastAsia="pt-BR"/>
          </w:rPr>
          <w:drawing>
            <wp:anchor distT="0" distB="0" distL="114300" distR="114300" simplePos="0" relativeHeight="251713024" behindDoc="1" locked="0" layoutInCell="1" allowOverlap="1" wp14:anchorId="1766C502" wp14:editId="509A6EE1">
              <wp:simplePos x="0" y="0"/>
              <wp:positionH relativeFrom="margin">
                <wp:posOffset>43815</wp:posOffset>
              </wp:positionH>
              <wp:positionV relativeFrom="paragraph">
                <wp:posOffset>77470</wp:posOffset>
              </wp:positionV>
              <wp:extent cx="5210175" cy="671830"/>
              <wp:effectExtent l="0" t="0" r="9525" b="0"/>
              <wp:wrapNone/>
              <wp:docPr id="151575128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112" t="86801" b="2364"/>
                      <a:stretch/>
                    </pic:blipFill>
                    <pic:spPr bwMode="auto">
                      <a:xfrm>
                        <a:off x="0" y="0"/>
                        <a:ext cx="5210175" cy="6718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7CB2" w:rsidRPr="004C6D34">
          <w:rPr>
            <w:b/>
          </w:rPr>
          <w:fldChar w:fldCharType="begin"/>
        </w:r>
        <w:r w:rsidR="001C7CB2" w:rsidRPr="004C6D34">
          <w:rPr>
            <w:b/>
          </w:rPr>
          <w:instrText>PAGE   \* MERGEFORMAT</w:instrText>
        </w:r>
        <w:r w:rsidR="001C7CB2" w:rsidRPr="004C6D34">
          <w:rPr>
            <w:b/>
          </w:rPr>
          <w:fldChar w:fldCharType="separate"/>
        </w:r>
        <w:r w:rsidR="001C7CB2">
          <w:rPr>
            <w:b/>
            <w:noProof/>
          </w:rPr>
          <w:t>78</w:t>
        </w:r>
        <w:r w:rsidR="001C7CB2" w:rsidRPr="004C6D34">
          <w:rPr>
            <w:b/>
          </w:rPr>
          <w:fldChar w:fldCharType="end"/>
        </w:r>
      </w:p>
      <w:p w14:paraId="583BF907" w14:textId="2603E180" w:rsidR="001C7CB2" w:rsidRDefault="001C7CB2" w:rsidP="003A7457">
        <w:pPr>
          <w:pStyle w:val="Rodap"/>
          <w:jc w:val="right"/>
          <w:rPr>
            <w:b/>
          </w:rPr>
        </w:pPr>
      </w:p>
      <w:p w14:paraId="540D7A68" w14:textId="163E6BB1" w:rsidR="001C7CB2" w:rsidRDefault="009705F7" w:rsidP="009705F7">
        <w:pPr>
          <w:pStyle w:val="Rodap"/>
          <w:tabs>
            <w:tab w:val="left" w:pos="5190"/>
          </w:tabs>
          <w:jc w:val="left"/>
          <w:rPr>
            <w:b/>
          </w:rPr>
        </w:pPr>
        <w:r>
          <w:rPr>
            <w:b/>
          </w:rPr>
          <w:tab/>
        </w:r>
      </w:p>
      <w:p w14:paraId="7B382BE7" w14:textId="3BA337FD" w:rsidR="001C7CB2" w:rsidRPr="004C6D34" w:rsidRDefault="009705F7" w:rsidP="009705F7">
        <w:pPr>
          <w:pStyle w:val="Rodap"/>
          <w:tabs>
            <w:tab w:val="clear" w:pos="8504"/>
            <w:tab w:val="center" w:pos="4535"/>
            <w:tab w:val="left" w:pos="6495"/>
          </w:tabs>
          <w:jc w:val="left"/>
          <w:rPr>
            <w:b/>
          </w:rPr>
        </w:pPr>
        <w:r>
          <w:rPr>
            <w:b/>
          </w:rPr>
          <w:tab/>
        </w:r>
        <w:r>
          <w:rPr>
            <w:b/>
          </w:rPr>
          <w:tab/>
        </w:r>
        <w:r>
          <w:rPr>
            <w:b/>
          </w:rPr>
          <w:tab/>
        </w:r>
      </w:p>
    </w:sdtContent>
  </w:sdt>
  <w:p w14:paraId="34F946B6" w14:textId="2084EE77" w:rsidR="001C7CB2" w:rsidRDefault="001C7CB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6657652"/>
      <w:docPartObj>
        <w:docPartGallery w:val="Page Numbers (Bottom of Page)"/>
        <w:docPartUnique/>
      </w:docPartObj>
    </w:sdtPr>
    <w:sdtEndPr/>
    <w:sdtContent>
      <w:p w14:paraId="694CA9C2" w14:textId="77777777" w:rsidR="001C7CB2" w:rsidRDefault="001C7CB2">
        <w:pPr>
          <w:pStyle w:val="Rodap"/>
          <w:jc w:val="right"/>
        </w:pPr>
        <w:r>
          <w:rPr>
            <w:noProof/>
            <w:lang w:eastAsia="pt-BR"/>
          </w:rPr>
          <w:drawing>
            <wp:anchor distT="0" distB="0" distL="114300" distR="114300" simplePos="0" relativeHeight="251715072" behindDoc="1" locked="0" layoutInCell="1" allowOverlap="1" wp14:anchorId="09C724EE" wp14:editId="710B6676">
              <wp:simplePos x="0" y="0"/>
              <wp:positionH relativeFrom="page">
                <wp:posOffset>1076325</wp:posOffset>
              </wp:positionH>
              <wp:positionV relativeFrom="paragraph">
                <wp:posOffset>-46355</wp:posOffset>
              </wp:positionV>
              <wp:extent cx="5181600" cy="704850"/>
              <wp:effectExtent l="0" t="0" r="0" b="0"/>
              <wp:wrapNone/>
              <wp:docPr id="85325182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112" t="86801" b="2364"/>
                      <a:stretch/>
                    </pic:blipFill>
                    <pic:spPr bwMode="auto">
                      <a:xfrm>
                        <a:off x="0" y="0"/>
                        <a:ext cx="5207545" cy="70837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t>2</w:t>
        </w:r>
        <w:r>
          <w:fldChar w:fldCharType="end"/>
        </w:r>
      </w:p>
    </w:sdtContent>
  </w:sdt>
  <w:p w14:paraId="3D195E21" w14:textId="6612E355" w:rsidR="001C7CB2" w:rsidRDefault="009705F7" w:rsidP="009705F7">
    <w:pPr>
      <w:pStyle w:val="Rodap"/>
      <w:tabs>
        <w:tab w:val="clear" w:pos="8504"/>
        <w:tab w:val="left" w:pos="4080"/>
      </w:tabs>
      <w:ind w:right="-569"/>
    </w:pPr>
    <w:r>
      <w:tab/>
    </w:r>
    <w:r>
      <w:tab/>
    </w:r>
  </w:p>
  <w:p w14:paraId="113CEBFC" w14:textId="77777777" w:rsidR="001C7CB2" w:rsidRDefault="001C7CB2" w:rsidP="00047730">
    <w:pPr>
      <w:pStyle w:val="Rodap"/>
      <w:tabs>
        <w:tab w:val="clear" w:pos="8504"/>
      </w:tabs>
      <w:ind w:right="-569"/>
      <w:jc w:val="right"/>
    </w:pPr>
  </w:p>
  <w:p w14:paraId="6935EDC6" w14:textId="5593B82C" w:rsidR="001C7CB2" w:rsidRDefault="009705F7" w:rsidP="009705F7">
    <w:pPr>
      <w:pStyle w:val="Rodap"/>
      <w:tabs>
        <w:tab w:val="clear" w:pos="8504"/>
        <w:tab w:val="left" w:pos="2505"/>
      </w:tabs>
      <w:ind w:right="-569"/>
    </w:pPr>
    <w:r>
      <w:tab/>
    </w:r>
    <w:r>
      <w:tab/>
    </w:r>
  </w:p>
  <w:p w14:paraId="54EFACDB" w14:textId="77777777" w:rsidR="001C7CB2" w:rsidRDefault="001C7CB2" w:rsidP="00047730">
    <w:pPr>
      <w:pStyle w:val="Rodap"/>
      <w:tabs>
        <w:tab w:val="clear" w:pos="8504"/>
      </w:tabs>
      <w:ind w:right="-569"/>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98C858" w14:textId="77777777" w:rsidR="001C7CB2" w:rsidRDefault="001C7CB2" w:rsidP="004D4FFD">
      <w:pPr>
        <w:spacing w:before="0" w:after="0"/>
      </w:pPr>
      <w:r>
        <w:separator/>
      </w:r>
    </w:p>
  </w:footnote>
  <w:footnote w:type="continuationSeparator" w:id="0">
    <w:p w14:paraId="1B5AFD7B" w14:textId="77777777" w:rsidR="001C7CB2" w:rsidRDefault="001C7CB2" w:rsidP="004D4FFD">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DE87A6" w14:textId="396D13CE" w:rsidR="001C7CB2" w:rsidRDefault="000D6220" w:rsidP="004D5EF6">
    <w:pPr>
      <w:pStyle w:val="Cabealho"/>
    </w:pPr>
    <w:r>
      <w:rPr>
        <w:noProof/>
        <w:lang w:eastAsia="pt-BR"/>
      </w:rPr>
      <w:drawing>
        <wp:anchor distT="0" distB="0" distL="114300" distR="114300" simplePos="0" relativeHeight="251708928" behindDoc="1" locked="0" layoutInCell="1" allowOverlap="1" wp14:anchorId="7B2B53EE" wp14:editId="36E31F93">
          <wp:simplePos x="0" y="0"/>
          <wp:positionH relativeFrom="margin">
            <wp:posOffset>615315</wp:posOffset>
          </wp:positionH>
          <wp:positionV relativeFrom="paragraph">
            <wp:posOffset>181610</wp:posOffset>
          </wp:positionV>
          <wp:extent cx="5264785" cy="828675"/>
          <wp:effectExtent l="0" t="0" r="0" b="9525"/>
          <wp:wrapNone/>
          <wp:docPr id="6116945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86749"/>
                  <a:stretch/>
                </pic:blipFill>
                <pic:spPr bwMode="auto">
                  <a:xfrm>
                    <a:off x="0" y="0"/>
                    <a:ext cx="5264785" cy="828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7CB2" w:rsidRPr="00BB3726">
      <w:rPr>
        <w:rFonts w:ascii="Times New Roman" w:eastAsia="Times New Roman" w:hAnsi="Times New Roman" w:cs="Times New Roman"/>
        <w:noProof/>
        <w:sz w:val="24"/>
        <w:szCs w:val="24"/>
        <w:lang w:eastAsia="pt-BR"/>
      </w:rPr>
      <mc:AlternateContent>
        <mc:Choice Requires="wps">
          <w:drawing>
            <wp:anchor distT="0" distB="0" distL="114300" distR="114300" simplePos="0" relativeHeight="251655680" behindDoc="0" locked="0" layoutInCell="1" allowOverlap="1" wp14:anchorId="5CD216D0" wp14:editId="34411CC1">
              <wp:simplePos x="0" y="0"/>
              <wp:positionH relativeFrom="column">
                <wp:posOffset>-682816</wp:posOffset>
              </wp:positionH>
              <wp:positionV relativeFrom="paragraph">
                <wp:posOffset>3451</wp:posOffset>
              </wp:positionV>
              <wp:extent cx="1123950" cy="891756"/>
              <wp:effectExtent l="0" t="0" r="0" b="3810"/>
              <wp:wrapNone/>
              <wp:docPr id="129" name="Caixa de texto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23950" cy="891756"/>
                      </a:xfrm>
                      <a:prstGeom prst="rect">
                        <a:avLst/>
                      </a:prstGeom>
                      <a:noFill/>
                      <a:ln w="6350" cap="flat" cmpd="sng" algn="ctr">
                        <a:noFill/>
                        <a:prstDash val="solid"/>
                      </a:ln>
                      <a:effectLst/>
                    </wps:spPr>
                    <wps:txbx>
                      <w:txbxContent>
                        <w:p w14:paraId="5900A0A7" w14:textId="77777777" w:rsidR="001C7CB2" w:rsidRPr="00F7444C" w:rsidRDefault="001C7CB2" w:rsidP="00BB3726">
                          <w:pPr>
                            <w:rPr>
                              <w:rFonts w:ascii="Century Gothic" w:hAnsi="Century Gothic"/>
                              <w:b/>
                              <w:lang w:val="en-US"/>
                            </w:rPr>
                          </w:pPr>
                          <w:proofErr w:type="spellStart"/>
                          <w:proofErr w:type="gramStart"/>
                          <w:r w:rsidRPr="00F7444C">
                            <w:rPr>
                              <w:rFonts w:ascii="Century Gothic" w:hAnsi="Century Gothic"/>
                              <w:b/>
                              <w:lang w:val="en-US"/>
                            </w:rPr>
                            <w:t>Fls</w:t>
                          </w:r>
                          <w:proofErr w:type="spellEnd"/>
                          <w:r w:rsidRPr="00F7444C">
                            <w:rPr>
                              <w:rFonts w:ascii="Century Gothic" w:hAnsi="Century Gothic"/>
                              <w:b/>
                              <w:lang w:val="en-US"/>
                            </w:rPr>
                            <w:t>._</w:t>
                          </w:r>
                          <w:proofErr w:type="gramEnd"/>
                          <w:r w:rsidRPr="00F7444C">
                            <w:rPr>
                              <w:rFonts w:ascii="Century Gothic" w:hAnsi="Century Gothic"/>
                              <w:b/>
                              <w:lang w:val="en-US"/>
                            </w:rPr>
                            <w:t>_______</w:t>
                          </w:r>
                          <w:r>
                            <w:rPr>
                              <w:rFonts w:ascii="Century Gothic" w:hAnsi="Century Gothic"/>
                              <w:b/>
                              <w:lang w:val="en-US"/>
                            </w:rPr>
                            <w:t>__</w:t>
                          </w:r>
                        </w:p>
                        <w:p w14:paraId="08200EAC" w14:textId="0AB3E629" w:rsidR="001C7CB2" w:rsidRPr="00F7444C" w:rsidRDefault="001C7CB2" w:rsidP="00BB3726">
                          <w:pPr>
                            <w:rPr>
                              <w:rFonts w:ascii="Century Gothic" w:hAnsi="Century Gothic"/>
                              <w:lang w:val="en-US"/>
                            </w:rPr>
                          </w:pPr>
                          <w:r w:rsidRPr="00F7444C">
                            <w:rPr>
                              <w:rFonts w:ascii="Century Gothic" w:hAnsi="Century Gothic"/>
                              <w:b/>
                              <w:lang w:val="en-US"/>
                            </w:rPr>
                            <w:t>Visto_______</w:t>
                          </w:r>
                          <w:r>
                            <w:rPr>
                              <w:rFonts w:ascii="Century Gothic" w:hAnsi="Century Gothic"/>
                              <w:b/>
                              <w:lang w:val="en-US"/>
                            </w:rPr>
                            <w:t>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CD216D0" id="_x0000_t202" coordsize="21600,21600" o:spt="202" path="m,l,21600r21600,l21600,xe">
              <v:stroke joinstyle="miter"/>
              <v:path gradientshapeok="t" o:connecttype="rect"/>
            </v:shapetype>
            <v:shape id="Caixa de texto 129" o:spid="_x0000_s1026" type="#_x0000_t202" style="position:absolute;left:0;text-align:left;margin-left:-53.75pt;margin-top:.25pt;width:88.5pt;height:70.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" filled="f" stroked="f" strokeweight=".5pt">
              <v:textbox>
                <w:txbxContent>
                  <w:p w14:paraId="5900A0A7" w14:textId="77777777" w:rsidR="001C7CB2" w:rsidRPr="00F7444C" w:rsidRDefault="001C7CB2" w:rsidP="00BB3726">
                    <w:pPr>
                      <w:rPr>
                        <w:rFonts w:ascii="Century Gothic" w:hAnsi="Century Gothic"/>
                        <w:b/>
                        <w:lang w:val="en-US"/>
                      </w:rPr>
                    </w:pPr>
                    <w:proofErr w:type="spellStart"/>
                    <w:proofErr w:type="gramStart"/>
                    <w:r w:rsidRPr="00F7444C">
                      <w:rPr>
                        <w:rFonts w:ascii="Century Gothic" w:hAnsi="Century Gothic"/>
                        <w:b/>
                        <w:lang w:val="en-US"/>
                      </w:rPr>
                      <w:t>Fls</w:t>
                    </w:r>
                    <w:proofErr w:type="spellEnd"/>
                    <w:r w:rsidRPr="00F7444C">
                      <w:rPr>
                        <w:rFonts w:ascii="Century Gothic" w:hAnsi="Century Gothic"/>
                        <w:b/>
                        <w:lang w:val="en-US"/>
                      </w:rPr>
                      <w:t>._</w:t>
                    </w:r>
                    <w:proofErr w:type="gramEnd"/>
                    <w:r w:rsidRPr="00F7444C">
                      <w:rPr>
                        <w:rFonts w:ascii="Century Gothic" w:hAnsi="Century Gothic"/>
                        <w:b/>
                        <w:lang w:val="en-US"/>
                      </w:rPr>
                      <w:t>_______</w:t>
                    </w:r>
                    <w:r>
                      <w:rPr>
                        <w:rFonts w:ascii="Century Gothic" w:hAnsi="Century Gothic"/>
                        <w:b/>
                        <w:lang w:val="en-US"/>
                      </w:rPr>
                      <w:t>__</w:t>
                    </w:r>
                  </w:p>
                  <w:p w14:paraId="08200EAC" w14:textId="0AB3E629" w:rsidR="001C7CB2" w:rsidRPr="00F7444C" w:rsidRDefault="001C7CB2" w:rsidP="00BB3726">
                    <w:pPr>
                      <w:rPr>
                        <w:rFonts w:ascii="Century Gothic" w:hAnsi="Century Gothic"/>
                        <w:lang w:val="en-US"/>
                      </w:rPr>
                    </w:pPr>
                    <w:r w:rsidRPr="00F7444C">
                      <w:rPr>
                        <w:rFonts w:ascii="Century Gothic" w:hAnsi="Century Gothic"/>
                        <w:b/>
                        <w:lang w:val="en-US"/>
                      </w:rPr>
                      <w:t>Visto_______</w:t>
                    </w:r>
                    <w:r>
                      <w:rPr>
                        <w:rFonts w:ascii="Century Gothic" w:hAnsi="Century Gothic"/>
                        <w:b/>
                        <w:lang w:val="en-US"/>
                      </w:rPr>
                      <w:t>_</w:t>
                    </w:r>
                  </w:p>
                </w:txbxContent>
              </v:textbox>
            </v:shape>
          </w:pict>
        </mc:Fallback>
      </mc:AlternateContent>
    </w:r>
    <w:r w:rsidR="001C7CB2">
      <w:tab/>
    </w:r>
    <w:r w:rsidR="001C7CB2">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BDFDB" w14:textId="48350488" w:rsidR="001C7CB2" w:rsidRDefault="009705F7">
    <w:pPr>
      <w:pStyle w:val="Cabealho"/>
    </w:pPr>
    <w:r>
      <w:rPr>
        <w:noProof/>
        <w:lang w:eastAsia="pt-BR"/>
      </w:rPr>
      <w:drawing>
        <wp:anchor distT="0" distB="0" distL="114300" distR="114300" simplePos="0" relativeHeight="251706880" behindDoc="1" locked="0" layoutInCell="1" allowOverlap="1" wp14:anchorId="4C96B488" wp14:editId="114F5504">
          <wp:simplePos x="0" y="0"/>
          <wp:positionH relativeFrom="margin">
            <wp:posOffset>-508635</wp:posOffset>
          </wp:positionH>
          <wp:positionV relativeFrom="paragraph">
            <wp:posOffset>76835</wp:posOffset>
          </wp:positionV>
          <wp:extent cx="5181600" cy="1031240"/>
          <wp:effectExtent l="0" t="0" r="0" b="0"/>
          <wp:wrapNone/>
          <wp:docPr id="208984308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86749"/>
                  <a:stretch/>
                </pic:blipFill>
                <pic:spPr bwMode="auto">
                  <a:xfrm>
                    <a:off x="0" y="0"/>
                    <a:ext cx="5181600" cy="1031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7CB2">
      <w:rPr>
        <w:noProof/>
        <w:lang w:eastAsia="pt-BR"/>
      </w:rPr>
      <w:drawing>
        <wp:anchor distT="0" distB="0" distL="114300" distR="114300" simplePos="0" relativeHeight="251704832" behindDoc="1" locked="0" layoutInCell="1" allowOverlap="1" wp14:anchorId="5A8B7CE0" wp14:editId="4BDC1CF7">
          <wp:simplePos x="0" y="0"/>
          <wp:positionH relativeFrom="margin">
            <wp:posOffset>461124935</wp:posOffset>
          </wp:positionH>
          <wp:positionV relativeFrom="paragraph">
            <wp:posOffset>-1311275</wp:posOffset>
          </wp:positionV>
          <wp:extent cx="7553325" cy="1167765"/>
          <wp:effectExtent l="0" t="0" r="9525" b="0"/>
          <wp:wrapNone/>
          <wp:docPr id="84987255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112" t="86801" b="2364"/>
                  <a:stretch/>
                </pic:blipFill>
                <pic:spPr bwMode="auto">
                  <a:xfrm>
                    <a:off x="0" y="0"/>
                    <a:ext cx="7553325" cy="11677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7CB2" w:rsidRPr="00E50A68">
      <w:rPr>
        <w:rFonts w:ascii="Calibri" w:eastAsia="Calibri" w:hAnsi="Calibri" w:cs="Times New Roman"/>
        <w:noProof/>
        <w:lang w:eastAsia="pt-BR"/>
      </w:rPr>
      <w:drawing>
        <wp:anchor distT="0" distB="0" distL="114300" distR="114300" simplePos="0" relativeHeight="251654656" behindDoc="0" locked="0" layoutInCell="1" allowOverlap="1" wp14:anchorId="6CAE552B" wp14:editId="0966373A">
          <wp:simplePos x="0" y="0"/>
          <wp:positionH relativeFrom="column">
            <wp:posOffset>-984885</wp:posOffset>
          </wp:positionH>
          <wp:positionV relativeFrom="paragraph">
            <wp:posOffset>-5457824</wp:posOffset>
          </wp:positionV>
          <wp:extent cx="3356578" cy="4991100"/>
          <wp:effectExtent l="0" t="0" r="0" b="0"/>
          <wp:wrapNone/>
          <wp:docPr id="1309565089" name="Imagem 1309565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t="4472" b="11182"/>
                  <a:stretch>
                    <a:fillRect/>
                  </a:stretch>
                </pic:blipFill>
                <pic:spPr bwMode="auto">
                  <a:xfrm>
                    <a:off x="0" y="0"/>
                    <a:ext cx="3358802" cy="499440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D77D28" w14:textId="7C8A1151" w:rsidR="001C7CB2" w:rsidRDefault="009705F7" w:rsidP="00A50B12">
    <w:pPr>
      <w:tabs>
        <w:tab w:val="left" w:pos="7037"/>
      </w:tabs>
    </w:pPr>
    <w:r w:rsidRPr="00E932CD">
      <w:rPr>
        <w:rFonts w:ascii="Times New Roman" w:eastAsia="Times New Roman" w:hAnsi="Times New Roman" w:cs="Times New Roman"/>
        <w:noProof/>
        <w:sz w:val="24"/>
        <w:szCs w:val="24"/>
        <w:lang w:eastAsia="pt-BR"/>
      </w:rPr>
      <mc:AlternateContent>
        <mc:Choice Requires="wps">
          <w:drawing>
            <wp:anchor distT="0" distB="0" distL="114300" distR="114300" simplePos="0" relativeHeight="251729408" behindDoc="0" locked="0" layoutInCell="1" allowOverlap="1" wp14:anchorId="5E46FC60" wp14:editId="6D0A89CB">
              <wp:simplePos x="0" y="0"/>
              <wp:positionH relativeFrom="column">
                <wp:posOffset>4901564</wp:posOffset>
              </wp:positionH>
              <wp:positionV relativeFrom="paragraph">
                <wp:posOffset>68580</wp:posOffset>
              </wp:positionV>
              <wp:extent cx="1190625" cy="790575"/>
              <wp:effectExtent l="0" t="0" r="0" b="0"/>
              <wp:wrapNone/>
              <wp:docPr id="497809041" name="Caixa de texto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1190625" cy="790575"/>
                      </a:xfrm>
                      <a:prstGeom prst="rect">
                        <a:avLst/>
                      </a:prstGeom>
                      <a:noFill/>
                      <a:ln w="6350" cap="flat" cmpd="sng" algn="ctr">
                        <a:noFill/>
                        <a:prstDash val="solid"/>
                      </a:ln>
                      <a:effectLst/>
                    </wps:spPr>
                    <wps:txbx>
                      <w:txbxContent>
                        <w:p w14:paraId="743D6895" w14:textId="77777777" w:rsidR="009705F7" w:rsidRPr="00F7444C" w:rsidRDefault="009705F7" w:rsidP="009705F7">
                          <w:pPr>
                            <w:jc w:val="left"/>
                            <w:rPr>
                              <w:rFonts w:ascii="Century Gothic" w:hAnsi="Century Gothic"/>
                              <w:b/>
                              <w:lang w:val="en-US"/>
                            </w:rPr>
                          </w:pPr>
                          <w:proofErr w:type="spellStart"/>
                          <w:proofErr w:type="gramStart"/>
                          <w:r w:rsidRPr="00F7444C">
                            <w:rPr>
                              <w:rFonts w:ascii="Century Gothic" w:hAnsi="Century Gothic"/>
                              <w:b/>
                              <w:lang w:val="en-US"/>
                            </w:rPr>
                            <w:t>Fls</w:t>
                          </w:r>
                          <w:proofErr w:type="spellEnd"/>
                          <w:r w:rsidRPr="00F7444C">
                            <w:rPr>
                              <w:rFonts w:ascii="Century Gothic" w:hAnsi="Century Gothic"/>
                              <w:b/>
                              <w:lang w:val="en-US"/>
                            </w:rPr>
                            <w:t>._</w:t>
                          </w:r>
                          <w:proofErr w:type="gramEnd"/>
                          <w:r w:rsidRPr="00F7444C">
                            <w:rPr>
                              <w:rFonts w:ascii="Century Gothic" w:hAnsi="Century Gothic"/>
                              <w:b/>
                              <w:lang w:val="en-US"/>
                            </w:rPr>
                            <w:t>_______</w:t>
                          </w:r>
                          <w:r>
                            <w:rPr>
                              <w:rFonts w:ascii="Century Gothic" w:hAnsi="Century Gothic"/>
                              <w:b/>
                              <w:lang w:val="en-US"/>
                            </w:rPr>
                            <w:t>__</w:t>
                          </w:r>
                        </w:p>
                        <w:p w14:paraId="72E21343" w14:textId="77777777" w:rsidR="009705F7" w:rsidRPr="00F7444C" w:rsidRDefault="009705F7" w:rsidP="009705F7">
                          <w:pPr>
                            <w:jc w:val="left"/>
                            <w:rPr>
                              <w:rFonts w:ascii="Century Gothic" w:hAnsi="Century Gothic"/>
                              <w:lang w:val="en-US"/>
                            </w:rPr>
                          </w:pPr>
                          <w:r w:rsidRPr="00F7444C">
                            <w:rPr>
                              <w:rFonts w:ascii="Century Gothic" w:hAnsi="Century Gothic"/>
                              <w:b/>
                              <w:lang w:val="en-US"/>
                            </w:rPr>
                            <w:t>Visto_______</w:t>
                          </w:r>
                          <w:r>
                            <w:rPr>
                              <w:rFonts w:ascii="Century Gothic" w:hAnsi="Century Gothic"/>
                              <w:b/>
                              <w:lang w:val="en-US"/>
                            </w:rPr>
                            <w:t>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E46FC60" id="_x0000_t202" coordsize="21600,21600" o:spt="202" path="m,l,21600r21600,l21600,xe">
              <v:stroke joinstyle="miter"/>
              <v:path gradientshapeok="t" o:connecttype="rect"/>
            </v:shapetype>
            <v:shape id="Caixa de texto 262" o:spid="_x0000_s1027" type="#_x0000_t202" style="position:absolute;left:0;text-align:left;margin-left:385.95pt;margin-top:5.4pt;width:93.75pt;height:62.25pt;flip:x;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" filled="f" stroked="f" strokeweight=".5pt">
              <v:textbox>
                <w:txbxContent>
                  <w:p w14:paraId="743D6895" w14:textId="77777777" w:rsidR="009705F7" w:rsidRPr="00F7444C" w:rsidRDefault="009705F7" w:rsidP="009705F7">
                    <w:pPr>
                      <w:jc w:val="left"/>
                      <w:rPr>
                        <w:rFonts w:ascii="Century Gothic" w:hAnsi="Century Gothic"/>
                        <w:b/>
                        <w:lang w:val="en-US"/>
                      </w:rPr>
                    </w:pPr>
                    <w:proofErr w:type="spellStart"/>
                    <w:proofErr w:type="gramStart"/>
                    <w:r w:rsidRPr="00F7444C">
                      <w:rPr>
                        <w:rFonts w:ascii="Century Gothic" w:hAnsi="Century Gothic"/>
                        <w:b/>
                        <w:lang w:val="en-US"/>
                      </w:rPr>
                      <w:t>Fls</w:t>
                    </w:r>
                    <w:proofErr w:type="spellEnd"/>
                    <w:r w:rsidRPr="00F7444C">
                      <w:rPr>
                        <w:rFonts w:ascii="Century Gothic" w:hAnsi="Century Gothic"/>
                        <w:b/>
                        <w:lang w:val="en-US"/>
                      </w:rPr>
                      <w:t>._</w:t>
                    </w:r>
                    <w:proofErr w:type="gramEnd"/>
                    <w:r w:rsidRPr="00F7444C">
                      <w:rPr>
                        <w:rFonts w:ascii="Century Gothic" w:hAnsi="Century Gothic"/>
                        <w:b/>
                        <w:lang w:val="en-US"/>
                      </w:rPr>
                      <w:t>_______</w:t>
                    </w:r>
                    <w:r>
                      <w:rPr>
                        <w:rFonts w:ascii="Century Gothic" w:hAnsi="Century Gothic"/>
                        <w:b/>
                        <w:lang w:val="en-US"/>
                      </w:rPr>
                      <w:t>__</w:t>
                    </w:r>
                  </w:p>
                  <w:p w14:paraId="72E21343" w14:textId="77777777" w:rsidR="009705F7" w:rsidRPr="00F7444C" w:rsidRDefault="009705F7" w:rsidP="009705F7">
                    <w:pPr>
                      <w:jc w:val="left"/>
                      <w:rPr>
                        <w:rFonts w:ascii="Century Gothic" w:hAnsi="Century Gothic"/>
                        <w:lang w:val="en-US"/>
                      </w:rPr>
                    </w:pPr>
                    <w:r w:rsidRPr="00F7444C">
                      <w:rPr>
                        <w:rFonts w:ascii="Century Gothic" w:hAnsi="Century Gothic"/>
                        <w:b/>
                        <w:lang w:val="en-US"/>
                      </w:rPr>
                      <w:t>Visto_______</w:t>
                    </w:r>
                    <w:r>
                      <w:rPr>
                        <w:rFonts w:ascii="Century Gothic" w:hAnsi="Century Gothic"/>
                        <w:b/>
                        <w:lang w:val="en-US"/>
                      </w:rPr>
                      <w:t>_</w:t>
                    </w:r>
                  </w:p>
                </w:txbxContent>
              </v:textbox>
            </v:shape>
          </w:pict>
        </mc:Fallback>
      </mc:AlternateContent>
    </w:r>
    <w:r w:rsidR="001C7CB2">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09A1A" w14:textId="569248E0" w:rsidR="001C7CB2" w:rsidRDefault="00B935E4">
    <w:pPr>
      <w:pStyle w:val="Cabealho"/>
    </w:pPr>
    <w:r>
      <w:rPr>
        <w:noProof/>
      </w:rPr>
      <w:pict w14:anchorId="3FCA7FB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757409" o:spid="_x0000_s2083" type="#_x0000_t136" style="position:absolute;left:0;text-align:left;margin-left:0;margin-top:0;width:497.35pt;height:142.1pt;rotation:315;z-index:-251593216;mso-position-horizontal:center;mso-position-horizontal-relative:margin;mso-position-vertical:center;mso-position-vertical-relative:margin" o:allowincell="f" fillcolor="#404040 [2429]" stroked="f">
          <v:fill opacity=".5"/>
          <v:textpath style="font-family:&quot;Arial&quot;;font-size:1pt" string="MINU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1" w15:restartNumberingAfterBreak="0">
    <w:nsid w:val="FFFFFF80"/>
    <w:multiLevelType w:val="singleLevel"/>
    <w:tmpl w:val="CAAEF126"/>
    <w:styleLink w:val="FRED27"/>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0000004"/>
    <w:multiLevelType w:val="multilevel"/>
    <w:tmpl w:val="65FAA260"/>
    <w:name w:val="WW8Num4"/>
    <w:lvl w:ilvl="0">
      <w:start w:val="1"/>
      <w:numFmt w:val="decimal"/>
      <w:suff w:val="space"/>
      <w:lvlText w:val="%1."/>
      <w:lvlJc w:val="left"/>
      <w:pPr>
        <w:ind w:left="0" w:firstLine="0"/>
      </w:pPr>
      <w:rPr>
        <w:rFonts w:hint="default"/>
        <w:b/>
        <w:sz w:val="22"/>
        <w:szCs w:val="22"/>
      </w:rPr>
    </w:lvl>
    <w:lvl w:ilvl="1">
      <w:start w:val="1"/>
      <w:numFmt w:val="decimal"/>
      <w:suff w:val="space"/>
      <w:lvlText w:val="%1.%2."/>
      <w:lvlJc w:val="left"/>
      <w:pPr>
        <w:ind w:left="0" w:firstLine="0"/>
      </w:pPr>
      <w:rPr>
        <w:rFonts w:hint="default"/>
        <w:b/>
        <w:i w:val="0"/>
        <w:color w:val="auto"/>
      </w:rPr>
    </w:lvl>
    <w:lvl w:ilvl="2">
      <w:start w:val="1"/>
      <w:numFmt w:val="decimal"/>
      <w:lvlText w:val="%1.%2.%3."/>
      <w:lvlJc w:val="left"/>
      <w:pPr>
        <w:tabs>
          <w:tab w:val="num" w:pos="-360"/>
        </w:tabs>
        <w:ind w:left="720" w:hanging="720"/>
      </w:pPr>
      <w:rPr>
        <w:rFonts w:hint="default"/>
        <w:b/>
        <w:color w:val="auto"/>
      </w:rPr>
    </w:lvl>
    <w:lvl w:ilvl="3">
      <w:start w:val="1"/>
      <w:numFmt w:val="decimal"/>
      <w:lvlText w:val="%1.%2.%3.%4."/>
      <w:lvlJc w:val="left"/>
      <w:pPr>
        <w:tabs>
          <w:tab w:val="num" w:pos="0"/>
        </w:tabs>
        <w:ind w:left="1440" w:hanging="1080"/>
      </w:pPr>
      <w:rPr>
        <w:rFonts w:hint="default"/>
        <w:b w:val="0"/>
        <w:color w:val="auto"/>
      </w:rPr>
    </w:lvl>
    <w:lvl w:ilvl="4">
      <w:start w:val="1"/>
      <w:numFmt w:val="decimal"/>
      <w:lvlText w:val="%1.%2.%3.%4.%5."/>
      <w:lvlJc w:val="left"/>
      <w:pPr>
        <w:tabs>
          <w:tab w:val="num" w:pos="0"/>
        </w:tabs>
        <w:ind w:left="1800" w:hanging="1440"/>
      </w:pPr>
      <w:rPr>
        <w:rFonts w:hint="default"/>
        <w:color w:val="auto"/>
      </w:rPr>
    </w:lvl>
    <w:lvl w:ilvl="5">
      <w:start w:val="1"/>
      <w:numFmt w:val="decimal"/>
      <w:lvlText w:val="%1.%2.%3.%4.%5.%6."/>
      <w:lvlJc w:val="left"/>
      <w:pPr>
        <w:tabs>
          <w:tab w:val="num" w:pos="0"/>
        </w:tabs>
        <w:ind w:left="1800" w:hanging="1440"/>
      </w:pPr>
      <w:rPr>
        <w:rFonts w:hint="default"/>
        <w:color w:val="auto"/>
      </w:rPr>
    </w:lvl>
    <w:lvl w:ilvl="6">
      <w:start w:val="1"/>
      <w:numFmt w:val="decimal"/>
      <w:lvlText w:val="%1.%2.%3.%4.%5.%6.%7."/>
      <w:lvlJc w:val="left"/>
      <w:pPr>
        <w:tabs>
          <w:tab w:val="num" w:pos="0"/>
        </w:tabs>
        <w:ind w:left="2160" w:hanging="1800"/>
      </w:pPr>
      <w:rPr>
        <w:rFonts w:hint="default"/>
        <w:color w:val="auto"/>
      </w:rPr>
    </w:lvl>
    <w:lvl w:ilvl="7">
      <w:start w:val="1"/>
      <w:numFmt w:val="decimal"/>
      <w:lvlText w:val="%1.%2.%3.%4.%5.%6.%7.%8."/>
      <w:lvlJc w:val="left"/>
      <w:pPr>
        <w:tabs>
          <w:tab w:val="num" w:pos="0"/>
        </w:tabs>
        <w:ind w:left="2520" w:hanging="2160"/>
      </w:pPr>
      <w:rPr>
        <w:rFonts w:hint="default"/>
        <w:color w:val="auto"/>
      </w:rPr>
    </w:lvl>
    <w:lvl w:ilvl="8">
      <w:start w:val="1"/>
      <w:numFmt w:val="decimal"/>
      <w:lvlText w:val="%1.%2.%3.%4.%5.%6.%7.%8.%9."/>
      <w:lvlJc w:val="left"/>
      <w:pPr>
        <w:tabs>
          <w:tab w:val="num" w:pos="0"/>
        </w:tabs>
        <w:ind w:left="2520" w:hanging="2160"/>
      </w:pPr>
      <w:rPr>
        <w:rFonts w:hint="default"/>
        <w:color w:val="auto"/>
      </w:rPr>
    </w:lvl>
  </w:abstractNum>
  <w:abstractNum w:abstractNumId="3" w15:restartNumberingAfterBreak="0">
    <w:nsid w:val="0000006C"/>
    <w:multiLevelType w:val="multilevel"/>
    <w:tmpl w:val="9FA649F8"/>
    <w:lvl w:ilvl="0">
      <w:start w:val="1"/>
      <w:numFmt w:val="upperRoman"/>
      <w:pStyle w:val="Captulo"/>
      <w:lvlText w:val="%1."/>
      <w:lvlJc w:val="left"/>
      <w:pPr>
        <w:tabs>
          <w:tab w:val="num" w:pos="283"/>
        </w:tabs>
        <w:ind w:left="283" w:hanging="283"/>
      </w:pPr>
    </w:lvl>
    <w:lvl w:ilvl="1">
      <w:start w:val="1"/>
      <w:numFmt w:val="decimal"/>
      <w:lvlText w:val="%2 "/>
      <w:lvlJc w:val="left"/>
      <w:pPr>
        <w:tabs>
          <w:tab w:val="num" w:pos="283"/>
        </w:tabs>
        <w:ind w:left="283" w:hanging="283"/>
      </w:pPr>
    </w:lvl>
    <w:lvl w:ilvl="2">
      <w:start w:val="1"/>
      <w:numFmt w:val="decimal"/>
      <w:lvlText w:val="%2.%3 "/>
      <w:lvlJc w:val="left"/>
      <w:pPr>
        <w:tabs>
          <w:tab w:val="num" w:pos="283"/>
        </w:tabs>
        <w:ind w:left="283" w:hanging="283"/>
      </w:pPr>
    </w:lvl>
    <w:lvl w:ilvl="3">
      <w:start w:val="1"/>
      <w:numFmt w:val="decimal"/>
      <w:lvlText w:val="%2.%3.%4 "/>
      <w:lvlJc w:val="left"/>
      <w:pPr>
        <w:tabs>
          <w:tab w:val="num" w:pos="283"/>
        </w:tabs>
        <w:ind w:left="283" w:hanging="283"/>
      </w:pPr>
    </w:lvl>
    <w:lvl w:ilvl="4">
      <w:start w:val="1"/>
      <w:numFmt w:val="decimal"/>
      <w:lvlText w:val="%2.%3.%4.%5 "/>
      <w:lvlJc w:val="left"/>
      <w:pPr>
        <w:tabs>
          <w:tab w:val="num" w:pos="283"/>
        </w:tabs>
        <w:ind w:left="283" w:hanging="283"/>
      </w:pPr>
    </w:lvl>
    <w:lvl w:ilvl="5">
      <w:start w:val="1"/>
      <w:numFmt w:val="decimal"/>
      <w:lvlText w:val="%2.%3.%4.%5.%6 "/>
      <w:lvlJc w:val="left"/>
      <w:pPr>
        <w:tabs>
          <w:tab w:val="num" w:pos="283"/>
        </w:tabs>
        <w:ind w:left="283" w:hanging="283"/>
      </w:pPr>
    </w:lvl>
    <w:lvl w:ilvl="6">
      <w:start w:val="1"/>
      <w:numFmt w:val="lowerLetter"/>
      <w:lvlText w:val="%7)"/>
      <w:lvlJc w:val="left"/>
      <w:pPr>
        <w:tabs>
          <w:tab w:val="num" w:pos="283"/>
        </w:tabs>
        <w:ind w:left="283" w:hanging="283"/>
      </w:pPr>
    </w:lvl>
    <w:lvl w:ilvl="7">
      <w:start w:val="1"/>
      <w:numFmt w:val="none"/>
      <w:lvlText w:val=""/>
      <w:lvlJc w:val="left"/>
      <w:pPr>
        <w:tabs>
          <w:tab w:val="num" w:pos="1440"/>
        </w:tabs>
        <w:ind w:left="1440" w:hanging="1440"/>
      </w:pPr>
    </w:lvl>
    <w:lvl w:ilvl="8">
      <w:start w:val="1"/>
      <w:numFmt w:val="none"/>
      <w:pStyle w:val="Ttulo9"/>
      <w:suff w:val="nothing"/>
      <w:lvlText w:val="  "/>
      <w:lvlJc w:val="left"/>
      <w:pPr>
        <w:tabs>
          <w:tab w:val="num" w:pos="0"/>
        </w:tabs>
        <w:ind w:left="0" w:firstLine="0"/>
      </w:pPr>
    </w:lvl>
  </w:abstractNum>
  <w:abstractNum w:abstractNumId="4" w15:restartNumberingAfterBreak="0">
    <w:nsid w:val="001E238D"/>
    <w:multiLevelType w:val="multilevel"/>
    <w:tmpl w:val="FCA84E40"/>
    <w:lvl w:ilvl="0">
      <w:start w:val="3"/>
      <w:numFmt w:val="decimal"/>
      <w:lvlText w:val="%1."/>
      <w:lvlJc w:val="left"/>
      <w:pPr>
        <w:ind w:left="585" w:hanging="585"/>
      </w:pPr>
      <w:rPr>
        <w:rFonts w:hint="default"/>
      </w:rPr>
    </w:lvl>
    <w:lvl w:ilvl="1">
      <w:start w:val="2"/>
      <w:numFmt w:val="decimal"/>
      <w:lvlText w:val="%1.%2."/>
      <w:lvlJc w:val="left"/>
      <w:pPr>
        <w:ind w:left="855" w:hanging="720"/>
      </w:pPr>
      <w:rPr>
        <w:rFonts w:hint="default"/>
        <w:b/>
      </w:rPr>
    </w:lvl>
    <w:lvl w:ilvl="2">
      <w:start w:val="1"/>
      <w:numFmt w:val="decimal"/>
      <w:lvlText w:val="%1.%2.%3."/>
      <w:lvlJc w:val="left"/>
      <w:pPr>
        <w:ind w:left="990" w:hanging="720"/>
      </w:pPr>
      <w:rPr>
        <w:rFonts w:hint="default"/>
        <w:b/>
      </w:rPr>
    </w:lvl>
    <w:lvl w:ilvl="3">
      <w:start w:val="1"/>
      <w:numFmt w:val="decimal"/>
      <w:lvlText w:val="%1.%2.%3.%4."/>
      <w:lvlJc w:val="left"/>
      <w:pPr>
        <w:ind w:left="1485" w:hanging="108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2115" w:hanging="144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745" w:hanging="1800"/>
      </w:pPr>
      <w:rPr>
        <w:rFonts w:hint="default"/>
      </w:rPr>
    </w:lvl>
    <w:lvl w:ilvl="8">
      <w:start w:val="1"/>
      <w:numFmt w:val="decimal"/>
      <w:lvlText w:val="%1.%2.%3.%4.%5.%6.%7.%8.%9."/>
      <w:lvlJc w:val="left"/>
      <w:pPr>
        <w:ind w:left="3240" w:hanging="2160"/>
      </w:pPr>
      <w:rPr>
        <w:rFonts w:hint="default"/>
      </w:rPr>
    </w:lvl>
  </w:abstractNum>
  <w:abstractNum w:abstractNumId="5" w15:restartNumberingAfterBreak="0">
    <w:nsid w:val="00D35DB4"/>
    <w:multiLevelType w:val="hybridMultilevel"/>
    <w:tmpl w:val="3F3EBB4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2D71AEC"/>
    <w:multiLevelType w:val="multilevel"/>
    <w:tmpl w:val="20826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FE4B54"/>
    <w:multiLevelType w:val="multilevel"/>
    <w:tmpl w:val="4A840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B76B51"/>
    <w:multiLevelType w:val="multilevel"/>
    <w:tmpl w:val="EA5437AA"/>
    <w:lvl w:ilvl="0">
      <w:start w:val="6"/>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05E26DA8"/>
    <w:multiLevelType w:val="multilevel"/>
    <w:tmpl w:val="503A1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12160D"/>
    <w:multiLevelType w:val="hybridMultilevel"/>
    <w:tmpl w:val="F602463E"/>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1" w15:restartNumberingAfterBreak="0">
    <w:nsid w:val="078D5B22"/>
    <w:multiLevelType w:val="multilevel"/>
    <w:tmpl w:val="D28A99B4"/>
    <w:styleLink w:val="FRED5"/>
    <w:lvl w:ilvl="0">
      <w:start w:val="10"/>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val="0"/>
        <w:i w:val="0"/>
        <w:color w:val="auto"/>
      </w:rPr>
    </w:lvl>
    <w:lvl w:ilvl="2">
      <w:start w:val="1"/>
      <w:numFmt w:val="lowerLetter"/>
      <w:suff w:val="space"/>
      <w:lvlText w:val="%3)"/>
      <w:lvlJc w:val="left"/>
      <w:pPr>
        <w:ind w:left="567" w:firstLine="0"/>
      </w:pPr>
      <w:rPr>
        <w:rFonts w:ascii="Arial" w:eastAsia="Calibri" w:hAnsi="Arial" w:cs="Arial"/>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09757FB2"/>
    <w:multiLevelType w:val="multilevel"/>
    <w:tmpl w:val="984E5634"/>
    <w:lvl w:ilvl="0">
      <w:start w:val="1"/>
      <w:numFmt w:val="decimal"/>
      <w:pStyle w:val="Nivel1"/>
      <w:lvlText w:val="%1."/>
      <w:lvlJc w:val="left"/>
      <w:pPr>
        <w:ind w:left="360" w:hanging="360"/>
      </w:pPr>
      <w:rPr>
        <w:rFonts w:hint="default"/>
        <w:b/>
        <w:sz w:val="22"/>
        <w:szCs w:val="22"/>
      </w:rPr>
    </w:lvl>
    <w:lvl w:ilvl="1">
      <w:start w:val="1"/>
      <w:numFmt w:val="decimal"/>
      <w:isLgl/>
      <w:lvlText w:val="%2."/>
      <w:lvlJc w:val="left"/>
      <w:pPr>
        <w:ind w:left="720" w:hanging="360"/>
      </w:pPr>
      <w:rPr>
        <w:rFonts w:ascii="Calibri" w:eastAsia="Calibri" w:hAnsi="Calibri" w:cs="Times New Roman"/>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3" w15:restartNumberingAfterBreak="0">
    <w:nsid w:val="0B987D97"/>
    <w:multiLevelType w:val="multilevel"/>
    <w:tmpl w:val="617085DA"/>
    <w:styleLink w:val="Estilo113"/>
    <w:lvl w:ilvl="0">
      <w:start w:val="1"/>
      <w:numFmt w:val="decimal"/>
      <w:pStyle w:val="Ttulo1"/>
      <w:suff w:val="space"/>
      <w:lvlText w:val="%1."/>
      <w:lvlJc w:val="left"/>
      <w:pPr>
        <w:ind w:left="0" w:firstLine="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ubttulo"/>
      <w:isLgl/>
      <w:suff w:val="space"/>
      <w:lvlText w:val="%1.%2."/>
      <w:lvlJc w:val="left"/>
      <w:pPr>
        <w:ind w:left="0" w:firstLine="0"/>
      </w:pPr>
      <w:rPr>
        <w:rFonts w:hint="default"/>
        <w:b/>
      </w:rPr>
    </w:lvl>
    <w:lvl w:ilvl="2">
      <w:start w:val="1"/>
      <w:numFmt w:val="decimal"/>
      <w:pStyle w:val="Nvel3-R"/>
      <w:isLgl/>
      <w:lvlText w:val="%1.%2.%3."/>
      <w:lvlJc w:val="left"/>
      <w:pPr>
        <w:ind w:left="568" w:firstLine="0"/>
      </w:pPr>
      <w:rPr>
        <w:rFonts w:hint="default"/>
        <w:b/>
      </w:rPr>
    </w:lvl>
    <w:lvl w:ilvl="3">
      <w:start w:val="1"/>
      <w:numFmt w:val="decimal"/>
      <w:isLgl/>
      <w:lvlText w:val="%1.%2.%3.%4."/>
      <w:lvlJc w:val="left"/>
      <w:pPr>
        <w:ind w:left="567" w:firstLine="0"/>
      </w:pPr>
      <w:rPr>
        <w:rFonts w:hint="default"/>
        <w:b w:val="0"/>
      </w:rPr>
    </w:lvl>
    <w:lvl w:ilvl="4">
      <w:start w:val="1"/>
      <w:numFmt w:val="decimal"/>
      <w:isLgl/>
      <w:lvlText w:val="%1.%2.%3.%4.%5."/>
      <w:lvlJc w:val="left"/>
      <w:pPr>
        <w:ind w:left="1080" w:hanging="1080"/>
      </w:pPr>
      <w:rPr>
        <w:rFonts w:hint="default"/>
        <w:b w:val="0"/>
        <w:color w:val="auto"/>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0D0947BC"/>
    <w:multiLevelType w:val="multilevel"/>
    <w:tmpl w:val="88C20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3F635C"/>
    <w:multiLevelType w:val="multilevel"/>
    <w:tmpl w:val="843A3750"/>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b/>
        <w:sz w:val="22"/>
        <w:szCs w:val="22"/>
      </w:rPr>
    </w:lvl>
    <w:lvl w:ilvl="2">
      <w:start w:val="1"/>
      <w:numFmt w:val="decimal"/>
      <w:isLgl/>
      <w:lvlText w:val="%1.%2.%3."/>
      <w:lvlJc w:val="left"/>
      <w:pPr>
        <w:ind w:left="1230" w:hanging="720"/>
      </w:pPr>
      <w:rPr>
        <w:rFonts w:hint="default"/>
        <w:b/>
        <w:bCs/>
        <w:sz w:val="22"/>
      </w:rPr>
    </w:lvl>
    <w:lvl w:ilvl="3">
      <w:start w:val="1"/>
      <w:numFmt w:val="decimal"/>
      <w:isLgl/>
      <w:lvlText w:val="%1.%2.%3.%4"/>
      <w:lvlJc w:val="left"/>
      <w:pPr>
        <w:ind w:left="1305" w:hanging="720"/>
      </w:pPr>
      <w:rPr>
        <w:rFonts w:hint="default"/>
        <w:b/>
        <w:bCs/>
        <w:sz w:val="22"/>
      </w:rPr>
    </w:lvl>
    <w:lvl w:ilvl="4">
      <w:start w:val="1"/>
      <w:numFmt w:val="decimal"/>
      <w:isLgl/>
      <w:lvlText w:val="%1.%2.%3.%4.%5"/>
      <w:lvlJc w:val="left"/>
      <w:pPr>
        <w:ind w:left="1740" w:hanging="1080"/>
      </w:pPr>
      <w:rPr>
        <w:rFonts w:hint="default"/>
        <w:sz w:val="22"/>
      </w:rPr>
    </w:lvl>
    <w:lvl w:ilvl="5">
      <w:start w:val="1"/>
      <w:numFmt w:val="decimal"/>
      <w:isLgl/>
      <w:lvlText w:val="%1.%2.%3.%4.%5.%6"/>
      <w:lvlJc w:val="left"/>
      <w:pPr>
        <w:ind w:left="1815" w:hanging="1080"/>
      </w:pPr>
      <w:rPr>
        <w:rFonts w:hint="default"/>
        <w:sz w:val="22"/>
      </w:rPr>
    </w:lvl>
    <w:lvl w:ilvl="6">
      <w:start w:val="1"/>
      <w:numFmt w:val="decimal"/>
      <w:isLgl/>
      <w:lvlText w:val="%1.%2.%3.%4.%5.%6.%7"/>
      <w:lvlJc w:val="left"/>
      <w:pPr>
        <w:ind w:left="2250" w:hanging="1440"/>
      </w:pPr>
      <w:rPr>
        <w:rFonts w:hint="default"/>
        <w:sz w:val="22"/>
      </w:rPr>
    </w:lvl>
    <w:lvl w:ilvl="7">
      <w:start w:val="1"/>
      <w:numFmt w:val="decimal"/>
      <w:isLgl/>
      <w:lvlText w:val="%1.%2.%3.%4.%5.%6.%7.%8"/>
      <w:lvlJc w:val="left"/>
      <w:pPr>
        <w:ind w:left="2325" w:hanging="1440"/>
      </w:pPr>
      <w:rPr>
        <w:rFonts w:hint="default"/>
        <w:sz w:val="22"/>
      </w:rPr>
    </w:lvl>
    <w:lvl w:ilvl="8">
      <w:start w:val="1"/>
      <w:numFmt w:val="decimal"/>
      <w:isLgl/>
      <w:lvlText w:val="%1.%2.%3.%4.%5.%6.%7.%8.%9"/>
      <w:lvlJc w:val="left"/>
      <w:pPr>
        <w:ind w:left="2760" w:hanging="1800"/>
      </w:pPr>
      <w:rPr>
        <w:rFonts w:hint="default"/>
        <w:sz w:val="22"/>
      </w:rPr>
    </w:lvl>
  </w:abstractNum>
  <w:abstractNum w:abstractNumId="16" w15:restartNumberingAfterBreak="0">
    <w:nsid w:val="107348C5"/>
    <w:multiLevelType w:val="multilevel"/>
    <w:tmpl w:val="EB5E3DEC"/>
    <w:lvl w:ilvl="0">
      <w:start w:val="13"/>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12707DF2"/>
    <w:multiLevelType w:val="multilevel"/>
    <w:tmpl w:val="ABC0591E"/>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15127550"/>
    <w:multiLevelType w:val="hybridMultilevel"/>
    <w:tmpl w:val="4BE4E782"/>
    <w:lvl w:ilvl="0" w:tplc="2C2AC4F0">
      <w:start w:val="1"/>
      <w:numFmt w:val="lowerLetter"/>
      <w:lvlText w:val="%1)"/>
      <w:lvlJc w:val="left"/>
      <w:pPr>
        <w:ind w:left="1275" w:hanging="360"/>
      </w:pPr>
      <w:rPr>
        <w:rFonts w:ascii="Arial" w:hAnsi="Arial" w:cs="Arial" w:hint="default"/>
        <w:sz w:val="22"/>
        <w:szCs w:val="22"/>
      </w:rPr>
    </w:lvl>
    <w:lvl w:ilvl="1" w:tplc="04160019" w:tentative="1">
      <w:start w:val="1"/>
      <w:numFmt w:val="lowerLetter"/>
      <w:lvlText w:val="%2."/>
      <w:lvlJc w:val="left"/>
      <w:pPr>
        <w:ind w:left="1995" w:hanging="360"/>
      </w:pPr>
    </w:lvl>
    <w:lvl w:ilvl="2" w:tplc="0416001B" w:tentative="1">
      <w:start w:val="1"/>
      <w:numFmt w:val="lowerRoman"/>
      <w:lvlText w:val="%3."/>
      <w:lvlJc w:val="right"/>
      <w:pPr>
        <w:ind w:left="2715" w:hanging="180"/>
      </w:pPr>
    </w:lvl>
    <w:lvl w:ilvl="3" w:tplc="0416000F" w:tentative="1">
      <w:start w:val="1"/>
      <w:numFmt w:val="decimal"/>
      <w:lvlText w:val="%4."/>
      <w:lvlJc w:val="left"/>
      <w:pPr>
        <w:ind w:left="3435" w:hanging="360"/>
      </w:pPr>
    </w:lvl>
    <w:lvl w:ilvl="4" w:tplc="04160019" w:tentative="1">
      <w:start w:val="1"/>
      <w:numFmt w:val="lowerLetter"/>
      <w:lvlText w:val="%5."/>
      <w:lvlJc w:val="left"/>
      <w:pPr>
        <w:ind w:left="4155" w:hanging="360"/>
      </w:pPr>
    </w:lvl>
    <w:lvl w:ilvl="5" w:tplc="0416001B" w:tentative="1">
      <w:start w:val="1"/>
      <w:numFmt w:val="lowerRoman"/>
      <w:lvlText w:val="%6."/>
      <w:lvlJc w:val="right"/>
      <w:pPr>
        <w:ind w:left="4875" w:hanging="180"/>
      </w:pPr>
    </w:lvl>
    <w:lvl w:ilvl="6" w:tplc="0416000F" w:tentative="1">
      <w:start w:val="1"/>
      <w:numFmt w:val="decimal"/>
      <w:lvlText w:val="%7."/>
      <w:lvlJc w:val="left"/>
      <w:pPr>
        <w:ind w:left="5595" w:hanging="360"/>
      </w:pPr>
    </w:lvl>
    <w:lvl w:ilvl="7" w:tplc="04160019" w:tentative="1">
      <w:start w:val="1"/>
      <w:numFmt w:val="lowerLetter"/>
      <w:lvlText w:val="%8."/>
      <w:lvlJc w:val="left"/>
      <w:pPr>
        <w:ind w:left="6315" w:hanging="360"/>
      </w:pPr>
    </w:lvl>
    <w:lvl w:ilvl="8" w:tplc="0416001B" w:tentative="1">
      <w:start w:val="1"/>
      <w:numFmt w:val="lowerRoman"/>
      <w:lvlText w:val="%9."/>
      <w:lvlJc w:val="right"/>
      <w:pPr>
        <w:ind w:left="7035" w:hanging="180"/>
      </w:pPr>
    </w:lvl>
  </w:abstractNum>
  <w:abstractNum w:abstractNumId="19" w15:restartNumberingAfterBreak="0">
    <w:nsid w:val="159C46E9"/>
    <w:multiLevelType w:val="multilevel"/>
    <w:tmpl w:val="530A2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516646"/>
    <w:multiLevelType w:val="multilevel"/>
    <w:tmpl w:val="C6F64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7112DF2"/>
    <w:multiLevelType w:val="hybridMultilevel"/>
    <w:tmpl w:val="D160D8EA"/>
    <w:name w:val="WW8Num4332"/>
    <w:styleLink w:val="FRED12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79F6A93"/>
    <w:multiLevelType w:val="multilevel"/>
    <w:tmpl w:val="C330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BC4BBD"/>
    <w:multiLevelType w:val="multilevel"/>
    <w:tmpl w:val="9AD6A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7CB0D50"/>
    <w:multiLevelType w:val="multilevel"/>
    <w:tmpl w:val="E48C8428"/>
    <w:lvl w:ilvl="0">
      <w:start w:val="12"/>
      <w:numFmt w:val="decimal"/>
      <w:lvlText w:val="%1"/>
      <w:lvlJc w:val="left"/>
      <w:pPr>
        <w:ind w:left="420" w:hanging="420"/>
      </w:pPr>
      <w:rPr>
        <w:rFonts w:hint="default"/>
      </w:rPr>
    </w:lvl>
    <w:lvl w:ilvl="1">
      <w:start w:val="1"/>
      <w:numFmt w:val="decimal"/>
      <w:pStyle w:val="Nvel2-Opcion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BA123F0"/>
    <w:multiLevelType w:val="multilevel"/>
    <w:tmpl w:val="01D0EF48"/>
    <w:lvl w:ilvl="0">
      <w:start w:val="5"/>
      <w:numFmt w:val="decimal"/>
      <w:lvlText w:val="%1."/>
      <w:lvlJc w:val="left"/>
      <w:pPr>
        <w:ind w:left="360" w:hanging="360"/>
      </w:pPr>
      <w:rPr>
        <w:rFonts w:hint="default"/>
        <w:b/>
      </w:rPr>
    </w:lvl>
    <w:lvl w:ilvl="1">
      <w:start w:val="4"/>
      <w:numFmt w:val="decimal"/>
      <w:lvlText w:val="%1.%2."/>
      <w:lvlJc w:val="left"/>
      <w:pPr>
        <w:ind w:left="600" w:hanging="360"/>
      </w:pPr>
      <w:rPr>
        <w:rFonts w:hint="default"/>
        <w:b/>
      </w:rPr>
    </w:lvl>
    <w:lvl w:ilvl="2">
      <w:start w:val="1"/>
      <w:numFmt w:val="decimal"/>
      <w:lvlText w:val="%1.%2.%3."/>
      <w:lvlJc w:val="left"/>
      <w:pPr>
        <w:ind w:left="1200" w:hanging="720"/>
      </w:pPr>
      <w:rPr>
        <w:rFonts w:hint="default"/>
        <w:b/>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DAA3C1E"/>
    <w:multiLevelType w:val="multilevel"/>
    <w:tmpl w:val="15C47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2C1F42"/>
    <w:multiLevelType w:val="hybridMultilevel"/>
    <w:tmpl w:val="6164A71A"/>
    <w:styleLink w:val="FRED47"/>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242B3952"/>
    <w:multiLevelType w:val="multilevel"/>
    <w:tmpl w:val="5B22BE3E"/>
    <w:lvl w:ilvl="0">
      <w:start w:val="1"/>
      <w:numFmt w:val="decimal"/>
      <w:pStyle w:val="TITULO1"/>
      <w:lvlText w:val="%1."/>
      <w:lvlJc w:val="left"/>
      <w:pPr>
        <w:ind w:left="360" w:hanging="360"/>
      </w:pPr>
      <w:rPr>
        <w:rFonts w:cs="Times New Roman" w:hint="default"/>
        <w:i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TULO2"/>
      <w:lvlText w:val="%1.%2."/>
      <w:lvlJc w:val="left"/>
      <w:pPr>
        <w:ind w:left="792" w:hanging="432"/>
      </w:pPr>
      <w:rPr>
        <w:rFonts w:ascii="Arial" w:hAnsi="Arial" w:cs="Arial"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ULO3"/>
      <w:lvlText w:val="%1.%2.%3."/>
      <w:lvlJc w:val="left"/>
      <w:pPr>
        <w:ind w:left="1224" w:hanging="504"/>
      </w:pPr>
      <w:rPr>
        <w:rFonts w:cs="Times New Roman" w:hint="default"/>
        <w:i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ITULO4"/>
      <w:lvlText w:val="%1.%2.%3.%4."/>
      <w:lvlJc w:val="left"/>
      <w:pPr>
        <w:ind w:left="2066" w:hanging="648"/>
      </w:pPr>
      <w:rPr>
        <w:rFonts w:cs="Times New Roman" w:hint="default"/>
        <w:b w:val="0"/>
        <w:bCs w:val="0"/>
        <w:i w:val="0"/>
        <w:iCs w:val="0"/>
        <w:caps w:val="0"/>
        <w:smallCaps w:val="0"/>
        <w:strike w:val="0"/>
        <w:dstrike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ITULO5"/>
      <w:lvlText w:val="%1.%2.%3.%4.%5."/>
      <w:lvlJc w:val="left"/>
      <w:pPr>
        <w:ind w:left="567" w:firstLine="873"/>
      </w:pPr>
      <w:rPr>
        <w:rFonts w:cs="Times New Roman" w:hint="default"/>
        <w:i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lowerLetter"/>
      <w:lvlText w:val="%6)"/>
      <w:lvlJc w:val="left"/>
      <w:pPr>
        <w:ind w:left="567" w:firstLine="1233"/>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26194B0B"/>
    <w:multiLevelType w:val="multilevel"/>
    <w:tmpl w:val="BC56C75A"/>
    <w:lvl w:ilvl="0">
      <w:start w:val="7"/>
      <w:numFmt w:val="decimal"/>
      <w:lvlText w:val="%1."/>
      <w:lvlJc w:val="left"/>
      <w:pPr>
        <w:ind w:left="360" w:hanging="360"/>
      </w:pPr>
      <w:rPr>
        <w:rFonts w:ascii="Arial" w:hAnsi="Arial" w:cs="Arial" w:hint="default"/>
        <w:b/>
        <w:sz w:val="22"/>
        <w:szCs w:val="22"/>
      </w:rPr>
    </w:lvl>
    <w:lvl w:ilvl="1">
      <w:start w:val="1"/>
      <w:numFmt w:val="decimal"/>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9BA7CAD"/>
    <w:multiLevelType w:val="hybridMultilevel"/>
    <w:tmpl w:val="812253BA"/>
    <w:name w:val="WW8Num433"/>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A1762C5"/>
    <w:multiLevelType w:val="hybridMultilevel"/>
    <w:tmpl w:val="BE36A0C4"/>
    <w:styleLink w:val="FRED13"/>
    <w:lvl w:ilvl="0" w:tplc="14461974">
      <w:start w:val="1"/>
      <w:numFmt w:val="upperRoman"/>
      <w:pStyle w:val="Ttulo"/>
      <w:suff w:val="space"/>
      <w:lvlText w:val="ANEXO %1"/>
      <w:lvlJc w:val="center"/>
      <w:pPr>
        <w:ind w:left="0" w:firstLine="0"/>
      </w:pPr>
      <w:rPr>
        <w:rFonts w:ascii="Arial" w:hAnsi="Arial" w:hint="default"/>
        <w:b/>
        <w:i w:val="0"/>
        <w:color w:val="auto"/>
        <w:sz w:val="22"/>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2B9F3167"/>
    <w:multiLevelType w:val="multilevel"/>
    <w:tmpl w:val="0AD88370"/>
    <w:lvl w:ilvl="0">
      <w:start w:val="14"/>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33C95E0B"/>
    <w:multiLevelType w:val="multilevel"/>
    <w:tmpl w:val="DF2A0E6E"/>
    <w:lvl w:ilvl="0">
      <w:start w:val="17"/>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4572746"/>
    <w:multiLevelType w:val="multilevel"/>
    <w:tmpl w:val="9606023A"/>
    <w:styleLink w:val="FRED37"/>
    <w:lvl w:ilvl="0">
      <w:start w:val="1"/>
      <w:numFmt w:val="decimal"/>
      <w:lvlText w:val="%1"/>
      <w:lvlJc w:val="left"/>
      <w:pPr>
        <w:ind w:left="829" w:hanging="360"/>
      </w:pPr>
      <w:rPr>
        <w:rFonts w:ascii="Arial" w:hAnsi="Arial" w:hint="default"/>
        <w:b w:val="0"/>
        <w:i w:val="0"/>
        <w:color w:val="auto"/>
        <w:sz w:val="22"/>
      </w:rPr>
    </w:lvl>
    <w:lvl w:ilvl="1">
      <w:start w:val="1"/>
      <w:numFmt w:val="decimal"/>
      <w:lvlText w:val="%1.%2"/>
      <w:lvlJc w:val="left"/>
      <w:pPr>
        <w:ind w:left="720" w:hanging="360"/>
      </w:pPr>
      <w:rPr>
        <w:rFonts w:ascii="Arial" w:hAnsi="Arial" w:hint="default"/>
        <w:sz w:val="22"/>
      </w:rPr>
    </w:lvl>
    <w:lvl w:ilvl="2">
      <w:start w:val="1"/>
      <w:numFmt w:val="decimal"/>
      <w:lvlText w:val="%1.%2.%3"/>
      <w:lvlJc w:val="left"/>
      <w:pPr>
        <w:ind w:left="1080" w:hanging="360"/>
      </w:pPr>
      <w:rPr>
        <w:rFonts w:ascii="Arial" w:hAnsi="Arial" w:hint="default"/>
        <w:sz w:val="22"/>
      </w:rPr>
    </w:lvl>
    <w:lvl w:ilvl="3">
      <w:start w:val="1"/>
      <w:numFmt w:val="decimal"/>
      <w:lvlText w:val="%1.%2.%3.%4"/>
      <w:lvlJc w:val="left"/>
      <w:pPr>
        <w:ind w:left="1440" w:hanging="360"/>
      </w:pPr>
      <w:rPr>
        <w:rFonts w:ascii="Arial" w:hAnsi="Arial" w:hint="default"/>
        <w:sz w:val="22"/>
      </w:rPr>
    </w:lvl>
    <w:lvl w:ilvl="4">
      <w:start w:val="1"/>
      <w:numFmt w:val="upperRoman"/>
      <w:lvlText w:val="%5"/>
      <w:lvlJc w:val="left"/>
      <w:pPr>
        <w:ind w:left="1779" w:hanging="360"/>
      </w:pPr>
      <w:rPr>
        <w:rFonts w:ascii="Arial" w:hAnsi="Arial" w:hint="default"/>
        <w:sz w:val="22"/>
      </w:rPr>
    </w:lvl>
    <w:lvl w:ilvl="5">
      <w:start w:val="1"/>
      <w:numFmt w:val="lowerLetter"/>
      <w:lvlText w:val="%6"/>
      <w:lvlJc w:val="left"/>
      <w:pPr>
        <w:ind w:left="2160" w:hanging="360"/>
      </w:pPr>
      <w:rPr>
        <w:rFonts w:ascii="Arial" w:hAnsi="Arial" w:hint="default"/>
        <w:sz w:val="22"/>
      </w:rPr>
    </w:lvl>
    <w:lvl w:ilvl="6">
      <w:start w:val="1"/>
      <w:numFmt w:val="bullet"/>
      <w:lvlText w:val=""/>
      <w:lvlJc w:val="left"/>
      <w:pPr>
        <w:ind w:left="2520" w:hanging="360"/>
      </w:pPr>
      <w:rPr>
        <w:rFonts w:ascii="Symbol" w:hAnsi="Symbol" w:hint="default"/>
        <w:color w:val="auto"/>
      </w:rPr>
    </w:lvl>
    <w:lvl w:ilvl="7">
      <w:start w:val="1"/>
      <w:numFmt w:val="bullet"/>
      <w:lvlText w:val=""/>
      <w:lvlJc w:val="left"/>
      <w:pPr>
        <w:ind w:left="2880" w:hanging="360"/>
      </w:pPr>
      <w:rPr>
        <w:rFonts w:ascii="Symbol" w:hAnsi="Symbol" w:hint="default"/>
        <w:color w:val="auto"/>
      </w:rPr>
    </w:lvl>
    <w:lvl w:ilvl="8">
      <w:start w:val="1"/>
      <w:numFmt w:val="bullet"/>
      <w:lvlText w:val=""/>
      <w:lvlJc w:val="left"/>
      <w:pPr>
        <w:ind w:left="3240" w:hanging="360"/>
      </w:pPr>
      <w:rPr>
        <w:rFonts w:ascii="Symbol" w:hAnsi="Symbol" w:hint="default"/>
        <w:color w:val="auto"/>
      </w:rPr>
    </w:lvl>
  </w:abstractNum>
  <w:abstractNum w:abstractNumId="36" w15:restartNumberingAfterBreak="0">
    <w:nsid w:val="35C21D6C"/>
    <w:multiLevelType w:val="hybridMultilevel"/>
    <w:tmpl w:val="D73A4F32"/>
    <w:styleLink w:val="FRED28"/>
    <w:lvl w:ilvl="0" w:tplc="82849356">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7" w15:restartNumberingAfterBreak="0">
    <w:nsid w:val="35FA7E82"/>
    <w:multiLevelType w:val="multilevel"/>
    <w:tmpl w:val="1B18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A656739"/>
    <w:multiLevelType w:val="multilevel"/>
    <w:tmpl w:val="7374AA8A"/>
    <w:lvl w:ilvl="0">
      <w:start w:val="4"/>
      <w:numFmt w:val="decimal"/>
      <w:lvlText w:val="%1."/>
      <w:lvlJc w:val="left"/>
      <w:pPr>
        <w:ind w:left="390" w:hanging="390"/>
      </w:pPr>
      <w:rPr>
        <w:rFonts w:hint="default"/>
        <w:b/>
      </w:rPr>
    </w:lvl>
    <w:lvl w:ilvl="1">
      <w:start w:val="1"/>
      <w:numFmt w:val="decimal"/>
      <w:lvlText w:val="%1.%2."/>
      <w:lvlJc w:val="left"/>
      <w:pPr>
        <w:ind w:left="1125" w:hanging="720"/>
      </w:pPr>
      <w:rPr>
        <w:rFonts w:hint="default"/>
        <w:b/>
      </w:rPr>
    </w:lvl>
    <w:lvl w:ilvl="2">
      <w:start w:val="1"/>
      <w:numFmt w:val="decimal"/>
      <w:lvlText w:val="%1.%2.%3."/>
      <w:lvlJc w:val="left"/>
      <w:pPr>
        <w:ind w:left="1530" w:hanging="720"/>
      </w:pPr>
      <w:rPr>
        <w:rFonts w:hint="default"/>
        <w:b/>
      </w:rPr>
    </w:lvl>
    <w:lvl w:ilvl="3">
      <w:start w:val="1"/>
      <w:numFmt w:val="decimal"/>
      <w:lvlText w:val="%1.%2.%3.%4."/>
      <w:lvlJc w:val="left"/>
      <w:pPr>
        <w:ind w:left="2295" w:hanging="1080"/>
      </w:pPr>
      <w:rPr>
        <w:rFonts w:hint="default"/>
        <w:b/>
      </w:rPr>
    </w:lvl>
    <w:lvl w:ilvl="4">
      <w:start w:val="1"/>
      <w:numFmt w:val="decimal"/>
      <w:lvlText w:val="%1.%2.%3.%4.%5."/>
      <w:lvlJc w:val="left"/>
      <w:pPr>
        <w:ind w:left="2700" w:hanging="1080"/>
      </w:pPr>
      <w:rPr>
        <w:rFonts w:hint="default"/>
        <w:b/>
      </w:rPr>
    </w:lvl>
    <w:lvl w:ilvl="5">
      <w:start w:val="1"/>
      <w:numFmt w:val="decimal"/>
      <w:lvlText w:val="%1.%2.%3.%4.%5.%6."/>
      <w:lvlJc w:val="left"/>
      <w:pPr>
        <w:ind w:left="3465" w:hanging="1440"/>
      </w:pPr>
      <w:rPr>
        <w:rFonts w:hint="default"/>
        <w:b/>
      </w:rPr>
    </w:lvl>
    <w:lvl w:ilvl="6">
      <w:start w:val="1"/>
      <w:numFmt w:val="decimal"/>
      <w:lvlText w:val="%1.%2.%3.%4.%5.%6.%7."/>
      <w:lvlJc w:val="left"/>
      <w:pPr>
        <w:ind w:left="3870" w:hanging="1440"/>
      </w:pPr>
      <w:rPr>
        <w:rFonts w:hint="default"/>
        <w:b/>
      </w:rPr>
    </w:lvl>
    <w:lvl w:ilvl="7">
      <w:start w:val="1"/>
      <w:numFmt w:val="decimal"/>
      <w:lvlText w:val="%1.%2.%3.%4.%5.%6.%7.%8."/>
      <w:lvlJc w:val="left"/>
      <w:pPr>
        <w:ind w:left="4635" w:hanging="1800"/>
      </w:pPr>
      <w:rPr>
        <w:rFonts w:hint="default"/>
        <w:b/>
      </w:rPr>
    </w:lvl>
    <w:lvl w:ilvl="8">
      <w:start w:val="1"/>
      <w:numFmt w:val="decimal"/>
      <w:lvlText w:val="%1.%2.%3.%4.%5.%6.%7.%8.%9."/>
      <w:lvlJc w:val="left"/>
      <w:pPr>
        <w:ind w:left="5400" w:hanging="2160"/>
      </w:pPr>
      <w:rPr>
        <w:rFonts w:hint="default"/>
        <w:b/>
      </w:rPr>
    </w:lvl>
  </w:abstractNum>
  <w:abstractNum w:abstractNumId="39" w15:restartNumberingAfterBreak="0">
    <w:nsid w:val="3D786566"/>
    <w:multiLevelType w:val="hybridMultilevel"/>
    <w:tmpl w:val="9AECCF4A"/>
    <w:name w:val="WW8Num42"/>
    <w:lvl w:ilvl="0" w:tplc="6AA007CA">
      <w:start w:val="1"/>
      <w:numFmt w:val="lowerLetter"/>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3E377523"/>
    <w:multiLevelType w:val="multilevel"/>
    <w:tmpl w:val="402EA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0A964CC"/>
    <w:multiLevelType w:val="multilevel"/>
    <w:tmpl w:val="5CB63B1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1092CDC"/>
    <w:multiLevelType w:val="multilevel"/>
    <w:tmpl w:val="81C4A9F2"/>
    <w:lvl w:ilvl="0">
      <w:start w:val="12"/>
      <w:numFmt w:val="decimal"/>
      <w:lvlText w:val="%1."/>
      <w:lvlJc w:val="left"/>
      <w:pPr>
        <w:ind w:left="600" w:hanging="600"/>
      </w:pPr>
      <w:rPr>
        <w:rFonts w:hint="default"/>
        <w:b/>
      </w:rPr>
    </w:lvl>
    <w:lvl w:ilvl="1">
      <w:start w:val="1"/>
      <w:numFmt w:val="decimalZero"/>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42196EB1"/>
    <w:multiLevelType w:val="multilevel"/>
    <w:tmpl w:val="1E7AB61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4937382"/>
    <w:multiLevelType w:val="hybridMultilevel"/>
    <w:tmpl w:val="742AF944"/>
    <w:styleLink w:val="Estilo11"/>
    <w:lvl w:ilvl="0" w:tplc="33220BD2">
      <w:start w:val="1"/>
      <w:numFmt w:val="lowerLetter"/>
      <w:lvlText w:val="%1)"/>
      <w:lvlJc w:val="left"/>
      <w:pPr>
        <w:tabs>
          <w:tab w:val="num" w:pos="1068"/>
        </w:tabs>
        <w:ind w:left="1068" w:hanging="360"/>
      </w:pPr>
      <w:rPr>
        <w:rFonts w:ascii="Arial" w:eastAsiaTheme="minorHAnsi" w:hAnsi="Arial" w:cs="Arial"/>
      </w:rPr>
    </w:lvl>
    <w:lvl w:ilvl="1" w:tplc="04160019">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45" w15:restartNumberingAfterBreak="0">
    <w:nsid w:val="4B490550"/>
    <w:multiLevelType w:val="multilevel"/>
    <w:tmpl w:val="FC9C7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C86797A"/>
    <w:multiLevelType w:val="hybridMultilevel"/>
    <w:tmpl w:val="119281C6"/>
    <w:lvl w:ilvl="0" w:tplc="6CD240B4">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7" w15:restartNumberingAfterBreak="0">
    <w:nsid w:val="4CCF6007"/>
    <w:multiLevelType w:val="hybridMultilevel"/>
    <w:tmpl w:val="6EE0DF8C"/>
    <w:lvl w:ilvl="0" w:tplc="04160011">
      <w:start w:val="1"/>
      <w:numFmt w:val="decimal"/>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48" w15:restartNumberingAfterBreak="0">
    <w:nsid w:val="4CEA6EA9"/>
    <w:multiLevelType w:val="multilevel"/>
    <w:tmpl w:val="FFB43FEA"/>
    <w:lvl w:ilvl="0">
      <w:start w:val="1"/>
      <w:numFmt w:val="bullet"/>
      <w:lvlText w:val=""/>
      <w:lvlJc w:val="left"/>
      <w:pPr>
        <w:tabs>
          <w:tab w:val="num" w:pos="720"/>
        </w:tabs>
        <w:ind w:left="720" w:hanging="360"/>
      </w:pPr>
      <w:rPr>
        <w:rFonts w:ascii="Symbol" w:hAnsi="Symbol" w:hint="default"/>
        <w:sz w:val="20"/>
      </w:rPr>
    </w:lvl>
    <w:lvl w:ilvl="1">
      <w:start w:val="7"/>
      <w:numFmt w:val="decimalZero"/>
      <w:lvlText w:val="%2"/>
      <w:lvlJc w:val="left"/>
      <w:pPr>
        <w:ind w:left="1440" w:hanging="360"/>
      </w:pPr>
      <w:rPr>
        <w:rFonts w:hint="default"/>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EEB4574"/>
    <w:multiLevelType w:val="hybridMultilevel"/>
    <w:tmpl w:val="91C47508"/>
    <w:styleLink w:val="FRED111"/>
    <w:lvl w:ilvl="0" w:tplc="4BEE7A4C">
      <w:start w:val="1"/>
      <w:numFmt w:val="decimal"/>
      <w:lvlText w:val="c%1)"/>
      <w:lvlJc w:val="left"/>
      <w:pPr>
        <w:ind w:left="720" w:hanging="360"/>
      </w:pPr>
      <w:rPr>
        <w:rFonts w:hint="default"/>
      </w:rPr>
    </w:lvl>
    <w:lvl w:ilvl="1" w:tplc="0E764A00">
      <w:start w:val="1"/>
      <w:numFmt w:val="lowerLetter"/>
      <w:lvlText w:val="%2)"/>
      <w:lvlJc w:val="right"/>
      <w:pPr>
        <w:ind w:left="1440" w:hanging="360"/>
      </w:pPr>
      <w:rPr>
        <w:rFonts w:hint="default"/>
        <w:b w:val="0"/>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4F1926EC"/>
    <w:multiLevelType w:val="multilevel"/>
    <w:tmpl w:val="3B56CA9E"/>
    <w:lvl w:ilvl="0">
      <w:start w:val="1"/>
      <w:numFmt w:val="decimal"/>
      <w:lvlText w:val="%1."/>
      <w:lvlJc w:val="left"/>
      <w:pPr>
        <w:ind w:left="360" w:hanging="360"/>
      </w:pPr>
      <w:rPr>
        <w:b/>
        <w:sz w:val="22"/>
        <w:szCs w:val="22"/>
      </w:rPr>
    </w:lvl>
    <w:lvl w:ilvl="1">
      <w:start w:val="1"/>
      <w:numFmt w:val="decimal"/>
      <w:pStyle w:val="Astextos"/>
      <w:lvlText w:val="%1.%2."/>
      <w:lvlJc w:val="left"/>
      <w:pPr>
        <w:ind w:left="1709" w:hanging="432"/>
      </w:pPr>
      <w:rPr>
        <w:rFonts w:ascii="Arial" w:hAnsi="Arial" w:cs="Arial" w:hint="default"/>
        <w:b/>
        <w:color w:val="auto"/>
        <w:sz w:val="22"/>
        <w:szCs w:val="22"/>
      </w:rPr>
    </w:lvl>
    <w:lvl w:ilvl="2">
      <w:start w:val="1"/>
      <w:numFmt w:val="decimal"/>
      <w:lvlText w:val="%1.%2.%3."/>
      <w:lvlJc w:val="left"/>
      <w:pPr>
        <w:ind w:left="1072" w:hanging="504"/>
      </w:pPr>
      <w:rPr>
        <w:b/>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4FA47BF8"/>
    <w:multiLevelType w:val="hybridMultilevel"/>
    <w:tmpl w:val="705CFF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50546F80"/>
    <w:multiLevelType w:val="hybridMultilevel"/>
    <w:tmpl w:val="2FB0EACE"/>
    <w:lvl w:ilvl="0" w:tplc="9A9839EE">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50EF1E1C"/>
    <w:multiLevelType w:val="multilevel"/>
    <w:tmpl w:val="F98AD8F4"/>
    <w:styleLink w:val="Listaatual1"/>
    <w:lvl w:ilvl="0">
      <w:start w:val="1"/>
      <w:numFmt w:val="decimal"/>
      <w:lvlText w:val="%1."/>
      <w:lvlJc w:val="left"/>
      <w:pPr>
        <w:ind w:left="480" w:hanging="480"/>
      </w:pPr>
      <w:rPr>
        <w:rFonts w:hint="default"/>
      </w:rPr>
    </w:lvl>
    <w:lvl w:ilvl="1">
      <w:start w:val="10"/>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4" w15:restartNumberingAfterBreak="0">
    <w:nsid w:val="518236F3"/>
    <w:multiLevelType w:val="multilevel"/>
    <w:tmpl w:val="988CABDC"/>
    <w:lvl w:ilvl="0">
      <w:start w:val="2"/>
      <w:numFmt w:val="decimal"/>
      <w:lvlText w:val="%1."/>
      <w:lvlJc w:val="left"/>
      <w:pPr>
        <w:ind w:left="480" w:hanging="480"/>
      </w:pPr>
      <w:rPr>
        <w:rFonts w:eastAsia="Times New Roman" w:hint="default"/>
      </w:rPr>
    </w:lvl>
    <w:lvl w:ilvl="1">
      <w:start w:val="16"/>
      <w:numFmt w:val="decimal"/>
      <w:lvlText w:val="%1.%2."/>
      <w:lvlJc w:val="left"/>
      <w:pPr>
        <w:ind w:left="1320" w:hanging="480"/>
      </w:pPr>
      <w:rPr>
        <w:rFonts w:eastAsia="Times New Roman" w:hint="default"/>
        <w:b/>
        <w:bCs/>
      </w:rPr>
    </w:lvl>
    <w:lvl w:ilvl="2">
      <w:start w:val="1"/>
      <w:numFmt w:val="decimal"/>
      <w:lvlText w:val="%1.%2.%3."/>
      <w:lvlJc w:val="left"/>
      <w:pPr>
        <w:ind w:left="8234" w:hanging="720"/>
      </w:pPr>
      <w:rPr>
        <w:rFonts w:eastAsia="Times New Roman" w:hint="default"/>
        <w:b/>
      </w:rPr>
    </w:lvl>
    <w:lvl w:ilvl="3">
      <w:start w:val="1"/>
      <w:numFmt w:val="decimal"/>
      <w:lvlText w:val="%1.%2.%3.%4."/>
      <w:lvlJc w:val="left"/>
      <w:pPr>
        <w:ind w:left="3240" w:hanging="720"/>
      </w:pPr>
      <w:rPr>
        <w:rFonts w:eastAsia="Times New Roman" w:hint="default"/>
      </w:rPr>
    </w:lvl>
    <w:lvl w:ilvl="4">
      <w:start w:val="1"/>
      <w:numFmt w:val="decimal"/>
      <w:lvlText w:val="%1.%2.%3.%4.%5."/>
      <w:lvlJc w:val="left"/>
      <w:pPr>
        <w:ind w:left="4440" w:hanging="1080"/>
      </w:pPr>
      <w:rPr>
        <w:rFonts w:eastAsia="Times New Roman" w:hint="default"/>
      </w:rPr>
    </w:lvl>
    <w:lvl w:ilvl="5">
      <w:start w:val="1"/>
      <w:numFmt w:val="decimal"/>
      <w:lvlText w:val="%1.%2.%3.%4.%5.%6."/>
      <w:lvlJc w:val="left"/>
      <w:pPr>
        <w:ind w:left="5280" w:hanging="1080"/>
      </w:pPr>
      <w:rPr>
        <w:rFonts w:eastAsia="Times New Roman" w:hint="default"/>
      </w:rPr>
    </w:lvl>
    <w:lvl w:ilvl="6">
      <w:start w:val="1"/>
      <w:numFmt w:val="decimal"/>
      <w:lvlText w:val="%1.%2.%3.%4.%5.%6.%7."/>
      <w:lvlJc w:val="left"/>
      <w:pPr>
        <w:ind w:left="6480" w:hanging="1440"/>
      </w:pPr>
      <w:rPr>
        <w:rFonts w:eastAsia="Times New Roman" w:hint="default"/>
      </w:rPr>
    </w:lvl>
    <w:lvl w:ilvl="7">
      <w:start w:val="1"/>
      <w:numFmt w:val="decimal"/>
      <w:lvlText w:val="%1.%2.%3.%4.%5.%6.%7.%8."/>
      <w:lvlJc w:val="left"/>
      <w:pPr>
        <w:ind w:left="7320" w:hanging="1440"/>
      </w:pPr>
      <w:rPr>
        <w:rFonts w:eastAsia="Times New Roman" w:hint="default"/>
      </w:rPr>
    </w:lvl>
    <w:lvl w:ilvl="8">
      <w:start w:val="1"/>
      <w:numFmt w:val="decimal"/>
      <w:lvlText w:val="%1.%2.%3.%4.%5.%6.%7.%8.%9."/>
      <w:lvlJc w:val="left"/>
      <w:pPr>
        <w:ind w:left="8520" w:hanging="1800"/>
      </w:pPr>
      <w:rPr>
        <w:rFonts w:eastAsia="Times New Roman" w:hint="default"/>
      </w:rPr>
    </w:lvl>
  </w:abstractNum>
  <w:abstractNum w:abstractNumId="55" w15:restartNumberingAfterBreak="0">
    <w:nsid w:val="5AEA1596"/>
    <w:multiLevelType w:val="multilevel"/>
    <w:tmpl w:val="8326B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F1C05CB"/>
    <w:multiLevelType w:val="multilevel"/>
    <w:tmpl w:val="AC5E2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FF7544A"/>
    <w:multiLevelType w:val="multilevel"/>
    <w:tmpl w:val="E3F6FA1A"/>
    <w:lvl w:ilvl="0">
      <w:start w:val="1"/>
      <w:numFmt w:val="decimal"/>
      <w:lvlText w:val="%1."/>
      <w:lvlJc w:val="left"/>
      <w:pPr>
        <w:ind w:left="360" w:hanging="360"/>
      </w:pPr>
      <w:rPr>
        <w:rFonts w:hint="default"/>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15:restartNumberingAfterBreak="0">
    <w:nsid w:val="62941C14"/>
    <w:multiLevelType w:val="hybridMultilevel"/>
    <w:tmpl w:val="238AAA3E"/>
    <w:lvl w:ilvl="0" w:tplc="91969CD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53A272B"/>
    <w:multiLevelType w:val="multilevel"/>
    <w:tmpl w:val="D0D40C18"/>
    <w:styleLink w:val="WW8Num7"/>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1" w15:restartNumberingAfterBreak="0">
    <w:nsid w:val="67C41742"/>
    <w:multiLevelType w:val="multilevel"/>
    <w:tmpl w:val="CD5E2B14"/>
    <w:lvl w:ilvl="0">
      <w:start w:val="15"/>
      <w:numFmt w:val="decimal"/>
      <w:lvlText w:val="%1."/>
      <w:lvlJc w:val="left"/>
      <w:pPr>
        <w:ind w:left="480" w:hanging="480"/>
      </w:pPr>
      <w:rPr>
        <w:rFonts w:hint="default"/>
        <w:b/>
      </w:rPr>
    </w:lvl>
    <w:lvl w:ilvl="1">
      <w:start w:val="1"/>
      <w:numFmt w:val="decimal"/>
      <w:lvlText w:val="%1.%2."/>
      <w:lvlJc w:val="left"/>
      <w:pPr>
        <w:ind w:left="1800" w:hanging="72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abstractNum w:abstractNumId="62" w15:restartNumberingAfterBreak="0">
    <w:nsid w:val="6885006E"/>
    <w:multiLevelType w:val="hybridMultilevel"/>
    <w:tmpl w:val="9C9A2D3A"/>
    <w:styleLink w:val="FRED55"/>
    <w:lvl w:ilvl="0" w:tplc="1892E57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3" w15:restartNumberingAfterBreak="0">
    <w:nsid w:val="69936886"/>
    <w:multiLevelType w:val="hybridMultilevel"/>
    <w:tmpl w:val="701C7D5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699B353C"/>
    <w:multiLevelType w:val="multilevel"/>
    <w:tmpl w:val="D4D0D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9A35639"/>
    <w:multiLevelType w:val="hybridMultilevel"/>
    <w:tmpl w:val="44D29AA2"/>
    <w:name w:val="WW8Num422"/>
    <w:lvl w:ilvl="0" w:tplc="A900E22E">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C676F97"/>
    <w:multiLevelType w:val="multilevel"/>
    <w:tmpl w:val="9DA08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E114076"/>
    <w:multiLevelType w:val="hybridMultilevel"/>
    <w:tmpl w:val="D110D9CE"/>
    <w:lvl w:ilvl="0" w:tplc="FF7254B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8" w15:restartNumberingAfterBreak="0">
    <w:nsid w:val="71AD55A6"/>
    <w:multiLevelType w:val="multilevel"/>
    <w:tmpl w:val="A9CC8F66"/>
    <w:styleLink w:val="Estilo112"/>
    <w:lvl w:ilvl="0">
      <w:start w:val="15"/>
      <w:numFmt w:val="decimal"/>
      <w:lvlText w:val="%1."/>
      <w:lvlJc w:val="left"/>
      <w:pPr>
        <w:ind w:left="516" w:hanging="516"/>
      </w:pPr>
      <w:rPr>
        <w:rFonts w:hint="default"/>
      </w:rPr>
    </w:lvl>
    <w:lvl w:ilvl="1">
      <w:start w:val="1"/>
      <w:numFmt w:val="decimal"/>
      <w:lvlText w:val="%1.%2."/>
      <w:lvlJc w:val="left"/>
      <w:pPr>
        <w:ind w:left="1713" w:hanging="720"/>
      </w:pPr>
      <w:rPr>
        <w:rFonts w:hint="default"/>
      </w:rPr>
    </w:lvl>
    <w:lvl w:ilvl="2">
      <w:start w:val="1"/>
      <w:numFmt w:val="lowerLetter"/>
      <w:lvlText w:val="%3)"/>
      <w:lvlJc w:val="left"/>
      <w:pPr>
        <w:ind w:left="2706" w:hanging="720"/>
      </w:pPr>
      <w:rPr>
        <w:rFonts w:ascii="Arial" w:eastAsia="Calibri" w:hAnsi="Arial" w:cs="Arial"/>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9111" w:hanging="2160"/>
      </w:pPr>
      <w:rPr>
        <w:rFonts w:hint="default"/>
      </w:rPr>
    </w:lvl>
    <w:lvl w:ilvl="8">
      <w:start w:val="1"/>
      <w:numFmt w:val="decimal"/>
      <w:lvlText w:val="%1.%2.%3.%4.%5.%6.%7.%8.%9."/>
      <w:lvlJc w:val="left"/>
      <w:pPr>
        <w:ind w:left="10104" w:hanging="2160"/>
      </w:pPr>
      <w:rPr>
        <w:rFonts w:hint="default"/>
      </w:rPr>
    </w:lvl>
  </w:abstractNum>
  <w:abstractNum w:abstractNumId="69" w15:restartNumberingAfterBreak="0">
    <w:nsid w:val="732235CE"/>
    <w:multiLevelType w:val="multilevel"/>
    <w:tmpl w:val="B670960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0" w15:restartNumberingAfterBreak="0">
    <w:nsid w:val="763C34FB"/>
    <w:multiLevelType w:val="multilevel"/>
    <w:tmpl w:val="8200A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6B42F24"/>
    <w:multiLevelType w:val="hybridMultilevel"/>
    <w:tmpl w:val="6EA07C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76DE7E81"/>
    <w:multiLevelType w:val="multilevel"/>
    <w:tmpl w:val="86C830C4"/>
    <w:lvl w:ilvl="0">
      <w:start w:val="2"/>
      <w:numFmt w:val="decimal"/>
      <w:lvlText w:val="%1."/>
      <w:lvlJc w:val="left"/>
      <w:pPr>
        <w:ind w:left="480" w:hanging="480"/>
      </w:pPr>
      <w:rPr>
        <w:rFonts w:hint="default"/>
        <w:color w:val="auto"/>
      </w:rPr>
    </w:lvl>
    <w:lvl w:ilvl="1">
      <w:start w:val="18"/>
      <w:numFmt w:val="decimal"/>
      <w:lvlText w:val="%1.%2."/>
      <w:lvlJc w:val="left"/>
      <w:pPr>
        <w:ind w:left="1320" w:hanging="480"/>
      </w:pPr>
      <w:rPr>
        <w:rFonts w:hint="default"/>
        <w:b/>
        <w:bCs/>
        <w:color w:val="auto"/>
      </w:rPr>
    </w:lvl>
    <w:lvl w:ilvl="2">
      <w:start w:val="1"/>
      <w:numFmt w:val="decimal"/>
      <w:lvlText w:val="%1.%2.%3."/>
      <w:lvlJc w:val="left"/>
      <w:pPr>
        <w:ind w:left="2400" w:hanging="720"/>
      </w:pPr>
      <w:rPr>
        <w:rFonts w:hint="default"/>
        <w:b/>
        <w:color w:val="auto"/>
      </w:rPr>
    </w:lvl>
    <w:lvl w:ilvl="3">
      <w:start w:val="1"/>
      <w:numFmt w:val="decimal"/>
      <w:lvlText w:val="%1.%2.%3.%4."/>
      <w:lvlJc w:val="left"/>
      <w:pPr>
        <w:ind w:left="3240" w:hanging="720"/>
      </w:pPr>
      <w:rPr>
        <w:rFonts w:hint="default"/>
        <w:color w:val="auto"/>
      </w:rPr>
    </w:lvl>
    <w:lvl w:ilvl="4">
      <w:start w:val="1"/>
      <w:numFmt w:val="decimal"/>
      <w:lvlText w:val="%1.%2.%3.%4.%5."/>
      <w:lvlJc w:val="left"/>
      <w:pPr>
        <w:ind w:left="4440" w:hanging="1080"/>
      </w:pPr>
      <w:rPr>
        <w:rFonts w:hint="default"/>
        <w:color w:val="auto"/>
      </w:rPr>
    </w:lvl>
    <w:lvl w:ilvl="5">
      <w:start w:val="1"/>
      <w:numFmt w:val="decimal"/>
      <w:lvlText w:val="%1.%2.%3.%4.%5.%6."/>
      <w:lvlJc w:val="left"/>
      <w:pPr>
        <w:ind w:left="5280" w:hanging="1080"/>
      </w:pPr>
      <w:rPr>
        <w:rFonts w:hint="default"/>
        <w:color w:val="auto"/>
      </w:rPr>
    </w:lvl>
    <w:lvl w:ilvl="6">
      <w:start w:val="1"/>
      <w:numFmt w:val="decimal"/>
      <w:lvlText w:val="%1.%2.%3.%4.%5.%6.%7."/>
      <w:lvlJc w:val="left"/>
      <w:pPr>
        <w:ind w:left="6480" w:hanging="1440"/>
      </w:pPr>
      <w:rPr>
        <w:rFonts w:hint="default"/>
        <w:color w:val="auto"/>
      </w:rPr>
    </w:lvl>
    <w:lvl w:ilvl="7">
      <w:start w:val="1"/>
      <w:numFmt w:val="decimal"/>
      <w:lvlText w:val="%1.%2.%3.%4.%5.%6.%7.%8."/>
      <w:lvlJc w:val="left"/>
      <w:pPr>
        <w:ind w:left="7320" w:hanging="1440"/>
      </w:pPr>
      <w:rPr>
        <w:rFonts w:hint="default"/>
        <w:color w:val="auto"/>
      </w:rPr>
    </w:lvl>
    <w:lvl w:ilvl="8">
      <w:start w:val="1"/>
      <w:numFmt w:val="decimal"/>
      <w:lvlText w:val="%1.%2.%3.%4.%5.%6.%7.%8.%9."/>
      <w:lvlJc w:val="left"/>
      <w:pPr>
        <w:ind w:left="8520" w:hanging="1800"/>
      </w:pPr>
      <w:rPr>
        <w:rFonts w:hint="default"/>
        <w:color w:val="auto"/>
      </w:rPr>
    </w:lvl>
  </w:abstractNum>
  <w:abstractNum w:abstractNumId="73" w15:restartNumberingAfterBreak="0">
    <w:nsid w:val="78F93A1E"/>
    <w:multiLevelType w:val="multilevel"/>
    <w:tmpl w:val="4FD61444"/>
    <w:lvl w:ilvl="0">
      <w:start w:val="1"/>
      <w:numFmt w:val="bullet"/>
      <w:lvlText w:val=""/>
      <w:lvlJc w:val="left"/>
      <w:pPr>
        <w:tabs>
          <w:tab w:val="num" w:pos="720"/>
        </w:tabs>
        <w:ind w:left="720" w:hanging="360"/>
      </w:pPr>
      <w:rPr>
        <w:rFonts w:ascii="Symbol" w:hAnsi="Symbol" w:hint="default"/>
        <w:sz w:val="20"/>
      </w:rPr>
    </w:lvl>
    <w:lvl w:ilvl="1">
      <w:start w:val="14"/>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A2F30B4"/>
    <w:multiLevelType w:val="multilevel"/>
    <w:tmpl w:val="4306A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C076B85"/>
    <w:multiLevelType w:val="hybridMultilevel"/>
    <w:tmpl w:val="7BB0804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6" w15:restartNumberingAfterBreak="0">
    <w:nsid w:val="7F5233E5"/>
    <w:multiLevelType w:val="multilevel"/>
    <w:tmpl w:val="FE04A002"/>
    <w:lvl w:ilvl="0">
      <w:start w:val="1"/>
      <w:numFmt w:val="decimal"/>
      <w:lvlText w:val="%1."/>
      <w:lvlJc w:val="left"/>
      <w:pPr>
        <w:ind w:left="360" w:hanging="360"/>
      </w:pPr>
      <w:rPr>
        <w:i w:val="0"/>
        <w:color w:val="auto"/>
      </w:rPr>
    </w:lvl>
    <w:lvl w:ilvl="1">
      <w:start w:val="1"/>
      <w:numFmt w:val="decimal"/>
      <w:lvlText w:val="%1.%2."/>
      <w:lvlJc w:val="left"/>
      <w:pPr>
        <w:ind w:left="716" w:hanging="432"/>
      </w:pPr>
      <w:rPr>
        <w:b/>
        <w:color w:val="auto"/>
      </w:r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7FEE1902"/>
    <w:multiLevelType w:val="hybridMultilevel"/>
    <w:tmpl w:val="15688A0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3"/>
    <w:lvlOverride w:ilvl="0">
      <w:lvl w:ilvl="0">
        <w:start w:val="1"/>
        <w:numFmt w:val="decimal"/>
        <w:pStyle w:val="Ttulo1"/>
        <w:suff w:val="space"/>
        <w:lvlText w:val="%1."/>
        <w:lvlJc w:val="left"/>
        <w:pPr>
          <w:ind w:left="0" w:firstLine="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ubttulo"/>
        <w:isLgl/>
        <w:suff w:val="space"/>
        <w:lvlText w:val="%1.%2."/>
        <w:lvlJc w:val="left"/>
        <w:pPr>
          <w:ind w:left="0" w:firstLine="0"/>
        </w:pPr>
        <w:rPr>
          <w:rFonts w:hint="default"/>
          <w:b/>
          <w:i w:val="0"/>
          <w:iCs w:val="0"/>
          <w:color w:val="auto"/>
        </w:rPr>
      </w:lvl>
    </w:lvlOverride>
    <w:lvlOverride w:ilvl="2">
      <w:lvl w:ilvl="2">
        <w:start w:val="1"/>
        <w:numFmt w:val="decimal"/>
        <w:pStyle w:val="Nvel3-R"/>
        <w:isLgl/>
        <w:lvlText w:val="%1.%2.%3."/>
        <w:lvlJc w:val="left"/>
        <w:pPr>
          <w:ind w:left="568" w:firstLine="0"/>
        </w:pPr>
        <w:rPr>
          <w:rFonts w:hint="default"/>
          <w:b/>
          <w:bCs/>
          <w:i w:val="0"/>
          <w:iCs w:val="0"/>
          <w:color w:val="auto"/>
        </w:rPr>
      </w:lvl>
    </w:lvlOverride>
    <w:lvlOverride w:ilvl="3">
      <w:lvl w:ilvl="3">
        <w:start w:val="1"/>
        <w:numFmt w:val="decimal"/>
        <w:isLgl/>
        <w:lvlText w:val="%1.%2.%3.%4."/>
        <w:lvlJc w:val="left"/>
        <w:pPr>
          <w:ind w:left="1418" w:firstLine="0"/>
        </w:pPr>
        <w:rPr>
          <w:rFonts w:hint="default"/>
          <w:b/>
          <w:bCs/>
        </w:rPr>
      </w:lvl>
    </w:lvlOverride>
    <w:lvlOverride w:ilvl="4">
      <w:lvl w:ilvl="4">
        <w:start w:val="1"/>
        <w:numFmt w:val="decimal"/>
        <w:isLgl/>
        <w:lvlText w:val="%1.%2.%3.%4.%5."/>
        <w:lvlJc w:val="left"/>
        <w:pPr>
          <w:ind w:left="1080" w:hanging="1080"/>
        </w:pPr>
        <w:rPr>
          <w:rFonts w:hint="default"/>
          <w:b w:val="0"/>
          <w:color w:val="auto"/>
        </w:rPr>
      </w:lvl>
    </w:lvlOverride>
    <w:lvlOverride w:ilvl="5">
      <w:lvl w:ilvl="5">
        <w:start w:val="1"/>
        <w:numFmt w:val="decimal"/>
        <w:isLgl/>
        <w:lvlText w:val="%1.%2.%3.%4.%5.%6."/>
        <w:lvlJc w:val="left"/>
        <w:pPr>
          <w:ind w:left="1440" w:hanging="1440"/>
        </w:pPr>
        <w:rPr>
          <w:rFonts w:hint="default"/>
        </w:rPr>
      </w:lvl>
    </w:lvlOverride>
    <w:lvlOverride w:ilvl="6">
      <w:lvl w:ilvl="6">
        <w:start w:val="1"/>
        <w:numFmt w:val="decimal"/>
        <w:isLgl/>
        <w:lvlText w:val="%1.%2.%3.%4.%5.%6.%7."/>
        <w:lvlJc w:val="left"/>
        <w:pPr>
          <w:ind w:left="1440" w:hanging="1440"/>
        </w:pPr>
        <w:rPr>
          <w:rFonts w:hint="default"/>
        </w:rPr>
      </w:lvl>
    </w:lvlOverride>
    <w:lvlOverride w:ilvl="7">
      <w:lvl w:ilvl="7">
        <w:start w:val="1"/>
        <w:numFmt w:val="decimal"/>
        <w:isLgl/>
        <w:lvlText w:val="%1.%2.%3.%4.%5.%6.%7.%8."/>
        <w:lvlJc w:val="left"/>
        <w:pPr>
          <w:ind w:left="1800" w:hanging="1800"/>
        </w:pPr>
        <w:rPr>
          <w:rFonts w:hint="default"/>
        </w:rPr>
      </w:lvl>
    </w:lvlOverride>
    <w:lvlOverride w:ilvl="8">
      <w:lvl w:ilvl="8">
        <w:start w:val="1"/>
        <w:numFmt w:val="decimal"/>
        <w:isLgl/>
        <w:lvlText w:val="%1.%2.%3.%4.%5.%6.%7.%8.%9."/>
        <w:lvlJc w:val="left"/>
        <w:pPr>
          <w:ind w:left="1800" w:hanging="1800"/>
        </w:pPr>
        <w:rPr>
          <w:rFonts w:hint="default"/>
        </w:rPr>
      </w:lvl>
    </w:lvlOverride>
  </w:num>
  <w:num w:numId="2">
    <w:abstractNumId w:val="36"/>
  </w:num>
  <w:num w:numId="3">
    <w:abstractNumId w:val="32"/>
  </w:num>
  <w:num w:numId="4">
    <w:abstractNumId w:val="1"/>
  </w:num>
  <w:num w:numId="5">
    <w:abstractNumId w:val="35"/>
  </w:num>
  <w:num w:numId="6">
    <w:abstractNumId w:val="49"/>
  </w:num>
  <w:num w:numId="7">
    <w:abstractNumId w:val="28"/>
  </w:num>
  <w:num w:numId="8">
    <w:abstractNumId w:val="62"/>
  </w:num>
  <w:num w:numId="9">
    <w:abstractNumId w:val="11"/>
  </w:num>
  <w:num w:numId="10">
    <w:abstractNumId w:val="68"/>
  </w:num>
  <w:num w:numId="11">
    <w:abstractNumId w:val="29"/>
  </w:num>
  <w:num w:numId="12">
    <w:abstractNumId w:val="44"/>
  </w:num>
  <w:num w:numId="13">
    <w:abstractNumId w:val="3"/>
  </w:num>
  <w:num w:numId="14">
    <w:abstractNumId w:val="13"/>
  </w:num>
  <w:num w:numId="15">
    <w:abstractNumId w:val="26"/>
  </w:num>
  <w:num w:numId="16">
    <w:abstractNumId w:val="60"/>
  </w:num>
  <w:num w:numId="17">
    <w:abstractNumId w:val="18"/>
  </w:num>
  <w:num w:numId="18">
    <w:abstractNumId w:val="12"/>
  </w:num>
  <w:num w:numId="19">
    <w:abstractNumId w:val="76"/>
  </w:num>
  <w:num w:numId="20">
    <w:abstractNumId w:val="21"/>
  </w:num>
  <w:num w:numId="21">
    <w:abstractNumId w:val="53"/>
  </w:num>
  <w:num w:numId="22">
    <w:abstractNumId w:val="77"/>
  </w:num>
  <w:num w:numId="23">
    <w:abstractNumId w:val="24"/>
  </w:num>
  <w:num w:numId="24">
    <w:abstractNumId w:val="0"/>
  </w:num>
  <w:num w:numId="25">
    <w:abstractNumId w:val="58"/>
  </w:num>
  <w:num w:numId="26">
    <w:abstractNumId w:val="17"/>
  </w:num>
  <w:num w:numId="27">
    <w:abstractNumId w:val="59"/>
  </w:num>
  <w:num w:numId="28">
    <w:abstractNumId w:val="71"/>
  </w:num>
  <w:num w:numId="29">
    <w:abstractNumId w:val="51"/>
  </w:num>
  <w:num w:numId="30">
    <w:abstractNumId w:val="15"/>
  </w:num>
  <w:num w:numId="31">
    <w:abstractNumId w:val="66"/>
  </w:num>
  <w:num w:numId="32">
    <w:abstractNumId w:val="7"/>
  </w:num>
  <w:num w:numId="33">
    <w:abstractNumId w:val="22"/>
  </w:num>
  <w:num w:numId="34">
    <w:abstractNumId w:val="72"/>
  </w:num>
  <w:num w:numId="35">
    <w:abstractNumId w:val="6"/>
  </w:num>
  <w:num w:numId="36">
    <w:abstractNumId w:val="75"/>
  </w:num>
  <w:num w:numId="37">
    <w:abstractNumId w:val="50"/>
  </w:num>
  <w:num w:numId="38">
    <w:abstractNumId w:val="43"/>
  </w:num>
  <w:num w:numId="39">
    <w:abstractNumId w:val="67"/>
  </w:num>
  <w:num w:numId="40">
    <w:abstractNumId w:val="10"/>
  </w:num>
  <w:num w:numId="41">
    <w:abstractNumId w:val="14"/>
  </w:num>
  <w:num w:numId="42">
    <w:abstractNumId w:val="70"/>
  </w:num>
  <w:num w:numId="43">
    <w:abstractNumId w:val="20"/>
  </w:num>
  <w:num w:numId="44">
    <w:abstractNumId w:val="40"/>
  </w:num>
  <w:num w:numId="45">
    <w:abstractNumId w:val="54"/>
  </w:num>
  <w:num w:numId="46">
    <w:abstractNumId w:val="27"/>
  </w:num>
  <w:num w:numId="47">
    <w:abstractNumId w:val="64"/>
  </w:num>
  <w:num w:numId="48">
    <w:abstractNumId w:val="4"/>
  </w:num>
  <w:num w:numId="49">
    <w:abstractNumId w:val="38"/>
  </w:num>
  <w:num w:numId="50">
    <w:abstractNumId w:val="23"/>
  </w:num>
  <w:num w:numId="51">
    <w:abstractNumId w:val="9"/>
  </w:num>
  <w:num w:numId="52">
    <w:abstractNumId w:val="74"/>
  </w:num>
  <w:num w:numId="53">
    <w:abstractNumId w:val="25"/>
  </w:num>
  <w:num w:numId="54">
    <w:abstractNumId w:val="48"/>
  </w:num>
  <w:num w:numId="55">
    <w:abstractNumId w:val="41"/>
  </w:num>
  <w:num w:numId="56">
    <w:abstractNumId w:val="37"/>
  </w:num>
  <w:num w:numId="57">
    <w:abstractNumId w:val="8"/>
  </w:num>
  <w:num w:numId="58">
    <w:abstractNumId w:val="30"/>
  </w:num>
  <w:num w:numId="59">
    <w:abstractNumId w:val="55"/>
  </w:num>
  <w:num w:numId="60">
    <w:abstractNumId w:val="73"/>
  </w:num>
  <w:num w:numId="61">
    <w:abstractNumId w:val="56"/>
  </w:num>
  <w:num w:numId="62">
    <w:abstractNumId w:val="52"/>
  </w:num>
  <w:num w:numId="63">
    <w:abstractNumId w:val="42"/>
  </w:num>
  <w:num w:numId="64">
    <w:abstractNumId w:val="16"/>
  </w:num>
  <w:num w:numId="65">
    <w:abstractNumId w:val="34"/>
  </w:num>
  <w:num w:numId="66">
    <w:abstractNumId w:val="19"/>
  </w:num>
  <w:num w:numId="67">
    <w:abstractNumId w:val="45"/>
  </w:num>
  <w:num w:numId="68">
    <w:abstractNumId w:val="33"/>
  </w:num>
  <w:num w:numId="69">
    <w:abstractNumId w:val="61"/>
  </w:num>
  <w:num w:numId="70">
    <w:abstractNumId w:val="46"/>
  </w:num>
  <w:num w:numId="71">
    <w:abstractNumId w:val="69"/>
  </w:num>
  <w:num w:numId="72">
    <w:abstractNumId w:val="31"/>
  </w:num>
  <w:num w:numId="73">
    <w:abstractNumId w:val="50"/>
  </w:num>
  <w:num w:numId="74">
    <w:abstractNumId w:val="50"/>
  </w:num>
  <w:num w:numId="75">
    <w:abstractNumId w:val="50"/>
  </w:num>
  <w:num w:numId="76">
    <w:abstractNumId w:val="50"/>
  </w:num>
  <w:num w:numId="77">
    <w:abstractNumId w:val="13"/>
    <w:lvlOverride w:ilvl="0">
      <w:lvl w:ilvl="0">
        <w:start w:val="1"/>
        <w:numFmt w:val="decimal"/>
        <w:pStyle w:val="Ttulo1"/>
        <w:suff w:val="space"/>
        <w:lvlText w:val="%1."/>
        <w:lvlJc w:val="left"/>
        <w:pPr>
          <w:ind w:left="0" w:firstLine="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ubttulo"/>
        <w:isLgl/>
        <w:suff w:val="space"/>
        <w:lvlText w:val="%1.%2."/>
        <w:lvlJc w:val="left"/>
        <w:pPr>
          <w:ind w:left="0" w:firstLine="0"/>
        </w:pPr>
        <w:rPr>
          <w:rFonts w:hint="default"/>
          <w:b/>
          <w:i w:val="0"/>
          <w:color w:val="auto"/>
        </w:rPr>
      </w:lvl>
    </w:lvlOverride>
    <w:lvlOverride w:ilvl="2">
      <w:lvl w:ilvl="2">
        <w:start w:val="1"/>
        <w:numFmt w:val="decimal"/>
        <w:pStyle w:val="Nvel3-R"/>
        <w:isLgl/>
        <w:lvlText w:val="%1.%2.%3."/>
        <w:lvlJc w:val="left"/>
        <w:pPr>
          <w:ind w:left="568" w:firstLine="0"/>
        </w:pPr>
        <w:rPr>
          <w:rFonts w:hint="default"/>
          <w:b/>
          <w:color w:val="auto"/>
        </w:rPr>
      </w:lvl>
    </w:lvlOverride>
    <w:lvlOverride w:ilvl="3">
      <w:lvl w:ilvl="3">
        <w:start w:val="1"/>
        <w:numFmt w:val="decimal"/>
        <w:isLgl/>
        <w:lvlText w:val="%1.%2.%3.%4."/>
        <w:lvlJc w:val="left"/>
        <w:pPr>
          <w:ind w:left="567" w:firstLine="0"/>
        </w:pPr>
        <w:rPr>
          <w:rFonts w:hint="default"/>
          <w:b/>
          <w:bCs/>
        </w:rPr>
      </w:lvl>
    </w:lvlOverride>
    <w:lvlOverride w:ilvl="4">
      <w:lvl w:ilvl="4">
        <w:start w:val="1"/>
        <w:numFmt w:val="decimal"/>
        <w:isLgl/>
        <w:lvlText w:val="%1.%2.%3.%4.%5."/>
        <w:lvlJc w:val="left"/>
        <w:pPr>
          <w:ind w:left="1080" w:hanging="1080"/>
        </w:pPr>
        <w:rPr>
          <w:rFonts w:hint="default"/>
          <w:b/>
          <w:bCs/>
          <w:color w:val="auto"/>
        </w:rPr>
      </w:lvl>
    </w:lvlOverride>
    <w:lvlOverride w:ilvl="5">
      <w:lvl w:ilvl="5">
        <w:start w:val="1"/>
        <w:numFmt w:val="decimal"/>
        <w:isLgl/>
        <w:lvlText w:val="%1.%2.%3.%4.%5.%6."/>
        <w:lvlJc w:val="left"/>
        <w:pPr>
          <w:ind w:left="1440" w:hanging="1440"/>
        </w:pPr>
        <w:rPr>
          <w:rFonts w:hint="default"/>
        </w:rPr>
      </w:lvl>
    </w:lvlOverride>
    <w:lvlOverride w:ilvl="6">
      <w:lvl w:ilvl="6">
        <w:start w:val="1"/>
        <w:numFmt w:val="decimal"/>
        <w:isLgl/>
        <w:lvlText w:val="%1.%2.%3.%4.%5.%6.%7."/>
        <w:lvlJc w:val="left"/>
        <w:pPr>
          <w:ind w:left="1440" w:hanging="1440"/>
        </w:pPr>
        <w:rPr>
          <w:rFonts w:hint="default"/>
        </w:rPr>
      </w:lvl>
    </w:lvlOverride>
    <w:lvlOverride w:ilvl="7">
      <w:lvl w:ilvl="7">
        <w:start w:val="1"/>
        <w:numFmt w:val="decimal"/>
        <w:isLgl/>
        <w:lvlText w:val="%1.%2.%3.%4.%5.%6.%7.%8."/>
        <w:lvlJc w:val="left"/>
        <w:pPr>
          <w:ind w:left="1800" w:hanging="1800"/>
        </w:pPr>
        <w:rPr>
          <w:rFonts w:hint="default"/>
        </w:rPr>
      </w:lvl>
    </w:lvlOverride>
    <w:lvlOverride w:ilvl="8">
      <w:lvl w:ilvl="8">
        <w:start w:val="1"/>
        <w:numFmt w:val="decimal"/>
        <w:isLgl/>
        <w:lvlText w:val="%1.%2.%3.%4.%5.%6.%7.%8.%9."/>
        <w:lvlJc w:val="left"/>
        <w:pPr>
          <w:ind w:left="1800" w:hanging="1800"/>
        </w:pPr>
        <w:rPr>
          <w:rFonts w:hint="default"/>
        </w:rPr>
      </w:lvl>
    </w:lvlOverride>
  </w:num>
  <w:num w:numId="78">
    <w:abstractNumId w:val="47"/>
  </w:num>
  <w:num w:numId="79">
    <w:abstractNumId w:val="5"/>
  </w:num>
  <w:num w:numId="80">
    <w:abstractNumId w:val="63"/>
  </w:num>
  <w:num w:numId="81">
    <w:abstractNumId w:val="5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09"/>
  <w:hyphenationZone w:val="425"/>
  <w:evenAndOddHeaders/>
  <w:characterSpacingControl w:val="doNotCompress"/>
  <w:hdrShapeDefaults>
    <o:shapedefaults v:ext="edit" spidmax="2086" style="mso-position-horizontal-relative:margin;mso-position-vertical-relative:margin" o:allowincell="f" fillcolor="#404040" stroke="f">
      <v:fill color="#404040" opacity=".5"/>
      <v:stroke on="f"/>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FFD"/>
    <w:rsid w:val="00000D6D"/>
    <w:rsid w:val="000026B8"/>
    <w:rsid w:val="000029C0"/>
    <w:rsid w:val="00003D8C"/>
    <w:rsid w:val="00004602"/>
    <w:rsid w:val="00004D1A"/>
    <w:rsid w:val="00005DE7"/>
    <w:rsid w:val="000062AD"/>
    <w:rsid w:val="000063F9"/>
    <w:rsid w:val="000067F0"/>
    <w:rsid w:val="00007673"/>
    <w:rsid w:val="0001003F"/>
    <w:rsid w:val="00010347"/>
    <w:rsid w:val="00010FDF"/>
    <w:rsid w:val="00013568"/>
    <w:rsid w:val="0001360D"/>
    <w:rsid w:val="00013AFE"/>
    <w:rsid w:val="00013D55"/>
    <w:rsid w:val="000146D5"/>
    <w:rsid w:val="00014AD9"/>
    <w:rsid w:val="00016530"/>
    <w:rsid w:val="00023CF6"/>
    <w:rsid w:val="000248B7"/>
    <w:rsid w:val="00024A00"/>
    <w:rsid w:val="000258B4"/>
    <w:rsid w:val="000263F9"/>
    <w:rsid w:val="000304CD"/>
    <w:rsid w:val="0003396E"/>
    <w:rsid w:val="000339BD"/>
    <w:rsid w:val="00033E81"/>
    <w:rsid w:val="00033ECA"/>
    <w:rsid w:val="00033F0B"/>
    <w:rsid w:val="000343E7"/>
    <w:rsid w:val="00034EC6"/>
    <w:rsid w:val="000352E3"/>
    <w:rsid w:val="00035B6E"/>
    <w:rsid w:val="0003649E"/>
    <w:rsid w:val="00036B70"/>
    <w:rsid w:val="000377D1"/>
    <w:rsid w:val="00040C97"/>
    <w:rsid w:val="00041368"/>
    <w:rsid w:val="0004188C"/>
    <w:rsid w:val="0004226C"/>
    <w:rsid w:val="00042FAF"/>
    <w:rsid w:val="00043974"/>
    <w:rsid w:val="000445D8"/>
    <w:rsid w:val="000446F9"/>
    <w:rsid w:val="00044E66"/>
    <w:rsid w:val="0004567B"/>
    <w:rsid w:val="00045FE5"/>
    <w:rsid w:val="0004663F"/>
    <w:rsid w:val="00046A8B"/>
    <w:rsid w:val="00047730"/>
    <w:rsid w:val="00047C01"/>
    <w:rsid w:val="00051054"/>
    <w:rsid w:val="000515CD"/>
    <w:rsid w:val="00052C44"/>
    <w:rsid w:val="000530F2"/>
    <w:rsid w:val="0005371C"/>
    <w:rsid w:val="000537CC"/>
    <w:rsid w:val="000546BA"/>
    <w:rsid w:val="00054A6E"/>
    <w:rsid w:val="00060306"/>
    <w:rsid w:val="00060871"/>
    <w:rsid w:val="0006111C"/>
    <w:rsid w:val="00061613"/>
    <w:rsid w:val="000617B5"/>
    <w:rsid w:val="00063DD4"/>
    <w:rsid w:val="00065B80"/>
    <w:rsid w:val="00065E60"/>
    <w:rsid w:val="00066E04"/>
    <w:rsid w:val="00067048"/>
    <w:rsid w:val="0006753A"/>
    <w:rsid w:val="00067F64"/>
    <w:rsid w:val="00070F53"/>
    <w:rsid w:val="00072003"/>
    <w:rsid w:val="00072CDD"/>
    <w:rsid w:val="00073D8F"/>
    <w:rsid w:val="000745B5"/>
    <w:rsid w:val="00074D4A"/>
    <w:rsid w:val="00075398"/>
    <w:rsid w:val="00076A31"/>
    <w:rsid w:val="0007781D"/>
    <w:rsid w:val="000806B7"/>
    <w:rsid w:val="00080BF6"/>
    <w:rsid w:val="000811B6"/>
    <w:rsid w:val="00082C7E"/>
    <w:rsid w:val="0008385B"/>
    <w:rsid w:val="00083A12"/>
    <w:rsid w:val="000840A7"/>
    <w:rsid w:val="000850D2"/>
    <w:rsid w:val="000853FD"/>
    <w:rsid w:val="00085AD6"/>
    <w:rsid w:val="0008629F"/>
    <w:rsid w:val="000874DE"/>
    <w:rsid w:val="00090C46"/>
    <w:rsid w:val="0009119C"/>
    <w:rsid w:val="000914B8"/>
    <w:rsid w:val="000915B3"/>
    <w:rsid w:val="000923E5"/>
    <w:rsid w:val="000936BF"/>
    <w:rsid w:val="000937F1"/>
    <w:rsid w:val="00097646"/>
    <w:rsid w:val="00097A81"/>
    <w:rsid w:val="00097B19"/>
    <w:rsid w:val="000A0A91"/>
    <w:rsid w:val="000A0D3C"/>
    <w:rsid w:val="000A31ED"/>
    <w:rsid w:val="000A341A"/>
    <w:rsid w:val="000A3AF8"/>
    <w:rsid w:val="000A49F4"/>
    <w:rsid w:val="000A4ACD"/>
    <w:rsid w:val="000A75CA"/>
    <w:rsid w:val="000B057E"/>
    <w:rsid w:val="000B085B"/>
    <w:rsid w:val="000B1596"/>
    <w:rsid w:val="000B1A74"/>
    <w:rsid w:val="000B23ED"/>
    <w:rsid w:val="000B30CD"/>
    <w:rsid w:val="000B3B37"/>
    <w:rsid w:val="000B4D23"/>
    <w:rsid w:val="000B5CF6"/>
    <w:rsid w:val="000B6995"/>
    <w:rsid w:val="000B6AEF"/>
    <w:rsid w:val="000B6D0A"/>
    <w:rsid w:val="000C0821"/>
    <w:rsid w:val="000C1136"/>
    <w:rsid w:val="000C2051"/>
    <w:rsid w:val="000C24AA"/>
    <w:rsid w:val="000C36CD"/>
    <w:rsid w:val="000C454D"/>
    <w:rsid w:val="000C578A"/>
    <w:rsid w:val="000C57BB"/>
    <w:rsid w:val="000C5F3E"/>
    <w:rsid w:val="000C6764"/>
    <w:rsid w:val="000C6FD1"/>
    <w:rsid w:val="000C755F"/>
    <w:rsid w:val="000D30A1"/>
    <w:rsid w:val="000D3498"/>
    <w:rsid w:val="000D4090"/>
    <w:rsid w:val="000D4180"/>
    <w:rsid w:val="000D42D3"/>
    <w:rsid w:val="000D6220"/>
    <w:rsid w:val="000D6446"/>
    <w:rsid w:val="000D6F04"/>
    <w:rsid w:val="000D7320"/>
    <w:rsid w:val="000D7A49"/>
    <w:rsid w:val="000D7F92"/>
    <w:rsid w:val="000E0568"/>
    <w:rsid w:val="000E0CC1"/>
    <w:rsid w:val="000E1592"/>
    <w:rsid w:val="000E2B23"/>
    <w:rsid w:val="000E2B4D"/>
    <w:rsid w:val="000E3E3E"/>
    <w:rsid w:val="000E7857"/>
    <w:rsid w:val="000F13C7"/>
    <w:rsid w:val="000F1E60"/>
    <w:rsid w:val="000F3624"/>
    <w:rsid w:val="000F47AC"/>
    <w:rsid w:val="000F4AE5"/>
    <w:rsid w:val="000F4C0D"/>
    <w:rsid w:val="000F5986"/>
    <w:rsid w:val="000F6124"/>
    <w:rsid w:val="000F7853"/>
    <w:rsid w:val="00100063"/>
    <w:rsid w:val="001002DE"/>
    <w:rsid w:val="0010054B"/>
    <w:rsid w:val="00100EB9"/>
    <w:rsid w:val="001017F8"/>
    <w:rsid w:val="00101CF2"/>
    <w:rsid w:val="001032CC"/>
    <w:rsid w:val="00103F8E"/>
    <w:rsid w:val="001076F9"/>
    <w:rsid w:val="00107C94"/>
    <w:rsid w:val="00110FB3"/>
    <w:rsid w:val="001119C9"/>
    <w:rsid w:val="00111BFE"/>
    <w:rsid w:val="00114A3D"/>
    <w:rsid w:val="00115262"/>
    <w:rsid w:val="00115C79"/>
    <w:rsid w:val="00115C85"/>
    <w:rsid w:val="00120532"/>
    <w:rsid w:val="00120C04"/>
    <w:rsid w:val="001215D7"/>
    <w:rsid w:val="001218CB"/>
    <w:rsid w:val="00122A17"/>
    <w:rsid w:val="001250C1"/>
    <w:rsid w:val="00125C53"/>
    <w:rsid w:val="00125F81"/>
    <w:rsid w:val="00126270"/>
    <w:rsid w:val="001279B2"/>
    <w:rsid w:val="0013170B"/>
    <w:rsid w:val="00132BE9"/>
    <w:rsid w:val="0013332A"/>
    <w:rsid w:val="0013352C"/>
    <w:rsid w:val="0013364F"/>
    <w:rsid w:val="00133709"/>
    <w:rsid w:val="00133980"/>
    <w:rsid w:val="0013498E"/>
    <w:rsid w:val="00134C47"/>
    <w:rsid w:val="001352C5"/>
    <w:rsid w:val="0013711F"/>
    <w:rsid w:val="00140538"/>
    <w:rsid w:val="001411A7"/>
    <w:rsid w:val="00142EF0"/>
    <w:rsid w:val="00143146"/>
    <w:rsid w:val="00144458"/>
    <w:rsid w:val="0014505D"/>
    <w:rsid w:val="00145F74"/>
    <w:rsid w:val="00146CAD"/>
    <w:rsid w:val="001470F1"/>
    <w:rsid w:val="001476A5"/>
    <w:rsid w:val="001477D2"/>
    <w:rsid w:val="00150B0E"/>
    <w:rsid w:val="00150F55"/>
    <w:rsid w:val="0015110B"/>
    <w:rsid w:val="00152016"/>
    <w:rsid w:val="00152045"/>
    <w:rsid w:val="0015289A"/>
    <w:rsid w:val="00152F5B"/>
    <w:rsid w:val="00153640"/>
    <w:rsid w:val="0015379F"/>
    <w:rsid w:val="00153F83"/>
    <w:rsid w:val="00154050"/>
    <w:rsid w:val="00154134"/>
    <w:rsid w:val="00154300"/>
    <w:rsid w:val="001549CD"/>
    <w:rsid w:val="00154E1A"/>
    <w:rsid w:val="0015598C"/>
    <w:rsid w:val="0015623D"/>
    <w:rsid w:val="001563A5"/>
    <w:rsid w:val="00157EBC"/>
    <w:rsid w:val="00157F91"/>
    <w:rsid w:val="0016001C"/>
    <w:rsid w:val="001617CA"/>
    <w:rsid w:val="00164233"/>
    <w:rsid w:val="00164284"/>
    <w:rsid w:val="001657F1"/>
    <w:rsid w:val="0016587A"/>
    <w:rsid w:val="001660ED"/>
    <w:rsid w:val="001678E8"/>
    <w:rsid w:val="00167CAA"/>
    <w:rsid w:val="00170A29"/>
    <w:rsid w:val="00172419"/>
    <w:rsid w:val="00172E48"/>
    <w:rsid w:val="001774AD"/>
    <w:rsid w:val="001775BA"/>
    <w:rsid w:val="00177AC5"/>
    <w:rsid w:val="00180064"/>
    <w:rsid w:val="00180761"/>
    <w:rsid w:val="00180800"/>
    <w:rsid w:val="00181496"/>
    <w:rsid w:val="0018336F"/>
    <w:rsid w:val="001834C6"/>
    <w:rsid w:val="00183804"/>
    <w:rsid w:val="0018396C"/>
    <w:rsid w:val="001858DC"/>
    <w:rsid w:val="00185CD0"/>
    <w:rsid w:val="0018634F"/>
    <w:rsid w:val="00186CD3"/>
    <w:rsid w:val="0018793A"/>
    <w:rsid w:val="0019079F"/>
    <w:rsid w:val="00190AF3"/>
    <w:rsid w:val="00190D7A"/>
    <w:rsid w:val="00191C5A"/>
    <w:rsid w:val="001929B8"/>
    <w:rsid w:val="00192BC8"/>
    <w:rsid w:val="00193039"/>
    <w:rsid w:val="001935B3"/>
    <w:rsid w:val="001938B2"/>
    <w:rsid w:val="00193909"/>
    <w:rsid w:val="00193A33"/>
    <w:rsid w:val="0019583F"/>
    <w:rsid w:val="00196B00"/>
    <w:rsid w:val="00197759"/>
    <w:rsid w:val="00197E49"/>
    <w:rsid w:val="001A02C4"/>
    <w:rsid w:val="001A1950"/>
    <w:rsid w:val="001A1AD8"/>
    <w:rsid w:val="001A1DD9"/>
    <w:rsid w:val="001A1E4D"/>
    <w:rsid w:val="001A3B7F"/>
    <w:rsid w:val="001A48FF"/>
    <w:rsid w:val="001A4B03"/>
    <w:rsid w:val="001A4D79"/>
    <w:rsid w:val="001A4EFC"/>
    <w:rsid w:val="001A538B"/>
    <w:rsid w:val="001A5B59"/>
    <w:rsid w:val="001A699A"/>
    <w:rsid w:val="001A7CBF"/>
    <w:rsid w:val="001B141E"/>
    <w:rsid w:val="001B2769"/>
    <w:rsid w:val="001B381B"/>
    <w:rsid w:val="001B4178"/>
    <w:rsid w:val="001B4C29"/>
    <w:rsid w:val="001B701E"/>
    <w:rsid w:val="001B720E"/>
    <w:rsid w:val="001C0FC3"/>
    <w:rsid w:val="001C29BC"/>
    <w:rsid w:val="001C3E9F"/>
    <w:rsid w:val="001C43BF"/>
    <w:rsid w:val="001C4CAD"/>
    <w:rsid w:val="001C527A"/>
    <w:rsid w:val="001C5517"/>
    <w:rsid w:val="001C70EE"/>
    <w:rsid w:val="001C7CB2"/>
    <w:rsid w:val="001D0A6D"/>
    <w:rsid w:val="001D26B5"/>
    <w:rsid w:val="001D4C09"/>
    <w:rsid w:val="001D7191"/>
    <w:rsid w:val="001D741B"/>
    <w:rsid w:val="001D74EE"/>
    <w:rsid w:val="001D765F"/>
    <w:rsid w:val="001D7754"/>
    <w:rsid w:val="001D78AF"/>
    <w:rsid w:val="001E0531"/>
    <w:rsid w:val="001E0702"/>
    <w:rsid w:val="001E0795"/>
    <w:rsid w:val="001E10A8"/>
    <w:rsid w:val="001E1666"/>
    <w:rsid w:val="001E176A"/>
    <w:rsid w:val="001E199C"/>
    <w:rsid w:val="001E1FA2"/>
    <w:rsid w:val="001E2738"/>
    <w:rsid w:val="001E2C01"/>
    <w:rsid w:val="001E2C7C"/>
    <w:rsid w:val="001E3121"/>
    <w:rsid w:val="001E3A85"/>
    <w:rsid w:val="001E590B"/>
    <w:rsid w:val="001E694D"/>
    <w:rsid w:val="001E6ED8"/>
    <w:rsid w:val="001F037C"/>
    <w:rsid w:val="001F06A4"/>
    <w:rsid w:val="001F152C"/>
    <w:rsid w:val="001F1F47"/>
    <w:rsid w:val="001F35AB"/>
    <w:rsid w:val="001F3CA2"/>
    <w:rsid w:val="001F440E"/>
    <w:rsid w:val="001F44A3"/>
    <w:rsid w:val="001F5503"/>
    <w:rsid w:val="001F5AE0"/>
    <w:rsid w:val="001F693D"/>
    <w:rsid w:val="001F69C7"/>
    <w:rsid w:val="001F7F30"/>
    <w:rsid w:val="00200DA1"/>
    <w:rsid w:val="002011B6"/>
    <w:rsid w:val="0020149B"/>
    <w:rsid w:val="00203984"/>
    <w:rsid w:val="00205671"/>
    <w:rsid w:val="002058D9"/>
    <w:rsid w:val="00205F50"/>
    <w:rsid w:val="00207202"/>
    <w:rsid w:val="00207458"/>
    <w:rsid w:val="00207C2D"/>
    <w:rsid w:val="0021064D"/>
    <w:rsid w:val="00210B64"/>
    <w:rsid w:val="00212010"/>
    <w:rsid w:val="002123B4"/>
    <w:rsid w:val="00212CC0"/>
    <w:rsid w:val="0021447B"/>
    <w:rsid w:val="00216182"/>
    <w:rsid w:val="002162C4"/>
    <w:rsid w:val="00216AA8"/>
    <w:rsid w:val="00217FF4"/>
    <w:rsid w:val="00220331"/>
    <w:rsid w:val="0022055E"/>
    <w:rsid w:val="00221698"/>
    <w:rsid w:val="00221B6E"/>
    <w:rsid w:val="00221B7E"/>
    <w:rsid w:val="00221FE6"/>
    <w:rsid w:val="0022297E"/>
    <w:rsid w:val="00222AE8"/>
    <w:rsid w:val="00222FB6"/>
    <w:rsid w:val="00223EE4"/>
    <w:rsid w:val="00225660"/>
    <w:rsid w:val="00225B17"/>
    <w:rsid w:val="0022643D"/>
    <w:rsid w:val="002300E0"/>
    <w:rsid w:val="00230519"/>
    <w:rsid w:val="00231B0E"/>
    <w:rsid w:val="00231CDF"/>
    <w:rsid w:val="00231D31"/>
    <w:rsid w:val="00232002"/>
    <w:rsid w:val="002332E8"/>
    <w:rsid w:val="00234DA5"/>
    <w:rsid w:val="002358EF"/>
    <w:rsid w:val="00235F91"/>
    <w:rsid w:val="00236258"/>
    <w:rsid w:val="002411DE"/>
    <w:rsid w:val="00241519"/>
    <w:rsid w:val="00241B0D"/>
    <w:rsid w:val="002424DA"/>
    <w:rsid w:val="00242F62"/>
    <w:rsid w:val="002433BE"/>
    <w:rsid w:val="00246EC6"/>
    <w:rsid w:val="0025096B"/>
    <w:rsid w:val="00250AC5"/>
    <w:rsid w:val="00251213"/>
    <w:rsid w:val="00251DFC"/>
    <w:rsid w:val="0025207F"/>
    <w:rsid w:val="002533D0"/>
    <w:rsid w:val="002534F7"/>
    <w:rsid w:val="00253AD4"/>
    <w:rsid w:val="00253EF8"/>
    <w:rsid w:val="0025552A"/>
    <w:rsid w:val="002558EC"/>
    <w:rsid w:val="00256EE3"/>
    <w:rsid w:val="002576DD"/>
    <w:rsid w:val="00260859"/>
    <w:rsid w:val="00261169"/>
    <w:rsid w:val="00261731"/>
    <w:rsid w:val="0026239E"/>
    <w:rsid w:val="0026309A"/>
    <w:rsid w:val="00263B71"/>
    <w:rsid w:val="00264925"/>
    <w:rsid w:val="00264DB4"/>
    <w:rsid w:val="00264E55"/>
    <w:rsid w:val="00264FBD"/>
    <w:rsid w:val="00265FC0"/>
    <w:rsid w:val="00267BF2"/>
    <w:rsid w:val="002728AE"/>
    <w:rsid w:val="0027377E"/>
    <w:rsid w:val="0027475F"/>
    <w:rsid w:val="00275270"/>
    <w:rsid w:val="002806B8"/>
    <w:rsid w:val="0028082E"/>
    <w:rsid w:val="0028095B"/>
    <w:rsid w:val="00280A79"/>
    <w:rsid w:val="0028240E"/>
    <w:rsid w:val="002828FF"/>
    <w:rsid w:val="002836C6"/>
    <w:rsid w:val="00284197"/>
    <w:rsid w:val="002842DD"/>
    <w:rsid w:val="00286AC9"/>
    <w:rsid w:val="00286D3D"/>
    <w:rsid w:val="002871AC"/>
    <w:rsid w:val="00287DB7"/>
    <w:rsid w:val="00290AE2"/>
    <w:rsid w:val="0029159C"/>
    <w:rsid w:val="00291969"/>
    <w:rsid w:val="00294A95"/>
    <w:rsid w:val="002963D7"/>
    <w:rsid w:val="00296BEC"/>
    <w:rsid w:val="002974C6"/>
    <w:rsid w:val="00297F4A"/>
    <w:rsid w:val="002A1E60"/>
    <w:rsid w:val="002A2206"/>
    <w:rsid w:val="002A23F7"/>
    <w:rsid w:val="002A2530"/>
    <w:rsid w:val="002A3D82"/>
    <w:rsid w:val="002A3DF0"/>
    <w:rsid w:val="002A5884"/>
    <w:rsid w:val="002A65F7"/>
    <w:rsid w:val="002A6844"/>
    <w:rsid w:val="002A7452"/>
    <w:rsid w:val="002A79CD"/>
    <w:rsid w:val="002B017A"/>
    <w:rsid w:val="002B05AE"/>
    <w:rsid w:val="002B06DD"/>
    <w:rsid w:val="002B2A48"/>
    <w:rsid w:val="002B3E82"/>
    <w:rsid w:val="002B400D"/>
    <w:rsid w:val="002B57E1"/>
    <w:rsid w:val="002B6362"/>
    <w:rsid w:val="002C0826"/>
    <w:rsid w:val="002C0B58"/>
    <w:rsid w:val="002C34A4"/>
    <w:rsid w:val="002C38AB"/>
    <w:rsid w:val="002C46B1"/>
    <w:rsid w:val="002C4E81"/>
    <w:rsid w:val="002C55AD"/>
    <w:rsid w:val="002C60DD"/>
    <w:rsid w:val="002C6E78"/>
    <w:rsid w:val="002D01E5"/>
    <w:rsid w:val="002D026C"/>
    <w:rsid w:val="002D0DA4"/>
    <w:rsid w:val="002D10DA"/>
    <w:rsid w:val="002D292E"/>
    <w:rsid w:val="002D3528"/>
    <w:rsid w:val="002D4DBF"/>
    <w:rsid w:val="002D55AB"/>
    <w:rsid w:val="002D6377"/>
    <w:rsid w:val="002D639E"/>
    <w:rsid w:val="002D75F5"/>
    <w:rsid w:val="002D7FA2"/>
    <w:rsid w:val="002E128A"/>
    <w:rsid w:val="002E181B"/>
    <w:rsid w:val="002E315F"/>
    <w:rsid w:val="002E3172"/>
    <w:rsid w:val="002E428A"/>
    <w:rsid w:val="002E4910"/>
    <w:rsid w:val="002E59F6"/>
    <w:rsid w:val="002E602B"/>
    <w:rsid w:val="002E62DE"/>
    <w:rsid w:val="002E6BD8"/>
    <w:rsid w:val="002E6F3C"/>
    <w:rsid w:val="002E7C47"/>
    <w:rsid w:val="002F009C"/>
    <w:rsid w:val="002F0C62"/>
    <w:rsid w:val="002F0DEB"/>
    <w:rsid w:val="002F2EF5"/>
    <w:rsid w:val="002F4690"/>
    <w:rsid w:val="002F541D"/>
    <w:rsid w:val="002F5601"/>
    <w:rsid w:val="002F5935"/>
    <w:rsid w:val="002F5BCA"/>
    <w:rsid w:val="002F6360"/>
    <w:rsid w:val="002F6983"/>
    <w:rsid w:val="002F6E56"/>
    <w:rsid w:val="0030025E"/>
    <w:rsid w:val="0030027D"/>
    <w:rsid w:val="00301A25"/>
    <w:rsid w:val="003032C0"/>
    <w:rsid w:val="003051CB"/>
    <w:rsid w:val="00306A41"/>
    <w:rsid w:val="00307CF7"/>
    <w:rsid w:val="0031022E"/>
    <w:rsid w:val="0031049D"/>
    <w:rsid w:val="00310663"/>
    <w:rsid w:val="00313A11"/>
    <w:rsid w:val="003146E5"/>
    <w:rsid w:val="00316A91"/>
    <w:rsid w:val="00316E44"/>
    <w:rsid w:val="00317638"/>
    <w:rsid w:val="00317EA5"/>
    <w:rsid w:val="00321B1B"/>
    <w:rsid w:val="0032238B"/>
    <w:rsid w:val="00322875"/>
    <w:rsid w:val="00322EAC"/>
    <w:rsid w:val="0032304F"/>
    <w:rsid w:val="00323CFA"/>
    <w:rsid w:val="00324824"/>
    <w:rsid w:val="003255F8"/>
    <w:rsid w:val="003257FE"/>
    <w:rsid w:val="003263D1"/>
    <w:rsid w:val="00327C5D"/>
    <w:rsid w:val="00327CA2"/>
    <w:rsid w:val="00327D5B"/>
    <w:rsid w:val="00330411"/>
    <w:rsid w:val="003310B6"/>
    <w:rsid w:val="00331EAF"/>
    <w:rsid w:val="003342F9"/>
    <w:rsid w:val="00334859"/>
    <w:rsid w:val="00336CF2"/>
    <w:rsid w:val="00337976"/>
    <w:rsid w:val="003402AD"/>
    <w:rsid w:val="0034112C"/>
    <w:rsid w:val="003412C4"/>
    <w:rsid w:val="00343EE7"/>
    <w:rsid w:val="00344852"/>
    <w:rsid w:val="003449A4"/>
    <w:rsid w:val="00344B19"/>
    <w:rsid w:val="00344E0C"/>
    <w:rsid w:val="00344FE4"/>
    <w:rsid w:val="00345649"/>
    <w:rsid w:val="00345B6A"/>
    <w:rsid w:val="003469D8"/>
    <w:rsid w:val="0035091D"/>
    <w:rsid w:val="00350F5F"/>
    <w:rsid w:val="00352F25"/>
    <w:rsid w:val="00353EBA"/>
    <w:rsid w:val="003545FE"/>
    <w:rsid w:val="003550D1"/>
    <w:rsid w:val="00356EF4"/>
    <w:rsid w:val="00357B0D"/>
    <w:rsid w:val="00360BC9"/>
    <w:rsid w:val="003614E4"/>
    <w:rsid w:val="0036155D"/>
    <w:rsid w:val="003616A5"/>
    <w:rsid w:val="003629A4"/>
    <w:rsid w:val="00366769"/>
    <w:rsid w:val="00366BE7"/>
    <w:rsid w:val="003714E9"/>
    <w:rsid w:val="003739B9"/>
    <w:rsid w:val="003746CB"/>
    <w:rsid w:val="00374D7C"/>
    <w:rsid w:val="00375911"/>
    <w:rsid w:val="003773DC"/>
    <w:rsid w:val="00377D9A"/>
    <w:rsid w:val="00380A8C"/>
    <w:rsid w:val="00381843"/>
    <w:rsid w:val="00385524"/>
    <w:rsid w:val="00385DDA"/>
    <w:rsid w:val="00385EBC"/>
    <w:rsid w:val="003873D3"/>
    <w:rsid w:val="00387E76"/>
    <w:rsid w:val="003909AD"/>
    <w:rsid w:val="00391E3C"/>
    <w:rsid w:val="00394450"/>
    <w:rsid w:val="00394DEF"/>
    <w:rsid w:val="00396772"/>
    <w:rsid w:val="00397AEA"/>
    <w:rsid w:val="003A03FF"/>
    <w:rsid w:val="003A249C"/>
    <w:rsid w:val="003A27F1"/>
    <w:rsid w:val="003A32B7"/>
    <w:rsid w:val="003A64F2"/>
    <w:rsid w:val="003A64F9"/>
    <w:rsid w:val="003A68DC"/>
    <w:rsid w:val="003A7457"/>
    <w:rsid w:val="003B025B"/>
    <w:rsid w:val="003B0268"/>
    <w:rsid w:val="003B1C80"/>
    <w:rsid w:val="003B1D79"/>
    <w:rsid w:val="003B1DE9"/>
    <w:rsid w:val="003B219E"/>
    <w:rsid w:val="003B2975"/>
    <w:rsid w:val="003B2BFF"/>
    <w:rsid w:val="003B3596"/>
    <w:rsid w:val="003B3E2E"/>
    <w:rsid w:val="003B457A"/>
    <w:rsid w:val="003B601B"/>
    <w:rsid w:val="003B6CBE"/>
    <w:rsid w:val="003B7C46"/>
    <w:rsid w:val="003C0206"/>
    <w:rsid w:val="003C29DD"/>
    <w:rsid w:val="003C2AE8"/>
    <w:rsid w:val="003C3638"/>
    <w:rsid w:val="003C418C"/>
    <w:rsid w:val="003C4ADE"/>
    <w:rsid w:val="003C66EE"/>
    <w:rsid w:val="003C75D2"/>
    <w:rsid w:val="003D06CC"/>
    <w:rsid w:val="003D111B"/>
    <w:rsid w:val="003D167C"/>
    <w:rsid w:val="003D1E3C"/>
    <w:rsid w:val="003D2C7E"/>
    <w:rsid w:val="003D4875"/>
    <w:rsid w:val="003D4D73"/>
    <w:rsid w:val="003D4EF6"/>
    <w:rsid w:val="003D51EA"/>
    <w:rsid w:val="003D54B1"/>
    <w:rsid w:val="003D5F09"/>
    <w:rsid w:val="003D661C"/>
    <w:rsid w:val="003D7D75"/>
    <w:rsid w:val="003E02B2"/>
    <w:rsid w:val="003E0A50"/>
    <w:rsid w:val="003E1AA0"/>
    <w:rsid w:val="003E3978"/>
    <w:rsid w:val="003E3DC4"/>
    <w:rsid w:val="003E4D5B"/>
    <w:rsid w:val="003E6502"/>
    <w:rsid w:val="003E710A"/>
    <w:rsid w:val="003E7F49"/>
    <w:rsid w:val="003E7F86"/>
    <w:rsid w:val="003F0834"/>
    <w:rsid w:val="003F0FCE"/>
    <w:rsid w:val="003F15C5"/>
    <w:rsid w:val="003F20AF"/>
    <w:rsid w:val="003F2839"/>
    <w:rsid w:val="003F37EB"/>
    <w:rsid w:val="003F38EB"/>
    <w:rsid w:val="003F3C29"/>
    <w:rsid w:val="003F484E"/>
    <w:rsid w:val="003F572E"/>
    <w:rsid w:val="003F5842"/>
    <w:rsid w:val="003F6BCD"/>
    <w:rsid w:val="0040212D"/>
    <w:rsid w:val="00402A33"/>
    <w:rsid w:val="00402B86"/>
    <w:rsid w:val="00404520"/>
    <w:rsid w:val="00406210"/>
    <w:rsid w:val="0041088A"/>
    <w:rsid w:val="00410C8E"/>
    <w:rsid w:val="00411370"/>
    <w:rsid w:val="0041145F"/>
    <w:rsid w:val="00411615"/>
    <w:rsid w:val="00413439"/>
    <w:rsid w:val="0041531E"/>
    <w:rsid w:val="004162A2"/>
    <w:rsid w:val="004162F2"/>
    <w:rsid w:val="00417256"/>
    <w:rsid w:val="004201F1"/>
    <w:rsid w:val="00420AD0"/>
    <w:rsid w:val="00420BA0"/>
    <w:rsid w:val="00421ED1"/>
    <w:rsid w:val="004229FC"/>
    <w:rsid w:val="004231A5"/>
    <w:rsid w:val="00424373"/>
    <w:rsid w:val="00425069"/>
    <w:rsid w:val="0042541B"/>
    <w:rsid w:val="00425D8D"/>
    <w:rsid w:val="004261BA"/>
    <w:rsid w:val="00426DAE"/>
    <w:rsid w:val="0042714E"/>
    <w:rsid w:val="00427856"/>
    <w:rsid w:val="00427C77"/>
    <w:rsid w:val="004309B8"/>
    <w:rsid w:val="00431085"/>
    <w:rsid w:val="00431138"/>
    <w:rsid w:val="00431603"/>
    <w:rsid w:val="004331F4"/>
    <w:rsid w:val="004335D1"/>
    <w:rsid w:val="00433A3C"/>
    <w:rsid w:val="00433A45"/>
    <w:rsid w:val="00433D3B"/>
    <w:rsid w:val="004347BC"/>
    <w:rsid w:val="004353E4"/>
    <w:rsid w:val="00435539"/>
    <w:rsid w:val="00435BD9"/>
    <w:rsid w:val="00435CEB"/>
    <w:rsid w:val="00435D7F"/>
    <w:rsid w:val="0043632F"/>
    <w:rsid w:val="004365ED"/>
    <w:rsid w:val="00436ABD"/>
    <w:rsid w:val="00437080"/>
    <w:rsid w:val="0043757C"/>
    <w:rsid w:val="00437727"/>
    <w:rsid w:val="00437B4E"/>
    <w:rsid w:val="00437BBA"/>
    <w:rsid w:val="00437E3B"/>
    <w:rsid w:val="004407DA"/>
    <w:rsid w:val="00440E1C"/>
    <w:rsid w:val="004422CF"/>
    <w:rsid w:val="00442D1B"/>
    <w:rsid w:val="0044363A"/>
    <w:rsid w:val="00443959"/>
    <w:rsid w:val="00444F8C"/>
    <w:rsid w:val="00445489"/>
    <w:rsid w:val="00445A90"/>
    <w:rsid w:val="00445EB3"/>
    <w:rsid w:val="004468E2"/>
    <w:rsid w:val="004472D2"/>
    <w:rsid w:val="00450528"/>
    <w:rsid w:val="00451317"/>
    <w:rsid w:val="00451FEF"/>
    <w:rsid w:val="0045406D"/>
    <w:rsid w:val="00454200"/>
    <w:rsid w:val="00454276"/>
    <w:rsid w:val="00454A0F"/>
    <w:rsid w:val="0045513B"/>
    <w:rsid w:val="00455C7E"/>
    <w:rsid w:val="00455D9C"/>
    <w:rsid w:val="004562FC"/>
    <w:rsid w:val="0045667B"/>
    <w:rsid w:val="004608B5"/>
    <w:rsid w:val="00461539"/>
    <w:rsid w:val="00461CED"/>
    <w:rsid w:val="004628AA"/>
    <w:rsid w:val="0046301B"/>
    <w:rsid w:val="0046360C"/>
    <w:rsid w:val="0046430C"/>
    <w:rsid w:val="004647BD"/>
    <w:rsid w:val="00464F10"/>
    <w:rsid w:val="0046606E"/>
    <w:rsid w:val="004660CF"/>
    <w:rsid w:val="00466C06"/>
    <w:rsid w:val="00467D29"/>
    <w:rsid w:val="00470E0A"/>
    <w:rsid w:val="00471510"/>
    <w:rsid w:val="00471752"/>
    <w:rsid w:val="004718D9"/>
    <w:rsid w:val="0047297B"/>
    <w:rsid w:val="004734C0"/>
    <w:rsid w:val="00473ECF"/>
    <w:rsid w:val="004749FD"/>
    <w:rsid w:val="00475037"/>
    <w:rsid w:val="00476364"/>
    <w:rsid w:val="00476AEF"/>
    <w:rsid w:val="004775D1"/>
    <w:rsid w:val="00480162"/>
    <w:rsid w:val="00480DEB"/>
    <w:rsid w:val="00481168"/>
    <w:rsid w:val="004816E6"/>
    <w:rsid w:val="004828BD"/>
    <w:rsid w:val="0048476F"/>
    <w:rsid w:val="00484D1C"/>
    <w:rsid w:val="0048560F"/>
    <w:rsid w:val="00485832"/>
    <w:rsid w:val="00485BD9"/>
    <w:rsid w:val="00485D98"/>
    <w:rsid w:val="0048631C"/>
    <w:rsid w:val="00486352"/>
    <w:rsid w:val="004867D2"/>
    <w:rsid w:val="00490669"/>
    <w:rsid w:val="004929DB"/>
    <w:rsid w:val="00493113"/>
    <w:rsid w:val="004933AA"/>
    <w:rsid w:val="0049430C"/>
    <w:rsid w:val="00494CD4"/>
    <w:rsid w:val="00497C1F"/>
    <w:rsid w:val="004A0390"/>
    <w:rsid w:val="004A3D38"/>
    <w:rsid w:val="004A3E4B"/>
    <w:rsid w:val="004A6BF9"/>
    <w:rsid w:val="004A7A15"/>
    <w:rsid w:val="004B3465"/>
    <w:rsid w:val="004B38CC"/>
    <w:rsid w:val="004B6C01"/>
    <w:rsid w:val="004B7EEE"/>
    <w:rsid w:val="004B7F30"/>
    <w:rsid w:val="004C15D4"/>
    <w:rsid w:val="004C16DD"/>
    <w:rsid w:val="004C2DEE"/>
    <w:rsid w:val="004C32A9"/>
    <w:rsid w:val="004C494A"/>
    <w:rsid w:val="004C51DC"/>
    <w:rsid w:val="004C5751"/>
    <w:rsid w:val="004C5907"/>
    <w:rsid w:val="004C684A"/>
    <w:rsid w:val="004C6D34"/>
    <w:rsid w:val="004C7CC9"/>
    <w:rsid w:val="004D0341"/>
    <w:rsid w:val="004D09DC"/>
    <w:rsid w:val="004D0FD8"/>
    <w:rsid w:val="004D1E5D"/>
    <w:rsid w:val="004D1EB9"/>
    <w:rsid w:val="004D2106"/>
    <w:rsid w:val="004D3057"/>
    <w:rsid w:val="004D4FFD"/>
    <w:rsid w:val="004D5DDE"/>
    <w:rsid w:val="004D5EF6"/>
    <w:rsid w:val="004D73F9"/>
    <w:rsid w:val="004D74FD"/>
    <w:rsid w:val="004E0064"/>
    <w:rsid w:val="004E2A4D"/>
    <w:rsid w:val="004E2C5B"/>
    <w:rsid w:val="004E333E"/>
    <w:rsid w:val="004E43C1"/>
    <w:rsid w:val="004E4F80"/>
    <w:rsid w:val="004E52F5"/>
    <w:rsid w:val="004E6181"/>
    <w:rsid w:val="004F09E5"/>
    <w:rsid w:val="004F1B8C"/>
    <w:rsid w:val="004F35CB"/>
    <w:rsid w:val="004F5A9D"/>
    <w:rsid w:val="004F606E"/>
    <w:rsid w:val="004F6157"/>
    <w:rsid w:val="004F631B"/>
    <w:rsid w:val="004F6649"/>
    <w:rsid w:val="004F6C10"/>
    <w:rsid w:val="004F6D66"/>
    <w:rsid w:val="004F7805"/>
    <w:rsid w:val="0050128C"/>
    <w:rsid w:val="00501456"/>
    <w:rsid w:val="005017CD"/>
    <w:rsid w:val="0050388F"/>
    <w:rsid w:val="005041D7"/>
    <w:rsid w:val="005044B1"/>
    <w:rsid w:val="00504974"/>
    <w:rsid w:val="00504B75"/>
    <w:rsid w:val="00505399"/>
    <w:rsid w:val="005062ED"/>
    <w:rsid w:val="00506696"/>
    <w:rsid w:val="0050732D"/>
    <w:rsid w:val="00507405"/>
    <w:rsid w:val="005074A5"/>
    <w:rsid w:val="00507C82"/>
    <w:rsid w:val="00511A66"/>
    <w:rsid w:val="0051428E"/>
    <w:rsid w:val="00514971"/>
    <w:rsid w:val="005168DC"/>
    <w:rsid w:val="005172A7"/>
    <w:rsid w:val="0051749B"/>
    <w:rsid w:val="00517884"/>
    <w:rsid w:val="00517DE0"/>
    <w:rsid w:val="00517E86"/>
    <w:rsid w:val="005204CA"/>
    <w:rsid w:val="00520EB6"/>
    <w:rsid w:val="005216E9"/>
    <w:rsid w:val="005219DA"/>
    <w:rsid w:val="00521C97"/>
    <w:rsid w:val="00522297"/>
    <w:rsid w:val="00522494"/>
    <w:rsid w:val="0052450C"/>
    <w:rsid w:val="00530F59"/>
    <w:rsid w:val="00531ADB"/>
    <w:rsid w:val="00531B78"/>
    <w:rsid w:val="00533099"/>
    <w:rsid w:val="005346B3"/>
    <w:rsid w:val="005359CE"/>
    <w:rsid w:val="00540273"/>
    <w:rsid w:val="00541567"/>
    <w:rsid w:val="00542003"/>
    <w:rsid w:val="00542840"/>
    <w:rsid w:val="005428D5"/>
    <w:rsid w:val="005438A4"/>
    <w:rsid w:val="005443BD"/>
    <w:rsid w:val="00544802"/>
    <w:rsid w:val="00545258"/>
    <w:rsid w:val="00545564"/>
    <w:rsid w:val="00545ADD"/>
    <w:rsid w:val="00547D97"/>
    <w:rsid w:val="005528C9"/>
    <w:rsid w:val="00552927"/>
    <w:rsid w:val="00552D3B"/>
    <w:rsid w:val="00553A6C"/>
    <w:rsid w:val="00555724"/>
    <w:rsid w:val="00555A0B"/>
    <w:rsid w:val="00555EF1"/>
    <w:rsid w:val="00557CDC"/>
    <w:rsid w:val="00560F90"/>
    <w:rsid w:val="00561869"/>
    <w:rsid w:val="005630E4"/>
    <w:rsid w:val="00563111"/>
    <w:rsid w:val="005634C1"/>
    <w:rsid w:val="00563AEB"/>
    <w:rsid w:val="00564DE7"/>
    <w:rsid w:val="00564F2E"/>
    <w:rsid w:val="00566ADD"/>
    <w:rsid w:val="0056786F"/>
    <w:rsid w:val="0057122C"/>
    <w:rsid w:val="005713DA"/>
    <w:rsid w:val="0057328F"/>
    <w:rsid w:val="005738AA"/>
    <w:rsid w:val="00577FC3"/>
    <w:rsid w:val="00580151"/>
    <w:rsid w:val="00581377"/>
    <w:rsid w:val="00581BE0"/>
    <w:rsid w:val="00582156"/>
    <w:rsid w:val="00582795"/>
    <w:rsid w:val="00584357"/>
    <w:rsid w:val="00584B40"/>
    <w:rsid w:val="0058661A"/>
    <w:rsid w:val="00586A6C"/>
    <w:rsid w:val="0058703C"/>
    <w:rsid w:val="00591F78"/>
    <w:rsid w:val="00592096"/>
    <w:rsid w:val="005922C6"/>
    <w:rsid w:val="00593620"/>
    <w:rsid w:val="00593C68"/>
    <w:rsid w:val="00594098"/>
    <w:rsid w:val="0059475B"/>
    <w:rsid w:val="00595A68"/>
    <w:rsid w:val="005960A8"/>
    <w:rsid w:val="005962A8"/>
    <w:rsid w:val="00596CC5"/>
    <w:rsid w:val="00597A45"/>
    <w:rsid w:val="005A10A0"/>
    <w:rsid w:val="005A28A3"/>
    <w:rsid w:val="005A2B73"/>
    <w:rsid w:val="005A3227"/>
    <w:rsid w:val="005A3DD1"/>
    <w:rsid w:val="005A45CB"/>
    <w:rsid w:val="005A52F5"/>
    <w:rsid w:val="005A5608"/>
    <w:rsid w:val="005A5E57"/>
    <w:rsid w:val="005A6161"/>
    <w:rsid w:val="005A673A"/>
    <w:rsid w:val="005A68AF"/>
    <w:rsid w:val="005A6988"/>
    <w:rsid w:val="005A75A4"/>
    <w:rsid w:val="005A7A72"/>
    <w:rsid w:val="005A7DE0"/>
    <w:rsid w:val="005B1E0D"/>
    <w:rsid w:val="005B4B44"/>
    <w:rsid w:val="005B570B"/>
    <w:rsid w:val="005B7D27"/>
    <w:rsid w:val="005C1DE4"/>
    <w:rsid w:val="005C27EC"/>
    <w:rsid w:val="005C392B"/>
    <w:rsid w:val="005C3EB7"/>
    <w:rsid w:val="005C44C0"/>
    <w:rsid w:val="005C44D9"/>
    <w:rsid w:val="005C5043"/>
    <w:rsid w:val="005C66E7"/>
    <w:rsid w:val="005C7E61"/>
    <w:rsid w:val="005C7E95"/>
    <w:rsid w:val="005D1242"/>
    <w:rsid w:val="005D1258"/>
    <w:rsid w:val="005D1876"/>
    <w:rsid w:val="005D1C26"/>
    <w:rsid w:val="005D2D40"/>
    <w:rsid w:val="005D37CF"/>
    <w:rsid w:val="005D3B24"/>
    <w:rsid w:val="005D4D66"/>
    <w:rsid w:val="005D4EDA"/>
    <w:rsid w:val="005D5CFD"/>
    <w:rsid w:val="005D6655"/>
    <w:rsid w:val="005D6955"/>
    <w:rsid w:val="005D6AC9"/>
    <w:rsid w:val="005E027A"/>
    <w:rsid w:val="005E02B8"/>
    <w:rsid w:val="005E23B5"/>
    <w:rsid w:val="005E2493"/>
    <w:rsid w:val="005E2DA9"/>
    <w:rsid w:val="005E3D79"/>
    <w:rsid w:val="005E3FC2"/>
    <w:rsid w:val="005E5A87"/>
    <w:rsid w:val="005E6AD3"/>
    <w:rsid w:val="005F0196"/>
    <w:rsid w:val="005F0650"/>
    <w:rsid w:val="005F0891"/>
    <w:rsid w:val="005F295E"/>
    <w:rsid w:val="005F2AAF"/>
    <w:rsid w:val="005F40D8"/>
    <w:rsid w:val="005F4463"/>
    <w:rsid w:val="005F4A32"/>
    <w:rsid w:val="005F71B8"/>
    <w:rsid w:val="00602CCF"/>
    <w:rsid w:val="00603393"/>
    <w:rsid w:val="00603508"/>
    <w:rsid w:val="00603606"/>
    <w:rsid w:val="0060395B"/>
    <w:rsid w:val="006049D7"/>
    <w:rsid w:val="00605860"/>
    <w:rsid w:val="006060CD"/>
    <w:rsid w:val="006062F5"/>
    <w:rsid w:val="00610457"/>
    <w:rsid w:val="006125EF"/>
    <w:rsid w:val="006127D4"/>
    <w:rsid w:val="00613139"/>
    <w:rsid w:val="00613FF4"/>
    <w:rsid w:val="00614CE0"/>
    <w:rsid w:val="0061537E"/>
    <w:rsid w:val="006157BB"/>
    <w:rsid w:val="00615D07"/>
    <w:rsid w:val="00616050"/>
    <w:rsid w:val="0061717D"/>
    <w:rsid w:val="00617691"/>
    <w:rsid w:val="00617B4A"/>
    <w:rsid w:val="00617FF1"/>
    <w:rsid w:val="00620716"/>
    <w:rsid w:val="00620F73"/>
    <w:rsid w:val="00621891"/>
    <w:rsid w:val="00623207"/>
    <w:rsid w:val="006233E9"/>
    <w:rsid w:val="00624CEC"/>
    <w:rsid w:val="00626101"/>
    <w:rsid w:val="006264B1"/>
    <w:rsid w:val="0062774C"/>
    <w:rsid w:val="006313BB"/>
    <w:rsid w:val="00631A02"/>
    <w:rsid w:val="00631E2B"/>
    <w:rsid w:val="0063253A"/>
    <w:rsid w:val="006329B0"/>
    <w:rsid w:val="00633284"/>
    <w:rsid w:val="0063378B"/>
    <w:rsid w:val="0063452D"/>
    <w:rsid w:val="00635527"/>
    <w:rsid w:val="006357C9"/>
    <w:rsid w:val="0063647A"/>
    <w:rsid w:val="00636590"/>
    <w:rsid w:val="00637D8D"/>
    <w:rsid w:val="00641AEF"/>
    <w:rsid w:val="00641BAA"/>
    <w:rsid w:val="00641C9C"/>
    <w:rsid w:val="00642871"/>
    <w:rsid w:val="00642BB0"/>
    <w:rsid w:val="006441BF"/>
    <w:rsid w:val="00644211"/>
    <w:rsid w:val="0064468B"/>
    <w:rsid w:val="00644ACD"/>
    <w:rsid w:val="0064598D"/>
    <w:rsid w:val="00645D00"/>
    <w:rsid w:val="00646653"/>
    <w:rsid w:val="00647106"/>
    <w:rsid w:val="006500B1"/>
    <w:rsid w:val="00651537"/>
    <w:rsid w:val="00651B0D"/>
    <w:rsid w:val="00651BAA"/>
    <w:rsid w:val="00651CD8"/>
    <w:rsid w:val="00652FB5"/>
    <w:rsid w:val="0065389D"/>
    <w:rsid w:val="00653DD7"/>
    <w:rsid w:val="006557E9"/>
    <w:rsid w:val="00655E57"/>
    <w:rsid w:val="00655E8C"/>
    <w:rsid w:val="00655F6A"/>
    <w:rsid w:val="006560F7"/>
    <w:rsid w:val="0065651D"/>
    <w:rsid w:val="00657127"/>
    <w:rsid w:val="006603A7"/>
    <w:rsid w:val="00660F10"/>
    <w:rsid w:val="0066202E"/>
    <w:rsid w:val="006623D5"/>
    <w:rsid w:val="006626BD"/>
    <w:rsid w:val="0066420C"/>
    <w:rsid w:val="00664A3C"/>
    <w:rsid w:val="006656AB"/>
    <w:rsid w:val="00665CA5"/>
    <w:rsid w:val="00666305"/>
    <w:rsid w:val="00666757"/>
    <w:rsid w:val="0066675D"/>
    <w:rsid w:val="00667440"/>
    <w:rsid w:val="00667CEB"/>
    <w:rsid w:val="00670DDE"/>
    <w:rsid w:val="00670F27"/>
    <w:rsid w:val="00671045"/>
    <w:rsid w:val="0067136C"/>
    <w:rsid w:val="00672FBF"/>
    <w:rsid w:val="006731A3"/>
    <w:rsid w:val="0067360D"/>
    <w:rsid w:val="00674774"/>
    <w:rsid w:val="00675001"/>
    <w:rsid w:val="00675D25"/>
    <w:rsid w:val="00675FCE"/>
    <w:rsid w:val="006766F6"/>
    <w:rsid w:val="00677D0E"/>
    <w:rsid w:val="00677E2C"/>
    <w:rsid w:val="00680688"/>
    <w:rsid w:val="006818B2"/>
    <w:rsid w:val="00681C8D"/>
    <w:rsid w:val="0068279C"/>
    <w:rsid w:val="00682BA4"/>
    <w:rsid w:val="00682F64"/>
    <w:rsid w:val="00684988"/>
    <w:rsid w:val="00684D7F"/>
    <w:rsid w:val="006851F1"/>
    <w:rsid w:val="006853E7"/>
    <w:rsid w:val="00685567"/>
    <w:rsid w:val="00685804"/>
    <w:rsid w:val="00685D24"/>
    <w:rsid w:val="00685DE9"/>
    <w:rsid w:val="006860D5"/>
    <w:rsid w:val="00686B0E"/>
    <w:rsid w:val="006901D5"/>
    <w:rsid w:val="00691550"/>
    <w:rsid w:val="00691719"/>
    <w:rsid w:val="006928DB"/>
    <w:rsid w:val="006933BB"/>
    <w:rsid w:val="00693B2C"/>
    <w:rsid w:val="00693BD4"/>
    <w:rsid w:val="0069435B"/>
    <w:rsid w:val="006947E3"/>
    <w:rsid w:val="00696AF0"/>
    <w:rsid w:val="00696E0C"/>
    <w:rsid w:val="0069763B"/>
    <w:rsid w:val="006A39BB"/>
    <w:rsid w:val="006A3E38"/>
    <w:rsid w:val="006A46F9"/>
    <w:rsid w:val="006A5A4C"/>
    <w:rsid w:val="006A75AC"/>
    <w:rsid w:val="006B034C"/>
    <w:rsid w:val="006B0F61"/>
    <w:rsid w:val="006B189A"/>
    <w:rsid w:val="006B1E10"/>
    <w:rsid w:val="006B2A3C"/>
    <w:rsid w:val="006B305C"/>
    <w:rsid w:val="006B3BDA"/>
    <w:rsid w:val="006B3C43"/>
    <w:rsid w:val="006B49E9"/>
    <w:rsid w:val="006B4B9B"/>
    <w:rsid w:val="006B51A9"/>
    <w:rsid w:val="006B5664"/>
    <w:rsid w:val="006B661F"/>
    <w:rsid w:val="006B77C0"/>
    <w:rsid w:val="006B7D35"/>
    <w:rsid w:val="006B7F3C"/>
    <w:rsid w:val="006C2CEC"/>
    <w:rsid w:val="006C31A9"/>
    <w:rsid w:val="006C3561"/>
    <w:rsid w:val="006C3573"/>
    <w:rsid w:val="006C3F86"/>
    <w:rsid w:val="006C3F8D"/>
    <w:rsid w:val="006D0D95"/>
    <w:rsid w:val="006D23F6"/>
    <w:rsid w:val="006D2521"/>
    <w:rsid w:val="006D2CBA"/>
    <w:rsid w:val="006D343B"/>
    <w:rsid w:val="006D4034"/>
    <w:rsid w:val="006D4520"/>
    <w:rsid w:val="006D5414"/>
    <w:rsid w:val="006D5DC1"/>
    <w:rsid w:val="006D6703"/>
    <w:rsid w:val="006D7705"/>
    <w:rsid w:val="006E0F32"/>
    <w:rsid w:val="006E159C"/>
    <w:rsid w:val="006E5DB4"/>
    <w:rsid w:val="006E7829"/>
    <w:rsid w:val="006F03E7"/>
    <w:rsid w:val="006F2C15"/>
    <w:rsid w:val="006F410D"/>
    <w:rsid w:val="006F4218"/>
    <w:rsid w:val="006F4E5C"/>
    <w:rsid w:val="006F4FB4"/>
    <w:rsid w:val="006F55E8"/>
    <w:rsid w:val="006F66C8"/>
    <w:rsid w:val="006F7B23"/>
    <w:rsid w:val="006F7F67"/>
    <w:rsid w:val="007005BC"/>
    <w:rsid w:val="00700D18"/>
    <w:rsid w:val="007018F8"/>
    <w:rsid w:val="00701E0B"/>
    <w:rsid w:val="00702318"/>
    <w:rsid w:val="00702B16"/>
    <w:rsid w:val="007030BD"/>
    <w:rsid w:val="00703265"/>
    <w:rsid w:val="00703730"/>
    <w:rsid w:val="00704A05"/>
    <w:rsid w:val="00704BDB"/>
    <w:rsid w:val="00704CFD"/>
    <w:rsid w:val="00704ED4"/>
    <w:rsid w:val="0070512F"/>
    <w:rsid w:val="00705522"/>
    <w:rsid w:val="00705713"/>
    <w:rsid w:val="00705725"/>
    <w:rsid w:val="00705A0C"/>
    <w:rsid w:val="007069A9"/>
    <w:rsid w:val="00706FB5"/>
    <w:rsid w:val="007071CF"/>
    <w:rsid w:val="0070743C"/>
    <w:rsid w:val="00707890"/>
    <w:rsid w:val="00707B91"/>
    <w:rsid w:val="007110C7"/>
    <w:rsid w:val="0071147D"/>
    <w:rsid w:val="0071227F"/>
    <w:rsid w:val="00714CF3"/>
    <w:rsid w:val="00714D7D"/>
    <w:rsid w:val="007176E8"/>
    <w:rsid w:val="00717D45"/>
    <w:rsid w:val="0072024D"/>
    <w:rsid w:val="00720823"/>
    <w:rsid w:val="007216B1"/>
    <w:rsid w:val="0072299A"/>
    <w:rsid w:val="007242EB"/>
    <w:rsid w:val="007249B6"/>
    <w:rsid w:val="007249D6"/>
    <w:rsid w:val="007278EE"/>
    <w:rsid w:val="00730DED"/>
    <w:rsid w:val="00731153"/>
    <w:rsid w:val="007311ED"/>
    <w:rsid w:val="00733405"/>
    <w:rsid w:val="00733627"/>
    <w:rsid w:val="0073521B"/>
    <w:rsid w:val="0073705A"/>
    <w:rsid w:val="00737B32"/>
    <w:rsid w:val="00741C91"/>
    <w:rsid w:val="00742FD7"/>
    <w:rsid w:val="00743DC3"/>
    <w:rsid w:val="00744045"/>
    <w:rsid w:val="007456D1"/>
    <w:rsid w:val="00745D7C"/>
    <w:rsid w:val="00747B1D"/>
    <w:rsid w:val="00750BE6"/>
    <w:rsid w:val="00750F7A"/>
    <w:rsid w:val="00751746"/>
    <w:rsid w:val="00752B91"/>
    <w:rsid w:val="00753EBE"/>
    <w:rsid w:val="007545D0"/>
    <w:rsid w:val="00754C65"/>
    <w:rsid w:val="00756A3D"/>
    <w:rsid w:val="00756E85"/>
    <w:rsid w:val="00757C90"/>
    <w:rsid w:val="007607DB"/>
    <w:rsid w:val="00760BF9"/>
    <w:rsid w:val="0076181F"/>
    <w:rsid w:val="00762532"/>
    <w:rsid w:val="00762E53"/>
    <w:rsid w:val="00764C10"/>
    <w:rsid w:val="00765DDF"/>
    <w:rsid w:val="0076609B"/>
    <w:rsid w:val="00767575"/>
    <w:rsid w:val="0076779B"/>
    <w:rsid w:val="00771BD9"/>
    <w:rsid w:val="00771BDC"/>
    <w:rsid w:val="00772042"/>
    <w:rsid w:val="0077229B"/>
    <w:rsid w:val="0077230F"/>
    <w:rsid w:val="0077304B"/>
    <w:rsid w:val="007748BF"/>
    <w:rsid w:val="00774A6B"/>
    <w:rsid w:val="0077659F"/>
    <w:rsid w:val="007773C4"/>
    <w:rsid w:val="00777454"/>
    <w:rsid w:val="00777736"/>
    <w:rsid w:val="0078043D"/>
    <w:rsid w:val="007806B3"/>
    <w:rsid w:val="007806B8"/>
    <w:rsid w:val="007817A8"/>
    <w:rsid w:val="00781B94"/>
    <w:rsid w:val="0078230F"/>
    <w:rsid w:val="00782C05"/>
    <w:rsid w:val="00783525"/>
    <w:rsid w:val="0078441F"/>
    <w:rsid w:val="00784BCD"/>
    <w:rsid w:val="00784EDE"/>
    <w:rsid w:val="00787BBC"/>
    <w:rsid w:val="00790AAC"/>
    <w:rsid w:val="00790C64"/>
    <w:rsid w:val="00793A75"/>
    <w:rsid w:val="00794735"/>
    <w:rsid w:val="007949A1"/>
    <w:rsid w:val="00794B11"/>
    <w:rsid w:val="00794EC9"/>
    <w:rsid w:val="00795895"/>
    <w:rsid w:val="00796D5E"/>
    <w:rsid w:val="00797A0C"/>
    <w:rsid w:val="007A06D2"/>
    <w:rsid w:val="007A0853"/>
    <w:rsid w:val="007A0F42"/>
    <w:rsid w:val="007A16D5"/>
    <w:rsid w:val="007A240E"/>
    <w:rsid w:val="007A27E4"/>
    <w:rsid w:val="007A369E"/>
    <w:rsid w:val="007A5ABA"/>
    <w:rsid w:val="007A60A9"/>
    <w:rsid w:val="007A6963"/>
    <w:rsid w:val="007A721F"/>
    <w:rsid w:val="007A7590"/>
    <w:rsid w:val="007B0226"/>
    <w:rsid w:val="007B2962"/>
    <w:rsid w:val="007B35E0"/>
    <w:rsid w:val="007B57B8"/>
    <w:rsid w:val="007B7FE1"/>
    <w:rsid w:val="007C04CE"/>
    <w:rsid w:val="007C0970"/>
    <w:rsid w:val="007C0C3E"/>
    <w:rsid w:val="007C0EB6"/>
    <w:rsid w:val="007C2AA0"/>
    <w:rsid w:val="007C3150"/>
    <w:rsid w:val="007C3420"/>
    <w:rsid w:val="007C4A41"/>
    <w:rsid w:val="007D1C10"/>
    <w:rsid w:val="007D2830"/>
    <w:rsid w:val="007D3913"/>
    <w:rsid w:val="007D400F"/>
    <w:rsid w:val="007D4AA6"/>
    <w:rsid w:val="007D54E5"/>
    <w:rsid w:val="007D5F73"/>
    <w:rsid w:val="007D63AC"/>
    <w:rsid w:val="007D778D"/>
    <w:rsid w:val="007E2065"/>
    <w:rsid w:val="007E25B5"/>
    <w:rsid w:val="007E25F1"/>
    <w:rsid w:val="007F141E"/>
    <w:rsid w:val="007F1764"/>
    <w:rsid w:val="007F2DAD"/>
    <w:rsid w:val="007F3487"/>
    <w:rsid w:val="007F3DCA"/>
    <w:rsid w:val="007F3E22"/>
    <w:rsid w:val="007F48CC"/>
    <w:rsid w:val="007F4F96"/>
    <w:rsid w:val="007F56F3"/>
    <w:rsid w:val="007F61F2"/>
    <w:rsid w:val="007F69E4"/>
    <w:rsid w:val="007F729C"/>
    <w:rsid w:val="007F7798"/>
    <w:rsid w:val="0080079D"/>
    <w:rsid w:val="008011B2"/>
    <w:rsid w:val="0080295F"/>
    <w:rsid w:val="00803FF5"/>
    <w:rsid w:val="00804196"/>
    <w:rsid w:val="00804470"/>
    <w:rsid w:val="00804741"/>
    <w:rsid w:val="00804E2C"/>
    <w:rsid w:val="00805D2A"/>
    <w:rsid w:val="0080703B"/>
    <w:rsid w:val="0081118C"/>
    <w:rsid w:val="008116C6"/>
    <w:rsid w:val="0081228B"/>
    <w:rsid w:val="00812B2A"/>
    <w:rsid w:val="00813373"/>
    <w:rsid w:val="00814F36"/>
    <w:rsid w:val="00817B94"/>
    <w:rsid w:val="008200F1"/>
    <w:rsid w:val="00820270"/>
    <w:rsid w:val="00821160"/>
    <w:rsid w:val="00822EDC"/>
    <w:rsid w:val="0082387F"/>
    <w:rsid w:val="008239A9"/>
    <w:rsid w:val="00823A98"/>
    <w:rsid w:val="008242A2"/>
    <w:rsid w:val="00824C82"/>
    <w:rsid w:val="00824EC1"/>
    <w:rsid w:val="00825121"/>
    <w:rsid w:val="008251BA"/>
    <w:rsid w:val="008254E1"/>
    <w:rsid w:val="008264F6"/>
    <w:rsid w:val="00827373"/>
    <w:rsid w:val="00827410"/>
    <w:rsid w:val="00827CB5"/>
    <w:rsid w:val="00830061"/>
    <w:rsid w:val="00830ACC"/>
    <w:rsid w:val="00831519"/>
    <w:rsid w:val="00831935"/>
    <w:rsid w:val="00831C14"/>
    <w:rsid w:val="00831FDF"/>
    <w:rsid w:val="008320A5"/>
    <w:rsid w:val="00832353"/>
    <w:rsid w:val="00832AB3"/>
    <w:rsid w:val="0083311E"/>
    <w:rsid w:val="00833692"/>
    <w:rsid w:val="008340D3"/>
    <w:rsid w:val="00834507"/>
    <w:rsid w:val="00834CF9"/>
    <w:rsid w:val="008357AD"/>
    <w:rsid w:val="008358C3"/>
    <w:rsid w:val="00835988"/>
    <w:rsid w:val="00835999"/>
    <w:rsid w:val="00835FDF"/>
    <w:rsid w:val="0083614B"/>
    <w:rsid w:val="0083663B"/>
    <w:rsid w:val="00836747"/>
    <w:rsid w:val="00836875"/>
    <w:rsid w:val="008405E3"/>
    <w:rsid w:val="008416CD"/>
    <w:rsid w:val="00841CF1"/>
    <w:rsid w:val="00841FBE"/>
    <w:rsid w:val="0084303A"/>
    <w:rsid w:val="0084380F"/>
    <w:rsid w:val="008444BC"/>
    <w:rsid w:val="00844869"/>
    <w:rsid w:val="0084488A"/>
    <w:rsid w:val="008450BC"/>
    <w:rsid w:val="00845521"/>
    <w:rsid w:val="00845D00"/>
    <w:rsid w:val="0084674B"/>
    <w:rsid w:val="00846871"/>
    <w:rsid w:val="00846962"/>
    <w:rsid w:val="0084718E"/>
    <w:rsid w:val="00847F86"/>
    <w:rsid w:val="008512F7"/>
    <w:rsid w:val="00851752"/>
    <w:rsid w:val="00851AB8"/>
    <w:rsid w:val="00851B59"/>
    <w:rsid w:val="00852357"/>
    <w:rsid w:val="00852940"/>
    <w:rsid w:val="00852D08"/>
    <w:rsid w:val="00852D2D"/>
    <w:rsid w:val="00855171"/>
    <w:rsid w:val="00855BD4"/>
    <w:rsid w:val="00855C0A"/>
    <w:rsid w:val="00856989"/>
    <w:rsid w:val="008569FC"/>
    <w:rsid w:val="00856E3D"/>
    <w:rsid w:val="00857BBB"/>
    <w:rsid w:val="0086198D"/>
    <w:rsid w:val="0086219A"/>
    <w:rsid w:val="0086294C"/>
    <w:rsid w:val="008629C3"/>
    <w:rsid w:val="008635B0"/>
    <w:rsid w:val="00863631"/>
    <w:rsid w:val="00863A1E"/>
    <w:rsid w:val="00863F8D"/>
    <w:rsid w:val="00863FA9"/>
    <w:rsid w:val="0086482E"/>
    <w:rsid w:val="00864F76"/>
    <w:rsid w:val="00866739"/>
    <w:rsid w:val="00870E39"/>
    <w:rsid w:val="008716E4"/>
    <w:rsid w:val="008732FD"/>
    <w:rsid w:val="00874621"/>
    <w:rsid w:val="00874A08"/>
    <w:rsid w:val="008754C9"/>
    <w:rsid w:val="008760ED"/>
    <w:rsid w:val="008765E4"/>
    <w:rsid w:val="0087702F"/>
    <w:rsid w:val="00877835"/>
    <w:rsid w:val="00877BB1"/>
    <w:rsid w:val="00880B1A"/>
    <w:rsid w:val="00880F20"/>
    <w:rsid w:val="008817DE"/>
    <w:rsid w:val="00881856"/>
    <w:rsid w:val="00881A5D"/>
    <w:rsid w:val="00883C27"/>
    <w:rsid w:val="008848EB"/>
    <w:rsid w:val="00884C24"/>
    <w:rsid w:val="00884F40"/>
    <w:rsid w:val="00885E70"/>
    <w:rsid w:val="00886067"/>
    <w:rsid w:val="00887603"/>
    <w:rsid w:val="0089003F"/>
    <w:rsid w:val="00890AAF"/>
    <w:rsid w:val="00890EA6"/>
    <w:rsid w:val="008924D9"/>
    <w:rsid w:val="00892D79"/>
    <w:rsid w:val="00893A5C"/>
    <w:rsid w:val="008941BA"/>
    <w:rsid w:val="00895DE1"/>
    <w:rsid w:val="008A04E7"/>
    <w:rsid w:val="008A0BC5"/>
    <w:rsid w:val="008A2713"/>
    <w:rsid w:val="008A2E21"/>
    <w:rsid w:val="008A5136"/>
    <w:rsid w:val="008A56D8"/>
    <w:rsid w:val="008A61A5"/>
    <w:rsid w:val="008A7228"/>
    <w:rsid w:val="008A7CA3"/>
    <w:rsid w:val="008B104A"/>
    <w:rsid w:val="008B1807"/>
    <w:rsid w:val="008B1D9E"/>
    <w:rsid w:val="008B1F9A"/>
    <w:rsid w:val="008B2A3F"/>
    <w:rsid w:val="008B34B5"/>
    <w:rsid w:val="008B6D95"/>
    <w:rsid w:val="008B7116"/>
    <w:rsid w:val="008B73F6"/>
    <w:rsid w:val="008B7AA6"/>
    <w:rsid w:val="008B7D51"/>
    <w:rsid w:val="008B7F66"/>
    <w:rsid w:val="008C0109"/>
    <w:rsid w:val="008C0941"/>
    <w:rsid w:val="008C111C"/>
    <w:rsid w:val="008C24ED"/>
    <w:rsid w:val="008C45E7"/>
    <w:rsid w:val="008C52C8"/>
    <w:rsid w:val="008C5B43"/>
    <w:rsid w:val="008C6CF4"/>
    <w:rsid w:val="008C6FEC"/>
    <w:rsid w:val="008D0505"/>
    <w:rsid w:val="008D0BDD"/>
    <w:rsid w:val="008D0EF4"/>
    <w:rsid w:val="008D13DF"/>
    <w:rsid w:val="008D1736"/>
    <w:rsid w:val="008D283B"/>
    <w:rsid w:val="008D4605"/>
    <w:rsid w:val="008D5262"/>
    <w:rsid w:val="008E104B"/>
    <w:rsid w:val="008E1FA7"/>
    <w:rsid w:val="008E2489"/>
    <w:rsid w:val="008E5F94"/>
    <w:rsid w:val="008E6131"/>
    <w:rsid w:val="008E680F"/>
    <w:rsid w:val="008F39BE"/>
    <w:rsid w:val="008F4719"/>
    <w:rsid w:val="008F51F3"/>
    <w:rsid w:val="008F6006"/>
    <w:rsid w:val="008F6260"/>
    <w:rsid w:val="008F77F3"/>
    <w:rsid w:val="00900037"/>
    <w:rsid w:val="0090045E"/>
    <w:rsid w:val="009004E5"/>
    <w:rsid w:val="0090198D"/>
    <w:rsid w:val="00902644"/>
    <w:rsid w:val="00903787"/>
    <w:rsid w:val="0090545F"/>
    <w:rsid w:val="009055FA"/>
    <w:rsid w:val="00905FDF"/>
    <w:rsid w:val="00906C83"/>
    <w:rsid w:val="00910EE6"/>
    <w:rsid w:val="00912A4D"/>
    <w:rsid w:val="00914002"/>
    <w:rsid w:val="00914422"/>
    <w:rsid w:val="00916E67"/>
    <w:rsid w:val="009176B4"/>
    <w:rsid w:val="00917F55"/>
    <w:rsid w:val="0092173B"/>
    <w:rsid w:val="00923737"/>
    <w:rsid w:val="009239E3"/>
    <w:rsid w:val="00923AB1"/>
    <w:rsid w:val="00924578"/>
    <w:rsid w:val="0092565C"/>
    <w:rsid w:val="0092691B"/>
    <w:rsid w:val="009269E7"/>
    <w:rsid w:val="00930E85"/>
    <w:rsid w:val="00931DFA"/>
    <w:rsid w:val="00932841"/>
    <w:rsid w:val="00932931"/>
    <w:rsid w:val="00932EA5"/>
    <w:rsid w:val="009333F2"/>
    <w:rsid w:val="009359C2"/>
    <w:rsid w:val="00940178"/>
    <w:rsid w:val="0094205B"/>
    <w:rsid w:val="00942BBD"/>
    <w:rsid w:val="009431F0"/>
    <w:rsid w:val="009433D6"/>
    <w:rsid w:val="009438DC"/>
    <w:rsid w:val="00943D59"/>
    <w:rsid w:val="00943EC4"/>
    <w:rsid w:val="00943F81"/>
    <w:rsid w:val="00944FFB"/>
    <w:rsid w:val="00945E08"/>
    <w:rsid w:val="00946B32"/>
    <w:rsid w:val="0094738F"/>
    <w:rsid w:val="00947669"/>
    <w:rsid w:val="009503D6"/>
    <w:rsid w:val="009518DE"/>
    <w:rsid w:val="009519DD"/>
    <w:rsid w:val="00952146"/>
    <w:rsid w:val="009524B2"/>
    <w:rsid w:val="0095285E"/>
    <w:rsid w:val="0095296B"/>
    <w:rsid w:val="00953B41"/>
    <w:rsid w:val="00956B11"/>
    <w:rsid w:val="00956F7A"/>
    <w:rsid w:val="00957455"/>
    <w:rsid w:val="00957B3A"/>
    <w:rsid w:val="00960841"/>
    <w:rsid w:val="00960B3E"/>
    <w:rsid w:val="00964DCB"/>
    <w:rsid w:val="009663EA"/>
    <w:rsid w:val="00967A03"/>
    <w:rsid w:val="009705F7"/>
    <w:rsid w:val="009707BF"/>
    <w:rsid w:val="00970FB5"/>
    <w:rsid w:val="00971182"/>
    <w:rsid w:val="009721E8"/>
    <w:rsid w:val="00972A58"/>
    <w:rsid w:val="00972C4D"/>
    <w:rsid w:val="00973C1E"/>
    <w:rsid w:val="009741EA"/>
    <w:rsid w:val="0097509E"/>
    <w:rsid w:val="0097603F"/>
    <w:rsid w:val="00982761"/>
    <w:rsid w:val="009827F3"/>
    <w:rsid w:val="00982D18"/>
    <w:rsid w:val="0098537C"/>
    <w:rsid w:val="0098538A"/>
    <w:rsid w:val="009859EA"/>
    <w:rsid w:val="0098625A"/>
    <w:rsid w:val="009874D1"/>
    <w:rsid w:val="0098757D"/>
    <w:rsid w:val="00990ADC"/>
    <w:rsid w:val="00990C8D"/>
    <w:rsid w:val="00991096"/>
    <w:rsid w:val="009916A4"/>
    <w:rsid w:val="009919AC"/>
    <w:rsid w:val="00991E7A"/>
    <w:rsid w:val="00992446"/>
    <w:rsid w:val="0099493A"/>
    <w:rsid w:val="00994DC2"/>
    <w:rsid w:val="0099529C"/>
    <w:rsid w:val="00995BBB"/>
    <w:rsid w:val="00996FF8"/>
    <w:rsid w:val="009971A9"/>
    <w:rsid w:val="00997480"/>
    <w:rsid w:val="00997C70"/>
    <w:rsid w:val="009A0167"/>
    <w:rsid w:val="009A0D4C"/>
    <w:rsid w:val="009A0DAE"/>
    <w:rsid w:val="009A0EDE"/>
    <w:rsid w:val="009A164A"/>
    <w:rsid w:val="009A1D89"/>
    <w:rsid w:val="009A2CE6"/>
    <w:rsid w:val="009A33F7"/>
    <w:rsid w:val="009A50FB"/>
    <w:rsid w:val="009A5672"/>
    <w:rsid w:val="009A59FD"/>
    <w:rsid w:val="009A7562"/>
    <w:rsid w:val="009A7C0E"/>
    <w:rsid w:val="009B00E7"/>
    <w:rsid w:val="009B06D2"/>
    <w:rsid w:val="009B1D14"/>
    <w:rsid w:val="009B1DC9"/>
    <w:rsid w:val="009B2D40"/>
    <w:rsid w:val="009B38B5"/>
    <w:rsid w:val="009B4943"/>
    <w:rsid w:val="009B4FB1"/>
    <w:rsid w:val="009B682C"/>
    <w:rsid w:val="009B6839"/>
    <w:rsid w:val="009C05E1"/>
    <w:rsid w:val="009C08B6"/>
    <w:rsid w:val="009C0B75"/>
    <w:rsid w:val="009C1076"/>
    <w:rsid w:val="009C10F7"/>
    <w:rsid w:val="009C159D"/>
    <w:rsid w:val="009C3950"/>
    <w:rsid w:val="009C4C24"/>
    <w:rsid w:val="009C4DD9"/>
    <w:rsid w:val="009C5AF7"/>
    <w:rsid w:val="009D0907"/>
    <w:rsid w:val="009D1037"/>
    <w:rsid w:val="009D2558"/>
    <w:rsid w:val="009D3695"/>
    <w:rsid w:val="009D39BE"/>
    <w:rsid w:val="009D6B4B"/>
    <w:rsid w:val="009D71B7"/>
    <w:rsid w:val="009E0752"/>
    <w:rsid w:val="009E0B02"/>
    <w:rsid w:val="009E1539"/>
    <w:rsid w:val="009E1C18"/>
    <w:rsid w:val="009E1D5C"/>
    <w:rsid w:val="009E1F74"/>
    <w:rsid w:val="009E36DF"/>
    <w:rsid w:val="009E3A17"/>
    <w:rsid w:val="009E47DE"/>
    <w:rsid w:val="009E512B"/>
    <w:rsid w:val="009E54AF"/>
    <w:rsid w:val="009E5AB8"/>
    <w:rsid w:val="009E5C46"/>
    <w:rsid w:val="009E6DEB"/>
    <w:rsid w:val="009E706E"/>
    <w:rsid w:val="009E73C6"/>
    <w:rsid w:val="009E7F04"/>
    <w:rsid w:val="009F0DB9"/>
    <w:rsid w:val="009F37B7"/>
    <w:rsid w:val="009F4D1F"/>
    <w:rsid w:val="009F5A05"/>
    <w:rsid w:val="009F62D1"/>
    <w:rsid w:val="009F6B6C"/>
    <w:rsid w:val="009F7BAA"/>
    <w:rsid w:val="00A01914"/>
    <w:rsid w:val="00A03B90"/>
    <w:rsid w:val="00A0487F"/>
    <w:rsid w:val="00A052E2"/>
    <w:rsid w:val="00A05489"/>
    <w:rsid w:val="00A05F41"/>
    <w:rsid w:val="00A06A09"/>
    <w:rsid w:val="00A07321"/>
    <w:rsid w:val="00A10D99"/>
    <w:rsid w:val="00A1175D"/>
    <w:rsid w:val="00A13560"/>
    <w:rsid w:val="00A13BBB"/>
    <w:rsid w:val="00A15645"/>
    <w:rsid w:val="00A15CDE"/>
    <w:rsid w:val="00A227E9"/>
    <w:rsid w:val="00A246E0"/>
    <w:rsid w:val="00A24846"/>
    <w:rsid w:val="00A249FA"/>
    <w:rsid w:val="00A254F1"/>
    <w:rsid w:val="00A26098"/>
    <w:rsid w:val="00A261B2"/>
    <w:rsid w:val="00A30840"/>
    <w:rsid w:val="00A30DDD"/>
    <w:rsid w:val="00A31A67"/>
    <w:rsid w:val="00A33175"/>
    <w:rsid w:val="00A337F0"/>
    <w:rsid w:val="00A34E16"/>
    <w:rsid w:val="00A35F01"/>
    <w:rsid w:val="00A370B0"/>
    <w:rsid w:val="00A402D8"/>
    <w:rsid w:val="00A405CC"/>
    <w:rsid w:val="00A42E70"/>
    <w:rsid w:val="00A43637"/>
    <w:rsid w:val="00A43844"/>
    <w:rsid w:val="00A44059"/>
    <w:rsid w:val="00A4408B"/>
    <w:rsid w:val="00A44BE7"/>
    <w:rsid w:val="00A44E1D"/>
    <w:rsid w:val="00A451C1"/>
    <w:rsid w:val="00A45248"/>
    <w:rsid w:val="00A45325"/>
    <w:rsid w:val="00A4731E"/>
    <w:rsid w:val="00A50976"/>
    <w:rsid w:val="00A50B12"/>
    <w:rsid w:val="00A51213"/>
    <w:rsid w:val="00A51418"/>
    <w:rsid w:val="00A51870"/>
    <w:rsid w:val="00A5421E"/>
    <w:rsid w:val="00A54A27"/>
    <w:rsid w:val="00A55655"/>
    <w:rsid w:val="00A55E3D"/>
    <w:rsid w:val="00A575F0"/>
    <w:rsid w:val="00A57BCA"/>
    <w:rsid w:val="00A60205"/>
    <w:rsid w:val="00A60FC2"/>
    <w:rsid w:val="00A61D47"/>
    <w:rsid w:val="00A640DB"/>
    <w:rsid w:val="00A64435"/>
    <w:rsid w:val="00A64444"/>
    <w:rsid w:val="00A67387"/>
    <w:rsid w:val="00A67875"/>
    <w:rsid w:val="00A67945"/>
    <w:rsid w:val="00A67A32"/>
    <w:rsid w:val="00A70376"/>
    <w:rsid w:val="00A70A1B"/>
    <w:rsid w:val="00A717E4"/>
    <w:rsid w:val="00A732BE"/>
    <w:rsid w:val="00A766E9"/>
    <w:rsid w:val="00A76C74"/>
    <w:rsid w:val="00A76FC3"/>
    <w:rsid w:val="00A7753C"/>
    <w:rsid w:val="00A77713"/>
    <w:rsid w:val="00A77853"/>
    <w:rsid w:val="00A8014D"/>
    <w:rsid w:val="00A801E7"/>
    <w:rsid w:val="00A803B6"/>
    <w:rsid w:val="00A81240"/>
    <w:rsid w:val="00A81431"/>
    <w:rsid w:val="00A81626"/>
    <w:rsid w:val="00A81A20"/>
    <w:rsid w:val="00A82229"/>
    <w:rsid w:val="00A839EE"/>
    <w:rsid w:val="00A83F44"/>
    <w:rsid w:val="00A845EB"/>
    <w:rsid w:val="00A8554B"/>
    <w:rsid w:val="00A905F6"/>
    <w:rsid w:val="00A90ACB"/>
    <w:rsid w:val="00A90BCC"/>
    <w:rsid w:val="00A92A69"/>
    <w:rsid w:val="00A931BB"/>
    <w:rsid w:val="00A93265"/>
    <w:rsid w:val="00A935AA"/>
    <w:rsid w:val="00A95117"/>
    <w:rsid w:val="00A95179"/>
    <w:rsid w:val="00A9620F"/>
    <w:rsid w:val="00A96423"/>
    <w:rsid w:val="00A966E9"/>
    <w:rsid w:val="00A97CF4"/>
    <w:rsid w:val="00AA13F1"/>
    <w:rsid w:val="00AA1C8C"/>
    <w:rsid w:val="00AA2EA3"/>
    <w:rsid w:val="00AA2EB0"/>
    <w:rsid w:val="00AA2F12"/>
    <w:rsid w:val="00AA32F2"/>
    <w:rsid w:val="00AA378E"/>
    <w:rsid w:val="00AA3BC2"/>
    <w:rsid w:val="00AA4F51"/>
    <w:rsid w:val="00AA546E"/>
    <w:rsid w:val="00AA583D"/>
    <w:rsid w:val="00AA7234"/>
    <w:rsid w:val="00AB0B02"/>
    <w:rsid w:val="00AB1660"/>
    <w:rsid w:val="00AB24BB"/>
    <w:rsid w:val="00AB2C88"/>
    <w:rsid w:val="00AB2EA0"/>
    <w:rsid w:val="00AB37C1"/>
    <w:rsid w:val="00AB3ED7"/>
    <w:rsid w:val="00AB4CAA"/>
    <w:rsid w:val="00AB5B8C"/>
    <w:rsid w:val="00AB628F"/>
    <w:rsid w:val="00AB6358"/>
    <w:rsid w:val="00AB6951"/>
    <w:rsid w:val="00AB7D08"/>
    <w:rsid w:val="00AC0FFD"/>
    <w:rsid w:val="00AC156D"/>
    <w:rsid w:val="00AC184F"/>
    <w:rsid w:val="00AC1AE8"/>
    <w:rsid w:val="00AC1C8A"/>
    <w:rsid w:val="00AC3C06"/>
    <w:rsid w:val="00AC4BE9"/>
    <w:rsid w:val="00AC6B12"/>
    <w:rsid w:val="00AC6D7E"/>
    <w:rsid w:val="00AD0124"/>
    <w:rsid w:val="00AD290A"/>
    <w:rsid w:val="00AD2DAC"/>
    <w:rsid w:val="00AD4CB4"/>
    <w:rsid w:val="00AD59B6"/>
    <w:rsid w:val="00AD5E93"/>
    <w:rsid w:val="00AD620E"/>
    <w:rsid w:val="00AE009F"/>
    <w:rsid w:val="00AE05F8"/>
    <w:rsid w:val="00AE0744"/>
    <w:rsid w:val="00AE13A7"/>
    <w:rsid w:val="00AE1A80"/>
    <w:rsid w:val="00AE286B"/>
    <w:rsid w:val="00AE28EB"/>
    <w:rsid w:val="00AE34B3"/>
    <w:rsid w:val="00AE3BC3"/>
    <w:rsid w:val="00AE3C02"/>
    <w:rsid w:val="00AE4541"/>
    <w:rsid w:val="00AE4570"/>
    <w:rsid w:val="00AE45A8"/>
    <w:rsid w:val="00AE5E9D"/>
    <w:rsid w:val="00AF033B"/>
    <w:rsid w:val="00AF0EA5"/>
    <w:rsid w:val="00AF13DA"/>
    <w:rsid w:val="00AF148D"/>
    <w:rsid w:val="00AF2751"/>
    <w:rsid w:val="00AF2A2C"/>
    <w:rsid w:val="00AF373C"/>
    <w:rsid w:val="00AF48F8"/>
    <w:rsid w:val="00AF4FC9"/>
    <w:rsid w:val="00AF5D89"/>
    <w:rsid w:val="00AF6BE0"/>
    <w:rsid w:val="00AF6C36"/>
    <w:rsid w:val="00AF722E"/>
    <w:rsid w:val="00AF7E5E"/>
    <w:rsid w:val="00B001D0"/>
    <w:rsid w:val="00B02340"/>
    <w:rsid w:val="00B03762"/>
    <w:rsid w:val="00B0478B"/>
    <w:rsid w:val="00B04811"/>
    <w:rsid w:val="00B04860"/>
    <w:rsid w:val="00B04CE0"/>
    <w:rsid w:val="00B04EAA"/>
    <w:rsid w:val="00B05506"/>
    <w:rsid w:val="00B05649"/>
    <w:rsid w:val="00B062A2"/>
    <w:rsid w:val="00B07CB8"/>
    <w:rsid w:val="00B07FC3"/>
    <w:rsid w:val="00B10E37"/>
    <w:rsid w:val="00B1191B"/>
    <w:rsid w:val="00B11D3A"/>
    <w:rsid w:val="00B1360A"/>
    <w:rsid w:val="00B15549"/>
    <w:rsid w:val="00B16B8E"/>
    <w:rsid w:val="00B17A31"/>
    <w:rsid w:val="00B204CC"/>
    <w:rsid w:val="00B20896"/>
    <w:rsid w:val="00B20A33"/>
    <w:rsid w:val="00B211AA"/>
    <w:rsid w:val="00B21FE8"/>
    <w:rsid w:val="00B23694"/>
    <w:rsid w:val="00B24684"/>
    <w:rsid w:val="00B24ED6"/>
    <w:rsid w:val="00B25202"/>
    <w:rsid w:val="00B259F7"/>
    <w:rsid w:val="00B25B4B"/>
    <w:rsid w:val="00B270CF"/>
    <w:rsid w:val="00B31364"/>
    <w:rsid w:val="00B317B1"/>
    <w:rsid w:val="00B3208D"/>
    <w:rsid w:val="00B323AE"/>
    <w:rsid w:val="00B33CFC"/>
    <w:rsid w:val="00B35096"/>
    <w:rsid w:val="00B35ADB"/>
    <w:rsid w:val="00B35EB2"/>
    <w:rsid w:val="00B36C81"/>
    <w:rsid w:val="00B36F9F"/>
    <w:rsid w:val="00B3705D"/>
    <w:rsid w:val="00B406E0"/>
    <w:rsid w:val="00B40B49"/>
    <w:rsid w:val="00B41C9B"/>
    <w:rsid w:val="00B42B4C"/>
    <w:rsid w:val="00B42BAD"/>
    <w:rsid w:val="00B43B44"/>
    <w:rsid w:val="00B43F2A"/>
    <w:rsid w:val="00B44304"/>
    <w:rsid w:val="00B4440F"/>
    <w:rsid w:val="00B44C1D"/>
    <w:rsid w:val="00B45035"/>
    <w:rsid w:val="00B51B44"/>
    <w:rsid w:val="00B522BE"/>
    <w:rsid w:val="00B528FB"/>
    <w:rsid w:val="00B52DD6"/>
    <w:rsid w:val="00B53840"/>
    <w:rsid w:val="00B55114"/>
    <w:rsid w:val="00B5564A"/>
    <w:rsid w:val="00B55EC9"/>
    <w:rsid w:val="00B56286"/>
    <w:rsid w:val="00B56525"/>
    <w:rsid w:val="00B575CC"/>
    <w:rsid w:val="00B57A69"/>
    <w:rsid w:val="00B6043E"/>
    <w:rsid w:val="00B60E9C"/>
    <w:rsid w:val="00B617A7"/>
    <w:rsid w:val="00B61D2B"/>
    <w:rsid w:val="00B6219D"/>
    <w:rsid w:val="00B63A6B"/>
    <w:rsid w:val="00B656A3"/>
    <w:rsid w:val="00B66180"/>
    <w:rsid w:val="00B66371"/>
    <w:rsid w:val="00B66FCA"/>
    <w:rsid w:val="00B67063"/>
    <w:rsid w:val="00B67865"/>
    <w:rsid w:val="00B67981"/>
    <w:rsid w:val="00B701CC"/>
    <w:rsid w:val="00B70A48"/>
    <w:rsid w:val="00B71CAF"/>
    <w:rsid w:val="00B71F51"/>
    <w:rsid w:val="00B72349"/>
    <w:rsid w:val="00B728DB"/>
    <w:rsid w:val="00B73618"/>
    <w:rsid w:val="00B74FC4"/>
    <w:rsid w:val="00B76B95"/>
    <w:rsid w:val="00B772CD"/>
    <w:rsid w:val="00B8028A"/>
    <w:rsid w:val="00B8166B"/>
    <w:rsid w:val="00B8185E"/>
    <w:rsid w:val="00B81A2F"/>
    <w:rsid w:val="00B827A9"/>
    <w:rsid w:val="00B8337E"/>
    <w:rsid w:val="00B8417C"/>
    <w:rsid w:val="00B84720"/>
    <w:rsid w:val="00B860A8"/>
    <w:rsid w:val="00B860CC"/>
    <w:rsid w:val="00B90624"/>
    <w:rsid w:val="00B907EE"/>
    <w:rsid w:val="00B91BA9"/>
    <w:rsid w:val="00B92C6A"/>
    <w:rsid w:val="00B9315D"/>
    <w:rsid w:val="00B932D5"/>
    <w:rsid w:val="00B935E4"/>
    <w:rsid w:val="00B93FFA"/>
    <w:rsid w:val="00B9432B"/>
    <w:rsid w:val="00B95F46"/>
    <w:rsid w:val="00B970A8"/>
    <w:rsid w:val="00B970EA"/>
    <w:rsid w:val="00BA01F0"/>
    <w:rsid w:val="00BA07B6"/>
    <w:rsid w:val="00BA2288"/>
    <w:rsid w:val="00BA361D"/>
    <w:rsid w:val="00BA4BC0"/>
    <w:rsid w:val="00BA4CFA"/>
    <w:rsid w:val="00BA7FBF"/>
    <w:rsid w:val="00BB1DA4"/>
    <w:rsid w:val="00BB1F12"/>
    <w:rsid w:val="00BB21E3"/>
    <w:rsid w:val="00BB3726"/>
    <w:rsid w:val="00BB3FBC"/>
    <w:rsid w:val="00BB461B"/>
    <w:rsid w:val="00BB607A"/>
    <w:rsid w:val="00BB6161"/>
    <w:rsid w:val="00BB69D8"/>
    <w:rsid w:val="00BB7BC0"/>
    <w:rsid w:val="00BC1F7A"/>
    <w:rsid w:val="00BC2035"/>
    <w:rsid w:val="00BC30DF"/>
    <w:rsid w:val="00BC43E0"/>
    <w:rsid w:val="00BC48A2"/>
    <w:rsid w:val="00BC4D8A"/>
    <w:rsid w:val="00BC6458"/>
    <w:rsid w:val="00BD00A4"/>
    <w:rsid w:val="00BD0955"/>
    <w:rsid w:val="00BD0F0C"/>
    <w:rsid w:val="00BD1631"/>
    <w:rsid w:val="00BD1DF7"/>
    <w:rsid w:val="00BD1F7B"/>
    <w:rsid w:val="00BD3A6B"/>
    <w:rsid w:val="00BD3BAA"/>
    <w:rsid w:val="00BD3C12"/>
    <w:rsid w:val="00BD3E27"/>
    <w:rsid w:val="00BD445F"/>
    <w:rsid w:val="00BD5299"/>
    <w:rsid w:val="00BD73F2"/>
    <w:rsid w:val="00BE1CFD"/>
    <w:rsid w:val="00BE1D91"/>
    <w:rsid w:val="00BE2770"/>
    <w:rsid w:val="00BE3354"/>
    <w:rsid w:val="00BE443D"/>
    <w:rsid w:val="00BE45DF"/>
    <w:rsid w:val="00BE5018"/>
    <w:rsid w:val="00BE504F"/>
    <w:rsid w:val="00BE5C52"/>
    <w:rsid w:val="00BE5F99"/>
    <w:rsid w:val="00BE63E7"/>
    <w:rsid w:val="00BE7654"/>
    <w:rsid w:val="00BE7A5B"/>
    <w:rsid w:val="00BE7B60"/>
    <w:rsid w:val="00BE7C2E"/>
    <w:rsid w:val="00BF0C1E"/>
    <w:rsid w:val="00BF0C9E"/>
    <w:rsid w:val="00BF1053"/>
    <w:rsid w:val="00BF244B"/>
    <w:rsid w:val="00BF2BD3"/>
    <w:rsid w:val="00BF3655"/>
    <w:rsid w:val="00BF6A39"/>
    <w:rsid w:val="00BF7043"/>
    <w:rsid w:val="00BF7645"/>
    <w:rsid w:val="00BF7C6F"/>
    <w:rsid w:val="00C008B5"/>
    <w:rsid w:val="00C01492"/>
    <w:rsid w:val="00C017D3"/>
    <w:rsid w:val="00C01BE4"/>
    <w:rsid w:val="00C03896"/>
    <w:rsid w:val="00C04A95"/>
    <w:rsid w:val="00C04DD8"/>
    <w:rsid w:val="00C06C88"/>
    <w:rsid w:val="00C06DAA"/>
    <w:rsid w:val="00C07AAA"/>
    <w:rsid w:val="00C105D4"/>
    <w:rsid w:val="00C11197"/>
    <w:rsid w:val="00C11CF4"/>
    <w:rsid w:val="00C12449"/>
    <w:rsid w:val="00C13B08"/>
    <w:rsid w:val="00C14479"/>
    <w:rsid w:val="00C14E57"/>
    <w:rsid w:val="00C155C5"/>
    <w:rsid w:val="00C15A10"/>
    <w:rsid w:val="00C16913"/>
    <w:rsid w:val="00C20DB8"/>
    <w:rsid w:val="00C215C4"/>
    <w:rsid w:val="00C22B0B"/>
    <w:rsid w:val="00C2378E"/>
    <w:rsid w:val="00C23FAC"/>
    <w:rsid w:val="00C24530"/>
    <w:rsid w:val="00C2583B"/>
    <w:rsid w:val="00C26D9D"/>
    <w:rsid w:val="00C27FF1"/>
    <w:rsid w:val="00C30A9C"/>
    <w:rsid w:val="00C32A3E"/>
    <w:rsid w:val="00C33469"/>
    <w:rsid w:val="00C3677C"/>
    <w:rsid w:val="00C36988"/>
    <w:rsid w:val="00C371D8"/>
    <w:rsid w:val="00C3726E"/>
    <w:rsid w:val="00C415B8"/>
    <w:rsid w:val="00C430B6"/>
    <w:rsid w:val="00C43328"/>
    <w:rsid w:val="00C44492"/>
    <w:rsid w:val="00C45C3F"/>
    <w:rsid w:val="00C45E42"/>
    <w:rsid w:val="00C46400"/>
    <w:rsid w:val="00C468CF"/>
    <w:rsid w:val="00C47EF5"/>
    <w:rsid w:val="00C514CB"/>
    <w:rsid w:val="00C51630"/>
    <w:rsid w:val="00C52586"/>
    <w:rsid w:val="00C54A97"/>
    <w:rsid w:val="00C5507F"/>
    <w:rsid w:val="00C55EFB"/>
    <w:rsid w:val="00C56142"/>
    <w:rsid w:val="00C56590"/>
    <w:rsid w:val="00C60037"/>
    <w:rsid w:val="00C63342"/>
    <w:rsid w:val="00C64495"/>
    <w:rsid w:val="00C64E70"/>
    <w:rsid w:val="00C64F1B"/>
    <w:rsid w:val="00C650DB"/>
    <w:rsid w:val="00C71820"/>
    <w:rsid w:val="00C7186C"/>
    <w:rsid w:val="00C71ED1"/>
    <w:rsid w:val="00C7257E"/>
    <w:rsid w:val="00C73534"/>
    <w:rsid w:val="00C73E5B"/>
    <w:rsid w:val="00C76474"/>
    <w:rsid w:val="00C7677D"/>
    <w:rsid w:val="00C777A8"/>
    <w:rsid w:val="00C80C99"/>
    <w:rsid w:val="00C80F62"/>
    <w:rsid w:val="00C814B7"/>
    <w:rsid w:val="00C81F9F"/>
    <w:rsid w:val="00C82232"/>
    <w:rsid w:val="00C8364D"/>
    <w:rsid w:val="00C844C3"/>
    <w:rsid w:val="00C84A7B"/>
    <w:rsid w:val="00C84FD9"/>
    <w:rsid w:val="00C8534D"/>
    <w:rsid w:val="00C8581D"/>
    <w:rsid w:val="00C86169"/>
    <w:rsid w:val="00C861AC"/>
    <w:rsid w:val="00C8663E"/>
    <w:rsid w:val="00C866C3"/>
    <w:rsid w:val="00C86785"/>
    <w:rsid w:val="00C86D21"/>
    <w:rsid w:val="00C87F84"/>
    <w:rsid w:val="00C91E07"/>
    <w:rsid w:val="00C928BA"/>
    <w:rsid w:val="00C92BA6"/>
    <w:rsid w:val="00C92FB6"/>
    <w:rsid w:val="00C936F9"/>
    <w:rsid w:val="00C9520B"/>
    <w:rsid w:val="00CA0259"/>
    <w:rsid w:val="00CA0D0C"/>
    <w:rsid w:val="00CA1FC5"/>
    <w:rsid w:val="00CA221C"/>
    <w:rsid w:val="00CA27E1"/>
    <w:rsid w:val="00CA412F"/>
    <w:rsid w:val="00CA4396"/>
    <w:rsid w:val="00CA6AF9"/>
    <w:rsid w:val="00CA7D15"/>
    <w:rsid w:val="00CB0C98"/>
    <w:rsid w:val="00CB0D4B"/>
    <w:rsid w:val="00CB20C0"/>
    <w:rsid w:val="00CB21EA"/>
    <w:rsid w:val="00CB2E22"/>
    <w:rsid w:val="00CB30A3"/>
    <w:rsid w:val="00CB362F"/>
    <w:rsid w:val="00CB59EE"/>
    <w:rsid w:val="00CB61DD"/>
    <w:rsid w:val="00CB6288"/>
    <w:rsid w:val="00CB6FFE"/>
    <w:rsid w:val="00CB7A94"/>
    <w:rsid w:val="00CC26DE"/>
    <w:rsid w:val="00CC29DD"/>
    <w:rsid w:val="00CC3729"/>
    <w:rsid w:val="00CC4FC9"/>
    <w:rsid w:val="00CC528B"/>
    <w:rsid w:val="00CC7BD1"/>
    <w:rsid w:val="00CD0446"/>
    <w:rsid w:val="00CD0571"/>
    <w:rsid w:val="00CD0ECE"/>
    <w:rsid w:val="00CD1046"/>
    <w:rsid w:val="00CD20A4"/>
    <w:rsid w:val="00CD2194"/>
    <w:rsid w:val="00CD2DCC"/>
    <w:rsid w:val="00CD35B9"/>
    <w:rsid w:val="00CD47AD"/>
    <w:rsid w:val="00CD50C6"/>
    <w:rsid w:val="00CD5312"/>
    <w:rsid w:val="00CD5594"/>
    <w:rsid w:val="00CD5A3C"/>
    <w:rsid w:val="00CD6285"/>
    <w:rsid w:val="00CD70E0"/>
    <w:rsid w:val="00CD7535"/>
    <w:rsid w:val="00CD794F"/>
    <w:rsid w:val="00CE0CED"/>
    <w:rsid w:val="00CE264A"/>
    <w:rsid w:val="00CE3430"/>
    <w:rsid w:val="00CE5509"/>
    <w:rsid w:val="00CE5659"/>
    <w:rsid w:val="00CE61F2"/>
    <w:rsid w:val="00CE6820"/>
    <w:rsid w:val="00CE6E75"/>
    <w:rsid w:val="00CF025A"/>
    <w:rsid w:val="00CF058A"/>
    <w:rsid w:val="00CF16D3"/>
    <w:rsid w:val="00CF2451"/>
    <w:rsid w:val="00CF2D54"/>
    <w:rsid w:val="00CF3531"/>
    <w:rsid w:val="00CF354A"/>
    <w:rsid w:val="00CF5912"/>
    <w:rsid w:val="00CF5DB2"/>
    <w:rsid w:val="00CF6755"/>
    <w:rsid w:val="00CF6A2F"/>
    <w:rsid w:val="00CF6F10"/>
    <w:rsid w:val="00D006F6"/>
    <w:rsid w:val="00D01373"/>
    <w:rsid w:val="00D038FC"/>
    <w:rsid w:val="00D03B9B"/>
    <w:rsid w:val="00D04B7F"/>
    <w:rsid w:val="00D04F37"/>
    <w:rsid w:val="00D057AE"/>
    <w:rsid w:val="00D06B07"/>
    <w:rsid w:val="00D10EC6"/>
    <w:rsid w:val="00D15CE3"/>
    <w:rsid w:val="00D165B2"/>
    <w:rsid w:val="00D16E1B"/>
    <w:rsid w:val="00D20BE1"/>
    <w:rsid w:val="00D22145"/>
    <w:rsid w:val="00D2219A"/>
    <w:rsid w:val="00D24590"/>
    <w:rsid w:val="00D24BB9"/>
    <w:rsid w:val="00D2531B"/>
    <w:rsid w:val="00D25614"/>
    <w:rsid w:val="00D27521"/>
    <w:rsid w:val="00D302FE"/>
    <w:rsid w:val="00D31F92"/>
    <w:rsid w:val="00D327E8"/>
    <w:rsid w:val="00D32C2C"/>
    <w:rsid w:val="00D33B26"/>
    <w:rsid w:val="00D35BA9"/>
    <w:rsid w:val="00D36DFE"/>
    <w:rsid w:val="00D36F9F"/>
    <w:rsid w:val="00D371E5"/>
    <w:rsid w:val="00D3784B"/>
    <w:rsid w:val="00D41B80"/>
    <w:rsid w:val="00D42B30"/>
    <w:rsid w:val="00D433C1"/>
    <w:rsid w:val="00D43D86"/>
    <w:rsid w:val="00D43E23"/>
    <w:rsid w:val="00D44279"/>
    <w:rsid w:val="00D4454A"/>
    <w:rsid w:val="00D44650"/>
    <w:rsid w:val="00D44B4E"/>
    <w:rsid w:val="00D44C39"/>
    <w:rsid w:val="00D46823"/>
    <w:rsid w:val="00D46F54"/>
    <w:rsid w:val="00D514C1"/>
    <w:rsid w:val="00D51725"/>
    <w:rsid w:val="00D51FE7"/>
    <w:rsid w:val="00D5254E"/>
    <w:rsid w:val="00D525BA"/>
    <w:rsid w:val="00D53A77"/>
    <w:rsid w:val="00D54E3F"/>
    <w:rsid w:val="00D574B0"/>
    <w:rsid w:val="00D574C3"/>
    <w:rsid w:val="00D60B9A"/>
    <w:rsid w:val="00D638CA"/>
    <w:rsid w:val="00D646B1"/>
    <w:rsid w:val="00D64B85"/>
    <w:rsid w:val="00D64F67"/>
    <w:rsid w:val="00D65047"/>
    <w:rsid w:val="00D6670A"/>
    <w:rsid w:val="00D66FBD"/>
    <w:rsid w:val="00D70782"/>
    <w:rsid w:val="00D709F5"/>
    <w:rsid w:val="00D70E7F"/>
    <w:rsid w:val="00D71742"/>
    <w:rsid w:val="00D71C48"/>
    <w:rsid w:val="00D72030"/>
    <w:rsid w:val="00D7238B"/>
    <w:rsid w:val="00D73724"/>
    <w:rsid w:val="00D75C56"/>
    <w:rsid w:val="00D76A4C"/>
    <w:rsid w:val="00D84550"/>
    <w:rsid w:val="00D84A9F"/>
    <w:rsid w:val="00D85D1A"/>
    <w:rsid w:val="00D85DD1"/>
    <w:rsid w:val="00D872B4"/>
    <w:rsid w:val="00D87997"/>
    <w:rsid w:val="00D9010B"/>
    <w:rsid w:val="00D90A48"/>
    <w:rsid w:val="00D91025"/>
    <w:rsid w:val="00D91A03"/>
    <w:rsid w:val="00D928A8"/>
    <w:rsid w:val="00D94774"/>
    <w:rsid w:val="00D950DF"/>
    <w:rsid w:val="00D95433"/>
    <w:rsid w:val="00D95E88"/>
    <w:rsid w:val="00D964FA"/>
    <w:rsid w:val="00D97A50"/>
    <w:rsid w:val="00D97CBF"/>
    <w:rsid w:val="00DA0732"/>
    <w:rsid w:val="00DA11FA"/>
    <w:rsid w:val="00DA1713"/>
    <w:rsid w:val="00DA1868"/>
    <w:rsid w:val="00DA2E86"/>
    <w:rsid w:val="00DA318C"/>
    <w:rsid w:val="00DA3B65"/>
    <w:rsid w:val="00DA3EFA"/>
    <w:rsid w:val="00DA40E9"/>
    <w:rsid w:val="00DA6800"/>
    <w:rsid w:val="00DA728D"/>
    <w:rsid w:val="00DB03EF"/>
    <w:rsid w:val="00DB120F"/>
    <w:rsid w:val="00DB16B3"/>
    <w:rsid w:val="00DB1D88"/>
    <w:rsid w:val="00DB6EB4"/>
    <w:rsid w:val="00DB7278"/>
    <w:rsid w:val="00DB7F20"/>
    <w:rsid w:val="00DC0FB8"/>
    <w:rsid w:val="00DC19D8"/>
    <w:rsid w:val="00DC1E6F"/>
    <w:rsid w:val="00DC31BB"/>
    <w:rsid w:val="00DC457A"/>
    <w:rsid w:val="00DC49EA"/>
    <w:rsid w:val="00DC6EBF"/>
    <w:rsid w:val="00DC7084"/>
    <w:rsid w:val="00DC7DC4"/>
    <w:rsid w:val="00DC7E70"/>
    <w:rsid w:val="00DD03CC"/>
    <w:rsid w:val="00DD0972"/>
    <w:rsid w:val="00DD1BA8"/>
    <w:rsid w:val="00DD2466"/>
    <w:rsid w:val="00DD249B"/>
    <w:rsid w:val="00DD3478"/>
    <w:rsid w:val="00DD34D1"/>
    <w:rsid w:val="00DD5F78"/>
    <w:rsid w:val="00DD625E"/>
    <w:rsid w:val="00DD69D7"/>
    <w:rsid w:val="00DE0088"/>
    <w:rsid w:val="00DE050F"/>
    <w:rsid w:val="00DE085D"/>
    <w:rsid w:val="00DE2A91"/>
    <w:rsid w:val="00DE2B66"/>
    <w:rsid w:val="00DE47A1"/>
    <w:rsid w:val="00DE4D8C"/>
    <w:rsid w:val="00DE5667"/>
    <w:rsid w:val="00DE5C29"/>
    <w:rsid w:val="00DE5DEF"/>
    <w:rsid w:val="00DE5F8F"/>
    <w:rsid w:val="00DE6504"/>
    <w:rsid w:val="00DE7383"/>
    <w:rsid w:val="00DF007D"/>
    <w:rsid w:val="00DF2914"/>
    <w:rsid w:val="00DF2A0F"/>
    <w:rsid w:val="00DF3213"/>
    <w:rsid w:val="00DF32A9"/>
    <w:rsid w:val="00DF40D5"/>
    <w:rsid w:val="00DF4E30"/>
    <w:rsid w:val="00DF4EF4"/>
    <w:rsid w:val="00DF5873"/>
    <w:rsid w:val="00E00533"/>
    <w:rsid w:val="00E00779"/>
    <w:rsid w:val="00E015A7"/>
    <w:rsid w:val="00E02701"/>
    <w:rsid w:val="00E034F4"/>
    <w:rsid w:val="00E03944"/>
    <w:rsid w:val="00E039EF"/>
    <w:rsid w:val="00E03DA9"/>
    <w:rsid w:val="00E049D0"/>
    <w:rsid w:val="00E05870"/>
    <w:rsid w:val="00E05884"/>
    <w:rsid w:val="00E05C9C"/>
    <w:rsid w:val="00E06EA2"/>
    <w:rsid w:val="00E0737D"/>
    <w:rsid w:val="00E110AA"/>
    <w:rsid w:val="00E11EBF"/>
    <w:rsid w:val="00E1260D"/>
    <w:rsid w:val="00E14AEA"/>
    <w:rsid w:val="00E164D3"/>
    <w:rsid w:val="00E16756"/>
    <w:rsid w:val="00E20970"/>
    <w:rsid w:val="00E20F78"/>
    <w:rsid w:val="00E21171"/>
    <w:rsid w:val="00E2234F"/>
    <w:rsid w:val="00E226B3"/>
    <w:rsid w:val="00E2287C"/>
    <w:rsid w:val="00E2292F"/>
    <w:rsid w:val="00E237FD"/>
    <w:rsid w:val="00E2441F"/>
    <w:rsid w:val="00E24448"/>
    <w:rsid w:val="00E261E0"/>
    <w:rsid w:val="00E2659D"/>
    <w:rsid w:val="00E26709"/>
    <w:rsid w:val="00E26F96"/>
    <w:rsid w:val="00E27D01"/>
    <w:rsid w:val="00E326FF"/>
    <w:rsid w:val="00E3327F"/>
    <w:rsid w:val="00E35C0A"/>
    <w:rsid w:val="00E376BB"/>
    <w:rsid w:val="00E3771E"/>
    <w:rsid w:val="00E40D07"/>
    <w:rsid w:val="00E40D11"/>
    <w:rsid w:val="00E422A0"/>
    <w:rsid w:val="00E42990"/>
    <w:rsid w:val="00E42AAB"/>
    <w:rsid w:val="00E43EDD"/>
    <w:rsid w:val="00E43FD8"/>
    <w:rsid w:val="00E46356"/>
    <w:rsid w:val="00E469AB"/>
    <w:rsid w:val="00E46D94"/>
    <w:rsid w:val="00E47FE9"/>
    <w:rsid w:val="00E507E8"/>
    <w:rsid w:val="00E519B4"/>
    <w:rsid w:val="00E5330E"/>
    <w:rsid w:val="00E53C88"/>
    <w:rsid w:val="00E548BA"/>
    <w:rsid w:val="00E55B71"/>
    <w:rsid w:val="00E56E70"/>
    <w:rsid w:val="00E56E7D"/>
    <w:rsid w:val="00E56F1C"/>
    <w:rsid w:val="00E61334"/>
    <w:rsid w:val="00E61C79"/>
    <w:rsid w:val="00E62034"/>
    <w:rsid w:val="00E6315A"/>
    <w:rsid w:val="00E63185"/>
    <w:rsid w:val="00E6345B"/>
    <w:rsid w:val="00E63C20"/>
    <w:rsid w:val="00E64569"/>
    <w:rsid w:val="00E658DC"/>
    <w:rsid w:val="00E66EB8"/>
    <w:rsid w:val="00E673E9"/>
    <w:rsid w:val="00E703B1"/>
    <w:rsid w:val="00E718FB"/>
    <w:rsid w:val="00E71EF4"/>
    <w:rsid w:val="00E740F9"/>
    <w:rsid w:val="00E761A2"/>
    <w:rsid w:val="00E76D69"/>
    <w:rsid w:val="00E80B7F"/>
    <w:rsid w:val="00E82DB0"/>
    <w:rsid w:val="00E839D5"/>
    <w:rsid w:val="00E85130"/>
    <w:rsid w:val="00E86721"/>
    <w:rsid w:val="00E86A22"/>
    <w:rsid w:val="00E87CDA"/>
    <w:rsid w:val="00E908AF"/>
    <w:rsid w:val="00E92132"/>
    <w:rsid w:val="00E932CD"/>
    <w:rsid w:val="00E9565D"/>
    <w:rsid w:val="00E9582B"/>
    <w:rsid w:val="00EA038D"/>
    <w:rsid w:val="00EA07E0"/>
    <w:rsid w:val="00EA0AF4"/>
    <w:rsid w:val="00EA13D0"/>
    <w:rsid w:val="00EA1EF5"/>
    <w:rsid w:val="00EA32B7"/>
    <w:rsid w:val="00EA38D7"/>
    <w:rsid w:val="00EA4BEE"/>
    <w:rsid w:val="00EA4F86"/>
    <w:rsid w:val="00EA5991"/>
    <w:rsid w:val="00EA6BA3"/>
    <w:rsid w:val="00EA7416"/>
    <w:rsid w:val="00EA74EB"/>
    <w:rsid w:val="00EA7621"/>
    <w:rsid w:val="00EB285D"/>
    <w:rsid w:val="00EB41A1"/>
    <w:rsid w:val="00EB5324"/>
    <w:rsid w:val="00EB54C9"/>
    <w:rsid w:val="00EB68B5"/>
    <w:rsid w:val="00EB6A54"/>
    <w:rsid w:val="00EB6B1B"/>
    <w:rsid w:val="00EB6BF4"/>
    <w:rsid w:val="00EB799F"/>
    <w:rsid w:val="00EB7F94"/>
    <w:rsid w:val="00EC0464"/>
    <w:rsid w:val="00EC14A1"/>
    <w:rsid w:val="00EC19F5"/>
    <w:rsid w:val="00EC23AD"/>
    <w:rsid w:val="00EC24B2"/>
    <w:rsid w:val="00EC2816"/>
    <w:rsid w:val="00EC3240"/>
    <w:rsid w:val="00EC3541"/>
    <w:rsid w:val="00EC36A0"/>
    <w:rsid w:val="00EC5ED6"/>
    <w:rsid w:val="00EC74C0"/>
    <w:rsid w:val="00ED0185"/>
    <w:rsid w:val="00ED0B1D"/>
    <w:rsid w:val="00ED13C8"/>
    <w:rsid w:val="00ED3D23"/>
    <w:rsid w:val="00ED43BA"/>
    <w:rsid w:val="00ED46DB"/>
    <w:rsid w:val="00ED4965"/>
    <w:rsid w:val="00ED614E"/>
    <w:rsid w:val="00ED73A2"/>
    <w:rsid w:val="00ED79E6"/>
    <w:rsid w:val="00EE130A"/>
    <w:rsid w:val="00EE147D"/>
    <w:rsid w:val="00EE1AFD"/>
    <w:rsid w:val="00EE21EE"/>
    <w:rsid w:val="00EE26F4"/>
    <w:rsid w:val="00EE2736"/>
    <w:rsid w:val="00EE278A"/>
    <w:rsid w:val="00EE40BD"/>
    <w:rsid w:val="00EE42D1"/>
    <w:rsid w:val="00EE464A"/>
    <w:rsid w:val="00EE5075"/>
    <w:rsid w:val="00EE63E6"/>
    <w:rsid w:val="00EE6539"/>
    <w:rsid w:val="00EE65E7"/>
    <w:rsid w:val="00EE6677"/>
    <w:rsid w:val="00EE7937"/>
    <w:rsid w:val="00EF03EA"/>
    <w:rsid w:val="00EF1730"/>
    <w:rsid w:val="00EF1A83"/>
    <w:rsid w:val="00EF35E4"/>
    <w:rsid w:val="00F01A1D"/>
    <w:rsid w:val="00F04C6D"/>
    <w:rsid w:val="00F0734D"/>
    <w:rsid w:val="00F1025D"/>
    <w:rsid w:val="00F1029F"/>
    <w:rsid w:val="00F108CE"/>
    <w:rsid w:val="00F12273"/>
    <w:rsid w:val="00F13660"/>
    <w:rsid w:val="00F14737"/>
    <w:rsid w:val="00F14FC3"/>
    <w:rsid w:val="00F150C3"/>
    <w:rsid w:val="00F15E47"/>
    <w:rsid w:val="00F16E78"/>
    <w:rsid w:val="00F17440"/>
    <w:rsid w:val="00F1745D"/>
    <w:rsid w:val="00F20214"/>
    <w:rsid w:val="00F2063A"/>
    <w:rsid w:val="00F21E76"/>
    <w:rsid w:val="00F231E8"/>
    <w:rsid w:val="00F233B4"/>
    <w:rsid w:val="00F236A1"/>
    <w:rsid w:val="00F243F4"/>
    <w:rsid w:val="00F24690"/>
    <w:rsid w:val="00F249E5"/>
    <w:rsid w:val="00F2579A"/>
    <w:rsid w:val="00F25924"/>
    <w:rsid w:val="00F26084"/>
    <w:rsid w:val="00F26397"/>
    <w:rsid w:val="00F2741E"/>
    <w:rsid w:val="00F27D7F"/>
    <w:rsid w:val="00F309C2"/>
    <w:rsid w:val="00F31C96"/>
    <w:rsid w:val="00F32116"/>
    <w:rsid w:val="00F32AB2"/>
    <w:rsid w:val="00F32C78"/>
    <w:rsid w:val="00F33DB1"/>
    <w:rsid w:val="00F343AB"/>
    <w:rsid w:val="00F36A2B"/>
    <w:rsid w:val="00F36D57"/>
    <w:rsid w:val="00F40518"/>
    <w:rsid w:val="00F40CA9"/>
    <w:rsid w:val="00F41699"/>
    <w:rsid w:val="00F41A50"/>
    <w:rsid w:val="00F41F81"/>
    <w:rsid w:val="00F42408"/>
    <w:rsid w:val="00F44E8B"/>
    <w:rsid w:val="00F45BFE"/>
    <w:rsid w:val="00F45D76"/>
    <w:rsid w:val="00F45DEF"/>
    <w:rsid w:val="00F50E8B"/>
    <w:rsid w:val="00F527AC"/>
    <w:rsid w:val="00F5282A"/>
    <w:rsid w:val="00F53A1A"/>
    <w:rsid w:val="00F53EE9"/>
    <w:rsid w:val="00F54585"/>
    <w:rsid w:val="00F56679"/>
    <w:rsid w:val="00F57784"/>
    <w:rsid w:val="00F606A5"/>
    <w:rsid w:val="00F60A51"/>
    <w:rsid w:val="00F61897"/>
    <w:rsid w:val="00F63378"/>
    <w:rsid w:val="00F63379"/>
    <w:rsid w:val="00F639AF"/>
    <w:rsid w:val="00F65950"/>
    <w:rsid w:val="00F67579"/>
    <w:rsid w:val="00F67A14"/>
    <w:rsid w:val="00F710E8"/>
    <w:rsid w:val="00F7161E"/>
    <w:rsid w:val="00F717C1"/>
    <w:rsid w:val="00F725AE"/>
    <w:rsid w:val="00F72CFD"/>
    <w:rsid w:val="00F73262"/>
    <w:rsid w:val="00F73922"/>
    <w:rsid w:val="00F7467D"/>
    <w:rsid w:val="00F7588A"/>
    <w:rsid w:val="00F7591A"/>
    <w:rsid w:val="00F763C6"/>
    <w:rsid w:val="00F77A98"/>
    <w:rsid w:val="00F77D07"/>
    <w:rsid w:val="00F80A7C"/>
    <w:rsid w:val="00F80BD7"/>
    <w:rsid w:val="00F81657"/>
    <w:rsid w:val="00F829CD"/>
    <w:rsid w:val="00F83350"/>
    <w:rsid w:val="00F833AD"/>
    <w:rsid w:val="00F844E6"/>
    <w:rsid w:val="00F85908"/>
    <w:rsid w:val="00F86ECD"/>
    <w:rsid w:val="00F871B4"/>
    <w:rsid w:val="00F87BB9"/>
    <w:rsid w:val="00F90551"/>
    <w:rsid w:val="00F9120C"/>
    <w:rsid w:val="00F916BF"/>
    <w:rsid w:val="00F91786"/>
    <w:rsid w:val="00F91BCB"/>
    <w:rsid w:val="00F930EE"/>
    <w:rsid w:val="00F94600"/>
    <w:rsid w:val="00F94861"/>
    <w:rsid w:val="00F94F82"/>
    <w:rsid w:val="00F9500B"/>
    <w:rsid w:val="00F95150"/>
    <w:rsid w:val="00F95E3F"/>
    <w:rsid w:val="00F96003"/>
    <w:rsid w:val="00F962B1"/>
    <w:rsid w:val="00F97AFA"/>
    <w:rsid w:val="00FA01BD"/>
    <w:rsid w:val="00FA35EF"/>
    <w:rsid w:val="00FA4438"/>
    <w:rsid w:val="00FA6432"/>
    <w:rsid w:val="00FA6CCD"/>
    <w:rsid w:val="00FA72FD"/>
    <w:rsid w:val="00FB0194"/>
    <w:rsid w:val="00FB0E58"/>
    <w:rsid w:val="00FB29F8"/>
    <w:rsid w:val="00FB2B4D"/>
    <w:rsid w:val="00FB2CE9"/>
    <w:rsid w:val="00FB2F20"/>
    <w:rsid w:val="00FB2F44"/>
    <w:rsid w:val="00FB329F"/>
    <w:rsid w:val="00FB3D96"/>
    <w:rsid w:val="00FB4030"/>
    <w:rsid w:val="00FB4246"/>
    <w:rsid w:val="00FB49D5"/>
    <w:rsid w:val="00FB4DF0"/>
    <w:rsid w:val="00FB7743"/>
    <w:rsid w:val="00FC0487"/>
    <w:rsid w:val="00FC064B"/>
    <w:rsid w:val="00FC117A"/>
    <w:rsid w:val="00FC4923"/>
    <w:rsid w:val="00FC4FFD"/>
    <w:rsid w:val="00FC55FF"/>
    <w:rsid w:val="00FC5BCB"/>
    <w:rsid w:val="00FC5EB9"/>
    <w:rsid w:val="00FC69A0"/>
    <w:rsid w:val="00FC6BFA"/>
    <w:rsid w:val="00FC7400"/>
    <w:rsid w:val="00FC75A6"/>
    <w:rsid w:val="00FC797A"/>
    <w:rsid w:val="00FD30CE"/>
    <w:rsid w:val="00FD39E2"/>
    <w:rsid w:val="00FD5350"/>
    <w:rsid w:val="00FD7734"/>
    <w:rsid w:val="00FD7D93"/>
    <w:rsid w:val="00FE01CE"/>
    <w:rsid w:val="00FE0D7F"/>
    <w:rsid w:val="00FE10CE"/>
    <w:rsid w:val="00FE2C65"/>
    <w:rsid w:val="00FE5BAF"/>
    <w:rsid w:val="00FE5BC5"/>
    <w:rsid w:val="00FE65EA"/>
    <w:rsid w:val="00FE7585"/>
    <w:rsid w:val="00FE7792"/>
    <w:rsid w:val="00FF0235"/>
    <w:rsid w:val="00FF1BCF"/>
    <w:rsid w:val="00FF238A"/>
    <w:rsid w:val="00FF2ADB"/>
    <w:rsid w:val="00FF3ACC"/>
    <w:rsid w:val="00FF52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6" style="mso-position-horizontal-relative:margin;mso-position-vertical-relative:margin" o:allowincell="f" fillcolor="#404040" stroke="f">
      <v:fill color="#404040" opacity=".5"/>
      <v:stroke on="f"/>
    </o:shapedefaults>
    <o:shapelayout v:ext="edit">
      <o:idmap v:ext="edit" data="1"/>
    </o:shapelayout>
  </w:shapeDefaults>
  <w:decimalSymbol w:val=","/>
  <w:listSeparator w:val=";"/>
  <w14:docId w14:val="086FE312"/>
  <w15:docId w15:val="{0A015D90-AFCF-48F2-B97A-AB342EFDB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before="120" w:after="120"/>
        <w:ind w:left="357" w:hanging="357"/>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1" w:unhideWhenUsed="1" w:qFormat="1"/>
    <w:lsdException w:name="toc 6" w:semiHidden="1" w:uiPriority="1" w:unhideWhenUsed="1" w:qFormat="1"/>
    <w:lsdException w:name="toc 7" w:semiHidden="1" w:uiPriority="1"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701E"/>
    <w:pPr>
      <w:ind w:left="0" w:firstLine="0"/>
    </w:pPr>
    <w:rPr>
      <w:rFonts w:ascii="Arial" w:hAnsi="Arial"/>
    </w:rPr>
  </w:style>
  <w:style w:type="paragraph" w:styleId="Ttulo1">
    <w:name w:val="heading 1"/>
    <w:aliases w:val="nivel 2"/>
    <w:basedOn w:val="Normal"/>
    <w:next w:val="Normal"/>
    <w:link w:val="Ttulo1Char"/>
    <w:uiPriority w:val="9"/>
    <w:qFormat/>
    <w:rsid w:val="001F037C"/>
    <w:pPr>
      <w:keepNext/>
      <w:keepLines/>
      <w:numPr>
        <w:numId w:val="1"/>
      </w:numPr>
      <w:jc w:val="center"/>
      <w:outlineLvl w:val="0"/>
    </w:pPr>
    <w:rPr>
      <w:rFonts w:eastAsiaTheme="majorEastAsia" w:cstheme="majorBidi"/>
      <w:b/>
      <w:szCs w:val="32"/>
    </w:rPr>
  </w:style>
  <w:style w:type="paragraph" w:styleId="Ttulo2">
    <w:name w:val="heading 2"/>
    <w:basedOn w:val="Normal"/>
    <w:next w:val="Normal"/>
    <w:link w:val="Ttulo2Char"/>
    <w:uiPriority w:val="99"/>
    <w:qFormat/>
    <w:rsid w:val="00675D25"/>
    <w:pPr>
      <w:keepNext/>
      <w:tabs>
        <w:tab w:val="left" w:pos="1701"/>
      </w:tabs>
      <w:ind w:right="-1"/>
      <w:jc w:val="center"/>
      <w:outlineLvl w:val="1"/>
    </w:pPr>
    <w:rPr>
      <w:rFonts w:ascii="Times New Roman" w:eastAsia="Times New Roman" w:hAnsi="Times New Roman" w:cs="Times New Roman"/>
      <w:b/>
      <w:color w:val="000000"/>
      <w:sz w:val="20"/>
      <w:szCs w:val="20"/>
      <w:lang w:val="x-none" w:eastAsia="x-none"/>
    </w:rPr>
  </w:style>
  <w:style w:type="paragraph" w:styleId="Ttulo3">
    <w:name w:val="heading 3"/>
    <w:basedOn w:val="Normal"/>
    <w:next w:val="Normal"/>
    <w:link w:val="Ttulo3Char"/>
    <w:uiPriority w:val="9"/>
    <w:unhideWhenUsed/>
    <w:qFormat/>
    <w:rsid w:val="00D16E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unhideWhenUsed/>
    <w:qFormat/>
    <w:rsid w:val="00BD3A6B"/>
    <w:pPr>
      <w:keepNext/>
      <w:keepLines/>
      <w:spacing w:before="200" w:after="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iPriority w:val="9"/>
    <w:unhideWhenUsed/>
    <w:qFormat/>
    <w:rsid w:val="00C11CF4"/>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unhideWhenUsed/>
    <w:qFormat/>
    <w:rsid w:val="00FE01CE"/>
    <w:pPr>
      <w:keepNext/>
      <w:keepLines/>
      <w:spacing w:before="40" w:after="0"/>
      <w:outlineLvl w:val="5"/>
    </w:pPr>
    <w:rPr>
      <w:rFonts w:ascii="Calibri Light" w:eastAsia="Times New Roman" w:hAnsi="Calibri Light" w:cs="Times New Roman"/>
      <w:color w:val="1F3763"/>
    </w:rPr>
  </w:style>
  <w:style w:type="paragraph" w:styleId="Ttulo7">
    <w:name w:val="heading 7"/>
    <w:basedOn w:val="Normal"/>
    <w:next w:val="Normal"/>
    <w:link w:val="Ttulo7Char"/>
    <w:uiPriority w:val="9"/>
    <w:semiHidden/>
    <w:unhideWhenUsed/>
    <w:qFormat/>
    <w:rsid w:val="00047730"/>
    <w:pPr>
      <w:keepNext/>
      <w:keepLines/>
      <w:spacing w:before="40" w:after="0" w:line="276" w:lineRule="auto"/>
      <w:ind w:left="1296" w:hanging="1296"/>
      <w:jc w:val="left"/>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047730"/>
    <w:pPr>
      <w:keepNext/>
      <w:keepLines/>
      <w:spacing w:before="40" w:after="0" w:line="276" w:lineRule="auto"/>
      <w:ind w:left="1440" w:hanging="1440"/>
      <w:jc w:val="left"/>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qFormat/>
    <w:rsid w:val="00FE01CE"/>
    <w:pPr>
      <w:numPr>
        <w:ilvl w:val="8"/>
        <w:numId w:val="13"/>
      </w:numPr>
      <w:suppressAutoHyphens/>
      <w:spacing w:before="240" w:after="60" w:line="276" w:lineRule="auto"/>
      <w:outlineLvl w:val="8"/>
    </w:pPr>
    <w:rPr>
      <w:rFonts w:eastAsia="Times New Roman" w:cs="Arial"/>
      <w:kern w:val="1"/>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aliases w:val="TCU,Citação AGU,NotaExplicativa"/>
    <w:basedOn w:val="Normal"/>
    <w:next w:val="Normal"/>
    <w:link w:val="CitaoChar"/>
    <w:qFormat/>
    <w:rsid w:val="004A6BF9"/>
    <w:pPr>
      <w:ind w:left="2268"/>
    </w:pPr>
    <w:rPr>
      <w:rFonts w:ascii="Century Gothic" w:hAnsi="Century Gothic"/>
      <w:iCs/>
      <w:color w:val="404040" w:themeColor="text1" w:themeTint="BF"/>
      <w:sz w:val="20"/>
    </w:rPr>
  </w:style>
  <w:style w:type="character" w:customStyle="1" w:styleId="CitaoChar">
    <w:name w:val="Citação Char"/>
    <w:aliases w:val="TCU Char,Citação AGU Char,NotaExplicativa Char"/>
    <w:basedOn w:val="Fontepargpadro"/>
    <w:link w:val="Citao"/>
    <w:qFormat/>
    <w:rsid w:val="004A6BF9"/>
    <w:rPr>
      <w:rFonts w:ascii="Century Gothic" w:hAnsi="Century Gothic"/>
      <w:iCs/>
      <w:color w:val="404040" w:themeColor="text1" w:themeTint="BF"/>
      <w:sz w:val="20"/>
    </w:rPr>
  </w:style>
  <w:style w:type="paragraph" w:styleId="Cabealho">
    <w:name w:val="header"/>
    <w:aliases w:val="encabezado"/>
    <w:basedOn w:val="Normal"/>
    <w:link w:val="CabealhoChar"/>
    <w:uiPriority w:val="99"/>
    <w:unhideWhenUsed/>
    <w:rsid w:val="004D4FFD"/>
    <w:pPr>
      <w:tabs>
        <w:tab w:val="center" w:pos="4252"/>
        <w:tab w:val="right" w:pos="8504"/>
      </w:tabs>
      <w:spacing w:before="0" w:after="0"/>
    </w:pPr>
  </w:style>
  <w:style w:type="character" w:customStyle="1" w:styleId="CabealhoChar">
    <w:name w:val="Cabeçalho Char"/>
    <w:aliases w:val="encabezado Char"/>
    <w:basedOn w:val="Fontepargpadro"/>
    <w:link w:val="Cabealho"/>
    <w:uiPriority w:val="99"/>
    <w:rsid w:val="004D4FFD"/>
  </w:style>
  <w:style w:type="paragraph" w:styleId="Rodap">
    <w:name w:val="footer"/>
    <w:basedOn w:val="Normal"/>
    <w:link w:val="RodapChar"/>
    <w:uiPriority w:val="99"/>
    <w:unhideWhenUsed/>
    <w:rsid w:val="004D4FFD"/>
    <w:pPr>
      <w:tabs>
        <w:tab w:val="center" w:pos="4252"/>
        <w:tab w:val="right" w:pos="8504"/>
      </w:tabs>
      <w:spacing w:before="0" w:after="0"/>
    </w:pPr>
  </w:style>
  <w:style w:type="character" w:customStyle="1" w:styleId="RodapChar">
    <w:name w:val="Rodapé Char"/>
    <w:basedOn w:val="Fontepargpadro"/>
    <w:link w:val="Rodap"/>
    <w:uiPriority w:val="99"/>
    <w:rsid w:val="004D4FFD"/>
  </w:style>
  <w:style w:type="character" w:customStyle="1" w:styleId="Ttulo1Char">
    <w:name w:val="Título 1 Char"/>
    <w:aliases w:val="nivel 2 Char"/>
    <w:basedOn w:val="Fontepargpadro"/>
    <w:link w:val="Ttulo1"/>
    <w:uiPriority w:val="1"/>
    <w:rsid w:val="001F037C"/>
    <w:rPr>
      <w:rFonts w:ascii="Arial" w:eastAsiaTheme="majorEastAsia" w:hAnsi="Arial" w:cstheme="majorBidi"/>
      <w:b/>
      <w:szCs w:val="32"/>
    </w:rPr>
  </w:style>
  <w:style w:type="table" w:styleId="Tabelacomgrade">
    <w:name w:val="Table Grid"/>
    <w:basedOn w:val="Tabelanormal"/>
    <w:uiPriority w:val="59"/>
    <w:qFormat/>
    <w:rsid w:val="004D4FFD"/>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8A2713"/>
    <w:rPr>
      <w:color w:val="0000FF"/>
      <w:u w:val="single"/>
    </w:rPr>
  </w:style>
  <w:style w:type="paragraph" w:styleId="Textodenotaderodap">
    <w:name w:val="footnote text"/>
    <w:basedOn w:val="Normal"/>
    <w:link w:val="TextodenotaderodapChar"/>
    <w:uiPriority w:val="99"/>
    <w:unhideWhenUsed/>
    <w:rsid w:val="00FC69A0"/>
    <w:pPr>
      <w:spacing w:before="0" w:after="0"/>
    </w:pPr>
    <w:rPr>
      <w:sz w:val="20"/>
      <w:szCs w:val="20"/>
    </w:rPr>
  </w:style>
  <w:style w:type="character" w:customStyle="1" w:styleId="TextodenotaderodapChar">
    <w:name w:val="Texto de nota de rodapé Char"/>
    <w:basedOn w:val="Fontepargpadro"/>
    <w:link w:val="Textodenotaderodap"/>
    <w:uiPriority w:val="99"/>
    <w:rsid w:val="00FC69A0"/>
    <w:rPr>
      <w:rFonts w:ascii="Arial" w:hAnsi="Arial"/>
      <w:sz w:val="20"/>
      <w:szCs w:val="20"/>
    </w:rPr>
  </w:style>
  <w:style w:type="character" w:styleId="Refdenotaderodap">
    <w:name w:val="footnote reference"/>
    <w:basedOn w:val="Fontepargpadro"/>
    <w:uiPriority w:val="99"/>
    <w:semiHidden/>
    <w:unhideWhenUsed/>
    <w:rsid w:val="00FC69A0"/>
    <w:rPr>
      <w:vertAlign w:val="superscript"/>
    </w:rPr>
  </w:style>
  <w:style w:type="paragraph" w:styleId="PargrafodaLista">
    <w:name w:val="List Paragraph"/>
    <w:aliases w:val="Pré Textual,Texto,Lista Itens,List Paragraph,Normal com bullets,CITAÇÃO PARAGRAFO,LISTA,figuras,DOCs_Paragrafo-1,Segundo,Tabela,Títulos diss,List1,List11,List111,List1111,List11111,Sumário,Parágrafo da Lista11,Subtítulo Projeto Básico"/>
    <w:basedOn w:val="Normal"/>
    <w:link w:val="PargrafodaListaChar"/>
    <w:uiPriority w:val="34"/>
    <w:qFormat/>
    <w:rsid w:val="00C30A9C"/>
    <w:pPr>
      <w:ind w:left="720"/>
    </w:pPr>
  </w:style>
  <w:style w:type="paragraph" w:styleId="Subttulo">
    <w:name w:val="Subtitle"/>
    <w:basedOn w:val="PargrafodaLista"/>
    <w:next w:val="Normal"/>
    <w:link w:val="SubttuloChar"/>
    <w:uiPriority w:val="11"/>
    <w:qFormat/>
    <w:rsid w:val="00A45325"/>
    <w:pPr>
      <w:numPr>
        <w:ilvl w:val="1"/>
        <w:numId w:val="1"/>
      </w:numPr>
    </w:pPr>
  </w:style>
  <w:style w:type="character" w:customStyle="1" w:styleId="SubttuloChar">
    <w:name w:val="Subtítulo Char"/>
    <w:basedOn w:val="Fontepargpadro"/>
    <w:link w:val="Subttulo"/>
    <w:uiPriority w:val="11"/>
    <w:rsid w:val="00A45325"/>
    <w:rPr>
      <w:rFonts w:ascii="Arial" w:hAnsi="Arial"/>
    </w:rPr>
  </w:style>
  <w:style w:type="paragraph" w:styleId="Ttulo">
    <w:name w:val="Title"/>
    <w:basedOn w:val="Normal"/>
    <w:next w:val="Normal"/>
    <w:link w:val="TtuloChar"/>
    <w:qFormat/>
    <w:rsid w:val="00343EE7"/>
    <w:pPr>
      <w:numPr>
        <w:numId w:val="3"/>
      </w:numPr>
      <w:jc w:val="center"/>
    </w:pPr>
    <w:rPr>
      <w:b/>
    </w:rPr>
  </w:style>
  <w:style w:type="character" w:customStyle="1" w:styleId="TtuloChar">
    <w:name w:val="Título Char"/>
    <w:basedOn w:val="Fontepargpadro"/>
    <w:link w:val="Ttulo"/>
    <w:rsid w:val="0029159C"/>
    <w:rPr>
      <w:rFonts w:ascii="Arial" w:hAnsi="Arial"/>
      <w:b/>
    </w:rPr>
  </w:style>
  <w:style w:type="paragraph" w:customStyle="1" w:styleId="PADRO">
    <w:name w:val="PADRÃO"/>
    <w:rsid w:val="00A052E2"/>
    <w:pPr>
      <w:keepNext/>
      <w:widowControl w:val="0"/>
      <w:shd w:val="clear" w:color="auto" w:fill="FFFFFF"/>
      <w:spacing w:before="119" w:after="119" w:line="276" w:lineRule="auto"/>
      <w:ind w:left="0" w:firstLine="567"/>
      <w:textAlignment w:val="baseline"/>
    </w:pPr>
    <w:rPr>
      <w:rFonts w:ascii="Ecofont_Spranq_eco_Sans" w:eastAsia="WenQuanYi Micro Hei" w:hAnsi="Ecofont_Spranq_eco_Sans" w:cs="Lohit Hindi"/>
      <w:sz w:val="20"/>
      <w:szCs w:val="24"/>
      <w:lang w:eastAsia="zh-CN" w:bidi="hi-IN"/>
    </w:rPr>
  </w:style>
  <w:style w:type="table" w:customStyle="1" w:styleId="Tabelacomgrade1">
    <w:name w:val="Tabela com grade1"/>
    <w:basedOn w:val="Tabelanormal"/>
    <w:next w:val="Tabelacomgrade"/>
    <w:uiPriority w:val="59"/>
    <w:rsid w:val="007F4F96"/>
    <w:pPr>
      <w:spacing w:before="0" w:after="0"/>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basedOn w:val="Fontepargpadro"/>
    <w:link w:val="Ttulo5"/>
    <w:uiPriority w:val="9"/>
    <w:rsid w:val="00C11CF4"/>
    <w:rPr>
      <w:rFonts w:asciiTheme="majorHAnsi" w:eastAsiaTheme="majorEastAsia" w:hAnsiTheme="majorHAnsi" w:cstheme="majorBidi"/>
      <w:color w:val="2E74B5" w:themeColor="accent1" w:themeShade="BF"/>
    </w:rPr>
  </w:style>
  <w:style w:type="character" w:customStyle="1" w:styleId="Ttulo3Char">
    <w:name w:val="Título 3 Char"/>
    <w:basedOn w:val="Fontepargpadro"/>
    <w:link w:val="Ttulo3"/>
    <w:uiPriority w:val="9"/>
    <w:rsid w:val="00D16E1B"/>
    <w:rPr>
      <w:rFonts w:asciiTheme="majorHAnsi" w:eastAsiaTheme="majorEastAsia" w:hAnsiTheme="majorHAnsi" w:cstheme="majorBidi"/>
      <w:color w:val="1F4D78" w:themeColor="accent1" w:themeShade="7F"/>
      <w:sz w:val="24"/>
      <w:szCs w:val="24"/>
    </w:rPr>
  </w:style>
  <w:style w:type="paragraph" w:styleId="Textodebalo">
    <w:name w:val="Balloon Text"/>
    <w:basedOn w:val="Normal"/>
    <w:link w:val="TextodebaloChar"/>
    <w:uiPriority w:val="99"/>
    <w:unhideWhenUsed/>
    <w:rsid w:val="009874D1"/>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rsid w:val="009874D1"/>
    <w:rPr>
      <w:rFonts w:ascii="Segoe UI" w:hAnsi="Segoe UI" w:cs="Segoe UI"/>
      <w:sz w:val="18"/>
      <w:szCs w:val="18"/>
    </w:rPr>
  </w:style>
  <w:style w:type="character" w:customStyle="1" w:styleId="Ttulo2Char">
    <w:name w:val="Título 2 Char"/>
    <w:basedOn w:val="Fontepargpadro"/>
    <w:link w:val="Ttulo2"/>
    <w:uiPriority w:val="99"/>
    <w:rsid w:val="00675D25"/>
    <w:rPr>
      <w:rFonts w:ascii="Times New Roman" w:eastAsia="Times New Roman" w:hAnsi="Times New Roman" w:cs="Times New Roman"/>
      <w:b/>
      <w:color w:val="000000"/>
      <w:sz w:val="20"/>
      <w:szCs w:val="20"/>
      <w:lang w:val="x-none" w:eastAsia="x-none"/>
    </w:rPr>
  </w:style>
  <w:style w:type="paragraph" w:styleId="NormalWeb">
    <w:name w:val="Normal (Web)"/>
    <w:basedOn w:val="Normal"/>
    <w:uiPriority w:val="99"/>
    <w:rsid w:val="00675D25"/>
    <w:pPr>
      <w:spacing w:before="100" w:beforeAutospacing="1" w:after="100" w:afterAutospacing="1"/>
    </w:pPr>
    <w:rPr>
      <w:rFonts w:ascii="Times New Roman" w:eastAsia="Times New Roman" w:hAnsi="Times New Roman" w:cs="Times New Roman"/>
      <w:sz w:val="20"/>
      <w:szCs w:val="24"/>
      <w:lang w:eastAsia="pt-BR"/>
    </w:rPr>
  </w:style>
  <w:style w:type="paragraph" w:customStyle="1" w:styleId="Nvel2">
    <w:name w:val="Nível 2"/>
    <w:basedOn w:val="Normal"/>
    <w:next w:val="Normal"/>
    <w:rsid w:val="00675D25"/>
    <w:rPr>
      <w:rFonts w:eastAsia="Times New Roman" w:cs="Times New Roman"/>
      <w:b/>
      <w:sz w:val="20"/>
      <w:szCs w:val="20"/>
      <w:lang w:eastAsia="pt-BR"/>
    </w:rPr>
  </w:style>
  <w:style w:type="character" w:customStyle="1" w:styleId="normalchar1">
    <w:name w:val="normal__char1"/>
    <w:rsid w:val="00675D25"/>
    <w:rPr>
      <w:rFonts w:ascii="Arial" w:hAnsi="Arial" w:cs="Arial" w:hint="default"/>
      <w:strike w:val="0"/>
      <w:dstrike w:val="0"/>
      <w:sz w:val="24"/>
      <w:szCs w:val="24"/>
      <w:u w:val="none"/>
      <w:effect w:val="none"/>
    </w:rPr>
  </w:style>
  <w:style w:type="character" w:customStyle="1" w:styleId="apple-style-span">
    <w:name w:val="apple-style-span"/>
    <w:basedOn w:val="Fontepargpadro"/>
    <w:rsid w:val="00675D25"/>
  </w:style>
  <w:style w:type="paragraph" w:styleId="Commarcadores5">
    <w:name w:val="List Bullet 5"/>
    <w:basedOn w:val="Normal"/>
    <w:rsid w:val="00675D25"/>
    <w:pPr>
      <w:numPr>
        <w:numId w:val="4"/>
      </w:numPr>
      <w:contextualSpacing/>
    </w:pPr>
    <w:rPr>
      <w:rFonts w:eastAsia="Times New Roman" w:cs="Tahoma"/>
      <w:sz w:val="20"/>
      <w:szCs w:val="24"/>
      <w:lang w:eastAsia="pt-BR"/>
    </w:rPr>
  </w:style>
  <w:style w:type="paragraph" w:customStyle="1" w:styleId="citao2">
    <w:name w:val="citação 2"/>
    <w:basedOn w:val="Citao"/>
    <w:link w:val="citao2Char"/>
    <w:qFormat/>
    <w:rsid w:val="00675D25"/>
    <w:pPr>
      <w:pBdr>
        <w:top w:val="single" w:sz="4" w:space="1" w:color="1F497D"/>
        <w:left w:val="single" w:sz="4" w:space="4" w:color="1F497D"/>
        <w:bottom w:val="single" w:sz="4" w:space="1" w:color="1F497D"/>
        <w:right w:val="single" w:sz="4" w:space="4" w:color="1F497D"/>
      </w:pBdr>
      <w:shd w:val="clear" w:color="auto" w:fill="FFFFCC"/>
      <w:ind w:left="0"/>
    </w:pPr>
    <w:rPr>
      <w:rFonts w:ascii="Arial" w:eastAsia="Calibri" w:hAnsi="Arial" w:cs="Times New Roman"/>
      <w:i/>
      <w:color w:val="000000"/>
      <w:szCs w:val="20"/>
      <w:lang w:val="x-none"/>
    </w:rPr>
  </w:style>
  <w:style w:type="character" w:customStyle="1" w:styleId="citao2Char">
    <w:name w:val="citação 2 Char"/>
    <w:basedOn w:val="CitaoChar"/>
    <w:link w:val="citao2"/>
    <w:rsid w:val="00675D25"/>
    <w:rPr>
      <w:rFonts w:ascii="Arial" w:eastAsia="Calibri" w:hAnsi="Arial" w:cs="Times New Roman"/>
      <w:i/>
      <w:iCs/>
      <w:color w:val="000000"/>
      <w:sz w:val="20"/>
      <w:szCs w:val="20"/>
      <w:shd w:val="clear" w:color="auto" w:fill="FFFFCC"/>
      <w:lang w:val="x-none"/>
    </w:rPr>
  </w:style>
  <w:style w:type="character" w:styleId="Refdecomentrio">
    <w:name w:val="annotation reference"/>
    <w:basedOn w:val="Fontepargpadro"/>
    <w:uiPriority w:val="99"/>
    <w:unhideWhenUsed/>
    <w:qFormat/>
    <w:rsid w:val="00675D25"/>
    <w:rPr>
      <w:sz w:val="16"/>
      <w:szCs w:val="16"/>
    </w:rPr>
  </w:style>
  <w:style w:type="paragraph" w:styleId="Textodecomentrio">
    <w:name w:val="annotation text"/>
    <w:basedOn w:val="Normal"/>
    <w:link w:val="TextodecomentrioChar"/>
    <w:uiPriority w:val="99"/>
    <w:unhideWhenUsed/>
    <w:qFormat/>
    <w:rsid w:val="00675D25"/>
    <w:rPr>
      <w:rFonts w:eastAsia="Times New Roman" w:cs="Tahoma"/>
      <w:sz w:val="20"/>
      <w:szCs w:val="20"/>
      <w:lang w:eastAsia="pt-BR"/>
    </w:rPr>
  </w:style>
  <w:style w:type="character" w:customStyle="1" w:styleId="TextodecomentrioChar">
    <w:name w:val="Texto de comentário Char"/>
    <w:basedOn w:val="Fontepargpadro"/>
    <w:link w:val="Textodecomentrio"/>
    <w:uiPriority w:val="99"/>
    <w:qFormat/>
    <w:rsid w:val="00675D25"/>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unhideWhenUsed/>
    <w:rsid w:val="00675D25"/>
    <w:rPr>
      <w:b/>
      <w:bCs/>
    </w:rPr>
  </w:style>
  <w:style w:type="character" w:customStyle="1" w:styleId="AssuntodocomentrioChar">
    <w:name w:val="Assunto do comentário Char"/>
    <w:basedOn w:val="TextodecomentrioChar"/>
    <w:link w:val="Assuntodocomentrio"/>
    <w:uiPriority w:val="99"/>
    <w:rsid w:val="00675D25"/>
    <w:rPr>
      <w:rFonts w:ascii="Arial" w:eastAsia="Times New Roman" w:hAnsi="Arial" w:cs="Tahoma"/>
      <w:b/>
      <w:bCs/>
      <w:sz w:val="20"/>
      <w:szCs w:val="20"/>
      <w:lang w:eastAsia="pt-BR"/>
    </w:rPr>
  </w:style>
  <w:style w:type="character" w:styleId="TextodoEspaoReservado">
    <w:name w:val="Placeholder Text"/>
    <w:basedOn w:val="Fontepargpadro"/>
    <w:uiPriority w:val="99"/>
    <w:semiHidden/>
    <w:rsid w:val="00675D25"/>
    <w:rPr>
      <w:color w:val="808080"/>
    </w:rPr>
  </w:style>
  <w:style w:type="paragraph" w:customStyle="1" w:styleId="Nivel1">
    <w:name w:val="Nivel1"/>
    <w:basedOn w:val="Ttulo1"/>
    <w:link w:val="Nivel1Char"/>
    <w:autoRedefine/>
    <w:qFormat/>
    <w:rsid w:val="00E03944"/>
    <w:pPr>
      <w:numPr>
        <w:numId w:val="18"/>
      </w:numPr>
      <w:shd w:val="clear" w:color="auto" w:fill="D9D9D9" w:themeFill="background1" w:themeFillShade="D9"/>
      <w:tabs>
        <w:tab w:val="left" w:pos="426"/>
      </w:tabs>
      <w:spacing w:before="240" w:after="240" w:line="276" w:lineRule="auto"/>
      <w:ind w:left="0" w:firstLine="0"/>
      <w:jc w:val="both"/>
    </w:pPr>
    <w:rPr>
      <w:rFonts w:eastAsia="Lucida Sans Unicode" w:cs="Arial"/>
      <w:bCs/>
      <w:szCs w:val="22"/>
      <w:lang w:eastAsia="pt-BR"/>
    </w:rPr>
  </w:style>
  <w:style w:type="character" w:customStyle="1" w:styleId="Nivel1Char">
    <w:name w:val="Nivel1 Char"/>
    <w:basedOn w:val="Ttulo1Char"/>
    <w:link w:val="Nivel1"/>
    <w:rsid w:val="00E03944"/>
    <w:rPr>
      <w:rFonts w:ascii="Arial" w:eastAsia="Lucida Sans Unicode" w:hAnsi="Arial" w:cs="Arial"/>
      <w:b/>
      <w:bCs/>
      <w:szCs w:val="32"/>
      <w:shd w:val="clear" w:color="auto" w:fill="D9D9D9" w:themeFill="background1" w:themeFillShade="D9"/>
      <w:lang w:eastAsia="pt-BR"/>
    </w:rPr>
  </w:style>
  <w:style w:type="paragraph" w:styleId="Reviso">
    <w:name w:val="Revision"/>
    <w:hidden/>
    <w:uiPriority w:val="99"/>
    <w:semiHidden/>
    <w:rsid w:val="00675D25"/>
    <w:pPr>
      <w:ind w:left="0" w:firstLine="0"/>
    </w:pPr>
    <w:rPr>
      <w:rFonts w:ascii="Arial" w:eastAsia="Times New Roman" w:hAnsi="Arial" w:cs="Tahoma"/>
      <w:sz w:val="20"/>
      <w:szCs w:val="24"/>
      <w:lang w:eastAsia="pt-BR"/>
    </w:rPr>
  </w:style>
  <w:style w:type="paragraph" w:customStyle="1" w:styleId="PargrafodaLista1">
    <w:name w:val="Parágrafo da Lista1"/>
    <w:basedOn w:val="Normal"/>
    <w:qFormat/>
    <w:rsid w:val="00675D25"/>
    <w:pPr>
      <w:ind w:left="720"/>
    </w:pPr>
    <w:rPr>
      <w:rFonts w:ascii="Ecofont_Spranq_eco_Sans" w:eastAsia="Times New Roman" w:hAnsi="Ecofont_Spranq_eco_Sans" w:cs="Ecofont_Spranq_eco_Sans"/>
      <w:sz w:val="24"/>
      <w:szCs w:val="24"/>
      <w:lang w:eastAsia="pt-BR"/>
    </w:rPr>
  </w:style>
  <w:style w:type="paragraph" w:customStyle="1" w:styleId="Citao1">
    <w:name w:val="Citação1"/>
    <w:basedOn w:val="Normal"/>
    <w:next w:val="Normal"/>
    <w:link w:val="QuoteChar"/>
    <w:qFormat/>
    <w:rsid w:val="00675D25"/>
    <w:pPr>
      <w:pBdr>
        <w:top w:val="single" w:sz="4" w:space="1" w:color="1F497D"/>
        <w:left w:val="single" w:sz="4" w:space="4" w:color="1F497D"/>
        <w:bottom w:val="single" w:sz="4" w:space="1" w:color="1F497D"/>
        <w:right w:val="single" w:sz="4" w:space="4" w:color="1F497D"/>
      </w:pBdr>
      <w:shd w:val="clear" w:color="auto" w:fill="FFFFCC"/>
    </w:pPr>
    <w:rPr>
      <w:rFonts w:ascii="Ecofont_Spranq_eco_Sans" w:eastAsia="Times New Roman" w:hAnsi="Ecofont_Spranq_eco_Sans" w:cs="Ecofont_Spranq_eco_Sans"/>
      <w:i/>
      <w:iCs/>
      <w:color w:val="000000"/>
      <w:sz w:val="24"/>
      <w:szCs w:val="24"/>
      <w:shd w:val="clear" w:color="auto" w:fill="FFFFCC"/>
    </w:rPr>
  </w:style>
  <w:style w:type="character" w:customStyle="1" w:styleId="QuoteChar">
    <w:name w:val="Quote Char"/>
    <w:link w:val="Citao1"/>
    <w:rsid w:val="00675D25"/>
    <w:rPr>
      <w:rFonts w:ascii="Ecofont_Spranq_eco_Sans" w:eastAsia="Times New Roman" w:hAnsi="Ecofont_Spranq_eco_Sans" w:cs="Ecofont_Spranq_eco_Sans"/>
      <w:i/>
      <w:iCs/>
      <w:color w:val="000000"/>
      <w:sz w:val="24"/>
      <w:szCs w:val="24"/>
      <w:shd w:val="clear" w:color="auto" w:fill="FFFFCC"/>
    </w:rPr>
  </w:style>
  <w:style w:type="numbering" w:customStyle="1" w:styleId="FRED">
    <w:name w:val="FRED"/>
    <w:uiPriority w:val="99"/>
    <w:rsid w:val="00675D25"/>
  </w:style>
  <w:style w:type="paragraph" w:customStyle="1" w:styleId="Default">
    <w:name w:val="Default"/>
    <w:link w:val="DefaultChar"/>
    <w:rsid w:val="00675D25"/>
    <w:pPr>
      <w:autoSpaceDE w:val="0"/>
      <w:autoSpaceDN w:val="0"/>
      <w:adjustRightInd w:val="0"/>
      <w:ind w:left="0" w:firstLine="0"/>
    </w:pPr>
    <w:rPr>
      <w:rFonts w:ascii="Tahoma" w:eastAsia="Calibri" w:hAnsi="Tahoma" w:cs="Tahoma"/>
      <w:color w:val="000000"/>
      <w:sz w:val="24"/>
      <w:szCs w:val="24"/>
    </w:rPr>
  </w:style>
  <w:style w:type="character" w:styleId="CitaoHTML">
    <w:name w:val="HTML Cite"/>
    <w:basedOn w:val="Fontepargpadro"/>
    <w:semiHidden/>
    <w:unhideWhenUsed/>
    <w:rsid w:val="00675D25"/>
    <w:rPr>
      <w:i/>
      <w:iCs/>
    </w:rPr>
  </w:style>
  <w:style w:type="numbering" w:customStyle="1" w:styleId="FRED1">
    <w:name w:val="FRED1"/>
    <w:next w:val="FRED"/>
    <w:uiPriority w:val="99"/>
    <w:rsid w:val="00F2579A"/>
  </w:style>
  <w:style w:type="paragraph" w:customStyle="1" w:styleId="WW-Padro1">
    <w:name w:val="WW-Padrão1"/>
    <w:basedOn w:val="Normal"/>
    <w:rsid w:val="000B23ED"/>
    <w:pPr>
      <w:suppressAutoHyphens/>
      <w:overflowPunct w:val="0"/>
      <w:autoSpaceDE w:val="0"/>
      <w:spacing w:before="0" w:after="0"/>
      <w:jc w:val="left"/>
      <w:textAlignment w:val="baseline"/>
    </w:pPr>
    <w:rPr>
      <w:rFonts w:ascii="Times New Roman" w:eastAsia="Times New Roman" w:hAnsi="Times New Roman" w:cs="Times New Roman"/>
      <w:sz w:val="20"/>
      <w:szCs w:val="20"/>
      <w:lang w:val="en-US" w:eastAsia="ar-SA"/>
    </w:rPr>
  </w:style>
  <w:style w:type="paragraph" w:customStyle="1" w:styleId="Ttulodatabela">
    <w:name w:val="Título da tabela"/>
    <w:basedOn w:val="Normal"/>
    <w:rsid w:val="00454276"/>
    <w:pPr>
      <w:suppressLineNumbers/>
      <w:suppressAutoHyphens/>
      <w:overflowPunct w:val="0"/>
      <w:autoSpaceDE w:val="0"/>
      <w:autoSpaceDN w:val="0"/>
      <w:adjustRightInd w:val="0"/>
      <w:spacing w:before="0" w:after="0"/>
      <w:jc w:val="center"/>
      <w:textAlignment w:val="baseline"/>
    </w:pPr>
    <w:rPr>
      <w:rFonts w:ascii="Times New Roman" w:eastAsia="Times New Roman" w:hAnsi="Times New Roman" w:cs="Times New Roman"/>
      <w:b/>
      <w:kern w:val="1"/>
      <w:sz w:val="24"/>
      <w:szCs w:val="20"/>
      <w:lang w:eastAsia="pt-BR"/>
    </w:rPr>
  </w:style>
  <w:style w:type="paragraph" w:customStyle="1" w:styleId="WW-Corpodetexto2">
    <w:name w:val="WW-Corpo de texto 2"/>
    <w:basedOn w:val="Normal"/>
    <w:rsid w:val="007B0226"/>
    <w:pPr>
      <w:widowControl w:val="0"/>
      <w:suppressAutoHyphens/>
      <w:spacing w:before="0" w:after="0"/>
    </w:pPr>
    <w:rPr>
      <w:rFonts w:eastAsia="Arial Unicode MS" w:cs="Times New Roman"/>
      <w:b/>
      <w:bCs/>
      <w:sz w:val="24"/>
      <w:szCs w:val="20"/>
      <w:lang w:eastAsia="pt-BR"/>
    </w:rPr>
  </w:style>
  <w:style w:type="character" w:styleId="HiperlinkVisitado">
    <w:name w:val="FollowedHyperlink"/>
    <w:basedOn w:val="Fontepargpadro"/>
    <w:uiPriority w:val="99"/>
    <w:semiHidden/>
    <w:unhideWhenUsed/>
    <w:rsid w:val="00C76474"/>
    <w:rPr>
      <w:color w:val="954F72" w:themeColor="followedHyperlink"/>
      <w:u w:val="single"/>
    </w:rPr>
  </w:style>
  <w:style w:type="character" w:customStyle="1" w:styleId="Manoel">
    <w:name w:val="Manoel"/>
    <w:qFormat/>
    <w:rsid w:val="00442D1B"/>
    <w:rPr>
      <w:rFonts w:ascii="Arial" w:hAnsi="Arial" w:cs="Arial"/>
      <w:color w:val="7030A0"/>
      <w:sz w:val="20"/>
    </w:rPr>
  </w:style>
  <w:style w:type="numbering" w:customStyle="1" w:styleId="Semlista1">
    <w:name w:val="Sem lista1"/>
    <w:next w:val="Semlista"/>
    <w:uiPriority w:val="99"/>
    <w:semiHidden/>
    <w:unhideWhenUsed/>
    <w:rsid w:val="001476A5"/>
  </w:style>
  <w:style w:type="numbering" w:customStyle="1" w:styleId="FRED2">
    <w:name w:val="FRED2"/>
    <w:uiPriority w:val="99"/>
    <w:rsid w:val="001476A5"/>
  </w:style>
  <w:style w:type="table" w:customStyle="1" w:styleId="Tabelacomgrade2">
    <w:name w:val="Tabela com grade2"/>
    <w:basedOn w:val="Tabelanormal"/>
    <w:next w:val="Tabelacomgrade"/>
    <w:uiPriority w:val="39"/>
    <w:rsid w:val="001476A5"/>
    <w:pPr>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rsid w:val="00FD30CE"/>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qFormat/>
    <w:rsid w:val="00FD30CE"/>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FD30CE"/>
    <w:pPr>
      <w:spacing w:before="0" w:after="0"/>
      <w:ind w:left="0" w:firstLine="0"/>
      <w:jc w:val="left"/>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B701CC"/>
  </w:style>
  <w:style w:type="character" w:customStyle="1" w:styleId="WW8Num3z0">
    <w:name w:val="WW8Num3z0"/>
    <w:rsid w:val="00B701CC"/>
    <w:rPr>
      <w:sz w:val="20"/>
      <w:szCs w:val="20"/>
    </w:rPr>
  </w:style>
  <w:style w:type="character" w:customStyle="1" w:styleId="WW8Num3z1">
    <w:name w:val="WW8Num3z1"/>
    <w:rsid w:val="00B701CC"/>
    <w:rPr>
      <w:color w:val="auto"/>
    </w:rPr>
  </w:style>
  <w:style w:type="character" w:customStyle="1" w:styleId="WW8Num4z0">
    <w:name w:val="WW8Num4z0"/>
    <w:rsid w:val="00B701CC"/>
    <w:rPr>
      <w:sz w:val="20"/>
      <w:szCs w:val="20"/>
    </w:rPr>
  </w:style>
  <w:style w:type="character" w:customStyle="1" w:styleId="WW8Num4z1">
    <w:name w:val="WW8Num4z1"/>
    <w:rsid w:val="00B701CC"/>
    <w:rPr>
      <w:color w:val="auto"/>
    </w:rPr>
  </w:style>
  <w:style w:type="character" w:customStyle="1" w:styleId="Absatz-Standardschriftart">
    <w:name w:val="Absatz-Standardschriftart"/>
    <w:rsid w:val="00B701CC"/>
  </w:style>
  <w:style w:type="character" w:customStyle="1" w:styleId="WW8Num6z1">
    <w:name w:val="WW8Num6z1"/>
    <w:rsid w:val="00B701CC"/>
    <w:rPr>
      <w:i w:val="0"/>
    </w:rPr>
  </w:style>
  <w:style w:type="character" w:customStyle="1" w:styleId="WW8Num7z0">
    <w:name w:val="WW8Num7z0"/>
    <w:rsid w:val="00B701CC"/>
    <w:rPr>
      <w:rFonts w:eastAsia="Arial Unicode MS"/>
    </w:rPr>
  </w:style>
  <w:style w:type="character" w:customStyle="1" w:styleId="WW8Num7z1">
    <w:name w:val="WW8Num7z1"/>
    <w:rsid w:val="00B701CC"/>
    <w:rPr>
      <w:rFonts w:cs="Times New Roman"/>
      <w:b w:val="0"/>
      <w:i/>
      <w:color w:val="FF0000"/>
    </w:rPr>
  </w:style>
  <w:style w:type="character" w:customStyle="1" w:styleId="Fontepargpadro2">
    <w:name w:val="Fonte parág. padrão2"/>
    <w:rsid w:val="00B701CC"/>
  </w:style>
  <w:style w:type="character" w:customStyle="1" w:styleId="WW8Num2z1">
    <w:name w:val="WW8Num2z1"/>
    <w:rsid w:val="00B701CC"/>
    <w:rPr>
      <w:i w:val="0"/>
    </w:rPr>
  </w:style>
  <w:style w:type="character" w:customStyle="1" w:styleId="WW8Num5z1">
    <w:name w:val="WW8Num5z1"/>
    <w:rsid w:val="00B701CC"/>
    <w:rPr>
      <w:i w:val="0"/>
    </w:rPr>
  </w:style>
  <w:style w:type="character" w:customStyle="1" w:styleId="WW-Absatz-Standardschriftart">
    <w:name w:val="WW-Absatz-Standardschriftart"/>
    <w:rsid w:val="00B701CC"/>
  </w:style>
  <w:style w:type="character" w:customStyle="1" w:styleId="WW8Num1z0">
    <w:name w:val="WW8Num1z0"/>
    <w:rsid w:val="00B701CC"/>
    <w:rPr>
      <w:rFonts w:ascii="Symbol" w:hAnsi="Symbol" w:cs="Symbol"/>
    </w:rPr>
  </w:style>
  <w:style w:type="character" w:customStyle="1" w:styleId="WW8Num1z2">
    <w:name w:val="WW8Num1z2"/>
    <w:rsid w:val="00B701CC"/>
    <w:rPr>
      <w:rFonts w:ascii="Courier New" w:hAnsi="Courier New" w:cs="Courier New"/>
    </w:rPr>
  </w:style>
  <w:style w:type="character" w:customStyle="1" w:styleId="WW8Num1z3">
    <w:name w:val="WW8Num1z3"/>
    <w:rsid w:val="00B701CC"/>
    <w:rPr>
      <w:rFonts w:ascii="Wingdings" w:hAnsi="Wingdings" w:cs="Wingdings"/>
    </w:rPr>
  </w:style>
  <w:style w:type="character" w:customStyle="1" w:styleId="WW8Num5z0">
    <w:name w:val="WW8Num5z0"/>
    <w:rsid w:val="00B701CC"/>
    <w:rPr>
      <w:b/>
      <w:i w:val="0"/>
    </w:rPr>
  </w:style>
  <w:style w:type="character" w:customStyle="1" w:styleId="WW8Num8z1">
    <w:name w:val="WW8Num8z1"/>
    <w:rsid w:val="00B701CC"/>
    <w:rPr>
      <w:i w:val="0"/>
    </w:rPr>
  </w:style>
  <w:style w:type="character" w:customStyle="1" w:styleId="WW8Num11z0">
    <w:name w:val="WW8Num11z0"/>
    <w:rsid w:val="00B701CC"/>
    <w:rPr>
      <w:rFonts w:cs="Tahoma"/>
    </w:rPr>
  </w:style>
  <w:style w:type="character" w:customStyle="1" w:styleId="WW8Num12z1">
    <w:name w:val="WW8Num12z1"/>
    <w:rsid w:val="00B701CC"/>
    <w:rPr>
      <w:color w:val="auto"/>
    </w:rPr>
  </w:style>
  <w:style w:type="character" w:customStyle="1" w:styleId="WW8Num13z0">
    <w:name w:val="WW8Num13z0"/>
    <w:rsid w:val="00B701CC"/>
    <w:rPr>
      <w:b/>
      <w:i w:val="0"/>
    </w:rPr>
  </w:style>
  <w:style w:type="character" w:customStyle="1" w:styleId="WW8Num13z1">
    <w:name w:val="WW8Num13z1"/>
    <w:rsid w:val="00B701CC"/>
    <w:rPr>
      <w:b/>
      <w:i w:val="0"/>
      <w:color w:val="auto"/>
    </w:rPr>
  </w:style>
  <w:style w:type="character" w:customStyle="1" w:styleId="WW8Num15z0">
    <w:name w:val="WW8Num15z0"/>
    <w:rsid w:val="00B701CC"/>
    <w:rPr>
      <w:color w:val="0000FF"/>
    </w:rPr>
  </w:style>
  <w:style w:type="character" w:customStyle="1" w:styleId="WW8Num16z0">
    <w:name w:val="WW8Num16z0"/>
    <w:rsid w:val="00B701CC"/>
    <w:rPr>
      <w:b w:val="0"/>
    </w:rPr>
  </w:style>
  <w:style w:type="character" w:customStyle="1" w:styleId="WW8Num18z0">
    <w:name w:val="WW8Num18z0"/>
    <w:rsid w:val="00B701CC"/>
    <w:rPr>
      <w:rFonts w:ascii="Ecofont_Spranq_eco_Sans" w:hAnsi="Ecofont_Spranq_eco_Sans" w:cs="Arial"/>
      <w:i/>
      <w:color w:val="FF0000"/>
    </w:rPr>
  </w:style>
  <w:style w:type="character" w:customStyle="1" w:styleId="WW8Num20z0">
    <w:name w:val="WW8Num20z0"/>
    <w:rsid w:val="00B701CC"/>
    <w:rPr>
      <w:rFonts w:cs="Tahoma"/>
    </w:rPr>
  </w:style>
  <w:style w:type="character" w:customStyle="1" w:styleId="WW8Num21z0">
    <w:name w:val="WW8Num21z0"/>
    <w:rsid w:val="00B701CC"/>
    <w:rPr>
      <w:b w:val="0"/>
    </w:rPr>
  </w:style>
  <w:style w:type="character" w:customStyle="1" w:styleId="WW8Num24z0">
    <w:name w:val="WW8Num24z0"/>
    <w:rsid w:val="00B701CC"/>
    <w:rPr>
      <w:b/>
      <w:i w:val="0"/>
    </w:rPr>
  </w:style>
  <w:style w:type="character" w:customStyle="1" w:styleId="WW8Num24z1">
    <w:name w:val="WW8Num24z1"/>
    <w:rsid w:val="00B701CC"/>
    <w:rPr>
      <w:b/>
      <w:i w:val="0"/>
      <w:color w:val="auto"/>
    </w:rPr>
  </w:style>
  <w:style w:type="character" w:customStyle="1" w:styleId="Fontepargpadro1">
    <w:name w:val="Fonte parág. padrão1"/>
    <w:rsid w:val="00B701CC"/>
  </w:style>
  <w:style w:type="character" w:styleId="Forte">
    <w:name w:val="Strong"/>
    <w:uiPriority w:val="22"/>
    <w:qFormat/>
    <w:rsid w:val="00B701CC"/>
    <w:rPr>
      <w:b/>
      <w:bCs/>
    </w:rPr>
  </w:style>
  <w:style w:type="character" w:styleId="nfase">
    <w:name w:val="Emphasis"/>
    <w:uiPriority w:val="20"/>
    <w:qFormat/>
    <w:rsid w:val="00B701CC"/>
    <w:rPr>
      <w:i/>
      <w:iCs/>
    </w:rPr>
  </w:style>
  <w:style w:type="character" w:customStyle="1" w:styleId="CorpodetextoChar">
    <w:name w:val="Corpo de texto Char"/>
    <w:uiPriority w:val="1"/>
    <w:rsid w:val="00B701CC"/>
    <w:rPr>
      <w:sz w:val="24"/>
      <w:lang w:val="pt-BR" w:bidi="ar-SA"/>
    </w:rPr>
  </w:style>
  <w:style w:type="character" w:customStyle="1" w:styleId="FootnoteCharacters">
    <w:name w:val="Footnote Characters"/>
    <w:rsid w:val="00B701CC"/>
    <w:rPr>
      <w:color w:val="FF0000"/>
      <w:vertAlign w:val="superscript"/>
    </w:rPr>
  </w:style>
  <w:style w:type="character" w:customStyle="1" w:styleId="apple-converted-space">
    <w:name w:val="apple-converted-space"/>
    <w:basedOn w:val="Fontepargpadro1"/>
    <w:rsid w:val="00B701CC"/>
  </w:style>
  <w:style w:type="character" w:customStyle="1" w:styleId="SombreamentoMdio1-nfase3Char">
    <w:name w:val="Sombreamento Médio 1 - Ênfase 3 Char"/>
    <w:rsid w:val="00B701CC"/>
    <w:rPr>
      <w:rFonts w:ascii="Ecofont_Spranq_eco_Sans" w:eastAsia="Calibri" w:hAnsi="Ecofont_Spranq_eco_Sans" w:cs="Tahoma"/>
      <w:i/>
      <w:iCs/>
      <w:color w:val="000000"/>
      <w:szCs w:val="24"/>
      <w:lang w:val="pt-BR" w:bidi="ar-SA"/>
    </w:rPr>
  </w:style>
  <w:style w:type="character" w:customStyle="1" w:styleId="MediumGrid2-Accent2Char">
    <w:name w:val="Medium Grid 2 - Accent 2 Char"/>
    <w:link w:val="GradeMdia2-nfase21"/>
    <w:rsid w:val="00B701CC"/>
    <w:rPr>
      <w:rFonts w:ascii="Ecofont_Spranq_eco_Sans" w:eastAsia="Calibri" w:hAnsi="Ecofont_Spranq_eco_Sans" w:cs="Ecofont_Spranq_eco_Sans"/>
      <w:i/>
      <w:iCs/>
      <w:color w:val="000000"/>
      <w:szCs w:val="24"/>
      <w:shd w:val="clear" w:color="auto" w:fill="FFFFCC"/>
      <w:lang w:val="x-none"/>
    </w:rPr>
  </w:style>
  <w:style w:type="character" w:customStyle="1" w:styleId="Refdecomentrio1">
    <w:name w:val="Ref. de comentário1"/>
    <w:rsid w:val="00B701CC"/>
    <w:rPr>
      <w:sz w:val="16"/>
      <w:szCs w:val="16"/>
    </w:rPr>
  </w:style>
  <w:style w:type="character" w:customStyle="1" w:styleId="Bullets">
    <w:name w:val="Bullets"/>
    <w:rsid w:val="00B701CC"/>
    <w:rPr>
      <w:rFonts w:ascii="OpenSymbol" w:eastAsia="OpenSymbol" w:hAnsi="OpenSymbol" w:cs="OpenSymbol"/>
    </w:rPr>
  </w:style>
  <w:style w:type="character" w:customStyle="1" w:styleId="Refdecomentrio2">
    <w:name w:val="Ref. de comentário2"/>
    <w:rsid w:val="00B701CC"/>
    <w:rPr>
      <w:sz w:val="16"/>
      <w:szCs w:val="16"/>
    </w:rPr>
  </w:style>
  <w:style w:type="character" w:customStyle="1" w:styleId="TextodecomentrioChar1">
    <w:name w:val="Texto de comentário Char1"/>
    <w:rsid w:val="00B701CC"/>
    <w:rPr>
      <w:rFonts w:ascii="Ecofont_Spranq_eco_Sans" w:hAnsi="Ecofont_Spranq_eco_Sans" w:cs="Tahoma"/>
      <w:lang w:eastAsia="zh-CN"/>
    </w:rPr>
  </w:style>
  <w:style w:type="paragraph" w:customStyle="1" w:styleId="Heading">
    <w:name w:val="Heading"/>
    <w:basedOn w:val="Normal"/>
    <w:next w:val="Corpodetexto"/>
    <w:rsid w:val="00B701CC"/>
    <w:pPr>
      <w:keepNext/>
      <w:suppressAutoHyphens/>
      <w:spacing w:before="240"/>
      <w:jc w:val="left"/>
    </w:pPr>
    <w:rPr>
      <w:rFonts w:ascii="Liberation Sans" w:eastAsia="WenQuanYi Micro Hei" w:hAnsi="Liberation Sans" w:cs="Lohit Hindi"/>
      <w:sz w:val="28"/>
      <w:szCs w:val="28"/>
      <w:lang w:eastAsia="zh-CN"/>
    </w:rPr>
  </w:style>
  <w:style w:type="paragraph" w:styleId="Corpodetexto">
    <w:name w:val="Body Text"/>
    <w:basedOn w:val="Normal"/>
    <w:link w:val="CorpodetextoChar1"/>
    <w:uiPriority w:val="1"/>
    <w:qFormat/>
    <w:rsid w:val="00B701CC"/>
    <w:pPr>
      <w:suppressAutoHyphens/>
      <w:spacing w:before="0" w:after="0"/>
    </w:pPr>
    <w:rPr>
      <w:rFonts w:ascii="Times New Roman" w:eastAsia="Times New Roman" w:hAnsi="Times New Roman" w:cs="Times New Roman"/>
      <w:sz w:val="24"/>
      <w:szCs w:val="20"/>
      <w:lang w:eastAsia="zh-CN"/>
    </w:rPr>
  </w:style>
  <w:style w:type="character" w:customStyle="1" w:styleId="CorpodetextoChar1">
    <w:name w:val="Corpo de texto Char1"/>
    <w:basedOn w:val="Fontepargpadro"/>
    <w:link w:val="Corpodetexto"/>
    <w:uiPriority w:val="1"/>
    <w:rsid w:val="00B701CC"/>
    <w:rPr>
      <w:rFonts w:ascii="Times New Roman" w:eastAsia="Times New Roman" w:hAnsi="Times New Roman" w:cs="Times New Roman"/>
      <w:sz w:val="24"/>
      <w:szCs w:val="20"/>
      <w:lang w:eastAsia="zh-CN"/>
    </w:rPr>
  </w:style>
  <w:style w:type="paragraph" w:styleId="Lista">
    <w:name w:val="List"/>
    <w:basedOn w:val="Corpodetexto"/>
    <w:rsid w:val="00B701CC"/>
    <w:rPr>
      <w:rFonts w:cs="Lohit Hindi"/>
    </w:rPr>
  </w:style>
  <w:style w:type="paragraph" w:styleId="Legenda">
    <w:name w:val="caption"/>
    <w:basedOn w:val="Normal"/>
    <w:uiPriority w:val="35"/>
    <w:qFormat/>
    <w:rsid w:val="00B701CC"/>
    <w:pPr>
      <w:suppressLineNumbers/>
      <w:suppressAutoHyphens/>
      <w:jc w:val="left"/>
    </w:pPr>
    <w:rPr>
      <w:rFonts w:ascii="Ecofont_Spranq_eco_Sans" w:eastAsia="Times New Roman" w:hAnsi="Ecofont_Spranq_eco_Sans" w:cs="Lohit Hindi"/>
      <w:i/>
      <w:iCs/>
      <w:sz w:val="24"/>
      <w:szCs w:val="24"/>
      <w:lang w:eastAsia="zh-CN"/>
    </w:rPr>
  </w:style>
  <w:style w:type="paragraph" w:customStyle="1" w:styleId="Index">
    <w:name w:val="Index"/>
    <w:basedOn w:val="Normal"/>
    <w:rsid w:val="00B701CC"/>
    <w:pPr>
      <w:suppressLineNumbers/>
      <w:suppressAutoHyphens/>
      <w:spacing w:before="0" w:after="0"/>
      <w:jc w:val="left"/>
    </w:pPr>
    <w:rPr>
      <w:rFonts w:ascii="Ecofont_Spranq_eco_Sans" w:eastAsia="Times New Roman" w:hAnsi="Ecofont_Spranq_eco_Sans" w:cs="Lohit Hindi"/>
      <w:sz w:val="24"/>
      <w:szCs w:val="24"/>
      <w:lang w:eastAsia="zh-CN"/>
    </w:rPr>
  </w:style>
  <w:style w:type="paragraph" w:customStyle="1" w:styleId="Legenda1">
    <w:name w:val="Legenda1"/>
    <w:basedOn w:val="Normal"/>
    <w:rsid w:val="00B701CC"/>
    <w:pPr>
      <w:suppressLineNumbers/>
      <w:suppressAutoHyphens/>
      <w:jc w:val="left"/>
    </w:pPr>
    <w:rPr>
      <w:rFonts w:ascii="Ecofont_Spranq_eco_Sans" w:eastAsia="Times New Roman" w:hAnsi="Ecofont_Spranq_eco_Sans" w:cs="Lohit Hindi"/>
      <w:i/>
      <w:iCs/>
      <w:sz w:val="24"/>
      <w:szCs w:val="24"/>
      <w:lang w:eastAsia="zh-CN"/>
    </w:rPr>
  </w:style>
  <w:style w:type="paragraph" w:customStyle="1" w:styleId="GradeClara-nfase31">
    <w:name w:val="Grade Clara - Ênfase 31"/>
    <w:basedOn w:val="Normal"/>
    <w:rsid w:val="00B701CC"/>
    <w:pPr>
      <w:suppressAutoHyphens/>
      <w:spacing w:before="0" w:after="0"/>
      <w:ind w:left="720"/>
      <w:jc w:val="left"/>
    </w:pPr>
    <w:rPr>
      <w:rFonts w:ascii="Ecofont_Spranq_eco_Sans" w:eastAsia="Times New Roman" w:hAnsi="Ecofont_Spranq_eco_Sans" w:cs="Tahoma"/>
      <w:sz w:val="24"/>
      <w:szCs w:val="24"/>
      <w:lang w:eastAsia="zh-CN"/>
    </w:rPr>
  </w:style>
  <w:style w:type="paragraph" w:customStyle="1" w:styleId="Textodebalo1">
    <w:name w:val="Texto de balão1"/>
    <w:basedOn w:val="Normal"/>
    <w:rsid w:val="00B701CC"/>
    <w:pPr>
      <w:suppressAutoHyphens/>
      <w:spacing w:before="0" w:after="0"/>
      <w:jc w:val="left"/>
    </w:pPr>
    <w:rPr>
      <w:rFonts w:ascii="Tahoma" w:eastAsia="Times New Roman" w:hAnsi="Tahoma" w:cs="Tahoma"/>
      <w:sz w:val="16"/>
      <w:szCs w:val="16"/>
      <w:lang w:eastAsia="zh-CN"/>
    </w:rPr>
  </w:style>
  <w:style w:type="paragraph" w:customStyle="1" w:styleId="ad">
    <w:name w:val="ad"/>
    <w:basedOn w:val="Normal"/>
    <w:rsid w:val="00B701CC"/>
    <w:pPr>
      <w:suppressAutoHyphens/>
      <w:spacing w:before="0" w:after="0" w:line="360" w:lineRule="auto"/>
      <w:ind w:left="993" w:hanging="284"/>
    </w:pPr>
    <w:rPr>
      <w:rFonts w:ascii="Times New Roman" w:eastAsia="Times New Roman" w:hAnsi="Times New Roman" w:cs="Times New Roman"/>
      <w:color w:val="000000"/>
      <w:sz w:val="24"/>
      <w:szCs w:val="24"/>
      <w:lang w:eastAsia="zh-CN"/>
    </w:rPr>
  </w:style>
  <w:style w:type="paragraph" w:customStyle="1" w:styleId="a6">
    <w:name w:val="a6"/>
    <w:rsid w:val="00B701CC"/>
    <w:pPr>
      <w:suppressAutoHyphens/>
      <w:spacing w:before="0"/>
      <w:ind w:left="1134" w:firstLine="0"/>
    </w:pPr>
    <w:rPr>
      <w:rFonts w:ascii="Times New Roman" w:eastAsia="Times New Roman" w:hAnsi="Times New Roman" w:cs="Times New Roman"/>
      <w:bCs/>
      <w:iCs/>
      <w:sz w:val="20"/>
      <w:szCs w:val="20"/>
      <w:lang w:eastAsia="zh-CN"/>
    </w:rPr>
  </w:style>
  <w:style w:type="paragraph" w:styleId="Recuodecorpodetexto">
    <w:name w:val="Body Text Indent"/>
    <w:basedOn w:val="Normal"/>
    <w:link w:val="RecuodecorpodetextoChar"/>
    <w:uiPriority w:val="99"/>
    <w:rsid w:val="00B701CC"/>
    <w:pPr>
      <w:suppressAutoHyphens/>
      <w:spacing w:before="0"/>
      <w:ind w:left="283"/>
      <w:jc w:val="left"/>
    </w:pPr>
    <w:rPr>
      <w:rFonts w:ascii="Times New Roman" w:eastAsia="Times New Roman" w:hAnsi="Times New Roman" w:cs="Times New Roman"/>
      <w:sz w:val="24"/>
      <w:lang w:eastAsia="zh-CN"/>
    </w:rPr>
  </w:style>
  <w:style w:type="character" w:customStyle="1" w:styleId="RecuodecorpodetextoChar">
    <w:name w:val="Recuo de corpo de texto Char"/>
    <w:basedOn w:val="Fontepargpadro"/>
    <w:link w:val="Recuodecorpodetexto"/>
    <w:uiPriority w:val="99"/>
    <w:rsid w:val="00B701CC"/>
    <w:rPr>
      <w:rFonts w:ascii="Times New Roman" w:eastAsia="Times New Roman" w:hAnsi="Times New Roman" w:cs="Times New Roman"/>
      <w:sz w:val="24"/>
      <w:lang w:eastAsia="zh-CN"/>
    </w:rPr>
  </w:style>
  <w:style w:type="paragraph" w:customStyle="1" w:styleId="SombreamentoMdio1-nfase31">
    <w:name w:val="Sombreamento Médio 1 - Ênfase 31"/>
    <w:basedOn w:val="Normal"/>
    <w:next w:val="Normal"/>
    <w:rsid w:val="00B701CC"/>
    <w:pPr>
      <w:pBdr>
        <w:top w:val="single" w:sz="4" w:space="1" w:color="000080"/>
        <w:left w:val="single" w:sz="4" w:space="4" w:color="000080"/>
        <w:bottom w:val="single" w:sz="4" w:space="1" w:color="000080"/>
        <w:right w:val="single" w:sz="4" w:space="4" w:color="000080"/>
      </w:pBdr>
      <w:shd w:val="clear" w:color="auto" w:fill="FFFFCC"/>
      <w:suppressAutoHyphens/>
      <w:spacing w:after="0"/>
    </w:pPr>
    <w:rPr>
      <w:rFonts w:ascii="Ecofont_Spranq_eco_Sans" w:eastAsia="Calibri" w:hAnsi="Ecofont_Spranq_eco_Sans" w:cs="Tahoma"/>
      <w:i/>
      <w:iCs/>
      <w:color w:val="000000"/>
      <w:sz w:val="20"/>
      <w:szCs w:val="24"/>
      <w:lang w:eastAsia="zh-CN"/>
    </w:rPr>
  </w:style>
  <w:style w:type="paragraph" w:customStyle="1" w:styleId="Textodecomentrio1">
    <w:name w:val="Texto de comentário1"/>
    <w:basedOn w:val="Normal"/>
    <w:rsid w:val="00B701CC"/>
    <w:pPr>
      <w:suppressAutoHyphens/>
      <w:spacing w:before="0" w:after="0"/>
      <w:jc w:val="left"/>
    </w:pPr>
    <w:rPr>
      <w:rFonts w:ascii="Ecofont_Spranq_eco_Sans" w:eastAsia="Times New Roman" w:hAnsi="Ecofont_Spranq_eco_Sans" w:cs="Tahoma"/>
      <w:sz w:val="20"/>
      <w:szCs w:val="20"/>
      <w:lang w:eastAsia="zh-CN"/>
    </w:rPr>
  </w:style>
  <w:style w:type="paragraph" w:customStyle="1" w:styleId="Assuntodocomentrio1">
    <w:name w:val="Assunto do comentário1"/>
    <w:basedOn w:val="Textodecomentrio1"/>
    <w:next w:val="Textodecomentrio1"/>
    <w:rsid w:val="00B701CC"/>
    <w:rPr>
      <w:b/>
      <w:bCs/>
    </w:rPr>
  </w:style>
  <w:style w:type="paragraph" w:customStyle="1" w:styleId="Textodecomentrio2">
    <w:name w:val="Texto de comentário2"/>
    <w:basedOn w:val="Normal"/>
    <w:rsid w:val="00B701CC"/>
    <w:pPr>
      <w:suppressAutoHyphens/>
      <w:spacing w:before="0" w:after="0"/>
      <w:jc w:val="left"/>
    </w:pPr>
    <w:rPr>
      <w:rFonts w:ascii="Ecofont_Spranq_eco_Sans" w:eastAsia="Times New Roman" w:hAnsi="Ecofont_Spranq_eco_Sans" w:cs="Tahoma"/>
      <w:sz w:val="20"/>
      <w:szCs w:val="20"/>
      <w:lang w:eastAsia="zh-CN"/>
    </w:rPr>
  </w:style>
  <w:style w:type="character" w:customStyle="1" w:styleId="CabealhoChar1">
    <w:name w:val="Cabeçalho Char1"/>
    <w:basedOn w:val="Fontepargpadro"/>
    <w:rsid w:val="00B701CC"/>
    <w:rPr>
      <w:rFonts w:ascii="Ecofont_Spranq_eco_Sans" w:eastAsia="Times New Roman" w:hAnsi="Ecofont_Spranq_eco_Sans" w:cs="Tahoma"/>
      <w:sz w:val="24"/>
      <w:szCs w:val="24"/>
      <w:lang w:eastAsia="zh-CN"/>
    </w:rPr>
  </w:style>
  <w:style w:type="character" w:customStyle="1" w:styleId="RodapChar1">
    <w:name w:val="Rodapé Char1"/>
    <w:basedOn w:val="Fontepargpadro"/>
    <w:rsid w:val="00B701CC"/>
    <w:rPr>
      <w:rFonts w:ascii="Ecofont_Spranq_eco_Sans" w:eastAsia="Times New Roman" w:hAnsi="Ecofont_Spranq_eco_Sans" w:cs="Tahoma"/>
      <w:sz w:val="24"/>
      <w:szCs w:val="24"/>
      <w:lang w:eastAsia="zh-CN"/>
    </w:rPr>
  </w:style>
  <w:style w:type="character" w:customStyle="1" w:styleId="TextodebaloChar1">
    <w:name w:val="Texto de balão Char1"/>
    <w:basedOn w:val="Fontepargpadro"/>
    <w:uiPriority w:val="99"/>
    <w:semiHidden/>
    <w:rsid w:val="00B701CC"/>
    <w:rPr>
      <w:rFonts w:ascii="Segoe UI" w:eastAsia="Times New Roman" w:hAnsi="Segoe UI" w:cs="Segoe UI"/>
      <w:sz w:val="18"/>
      <w:szCs w:val="18"/>
      <w:lang w:eastAsia="zh-CN"/>
    </w:rPr>
  </w:style>
  <w:style w:type="paragraph" w:customStyle="1" w:styleId="GradeMdia1-nfase21">
    <w:name w:val="Grade Média 1 - Ênfase 21"/>
    <w:basedOn w:val="Normal"/>
    <w:uiPriority w:val="34"/>
    <w:qFormat/>
    <w:rsid w:val="00B701CC"/>
    <w:pPr>
      <w:widowControl w:val="0"/>
      <w:suppressAutoHyphens/>
      <w:spacing w:before="0" w:after="0"/>
      <w:ind w:left="720"/>
      <w:contextualSpacing/>
      <w:jc w:val="left"/>
    </w:pPr>
    <w:rPr>
      <w:rFonts w:ascii="Times New Roman" w:eastAsia="Arial Unicode MS" w:hAnsi="Times New Roman" w:cs="Times New Roman"/>
      <w:sz w:val="24"/>
      <w:szCs w:val="20"/>
      <w:lang w:eastAsia="pt-BR"/>
    </w:rPr>
  </w:style>
  <w:style w:type="paragraph" w:customStyle="1" w:styleId="GradeMdia2-nfase21">
    <w:name w:val="Grade Média 2 - Ênfase 21"/>
    <w:basedOn w:val="Normal"/>
    <w:next w:val="Normal"/>
    <w:link w:val="MediumGrid2-Accent2Char"/>
    <w:qFormat/>
    <w:rsid w:val="00B701CC"/>
    <w:pPr>
      <w:pBdr>
        <w:top w:val="single" w:sz="4" w:space="1" w:color="1F497D"/>
        <w:left w:val="single" w:sz="4" w:space="4" w:color="1F497D"/>
        <w:bottom w:val="single" w:sz="4" w:space="1" w:color="1F497D"/>
        <w:right w:val="single" w:sz="4" w:space="4" w:color="1F497D"/>
      </w:pBdr>
      <w:shd w:val="clear" w:color="auto" w:fill="FFFFCC"/>
      <w:spacing w:after="0"/>
    </w:pPr>
    <w:rPr>
      <w:rFonts w:ascii="Ecofont_Spranq_eco_Sans" w:eastAsia="Calibri" w:hAnsi="Ecofont_Spranq_eco_Sans" w:cs="Ecofont_Spranq_eco_Sans"/>
      <w:i/>
      <w:iCs/>
      <w:color w:val="000000"/>
      <w:szCs w:val="24"/>
      <w:lang w:val="x-none"/>
    </w:rPr>
  </w:style>
  <w:style w:type="character" w:customStyle="1" w:styleId="CitaoChar1">
    <w:name w:val="Citação Char1"/>
    <w:uiPriority w:val="29"/>
    <w:rsid w:val="00B701CC"/>
    <w:rPr>
      <w:rFonts w:ascii="Ecofont_Spranq_eco_Sans" w:hAnsi="Ecofont_Spranq_eco_Sans" w:cs="Tahoma"/>
      <w:i/>
      <w:iCs/>
      <w:color w:val="404040"/>
      <w:sz w:val="24"/>
      <w:szCs w:val="24"/>
      <w:lang w:eastAsia="zh-CN"/>
    </w:rPr>
  </w:style>
  <w:style w:type="character" w:customStyle="1" w:styleId="TextodecomentrioChar2">
    <w:name w:val="Texto de comentário Char2"/>
    <w:basedOn w:val="Fontepargpadro"/>
    <w:uiPriority w:val="99"/>
    <w:semiHidden/>
    <w:rsid w:val="00B701CC"/>
    <w:rPr>
      <w:sz w:val="20"/>
      <w:szCs w:val="20"/>
    </w:rPr>
  </w:style>
  <w:style w:type="paragraph" w:customStyle="1" w:styleId="GradeColorida-nfase11">
    <w:name w:val="Grade Colorida - Ênfase 11"/>
    <w:basedOn w:val="Normal"/>
    <w:next w:val="Normal"/>
    <w:link w:val="ColorfulGrid-Accent1Char"/>
    <w:uiPriority w:val="29"/>
    <w:qFormat/>
    <w:rsid w:val="00B701CC"/>
    <w:pPr>
      <w:pBdr>
        <w:top w:val="single" w:sz="4" w:space="1" w:color="1F497D"/>
        <w:left w:val="single" w:sz="4" w:space="4" w:color="1F497D"/>
        <w:bottom w:val="single" w:sz="4" w:space="1" w:color="1F497D"/>
        <w:right w:val="single" w:sz="4" w:space="4" w:color="1F497D"/>
      </w:pBdr>
      <w:shd w:val="clear" w:color="auto" w:fill="FFFFCC"/>
      <w:spacing w:after="0"/>
    </w:pPr>
    <w:rPr>
      <w:rFonts w:ascii="Ecofont_Spranq_eco_Sans" w:eastAsia="Calibri" w:hAnsi="Ecofont_Spranq_eco_Sans" w:cs="Tahoma"/>
      <w:i/>
      <w:iCs/>
      <w:color w:val="000000"/>
      <w:sz w:val="20"/>
      <w:szCs w:val="24"/>
    </w:rPr>
  </w:style>
  <w:style w:type="character" w:customStyle="1" w:styleId="ColorfulGrid-Accent1Char">
    <w:name w:val="Colorful Grid - Accent 1 Char"/>
    <w:link w:val="GradeColorida-nfase11"/>
    <w:uiPriority w:val="29"/>
    <w:rsid w:val="00B701CC"/>
    <w:rPr>
      <w:rFonts w:ascii="Ecofont_Spranq_eco_Sans" w:eastAsia="Calibri" w:hAnsi="Ecofont_Spranq_eco_Sans" w:cs="Tahoma"/>
      <w:i/>
      <w:iCs/>
      <w:color w:val="000000"/>
      <w:sz w:val="20"/>
      <w:szCs w:val="24"/>
      <w:shd w:val="clear" w:color="auto" w:fill="FFFFCC"/>
    </w:rPr>
  </w:style>
  <w:style w:type="character" w:customStyle="1" w:styleId="AssuntodocomentrioChar1">
    <w:name w:val="Assunto do comentário Char1"/>
    <w:basedOn w:val="TextodecomentrioChar2"/>
    <w:uiPriority w:val="99"/>
    <w:semiHidden/>
    <w:rsid w:val="00B701CC"/>
    <w:rPr>
      <w:rFonts w:ascii="Ecofont_Spranq_eco_Sans" w:hAnsi="Ecofont_Spranq_eco_Sans" w:cs="Tahoma"/>
      <w:b/>
      <w:bCs/>
      <w:sz w:val="20"/>
      <w:szCs w:val="20"/>
      <w:lang w:eastAsia="zh-CN"/>
    </w:rPr>
  </w:style>
  <w:style w:type="character" w:customStyle="1" w:styleId="MenoPendente1">
    <w:name w:val="Menção Pendente1"/>
    <w:basedOn w:val="Fontepargpadro"/>
    <w:uiPriority w:val="99"/>
    <w:semiHidden/>
    <w:unhideWhenUsed/>
    <w:rsid w:val="00B701CC"/>
    <w:rPr>
      <w:color w:val="808080"/>
      <w:shd w:val="clear" w:color="auto" w:fill="E6E6E6"/>
    </w:rPr>
  </w:style>
  <w:style w:type="character" w:customStyle="1" w:styleId="GradeColorida-nfase1Char">
    <w:name w:val="Grade Colorida - Ênfase 1 Char"/>
    <w:rsid w:val="00B701CC"/>
    <w:rPr>
      <w:rFonts w:ascii="Ecofont_Spranq_eco_Sans" w:eastAsia="Calibri" w:hAnsi="Ecofont_Spranq_eco_Sans" w:cs="Ecofont_Spranq_eco_Sans"/>
      <w:i/>
      <w:iCs/>
      <w:color w:val="000000"/>
      <w:szCs w:val="24"/>
      <w:shd w:val="clear" w:color="auto" w:fill="FFFFCC"/>
      <w:lang w:val="x-none"/>
    </w:rPr>
  </w:style>
  <w:style w:type="table" w:customStyle="1" w:styleId="Tabelacomgrade5">
    <w:name w:val="Tabela com grade5"/>
    <w:basedOn w:val="Tabelanormal"/>
    <w:next w:val="Tabelacomgrade"/>
    <w:uiPriority w:val="39"/>
    <w:rsid w:val="00B701CC"/>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olorida-nfase11">
    <w:name w:val="Lista Colorida - Ênfase 11"/>
    <w:basedOn w:val="Normal"/>
    <w:uiPriority w:val="34"/>
    <w:qFormat/>
    <w:rsid w:val="00B701CC"/>
    <w:pPr>
      <w:widowControl w:val="0"/>
      <w:suppressAutoHyphens/>
      <w:spacing w:before="0" w:after="0"/>
      <w:ind w:left="720"/>
      <w:contextualSpacing/>
      <w:jc w:val="left"/>
    </w:pPr>
    <w:rPr>
      <w:rFonts w:ascii="Times New Roman" w:eastAsia="Arial Unicode MS" w:hAnsi="Times New Roman" w:cs="Times New Roman"/>
      <w:sz w:val="24"/>
      <w:szCs w:val="20"/>
      <w:lang w:eastAsia="pt-BR"/>
    </w:rPr>
  </w:style>
  <w:style w:type="paragraph" w:customStyle="1" w:styleId="PargrafodaLista2">
    <w:name w:val="Parágrafo da Lista2"/>
    <w:basedOn w:val="Normal"/>
    <w:rsid w:val="00B701CC"/>
    <w:pPr>
      <w:spacing w:before="0" w:after="0"/>
      <w:ind w:left="720"/>
      <w:jc w:val="left"/>
    </w:pPr>
    <w:rPr>
      <w:rFonts w:ascii="Ecofont_Spranq_eco_Sans" w:eastAsia="Times New Roman" w:hAnsi="Ecofont_Spranq_eco_Sans" w:cs="Tahoma"/>
      <w:sz w:val="24"/>
      <w:szCs w:val="24"/>
      <w:lang w:eastAsia="pt-BR"/>
    </w:rPr>
  </w:style>
  <w:style w:type="paragraph" w:customStyle="1" w:styleId="GradeColorida-nfase110">
    <w:name w:val="Grade Colorida - Ênfase 110"/>
    <w:basedOn w:val="Normal"/>
    <w:next w:val="Normal"/>
    <w:rsid w:val="00B701CC"/>
    <w:pPr>
      <w:pBdr>
        <w:top w:val="single" w:sz="4" w:space="1" w:color="1F497D"/>
        <w:left w:val="single" w:sz="4" w:space="4" w:color="1F497D"/>
        <w:bottom w:val="single" w:sz="4" w:space="1" w:color="1F497D"/>
        <w:right w:val="single" w:sz="4" w:space="4" w:color="1F497D"/>
      </w:pBdr>
      <w:shd w:val="clear" w:color="auto" w:fill="FFFFCC"/>
      <w:spacing w:after="0"/>
    </w:pPr>
    <w:rPr>
      <w:rFonts w:ascii="Ecofont_Spranq_eco_Sans" w:eastAsia="Times New Roman" w:hAnsi="Ecofont_Spranq_eco_Sans" w:cs="Tahoma"/>
      <w:i/>
      <w:color w:val="000000"/>
      <w:sz w:val="24"/>
      <w:szCs w:val="24"/>
    </w:rPr>
  </w:style>
  <w:style w:type="paragraph" w:customStyle="1" w:styleId="m1176196381189393089gmail-msolistparagraph">
    <w:name w:val="m_1176196381189393089gmail-msolistparagraph"/>
    <w:basedOn w:val="Normal"/>
    <w:rsid w:val="00B701CC"/>
    <w:pPr>
      <w:spacing w:before="100" w:beforeAutospacing="1" w:after="100" w:afterAutospacing="1"/>
      <w:jc w:val="left"/>
    </w:pPr>
    <w:rPr>
      <w:rFonts w:ascii="Times New Roman" w:eastAsia="Times New Roman" w:hAnsi="Times New Roman" w:cs="Times New Roman"/>
      <w:sz w:val="24"/>
      <w:szCs w:val="24"/>
      <w:lang w:eastAsia="pt-BR"/>
    </w:rPr>
  </w:style>
  <w:style w:type="numbering" w:customStyle="1" w:styleId="FRED3">
    <w:name w:val="FRED3"/>
    <w:uiPriority w:val="99"/>
    <w:rsid w:val="00B701CC"/>
  </w:style>
  <w:style w:type="table" w:customStyle="1" w:styleId="Tabelacomgrade6">
    <w:name w:val="Tabela com grade6"/>
    <w:basedOn w:val="Tabelanormal"/>
    <w:next w:val="Tabelacomgrade"/>
    <w:uiPriority w:val="39"/>
    <w:rsid w:val="00B907EE"/>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04663F"/>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620F73"/>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31049D"/>
  </w:style>
  <w:style w:type="table" w:customStyle="1" w:styleId="Tabelacomgrade9">
    <w:name w:val="Tabela com grade9"/>
    <w:basedOn w:val="Tabelanormal"/>
    <w:next w:val="Tabelacomgrade"/>
    <w:uiPriority w:val="59"/>
    <w:rsid w:val="0031049D"/>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ED4">
    <w:name w:val="FRED4"/>
    <w:uiPriority w:val="99"/>
    <w:rsid w:val="0031049D"/>
  </w:style>
  <w:style w:type="table" w:customStyle="1" w:styleId="Tabelacomgrade111">
    <w:name w:val="Tabela com grade111"/>
    <w:basedOn w:val="Tabelanormal"/>
    <w:next w:val="Tabelacomgrade"/>
    <w:uiPriority w:val="59"/>
    <w:rsid w:val="0031049D"/>
    <w:pPr>
      <w:spacing w:before="0" w:after="0"/>
      <w:ind w:left="0" w:firstLine="0"/>
      <w:jc w:val="left"/>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995BBB"/>
  </w:style>
  <w:style w:type="table" w:customStyle="1" w:styleId="Tabelacomgrade10">
    <w:name w:val="Tabela com grade10"/>
    <w:basedOn w:val="Tabelanormal"/>
    <w:next w:val="Tabelacomgrade"/>
    <w:uiPriority w:val="59"/>
    <w:rsid w:val="00995BBB"/>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ED5">
    <w:name w:val="FRED5"/>
    <w:uiPriority w:val="99"/>
    <w:rsid w:val="00995BBB"/>
    <w:pPr>
      <w:numPr>
        <w:numId w:val="9"/>
      </w:numPr>
    </w:pPr>
  </w:style>
  <w:style w:type="table" w:customStyle="1" w:styleId="Tabelacomgrade12">
    <w:name w:val="Tabela com grade12"/>
    <w:basedOn w:val="Tabelanormal"/>
    <w:next w:val="Tabelacomgrade"/>
    <w:uiPriority w:val="59"/>
    <w:rsid w:val="008405E3"/>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2">
    <w:name w:val="Tabela com grade112"/>
    <w:basedOn w:val="Tabelanormal"/>
    <w:next w:val="Tabelacomgrade"/>
    <w:uiPriority w:val="59"/>
    <w:rsid w:val="00AC1C8A"/>
    <w:pPr>
      <w:spacing w:before="0" w:after="0"/>
      <w:ind w:left="0" w:firstLine="0"/>
      <w:jc w:val="left"/>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59"/>
    <w:rsid w:val="00F61897"/>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3">
    <w:name w:val="Tabela com grade113"/>
    <w:basedOn w:val="Tabelanormal"/>
    <w:next w:val="Tabelacomgrade"/>
    <w:uiPriority w:val="59"/>
    <w:rsid w:val="00F61897"/>
    <w:pPr>
      <w:spacing w:before="0" w:after="0"/>
      <w:ind w:left="0" w:firstLine="0"/>
      <w:jc w:val="left"/>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
    <w:name w:val="Tabela com grade14"/>
    <w:basedOn w:val="Tabelanormal"/>
    <w:next w:val="Tabelacomgrade"/>
    <w:uiPriority w:val="59"/>
    <w:rsid w:val="00F61897"/>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
    <w:name w:val="Tabela com grade15"/>
    <w:basedOn w:val="Tabelanormal"/>
    <w:next w:val="Tabelacomgrade"/>
    <w:uiPriority w:val="59"/>
    <w:rsid w:val="00B11D3A"/>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6">
    <w:name w:val="Tabela com grade16"/>
    <w:basedOn w:val="Tabelanormal"/>
    <w:next w:val="Tabelacomgrade"/>
    <w:uiPriority w:val="59"/>
    <w:rsid w:val="00ED3D23"/>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7">
    <w:name w:val="Tabela com grade17"/>
    <w:basedOn w:val="Tabelanormal"/>
    <w:next w:val="Tabelacomgrade"/>
    <w:uiPriority w:val="59"/>
    <w:rsid w:val="00AF148D"/>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Pré Textual Char,Texto Char,Lista Itens Char,List Paragraph Char,Normal com bullets Char,CITAÇÃO PARAGRAFO Char,LISTA Char,figuras Char,DOCs_Paragrafo-1 Char,Segundo Char,Tabela Char,Títulos diss Char,List1 Char,List11 Char"/>
    <w:basedOn w:val="Fontepargpadro"/>
    <w:link w:val="PargrafodaLista"/>
    <w:uiPriority w:val="34"/>
    <w:qFormat/>
    <w:rsid w:val="00AF148D"/>
    <w:rPr>
      <w:rFonts w:ascii="Arial" w:hAnsi="Arial"/>
    </w:rPr>
  </w:style>
  <w:style w:type="character" w:customStyle="1" w:styleId="Ttulo4Char">
    <w:name w:val="Título 4 Char"/>
    <w:basedOn w:val="Fontepargpadro"/>
    <w:link w:val="Ttulo4"/>
    <w:uiPriority w:val="9"/>
    <w:rsid w:val="00BD3A6B"/>
    <w:rPr>
      <w:rFonts w:asciiTheme="majorHAnsi" w:eastAsiaTheme="majorEastAsia" w:hAnsiTheme="majorHAnsi" w:cstheme="majorBidi"/>
      <w:b/>
      <w:bCs/>
      <w:i/>
      <w:iCs/>
      <w:color w:val="5B9BD5" w:themeColor="accent1"/>
    </w:rPr>
  </w:style>
  <w:style w:type="numbering" w:customStyle="1" w:styleId="Semlista5">
    <w:name w:val="Sem lista5"/>
    <w:next w:val="Semlista"/>
    <w:uiPriority w:val="99"/>
    <w:semiHidden/>
    <w:unhideWhenUsed/>
    <w:rsid w:val="00BD3A6B"/>
  </w:style>
  <w:style w:type="table" w:customStyle="1" w:styleId="Tabelacomgrade18">
    <w:name w:val="Tabela com grade18"/>
    <w:basedOn w:val="Tabelanormal"/>
    <w:next w:val="Tabelacomgrade"/>
    <w:uiPriority w:val="59"/>
    <w:rsid w:val="00BD3A6B"/>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ED6">
    <w:name w:val="FRED6"/>
    <w:uiPriority w:val="99"/>
    <w:rsid w:val="00BD3A6B"/>
  </w:style>
  <w:style w:type="table" w:customStyle="1" w:styleId="Tabelacomgrade114">
    <w:name w:val="Tabela com grade114"/>
    <w:basedOn w:val="Tabelanormal"/>
    <w:next w:val="Tabelacomgrade"/>
    <w:uiPriority w:val="59"/>
    <w:rsid w:val="00BD3A6B"/>
    <w:pPr>
      <w:spacing w:before="0" w:after="0"/>
      <w:ind w:left="0" w:firstLine="0"/>
      <w:jc w:val="left"/>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9">
    <w:name w:val="Tabela com grade19"/>
    <w:basedOn w:val="Tabelanormal"/>
    <w:next w:val="Tabelacomgrade"/>
    <w:uiPriority w:val="59"/>
    <w:rsid w:val="00BD3A6B"/>
    <w:pPr>
      <w:spacing w:before="0" w:after="0"/>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D3A6B"/>
    <w:pPr>
      <w:spacing w:before="0" w:after="0"/>
      <w:ind w:left="0" w:firstLine="0"/>
      <w:jc w:val="left"/>
    </w:pPr>
    <w:rPr>
      <w:rFonts w:eastAsiaTheme="minorEastAsia"/>
      <w:lang w:eastAsia="pt-BR"/>
    </w:rPr>
    <w:tblPr>
      <w:tblCellMar>
        <w:top w:w="0" w:type="dxa"/>
        <w:left w:w="0" w:type="dxa"/>
        <w:bottom w:w="0" w:type="dxa"/>
        <w:right w:w="0" w:type="dxa"/>
      </w:tblCellMar>
    </w:tblPr>
  </w:style>
  <w:style w:type="table" w:customStyle="1" w:styleId="Tabelacomgrade101">
    <w:name w:val="Tabela com grade101"/>
    <w:basedOn w:val="Tabelanormal"/>
    <w:next w:val="Tabelacomgrade"/>
    <w:uiPriority w:val="59"/>
    <w:rsid w:val="00BD3A6B"/>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59"/>
    <w:rsid w:val="00BD3A6B"/>
    <w:pPr>
      <w:spacing w:before="0" w:after="0"/>
      <w:ind w:left="0" w:firstLine="0"/>
      <w:jc w:val="left"/>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BD3A6B"/>
  </w:style>
  <w:style w:type="table" w:customStyle="1" w:styleId="Tabelacomgrade20">
    <w:name w:val="Tabela com grade20"/>
    <w:basedOn w:val="Tabelanormal"/>
    <w:next w:val="Tabelacomgrade"/>
    <w:uiPriority w:val="59"/>
    <w:rsid w:val="009C05E1"/>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82387F"/>
  </w:style>
  <w:style w:type="table" w:customStyle="1" w:styleId="Tabelacomgrade21">
    <w:name w:val="Tabela com grade21"/>
    <w:basedOn w:val="Tabelanormal"/>
    <w:next w:val="Tabelacomgrade"/>
    <w:uiPriority w:val="59"/>
    <w:rsid w:val="0082387F"/>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ED7">
    <w:name w:val="FRED7"/>
    <w:uiPriority w:val="99"/>
    <w:rsid w:val="0082387F"/>
  </w:style>
  <w:style w:type="table" w:customStyle="1" w:styleId="Tabelacomgrade115">
    <w:name w:val="Tabela com grade115"/>
    <w:basedOn w:val="Tabelanormal"/>
    <w:next w:val="Tabelacomgrade"/>
    <w:uiPriority w:val="59"/>
    <w:rsid w:val="0082387F"/>
    <w:pPr>
      <w:spacing w:before="0" w:after="0"/>
      <w:ind w:left="0" w:firstLine="0"/>
      <w:jc w:val="left"/>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0">
    <w:name w:val="Tabela com grade110"/>
    <w:basedOn w:val="Tabelanormal"/>
    <w:next w:val="Tabelacomgrade"/>
    <w:uiPriority w:val="59"/>
    <w:rsid w:val="0082387F"/>
    <w:pPr>
      <w:spacing w:before="0" w:after="0"/>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82387F"/>
    <w:pPr>
      <w:spacing w:before="0" w:after="0"/>
      <w:ind w:left="0" w:firstLine="0"/>
      <w:jc w:val="left"/>
    </w:pPr>
    <w:rPr>
      <w:rFonts w:eastAsiaTheme="minorEastAsia"/>
      <w:lang w:eastAsia="pt-BR"/>
    </w:rPr>
    <w:tblPr>
      <w:tblCellMar>
        <w:top w:w="0" w:type="dxa"/>
        <w:left w:w="0" w:type="dxa"/>
        <w:bottom w:w="0" w:type="dxa"/>
        <w:right w:w="0" w:type="dxa"/>
      </w:tblCellMar>
    </w:tblPr>
  </w:style>
  <w:style w:type="table" w:customStyle="1" w:styleId="Tabelacomgrade102">
    <w:name w:val="Tabela com grade102"/>
    <w:basedOn w:val="Tabelanormal"/>
    <w:next w:val="Tabelacomgrade"/>
    <w:uiPriority w:val="59"/>
    <w:rsid w:val="0082387F"/>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59"/>
    <w:rsid w:val="0082387F"/>
    <w:pPr>
      <w:spacing w:before="0" w:after="0"/>
      <w:ind w:left="0" w:firstLine="0"/>
      <w:jc w:val="left"/>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82387F"/>
  </w:style>
  <w:style w:type="table" w:customStyle="1" w:styleId="Tabelacomgrade22">
    <w:name w:val="Tabela com grade22"/>
    <w:basedOn w:val="Tabelanormal"/>
    <w:next w:val="Tabelacomgrade"/>
    <w:uiPriority w:val="59"/>
    <w:rsid w:val="00E05C9C"/>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
    <w:name w:val="Tabela com grade23"/>
    <w:basedOn w:val="Tabelanormal"/>
    <w:next w:val="Tabelacomgrade"/>
    <w:uiPriority w:val="59"/>
    <w:rsid w:val="008C24ED"/>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6">
    <w:name w:val="Tabela com grade116"/>
    <w:basedOn w:val="Tabelanormal"/>
    <w:next w:val="Tabelacomgrade"/>
    <w:uiPriority w:val="59"/>
    <w:rsid w:val="003F3C29"/>
    <w:pPr>
      <w:spacing w:before="0" w:after="0"/>
      <w:ind w:left="0" w:firstLine="0"/>
      <w:jc w:val="left"/>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4">
    <w:name w:val="Tabela com grade24"/>
    <w:basedOn w:val="Tabelanormal"/>
    <w:next w:val="Tabelacomgrade"/>
    <w:uiPriority w:val="59"/>
    <w:rsid w:val="00CD6285"/>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5">
    <w:name w:val="Tabela com grade25"/>
    <w:basedOn w:val="Tabelanormal"/>
    <w:next w:val="Tabelacomgrade"/>
    <w:uiPriority w:val="59"/>
    <w:rsid w:val="00CD6285"/>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181496"/>
  </w:style>
  <w:style w:type="table" w:customStyle="1" w:styleId="Tabelacomgrade26">
    <w:name w:val="Tabela com grade26"/>
    <w:basedOn w:val="Tabelanormal"/>
    <w:next w:val="Tabelacomgrade"/>
    <w:uiPriority w:val="59"/>
    <w:rsid w:val="00181496"/>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ED8">
    <w:name w:val="FRED8"/>
    <w:uiPriority w:val="99"/>
    <w:rsid w:val="00181496"/>
  </w:style>
  <w:style w:type="paragraph" w:customStyle="1" w:styleId="CorpodoTexto">
    <w:name w:val="Corpo do Texto"/>
    <w:basedOn w:val="Normal"/>
    <w:rsid w:val="00181496"/>
    <w:pPr>
      <w:spacing w:before="0" w:line="360" w:lineRule="auto"/>
      <w:ind w:firstLine="720"/>
    </w:pPr>
    <w:rPr>
      <w:rFonts w:eastAsia="MS Mincho" w:cs="Times New Roman"/>
      <w:noProof/>
      <w:sz w:val="24"/>
      <w:szCs w:val="24"/>
      <w:lang w:eastAsia="pt-BR"/>
    </w:rPr>
  </w:style>
  <w:style w:type="paragraph" w:customStyle="1" w:styleId="TITULO1">
    <w:name w:val="TITULO 1"/>
    <w:basedOn w:val="PargrafodaLista"/>
    <w:link w:val="TITULO1Char"/>
    <w:qFormat/>
    <w:rsid w:val="00181496"/>
    <w:pPr>
      <w:numPr>
        <w:numId w:val="11"/>
      </w:numPr>
      <w:spacing w:before="0" w:after="160" w:line="259" w:lineRule="auto"/>
      <w:contextualSpacing/>
      <w:jc w:val="left"/>
    </w:pPr>
    <w:rPr>
      <w:rFonts w:eastAsia="Times New Roman" w:cs="Arial"/>
      <w:b/>
      <w:sz w:val="24"/>
      <w:szCs w:val="24"/>
      <w:lang w:eastAsia="pt-BR"/>
    </w:rPr>
  </w:style>
  <w:style w:type="paragraph" w:customStyle="1" w:styleId="TITULO2">
    <w:name w:val="TITULO 2"/>
    <w:basedOn w:val="PargrafodaLista"/>
    <w:link w:val="TITULO2Char"/>
    <w:qFormat/>
    <w:rsid w:val="00181496"/>
    <w:pPr>
      <w:numPr>
        <w:ilvl w:val="1"/>
        <w:numId w:val="11"/>
      </w:numPr>
      <w:spacing w:before="0" w:after="160" w:line="259" w:lineRule="auto"/>
      <w:contextualSpacing/>
      <w:jc w:val="left"/>
    </w:pPr>
    <w:rPr>
      <w:rFonts w:eastAsia="Times New Roman" w:cs="Arial"/>
      <w:b/>
      <w:sz w:val="24"/>
      <w:szCs w:val="24"/>
      <w:lang w:eastAsia="pt-BR"/>
    </w:rPr>
  </w:style>
  <w:style w:type="character" w:customStyle="1" w:styleId="TITULO1Char">
    <w:name w:val="TITULO 1 Char"/>
    <w:basedOn w:val="PargrafodaListaChar"/>
    <w:link w:val="TITULO1"/>
    <w:rsid w:val="00181496"/>
    <w:rPr>
      <w:rFonts w:ascii="Arial" w:eastAsia="Times New Roman" w:hAnsi="Arial" w:cs="Arial"/>
      <w:b/>
      <w:sz w:val="24"/>
      <w:szCs w:val="24"/>
      <w:lang w:eastAsia="pt-BR"/>
    </w:rPr>
  </w:style>
  <w:style w:type="paragraph" w:customStyle="1" w:styleId="TITULO3">
    <w:name w:val="TITULO 3"/>
    <w:basedOn w:val="PargrafodaLista"/>
    <w:qFormat/>
    <w:rsid w:val="00181496"/>
    <w:pPr>
      <w:numPr>
        <w:ilvl w:val="2"/>
        <w:numId w:val="11"/>
      </w:numPr>
      <w:spacing w:before="0" w:after="160" w:line="259" w:lineRule="auto"/>
      <w:contextualSpacing/>
      <w:jc w:val="left"/>
    </w:pPr>
    <w:rPr>
      <w:rFonts w:cs="Arial"/>
      <w:b/>
      <w:sz w:val="24"/>
      <w:szCs w:val="24"/>
    </w:rPr>
  </w:style>
  <w:style w:type="paragraph" w:customStyle="1" w:styleId="TITULO4">
    <w:name w:val="TITULO 4"/>
    <w:basedOn w:val="PargrafodaLista"/>
    <w:qFormat/>
    <w:rsid w:val="00181496"/>
    <w:pPr>
      <w:numPr>
        <w:ilvl w:val="3"/>
        <w:numId w:val="11"/>
      </w:numPr>
      <w:spacing w:before="0" w:after="160" w:line="259" w:lineRule="auto"/>
      <w:contextualSpacing/>
      <w:jc w:val="left"/>
    </w:pPr>
    <w:rPr>
      <w:rFonts w:cs="Arial"/>
      <w:sz w:val="24"/>
      <w:szCs w:val="24"/>
    </w:rPr>
  </w:style>
  <w:style w:type="paragraph" w:customStyle="1" w:styleId="TITULO5">
    <w:name w:val="TITULO 5"/>
    <w:basedOn w:val="PargrafodaLista"/>
    <w:qFormat/>
    <w:rsid w:val="00181496"/>
    <w:pPr>
      <w:numPr>
        <w:ilvl w:val="4"/>
        <w:numId w:val="11"/>
      </w:numPr>
      <w:spacing w:before="0" w:after="160" w:line="259" w:lineRule="auto"/>
      <w:contextualSpacing/>
      <w:jc w:val="left"/>
    </w:pPr>
    <w:rPr>
      <w:rFonts w:cs="Arial"/>
      <w:sz w:val="24"/>
      <w:szCs w:val="24"/>
    </w:rPr>
  </w:style>
  <w:style w:type="character" w:customStyle="1" w:styleId="TITULO2Char">
    <w:name w:val="TITULO 2 Char"/>
    <w:basedOn w:val="TITULO1Char"/>
    <w:link w:val="TITULO2"/>
    <w:rsid w:val="00181496"/>
    <w:rPr>
      <w:rFonts w:ascii="Arial" w:eastAsia="Times New Roman" w:hAnsi="Arial" w:cs="Arial"/>
      <w:b/>
      <w:sz w:val="24"/>
      <w:szCs w:val="24"/>
      <w:lang w:eastAsia="pt-BR"/>
    </w:rPr>
  </w:style>
  <w:style w:type="table" w:customStyle="1" w:styleId="Tabelacomgrade27">
    <w:name w:val="Tabela com grade27"/>
    <w:basedOn w:val="Tabelanormal"/>
    <w:next w:val="Tabelacomgrade"/>
    <w:uiPriority w:val="59"/>
    <w:rsid w:val="003A249C"/>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8">
    <w:name w:val="Tabela com grade28"/>
    <w:basedOn w:val="Tabelanormal"/>
    <w:next w:val="Tabelacomgrade"/>
    <w:uiPriority w:val="59"/>
    <w:rsid w:val="009B2D40"/>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9">
    <w:name w:val="Tabela com grade29"/>
    <w:basedOn w:val="Tabelanormal"/>
    <w:next w:val="Tabelacomgrade"/>
    <w:uiPriority w:val="59"/>
    <w:rsid w:val="009B2D40"/>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0">
    <w:name w:val="Tabela com grade30"/>
    <w:basedOn w:val="Tabelanormal"/>
    <w:next w:val="Tabelacomgrade"/>
    <w:uiPriority w:val="59"/>
    <w:rsid w:val="00577FC3"/>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ED9">
    <w:name w:val="FRED9"/>
    <w:uiPriority w:val="99"/>
    <w:rsid w:val="00CB30A3"/>
  </w:style>
  <w:style w:type="numbering" w:customStyle="1" w:styleId="FRED11">
    <w:name w:val="FRED11"/>
    <w:next w:val="FRED"/>
    <w:uiPriority w:val="99"/>
    <w:rsid w:val="00CB30A3"/>
  </w:style>
  <w:style w:type="numbering" w:customStyle="1" w:styleId="FRED21">
    <w:name w:val="FRED21"/>
    <w:uiPriority w:val="99"/>
    <w:rsid w:val="00CB30A3"/>
  </w:style>
  <w:style w:type="numbering" w:customStyle="1" w:styleId="FRED31">
    <w:name w:val="FRED31"/>
    <w:uiPriority w:val="99"/>
    <w:rsid w:val="00CB30A3"/>
  </w:style>
  <w:style w:type="numbering" w:customStyle="1" w:styleId="FRED41">
    <w:name w:val="FRED41"/>
    <w:uiPriority w:val="99"/>
    <w:rsid w:val="00CB30A3"/>
  </w:style>
  <w:style w:type="numbering" w:customStyle="1" w:styleId="FRED51">
    <w:name w:val="FRED51"/>
    <w:uiPriority w:val="99"/>
    <w:rsid w:val="00CB30A3"/>
  </w:style>
  <w:style w:type="table" w:customStyle="1" w:styleId="TableNormal">
    <w:name w:val="Table Normal"/>
    <w:uiPriority w:val="2"/>
    <w:semiHidden/>
    <w:unhideWhenUsed/>
    <w:qFormat/>
    <w:rsid w:val="00CF5DB2"/>
    <w:pPr>
      <w:widowControl w:val="0"/>
      <w:autoSpaceDE w:val="0"/>
      <w:autoSpaceDN w:val="0"/>
      <w:spacing w:before="0" w:after="0"/>
      <w:ind w:left="0" w:firstLine="0"/>
      <w:jc w:val="left"/>
    </w:pPr>
    <w:rPr>
      <w:lang w:val="en-US"/>
    </w:rPr>
    <w:tblPr>
      <w:tblInd w:w="0" w:type="dxa"/>
      <w:tblCellMar>
        <w:top w:w="0" w:type="dxa"/>
        <w:left w:w="0" w:type="dxa"/>
        <w:bottom w:w="0" w:type="dxa"/>
        <w:right w:w="0" w:type="dxa"/>
      </w:tblCellMar>
    </w:tblPr>
  </w:style>
  <w:style w:type="paragraph" w:styleId="Sumrio1">
    <w:name w:val="toc 1"/>
    <w:basedOn w:val="Normal"/>
    <w:uiPriority w:val="39"/>
    <w:qFormat/>
    <w:rsid w:val="00CF5DB2"/>
    <w:pPr>
      <w:widowControl w:val="0"/>
      <w:autoSpaceDE w:val="0"/>
      <w:autoSpaceDN w:val="0"/>
      <w:spacing w:before="114" w:after="0"/>
      <w:ind w:left="698" w:hanging="462"/>
      <w:jc w:val="left"/>
    </w:pPr>
    <w:rPr>
      <w:rFonts w:ascii="Verdana" w:eastAsia="Verdana" w:hAnsi="Verdana" w:cs="Verdana"/>
      <w:b/>
      <w:bCs/>
      <w:lang w:val="pt-PT"/>
    </w:rPr>
  </w:style>
  <w:style w:type="paragraph" w:styleId="Sumrio2">
    <w:name w:val="toc 2"/>
    <w:basedOn w:val="Normal"/>
    <w:uiPriority w:val="39"/>
    <w:qFormat/>
    <w:rsid w:val="00CF5DB2"/>
    <w:pPr>
      <w:widowControl w:val="0"/>
      <w:autoSpaceDE w:val="0"/>
      <w:autoSpaceDN w:val="0"/>
      <w:spacing w:before="118" w:after="0"/>
      <w:ind w:left="676" w:hanging="440"/>
      <w:jc w:val="left"/>
    </w:pPr>
    <w:rPr>
      <w:rFonts w:ascii="Verdana" w:eastAsia="Verdana" w:hAnsi="Verdana" w:cs="Verdana"/>
      <w:lang w:val="pt-PT"/>
    </w:rPr>
  </w:style>
  <w:style w:type="paragraph" w:styleId="Sumrio3">
    <w:name w:val="toc 3"/>
    <w:basedOn w:val="Normal"/>
    <w:uiPriority w:val="39"/>
    <w:qFormat/>
    <w:rsid w:val="00CF5DB2"/>
    <w:pPr>
      <w:widowControl w:val="0"/>
      <w:autoSpaceDE w:val="0"/>
      <w:autoSpaceDN w:val="0"/>
      <w:spacing w:before="113" w:after="0"/>
      <w:ind w:left="916" w:hanging="459"/>
      <w:jc w:val="left"/>
    </w:pPr>
    <w:rPr>
      <w:rFonts w:ascii="Verdana" w:eastAsia="Verdana" w:hAnsi="Verdana" w:cs="Verdana"/>
      <w:b/>
      <w:bCs/>
      <w:lang w:val="pt-PT"/>
    </w:rPr>
  </w:style>
  <w:style w:type="paragraph" w:styleId="Sumrio4">
    <w:name w:val="toc 4"/>
    <w:basedOn w:val="Normal"/>
    <w:uiPriority w:val="1"/>
    <w:qFormat/>
    <w:rsid w:val="00CF5DB2"/>
    <w:pPr>
      <w:widowControl w:val="0"/>
      <w:autoSpaceDE w:val="0"/>
      <w:autoSpaceDN w:val="0"/>
      <w:spacing w:before="118" w:after="0"/>
      <w:ind w:left="904" w:hanging="447"/>
      <w:jc w:val="left"/>
    </w:pPr>
    <w:rPr>
      <w:rFonts w:ascii="Verdana" w:eastAsia="Verdana" w:hAnsi="Verdana" w:cs="Verdana"/>
      <w:lang w:val="pt-PT"/>
    </w:rPr>
  </w:style>
  <w:style w:type="paragraph" w:styleId="Sumrio5">
    <w:name w:val="toc 5"/>
    <w:basedOn w:val="Normal"/>
    <w:uiPriority w:val="1"/>
    <w:qFormat/>
    <w:rsid w:val="00CF5DB2"/>
    <w:pPr>
      <w:widowControl w:val="0"/>
      <w:autoSpaceDE w:val="0"/>
      <w:autoSpaceDN w:val="0"/>
      <w:spacing w:before="114" w:after="0"/>
      <w:ind w:left="1368" w:hanging="693"/>
      <w:jc w:val="left"/>
    </w:pPr>
    <w:rPr>
      <w:rFonts w:ascii="Verdana" w:eastAsia="Verdana" w:hAnsi="Verdana" w:cs="Verdana"/>
      <w:b/>
      <w:bCs/>
      <w:lang w:val="pt-PT"/>
    </w:rPr>
  </w:style>
  <w:style w:type="paragraph" w:styleId="Sumrio6">
    <w:name w:val="toc 6"/>
    <w:basedOn w:val="Normal"/>
    <w:uiPriority w:val="1"/>
    <w:qFormat/>
    <w:rsid w:val="00CF5DB2"/>
    <w:pPr>
      <w:widowControl w:val="0"/>
      <w:autoSpaceDE w:val="0"/>
      <w:autoSpaceDN w:val="0"/>
      <w:spacing w:before="118" w:after="0"/>
      <w:ind w:left="1346" w:hanging="671"/>
      <w:jc w:val="left"/>
    </w:pPr>
    <w:rPr>
      <w:rFonts w:ascii="Verdana" w:eastAsia="Verdana" w:hAnsi="Verdana" w:cs="Verdana"/>
      <w:lang w:val="pt-PT"/>
    </w:rPr>
  </w:style>
  <w:style w:type="paragraph" w:styleId="Sumrio7">
    <w:name w:val="toc 7"/>
    <w:basedOn w:val="Normal"/>
    <w:uiPriority w:val="1"/>
    <w:qFormat/>
    <w:rsid w:val="00CF5DB2"/>
    <w:pPr>
      <w:widowControl w:val="0"/>
      <w:autoSpaceDE w:val="0"/>
      <w:autoSpaceDN w:val="0"/>
      <w:spacing w:before="113" w:after="0"/>
      <w:ind w:left="1368" w:hanging="846"/>
      <w:jc w:val="left"/>
    </w:pPr>
    <w:rPr>
      <w:rFonts w:ascii="Verdana" w:eastAsia="Verdana" w:hAnsi="Verdana" w:cs="Verdana"/>
      <w:b/>
      <w:bCs/>
      <w:i/>
      <w:lang w:val="pt-PT"/>
    </w:rPr>
  </w:style>
  <w:style w:type="paragraph" w:customStyle="1" w:styleId="TableParagraph">
    <w:name w:val="Table Paragraph"/>
    <w:basedOn w:val="Normal"/>
    <w:uiPriority w:val="1"/>
    <w:qFormat/>
    <w:rsid w:val="00CF5DB2"/>
    <w:pPr>
      <w:widowControl w:val="0"/>
      <w:autoSpaceDE w:val="0"/>
      <w:autoSpaceDN w:val="0"/>
      <w:spacing w:before="2" w:after="0"/>
      <w:jc w:val="center"/>
    </w:pPr>
    <w:rPr>
      <w:rFonts w:ascii="Verdana" w:eastAsia="Verdana" w:hAnsi="Verdana" w:cs="Verdana"/>
      <w:lang w:val="pt-PT"/>
    </w:rPr>
  </w:style>
  <w:style w:type="numbering" w:customStyle="1" w:styleId="Estilo11">
    <w:name w:val="Estilo11"/>
    <w:uiPriority w:val="99"/>
    <w:rsid w:val="00CF5DB2"/>
    <w:pPr>
      <w:numPr>
        <w:numId w:val="12"/>
      </w:numPr>
    </w:pPr>
  </w:style>
  <w:style w:type="numbering" w:customStyle="1" w:styleId="FRED10">
    <w:name w:val="FRED10"/>
    <w:uiPriority w:val="99"/>
    <w:rsid w:val="0048631C"/>
  </w:style>
  <w:style w:type="numbering" w:customStyle="1" w:styleId="FRED12">
    <w:name w:val="FRED12"/>
    <w:next w:val="FRED"/>
    <w:uiPriority w:val="99"/>
    <w:rsid w:val="0048631C"/>
  </w:style>
  <w:style w:type="numbering" w:customStyle="1" w:styleId="FRED22">
    <w:name w:val="FRED22"/>
    <w:uiPriority w:val="99"/>
    <w:rsid w:val="0048631C"/>
  </w:style>
  <w:style w:type="numbering" w:customStyle="1" w:styleId="FRED32">
    <w:name w:val="FRED32"/>
    <w:uiPriority w:val="99"/>
    <w:rsid w:val="0048631C"/>
  </w:style>
  <w:style w:type="numbering" w:customStyle="1" w:styleId="FRED42">
    <w:name w:val="FRED42"/>
    <w:uiPriority w:val="99"/>
    <w:rsid w:val="0048631C"/>
  </w:style>
  <w:style w:type="numbering" w:customStyle="1" w:styleId="FRED52">
    <w:name w:val="FRED52"/>
    <w:uiPriority w:val="99"/>
    <w:rsid w:val="0048631C"/>
  </w:style>
  <w:style w:type="numbering" w:customStyle="1" w:styleId="Semlista8">
    <w:name w:val="Sem lista8"/>
    <w:next w:val="Semlista"/>
    <w:uiPriority w:val="99"/>
    <w:semiHidden/>
    <w:unhideWhenUsed/>
    <w:rsid w:val="00DC49EA"/>
  </w:style>
  <w:style w:type="paragraph" w:styleId="SemEspaamento">
    <w:name w:val="No Spacing"/>
    <w:link w:val="SemEspaamentoChar"/>
    <w:uiPriority w:val="1"/>
    <w:qFormat/>
    <w:rsid w:val="00DC49EA"/>
    <w:pPr>
      <w:spacing w:before="0" w:after="0"/>
      <w:ind w:left="0" w:firstLine="0"/>
      <w:jc w:val="left"/>
    </w:pPr>
    <w:rPr>
      <w:rFonts w:ascii="Calibri" w:eastAsia="Calibri" w:hAnsi="Calibri" w:cs="Times New Roman"/>
    </w:rPr>
  </w:style>
  <w:style w:type="table" w:customStyle="1" w:styleId="Tabelacomgrade33">
    <w:name w:val="Tabela com grade33"/>
    <w:basedOn w:val="Tabelanormal"/>
    <w:next w:val="Tabelacomgrade"/>
    <w:uiPriority w:val="39"/>
    <w:rsid w:val="00DC49EA"/>
    <w:pPr>
      <w:spacing w:before="0" w:after="0"/>
      <w:ind w:left="0" w:firstLine="0"/>
      <w:jc w:val="left"/>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ED13">
    <w:name w:val="FRED13"/>
    <w:uiPriority w:val="99"/>
    <w:rsid w:val="00DC49EA"/>
    <w:pPr>
      <w:numPr>
        <w:numId w:val="3"/>
      </w:numPr>
    </w:pPr>
  </w:style>
  <w:style w:type="numbering" w:customStyle="1" w:styleId="FRED14">
    <w:name w:val="FRED14"/>
    <w:uiPriority w:val="99"/>
    <w:rsid w:val="00B406E0"/>
  </w:style>
  <w:style w:type="numbering" w:customStyle="1" w:styleId="FRED15">
    <w:name w:val="FRED15"/>
    <w:next w:val="FRED"/>
    <w:uiPriority w:val="99"/>
    <w:rsid w:val="00B406E0"/>
  </w:style>
  <w:style w:type="numbering" w:customStyle="1" w:styleId="FRED23">
    <w:name w:val="FRED23"/>
    <w:uiPriority w:val="99"/>
    <w:rsid w:val="00B406E0"/>
  </w:style>
  <w:style w:type="numbering" w:customStyle="1" w:styleId="FRED33">
    <w:name w:val="FRED33"/>
    <w:uiPriority w:val="99"/>
    <w:rsid w:val="00B406E0"/>
  </w:style>
  <w:style w:type="numbering" w:customStyle="1" w:styleId="FRED43">
    <w:name w:val="FRED43"/>
    <w:uiPriority w:val="99"/>
    <w:rsid w:val="00B406E0"/>
  </w:style>
  <w:style w:type="numbering" w:customStyle="1" w:styleId="FRED53">
    <w:name w:val="FRED53"/>
    <w:uiPriority w:val="99"/>
    <w:rsid w:val="00B406E0"/>
  </w:style>
  <w:style w:type="table" w:customStyle="1" w:styleId="Tabelacomgrade34">
    <w:name w:val="Tabela com grade34"/>
    <w:basedOn w:val="Tabelanormal"/>
    <w:next w:val="Tabelacomgrade"/>
    <w:uiPriority w:val="59"/>
    <w:rsid w:val="006853E7"/>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5">
    <w:name w:val="Tabela com grade35"/>
    <w:basedOn w:val="Tabelanormal"/>
    <w:next w:val="Tabelacomgrade"/>
    <w:uiPriority w:val="59"/>
    <w:rsid w:val="006853E7"/>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6">
    <w:name w:val="Tabela com grade36"/>
    <w:basedOn w:val="Tabelanormal"/>
    <w:next w:val="Tabelacomgrade"/>
    <w:uiPriority w:val="59"/>
    <w:rsid w:val="0050732D"/>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61">
    <w:name w:val="Título 61"/>
    <w:basedOn w:val="Normal"/>
    <w:next w:val="Normal"/>
    <w:unhideWhenUsed/>
    <w:qFormat/>
    <w:rsid w:val="00FE01CE"/>
    <w:pPr>
      <w:keepNext/>
      <w:keepLines/>
      <w:spacing w:before="40" w:after="0" w:line="259" w:lineRule="auto"/>
      <w:jc w:val="left"/>
      <w:outlineLvl w:val="5"/>
    </w:pPr>
    <w:rPr>
      <w:rFonts w:ascii="Calibri Light" w:eastAsia="Times New Roman" w:hAnsi="Calibri Light" w:cs="Times New Roman"/>
      <w:color w:val="1F3763"/>
    </w:rPr>
  </w:style>
  <w:style w:type="character" w:customStyle="1" w:styleId="Ttulo9Char">
    <w:name w:val="Título 9 Char"/>
    <w:basedOn w:val="Fontepargpadro"/>
    <w:link w:val="Ttulo9"/>
    <w:uiPriority w:val="9"/>
    <w:rsid w:val="00FE01CE"/>
    <w:rPr>
      <w:rFonts w:ascii="Arial" w:eastAsia="Times New Roman" w:hAnsi="Arial" w:cs="Arial"/>
      <w:kern w:val="1"/>
      <w:lang w:eastAsia="ar-SA"/>
    </w:rPr>
  </w:style>
  <w:style w:type="numbering" w:customStyle="1" w:styleId="Semlista9">
    <w:name w:val="Sem lista9"/>
    <w:next w:val="Semlista"/>
    <w:uiPriority w:val="99"/>
    <w:semiHidden/>
    <w:unhideWhenUsed/>
    <w:rsid w:val="00FE01CE"/>
  </w:style>
  <w:style w:type="table" w:customStyle="1" w:styleId="Tabelacomgrade37">
    <w:name w:val="Tabela com grade37"/>
    <w:basedOn w:val="Tabelanormal"/>
    <w:next w:val="Tabelacomgrade"/>
    <w:uiPriority w:val="59"/>
    <w:rsid w:val="00FE01CE"/>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7">
    <w:name w:val="Tabela com grade117"/>
    <w:basedOn w:val="Tabelanormal"/>
    <w:next w:val="Tabelacomgrade"/>
    <w:uiPriority w:val="59"/>
    <w:rsid w:val="00FE01CE"/>
    <w:pPr>
      <w:spacing w:before="0" w:after="0"/>
      <w:ind w:left="0" w:firstLine="0"/>
      <w:jc w:val="left"/>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har">
    <w:name w:val="Título 6 Char"/>
    <w:basedOn w:val="Fontepargpadro"/>
    <w:link w:val="Ttulo6"/>
    <w:uiPriority w:val="9"/>
    <w:rsid w:val="00FE01CE"/>
    <w:rPr>
      <w:rFonts w:ascii="Calibri Light" w:eastAsia="Times New Roman" w:hAnsi="Calibri Light" w:cs="Times New Roman"/>
      <w:color w:val="1F3763"/>
    </w:rPr>
  </w:style>
  <w:style w:type="character" w:customStyle="1" w:styleId="MenoPendente2">
    <w:name w:val="Menção Pendente2"/>
    <w:basedOn w:val="Fontepargpadro"/>
    <w:uiPriority w:val="99"/>
    <w:semiHidden/>
    <w:unhideWhenUsed/>
    <w:rsid w:val="00FE01CE"/>
    <w:rPr>
      <w:color w:val="605E5C"/>
      <w:shd w:val="clear" w:color="auto" w:fill="E1DFDD"/>
    </w:rPr>
  </w:style>
  <w:style w:type="numbering" w:customStyle="1" w:styleId="Semlista13">
    <w:name w:val="Sem lista13"/>
    <w:next w:val="Semlista"/>
    <w:uiPriority w:val="99"/>
    <w:semiHidden/>
    <w:unhideWhenUsed/>
    <w:rsid w:val="00FE01CE"/>
  </w:style>
  <w:style w:type="paragraph" w:customStyle="1" w:styleId="carimbotexto">
    <w:name w:val="carimbo_texto"/>
    <w:basedOn w:val="Normal"/>
    <w:qFormat/>
    <w:rsid w:val="00FE01CE"/>
    <w:pPr>
      <w:spacing w:before="0" w:after="40"/>
    </w:pPr>
    <w:rPr>
      <w:rFonts w:eastAsia="Calibri" w:cs="Arial"/>
      <w:b/>
      <w:szCs w:val="24"/>
    </w:rPr>
  </w:style>
  <w:style w:type="paragraph" w:customStyle="1" w:styleId="carimbotexto-autor">
    <w:name w:val="carimbo_texto-autor"/>
    <w:basedOn w:val="Normal"/>
    <w:qFormat/>
    <w:rsid w:val="00FE01CE"/>
    <w:pPr>
      <w:spacing w:before="0" w:after="40"/>
      <w:jc w:val="left"/>
    </w:pPr>
    <w:rPr>
      <w:rFonts w:eastAsia="Calibri" w:cs="Times New Roman"/>
      <w:bCs/>
      <w:caps/>
      <w:sz w:val="16"/>
      <w:szCs w:val="24"/>
    </w:rPr>
  </w:style>
  <w:style w:type="paragraph" w:customStyle="1" w:styleId="carimbocodificao">
    <w:name w:val="carimbo_codificação"/>
    <w:basedOn w:val="Normal"/>
    <w:qFormat/>
    <w:rsid w:val="00FE01CE"/>
    <w:pPr>
      <w:spacing w:before="0" w:after="40"/>
    </w:pPr>
    <w:rPr>
      <w:rFonts w:eastAsia="Calibri" w:cs="Times New Roman"/>
      <w:b/>
      <w:sz w:val="40"/>
      <w:szCs w:val="24"/>
    </w:rPr>
  </w:style>
  <w:style w:type="paragraph" w:customStyle="1" w:styleId="carimbotexto-titulo">
    <w:name w:val="carimbo_texto-titulo"/>
    <w:basedOn w:val="Normal"/>
    <w:qFormat/>
    <w:rsid w:val="00FE01CE"/>
    <w:pPr>
      <w:spacing w:before="0" w:after="40"/>
      <w:jc w:val="left"/>
    </w:pPr>
    <w:rPr>
      <w:rFonts w:eastAsia="Calibri" w:cs="Arial"/>
      <w:bCs/>
      <w:sz w:val="16"/>
      <w:szCs w:val="16"/>
    </w:rPr>
  </w:style>
  <w:style w:type="paragraph" w:styleId="CabealhodoSumrio">
    <w:name w:val="TOC Heading"/>
    <w:basedOn w:val="Ttulo1"/>
    <w:next w:val="Normal"/>
    <w:uiPriority w:val="39"/>
    <w:unhideWhenUsed/>
    <w:qFormat/>
    <w:rsid w:val="00FE01CE"/>
    <w:pPr>
      <w:numPr>
        <w:numId w:val="0"/>
      </w:numPr>
      <w:spacing w:before="240" w:after="0" w:line="259" w:lineRule="auto"/>
      <w:jc w:val="left"/>
      <w:outlineLvl w:val="9"/>
    </w:pPr>
    <w:rPr>
      <w:rFonts w:ascii="Calibri Light" w:hAnsi="Calibri Light"/>
      <w:b w:val="0"/>
      <w:color w:val="2F5496"/>
      <w:sz w:val="32"/>
      <w:lang w:eastAsia="pt-BR"/>
    </w:rPr>
  </w:style>
  <w:style w:type="paragraph" w:customStyle="1" w:styleId="Captulo">
    <w:name w:val="Capítulo"/>
    <w:basedOn w:val="Normal"/>
    <w:next w:val="Ttulo1"/>
    <w:rsid w:val="00FE01CE"/>
    <w:pPr>
      <w:numPr>
        <w:numId w:val="13"/>
      </w:numPr>
      <w:pBdr>
        <w:bottom w:val="single" w:sz="8" w:space="1" w:color="000000"/>
      </w:pBdr>
      <w:suppressAutoHyphens/>
      <w:spacing w:before="227" w:after="113" w:line="276" w:lineRule="auto"/>
      <w:outlineLvl w:val="0"/>
    </w:pPr>
    <w:rPr>
      <w:rFonts w:eastAsia="MS Mincho" w:cs="Tahoma"/>
      <w:b/>
      <w:caps/>
      <w:kern w:val="1"/>
      <w:sz w:val="28"/>
      <w:szCs w:val="28"/>
      <w:lang w:eastAsia="ar-SA"/>
    </w:rPr>
  </w:style>
  <w:style w:type="table" w:customStyle="1" w:styleId="Tabelacomgrade118">
    <w:name w:val="Tabela com grade118"/>
    <w:basedOn w:val="Tabelanormal"/>
    <w:next w:val="Tabelacomgrade"/>
    <w:uiPriority w:val="59"/>
    <w:rsid w:val="00FE01CE"/>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FE01CE"/>
    <w:rPr>
      <w:rFonts w:ascii="ArialMT" w:hAnsi="ArialMT" w:hint="default"/>
      <w:b w:val="0"/>
      <w:bCs w:val="0"/>
      <w:i w:val="0"/>
      <w:iCs w:val="0"/>
      <w:color w:val="000000"/>
      <w:sz w:val="22"/>
      <w:szCs w:val="22"/>
    </w:rPr>
  </w:style>
  <w:style w:type="numbering" w:customStyle="1" w:styleId="Semlista21">
    <w:name w:val="Sem lista21"/>
    <w:next w:val="Semlista"/>
    <w:uiPriority w:val="99"/>
    <w:semiHidden/>
    <w:unhideWhenUsed/>
    <w:rsid w:val="00FE01CE"/>
  </w:style>
  <w:style w:type="table" w:customStyle="1" w:styleId="Tabelacomgrade210">
    <w:name w:val="Tabela com grade210"/>
    <w:basedOn w:val="Tabelanormal"/>
    <w:next w:val="Tabelacomgrade"/>
    <w:uiPriority w:val="59"/>
    <w:rsid w:val="00FE01CE"/>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har1">
    <w:name w:val="Título 6 Char1"/>
    <w:basedOn w:val="Fontepargpadro"/>
    <w:uiPriority w:val="9"/>
    <w:semiHidden/>
    <w:rsid w:val="00FE01CE"/>
    <w:rPr>
      <w:rFonts w:asciiTheme="majorHAnsi" w:eastAsiaTheme="majorEastAsia" w:hAnsiTheme="majorHAnsi" w:cstheme="majorBidi"/>
      <w:color w:val="1F4D78" w:themeColor="accent1" w:themeShade="7F"/>
    </w:rPr>
  </w:style>
  <w:style w:type="numbering" w:customStyle="1" w:styleId="Semlista10">
    <w:name w:val="Sem lista10"/>
    <w:next w:val="Semlista"/>
    <w:uiPriority w:val="99"/>
    <w:semiHidden/>
    <w:unhideWhenUsed/>
    <w:rsid w:val="002F5601"/>
  </w:style>
  <w:style w:type="table" w:customStyle="1" w:styleId="TableNormal1">
    <w:name w:val="Table Normal1"/>
    <w:uiPriority w:val="2"/>
    <w:semiHidden/>
    <w:unhideWhenUsed/>
    <w:qFormat/>
    <w:rsid w:val="002F5601"/>
    <w:pPr>
      <w:widowControl w:val="0"/>
      <w:autoSpaceDE w:val="0"/>
      <w:autoSpaceDN w:val="0"/>
      <w:spacing w:before="0" w:after="0"/>
      <w:ind w:left="0" w:firstLine="0"/>
      <w:jc w:val="left"/>
    </w:pPr>
    <w:rPr>
      <w:lang w:val="en-US"/>
    </w:rPr>
    <w:tblPr>
      <w:tblInd w:w="0" w:type="dxa"/>
      <w:tblCellMar>
        <w:top w:w="0" w:type="dxa"/>
        <w:left w:w="0" w:type="dxa"/>
        <w:bottom w:w="0" w:type="dxa"/>
        <w:right w:w="0" w:type="dxa"/>
      </w:tblCellMar>
    </w:tblPr>
  </w:style>
  <w:style w:type="table" w:customStyle="1" w:styleId="Tabelacomgrade38">
    <w:name w:val="Tabela com grade38"/>
    <w:basedOn w:val="Tabelanormal"/>
    <w:next w:val="Tabelacomgrade"/>
    <w:uiPriority w:val="59"/>
    <w:rsid w:val="002F5601"/>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embloco1">
    <w:name w:val="Texto em bloco1"/>
    <w:basedOn w:val="Normal"/>
    <w:rsid w:val="00BC4D8A"/>
    <w:pPr>
      <w:suppressAutoHyphens/>
      <w:spacing w:before="0" w:after="0"/>
      <w:ind w:left="993" w:right="-1" w:hanging="567"/>
    </w:pPr>
    <w:rPr>
      <w:rFonts w:ascii="Times New Roman" w:eastAsia="Times New Roman" w:hAnsi="Times New Roman" w:cs="Times New Roman"/>
      <w:sz w:val="24"/>
      <w:szCs w:val="20"/>
      <w:lang w:eastAsia="ar-SA"/>
    </w:rPr>
  </w:style>
  <w:style w:type="numbering" w:customStyle="1" w:styleId="FRED16">
    <w:name w:val="FRED16"/>
    <w:uiPriority w:val="99"/>
    <w:rsid w:val="005C7E95"/>
  </w:style>
  <w:style w:type="numbering" w:customStyle="1" w:styleId="FRED17">
    <w:name w:val="FRED17"/>
    <w:next w:val="FRED"/>
    <w:uiPriority w:val="99"/>
    <w:rsid w:val="005C7E95"/>
  </w:style>
  <w:style w:type="numbering" w:customStyle="1" w:styleId="FRED24">
    <w:name w:val="FRED24"/>
    <w:uiPriority w:val="99"/>
    <w:rsid w:val="005C7E95"/>
  </w:style>
  <w:style w:type="numbering" w:customStyle="1" w:styleId="FRED34">
    <w:name w:val="FRED34"/>
    <w:uiPriority w:val="99"/>
    <w:rsid w:val="005C7E95"/>
  </w:style>
  <w:style w:type="numbering" w:customStyle="1" w:styleId="FRED44">
    <w:name w:val="FRED44"/>
    <w:uiPriority w:val="99"/>
    <w:rsid w:val="005C7E95"/>
  </w:style>
  <w:style w:type="numbering" w:customStyle="1" w:styleId="FRED54">
    <w:name w:val="FRED54"/>
    <w:uiPriority w:val="99"/>
    <w:rsid w:val="005C7E95"/>
  </w:style>
  <w:style w:type="paragraph" w:styleId="Corpodetexto2">
    <w:name w:val="Body Text 2"/>
    <w:basedOn w:val="Normal"/>
    <w:link w:val="Corpodetexto2Char"/>
    <w:uiPriority w:val="99"/>
    <w:semiHidden/>
    <w:unhideWhenUsed/>
    <w:rsid w:val="005C7E95"/>
    <w:pPr>
      <w:spacing w:line="480" w:lineRule="auto"/>
    </w:pPr>
  </w:style>
  <w:style w:type="character" w:customStyle="1" w:styleId="Corpodetexto2Char">
    <w:name w:val="Corpo de texto 2 Char"/>
    <w:basedOn w:val="Fontepargpadro"/>
    <w:link w:val="Corpodetexto2"/>
    <w:uiPriority w:val="99"/>
    <w:semiHidden/>
    <w:rsid w:val="005C7E95"/>
    <w:rPr>
      <w:rFonts w:ascii="Arial" w:hAnsi="Arial"/>
    </w:rPr>
  </w:style>
  <w:style w:type="character" w:customStyle="1" w:styleId="normaltextrun">
    <w:name w:val="normaltextrun"/>
    <w:basedOn w:val="Fontepargpadro"/>
    <w:rsid w:val="005C7E95"/>
  </w:style>
  <w:style w:type="numbering" w:customStyle="1" w:styleId="FRED18">
    <w:name w:val="FRED18"/>
    <w:uiPriority w:val="99"/>
    <w:rsid w:val="00D46F54"/>
  </w:style>
  <w:style w:type="numbering" w:customStyle="1" w:styleId="FRED19">
    <w:name w:val="FRED19"/>
    <w:next w:val="FRED"/>
    <w:uiPriority w:val="99"/>
    <w:rsid w:val="00D46F54"/>
  </w:style>
  <w:style w:type="numbering" w:customStyle="1" w:styleId="FRED25">
    <w:name w:val="FRED25"/>
    <w:uiPriority w:val="99"/>
    <w:rsid w:val="00D46F54"/>
  </w:style>
  <w:style w:type="numbering" w:customStyle="1" w:styleId="FRED35">
    <w:name w:val="FRED35"/>
    <w:uiPriority w:val="99"/>
    <w:rsid w:val="00D46F54"/>
  </w:style>
  <w:style w:type="numbering" w:customStyle="1" w:styleId="FRED45">
    <w:name w:val="FRED45"/>
    <w:uiPriority w:val="99"/>
    <w:rsid w:val="00D46F54"/>
  </w:style>
  <w:style w:type="numbering" w:customStyle="1" w:styleId="FRED55">
    <w:name w:val="FRED55"/>
    <w:uiPriority w:val="99"/>
    <w:rsid w:val="00D46F54"/>
    <w:pPr>
      <w:numPr>
        <w:numId w:val="8"/>
      </w:numPr>
    </w:pPr>
  </w:style>
  <w:style w:type="paragraph" w:customStyle="1" w:styleId="Textosimples">
    <w:name w:val="Texto simples"/>
    <w:basedOn w:val="Normal"/>
    <w:rsid w:val="00D46F54"/>
    <w:pPr>
      <w:widowControl w:val="0"/>
      <w:suppressAutoHyphens/>
      <w:autoSpaceDE w:val="0"/>
      <w:spacing w:before="0" w:after="0"/>
      <w:jc w:val="left"/>
    </w:pPr>
    <w:rPr>
      <w:rFonts w:ascii="Courier New" w:eastAsia="Times New Roman" w:hAnsi="Courier New" w:cs="Times New Roman"/>
      <w:sz w:val="20"/>
      <w:szCs w:val="20"/>
      <w:lang w:eastAsia="ar-SA"/>
    </w:rPr>
  </w:style>
  <w:style w:type="paragraph" w:customStyle="1" w:styleId="texto1">
    <w:name w:val="texto1"/>
    <w:basedOn w:val="Normal"/>
    <w:rsid w:val="00D46F54"/>
    <w:pPr>
      <w:spacing w:before="100" w:beforeAutospacing="1" w:after="100" w:afterAutospacing="1"/>
      <w:jc w:val="left"/>
    </w:pPr>
    <w:rPr>
      <w:rFonts w:ascii="Times New Roman" w:eastAsia="Times New Roman" w:hAnsi="Times New Roman" w:cs="Times New Roman"/>
      <w:sz w:val="24"/>
      <w:szCs w:val="24"/>
      <w:lang w:eastAsia="pt-BR"/>
    </w:rPr>
  </w:style>
  <w:style w:type="numbering" w:customStyle="1" w:styleId="Estilo113">
    <w:name w:val="Estilo113"/>
    <w:uiPriority w:val="99"/>
    <w:rsid w:val="00E71EF4"/>
    <w:pPr>
      <w:numPr>
        <w:numId w:val="14"/>
      </w:numPr>
    </w:pPr>
  </w:style>
  <w:style w:type="paragraph" w:styleId="Pr-formataoHTML">
    <w:name w:val="HTML Preformatted"/>
    <w:basedOn w:val="Normal"/>
    <w:link w:val="Pr-formataoHTMLChar"/>
    <w:uiPriority w:val="99"/>
    <w:semiHidden/>
    <w:unhideWhenUsed/>
    <w:rsid w:val="009A01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9A0167"/>
    <w:rPr>
      <w:rFonts w:ascii="Courier New" w:eastAsia="Times New Roman" w:hAnsi="Courier New" w:cs="Courier New"/>
      <w:sz w:val="20"/>
      <w:szCs w:val="20"/>
      <w:lang w:eastAsia="pt-BR"/>
    </w:rPr>
  </w:style>
  <w:style w:type="character" w:customStyle="1" w:styleId="y2iqfc">
    <w:name w:val="y2iqfc"/>
    <w:basedOn w:val="Fontepargpadro"/>
    <w:rsid w:val="009A0167"/>
  </w:style>
  <w:style w:type="table" w:customStyle="1" w:styleId="Tabelacomgrade39">
    <w:name w:val="Tabela com grade39"/>
    <w:basedOn w:val="Tabelanormal"/>
    <w:next w:val="Tabelacomgrade"/>
    <w:uiPriority w:val="39"/>
    <w:rsid w:val="0098538A"/>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0">
    <w:name w:val="Tabela com grade40"/>
    <w:basedOn w:val="Tabelanormal"/>
    <w:next w:val="Tabelacomgrade"/>
    <w:uiPriority w:val="39"/>
    <w:rsid w:val="00545ADD"/>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next w:val="Tabelacomgrade"/>
    <w:uiPriority w:val="39"/>
    <w:rsid w:val="006603A7"/>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2">
    <w:name w:val="Tabela com grade42"/>
    <w:basedOn w:val="Tabelanormal"/>
    <w:next w:val="Tabelacomgrade"/>
    <w:uiPriority w:val="39"/>
    <w:rsid w:val="00845D00"/>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3">
    <w:name w:val="Tabela com grade43"/>
    <w:basedOn w:val="Tabelanormal"/>
    <w:next w:val="Tabelacomgrade"/>
    <w:uiPriority w:val="39"/>
    <w:rsid w:val="00F343AB"/>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4">
    <w:name w:val="Sem lista14"/>
    <w:next w:val="Semlista"/>
    <w:uiPriority w:val="99"/>
    <w:semiHidden/>
    <w:unhideWhenUsed/>
    <w:rsid w:val="0098625A"/>
  </w:style>
  <w:style w:type="table" w:customStyle="1" w:styleId="Tabelacomgrade44">
    <w:name w:val="Tabela com grade44"/>
    <w:basedOn w:val="Tabelanormal"/>
    <w:next w:val="Tabelacomgrade"/>
    <w:uiPriority w:val="39"/>
    <w:rsid w:val="0098625A"/>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9">
    <w:name w:val="Tabela com grade119"/>
    <w:basedOn w:val="Tabelanormal"/>
    <w:next w:val="Tabelacomgrade"/>
    <w:uiPriority w:val="59"/>
    <w:rsid w:val="0098625A"/>
    <w:pPr>
      <w:spacing w:before="0" w:after="0"/>
      <w:ind w:left="0" w:firstLine="0"/>
      <w:jc w:val="left"/>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5">
    <w:name w:val="Sem lista15"/>
    <w:next w:val="Semlista"/>
    <w:uiPriority w:val="99"/>
    <w:semiHidden/>
    <w:unhideWhenUsed/>
    <w:rsid w:val="00A92A69"/>
  </w:style>
  <w:style w:type="table" w:customStyle="1" w:styleId="Tabelacomgrade45">
    <w:name w:val="Tabela com grade45"/>
    <w:basedOn w:val="Tabelanormal"/>
    <w:next w:val="Tabelacomgrade"/>
    <w:uiPriority w:val="39"/>
    <w:rsid w:val="00A92A69"/>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0">
    <w:name w:val="Tabela com grade120"/>
    <w:basedOn w:val="Tabelanormal"/>
    <w:next w:val="Tabelacomgrade"/>
    <w:uiPriority w:val="59"/>
    <w:rsid w:val="00A92A69"/>
    <w:pPr>
      <w:spacing w:before="0" w:after="0"/>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ED20">
    <w:name w:val="FRED20"/>
    <w:uiPriority w:val="99"/>
    <w:rsid w:val="00A92A69"/>
  </w:style>
  <w:style w:type="numbering" w:customStyle="1" w:styleId="FRED110">
    <w:name w:val="FRED110"/>
    <w:next w:val="FRED"/>
    <w:uiPriority w:val="99"/>
    <w:rsid w:val="00A92A69"/>
  </w:style>
  <w:style w:type="numbering" w:customStyle="1" w:styleId="Semlista16">
    <w:name w:val="Sem lista16"/>
    <w:next w:val="Semlista"/>
    <w:uiPriority w:val="99"/>
    <w:semiHidden/>
    <w:unhideWhenUsed/>
    <w:rsid w:val="00A92A69"/>
  </w:style>
  <w:style w:type="numbering" w:customStyle="1" w:styleId="FRED26">
    <w:name w:val="FRED26"/>
    <w:uiPriority w:val="99"/>
    <w:rsid w:val="00A92A69"/>
  </w:style>
  <w:style w:type="table" w:customStyle="1" w:styleId="Tabelacomgrade211">
    <w:name w:val="Tabela com grade211"/>
    <w:basedOn w:val="Tabelanormal"/>
    <w:next w:val="Tabelacomgrade"/>
    <w:uiPriority w:val="59"/>
    <w:rsid w:val="00A92A69"/>
    <w:pPr>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0">
    <w:name w:val="Tabela com grade310"/>
    <w:basedOn w:val="Tabelanormal"/>
    <w:next w:val="Tabelacomgrade"/>
    <w:uiPriority w:val="59"/>
    <w:rsid w:val="00A92A69"/>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6">
    <w:name w:val="Tabela com grade46"/>
    <w:basedOn w:val="Tabelanormal"/>
    <w:next w:val="Tabelacomgrade"/>
    <w:uiPriority w:val="59"/>
    <w:rsid w:val="00A92A69"/>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0">
    <w:name w:val="Tabela com grade1110"/>
    <w:basedOn w:val="Tabelanormal"/>
    <w:next w:val="Tabelacomgrade"/>
    <w:uiPriority w:val="59"/>
    <w:rsid w:val="00A92A69"/>
    <w:pPr>
      <w:spacing w:before="0" w:after="0"/>
      <w:ind w:left="0" w:firstLine="0"/>
      <w:jc w:val="left"/>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2">
    <w:name w:val="Sem lista22"/>
    <w:next w:val="Semlista"/>
    <w:uiPriority w:val="99"/>
    <w:semiHidden/>
    <w:unhideWhenUsed/>
    <w:rsid w:val="00A92A69"/>
  </w:style>
  <w:style w:type="table" w:customStyle="1" w:styleId="Tabelacomgrade51">
    <w:name w:val="Tabela com grade51"/>
    <w:basedOn w:val="Tabelanormal"/>
    <w:next w:val="Tabelacomgrade"/>
    <w:uiPriority w:val="59"/>
    <w:rsid w:val="00A92A69"/>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ED36">
    <w:name w:val="FRED36"/>
    <w:uiPriority w:val="99"/>
    <w:rsid w:val="00A92A69"/>
  </w:style>
  <w:style w:type="table" w:customStyle="1" w:styleId="Tabelacomgrade61">
    <w:name w:val="Tabela com grade61"/>
    <w:basedOn w:val="Tabelanormal"/>
    <w:next w:val="Tabelacomgrade"/>
    <w:uiPriority w:val="59"/>
    <w:rsid w:val="00A92A69"/>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1">
    <w:name w:val="Tabela com grade71"/>
    <w:basedOn w:val="Tabelanormal"/>
    <w:next w:val="Tabelacomgrade"/>
    <w:uiPriority w:val="59"/>
    <w:rsid w:val="00A92A69"/>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1">
    <w:name w:val="Tabela com grade81"/>
    <w:basedOn w:val="Tabelanormal"/>
    <w:next w:val="Tabelacomgrade"/>
    <w:uiPriority w:val="59"/>
    <w:rsid w:val="00A92A69"/>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1">
    <w:name w:val="Sem lista31"/>
    <w:next w:val="Semlista"/>
    <w:uiPriority w:val="99"/>
    <w:semiHidden/>
    <w:unhideWhenUsed/>
    <w:rsid w:val="00A92A69"/>
  </w:style>
  <w:style w:type="table" w:customStyle="1" w:styleId="Tabelacomgrade91">
    <w:name w:val="Tabela com grade91"/>
    <w:basedOn w:val="Tabelanormal"/>
    <w:next w:val="Tabelacomgrade"/>
    <w:uiPriority w:val="59"/>
    <w:rsid w:val="00A92A69"/>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ED46">
    <w:name w:val="FRED46"/>
    <w:uiPriority w:val="99"/>
    <w:rsid w:val="00A92A69"/>
  </w:style>
  <w:style w:type="table" w:customStyle="1" w:styleId="Tabelacomgrade1111">
    <w:name w:val="Tabela com grade1111"/>
    <w:basedOn w:val="Tabelanormal"/>
    <w:next w:val="Tabelacomgrade"/>
    <w:uiPriority w:val="59"/>
    <w:rsid w:val="00A92A69"/>
    <w:pPr>
      <w:spacing w:before="0" w:after="0"/>
      <w:ind w:left="0" w:firstLine="0"/>
      <w:jc w:val="left"/>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A92A69"/>
  </w:style>
  <w:style w:type="table" w:customStyle="1" w:styleId="Tabelacomgrade103">
    <w:name w:val="Tabela com grade103"/>
    <w:basedOn w:val="Tabelanormal"/>
    <w:next w:val="Tabelacomgrade"/>
    <w:uiPriority w:val="59"/>
    <w:rsid w:val="00A92A69"/>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
    <w:name w:val="Tabela com grade121"/>
    <w:basedOn w:val="Tabelanormal"/>
    <w:next w:val="Tabelacomgrade"/>
    <w:uiPriority w:val="59"/>
    <w:rsid w:val="00A92A69"/>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21">
    <w:name w:val="Tabela com grade1121"/>
    <w:basedOn w:val="Tabelanormal"/>
    <w:next w:val="Tabelacomgrade"/>
    <w:uiPriority w:val="59"/>
    <w:rsid w:val="00A92A69"/>
    <w:pPr>
      <w:spacing w:before="0" w:after="0"/>
      <w:ind w:left="0" w:firstLine="0"/>
      <w:jc w:val="left"/>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1">
    <w:name w:val="Tabela com grade131"/>
    <w:basedOn w:val="Tabelanormal"/>
    <w:next w:val="Tabelacomgrade"/>
    <w:uiPriority w:val="59"/>
    <w:rsid w:val="00A92A69"/>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31">
    <w:name w:val="Tabela com grade1131"/>
    <w:basedOn w:val="Tabelanormal"/>
    <w:next w:val="Tabelacomgrade"/>
    <w:uiPriority w:val="59"/>
    <w:rsid w:val="00A92A69"/>
    <w:pPr>
      <w:spacing w:before="0" w:after="0"/>
      <w:ind w:left="0" w:firstLine="0"/>
      <w:jc w:val="left"/>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1">
    <w:name w:val="Tabela com grade141"/>
    <w:basedOn w:val="Tabelanormal"/>
    <w:next w:val="Tabelacomgrade"/>
    <w:uiPriority w:val="59"/>
    <w:rsid w:val="00A92A69"/>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1">
    <w:name w:val="Tabela com grade151"/>
    <w:basedOn w:val="Tabelanormal"/>
    <w:next w:val="Tabelacomgrade"/>
    <w:uiPriority w:val="59"/>
    <w:rsid w:val="00A92A69"/>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61">
    <w:name w:val="Tabela com grade161"/>
    <w:basedOn w:val="Tabelanormal"/>
    <w:next w:val="Tabelacomgrade"/>
    <w:uiPriority w:val="59"/>
    <w:rsid w:val="00A92A69"/>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71">
    <w:name w:val="Tabela com grade171"/>
    <w:basedOn w:val="Tabelanormal"/>
    <w:next w:val="Tabelacomgrade"/>
    <w:uiPriority w:val="59"/>
    <w:rsid w:val="00A92A69"/>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1">
    <w:name w:val="Sem lista51"/>
    <w:next w:val="Semlista"/>
    <w:uiPriority w:val="99"/>
    <w:semiHidden/>
    <w:unhideWhenUsed/>
    <w:rsid w:val="00A92A69"/>
  </w:style>
  <w:style w:type="table" w:customStyle="1" w:styleId="Tabelacomgrade181">
    <w:name w:val="Tabela com grade181"/>
    <w:basedOn w:val="Tabelanormal"/>
    <w:next w:val="Tabelacomgrade"/>
    <w:uiPriority w:val="59"/>
    <w:rsid w:val="00A92A69"/>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ED61">
    <w:name w:val="FRED61"/>
    <w:uiPriority w:val="99"/>
    <w:rsid w:val="00A92A69"/>
  </w:style>
  <w:style w:type="table" w:customStyle="1" w:styleId="Tabelacomgrade1141">
    <w:name w:val="Tabela com grade1141"/>
    <w:basedOn w:val="Tabelanormal"/>
    <w:next w:val="Tabelacomgrade"/>
    <w:uiPriority w:val="59"/>
    <w:rsid w:val="00A92A69"/>
    <w:pPr>
      <w:spacing w:before="0" w:after="0"/>
      <w:ind w:left="0" w:firstLine="0"/>
      <w:jc w:val="left"/>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91">
    <w:name w:val="Tabela com grade191"/>
    <w:basedOn w:val="Tabelanormal"/>
    <w:next w:val="Tabelacomgrade"/>
    <w:uiPriority w:val="59"/>
    <w:rsid w:val="00A92A69"/>
    <w:pPr>
      <w:spacing w:before="0" w:after="0"/>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A92A69"/>
    <w:pPr>
      <w:spacing w:before="0" w:after="0"/>
      <w:ind w:left="0" w:firstLine="0"/>
      <w:jc w:val="left"/>
    </w:pPr>
    <w:rPr>
      <w:rFonts w:eastAsiaTheme="minorEastAsia"/>
      <w:lang w:eastAsia="pt-BR"/>
    </w:rPr>
    <w:tblPr>
      <w:tblCellMar>
        <w:top w:w="0" w:type="dxa"/>
        <w:left w:w="0" w:type="dxa"/>
        <w:bottom w:w="0" w:type="dxa"/>
        <w:right w:w="0" w:type="dxa"/>
      </w:tblCellMar>
    </w:tblPr>
  </w:style>
  <w:style w:type="table" w:customStyle="1" w:styleId="Tabelacomgrade1011">
    <w:name w:val="Tabela com grade1011"/>
    <w:basedOn w:val="Tabelanormal"/>
    <w:next w:val="Tabelacomgrade"/>
    <w:uiPriority w:val="59"/>
    <w:rsid w:val="00A92A69"/>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1">
    <w:name w:val="Tabela com grade311"/>
    <w:basedOn w:val="Tabelanormal"/>
    <w:next w:val="Tabelacomgrade"/>
    <w:uiPriority w:val="59"/>
    <w:rsid w:val="00A92A69"/>
    <w:pPr>
      <w:spacing w:before="0" w:after="0"/>
      <w:ind w:left="0" w:firstLine="0"/>
      <w:jc w:val="left"/>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A92A69"/>
  </w:style>
  <w:style w:type="table" w:customStyle="1" w:styleId="Tabelacomgrade201">
    <w:name w:val="Tabela com grade201"/>
    <w:basedOn w:val="Tabelanormal"/>
    <w:next w:val="Tabelacomgrade"/>
    <w:uiPriority w:val="59"/>
    <w:rsid w:val="00A92A69"/>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1">
    <w:name w:val="Sem lista61"/>
    <w:next w:val="Semlista"/>
    <w:uiPriority w:val="99"/>
    <w:semiHidden/>
    <w:unhideWhenUsed/>
    <w:rsid w:val="00A92A69"/>
  </w:style>
  <w:style w:type="table" w:customStyle="1" w:styleId="Tabelacomgrade212">
    <w:name w:val="Tabela com grade212"/>
    <w:basedOn w:val="Tabelanormal"/>
    <w:next w:val="Tabelacomgrade"/>
    <w:uiPriority w:val="59"/>
    <w:rsid w:val="00A92A69"/>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ED71">
    <w:name w:val="FRED71"/>
    <w:uiPriority w:val="99"/>
    <w:rsid w:val="00A92A69"/>
  </w:style>
  <w:style w:type="table" w:customStyle="1" w:styleId="Tabelacomgrade1151">
    <w:name w:val="Tabela com grade1151"/>
    <w:basedOn w:val="Tabelanormal"/>
    <w:next w:val="Tabelacomgrade"/>
    <w:uiPriority w:val="59"/>
    <w:rsid w:val="00A92A69"/>
    <w:pPr>
      <w:spacing w:before="0" w:after="0"/>
      <w:ind w:left="0" w:firstLine="0"/>
      <w:jc w:val="left"/>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01">
    <w:name w:val="Tabela com grade1101"/>
    <w:basedOn w:val="Tabelanormal"/>
    <w:next w:val="Tabelacomgrade"/>
    <w:uiPriority w:val="59"/>
    <w:rsid w:val="00A92A69"/>
    <w:pPr>
      <w:spacing w:before="0" w:after="0"/>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A92A69"/>
    <w:pPr>
      <w:spacing w:before="0" w:after="0"/>
      <w:ind w:left="0" w:firstLine="0"/>
      <w:jc w:val="left"/>
    </w:pPr>
    <w:rPr>
      <w:rFonts w:eastAsiaTheme="minorEastAsia"/>
      <w:lang w:eastAsia="pt-BR"/>
    </w:rPr>
    <w:tblPr>
      <w:tblCellMar>
        <w:top w:w="0" w:type="dxa"/>
        <w:left w:w="0" w:type="dxa"/>
        <w:bottom w:w="0" w:type="dxa"/>
        <w:right w:w="0" w:type="dxa"/>
      </w:tblCellMar>
    </w:tblPr>
  </w:style>
  <w:style w:type="table" w:customStyle="1" w:styleId="Tabelacomgrade1021">
    <w:name w:val="Tabela com grade1021"/>
    <w:basedOn w:val="Tabelanormal"/>
    <w:next w:val="Tabelacomgrade"/>
    <w:uiPriority w:val="59"/>
    <w:rsid w:val="00A92A69"/>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1">
    <w:name w:val="Tabela com grade321"/>
    <w:basedOn w:val="Tabelanormal"/>
    <w:next w:val="Tabelacomgrade"/>
    <w:uiPriority w:val="59"/>
    <w:rsid w:val="00A92A69"/>
    <w:pPr>
      <w:spacing w:before="0" w:after="0"/>
      <w:ind w:left="0" w:firstLine="0"/>
      <w:jc w:val="left"/>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1">
    <w:name w:val="Sem lista121"/>
    <w:next w:val="Semlista"/>
    <w:uiPriority w:val="99"/>
    <w:semiHidden/>
    <w:unhideWhenUsed/>
    <w:rsid w:val="00A92A69"/>
  </w:style>
  <w:style w:type="table" w:customStyle="1" w:styleId="TableNormal2">
    <w:name w:val="Table Normal2"/>
    <w:uiPriority w:val="2"/>
    <w:semiHidden/>
    <w:unhideWhenUsed/>
    <w:qFormat/>
    <w:rsid w:val="00A92A69"/>
    <w:pPr>
      <w:widowControl w:val="0"/>
      <w:autoSpaceDE w:val="0"/>
      <w:autoSpaceDN w:val="0"/>
      <w:spacing w:before="0" w:after="0"/>
      <w:ind w:left="0" w:firstLine="0"/>
      <w:jc w:val="left"/>
    </w:pPr>
    <w:rPr>
      <w:lang w:val="en-US"/>
    </w:rPr>
    <w:tblPr>
      <w:tblInd w:w="0" w:type="dxa"/>
      <w:tblCellMar>
        <w:top w:w="0" w:type="dxa"/>
        <w:left w:w="0" w:type="dxa"/>
        <w:bottom w:w="0" w:type="dxa"/>
        <w:right w:w="0" w:type="dxa"/>
      </w:tblCellMar>
    </w:tblPr>
  </w:style>
  <w:style w:type="numbering" w:customStyle="1" w:styleId="Estilo111">
    <w:name w:val="Estilo111"/>
    <w:uiPriority w:val="99"/>
    <w:rsid w:val="00A92A69"/>
  </w:style>
  <w:style w:type="table" w:customStyle="1" w:styleId="Tabelacomgrade47">
    <w:name w:val="Tabela com grade47"/>
    <w:basedOn w:val="Tabelanormal"/>
    <w:next w:val="Tabelacomgrade"/>
    <w:uiPriority w:val="39"/>
    <w:rsid w:val="005A3227"/>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8">
    <w:name w:val="Tabela com grade48"/>
    <w:basedOn w:val="Tabelanormal"/>
    <w:next w:val="Tabelacomgrade"/>
    <w:uiPriority w:val="39"/>
    <w:rsid w:val="009B00E7"/>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9">
    <w:name w:val="Tabela com grade49"/>
    <w:basedOn w:val="Tabelanormal"/>
    <w:next w:val="Tabelacomgrade"/>
    <w:uiPriority w:val="39"/>
    <w:rsid w:val="009B00E7"/>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0">
    <w:name w:val="Tabela com grade50"/>
    <w:basedOn w:val="Tabelanormal"/>
    <w:next w:val="Tabelacomgrade"/>
    <w:uiPriority w:val="39"/>
    <w:rsid w:val="00814F36"/>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2">
    <w:name w:val="Tabela com grade52"/>
    <w:basedOn w:val="Tabelanormal"/>
    <w:next w:val="Tabelacomgrade"/>
    <w:uiPriority w:val="39"/>
    <w:rsid w:val="001C5517"/>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7">
    <w:name w:val="Sem lista17"/>
    <w:next w:val="Semlista"/>
    <w:uiPriority w:val="99"/>
    <w:semiHidden/>
    <w:unhideWhenUsed/>
    <w:rsid w:val="00B60E9C"/>
  </w:style>
  <w:style w:type="table" w:customStyle="1" w:styleId="Tabelacomgrade53">
    <w:name w:val="Tabela com grade53"/>
    <w:basedOn w:val="Tabelanormal"/>
    <w:next w:val="Tabelacomgrade"/>
    <w:uiPriority w:val="39"/>
    <w:rsid w:val="00B60E9C"/>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2">
    <w:name w:val="Tabela com grade1112"/>
    <w:basedOn w:val="Tabelanormal"/>
    <w:next w:val="Tabelacomgrade"/>
    <w:uiPriority w:val="59"/>
    <w:rsid w:val="00B60E9C"/>
    <w:pPr>
      <w:spacing w:before="0" w:after="0"/>
      <w:ind w:left="0" w:firstLine="0"/>
      <w:jc w:val="left"/>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ED27">
    <w:name w:val="FRED27"/>
    <w:uiPriority w:val="99"/>
    <w:rsid w:val="00B25B4B"/>
    <w:pPr>
      <w:numPr>
        <w:numId w:val="4"/>
      </w:numPr>
    </w:pPr>
  </w:style>
  <w:style w:type="numbering" w:customStyle="1" w:styleId="FRED111">
    <w:name w:val="FRED111"/>
    <w:next w:val="FRED"/>
    <w:uiPriority w:val="99"/>
    <w:rsid w:val="00B25B4B"/>
    <w:pPr>
      <w:numPr>
        <w:numId w:val="6"/>
      </w:numPr>
    </w:pPr>
  </w:style>
  <w:style w:type="numbering" w:customStyle="1" w:styleId="FRED28">
    <w:name w:val="FRED28"/>
    <w:uiPriority w:val="99"/>
    <w:rsid w:val="00B25B4B"/>
    <w:pPr>
      <w:numPr>
        <w:numId w:val="2"/>
      </w:numPr>
    </w:pPr>
  </w:style>
  <w:style w:type="numbering" w:customStyle="1" w:styleId="FRED37">
    <w:name w:val="FRED37"/>
    <w:uiPriority w:val="99"/>
    <w:rsid w:val="00B25B4B"/>
    <w:pPr>
      <w:numPr>
        <w:numId w:val="5"/>
      </w:numPr>
    </w:pPr>
  </w:style>
  <w:style w:type="numbering" w:customStyle="1" w:styleId="FRED47">
    <w:name w:val="FRED47"/>
    <w:uiPriority w:val="99"/>
    <w:rsid w:val="00B25B4B"/>
    <w:pPr>
      <w:numPr>
        <w:numId w:val="7"/>
      </w:numPr>
    </w:pPr>
  </w:style>
  <w:style w:type="numbering" w:customStyle="1" w:styleId="Estilo112">
    <w:name w:val="Estilo112"/>
    <w:uiPriority w:val="99"/>
    <w:rsid w:val="00B25B4B"/>
    <w:pPr>
      <w:numPr>
        <w:numId w:val="10"/>
      </w:numPr>
    </w:pPr>
  </w:style>
  <w:style w:type="table" w:customStyle="1" w:styleId="Tabelacomgrade54">
    <w:name w:val="Tabela com grade54"/>
    <w:basedOn w:val="Tabelanormal"/>
    <w:next w:val="Tabelacomgrade"/>
    <w:uiPriority w:val="39"/>
    <w:rsid w:val="00FF2ADB"/>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5">
    <w:name w:val="Tabela com grade55"/>
    <w:basedOn w:val="Tabelanormal"/>
    <w:next w:val="Tabelacomgrade"/>
    <w:uiPriority w:val="39"/>
    <w:rsid w:val="00FF2ADB"/>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6">
    <w:name w:val="Tabela com grade56"/>
    <w:basedOn w:val="Tabelanormal"/>
    <w:next w:val="Tabelacomgrade"/>
    <w:uiPriority w:val="39"/>
    <w:rsid w:val="00DF40D5"/>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ED29">
    <w:name w:val="FRED29"/>
    <w:uiPriority w:val="99"/>
    <w:rsid w:val="00D53A77"/>
  </w:style>
  <w:style w:type="numbering" w:customStyle="1" w:styleId="FRED112">
    <w:name w:val="FRED112"/>
    <w:next w:val="FRED"/>
    <w:uiPriority w:val="99"/>
    <w:rsid w:val="00D53A77"/>
  </w:style>
  <w:style w:type="numbering" w:customStyle="1" w:styleId="FRED210">
    <w:name w:val="FRED210"/>
    <w:uiPriority w:val="99"/>
    <w:rsid w:val="00D53A77"/>
  </w:style>
  <w:style w:type="numbering" w:customStyle="1" w:styleId="FRED38">
    <w:name w:val="FRED38"/>
    <w:uiPriority w:val="99"/>
    <w:rsid w:val="00D53A77"/>
  </w:style>
  <w:style w:type="numbering" w:customStyle="1" w:styleId="FRED48">
    <w:name w:val="FRED48"/>
    <w:uiPriority w:val="99"/>
    <w:rsid w:val="00D53A77"/>
  </w:style>
  <w:style w:type="numbering" w:customStyle="1" w:styleId="Estilo114">
    <w:name w:val="Estilo114"/>
    <w:uiPriority w:val="99"/>
    <w:rsid w:val="00D53A77"/>
  </w:style>
  <w:style w:type="character" w:customStyle="1" w:styleId="MenoPendente20">
    <w:name w:val="Menção Pendente2"/>
    <w:basedOn w:val="Fontepargpadro"/>
    <w:uiPriority w:val="99"/>
    <w:semiHidden/>
    <w:unhideWhenUsed/>
    <w:rsid w:val="00D53A77"/>
    <w:rPr>
      <w:color w:val="605E5C"/>
      <w:shd w:val="clear" w:color="auto" w:fill="E1DFDD"/>
    </w:rPr>
  </w:style>
  <w:style w:type="paragraph" w:customStyle="1" w:styleId="Nivel01">
    <w:name w:val="Nivel 01"/>
    <w:basedOn w:val="Ttulo1"/>
    <w:next w:val="Normal"/>
    <w:link w:val="Nivel01Char"/>
    <w:qFormat/>
    <w:rsid w:val="00E21171"/>
    <w:pPr>
      <w:numPr>
        <w:numId w:val="15"/>
      </w:numPr>
      <w:tabs>
        <w:tab w:val="left" w:pos="567"/>
      </w:tabs>
      <w:spacing w:before="240" w:after="0"/>
      <w:ind w:left="0" w:firstLine="0"/>
      <w:jc w:val="both"/>
    </w:pPr>
    <w:rPr>
      <w:rFonts w:cs="Arial"/>
      <w:bCs/>
      <w:sz w:val="20"/>
      <w:szCs w:val="20"/>
      <w:lang w:eastAsia="pt-BR"/>
    </w:rPr>
  </w:style>
  <w:style w:type="paragraph" w:customStyle="1" w:styleId="Nivel2">
    <w:name w:val="Nivel 2"/>
    <w:basedOn w:val="Normal"/>
    <w:link w:val="Nivel2Char"/>
    <w:qFormat/>
    <w:rsid w:val="00E21171"/>
    <w:pPr>
      <w:numPr>
        <w:ilvl w:val="1"/>
        <w:numId w:val="15"/>
      </w:numPr>
      <w:spacing w:line="276" w:lineRule="auto"/>
      <w:ind w:left="0" w:firstLine="0"/>
    </w:pPr>
    <w:rPr>
      <w:rFonts w:eastAsiaTheme="minorEastAsia" w:cs="Arial"/>
      <w:color w:val="000000"/>
      <w:sz w:val="20"/>
      <w:szCs w:val="20"/>
      <w:lang w:eastAsia="pt-BR"/>
    </w:rPr>
  </w:style>
  <w:style w:type="paragraph" w:customStyle="1" w:styleId="Nivel3">
    <w:name w:val="Nivel 3"/>
    <w:basedOn w:val="Normal"/>
    <w:link w:val="Nivel3Char"/>
    <w:qFormat/>
    <w:rsid w:val="00E21171"/>
    <w:pPr>
      <w:numPr>
        <w:ilvl w:val="2"/>
        <w:numId w:val="15"/>
      </w:numPr>
      <w:spacing w:line="276" w:lineRule="auto"/>
    </w:pPr>
    <w:rPr>
      <w:rFonts w:eastAsiaTheme="minorEastAsia" w:cs="Arial"/>
      <w:color w:val="000000"/>
      <w:sz w:val="20"/>
      <w:szCs w:val="20"/>
      <w:lang w:eastAsia="pt-BR"/>
    </w:rPr>
  </w:style>
  <w:style w:type="paragraph" w:customStyle="1" w:styleId="Nivel4">
    <w:name w:val="Nivel 4"/>
    <w:basedOn w:val="Nivel3"/>
    <w:link w:val="Nivel4Char"/>
    <w:qFormat/>
    <w:rsid w:val="00E21171"/>
    <w:pPr>
      <w:numPr>
        <w:ilvl w:val="3"/>
      </w:numPr>
    </w:pPr>
    <w:rPr>
      <w:color w:val="auto"/>
    </w:rPr>
  </w:style>
  <w:style w:type="paragraph" w:customStyle="1" w:styleId="Nivel5">
    <w:name w:val="Nivel 5"/>
    <w:basedOn w:val="Nivel4"/>
    <w:qFormat/>
    <w:rsid w:val="00E21171"/>
    <w:pPr>
      <w:numPr>
        <w:ilvl w:val="4"/>
      </w:numPr>
      <w:ind w:left="851" w:firstLine="0"/>
    </w:pPr>
  </w:style>
  <w:style w:type="character" w:customStyle="1" w:styleId="Nivel2Char">
    <w:name w:val="Nivel 2 Char"/>
    <w:basedOn w:val="Fontepargpadro"/>
    <w:link w:val="Nivel2"/>
    <w:locked/>
    <w:rsid w:val="00E21171"/>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E21171"/>
    <w:pPr>
      <w:numPr>
        <w:ilvl w:val="0"/>
        <w:numId w:val="0"/>
      </w:numPr>
    </w:pPr>
    <w:rPr>
      <w:i/>
      <w:iCs/>
      <w:color w:val="FF0000"/>
    </w:rPr>
  </w:style>
  <w:style w:type="paragraph" w:customStyle="1" w:styleId="Nvel3-R">
    <w:name w:val="Nível 3-R"/>
    <w:basedOn w:val="Nivel3"/>
    <w:link w:val="Nvel3-RChar"/>
    <w:qFormat/>
    <w:rsid w:val="00E21171"/>
    <w:pPr>
      <w:numPr>
        <w:numId w:val="1"/>
      </w:numPr>
    </w:pPr>
    <w:rPr>
      <w:i/>
      <w:iCs/>
      <w:color w:val="FF0000"/>
    </w:rPr>
  </w:style>
  <w:style w:type="character" w:customStyle="1" w:styleId="Nvel2-RedChar">
    <w:name w:val="Nível 2 -Red Char"/>
    <w:basedOn w:val="Nivel2Char"/>
    <w:link w:val="Nvel2-Red"/>
    <w:rsid w:val="00E21171"/>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E21171"/>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E21171"/>
    <w:rPr>
      <w:rFonts w:ascii="Arial" w:eastAsiaTheme="minorEastAsia" w:hAnsi="Arial" w:cs="Arial"/>
      <w:i/>
      <w:iCs/>
      <w:color w:val="FF0000"/>
      <w:sz w:val="20"/>
      <w:szCs w:val="20"/>
      <w:lang w:eastAsia="pt-BR"/>
    </w:rPr>
  </w:style>
  <w:style w:type="character" w:customStyle="1" w:styleId="eop">
    <w:name w:val="eop"/>
    <w:basedOn w:val="Fontepargpadro"/>
    <w:rsid w:val="005E02B8"/>
  </w:style>
  <w:style w:type="character" w:customStyle="1" w:styleId="Nivel01Char">
    <w:name w:val="Nivel 01 Char"/>
    <w:basedOn w:val="TtuloChar"/>
    <w:link w:val="Nivel01"/>
    <w:rsid w:val="005E02B8"/>
    <w:rPr>
      <w:rFonts w:ascii="Arial" w:eastAsiaTheme="majorEastAsia" w:hAnsi="Arial" w:cs="Arial"/>
      <w:b/>
      <w:bCs/>
      <w:sz w:val="20"/>
      <w:szCs w:val="20"/>
      <w:lang w:eastAsia="pt-BR"/>
    </w:rPr>
  </w:style>
  <w:style w:type="character" w:customStyle="1" w:styleId="Nivel4Char">
    <w:name w:val="Nivel 4 Char"/>
    <w:basedOn w:val="Fontepargpadro"/>
    <w:link w:val="Nivel4"/>
    <w:rsid w:val="005E02B8"/>
    <w:rPr>
      <w:rFonts w:ascii="Arial" w:eastAsiaTheme="minorEastAsia" w:hAnsi="Arial" w:cs="Arial"/>
      <w:sz w:val="20"/>
      <w:szCs w:val="20"/>
      <w:lang w:eastAsia="pt-BR"/>
    </w:rPr>
  </w:style>
  <w:style w:type="paragraph" w:customStyle="1" w:styleId="paragraph">
    <w:name w:val="paragraph"/>
    <w:basedOn w:val="Normal"/>
    <w:rsid w:val="005E02B8"/>
    <w:pPr>
      <w:spacing w:before="100" w:beforeAutospacing="1" w:after="100" w:afterAutospacing="1"/>
      <w:jc w:val="left"/>
    </w:pPr>
    <w:rPr>
      <w:rFonts w:ascii="Times New Roman" w:eastAsia="Times New Roman" w:hAnsi="Times New Roman" w:cs="Times New Roman"/>
      <w:sz w:val="24"/>
      <w:szCs w:val="24"/>
      <w:lang w:eastAsia="pt-BR"/>
    </w:rPr>
  </w:style>
  <w:style w:type="paragraph" w:customStyle="1" w:styleId="Astextos">
    <w:name w:val="Astextos"/>
    <w:basedOn w:val="Normal"/>
    <w:autoRedefine/>
    <w:qFormat/>
    <w:rsid w:val="00D70782"/>
    <w:pPr>
      <w:widowControl w:val="0"/>
      <w:numPr>
        <w:ilvl w:val="1"/>
        <w:numId w:val="37"/>
      </w:numPr>
      <w:tabs>
        <w:tab w:val="left" w:pos="0"/>
        <w:tab w:val="left" w:pos="567"/>
      </w:tabs>
      <w:autoSpaceDE w:val="0"/>
      <w:autoSpaceDN w:val="0"/>
      <w:adjustRightInd w:val="0"/>
      <w:spacing w:before="0"/>
      <w:ind w:left="0" w:firstLine="0"/>
    </w:pPr>
    <w:rPr>
      <w:rFonts w:eastAsia="Lucida Sans Unicode" w:cs="Arial"/>
      <w:lang w:eastAsia="pt-BR"/>
    </w:rPr>
  </w:style>
  <w:style w:type="numbering" w:customStyle="1" w:styleId="Semlista18">
    <w:name w:val="Sem lista18"/>
    <w:next w:val="Semlista"/>
    <w:uiPriority w:val="99"/>
    <w:semiHidden/>
    <w:unhideWhenUsed/>
    <w:rsid w:val="00046A8B"/>
  </w:style>
  <w:style w:type="table" w:customStyle="1" w:styleId="TableNormal3">
    <w:name w:val="Table Normal3"/>
    <w:uiPriority w:val="2"/>
    <w:semiHidden/>
    <w:unhideWhenUsed/>
    <w:qFormat/>
    <w:rsid w:val="00046A8B"/>
    <w:pPr>
      <w:widowControl w:val="0"/>
      <w:autoSpaceDE w:val="0"/>
      <w:autoSpaceDN w:val="0"/>
      <w:spacing w:before="0" w:after="0"/>
      <w:ind w:left="0" w:firstLine="0"/>
      <w:jc w:val="left"/>
    </w:pPr>
    <w:rPr>
      <w:lang w:val="en-US"/>
    </w:rPr>
    <w:tblPr>
      <w:tblInd w:w="0" w:type="dxa"/>
      <w:tblCellMar>
        <w:top w:w="0" w:type="dxa"/>
        <w:left w:w="0" w:type="dxa"/>
        <w:bottom w:w="0" w:type="dxa"/>
        <w:right w:w="0" w:type="dxa"/>
      </w:tblCellMar>
    </w:tblPr>
  </w:style>
  <w:style w:type="paragraph" w:customStyle="1" w:styleId="Centrado12">
    <w:name w:val="Centrado12"/>
    <w:rsid w:val="00046A8B"/>
    <w:pPr>
      <w:spacing w:before="0" w:after="0"/>
      <w:ind w:left="0" w:firstLine="0"/>
      <w:jc w:val="center"/>
    </w:pPr>
    <w:rPr>
      <w:rFonts w:ascii="Times New Roman" w:eastAsia="Times New Roman" w:hAnsi="Times New Roman" w:cs="Times New Roman"/>
      <w:color w:val="000000"/>
      <w:sz w:val="24"/>
      <w:szCs w:val="20"/>
      <w:lang w:eastAsia="pt-BR"/>
    </w:rPr>
  </w:style>
  <w:style w:type="paragraph" w:customStyle="1" w:styleId="Pa2">
    <w:name w:val="Pa2"/>
    <w:basedOn w:val="Default"/>
    <w:next w:val="Default"/>
    <w:uiPriority w:val="99"/>
    <w:rsid w:val="00046A8B"/>
    <w:pPr>
      <w:spacing w:before="0" w:after="0" w:line="241" w:lineRule="atLeast"/>
      <w:jc w:val="left"/>
    </w:pPr>
    <w:rPr>
      <w:rFonts w:ascii="Times New Roman" w:hAnsi="Times New Roman" w:cs="Times New Roman"/>
      <w:color w:val="auto"/>
    </w:rPr>
  </w:style>
  <w:style w:type="paragraph" w:customStyle="1" w:styleId="Pa0">
    <w:name w:val="Pa0"/>
    <w:basedOn w:val="Default"/>
    <w:next w:val="Default"/>
    <w:uiPriority w:val="99"/>
    <w:rsid w:val="00046A8B"/>
    <w:pPr>
      <w:spacing w:before="0" w:after="0" w:line="241" w:lineRule="atLeast"/>
      <w:jc w:val="left"/>
    </w:pPr>
    <w:rPr>
      <w:rFonts w:ascii="Times New Roman" w:hAnsi="Times New Roman" w:cs="Times New Roman"/>
      <w:color w:val="auto"/>
    </w:rPr>
  </w:style>
  <w:style w:type="character" w:customStyle="1" w:styleId="A60">
    <w:name w:val="A6"/>
    <w:uiPriority w:val="99"/>
    <w:rsid w:val="00046A8B"/>
    <w:rPr>
      <w:color w:val="000000"/>
      <w:sz w:val="14"/>
      <w:szCs w:val="14"/>
    </w:rPr>
  </w:style>
  <w:style w:type="paragraph" w:customStyle="1" w:styleId="Pa4">
    <w:name w:val="Pa4"/>
    <w:basedOn w:val="Default"/>
    <w:next w:val="Default"/>
    <w:uiPriority w:val="99"/>
    <w:rsid w:val="00046A8B"/>
    <w:pPr>
      <w:spacing w:before="0" w:after="0" w:line="241" w:lineRule="atLeast"/>
      <w:jc w:val="left"/>
    </w:pPr>
    <w:rPr>
      <w:rFonts w:ascii="Times New Roman" w:hAnsi="Times New Roman" w:cs="Times New Roman"/>
      <w:color w:val="auto"/>
    </w:rPr>
  </w:style>
  <w:style w:type="paragraph" w:customStyle="1" w:styleId="Corpodetexto31">
    <w:name w:val="Corpo de texto 31"/>
    <w:basedOn w:val="Normal"/>
    <w:next w:val="Corpodetexto3"/>
    <w:link w:val="Corpodetexto3Char"/>
    <w:uiPriority w:val="99"/>
    <w:unhideWhenUsed/>
    <w:rsid w:val="00046A8B"/>
    <w:pPr>
      <w:spacing w:before="0"/>
      <w:ind w:left="2126" w:hanging="2126"/>
      <w:jc w:val="right"/>
    </w:pPr>
    <w:rPr>
      <w:rFonts w:asciiTheme="minorHAnsi" w:hAnsiTheme="minorHAnsi"/>
      <w:sz w:val="16"/>
      <w:szCs w:val="16"/>
    </w:rPr>
  </w:style>
  <w:style w:type="character" w:customStyle="1" w:styleId="Corpodetexto3Char">
    <w:name w:val="Corpo de texto 3 Char"/>
    <w:basedOn w:val="Fontepargpadro"/>
    <w:link w:val="Corpodetexto31"/>
    <w:uiPriority w:val="99"/>
    <w:rsid w:val="00046A8B"/>
    <w:rPr>
      <w:sz w:val="16"/>
      <w:szCs w:val="16"/>
      <w:lang w:val="pt-BR"/>
    </w:rPr>
  </w:style>
  <w:style w:type="paragraph" w:customStyle="1" w:styleId="Pa1">
    <w:name w:val="Pa1"/>
    <w:basedOn w:val="Default"/>
    <w:next w:val="Default"/>
    <w:uiPriority w:val="99"/>
    <w:rsid w:val="00046A8B"/>
    <w:pPr>
      <w:spacing w:before="0" w:after="0" w:line="241" w:lineRule="atLeast"/>
      <w:jc w:val="left"/>
    </w:pPr>
    <w:rPr>
      <w:rFonts w:ascii="Times New Roman" w:hAnsi="Times New Roman" w:cs="Times New Roman"/>
      <w:color w:val="auto"/>
    </w:rPr>
  </w:style>
  <w:style w:type="paragraph" w:styleId="Recuodecorpodetexto2">
    <w:name w:val="Body Text Indent 2"/>
    <w:basedOn w:val="Normal"/>
    <w:link w:val="Recuodecorpodetexto2Char"/>
    <w:uiPriority w:val="99"/>
    <w:rsid w:val="00046A8B"/>
    <w:pPr>
      <w:spacing w:before="0" w:line="480" w:lineRule="auto"/>
      <w:ind w:left="283"/>
      <w:jc w:val="left"/>
    </w:pPr>
    <w:rPr>
      <w:rFonts w:eastAsia="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046A8B"/>
    <w:rPr>
      <w:rFonts w:ascii="Arial" w:eastAsia="Times New Roman" w:hAnsi="Arial" w:cs="Times New Roman"/>
      <w:sz w:val="24"/>
      <w:szCs w:val="24"/>
      <w:lang w:eastAsia="pt-BR"/>
    </w:rPr>
  </w:style>
  <w:style w:type="character" w:customStyle="1" w:styleId="SemEspaamentoChar">
    <w:name w:val="Sem Espaçamento Char"/>
    <w:basedOn w:val="Fontepargpadro"/>
    <w:link w:val="SemEspaamento"/>
    <w:uiPriority w:val="1"/>
    <w:rsid w:val="00046A8B"/>
    <w:rPr>
      <w:rFonts w:ascii="Calibri" w:eastAsia="Calibri" w:hAnsi="Calibri" w:cs="Times New Roman"/>
    </w:rPr>
  </w:style>
  <w:style w:type="table" w:customStyle="1" w:styleId="Tabelacomgrade57">
    <w:name w:val="Tabela com grade57"/>
    <w:basedOn w:val="Tabelanormal"/>
    <w:next w:val="Tabelacomgrade"/>
    <w:uiPriority w:val="39"/>
    <w:rsid w:val="00046A8B"/>
    <w:pPr>
      <w:spacing w:before="0" w:after="0"/>
      <w:ind w:left="2126" w:hanging="2126"/>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PB">
    <w:name w:val="Parag PB"/>
    <w:basedOn w:val="Normal"/>
    <w:rsid w:val="00046A8B"/>
    <w:pPr>
      <w:spacing w:after="0"/>
      <w:ind w:firstLine="1134"/>
    </w:pPr>
    <w:rPr>
      <w:rFonts w:ascii="Times New Roman" w:eastAsia="Times New Roman" w:hAnsi="Times New Roman" w:cs="Times New Roman"/>
      <w:sz w:val="24"/>
      <w:szCs w:val="20"/>
      <w:lang w:eastAsia="pt-BR"/>
    </w:rPr>
  </w:style>
  <w:style w:type="paragraph" w:customStyle="1" w:styleId="tabelatextocentralizado">
    <w:name w:val="tabela_texto_centralizado"/>
    <w:basedOn w:val="Normal"/>
    <w:rsid w:val="00046A8B"/>
    <w:pPr>
      <w:spacing w:before="100" w:beforeAutospacing="1" w:after="100" w:afterAutospacing="1"/>
      <w:jc w:val="left"/>
    </w:pPr>
    <w:rPr>
      <w:rFonts w:ascii="Times New Roman" w:eastAsia="Times New Roman" w:hAnsi="Times New Roman" w:cs="Times New Roman"/>
      <w:sz w:val="24"/>
      <w:szCs w:val="24"/>
      <w:lang w:eastAsia="pt-BR"/>
    </w:rPr>
  </w:style>
  <w:style w:type="character" w:customStyle="1" w:styleId="fontstyle11">
    <w:name w:val="fontstyle11"/>
    <w:basedOn w:val="Fontepargpadro"/>
    <w:rsid w:val="00046A8B"/>
    <w:rPr>
      <w:rFonts w:ascii="Arial-BoldMT" w:hAnsi="Arial-BoldMT" w:hint="default"/>
      <w:b/>
      <w:bCs/>
      <w:i w:val="0"/>
      <w:iCs w:val="0"/>
      <w:color w:val="000000"/>
      <w:sz w:val="22"/>
      <w:szCs w:val="22"/>
    </w:rPr>
  </w:style>
  <w:style w:type="paragraph" w:customStyle="1" w:styleId="Standard">
    <w:name w:val="Standard"/>
    <w:rsid w:val="00046A8B"/>
    <w:pPr>
      <w:widowControl w:val="0"/>
      <w:suppressAutoHyphens/>
      <w:autoSpaceDN w:val="0"/>
      <w:spacing w:before="0" w:after="0"/>
      <w:ind w:left="0" w:firstLine="0"/>
      <w:jc w:val="left"/>
      <w:textAlignment w:val="baseline"/>
    </w:pPr>
    <w:rPr>
      <w:rFonts w:ascii="Times New Roman" w:eastAsia="Arial Unicode MS" w:hAnsi="Times New Roman" w:cs="Mangal"/>
      <w:kern w:val="3"/>
      <w:sz w:val="24"/>
      <w:szCs w:val="24"/>
      <w:lang w:eastAsia="zh-CN" w:bidi="hi-IN"/>
    </w:rPr>
  </w:style>
  <w:style w:type="numbering" w:customStyle="1" w:styleId="WW8Num7">
    <w:name w:val="WW8Num7"/>
    <w:basedOn w:val="Semlista"/>
    <w:rsid w:val="00046A8B"/>
    <w:pPr>
      <w:numPr>
        <w:numId w:val="16"/>
      </w:numPr>
    </w:pPr>
  </w:style>
  <w:style w:type="paragraph" w:styleId="Corpodetexto3">
    <w:name w:val="Body Text 3"/>
    <w:basedOn w:val="Normal"/>
    <w:link w:val="Corpodetexto3Char1"/>
    <w:uiPriority w:val="99"/>
    <w:unhideWhenUsed/>
    <w:rsid w:val="00046A8B"/>
    <w:rPr>
      <w:sz w:val="16"/>
      <w:szCs w:val="16"/>
    </w:rPr>
  </w:style>
  <w:style w:type="character" w:customStyle="1" w:styleId="Corpodetexto3Char1">
    <w:name w:val="Corpo de texto 3 Char1"/>
    <w:basedOn w:val="Fontepargpadro"/>
    <w:link w:val="Corpodetexto3"/>
    <w:uiPriority w:val="99"/>
    <w:semiHidden/>
    <w:rsid w:val="00046A8B"/>
    <w:rPr>
      <w:rFonts w:ascii="Arial" w:hAnsi="Arial"/>
      <w:sz w:val="16"/>
      <w:szCs w:val="16"/>
    </w:rPr>
  </w:style>
  <w:style w:type="paragraph" w:customStyle="1" w:styleId="AsClausulas">
    <w:name w:val="AsClausulas"/>
    <w:basedOn w:val="Normal"/>
    <w:link w:val="AsClausulasChar"/>
    <w:qFormat/>
    <w:rsid w:val="0022643D"/>
    <w:pPr>
      <w:spacing w:before="240" w:after="240"/>
      <w:jc w:val="center"/>
    </w:pPr>
    <w:rPr>
      <w:rFonts w:ascii="Times New Roman" w:eastAsia="Times New Roman" w:hAnsi="Times New Roman" w:cs="Times New Roman"/>
      <w:b/>
      <w:bCs/>
      <w:sz w:val="24"/>
      <w:szCs w:val="24"/>
      <w:lang w:eastAsia="pt-BR"/>
    </w:rPr>
  </w:style>
  <w:style w:type="character" w:customStyle="1" w:styleId="AsClausulasChar">
    <w:name w:val="AsClausulas Char"/>
    <w:basedOn w:val="Fontepargpadro"/>
    <w:link w:val="AsClausulas"/>
    <w:rsid w:val="0022643D"/>
    <w:rPr>
      <w:rFonts w:ascii="Times New Roman" w:eastAsia="Times New Roman" w:hAnsi="Times New Roman" w:cs="Times New Roman"/>
      <w:b/>
      <w:bCs/>
      <w:sz w:val="24"/>
      <w:szCs w:val="24"/>
      <w:lang w:eastAsia="pt-BR"/>
    </w:rPr>
  </w:style>
  <w:style w:type="table" w:customStyle="1" w:styleId="Tabelacomgrade58">
    <w:name w:val="Tabela com grade58"/>
    <w:basedOn w:val="Tabelanormal"/>
    <w:next w:val="Tabelacomgrade"/>
    <w:uiPriority w:val="39"/>
    <w:rsid w:val="00D43E23"/>
    <w:pPr>
      <w:spacing w:before="0" w:after="0"/>
      <w:ind w:left="2126" w:hanging="2126"/>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3">
    <w:name w:val="Tabela com grade213"/>
    <w:basedOn w:val="Tabelanormal"/>
    <w:next w:val="Tabelacomgrade"/>
    <w:uiPriority w:val="39"/>
    <w:rsid w:val="00D43E23"/>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5">
    <w:name w:val="Estilo115"/>
    <w:uiPriority w:val="99"/>
    <w:rsid w:val="001F693D"/>
  </w:style>
  <w:style w:type="paragraph" w:customStyle="1" w:styleId="Nivel10">
    <w:name w:val="Nivel 1"/>
    <w:basedOn w:val="Nivel2"/>
    <w:next w:val="Nivel2"/>
    <w:qFormat/>
    <w:rsid w:val="00760BF9"/>
    <w:pPr>
      <w:numPr>
        <w:ilvl w:val="0"/>
        <w:numId w:val="0"/>
      </w:numPr>
      <w:tabs>
        <w:tab w:val="num" w:pos="360"/>
      </w:tabs>
      <w:ind w:left="644" w:hanging="432"/>
    </w:pPr>
    <w:rPr>
      <w:rFonts w:ascii="Ecofont_Spranq_eco_Sans" w:eastAsia="Arial Unicode MS" w:hAnsi="Ecofont_Spranq_eco_Sans"/>
      <w:b/>
      <w:color w:val="auto"/>
    </w:rPr>
  </w:style>
  <w:style w:type="character" w:customStyle="1" w:styleId="A1">
    <w:name w:val="A1"/>
    <w:uiPriority w:val="99"/>
    <w:rsid w:val="00DD03CC"/>
    <w:rPr>
      <w:color w:val="000000"/>
      <w:sz w:val="16"/>
      <w:szCs w:val="16"/>
    </w:rPr>
  </w:style>
  <w:style w:type="table" w:customStyle="1" w:styleId="Tabelacomgrade59">
    <w:name w:val="Tabela com grade59"/>
    <w:basedOn w:val="Tabelanormal"/>
    <w:next w:val="Tabelacomgrade"/>
    <w:uiPriority w:val="39"/>
    <w:rsid w:val="008A5136"/>
    <w:pPr>
      <w:spacing w:before="0" w:after="0"/>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4">
    <w:name w:val="Tabela com grade214"/>
    <w:basedOn w:val="Tabelanormal"/>
    <w:next w:val="Tabelacomgrade"/>
    <w:uiPriority w:val="39"/>
    <w:rsid w:val="008A5136"/>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har">
    <w:name w:val="Default Char"/>
    <w:link w:val="Default"/>
    <w:rsid w:val="0028082E"/>
    <w:rPr>
      <w:rFonts w:ascii="Tahoma" w:eastAsia="Calibri" w:hAnsi="Tahoma" w:cs="Tahoma"/>
      <w:color w:val="000000"/>
      <w:sz w:val="24"/>
      <w:szCs w:val="24"/>
    </w:rPr>
  </w:style>
  <w:style w:type="numbering" w:customStyle="1" w:styleId="Semlista19">
    <w:name w:val="Sem lista19"/>
    <w:next w:val="Semlista"/>
    <w:uiPriority w:val="99"/>
    <w:semiHidden/>
    <w:unhideWhenUsed/>
    <w:rsid w:val="00CD50C6"/>
  </w:style>
  <w:style w:type="paragraph" w:customStyle="1" w:styleId="Pa3">
    <w:name w:val="Pa3"/>
    <w:basedOn w:val="Default"/>
    <w:next w:val="Default"/>
    <w:uiPriority w:val="99"/>
    <w:rsid w:val="00CD50C6"/>
    <w:pPr>
      <w:spacing w:before="0" w:after="0" w:line="301" w:lineRule="atLeast"/>
      <w:jc w:val="left"/>
    </w:pPr>
    <w:rPr>
      <w:rFonts w:ascii="Blogger Sans" w:eastAsiaTheme="minorHAnsi" w:hAnsi="Blogger Sans" w:cstheme="minorBidi"/>
      <w:color w:val="auto"/>
    </w:rPr>
  </w:style>
  <w:style w:type="table" w:customStyle="1" w:styleId="Tabelacomgrade60">
    <w:name w:val="Tabela com grade60"/>
    <w:basedOn w:val="Tabelanormal"/>
    <w:next w:val="Tabelacomgrade"/>
    <w:uiPriority w:val="39"/>
    <w:rsid w:val="00CD50C6"/>
    <w:pPr>
      <w:spacing w:before="0"/>
      <w:ind w:left="0" w:firstLine="0"/>
    </w:pPr>
    <w:rPr>
      <w:rFonts w:ascii="Arial" w:eastAsia="Arial" w:hAnsi="Arial" w:cs="Arial"/>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ETP">
    <w:name w:val="Paragrafo ETP"/>
    <w:basedOn w:val="Normal"/>
    <w:qFormat/>
    <w:rsid w:val="00CD50C6"/>
    <w:pPr>
      <w:widowControl w:val="0"/>
      <w:suppressAutoHyphens/>
      <w:spacing w:before="0" w:after="0"/>
      <w:ind w:left="794" w:firstLine="1077"/>
    </w:pPr>
    <w:rPr>
      <w:rFonts w:ascii="Calibri" w:eastAsia="Linux Libertine G" w:hAnsi="Calibri" w:cs="Linux Libertine G"/>
      <w:sz w:val="24"/>
      <w:szCs w:val="24"/>
      <w:lang w:eastAsia="zh-CN" w:bidi="hi-IN"/>
    </w:rPr>
  </w:style>
  <w:style w:type="paragraph" w:customStyle="1" w:styleId="textojustificado">
    <w:name w:val="texto_justificado"/>
    <w:basedOn w:val="Normal"/>
    <w:rsid w:val="00CD50C6"/>
    <w:pPr>
      <w:spacing w:before="100" w:beforeAutospacing="1" w:after="100" w:afterAutospacing="1"/>
      <w:ind w:right="119"/>
    </w:pPr>
    <w:rPr>
      <w:rFonts w:ascii="Times New Roman" w:eastAsia="Times New Roman" w:hAnsi="Times New Roman" w:cs="Times New Roman"/>
      <w:sz w:val="24"/>
      <w:szCs w:val="24"/>
      <w:lang w:eastAsia="pt-BR"/>
    </w:rPr>
  </w:style>
  <w:style w:type="table" w:customStyle="1" w:styleId="Tabelacomgrade215">
    <w:name w:val="Tabela com grade215"/>
    <w:basedOn w:val="Tabelanormal"/>
    <w:next w:val="Tabelacomgrade"/>
    <w:uiPriority w:val="39"/>
    <w:rsid w:val="002A6844"/>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1-SemBlack">
    <w:name w:val="Nível 1-Sem Black"/>
    <w:basedOn w:val="Normal"/>
    <w:link w:val="Nvel1-SemBlackChar"/>
    <w:qFormat/>
    <w:rsid w:val="00B73618"/>
    <w:pPr>
      <w:keepNext/>
      <w:keepLines/>
      <w:tabs>
        <w:tab w:val="left" w:pos="567"/>
      </w:tabs>
      <w:spacing w:before="240" w:line="276" w:lineRule="auto"/>
      <w:outlineLvl w:val="1"/>
    </w:pPr>
    <w:rPr>
      <w:rFonts w:eastAsiaTheme="majorEastAsia" w:cs="Arial"/>
      <w:b/>
      <w:bCs/>
      <w:sz w:val="20"/>
      <w:szCs w:val="20"/>
      <w:lang w:eastAsia="pt-BR"/>
    </w:rPr>
  </w:style>
  <w:style w:type="character" w:customStyle="1" w:styleId="Nvel1-SemBlackChar">
    <w:name w:val="Nível 1-Sem Black Char"/>
    <w:basedOn w:val="Fontepargpadro"/>
    <w:link w:val="Nvel1-SemBlack"/>
    <w:rsid w:val="00B73618"/>
    <w:rPr>
      <w:rFonts w:ascii="Arial" w:eastAsiaTheme="majorEastAsia" w:hAnsi="Arial" w:cs="Arial"/>
      <w:b/>
      <w:bCs/>
      <w:sz w:val="20"/>
      <w:szCs w:val="20"/>
      <w:lang w:eastAsia="pt-BR"/>
    </w:rPr>
  </w:style>
  <w:style w:type="paragraph" w:customStyle="1" w:styleId="Nvel1-SemNumPreto">
    <w:name w:val="Nível 1-Sem Num Preto"/>
    <w:basedOn w:val="Normal"/>
    <w:link w:val="Nvel1-SemNumPretoChar"/>
    <w:qFormat/>
    <w:rsid w:val="00B73618"/>
    <w:pPr>
      <w:keepNext/>
      <w:keepLines/>
      <w:tabs>
        <w:tab w:val="left" w:pos="567"/>
      </w:tabs>
      <w:spacing w:before="240" w:line="276" w:lineRule="auto"/>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B73618"/>
    <w:rPr>
      <w:rFonts w:ascii="Arial" w:eastAsiaTheme="majorEastAsia" w:hAnsi="Arial" w:cs="Arial"/>
      <w:b/>
      <w:bCs/>
      <w:sz w:val="20"/>
      <w:szCs w:val="20"/>
      <w:lang w:eastAsia="zh-CN" w:bidi="hi-IN"/>
    </w:rPr>
  </w:style>
  <w:style w:type="paragraph" w:customStyle="1" w:styleId="Pa7">
    <w:name w:val="Pa7"/>
    <w:basedOn w:val="Normal"/>
    <w:next w:val="Normal"/>
    <w:uiPriority w:val="99"/>
    <w:rsid w:val="00B73618"/>
    <w:pPr>
      <w:autoSpaceDE w:val="0"/>
      <w:autoSpaceDN w:val="0"/>
      <w:adjustRightInd w:val="0"/>
      <w:spacing w:before="0" w:after="0" w:line="241" w:lineRule="atLeast"/>
      <w:jc w:val="left"/>
    </w:pPr>
    <w:rPr>
      <w:rFonts w:ascii="Minion Pro" w:eastAsia="Calibri" w:hAnsi="Minion Pro" w:cs="Times New Roman"/>
      <w:sz w:val="24"/>
      <w:szCs w:val="24"/>
    </w:rPr>
  </w:style>
  <w:style w:type="character" w:customStyle="1" w:styleId="A4">
    <w:name w:val="A4"/>
    <w:uiPriority w:val="99"/>
    <w:rsid w:val="00B73618"/>
    <w:rPr>
      <w:rFonts w:cs="Minion Pro"/>
      <w:color w:val="000000"/>
      <w:sz w:val="12"/>
      <w:szCs w:val="12"/>
    </w:rPr>
  </w:style>
  <w:style w:type="character" w:customStyle="1" w:styleId="texto-padrao">
    <w:name w:val="texto-padrao"/>
    <w:rsid w:val="00B73618"/>
  </w:style>
  <w:style w:type="character" w:customStyle="1" w:styleId="texto-destaque">
    <w:name w:val="texto-destaque"/>
    <w:rsid w:val="00B73618"/>
  </w:style>
  <w:style w:type="paragraph" w:customStyle="1" w:styleId="Avanocorpodotexto">
    <w:name w:val="Avanço corpo do texto"/>
    <w:basedOn w:val="Normal"/>
    <w:uiPriority w:val="99"/>
    <w:rsid w:val="00B73618"/>
    <w:pPr>
      <w:widowControl w:val="0"/>
      <w:tabs>
        <w:tab w:val="left" w:pos="8646"/>
        <w:tab w:val="left" w:pos="8788"/>
        <w:tab w:val="left" w:pos="10632"/>
      </w:tabs>
      <w:suppressAutoHyphens/>
      <w:autoSpaceDE w:val="0"/>
      <w:spacing w:before="0" w:after="0"/>
    </w:pPr>
    <w:rPr>
      <w:rFonts w:eastAsia="Arial" w:cs="Arial"/>
      <w:sz w:val="24"/>
      <w:szCs w:val="24"/>
      <w:lang w:eastAsia="ar-SA"/>
    </w:rPr>
  </w:style>
  <w:style w:type="paragraph" w:customStyle="1" w:styleId="Textopadro">
    <w:name w:val="Texto padrão"/>
    <w:basedOn w:val="Normal"/>
    <w:qFormat/>
    <w:rsid w:val="00B73618"/>
    <w:pPr>
      <w:widowControl w:val="0"/>
      <w:spacing w:before="0" w:after="0"/>
      <w:jc w:val="left"/>
    </w:pPr>
    <w:rPr>
      <w:rFonts w:ascii="Times New Roman" w:eastAsia="Times New Roman" w:hAnsi="Times New Roman" w:cs="Times New Roman"/>
      <w:snapToGrid w:val="0"/>
      <w:sz w:val="24"/>
      <w:szCs w:val="20"/>
      <w:lang w:val="en-US" w:eastAsia="pt-BR"/>
    </w:rPr>
  </w:style>
  <w:style w:type="character" w:customStyle="1" w:styleId="hgkelc">
    <w:name w:val="hgkelc"/>
    <w:rsid w:val="00B73618"/>
  </w:style>
  <w:style w:type="numbering" w:customStyle="1" w:styleId="FRED120">
    <w:name w:val="FRED120"/>
    <w:uiPriority w:val="99"/>
    <w:rsid w:val="00B73618"/>
    <w:pPr>
      <w:numPr>
        <w:numId w:val="20"/>
      </w:numPr>
    </w:pPr>
  </w:style>
  <w:style w:type="paragraph" w:customStyle="1" w:styleId="AsTextos0">
    <w:name w:val="AsTextos"/>
    <w:basedOn w:val="Normal"/>
    <w:link w:val="AsTextosChar"/>
    <w:qFormat/>
    <w:rsid w:val="00013D55"/>
    <w:pPr>
      <w:ind w:firstLine="1418"/>
    </w:pPr>
    <w:rPr>
      <w:rFonts w:ascii="Times New Roman" w:eastAsia="Times New Roman" w:hAnsi="Times New Roman" w:cs="Times New Roman"/>
      <w:sz w:val="24"/>
      <w:szCs w:val="24"/>
      <w:lang w:eastAsia="pt-BR"/>
    </w:rPr>
  </w:style>
  <w:style w:type="character" w:customStyle="1" w:styleId="AsTextosChar">
    <w:name w:val="AsTextos Char"/>
    <w:basedOn w:val="Fontepargpadro"/>
    <w:link w:val="AsTextos0"/>
    <w:rsid w:val="00013D55"/>
    <w:rPr>
      <w:rFonts w:ascii="Times New Roman" w:eastAsia="Times New Roman" w:hAnsi="Times New Roman" w:cs="Times New Roman"/>
      <w:sz w:val="24"/>
      <w:szCs w:val="24"/>
      <w:lang w:eastAsia="pt-BR"/>
    </w:rPr>
  </w:style>
  <w:style w:type="numbering" w:customStyle="1" w:styleId="Listaatual1">
    <w:name w:val="Lista atual1"/>
    <w:uiPriority w:val="99"/>
    <w:rsid w:val="00A337F0"/>
    <w:pPr>
      <w:numPr>
        <w:numId w:val="21"/>
      </w:numPr>
    </w:pPr>
  </w:style>
  <w:style w:type="character" w:customStyle="1" w:styleId="MenoPendente3">
    <w:name w:val="Menção Pendente3"/>
    <w:basedOn w:val="Fontepargpadro"/>
    <w:uiPriority w:val="99"/>
    <w:semiHidden/>
    <w:unhideWhenUsed/>
    <w:rsid w:val="00A337F0"/>
    <w:rPr>
      <w:color w:val="605E5C"/>
      <w:shd w:val="clear" w:color="auto" w:fill="E1DFDD"/>
    </w:rPr>
  </w:style>
  <w:style w:type="table" w:customStyle="1" w:styleId="TableNormal11">
    <w:name w:val="Table Normal11"/>
    <w:uiPriority w:val="2"/>
    <w:semiHidden/>
    <w:unhideWhenUsed/>
    <w:qFormat/>
    <w:rsid w:val="00A337F0"/>
    <w:pPr>
      <w:widowControl w:val="0"/>
      <w:autoSpaceDE w:val="0"/>
      <w:autoSpaceDN w:val="0"/>
      <w:spacing w:before="0" w:after="0"/>
      <w:ind w:left="0" w:firstLine="0"/>
      <w:jc w:val="left"/>
    </w:pPr>
    <w:rPr>
      <w:lang w:val="en-US"/>
    </w:rPr>
    <w:tblPr>
      <w:tblInd w:w="0" w:type="dxa"/>
      <w:tblCellMar>
        <w:top w:w="0" w:type="dxa"/>
        <w:left w:w="0" w:type="dxa"/>
        <w:bottom w:w="0" w:type="dxa"/>
        <w:right w:w="0" w:type="dxa"/>
      </w:tblCellMar>
    </w:tblPr>
  </w:style>
  <w:style w:type="character" w:customStyle="1" w:styleId="RecuodecorpodetextoChar1">
    <w:name w:val="Recuo de corpo de texto Char1"/>
    <w:basedOn w:val="Fontepargpadro"/>
    <w:semiHidden/>
    <w:rsid w:val="00221698"/>
    <w:rPr>
      <w:rFonts w:eastAsia="Lucida Sans Unicode" w:cs="Lucida Sans Unicode"/>
      <w:lang w:val="pt-BR"/>
    </w:rPr>
  </w:style>
  <w:style w:type="paragraph" w:customStyle="1" w:styleId="mb-3">
    <w:name w:val="mb-3"/>
    <w:basedOn w:val="Normal"/>
    <w:rsid w:val="00231B0E"/>
    <w:pPr>
      <w:spacing w:before="100" w:beforeAutospacing="1" w:after="100" w:afterAutospacing="1"/>
      <w:jc w:val="left"/>
    </w:pPr>
    <w:rPr>
      <w:rFonts w:ascii="Times New Roman" w:eastAsia="Times New Roman" w:hAnsi="Times New Roman" w:cs="Times New Roman"/>
      <w:sz w:val="24"/>
      <w:szCs w:val="24"/>
      <w:lang w:eastAsia="pt-BR"/>
    </w:rPr>
  </w:style>
  <w:style w:type="paragraph" w:customStyle="1" w:styleId="my-5px">
    <w:name w:val="my-[5px]"/>
    <w:basedOn w:val="Normal"/>
    <w:rsid w:val="00231B0E"/>
    <w:pPr>
      <w:spacing w:before="100" w:beforeAutospacing="1" w:after="100" w:afterAutospacing="1"/>
      <w:jc w:val="left"/>
    </w:pPr>
    <w:rPr>
      <w:rFonts w:ascii="Times New Roman" w:eastAsia="Times New Roman" w:hAnsi="Times New Roman" w:cs="Times New Roman"/>
      <w:sz w:val="24"/>
      <w:szCs w:val="24"/>
      <w:lang w:eastAsia="pt-BR"/>
    </w:rPr>
  </w:style>
  <w:style w:type="numbering" w:customStyle="1" w:styleId="Semlista20">
    <w:name w:val="Sem lista20"/>
    <w:next w:val="Semlista"/>
    <w:uiPriority w:val="99"/>
    <w:semiHidden/>
    <w:unhideWhenUsed/>
    <w:rsid w:val="0080703B"/>
  </w:style>
  <w:style w:type="table" w:customStyle="1" w:styleId="TableNormal4">
    <w:name w:val="Table Normal4"/>
    <w:uiPriority w:val="2"/>
    <w:semiHidden/>
    <w:unhideWhenUsed/>
    <w:qFormat/>
    <w:rsid w:val="0080703B"/>
    <w:pPr>
      <w:widowControl w:val="0"/>
      <w:autoSpaceDE w:val="0"/>
      <w:autoSpaceDN w:val="0"/>
      <w:spacing w:before="0" w:after="0"/>
      <w:ind w:left="0" w:firstLine="0"/>
      <w:jc w:val="left"/>
    </w:pPr>
    <w:rPr>
      <w:lang w:val="en-US"/>
    </w:rPr>
    <w:tblPr>
      <w:tblInd w:w="0" w:type="dxa"/>
      <w:tblCellMar>
        <w:top w:w="0" w:type="dxa"/>
        <w:left w:w="0" w:type="dxa"/>
        <w:bottom w:w="0" w:type="dxa"/>
        <w:right w:w="0" w:type="dxa"/>
      </w:tblCellMar>
    </w:tblPr>
  </w:style>
  <w:style w:type="table" w:customStyle="1" w:styleId="Tabelacomgrade62">
    <w:name w:val="Tabela com grade62"/>
    <w:basedOn w:val="Tabelanormal"/>
    <w:next w:val="Tabelacomgrade"/>
    <w:uiPriority w:val="39"/>
    <w:rsid w:val="0080703B"/>
    <w:pPr>
      <w:spacing w:before="0" w:after="0"/>
      <w:ind w:left="2126" w:hanging="2126"/>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2">
    <w:name w:val="Tabela com grade122"/>
    <w:basedOn w:val="Tabelanormal"/>
    <w:next w:val="Tabelacomgrade"/>
    <w:uiPriority w:val="39"/>
    <w:rsid w:val="0080703B"/>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6">
    <w:name w:val="Tabela com grade216"/>
    <w:basedOn w:val="Tabelanormal"/>
    <w:next w:val="Tabelacomgrade"/>
    <w:uiPriority w:val="39"/>
    <w:rsid w:val="0080703B"/>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2">
    <w:name w:val="Tabela com grade312"/>
    <w:basedOn w:val="Tabelanormal"/>
    <w:next w:val="Tabelacomgrade"/>
    <w:uiPriority w:val="39"/>
    <w:rsid w:val="0080703B"/>
    <w:pPr>
      <w:spacing w:before="0" w:after="0"/>
      <w:ind w:left="0" w:firstLine="0"/>
      <w:jc w:val="left"/>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7">
    <w:name w:val="Tabela com grade217"/>
    <w:basedOn w:val="Tabelanormal"/>
    <w:next w:val="Tabelacomgrade"/>
    <w:uiPriority w:val="39"/>
    <w:rsid w:val="00DE7383"/>
    <w:pPr>
      <w:spacing w:before="0" w:after="0"/>
      <w:ind w:left="0"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3-Opcional">
    <w:name w:val="Nível 3-Opcional"/>
    <w:basedOn w:val="Normal"/>
    <w:link w:val="Nvel3-OpcionalChar"/>
    <w:qFormat/>
    <w:rsid w:val="001A3B7F"/>
    <w:pPr>
      <w:numPr>
        <w:ilvl w:val="2"/>
        <w:numId w:val="22"/>
      </w:numPr>
      <w:spacing w:line="276" w:lineRule="auto"/>
      <w:ind w:left="284" w:firstLine="0"/>
    </w:pPr>
    <w:rPr>
      <w:rFonts w:eastAsiaTheme="minorEastAsia" w:cs="Tahoma"/>
      <w:i/>
      <w:color w:val="FF0000"/>
      <w:sz w:val="20"/>
      <w:szCs w:val="24"/>
      <w:lang w:eastAsia="pt-BR"/>
    </w:rPr>
  </w:style>
  <w:style w:type="character" w:customStyle="1" w:styleId="Ttulo7Char">
    <w:name w:val="Título 7 Char"/>
    <w:basedOn w:val="Fontepargpadro"/>
    <w:link w:val="Ttulo7"/>
    <w:uiPriority w:val="9"/>
    <w:semiHidden/>
    <w:rsid w:val="00047730"/>
    <w:rPr>
      <w:rFonts w:asciiTheme="majorHAnsi" w:eastAsiaTheme="majorEastAsia" w:hAnsiTheme="majorHAnsi" w:cstheme="majorBidi"/>
      <w:i/>
      <w:iCs/>
      <w:color w:val="1F4D78" w:themeColor="accent1" w:themeShade="7F"/>
    </w:rPr>
  </w:style>
  <w:style w:type="character" w:customStyle="1" w:styleId="Ttulo8Char">
    <w:name w:val="Título 8 Char"/>
    <w:basedOn w:val="Fontepargpadro"/>
    <w:link w:val="Ttulo8"/>
    <w:uiPriority w:val="9"/>
    <w:semiHidden/>
    <w:rsid w:val="00047730"/>
    <w:rPr>
      <w:rFonts w:asciiTheme="majorHAnsi" w:eastAsiaTheme="majorEastAsia" w:hAnsiTheme="majorHAnsi" w:cstheme="majorBidi"/>
      <w:color w:val="272727" w:themeColor="text1" w:themeTint="D8"/>
      <w:sz w:val="21"/>
      <w:szCs w:val="21"/>
    </w:rPr>
  </w:style>
  <w:style w:type="paragraph" w:customStyle="1" w:styleId="p3">
    <w:name w:val="p3"/>
    <w:basedOn w:val="Normal"/>
    <w:uiPriority w:val="99"/>
    <w:rsid w:val="00047730"/>
    <w:pPr>
      <w:widowControl w:val="0"/>
      <w:tabs>
        <w:tab w:val="left" w:pos="720"/>
      </w:tabs>
      <w:snapToGrid w:val="0"/>
      <w:spacing w:before="0" w:after="0" w:line="280" w:lineRule="atLeast"/>
    </w:pPr>
    <w:rPr>
      <w:rFonts w:ascii="Times New Roman" w:eastAsia="Times New Roman" w:hAnsi="Times New Roman" w:cs="Times New Roman"/>
      <w:sz w:val="24"/>
      <w:szCs w:val="20"/>
      <w:lang w:eastAsia="pt-BR"/>
    </w:rPr>
  </w:style>
  <w:style w:type="paragraph" w:customStyle="1" w:styleId="Normalcouriernew">
    <w:name w:val="Normal+courier new"/>
    <w:basedOn w:val="Recuodecorpodetexto"/>
    <w:uiPriority w:val="99"/>
    <w:rsid w:val="00047730"/>
    <w:pPr>
      <w:suppressAutoHyphens w:val="0"/>
      <w:autoSpaceDE w:val="0"/>
      <w:autoSpaceDN w:val="0"/>
      <w:adjustRightInd w:val="0"/>
      <w:spacing w:after="0" w:line="360" w:lineRule="auto"/>
      <w:ind w:left="0"/>
      <w:jc w:val="both"/>
    </w:pPr>
    <w:rPr>
      <w:rFonts w:ascii="Courier New" w:hAnsi="Courier New" w:cs="Courier New"/>
      <w:sz w:val="18"/>
      <w:szCs w:val="18"/>
      <w:lang w:eastAsia="pt-BR"/>
    </w:rPr>
  </w:style>
  <w:style w:type="paragraph" w:customStyle="1" w:styleId="Cabealho1">
    <w:name w:val="Cabeçalho1"/>
    <w:aliases w:val="Cabeçalho Char Char Char Char,Cabeçalho Char Char Char Char Char,Cabeçalho Char Char Char Char Char  Char Char Char,Cabeçalho Char Char Char Char Char  Char Char"/>
    <w:basedOn w:val="Normal"/>
    <w:rsid w:val="00047730"/>
    <w:pPr>
      <w:tabs>
        <w:tab w:val="center" w:pos="4252"/>
        <w:tab w:val="right" w:pos="8504"/>
      </w:tabs>
      <w:spacing w:before="0" w:after="0"/>
    </w:pPr>
    <w:rPr>
      <w:rFonts w:ascii="Calibri" w:eastAsia="Calibri" w:hAnsi="Calibri" w:cs="Times New Roman"/>
    </w:rPr>
  </w:style>
  <w:style w:type="paragraph" w:customStyle="1" w:styleId="xl65">
    <w:name w:val="xl65"/>
    <w:basedOn w:val="Normal"/>
    <w:rsid w:val="000477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6"/>
      <w:szCs w:val="16"/>
      <w:lang w:eastAsia="pt-BR"/>
    </w:rPr>
  </w:style>
  <w:style w:type="paragraph" w:customStyle="1" w:styleId="xl66">
    <w:name w:val="xl66"/>
    <w:basedOn w:val="Normal"/>
    <w:rsid w:val="000477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6"/>
      <w:szCs w:val="16"/>
      <w:lang w:eastAsia="pt-BR"/>
    </w:rPr>
  </w:style>
  <w:style w:type="paragraph" w:customStyle="1" w:styleId="xl67">
    <w:name w:val="xl67"/>
    <w:basedOn w:val="Normal"/>
    <w:rsid w:val="000477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6"/>
      <w:szCs w:val="16"/>
      <w:lang w:eastAsia="pt-BR"/>
    </w:rPr>
  </w:style>
  <w:style w:type="paragraph" w:customStyle="1" w:styleId="xl68">
    <w:name w:val="xl68"/>
    <w:basedOn w:val="Normal"/>
    <w:rsid w:val="00047730"/>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eastAsia="pt-BR"/>
    </w:rPr>
  </w:style>
  <w:style w:type="paragraph" w:customStyle="1" w:styleId="xl69">
    <w:name w:val="xl69"/>
    <w:basedOn w:val="Normal"/>
    <w:rsid w:val="00047730"/>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eastAsia="pt-BR"/>
    </w:rPr>
  </w:style>
  <w:style w:type="paragraph" w:customStyle="1" w:styleId="xl70">
    <w:name w:val="xl70"/>
    <w:basedOn w:val="Normal"/>
    <w:rsid w:val="000477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cs="Arial"/>
      <w:sz w:val="16"/>
      <w:szCs w:val="16"/>
      <w:lang w:eastAsia="pt-BR"/>
    </w:rPr>
  </w:style>
  <w:style w:type="paragraph" w:customStyle="1" w:styleId="xl71">
    <w:name w:val="xl71"/>
    <w:basedOn w:val="Normal"/>
    <w:rsid w:val="00047730"/>
    <w:pPr>
      <w:shd w:val="clear" w:color="000000" w:fill="FFFFFF"/>
      <w:spacing w:before="100" w:beforeAutospacing="1" w:after="100" w:afterAutospacing="1"/>
      <w:jc w:val="center"/>
    </w:pPr>
    <w:rPr>
      <w:rFonts w:eastAsia="Times New Roman" w:cs="Arial"/>
      <w:sz w:val="16"/>
      <w:szCs w:val="16"/>
      <w:lang w:eastAsia="pt-BR"/>
    </w:rPr>
  </w:style>
  <w:style w:type="paragraph" w:customStyle="1" w:styleId="xl72">
    <w:name w:val="xl72"/>
    <w:basedOn w:val="Normal"/>
    <w:rsid w:val="00047730"/>
    <w:pPr>
      <w:spacing w:before="100" w:beforeAutospacing="1" w:after="100" w:afterAutospacing="1"/>
    </w:pPr>
    <w:rPr>
      <w:rFonts w:eastAsia="Times New Roman" w:cs="Arial"/>
      <w:sz w:val="16"/>
      <w:szCs w:val="16"/>
      <w:lang w:eastAsia="pt-BR"/>
    </w:rPr>
  </w:style>
  <w:style w:type="paragraph" w:customStyle="1" w:styleId="xl73">
    <w:name w:val="xl73"/>
    <w:basedOn w:val="Normal"/>
    <w:rsid w:val="000477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Arial"/>
      <w:sz w:val="16"/>
      <w:szCs w:val="16"/>
      <w:lang w:eastAsia="pt-BR"/>
    </w:rPr>
  </w:style>
  <w:style w:type="paragraph" w:customStyle="1" w:styleId="xl74">
    <w:name w:val="xl74"/>
    <w:basedOn w:val="Normal"/>
    <w:rsid w:val="00047730"/>
    <w:pPr>
      <w:shd w:val="clear" w:color="000000" w:fill="FFFFFF"/>
      <w:spacing w:before="100" w:beforeAutospacing="1" w:after="100" w:afterAutospacing="1"/>
      <w:jc w:val="center"/>
      <w:textAlignment w:val="center"/>
    </w:pPr>
    <w:rPr>
      <w:rFonts w:eastAsia="Times New Roman" w:cs="Arial"/>
      <w:sz w:val="16"/>
      <w:szCs w:val="16"/>
      <w:lang w:eastAsia="pt-BR"/>
    </w:rPr>
  </w:style>
  <w:style w:type="paragraph" w:customStyle="1" w:styleId="xl75">
    <w:name w:val="xl75"/>
    <w:basedOn w:val="Normal"/>
    <w:rsid w:val="00047730"/>
    <w:pPr>
      <w:spacing w:before="100" w:beforeAutospacing="1" w:after="100" w:afterAutospacing="1"/>
      <w:jc w:val="center"/>
      <w:textAlignment w:val="center"/>
    </w:pPr>
    <w:rPr>
      <w:rFonts w:eastAsia="Times New Roman" w:cs="Arial"/>
      <w:sz w:val="16"/>
      <w:szCs w:val="16"/>
      <w:lang w:eastAsia="pt-BR"/>
    </w:rPr>
  </w:style>
  <w:style w:type="paragraph" w:customStyle="1" w:styleId="xl76">
    <w:name w:val="xl76"/>
    <w:basedOn w:val="Normal"/>
    <w:rsid w:val="00047730"/>
    <w:pPr>
      <w:spacing w:before="100" w:beforeAutospacing="1" w:after="100" w:afterAutospacing="1"/>
      <w:jc w:val="center"/>
      <w:textAlignment w:val="center"/>
    </w:pPr>
    <w:rPr>
      <w:rFonts w:eastAsia="Times New Roman" w:cs="Arial"/>
      <w:b/>
      <w:bCs/>
      <w:sz w:val="16"/>
      <w:szCs w:val="16"/>
      <w:lang w:eastAsia="pt-BR"/>
    </w:rPr>
  </w:style>
  <w:style w:type="paragraph" w:customStyle="1" w:styleId="xl77">
    <w:name w:val="xl77"/>
    <w:basedOn w:val="Normal"/>
    <w:rsid w:val="00047730"/>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eastAsia="Times New Roman" w:cs="Arial"/>
      <w:b/>
      <w:bCs/>
      <w:sz w:val="16"/>
      <w:szCs w:val="16"/>
      <w:lang w:eastAsia="pt-BR"/>
    </w:rPr>
  </w:style>
  <w:style w:type="paragraph" w:customStyle="1" w:styleId="xl78">
    <w:name w:val="xl78"/>
    <w:basedOn w:val="Normal"/>
    <w:rsid w:val="00047730"/>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eastAsia="Times New Roman" w:cs="Arial"/>
      <w:b/>
      <w:bCs/>
      <w:sz w:val="16"/>
      <w:szCs w:val="16"/>
      <w:lang w:eastAsia="pt-BR"/>
    </w:rPr>
  </w:style>
  <w:style w:type="paragraph" w:customStyle="1" w:styleId="xl79">
    <w:name w:val="xl79"/>
    <w:basedOn w:val="Normal"/>
    <w:rsid w:val="00047730"/>
    <w:pPr>
      <w:shd w:val="clear" w:color="000000" w:fill="FFFFFF"/>
      <w:spacing w:before="100" w:beforeAutospacing="1" w:after="100" w:afterAutospacing="1"/>
      <w:textAlignment w:val="center"/>
    </w:pPr>
    <w:rPr>
      <w:rFonts w:eastAsia="Times New Roman" w:cs="Arial"/>
      <w:sz w:val="16"/>
      <w:szCs w:val="16"/>
      <w:lang w:eastAsia="pt-BR"/>
    </w:rPr>
  </w:style>
  <w:style w:type="paragraph" w:customStyle="1" w:styleId="xl80">
    <w:name w:val="xl80"/>
    <w:basedOn w:val="Normal"/>
    <w:rsid w:val="000477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Arial"/>
      <w:sz w:val="16"/>
      <w:szCs w:val="16"/>
      <w:lang w:eastAsia="pt-BR"/>
    </w:rPr>
  </w:style>
  <w:style w:type="paragraph" w:customStyle="1" w:styleId="xl81">
    <w:name w:val="xl81"/>
    <w:basedOn w:val="Normal"/>
    <w:rsid w:val="00047730"/>
    <w:pPr>
      <w:shd w:val="clear" w:color="000000" w:fill="FFFFFF"/>
      <w:spacing w:before="100" w:beforeAutospacing="1" w:after="100" w:afterAutospacing="1"/>
    </w:pPr>
    <w:rPr>
      <w:rFonts w:eastAsia="Times New Roman" w:cs="Arial"/>
      <w:sz w:val="16"/>
      <w:szCs w:val="16"/>
      <w:lang w:eastAsia="pt-BR"/>
    </w:rPr>
  </w:style>
  <w:style w:type="paragraph" w:customStyle="1" w:styleId="xl82">
    <w:name w:val="xl82"/>
    <w:basedOn w:val="Normal"/>
    <w:rsid w:val="000477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6"/>
      <w:szCs w:val="16"/>
      <w:lang w:eastAsia="pt-BR"/>
    </w:rPr>
  </w:style>
  <w:style w:type="paragraph" w:customStyle="1" w:styleId="xl83">
    <w:name w:val="xl83"/>
    <w:basedOn w:val="Normal"/>
    <w:rsid w:val="00047730"/>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eastAsia="pt-BR"/>
    </w:rPr>
  </w:style>
  <w:style w:type="paragraph" w:customStyle="1" w:styleId="xl84">
    <w:name w:val="xl84"/>
    <w:basedOn w:val="Normal"/>
    <w:rsid w:val="000477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Arial"/>
      <w:sz w:val="16"/>
      <w:szCs w:val="16"/>
      <w:lang w:eastAsia="pt-BR"/>
    </w:rPr>
  </w:style>
  <w:style w:type="paragraph" w:customStyle="1" w:styleId="xl85">
    <w:name w:val="xl85"/>
    <w:basedOn w:val="Normal"/>
    <w:rsid w:val="000477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6"/>
      <w:szCs w:val="16"/>
      <w:lang w:eastAsia="pt-BR"/>
    </w:rPr>
  </w:style>
  <w:style w:type="paragraph" w:customStyle="1" w:styleId="xl86">
    <w:name w:val="xl86"/>
    <w:basedOn w:val="Normal"/>
    <w:rsid w:val="000477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6"/>
      <w:szCs w:val="16"/>
      <w:lang w:eastAsia="pt-BR"/>
    </w:rPr>
  </w:style>
  <w:style w:type="paragraph" w:customStyle="1" w:styleId="xl87">
    <w:name w:val="xl87"/>
    <w:basedOn w:val="Normal"/>
    <w:rsid w:val="00047730"/>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eastAsia="pt-BR"/>
    </w:rPr>
  </w:style>
  <w:style w:type="paragraph" w:customStyle="1" w:styleId="xl88">
    <w:name w:val="xl88"/>
    <w:basedOn w:val="Normal"/>
    <w:rsid w:val="00047730"/>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eastAsia="pt-BR"/>
    </w:rPr>
  </w:style>
  <w:style w:type="paragraph" w:customStyle="1" w:styleId="xl89">
    <w:name w:val="xl89"/>
    <w:basedOn w:val="Normal"/>
    <w:rsid w:val="000477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cs="Arial"/>
      <w:b/>
      <w:bCs/>
      <w:sz w:val="16"/>
      <w:szCs w:val="16"/>
      <w:lang w:eastAsia="pt-BR"/>
    </w:rPr>
  </w:style>
  <w:style w:type="paragraph" w:customStyle="1" w:styleId="xl90">
    <w:name w:val="xl90"/>
    <w:basedOn w:val="Normal"/>
    <w:rsid w:val="0004773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eastAsia="Times New Roman" w:cs="Arial"/>
      <w:b/>
      <w:bCs/>
      <w:sz w:val="16"/>
      <w:szCs w:val="16"/>
      <w:lang w:eastAsia="pt-BR"/>
    </w:rPr>
  </w:style>
  <w:style w:type="paragraph" w:customStyle="1" w:styleId="xl91">
    <w:name w:val="xl91"/>
    <w:basedOn w:val="Normal"/>
    <w:rsid w:val="0004773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eastAsia="Times New Roman" w:cs="Arial"/>
      <w:b/>
      <w:bCs/>
      <w:sz w:val="16"/>
      <w:szCs w:val="16"/>
      <w:lang w:eastAsia="pt-BR"/>
    </w:rPr>
  </w:style>
  <w:style w:type="paragraph" w:customStyle="1" w:styleId="xl92">
    <w:name w:val="xl92"/>
    <w:basedOn w:val="Normal"/>
    <w:rsid w:val="00047730"/>
    <w:pPr>
      <w:shd w:val="clear" w:color="000000" w:fill="FFFFFF"/>
      <w:spacing w:before="100" w:beforeAutospacing="1" w:after="100" w:afterAutospacing="1"/>
      <w:jc w:val="center"/>
    </w:pPr>
    <w:rPr>
      <w:rFonts w:eastAsia="Times New Roman" w:cs="Arial"/>
      <w:b/>
      <w:bCs/>
      <w:sz w:val="16"/>
      <w:szCs w:val="16"/>
      <w:lang w:eastAsia="pt-BR"/>
    </w:rPr>
  </w:style>
  <w:style w:type="paragraph" w:customStyle="1" w:styleId="xl93">
    <w:name w:val="xl93"/>
    <w:basedOn w:val="Normal"/>
    <w:rsid w:val="00047730"/>
    <w:pPr>
      <w:pBdr>
        <w:top w:val="single" w:sz="4" w:space="0" w:color="auto"/>
        <w:left w:val="single" w:sz="8" w:space="0" w:color="auto"/>
        <w:bottom w:val="single" w:sz="4" w:space="0" w:color="auto"/>
      </w:pBdr>
      <w:shd w:val="clear" w:color="000000" w:fill="D9D9D9"/>
      <w:spacing w:before="100" w:beforeAutospacing="1" w:after="100" w:afterAutospacing="1"/>
      <w:jc w:val="center"/>
    </w:pPr>
    <w:rPr>
      <w:rFonts w:eastAsia="Times New Roman" w:cs="Arial"/>
      <w:b/>
      <w:bCs/>
      <w:sz w:val="16"/>
      <w:szCs w:val="16"/>
      <w:lang w:eastAsia="pt-BR"/>
    </w:rPr>
  </w:style>
  <w:style w:type="paragraph" w:customStyle="1" w:styleId="xl94">
    <w:name w:val="xl94"/>
    <w:basedOn w:val="Normal"/>
    <w:rsid w:val="00047730"/>
    <w:pPr>
      <w:pBdr>
        <w:top w:val="single" w:sz="4" w:space="0" w:color="auto"/>
        <w:bottom w:val="single" w:sz="4" w:space="0" w:color="auto"/>
      </w:pBdr>
      <w:shd w:val="clear" w:color="000000" w:fill="D9D9D9"/>
      <w:spacing w:before="100" w:beforeAutospacing="1" w:after="100" w:afterAutospacing="1"/>
      <w:jc w:val="center"/>
    </w:pPr>
    <w:rPr>
      <w:rFonts w:eastAsia="Times New Roman" w:cs="Arial"/>
      <w:b/>
      <w:bCs/>
      <w:sz w:val="16"/>
      <w:szCs w:val="16"/>
      <w:lang w:eastAsia="pt-BR"/>
    </w:rPr>
  </w:style>
  <w:style w:type="paragraph" w:customStyle="1" w:styleId="xl95">
    <w:name w:val="xl95"/>
    <w:basedOn w:val="Normal"/>
    <w:rsid w:val="00047730"/>
    <w:pPr>
      <w:pBdr>
        <w:top w:val="single" w:sz="4" w:space="0" w:color="auto"/>
        <w:bottom w:val="single" w:sz="4" w:space="0" w:color="auto"/>
        <w:right w:val="single" w:sz="8" w:space="0" w:color="auto"/>
      </w:pBdr>
      <w:shd w:val="clear" w:color="000000" w:fill="D9D9D9"/>
      <w:spacing w:before="100" w:beforeAutospacing="1" w:after="100" w:afterAutospacing="1"/>
      <w:jc w:val="center"/>
    </w:pPr>
    <w:rPr>
      <w:rFonts w:eastAsia="Times New Roman" w:cs="Arial"/>
      <w:b/>
      <w:bCs/>
      <w:sz w:val="16"/>
      <w:szCs w:val="16"/>
      <w:lang w:eastAsia="pt-BR"/>
    </w:rPr>
  </w:style>
  <w:style w:type="paragraph" w:customStyle="1" w:styleId="xl96">
    <w:name w:val="xl96"/>
    <w:basedOn w:val="Normal"/>
    <w:rsid w:val="00047730"/>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cs="Arial"/>
      <w:b/>
      <w:bCs/>
      <w:sz w:val="16"/>
      <w:szCs w:val="16"/>
      <w:lang w:eastAsia="pt-BR"/>
    </w:rPr>
  </w:style>
  <w:style w:type="paragraph" w:customStyle="1" w:styleId="xl97">
    <w:name w:val="xl97"/>
    <w:basedOn w:val="Normal"/>
    <w:rsid w:val="000477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cs="Arial"/>
      <w:b/>
      <w:bCs/>
      <w:sz w:val="16"/>
      <w:szCs w:val="16"/>
      <w:lang w:eastAsia="pt-BR"/>
    </w:rPr>
  </w:style>
  <w:style w:type="paragraph" w:customStyle="1" w:styleId="xl98">
    <w:name w:val="xl98"/>
    <w:basedOn w:val="Normal"/>
    <w:rsid w:val="00047730"/>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eastAsia="Times New Roman" w:cs="Arial"/>
      <w:b/>
      <w:bCs/>
      <w:sz w:val="16"/>
      <w:szCs w:val="16"/>
      <w:lang w:eastAsia="pt-BR"/>
    </w:rPr>
  </w:style>
  <w:style w:type="paragraph" w:customStyle="1" w:styleId="xl99">
    <w:name w:val="xl99"/>
    <w:basedOn w:val="Normal"/>
    <w:rsid w:val="0004773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b/>
      <w:bCs/>
      <w:sz w:val="24"/>
      <w:szCs w:val="24"/>
      <w:lang w:eastAsia="pt-BR"/>
    </w:rPr>
  </w:style>
  <w:style w:type="paragraph" w:customStyle="1" w:styleId="xl100">
    <w:name w:val="xl100"/>
    <w:basedOn w:val="Normal"/>
    <w:rsid w:val="0004773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b/>
      <w:bCs/>
      <w:sz w:val="24"/>
      <w:szCs w:val="24"/>
      <w:lang w:eastAsia="pt-BR"/>
    </w:rPr>
  </w:style>
  <w:style w:type="paragraph" w:customStyle="1" w:styleId="xl101">
    <w:name w:val="xl101"/>
    <w:basedOn w:val="Normal"/>
    <w:rsid w:val="0004773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eastAsia="Times New Roman" w:cs="Arial"/>
      <w:b/>
      <w:bCs/>
      <w:sz w:val="24"/>
      <w:szCs w:val="24"/>
      <w:lang w:eastAsia="pt-BR"/>
    </w:rPr>
  </w:style>
  <w:style w:type="paragraph" w:customStyle="1" w:styleId="xl102">
    <w:name w:val="xl102"/>
    <w:basedOn w:val="Normal"/>
    <w:rsid w:val="000477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cs="Arial"/>
      <w:b/>
      <w:bCs/>
      <w:sz w:val="16"/>
      <w:szCs w:val="16"/>
      <w:lang w:eastAsia="pt-BR"/>
    </w:rPr>
  </w:style>
  <w:style w:type="paragraph" w:customStyle="1" w:styleId="font5">
    <w:name w:val="font5"/>
    <w:basedOn w:val="Normal"/>
    <w:rsid w:val="00047730"/>
    <w:pPr>
      <w:spacing w:before="100" w:beforeAutospacing="1" w:after="100" w:afterAutospacing="1"/>
      <w:jc w:val="left"/>
    </w:pPr>
    <w:rPr>
      <w:rFonts w:eastAsia="Times New Roman" w:cs="Arial"/>
      <w:color w:val="000000"/>
      <w:sz w:val="18"/>
      <w:szCs w:val="18"/>
      <w:lang w:eastAsia="pt-BR"/>
    </w:rPr>
  </w:style>
  <w:style w:type="paragraph" w:customStyle="1" w:styleId="font6">
    <w:name w:val="font6"/>
    <w:basedOn w:val="Normal"/>
    <w:rsid w:val="00047730"/>
    <w:pPr>
      <w:spacing w:before="100" w:beforeAutospacing="1" w:after="100" w:afterAutospacing="1"/>
      <w:jc w:val="left"/>
    </w:pPr>
    <w:rPr>
      <w:rFonts w:eastAsia="Times New Roman" w:cs="Arial"/>
      <w:b/>
      <w:bCs/>
      <w:color w:val="000000"/>
      <w:sz w:val="18"/>
      <w:szCs w:val="18"/>
      <w:lang w:eastAsia="pt-BR"/>
    </w:rPr>
  </w:style>
  <w:style w:type="paragraph" w:customStyle="1" w:styleId="font7">
    <w:name w:val="font7"/>
    <w:basedOn w:val="Normal"/>
    <w:rsid w:val="00047730"/>
    <w:pPr>
      <w:spacing w:before="100" w:beforeAutospacing="1" w:after="100" w:afterAutospacing="1"/>
      <w:jc w:val="left"/>
    </w:pPr>
    <w:rPr>
      <w:rFonts w:eastAsia="Times New Roman" w:cs="Arial"/>
      <w:b/>
      <w:bCs/>
      <w:i/>
      <w:iCs/>
      <w:color w:val="000000"/>
      <w:sz w:val="18"/>
      <w:szCs w:val="18"/>
      <w:lang w:eastAsia="pt-BR"/>
    </w:rPr>
  </w:style>
  <w:style w:type="paragraph" w:customStyle="1" w:styleId="font8">
    <w:name w:val="font8"/>
    <w:basedOn w:val="Normal"/>
    <w:rsid w:val="00047730"/>
    <w:pPr>
      <w:spacing w:before="100" w:beforeAutospacing="1" w:after="100" w:afterAutospacing="1"/>
      <w:jc w:val="left"/>
    </w:pPr>
    <w:rPr>
      <w:rFonts w:eastAsia="Times New Roman" w:cs="Arial"/>
      <w:color w:val="000000"/>
      <w:sz w:val="18"/>
      <w:szCs w:val="18"/>
      <w:lang w:eastAsia="pt-BR"/>
    </w:rPr>
  </w:style>
  <w:style w:type="paragraph" w:customStyle="1" w:styleId="font9">
    <w:name w:val="font9"/>
    <w:basedOn w:val="Normal"/>
    <w:rsid w:val="00047730"/>
    <w:pPr>
      <w:spacing w:before="100" w:beforeAutospacing="1" w:after="100" w:afterAutospacing="1"/>
      <w:jc w:val="left"/>
    </w:pPr>
    <w:rPr>
      <w:rFonts w:eastAsia="Times New Roman" w:cs="Arial"/>
      <w:b/>
      <w:bCs/>
      <w:color w:val="000000"/>
      <w:sz w:val="18"/>
      <w:szCs w:val="18"/>
      <w:lang w:eastAsia="pt-BR"/>
    </w:rPr>
  </w:style>
  <w:style w:type="paragraph" w:customStyle="1" w:styleId="font10">
    <w:name w:val="font10"/>
    <w:basedOn w:val="Normal"/>
    <w:rsid w:val="00047730"/>
    <w:pPr>
      <w:spacing w:before="100" w:beforeAutospacing="1" w:after="100" w:afterAutospacing="1"/>
      <w:jc w:val="left"/>
    </w:pPr>
    <w:rPr>
      <w:rFonts w:eastAsia="Times New Roman" w:cs="Arial"/>
      <w:b/>
      <w:bCs/>
      <w:i/>
      <w:iCs/>
      <w:color w:val="000000"/>
      <w:sz w:val="18"/>
      <w:szCs w:val="18"/>
      <w:lang w:eastAsia="pt-BR"/>
    </w:rPr>
  </w:style>
  <w:style w:type="paragraph" w:customStyle="1" w:styleId="xl63">
    <w:name w:val="xl63"/>
    <w:basedOn w:val="Normal"/>
    <w:rsid w:val="00047730"/>
    <w:pPr>
      <w:spacing w:before="100" w:beforeAutospacing="1" w:after="100" w:afterAutospacing="1"/>
      <w:jc w:val="left"/>
      <w:textAlignment w:val="center"/>
    </w:pPr>
    <w:rPr>
      <w:rFonts w:eastAsia="Times New Roman" w:cs="Arial"/>
      <w:sz w:val="18"/>
      <w:szCs w:val="18"/>
      <w:lang w:eastAsia="pt-BR"/>
    </w:rPr>
  </w:style>
  <w:style w:type="paragraph" w:customStyle="1" w:styleId="xl64">
    <w:name w:val="xl64"/>
    <w:basedOn w:val="Normal"/>
    <w:rsid w:val="00047730"/>
    <w:pPr>
      <w:pBdr>
        <w:left w:val="single" w:sz="4" w:space="0" w:color="auto"/>
        <w:bottom w:val="single" w:sz="4" w:space="0" w:color="auto"/>
        <w:right w:val="single" w:sz="4" w:space="0" w:color="auto"/>
      </w:pBdr>
      <w:shd w:val="clear" w:color="000000" w:fill="A6A6A6"/>
      <w:spacing w:before="100" w:beforeAutospacing="1" w:after="100" w:afterAutospacing="1"/>
      <w:jc w:val="left"/>
      <w:textAlignment w:val="center"/>
    </w:pPr>
    <w:rPr>
      <w:rFonts w:eastAsia="Times New Roman" w:cs="Arial"/>
      <w:b/>
      <w:bCs/>
      <w:sz w:val="18"/>
      <w:szCs w:val="18"/>
      <w:lang w:eastAsia="pt-BR"/>
    </w:rPr>
  </w:style>
  <w:style w:type="paragraph" w:customStyle="1" w:styleId="xl103">
    <w:name w:val="xl103"/>
    <w:basedOn w:val="Normal"/>
    <w:rsid w:val="00047730"/>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eastAsia="Times New Roman" w:cs="Arial"/>
      <w:b/>
      <w:bCs/>
      <w:sz w:val="18"/>
      <w:szCs w:val="18"/>
      <w:lang w:eastAsia="pt-BR"/>
    </w:rPr>
  </w:style>
  <w:style w:type="paragraph" w:customStyle="1" w:styleId="xl104">
    <w:name w:val="xl104"/>
    <w:basedOn w:val="Normal"/>
    <w:rsid w:val="00047730"/>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eastAsia="Times New Roman" w:cs="Arial"/>
      <w:b/>
      <w:bCs/>
      <w:sz w:val="18"/>
      <w:szCs w:val="18"/>
      <w:lang w:eastAsia="pt-BR"/>
    </w:rPr>
  </w:style>
  <w:style w:type="paragraph" w:customStyle="1" w:styleId="xl105">
    <w:name w:val="xl105"/>
    <w:basedOn w:val="Normal"/>
    <w:rsid w:val="00047730"/>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Arial"/>
      <w:b/>
      <w:bCs/>
      <w:sz w:val="18"/>
      <w:szCs w:val="18"/>
      <w:lang w:eastAsia="pt-BR"/>
    </w:rPr>
  </w:style>
  <w:style w:type="paragraph" w:customStyle="1" w:styleId="xl106">
    <w:name w:val="xl106"/>
    <w:basedOn w:val="Normal"/>
    <w:rsid w:val="00047730"/>
    <w:pPr>
      <w:pBdr>
        <w:top w:val="single" w:sz="4" w:space="0" w:color="auto"/>
        <w:left w:val="single" w:sz="4" w:space="0" w:color="auto"/>
        <w:right w:val="single" w:sz="4" w:space="0" w:color="auto"/>
      </w:pBdr>
      <w:shd w:val="clear" w:color="000000" w:fill="808080"/>
      <w:spacing w:before="100" w:beforeAutospacing="1" w:after="100" w:afterAutospacing="1"/>
      <w:jc w:val="right"/>
      <w:textAlignment w:val="center"/>
    </w:pPr>
    <w:rPr>
      <w:rFonts w:eastAsia="Times New Roman" w:cs="Arial"/>
      <w:b/>
      <w:bCs/>
      <w:sz w:val="18"/>
      <w:szCs w:val="18"/>
      <w:lang w:eastAsia="pt-BR"/>
    </w:rPr>
  </w:style>
  <w:style w:type="paragraph" w:customStyle="1" w:styleId="textbody">
    <w:name w:val="textbody"/>
    <w:basedOn w:val="Normal"/>
    <w:rsid w:val="00047730"/>
    <w:pPr>
      <w:spacing w:before="100" w:beforeAutospacing="1" w:after="100" w:afterAutospacing="1"/>
      <w:jc w:val="left"/>
    </w:pPr>
    <w:rPr>
      <w:rFonts w:ascii="Times New Roman" w:eastAsia="Times New Roman" w:hAnsi="Times New Roman" w:cs="Times New Roman"/>
      <w:sz w:val="24"/>
      <w:szCs w:val="24"/>
      <w:lang w:eastAsia="pt-BR"/>
    </w:rPr>
  </w:style>
  <w:style w:type="paragraph" w:customStyle="1" w:styleId="font11">
    <w:name w:val="font11"/>
    <w:basedOn w:val="Normal"/>
    <w:rsid w:val="00047730"/>
    <w:pPr>
      <w:spacing w:before="100" w:beforeAutospacing="1" w:after="100" w:afterAutospacing="1"/>
      <w:jc w:val="left"/>
    </w:pPr>
    <w:rPr>
      <w:rFonts w:eastAsia="Times New Roman" w:cs="Arial"/>
      <w:b/>
      <w:bCs/>
      <w:sz w:val="16"/>
      <w:szCs w:val="16"/>
      <w:lang w:eastAsia="pt-BR"/>
    </w:rPr>
  </w:style>
  <w:style w:type="paragraph" w:customStyle="1" w:styleId="font12">
    <w:name w:val="font12"/>
    <w:basedOn w:val="Normal"/>
    <w:rsid w:val="00047730"/>
    <w:pPr>
      <w:spacing w:before="100" w:beforeAutospacing="1" w:after="100" w:afterAutospacing="1"/>
      <w:jc w:val="left"/>
    </w:pPr>
    <w:rPr>
      <w:rFonts w:eastAsia="Times New Roman" w:cs="Arial"/>
      <w:b/>
      <w:bCs/>
      <w:color w:val="FF0000"/>
      <w:sz w:val="16"/>
      <w:szCs w:val="16"/>
      <w:lang w:eastAsia="pt-BR"/>
    </w:rPr>
  </w:style>
  <w:style w:type="paragraph" w:customStyle="1" w:styleId="font13">
    <w:name w:val="font13"/>
    <w:basedOn w:val="Normal"/>
    <w:rsid w:val="00047730"/>
    <w:pPr>
      <w:spacing w:before="100" w:beforeAutospacing="1" w:after="100" w:afterAutospacing="1"/>
      <w:jc w:val="left"/>
    </w:pPr>
    <w:rPr>
      <w:rFonts w:eastAsia="Times New Roman" w:cs="Arial"/>
      <w:sz w:val="16"/>
      <w:szCs w:val="16"/>
      <w:lang w:eastAsia="pt-BR"/>
    </w:rPr>
  </w:style>
  <w:style w:type="paragraph" w:customStyle="1" w:styleId="xl107">
    <w:name w:val="xl107"/>
    <w:basedOn w:val="Normal"/>
    <w:rsid w:val="00047730"/>
    <w:pPr>
      <w:pBdr>
        <w:top w:val="single" w:sz="4" w:space="0" w:color="auto"/>
        <w:left w:val="single" w:sz="4" w:space="0" w:color="auto"/>
        <w:right w:val="single" w:sz="4" w:space="0" w:color="auto"/>
      </w:pBdr>
      <w:shd w:val="clear" w:color="000000" w:fill="0070C0"/>
      <w:spacing w:before="100" w:beforeAutospacing="1" w:after="100" w:afterAutospacing="1"/>
      <w:jc w:val="center"/>
      <w:textAlignment w:val="center"/>
    </w:pPr>
    <w:rPr>
      <w:rFonts w:eastAsia="Times New Roman" w:cs="Arial"/>
      <w:sz w:val="16"/>
      <w:szCs w:val="16"/>
      <w:lang w:eastAsia="pt-BR"/>
    </w:rPr>
  </w:style>
  <w:style w:type="paragraph" w:customStyle="1" w:styleId="xl108">
    <w:name w:val="xl108"/>
    <w:basedOn w:val="Normal"/>
    <w:rsid w:val="0004773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6"/>
      <w:szCs w:val="16"/>
      <w:lang w:eastAsia="pt-BR"/>
    </w:rPr>
  </w:style>
  <w:style w:type="paragraph" w:customStyle="1" w:styleId="xl109">
    <w:name w:val="xl109"/>
    <w:basedOn w:val="Normal"/>
    <w:rsid w:val="00047730"/>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eastAsia="Times New Roman" w:cs="Arial"/>
      <w:b/>
      <w:bCs/>
      <w:sz w:val="16"/>
      <w:szCs w:val="16"/>
      <w:lang w:eastAsia="pt-BR"/>
    </w:rPr>
  </w:style>
  <w:style w:type="paragraph" w:customStyle="1" w:styleId="xl110">
    <w:name w:val="xl110"/>
    <w:basedOn w:val="Normal"/>
    <w:rsid w:val="00047730"/>
    <w:pPr>
      <w:pBdr>
        <w:top w:val="single" w:sz="4" w:space="0" w:color="auto"/>
        <w:left w:val="single" w:sz="4" w:space="0" w:color="auto"/>
        <w:right w:val="single" w:sz="4" w:space="0" w:color="auto"/>
      </w:pBdr>
      <w:shd w:val="clear" w:color="000000" w:fill="0070C0"/>
      <w:spacing w:before="100" w:beforeAutospacing="1" w:after="100" w:afterAutospacing="1"/>
      <w:jc w:val="center"/>
      <w:textAlignment w:val="center"/>
    </w:pPr>
    <w:rPr>
      <w:rFonts w:eastAsia="Times New Roman" w:cs="Arial"/>
      <w:b/>
      <w:bCs/>
      <w:sz w:val="16"/>
      <w:szCs w:val="16"/>
      <w:lang w:eastAsia="pt-BR"/>
    </w:rPr>
  </w:style>
  <w:style w:type="paragraph" w:customStyle="1" w:styleId="xl111">
    <w:name w:val="xl111"/>
    <w:basedOn w:val="Normal"/>
    <w:rsid w:val="000477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6"/>
      <w:szCs w:val="16"/>
      <w:lang w:eastAsia="pt-BR"/>
    </w:rPr>
  </w:style>
  <w:style w:type="paragraph" w:customStyle="1" w:styleId="xl112">
    <w:name w:val="xl112"/>
    <w:basedOn w:val="Normal"/>
    <w:rsid w:val="000477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cs="Arial"/>
      <w:sz w:val="16"/>
      <w:szCs w:val="16"/>
      <w:lang w:eastAsia="pt-BR"/>
    </w:rPr>
  </w:style>
  <w:style w:type="paragraph" w:customStyle="1" w:styleId="xl113">
    <w:name w:val="xl113"/>
    <w:basedOn w:val="Normal"/>
    <w:rsid w:val="00047730"/>
    <w:pPr>
      <w:pBdr>
        <w:top w:val="single" w:sz="4" w:space="0" w:color="auto"/>
        <w:bottom w:val="single" w:sz="4" w:space="0" w:color="auto"/>
      </w:pBdr>
      <w:shd w:val="clear" w:color="000000" w:fill="948A54"/>
      <w:spacing w:before="100" w:beforeAutospacing="1" w:after="100" w:afterAutospacing="1"/>
      <w:jc w:val="center"/>
      <w:textAlignment w:val="center"/>
    </w:pPr>
    <w:rPr>
      <w:rFonts w:eastAsia="Times New Roman" w:cs="Arial"/>
      <w:b/>
      <w:bCs/>
      <w:color w:val="000000"/>
      <w:sz w:val="18"/>
      <w:szCs w:val="18"/>
      <w:lang w:eastAsia="pt-BR"/>
    </w:rPr>
  </w:style>
  <w:style w:type="paragraph" w:customStyle="1" w:styleId="xl114">
    <w:name w:val="xl114"/>
    <w:basedOn w:val="Normal"/>
    <w:rsid w:val="00047730"/>
    <w:pPr>
      <w:pBdr>
        <w:top w:val="single" w:sz="4" w:space="0" w:color="auto"/>
        <w:bottom w:val="single" w:sz="4" w:space="0" w:color="auto"/>
      </w:pBdr>
      <w:shd w:val="clear" w:color="000000" w:fill="948A54"/>
      <w:spacing w:before="100" w:beforeAutospacing="1" w:after="100" w:afterAutospacing="1"/>
      <w:jc w:val="center"/>
      <w:textAlignment w:val="center"/>
    </w:pPr>
    <w:rPr>
      <w:rFonts w:eastAsia="Times New Roman" w:cs="Arial"/>
      <w:b/>
      <w:bCs/>
      <w:color w:val="000000"/>
      <w:sz w:val="18"/>
      <w:szCs w:val="18"/>
      <w:lang w:eastAsia="pt-BR"/>
    </w:rPr>
  </w:style>
  <w:style w:type="paragraph" w:customStyle="1" w:styleId="xl115">
    <w:name w:val="xl115"/>
    <w:basedOn w:val="Normal"/>
    <w:rsid w:val="00047730"/>
    <w:pPr>
      <w:pBdr>
        <w:top w:val="single" w:sz="4" w:space="0" w:color="auto"/>
        <w:bottom w:val="single" w:sz="4" w:space="0" w:color="auto"/>
      </w:pBdr>
      <w:shd w:val="clear" w:color="000000" w:fill="948A54"/>
      <w:spacing w:before="100" w:beforeAutospacing="1" w:after="100" w:afterAutospacing="1"/>
      <w:jc w:val="left"/>
      <w:textAlignment w:val="center"/>
    </w:pPr>
    <w:rPr>
      <w:rFonts w:eastAsia="Times New Roman" w:cs="Arial"/>
      <w:b/>
      <w:bCs/>
      <w:color w:val="FFFFFF"/>
      <w:sz w:val="18"/>
      <w:szCs w:val="18"/>
      <w:lang w:eastAsia="pt-BR"/>
    </w:rPr>
  </w:style>
  <w:style w:type="paragraph" w:customStyle="1" w:styleId="xl116">
    <w:name w:val="xl116"/>
    <w:basedOn w:val="Normal"/>
    <w:rsid w:val="00047730"/>
    <w:pPr>
      <w:pBdr>
        <w:top w:val="single" w:sz="4" w:space="0" w:color="auto"/>
        <w:bottom w:val="single" w:sz="4" w:space="0" w:color="auto"/>
        <w:right w:val="single" w:sz="4" w:space="0" w:color="auto"/>
      </w:pBdr>
      <w:shd w:val="clear" w:color="000000" w:fill="948A54"/>
      <w:spacing w:before="100" w:beforeAutospacing="1" w:after="100" w:afterAutospacing="1"/>
      <w:jc w:val="left"/>
      <w:textAlignment w:val="center"/>
    </w:pPr>
    <w:rPr>
      <w:rFonts w:eastAsia="Times New Roman" w:cs="Arial"/>
      <w:b/>
      <w:bCs/>
      <w:color w:val="FFFFFF"/>
      <w:sz w:val="18"/>
      <w:szCs w:val="18"/>
      <w:lang w:eastAsia="pt-BR"/>
    </w:rPr>
  </w:style>
  <w:style w:type="paragraph" w:customStyle="1" w:styleId="xl117">
    <w:name w:val="xl117"/>
    <w:basedOn w:val="Normal"/>
    <w:rsid w:val="00047730"/>
    <w:pPr>
      <w:pBdr>
        <w:top w:val="single" w:sz="4" w:space="0" w:color="auto"/>
        <w:left w:val="single" w:sz="4" w:space="0" w:color="auto"/>
        <w:bottom w:val="single" w:sz="4" w:space="0" w:color="auto"/>
        <w:right w:val="single" w:sz="4" w:space="0" w:color="auto"/>
      </w:pBdr>
      <w:shd w:val="clear" w:color="000000" w:fill="0F243E"/>
      <w:spacing w:before="100" w:beforeAutospacing="1" w:after="100" w:afterAutospacing="1"/>
      <w:jc w:val="left"/>
    </w:pPr>
    <w:rPr>
      <w:rFonts w:ascii="Times New Roman" w:eastAsia="Times New Roman" w:hAnsi="Times New Roman" w:cs="Times New Roman"/>
      <w:b/>
      <w:bCs/>
      <w:color w:val="FFFFFF"/>
      <w:sz w:val="24"/>
      <w:szCs w:val="24"/>
      <w:lang w:eastAsia="pt-BR"/>
    </w:rPr>
  </w:style>
  <w:style w:type="paragraph" w:customStyle="1" w:styleId="xl118">
    <w:name w:val="xl118"/>
    <w:basedOn w:val="Normal"/>
    <w:rsid w:val="00047730"/>
    <w:pPr>
      <w:pBdr>
        <w:top w:val="single" w:sz="4" w:space="0" w:color="auto"/>
        <w:left w:val="single" w:sz="4" w:space="0" w:color="auto"/>
        <w:bottom w:val="single" w:sz="4" w:space="0" w:color="auto"/>
        <w:right w:val="single" w:sz="4" w:space="0" w:color="auto"/>
      </w:pBdr>
      <w:shd w:val="clear" w:color="000000" w:fill="0F243E"/>
      <w:spacing w:before="100" w:beforeAutospacing="1" w:after="100" w:afterAutospacing="1"/>
      <w:jc w:val="left"/>
      <w:textAlignment w:val="center"/>
    </w:pPr>
    <w:rPr>
      <w:rFonts w:ascii="Times New Roman" w:eastAsia="Times New Roman" w:hAnsi="Times New Roman" w:cs="Times New Roman"/>
      <w:color w:val="FFFFFF"/>
      <w:sz w:val="24"/>
      <w:szCs w:val="24"/>
      <w:lang w:eastAsia="pt-BR"/>
    </w:rPr>
  </w:style>
  <w:style w:type="paragraph" w:customStyle="1" w:styleId="xl119">
    <w:name w:val="xl119"/>
    <w:basedOn w:val="Normal"/>
    <w:rsid w:val="00047730"/>
    <w:pPr>
      <w:pBdr>
        <w:top w:val="single" w:sz="4" w:space="0" w:color="auto"/>
        <w:bottom w:val="single" w:sz="4" w:space="0" w:color="auto"/>
      </w:pBdr>
      <w:shd w:val="clear" w:color="000000" w:fill="948A54"/>
      <w:spacing w:before="100" w:beforeAutospacing="1" w:after="100" w:afterAutospacing="1"/>
      <w:jc w:val="left"/>
      <w:textAlignment w:val="center"/>
    </w:pPr>
    <w:rPr>
      <w:rFonts w:ascii="Times New Roman" w:eastAsia="Times New Roman" w:hAnsi="Times New Roman" w:cs="Times New Roman"/>
      <w:sz w:val="24"/>
      <w:szCs w:val="24"/>
      <w:lang w:eastAsia="pt-BR"/>
    </w:rPr>
  </w:style>
  <w:style w:type="paragraph" w:customStyle="1" w:styleId="xl120">
    <w:name w:val="xl120"/>
    <w:basedOn w:val="Normal"/>
    <w:rsid w:val="00047730"/>
    <w:pPr>
      <w:pBdr>
        <w:top w:val="single" w:sz="4" w:space="0" w:color="auto"/>
        <w:left w:val="single" w:sz="4" w:space="0" w:color="auto"/>
        <w:bottom w:val="single" w:sz="4" w:space="0" w:color="auto"/>
        <w:right w:val="single" w:sz="4" w:space="0" w:color="auto"/>
      </w:pBdr>
      <w:shd w:val="clear" w:color="000000" w:fill="0F243E"/>
      <w:spacing w:before="100" w:beforeAutospacing="1" w:after="100" w:afterAutospacing="1"/>
      <w:jc w:val="left"/>
    </w:pPr>
    <w:rPr>
      <w:rFonts w:ascii="Times New Roman" w:eastAsia="Times New Roman" w:hAnsi="Times New Roman" w:cs="Times New Roman"/>
      <w:sz w:val="24"/>
      <w:szCs w:val="24"/>
      <w:lang w:eastAsia="pt-BR"/>
    </w:rPr>
  </w:style>
  <w:style w:type="paragraph" w:customStyle="1" w:styleId="xl121">
    <w:name w:val="xl121"/>
    <w:basedOn w:val="Normal"/>
    <w:rsid w:val="00047730"/>
    <w:pPr>
      <w:shd w:val="clear" w:color="000000" w:fill="0F243E"/>
      <w:spacing w:before="100" w:beforeAutospacing="1" w:after="100" w:afterAutospacing="1"/>
      <w:jc w:val="left"/>
      <w:textAlignment w:val="center"/>
    </w:pPr>
    <w:rPr>
      <w:rFonts w:eastAsia="Times New Roman" w:cs="Arial"/>
      <w:b/>
      <w:bCs/>
      <w:color w:val="FFFFFF"/>
      <w:sz w:val="18"/>
      <w:szCs w:val="18"/>
      <w:lang w:eastAsia="pt-BR"/>
    </w:rPr>
  </w:style>
  <w:style w:type="paragraph" w:customStyle="1" w:styleId="xl122">
    <w:name w:val="xl122"/>
    <w:basedOn w:val="Normal"/>
    <w:rsid w:val="0004773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123">
    <w:name w:val="xl123"/>
    <w:basedOn w:val="Normal"/>
    <w:rsid w:val="0004773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124">
    <w:name w:val="xl124"/>
    <w:basedOn w:val="Normal"/>
    <w:rsid w:val="00047730"/>
    <w:pPr>
      <w:pBdr>
        <w:top w:val="single" w:sz="4" w:space="0" w:color="auto"/>
        <w:left w:val="single" w:sz="4" w:space="0" w:color="auto"/>
        <w:bottom w:val="single" w:sz="4" w:space="0" w:color="auto"/>
      </w:pBdr>
      <w:shd w:val="clear" w:color="000000" w:fill="0F243E"/>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25">
    <w:name w:val="xl125"/>
    <w:basedOn w:val="Normal"/>
    <w:rsid w:val="00047730"/>
    <w:pPr>
      <w:pBdr>
        <w:top w:val="single" w:sz="4" w:space="0" w:color="auto"/>
        <w:bottom w:val="single" w:sz="4" w:space="0" w:color="auto"/>
        <w:right w:val="single" w:sz="4" w:space="0" w:color="auto"/>
      </w:pBdr>
      <w:shd w:val="clear" w:color="000000" w:fill="0F243E"/>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26">
    <w:name w:val="xl126"/>
    <w:basedOn w:val="Normal"/>
    <w:rsid w:val="00047730"/>
    <w:pPr>
      <w:pBdr>
        <w:top w:val="single" w:sz="4" w:space="0" w:color="auto"/>
        <w:left w:val="single" w:sz="4" w:space="0" w:color="auto"/>
      </w:pBdr>
      <w:shd w:val="clear" w:color="000000" w:fill="DCE6F1"/>
      <w:spacing w:before="100" w:beforeAutospacing="1" w:after="100" w:afterAutospacing="1"/>
      <w:textAlignment w:val="center"/>
    </w:pPr>
    <w:rPr>
      <w:rFonts w:eastAsia="Times New Roman" w:cs="Arial"/>
      <w:b/>
      <w:bCs/>
      <w:sz w:val="18"/>
      <w:szCs w:val="18"/>
      <w:lang w:eastAsia="pt-BR"/>
    </w:rPr>
  </w:style>
  <w:style w:type="paragraph" w:customStyle="1" w:styleId="xl127">
    <w:name w:val="xl127"/>
    <w:basedOn w:val="Normal"/>
    <w:rsid w:val="00047730"/>
    <w:pPr>
      <w:pBdr>
        <w:top w:val="single" w:sz="4" w:space="0" w:color="auto"/>
      </w:pBdr>
      <w:shd w:val="clear" w:color="000000" w:fill="DCE6F1"/>
      <w:spacing w:before="100" w:beforeAutospacing="1" w:after="100" w:afterAutospacing="1"/>
      <w:textAlignment w:val="center"/>
    </w:pPr>
    <w:rPr>
      <w:rFonts w:eastAsia="Times New Roman" w:cs="Arial"/>
      <w:b/>
      <w:bCs/>
      <w:sz w:val="18"/>
      <w:szCs w:val="18"/>
      <w:lang w:eastAsia="pt-BR"/>
    </w:rPr>
  </w:style>
  <w:style w:type="paragraph" w:customStyle="1" w:styleId="xl128">
    <w:name w:val="xl128"/>
    <w:basedOn w:val="Normal"/>
    <w:rsid w:val="00047730"/>
    <w:pPr>
      <w:pBdr>
        <w:top w:val="single" w:sz="4" w:space="0" w:color="auto"/>
        <w:right w:val="single" w:sz="4" w:space="0" w:color="auto"/>
      </w:pBdr>
      <w:shd w:val="clear" w:color="000000" w:fill="DCE6F1"/>
      <w:spacing w:before="100" w:beforeAutospacing="1" w:after="100" w:afterAutospacing="1"/>
      <w:textAlignment w:val="center"/>
    </w:pPr>
    <w:rPr>
      <w:rFonts w:eastAsia="Times New Roman" w:cs="Arial"/>
      <w:b/>
      <w:bCs/>
      <w:sz w:val="18"/>
      <w:szCs w:val="18"/>
      <w:lang w:eastAsia="pt-BR"/>
    </w:rPr>
  </w:style>
  <w:style w:type="paragraph" w:customStyle="1" w:styleId="xl129">
    <w:name w:val="xl129"/>
    <w:basedOn w:val="Normal"/>
    <w:rsid w:val="00047730"/>
    <w:pPr>
      <w:pBdr>
        <w:left w:val="single" w:sz="4" w:space="0" w:color="auto"/>
      </w:pBdr>
      <w:shd w:val="clear" w:color="000000" w:fill="DCE6F1"/>
      <w:spacing w:before="100" w:beforeAutospacing="1" w:after="100" w:afterAutospacing="1"/>
      <w:textAlignment w:val="center"/>
    </w:pPr>
    <w:rPr>
      <w:rFonts w:eastAsia="Times New Roman" w:cs="Arial"/>
      <w:b/>
      <w:bCs/>
      <w:sz w:val="18"/>
      <w:szCs w:val="18"/>
      <w:lang w:eastAsia="pt-BR"/>
    </w:rPr>
  </w:style>
  <w:style w:type="paragraph" w:customStyle="1" w:styleId="xl130">
    <w:name w:val="xl130"/>
    <w:basedOn w:val="Normal"/>
    <w:rsid w:val="00047730"/>
    <w:pPr>
      <w:shd w:val="clear" w:color="000000" w:fill="DCE6F1"/>
      <w:spacing w:before="100" w:beforeAutospacing="1" w:after="100" w:afterAutospacing="1"/>
      <w:textAlignment w:val="center"/>
    </w:pPr>
    <w:rPr>
      <w:rFonts w:eastAsia="Times New Roman" w:cs="Arial"/>
      <w:b/>
      <w:bCs/>
      <w:sz w:val="18"/>
      <w:szCs w:val="18"/>
      <w:lang w:eastAsia="pt-BR"/>
    </w:rPr>
  </w:style>
  <w:style w:type="paragraph" w:customStyle="1" w:styleId="xl131">
    <w:name w:val="xl131"/>
    <w:basedOn w:val="Normal"/>
    <w:rsid w:val="00047730"/>
    <w:pPr>
      <w:pBdr>
        <w:right w:val="single" w:sz="4" w:space="0" w:color="auto"/>
      </w:pBdr>
      <w:shd w:val="clear" w:color="000000" w:fill="DCE6F1"/>
      <w:spacing w:before="100" w:beforeAutospacing="1" w:after="100" w:afterAutospacing="1"/>
      <w:textAlignment w:val="center"/>
    </w:pPr>
    <w:rPr>
      <w:rFonts w:eastAsia="Times New Roman" w:cs="Arial"/>
      <w:b/>
      <w:bCs/>
      <w:sz w:val="18"/>
      <w:szCs w:val="18"/>
      <w:lang w:eastAsia="pt-BR"/>
    </w:rPr>
  </w:style>
  <w:style w:type="paragraph" w:customStyle="1" w:styleId="xl132">
    <w:name w:val="xl132"/>
    <w:basedOn w:val="Normal"/>
    <w:rsid w:val="00047730"/>
    <w:pPr>
      <w:pBdr>
        <w:left w:val="single" w:sz="4" w:space="0" w:color="auto"/>
        <w:bottom w:val="single" w:sz="4" w:space="0" w:color="auto"/>
      </w:pBdr>
      <w:shd w:val="clear" w:color="000000" w:fill="DCE6F1"/>
      <w:spacing w:before="100" w:beforeAutospacing="1" w:after="100" w:afterAutospacing="1"/>
      <w:textAlignment w:val="center"/>
    </w:pPr>
    <w:rPr>
      <w:rFonts w:eastAsia="Times New Roman" w:cs="Arial"/>
      <w:b/>
      <w:bCs/>
      <w:sz w:val="18"/>
      <w:szCs w:val="18"/>
      <w:lang w:eastAsia="pt-BR"/>
    </w:rPr>
  </w:style>
  <w:style w:type="paragraph" w:customStyle="1" w:styleId="xl133">
    <w:name w:val="xl133"/>
    <w:basedOn w:val="Normal"/>
    <w:rsid w:val="00047730"/>
    <w:pPr>
      <w:pBdr>
        <w:bottom w:val="single" w:sz="4" w:space="0" w:color="auto"/>
      </w:pBdr>
      <w:shd w:val="clear" w:color="000000" w:fill="DCE6F1"/>
      <w:spacing w:before="100" w:beforeAutospacing="1" w:after="100" w:afterAutospacing="1"/>
      <w:textAlignment w:val="center"/>
    </w:pPr>
    <w:rPr>
      <w:rFonts w:eastAsia="Times New Roman" w:cs="Arial"/>
      <w:b/>
      <w:bCs/>
      <w:sz w:val="18"/>
      <w:szCs w:val="18"/>
      <w:lang w:eastAsia="pt-BR"/>
    </w:rPr>
  </w:style>
  <w:style w:type="paragraph" w:customStyle="1" w:styleId="xl134">
    <w:name w:val="xl134"/>
    <w:basedOn w:val="Normal"/>
    <w:rsid w:val="00047730"/>
    <w:pPr>
      <w:pBdr>
        <w:top w:val="single" w:sz="4" w:space="0" w:color="auto"/>
        <w:left w:val="single" w:sz="4" w:space="0" w:color="auto"/>
      </w:pBdr>
      <w:spacing w:before="100" w:beforeAutospacing="1" w:after="100" w:afterAutospacing="1"/>
      <w:jc w:val="center"/>
      <w:textAlignment w:val="center"/>
    </w:pPr>
    <w:rPr>
      <w:rFonts w:eastAsia="Times New Roman" w:cs="Arial"/>
      <w:b/>
      <w:bCs/>
      <w:color w:val="000000"/>
      <w:sz w:val="18"/>
      <w:szCs w:val="18"/>
      <w:lang w:eastAsia="pt-BR"/>
    </w:rPr>
  </w:style>
  <w:style w:type="paragraph" w:customStyle="1" w:styleId="xl135">
    <w:name w:val="xl135"/>
    <w:basedOn w:val="Normal"/>
    <w:rsid w:val="00047730"/>
    <w:pPr>
      <w:pBdr>
        <w:top w:val="single" w:sz="4" w:space="0" w:color="auto"/>
        <w:right w:val="single" w:sz="4" w:space="0" w:color="auto"/>
      </w:pBdr>
      <w:spacing w:before="100" w:beforeAutospacing="1" w:after="100" w:afterAutospacing="1"/>
      <w:jc w:val="center"/>
      <w:textAlignment w:val="center"/>
    </w:pPr>
    <w:rPr>
      <w:rFonts w:eastAsia="Times New Roman" w:cs="Arial"/>
      <w:b/>
      <w:bCs/>
      <w:color w:val="000000"/>
      <w:sz w:val="18"/>
      <w:szCs w:val="18"/>
      <w:lang w:eastAsia="pt-BR"/>
    </w:rPr>
  </w:style>
  <w:style w:type="paragraph" w:customStyle="1" w:styleId="xl136">
    <w:name w:val="xl136"/>
    <w:basedOn w:val="Normal"/>
    <w:rsid w:val="00047730"/>
    <w:pPr>
      <w:pBdr>
        <w:left w:val="single" w:sz="4" w:space="0" w:color="auto"/>
      </w:pBdr>
      <w:spacing w:before="100" w:beforeAutospacing="1" w:after="100" w:afterAutospacing="1"/>
      <w:jc w:val="center"/>
      <w:textAlignment w:val="center"/>
    </w:pPr>
    <w:rPr>
      <w:rFonts w:eastAsia="Times New Roman" w:cs="Arial"/>
      <w:b/>
      <w:bCs/>
      <w:color w:val="000000"/>
      <w:sz w:val="18"/>
      <w:szCs w:val="18"/>
      <w:lang w:eastAsia="pt-BR"/>
    </w:rPr>
  </w:style>
  <w:style w:type="paragraph" w:customStyle="1" w:styleId="xl137">
    <w:name w:val="xl137"/>
    <w:basedOn w:val="Normal"/>
    <w:rsid w:val="00047730"/>
    <w:pPr>
      <w:pBdr>
        <w:right w:val="single" w:sz="4" w:space="0" w:color="auto"/>
      </w:pBdr>
      <w:spacing w:before="100" w:beforeAutospacing="1" w:after="100" w:afterAutospacing="1"/>
      <w:jc w:val="center"/>
      <w:textAlignment w:val="center"/>
    </w:pPr>
    <w:rPr>
      <w:rFonts w:eastAsia="Times New Roman" w:cs="Arial"/>
      <w:b/>
      <w:bCs/>
      <w:color w:val="000000"/>
      <w:sz w:val="18"/>
      <w:szCs w:val="18"/>
      <w:lang w:eastAsia="pt-BR"/>
    </w:rPr>
  </w:style>
  <w:style w:type="paragraph" w:customStyle="1" w:styleId="xl138">
    <w:name w:val="xl138"/>
    <w:basedOn w:val="Normal"/>
    <w:rsid w:val="00047730"/>
    <w:pPr>
      <w:pBdr>
        <w:top w:val="single" w:sz="4" w:space="0" w:color="auto"/>
        <w:left w:val="single" w:sz="4" w:space="0" w:color="auto"/>
      </w:pBdr>
      <w:shd w:val="clear" w:color="000000" w:fill="D9D9D9"/>
      <w:spacing w:before="100" w:beforeAutospacing="1" w:after="100" w:afterAutospacing="1"/>
      <w:jc w:val="center"/>
      <w:textAlignment w:val="center"/>
    </w:pPr>
    <w:rPr>
      <w:rFonts w:eastAsia="Times New Roman" w:cs="Arial"/>
      <w:b/>
      <w:bCs/>
      <w:color w:val="000000"/>
      <w:sz w:val="18"/>
      <w:szCs w:val="18"/>
      <w:lang w:eastAsia="pt-BR"/>
    </w:rPr>
  </w:style>
  <w:style w:type="paragraph" w:customStyle="1" w:styleId="xl139">
    <w:name w:val="xl139"/>
    <w:basedOn w:val="Normal"/>
    <w:rsid w:val="00047730"/>
    <w:pPr>
      <w:pBdr>
        <w:top w:val="single" w:sz="4" w:space="0" w:color="auto"/>
        <w:right w:val="single" w:sz="4" w:space="0" w:color="auto"/>
      </w:pBdr>
      <w:shd w:val="clear" w:color="000000" w:fill="D9D9D9"/>
      <w:spacing w:before="100" w:beforeAutospacing="1" w:after="100" w:afterAutospacing="1"/>
      <w:jc w:val="center"/>
      <w:textAlignment w:val="center"/>
    </w:pPr>
    <w:rPr>
      <w:rFonts w:eastAsia="Times New Roman" w:cs="Arial"/>
      <w:b/>
      <w:bCs/>
      <w:color w:val="000000"/>
      <w:sz w:val="18"/>
      <w:szCs w:val="18"/>
      <w:lang w:eastAsia="pt-BR"/>
    </w:rPr>
  </w:style>
  <w:style w:type="paragraph" w:customStyle="1" w:styleId="xl140">
    <w:name w:val="xl140"/>
    <w:basedOn w:val="Normal"/>
    <w:rsid w:val="00047730"/>
    <w:pPr>
      <w:pBdr>
        <w:left w:val="single" w:sz="4" w:space="0" w:color="auto"/>
      </w:pBdr>
      <w:shd w:val="clear" w:color="000000" w:fill="D9D9D9"/>
      <w:spacing w:before="100" w:beforeAutospacing="1" w:after="100" w:afterAutospacing="1"/>
      <w:jc w:val="center"/>
      <w:textAlignment w:val="center"/>
    </w:pPr>
    <w:rPr>
      <w:rFonts w:eastAsia="Times New Roman" w:cs="Arial"/>
      <w:b/>
      <w:bCs/>
      <w:color w:val="000000"/>
      <w:sz w:val="18"/>
      <w:szCs w:val="18"/>
      <w:lang w:eastAsia="pt-BR"/>
    </w:rPr>
  </w:style>
  <w:style w:type="paragraph" w:customStyle="1" w:styleId="xl141">
    <w:name w:val="xl141"/>
    <w:basedOn w:val="Normal"/>
    <w:rsid w:val="00047730"/>
    <w:pPr>
      <w:pBdr>
        <w:right w:val="single" w:sz="4" w:space="0" w:color="auto"/>
      </w:pBdr>
      <w:shd w:val="clear" w:color="000000" w:fill="D9D9D9"/>
      <w:spacing w:before="100" w:beforeAutospacing="1" w:after="100" w:afterAutospacing="1"/>
      <w:jc w:val="center"/>
      <w:textAlignment w:val="center"/>
    </w:pPr>
    <w:rPr>
      <w:rFonts w:eastAsia="Times New Roman" w:cs="Arial"/>
      <w:b/>
      <w:bCs/>
      <w:color w:val="000000"/>
      <w:sz w:val="18"/>
      <w:szCs w:val="18"/>
      <w:lang w:eastAsia="pt-BR"/>
    </w:rPr>
  </w:style>
  <w:style w:type="paragraph" w:customStyle="1" w:styleId="xl142">
    <w:name w:val="xl142"/>
    <w:basedOn w:val="Normal"/>
    <w:rsid w:val="0004773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b/>
      <w:bCs/>
      <w:color w:val="000000"/>
      <w:sz w:val="18"/>
      <w:szCs w:val="18"/>
      <w:lang w:eastAsia="pt-BR"/>
    </w:rPr>
  </w:style>
  <w:style w:type="paragraph" w:customStyle="1" w:styleId="xl143">
    <w:name w:val="xl143"/>
    <w:basedOn w:val="Normal"/>
    <w:rsid w:val="00047730"/>
    <w:pPr>
      <w:pBdr>
        <w:top w:val="single" w:sz="4" w:space="0" w:color="auto"/>
        <w:left w:val="single" w:sz="4" w:space="0" w:color="auto"/>
      </w:pBdr>
      <w:shd w:val="clear" w:color="000000" w:fill="FFFFFF"/>
      <w:spacing w:before="100" w:beforeAutospacing="1" w:after="100" w:afterAutospacing="1"/>
      <w:jc w:val="center"/>
      <w:textAlignment w:val="center"/>
    </w:pPr>
    <w:rPr>
      <w:rFonts w:eastAsia="Times New Roman" w:cs="Arial"/>
      <w:b/>
      <w:bCs/>
      <w:color w:val="000000"/>
      <w:sz w:val="18"/>
      <w:szCs w:val="18"/>
      <w:lang w:eastAsia="pt-BR"/>
    </w:rPr>
  </w:style>
  <w:style w:type="paragraph" w:customStyle="1" w:styleId="xl144">
    <w:name w:val="xl144"/>
    <w:basedOn w:val="Normal"/>
    <w:rsid w:val="00047730"/>
    <w:pPr>
      <w:pBdr>
        <w:top w:val="single" w:sz="4" w:space="0" w:color="auto"/>
      </w:pBdr>
      <w:shd w:val="clear" w:color="000000" w:fill="FFFFFF"/>
      <w:spacing w:before="100" w:beforeAutospacing="1" w:after="100" w:afterAutospacing="1"/>
      <w:jc w:val="center"/>
      <w:textAlignment w:val="center"/>
    </w:pPr>
    <w:rPr>
      <w:rFonts w:eastAsia="Times New Roman" w:cs="Arial"/>
      <w:b/>
      <w:bCs/>
      <w:color w:val="000000"/>
      <w:sz w:val="18"/>
      <w:szCs w:val="18"/>
      <w:lang w:eastAsia="pt-BR"/>
    </w:rPr>
  </w:style>
  <w:style w:type="paragraph" w:customStyle="1" w:styleId="xl145">
    <w:name w:val="xl145"/>
    <w:basedOn w:val="Normal"/>
    <w:rsid w:val="00047730"/>
    <w:pPr>
      <w:pBdr>
        <w:top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b/>
      <w:bCs/>
      <w:color w:val="000000"/>
      <w:sz w:val="18"/>
      <w:szCs w:val="18"/>
      <w:lang w:eastAsia="pt-BR"/>
    </w:rPr>
  </w:style>
  <w:style w:type="paragraph" w:customStyle="1" w:styleId="xl146">
    <w:name w:val="xl146"/>
    <w:basedOn w:val="Normal"/>
    <w:rsid w:val="00047730"/>
    <w:pPr>
      <w:pBdr>
        <w:left w:val="single" w:sz="4" w:space="0" w:color="auto"/>
      </w:pBdr>
      <w:shd w:val="clear" w:color="000000" w:fill="FFFFFF"/>
      <w:spacing w:before="100" w:beforeAutospacing="1" w:after="100" w:afterAutospacing="1"/>
      <w:jc w:val="center"/>
      <w:textAlignment w:val="center"/>
    </w:pPr>
    <w:rPr>
      <w:rFonts w:eastAsia="Times New Roman" w:cs="Arial"/>
      <w:b/>
      <w:bCs/>
      <w:color w:val="000000"/>
      <w:sz w:val="18"/>
      <w:szCs w:val="18"/>
      <w:lang w:eastAsia="pt-BR"/>
    </w:rPr>
  </w:style>
  <w:style w:type="paragraph" w:customStyle="1" w:styleId="xl147">
    <w:name w:val="xl147"/>
    <w:basedOn w:val="Normal"/>
    <w:rsid w:val="00047730"/>
    <w:pPr>
      <w:shd w:val="clear" w:color="000000" w:fill="FFFFFF"/>
      <w:spacing w:before="100" w:beforeAutospacing="1" w:after="100" w:afterAutospacing="1"/>
      <w:jc w:val="center"/>
      <w:textAlignment w:val="center"/>
    </w:pPr>
    <w:rPr>
      <w:rFonts w:eastAsia="Times New Roman" w:cs="Arial"/>
      <w:b/>
      <w:bCs/>
      <w:color w:val="000000"/>
      <w:sz w:val="18"/>
      <w:szCs w:val="18"/>
      <w:lang w:eastAsia="pt-BR"/>
    </w:rPr>
  </w:style>
  <w:style w:type="paragraph" w:customStyle="1" w:styleId="xl148">
    <w:name w:val="xl148"/>
    <w:basedOn w:val="Normal"/>
    <w:rsid w:val="00047730"/>
    <w:pPr>
      <w:pBdr>
        <w:right w:val="single" w:sz="4" w:space="0" w:color="auto"/>
      </w:pBdr>
      <w:shd w:val="clear" w:color="000000" w:fill="FFFFFF"/>
      <w:spacing w:before="100" w:beforeAutospacing="1" w:after="100" w:afterAutospacing="1"/>
      <w:jc w:val="center"/>
      <w:textAlignment w:val="center"/>
    </w:pPr>
    <w:rPr>
      <w:rFonts w:eastAsia="Times New Roman" w:cs="Arial"/>
      <w:b/>
      <w:bCs/>
      <w:color w:val="000000"/>
      <w:sz w:val="18"/>
      <w:szCs w:val="18"/>
      <w:lang w:eastAsia="pt-BR"/>
    </w:rPr>
  </w:style>
  <w:style w:type="paragraph" w:customStyle="1" w:styleId="xl149">
    <w:name w:val="xl149"/>
    <w:basedOn w:val="Normal"/>
    <w:rsid w:val="00047730"/>
    <w:pPr>
      <w:pBdr>
        <w:top w:val="single" w:sz="4" w:space="0" w:color="auto"/>
        <w:left w:val="single" w:sz="4" w:space="0" w:color="auto"/>
      </w:pBdr>
      <w:shd w:val="clear" w:color="000000" w:fill="DDD9C4"/>
      <w:spacing w:before="100" w:beforeAutospacing="1" w:after="100" w:afterAutospacing="1"/>
      <w:jc w:val="center"/>
      <w:textAlignment w:val="center"/>
    </w:pPr>
    <w:rPr>
      <w:rFonts w:eastAsia="Times New Roman" w:cs="Arial"/>
      <w:b/>
      <w:bCs/>
      <w:color w:val="000000"/>
      <w:sz w:val="18"/>
      <w:szCs w:val="18"/>
      <w:lang w:eastAsia="pt-BR"/>
    </w:rPr>
  </w:style>
  <w:style w:type="paragraph" w:customStyle="1" w:styleId="xl150">
    <w:name w:val="xl150"/>
    <w:basedOn w:val="Normal"/>
    <w:rsid w:val="00047730"/>
    <w:pPr>
      <w:pBdr>
        <w:top w:val="single" w:sz="4" w:space="0" w:color="auto"/>
        <w:right w:val="single" w:sz="4" w:space="0" w:color="auto"/>
      </w:pBdr>
      <w:shd w:val="clear" w:color="000000" w:fill="DDD9C4"/>
      <w:spacing w:before="100" w:beforeAutospacing="1" w:after="100" w:afterAutospacing="1"/>
      <w:jc w:val="center"/>
      <w:textAlignment w:val="center"/>
    </w:pPr>
    <w:rPr>
      <w:rFonts w:eastAsia="Times New Roman" w:cs="Arial"/>
      <w:b/>
      <w:bCs/>
      <w:color w:val="000000"/>
      <w:sz w:val="18"/>
      <w:szCs w:val="18"/>
      <w:lang w:eastAsia="pt-BR"/>
    </w:rPr>
  </w:style>
  <w:style w:type="paragraph" w:customStyle="1" w:styleId="xl151">
    <w:name w:val="xl151"/>
    <w:basedOn w:val="Normal"/>
    <w:rsid w:val="00047730"/>
    <w:pPr>
      <w:pBdr>
        <w:left w:val="single" w:sz="4" w:space="0" w:color="auto"/>
      </w:pBdr>
      <w:shd w:val="clear" w:color="000000" w:fill="DDD9C4"/>
      <w:spacing w:before="100" w:beforeAutospacing="1" w:after="100" w:afterAutospacing="1"/>
      <w:jc w:val="center"/>
      <w:textAlignment w:val="center"/>
    </w:pPr>
    <w:rPr>
      <w:rFonts w:eastAsia="Times New Roman" w:cs="Arial"/>
      <w:b/>
      <w:bCs/>
      <w:color w:val="000000"/>
      <w:sz w:val="18"/>
      <w:szCs w:val="18"/>
      <w:lang w:eastAsia="pt-BR"/>
    </w:rPr>
  </w:style>
  <w:style w:type="paragraph" w:customStyle="1" w:styleId="xl152">
    <w:name w:val="xl152"/>
    <w:basedOn w:val="Normal"/>
    <w:rsid w:val="00047730"/>
    <w:pPr>
      <w:pBdr>
        <w:right w:val="single" w:sz="4" w:space="0" w:color="auto"/>
      </w:pBdr>
      <w:shd w:val="clear" w:color="000000" w:fill="DDD9C4"/>
      <w:spacing w:before="100" w:beforeAutospacing="1" w:after="100" w:afterAutospacing="1"/>
      <w:jc w:val="center"/>
      <w:textAlignment w:val="center"/>
    </w:pPr>
    <w:rPr>
      <w:rFonts w:eastAsia="Times New Roman" w:cs="Arial"/>
      <w:b/>
      <w:bCs/>
      <w:color w:val="000000"/>
      <w:sz w:val="18"/>
      <w:szCs w:val="18"/>
      <w:lang w:eastAsia="pt-BR"/>
    </w:rPr>
  </w:style>
  <w:style w:type="paragraph" w:customStyle="1" w:styleId="xl153">
    <w:name w:val="xl153"/>
    <w:basedOn w:val="Normal"/>
    <w:rsid w:val="00047730"/>
    <w:pPr>
      <w:pBdr>
        <w:top w:val="single" w:sz="4" w:space="0" w:color="auto"/>
        <w:left w:val="single" w:sz="4" w:space="0" w:color="auto"/>
      </w:pBdr>
      <w:shd w:val="clear" w:color="000000" w:fill="0F243E"/>
      <w:spacing w:before="100" w:beforeAutospacing="1" w:after="100" w:afterAutospacing="1"/>
      <w:jc w:val="center"/>
      <w:textAlignment w:val="center"/>
    </w:pPr>
    <w:rPr>
      <w:rFonts w:eastAsia="Times New Roman" w:cs="Arial"/>
      <w:b/>
      <w:bCs/>
      <w:color w:val="FFFFFF"/>
      <w:sz w:val="18"/>
      <w:szCs w:val="18"/>
      <w:lang w:eastAsia="pt-BR"/>
    </w:rPr>
  </w:style>
  <w:style w:type="paragraph" w:customStyle="1" w:styleId="xl154">
    <w:name w:val="xl154"/>
    <w:basedOn w:val="Normal"/>
    <w:rsid w:val="00047730"/>
    <w:pPr>
      <w:pBdr>
        <w:top w:val="single" w:sz="4" w:space="0" w:color="auto"/>
      </w:pBdr>
      <w:shd w:val="clear" w:color="000000" w:fill="0F243E"/>
      <w:spacing w:before="100" w:beforeAutospacing="1" w:after="100" w:afterAutospacing="1"/>
      <w:jc w:val="center"/>
      <w:textAlignment w:val="center"/>
    </w:pPr>
    <w:rPr>
      <w:rFonts w:eastAsia="Times New Roman" w:cs="Arial"/>
      <w:b/>
      <w:bCs/>
      <w:color w:val="FFFFFF"/>
      <w:sz w:val="18"/>
      <w:szCs w:val="18"/>
      <w:lang w:eastAsia="pt-BR"/>
    </w:rPr>
  </w:style>
  <w:style w:type="paragraph" w:customStyle="1" w:styleId="xl155">
    <w:name w:val="xl155"/>
    <w:basedOn w:val="Normal"/>
    <w:rsid w:val="00047730"/>
    <w:pPr>
      <w:pBdr>
        <w:top w:val="single" w:sz="4" w:space="0" w:color="auto"/>
        <w:right w:val="single" w:sz="4" w:space="0" w:color="auto"/>
      </w:pBdr>
      <w:shd w:val="clear" w:color="000000" w:fill="0F243E"/>
      <w:spacing w:before="100" w:beforeAutospacing="1" w:after="100" w:afterAutospacing="1"/>
      <w:jc w:val="center"/>
      <w:textAlignment w:val="center"/>
    </w:pPr>
    <w:rPr>
      <w:rFonts w:eastAsia="Times New Roman" w:cs="Arial"/>
      <w:b/>
      <w:bCs/>
      <w:color w:val="FFFFFF"/>
      <w:sz w:val="18"/>
      <w:szCs w:val="18"/>
      <w:lang w:eastAsia="pt-BR"/>
    </w:rPr>
  </w:style>
  <w:style w:type="paragraph" w:customStyle="1" w:styleId="xl156">
    <w:name w:val="xl156"/>
    <w:basedOn w:val="Normal"/>
    <w:rsid w:val="00047730"/>
    <w:pPr>
      <w:pBdr>
        <w:left w:val="single" w:sz="4" w:space="0" w:color="auto"/>
      </w:pBdr>
      <w:shd w:val="clear" w:color="000000" w:fill="0F243E"/>
      <w:spacing w:before="100" w:beforeAutospacing="1" w:after="100" w:afterAutospacing="1"/>
      <w:jc w:val="center"/>
      <w:textAlignment w:val="center"/>
    </w:pPr>
    <w:rPr>
      <w:rFonts w:eastAsia="Times New Roman" w:cs="Arial"/>
      <w:b/>
      <w:bCs/>
      <w:color w:val="FFFFFF"/>
      <w:sz w:val="18"/>
      <w:szCs w:val="18"/>
      <w:lang w:eastAsia="pt-BR"/>
    </w:rPr>
  </w:style>
  <w:style w:type="paragraph" w:customStyle="1" w:styleId="xl157">
    <w:name w:val="xl157"/>
    <w:basedOn w:val="Normal"/>
    <w:rsid w:val="00047730"/>
    <w:pPr>
      <w:shd w:val="clear" w:color="000000" w:fill="0F243E"/>
      <w:spacing w:before="100" w:beforeAutospacing="1" w:after="100" w:afterAutospacing="1"/>
      <w:jc w:val="center"/>
      <w:textAlignment w:val="center"/>
    </w:pPr>
    <w:rPr>
      <w:rFonts w:eastAsia="Times New Roman" w:cs="Arial"/>
      <w:b/>
      <w:bCs/>
      <w:color w:val="FFFFFF"/>
      <w:sz w:val="18"/>
      <w:szCs w:val="18"/>
      <w:lang w:eastAsia="pt-BR"/>
    </w:rPr>
  </w:style>
  <w:style w:type="paragraph" w:customStyle="1" w:styleId="xl158">
    <w:name w:val="xl158"/>
    <w:basedOn w:val="Normal"/>
    <w:rsid w:val="00047730"/>
    <w:pPr>
      <w:pBdr>
        <w:right w:val="single" w:sz="4" w:space="0" w:color="auto"/>
      </w:pBdr>
      <w:shd w:val="clear" w:color="000000" w:fill="0F243E"/>
      <w:spacing w:before="100" w:beforeAutospacing="1" w:after="100" w:afterAutospacing="1"/>
      <w:jc w:val="center"/>
      <w:textAlignment w:val="center"/>
    </w:pPr>
    <w:rPr>
      <w:rFonts w:eastAsia="Times New Roman" w:cs="Arial"/>
      <w:b/>
      <w:bCs/>
      <w:color w:val="FFFFFF"/>
      <w:sz w:val="18"/>
      <w:szCs w:val="18"/>
      <w:lang w:eastAsia="pt-BR"/>
    </w:rPr>
  </w:style>
  <w:style w:type="paragraph" w:customStyle="1" w:styleId="xl159">
    <w:name w:val="xl159"/>
    <w:basedOn w:val="Normal"/>
    <w:rsid w:val="00047730"/>
    <w:pPr>
      <w:pBdr>
        <w:top w:val="single" w:sz="4" w:space="0" w:color="auto"/>
        <w:left w:val="single" w:sz="4" w:space="0" w:color="auto"/>
        <w:bottom w:val="single" w:sz="4" w:space="0" w:color="auto"/>
      </w:pBdr>
      <w:shd w:val="clear" w:color="000000" w:fill="948A54"/>
      <w:spacing w:before="100" w:beforeAutospacing="1" w:after="100" w:afterAutospacing="1"/>
      <w:jc w:val="left"/>
      <w:textAlignment w:val="center"/>
    </w:pPr>
    <w:rPr>
      <w:rFonts w:eastAsia="Times New Roman" w:cs="Arial"/>
      <w:b/>
      <w:bCs/>
      <w:sz w:val="18"/>
      <w:szCs w:val="18"/>
      <w:lang w:eastAsia="pt-BR"/>
    </w:rPr>
  </w:style>
  <w:style w:type="paragraph" w:customStyle="1" w:styleId="xl160">
    <w:name w:val="xl160"/>
    <w:basedOn w:val="Normal"/>
    <w:rsid w:val="00047730"/>
    <w:pPr>
      <w:pBdr>
        <w:top w:val="single" w:sz="4" w:space="0" w:color="auto"/>
        <w:bottom w:val="single" w:sz="4" w:space="0" w:color="auto"/>
      </w:pBdr>
      <w:shd w:val="clear" w:color="000000" w:fill="948A54"/>
      <w:spacing w:before="100" w:beforeAutospacing="1" w:after="100" w:afterAutospacing="1"/>
      <w:jc w:val="left"/>
      <w:textAlignment w:val="center"/>
    </w:pPr>
    <w:rPr>
      <w:rFonts w:eastAsia="Times New Roman" w:cs="Arial"/>
      <w:b/>
      <w:bCs/>
      <w:sz w:val="18"/>
      <w:szCs w:val="18"/>
      <w:lang w:eastAsia="pt-BR"/>
    </w:rPr>
  </w:style>
  <w:style w:type="paragraph" w:customStyle="1" w:styleId="xl161">
    <w:name w:val="xl161"/>
    <w:basedOn w:val="Normal"/>
    <w:rsid w:val="00047730"/>
    <w:pPr>
      <w:pBdr>
        <w:top w:val="single" w:sz="4" w:space="0" w:color="auto"/>
        <w:left w:val="single" w:sz="4" w:space="0" w:color="auto"/>
        <w:bottom w:val="single" w:sz="4" w:space="0" w:color="auto"/>
      </w:pBdr>
      <w:shd w:val="clear" w:color="000000" w:fill="948A54"/>
      <w:spacing w:before="100" w:beforeAutospacing="1" w:after="100" w:afterAutospacing="1"/>
      <w:jc w:val="left"/>
      <w:textAlignment w:val="center"/>
    </w:pPr>
    <w:rPr>
      <w:rFonts w:eastAsia="Times New Roman" w:cs="Arial"/>
      <w:b/>
      <w:bCs/>
      <w:sz w:val="18"/>
      <w:szCs w:val="18"/>
      <w:lang w:eastAsia="pt-BR"/>
    </w:rPr>
  </w:style>
  <w:style w:type="paragraph" w:customStyle="1" w:styleId="xl162">
    <w:name w:val="xl162"/>
    <w:basedOn w:val="Normal"/>
    <w:rsid w:val="00047730"/>
    <w:pPr>
      <w:pBdr>
        <w:top w:val="single" w:sz="4" w:space="0" w:color="auto"/>
        <w:bottom w:val="single" w:sz="4" w:space="0" w:color="auto"/>
      </w:pBdr>
      <w:shd w:val="clear" w:color="000000" w:fill="948A54"/>
      <w:spacing w:before="100" w:beforeAutospacing="1" w:after="100" w:afterAutospacing="1"/>
      <w:jc w:val="left"/>
      <w:textAlignment w:val="center"/>
    </w:pPr>
    <w:rPr>
      <w:rFonts w:eastAsia="Times New Roman" w:cs="Arial"/>
      <w:b/>
      <w:bCs/>
      <w:sz w:val="18"/>
      <w:szCs w:val="18"/>
      <w:lang w:eastAsia="pt-BR"/>
    </w:rPr>
  </w:style>
  <w:style w:type="paragraph" w:customStyle="1" w:styleId="xl163">
    <w:name w:val="xl163"/>
    <w:basedOn w:val="Normal"/>
    <w:rsid w:val="00047730"/>
    <w:pPr>
      <w:pBdr>
        <w:top w:val="single" w:sz="4" w:space="0" w:color="auto"/>
        <w:left w:val="single" w:sz="4" w:space="0" w:color="auto"/>
        <w:bottom w:val="single" w:sz="4" w:space="0" w:color="auto"/>
      </w:pBdr>
      <w:shd w:val="clear" w:color="000000" w:fill="0F243E"/>
      <w:spacing w:before="100" w:beforeAutospacing="1" w:after="100" w:afterAutospacing="1"/>
      <w:jc w:val="center"/>
      <w:textAlignment w:val="center"/>
    </w:pPr>
    <w:rPr>
      <w:rFonts w:eastAsia="Times New Roman" w:cs="Arial"/>
      <w:b/>
      <w:bCs/>
      <w:color w:val="FFFFFF"/>
      <w:sz w:val="20"/>
      <w:szCs w:val="20"/>
      <w:lang w:eastAsia="pt-BR"/>
    </w:rPr>
  </w:style>
  <w:style w:type="paragraph" w:customStyle="1" w:styleId="xl164">
    <w:name w:val="xl164"/>
    <w:basedOn w:val="Normal"/>
    <w:rsid w:val="00047730"/>
    <w:pPr>
      <w:pBdr>
        <w:top w:val="single" w:sz="4" w:space="0" w:color="auto"/>
        <w:bottom w:val="single" w:sz="4" w:space="0" w:color="auto"/>
      </w:pBdr>
      <w:shd w:val="clear" w:color="000000" w:fill="0F243E"/>
      <w:spacing w:before="100" w:beforeAutospacing="1" w:after="100" w:afterAutospacing="1"/>
      <w:jc w:val="center"/>
      <w:textAlignment w:val="center"/>
    </w:pPr>
    <w:rPr>
      <w:rFonts w:eastAsia="Times New Roman" w:cs="Arial"/>
      <w:b/>
      <w:bCs/>
      <w:color w:val="FFFFFF"/>
      <w:sz w:val="20"/>
      <w:szCs w:val="20"/>
      <w:lang w:eastAsia="pt-BR"/>
    </w:rPr>
  </w:style>
  <w:style w:type="paragraph" w:customStyle="1" w:styleId="xl165">
    <w:name w:val="xl165"/>
    <w:basedOn w:val="Normal"/>
    <w:rsid w:val="00047730"/>
    <w:pPr>
      <w:pBdr>
        <w:top w:val="single" w:sz="4" w:space="0" w:color="auto"/>
        <w:bottom w:val="single" w:sz="4" w:space="0" w:color="auto"/>
        <w:right w:val="single" w:sz="4" w:space="0" w:color="auto"/>
      </w:pBdr>
      <w:shd w:val="clear" w:color="000000" w:fill="0F243E"/>
      <w:spacing w:before="100" w:beforeAutospacing="1" w:after="100" w:afterAutospacing="1"/>
      <w:jc w:val="center"/>
      <w:textAlignment w:val="center"/>
    </w:pPr>
    <w:rPr>
      <w:rFonts w:eastAsia="Times New Roman" w:cs="Arial"/>
      <w:b/>
      <w:bCs/>
      <w:color w:val="FFFFFF"/>
      <w:sz w:val="20"/>
      <w:szCs w:val="20"/>
      <w:lang w:eastAsia="pt-BR"/>
    </w:rPr>
  </w:style>
  <w:style w:type="paragraph" w:customStyle="1" w:styleId="xl166">
    <w:name w:val="xl166"/>
    <w:basedOn w:val="Normal"/>
    <w:rsid w:val="00047730"/>
    <w:pPr>
      <w:pBdr>
        <w:top w:val="single" w:sz="4" w:space="0" w:color="auto"/>
        <w:left w:val="single" w:sz="4" w:space="0" w:color="auto"/>
        <w:bottom w:val="single" w:sz="4" w:space="0" w:color="auto"/>
      </w:pBdr>
      <w:shd w:val="clear" w:color="000000" w:fill="0F243E"/>
      <w:spacing w:before="100" w:beforeAutospacing="1" w:after="100" w:afterAutospacing="1"/>
      <w:jc w:val="center"/>
    </w:pPr>
    <w:rPr>
      <w:rFonts w:ascii="Times New Roman" w:eastAsia="Times New Roman" w:hAnsi="Times New Roman" w:cs="Times New Roman"/>
      <w:b/>
      <w:bCs/>
      <w:color w:val="FFFFFF"/>
      <w:sz w:val="24"/>
      <w:szCs w:val="24"/>
      <w:lang w:eastAsia="pt-BR"/>
    </w:rPr>
  </w:style>
  <w:style w:type="paragraph" w:customStyle="1" w:styleId="xl167">
    <w:name w:val="xl167"/>
    <w:basedOn w:val="Normal"/>
    <w:rsid w:val="00047730"/>
    <w:pPr>
      <w:pBdr>
        <w:top w:val="single" w:sz="4" w:space="0" w:color="auto"/>
        <w:bottom w:val="single" w:sz="4" w:space="0" w:color="auto"/>
        <w:right w:val="single" w:sz="4" w:space="0" w:color="auto"/>
      </w:pBdr>
      <w:shd w:val="clear" w:color="000000" w:fill="0F243E"/>
      <w:spacing w:before="100" w:beforeAutospacing="1" w:after="100" w:afterAutospacing="1"/>
      <w:jc w:val="center"/>
    </w:pPr>
    <w:rPr>
      <w:rFonts w:ascii="Times New Roman" w:eastAsia="Times New Roman" w:hAnsi="Times New Roman" w:cs="Times New Roman"/>
      <w:b/>
      <w:bCs/>
      <w:color w:val="FFFFFF"/>
      <w:sz w:val="24"/>
      <w:szCs w:val="24"/>
      <w:lang w:eastAsia="pt-BR"/>
    </w:rPr>
  </w:style>
  <w:style w:type="paragraph" w:customStyle="1" w:styleId="dou-paragraph">
    <w:name w:val="dou-paragraph"/>
    <w:basedOn w:val="Normal"/>
    <w:rsid w:val="00047730"/>
    <w:pPr>
      <w:spacing w:before="100" w:beforeAutospacing="1" w:after="100" w:afterAutospacing="1"/>
      <w:jc w:val="left"/>
    </w:pPr>
    <w:rPr>
      <w:rFonts w:ascii="Times New Roman" w:eastAsia="Times New Roman" w:hAnsi="Times New Roman" w:cs="Times New Roman"/>
      <w:sz w:val="24"/>
      <w:szCs w:val="24"/>
      <w:lang w:eastAsia="pt-BR"/>
    </w:rPr>
  </w:style>
  <w:style w:type="character" w:customStyle="1" w:styleId="theme-text-color-4-3">
    <w:name w:val="theme-text-color-4-3"/>
    <w:basedOn w:val="Fontepargpadro"/>
    <w:rsid w:val="00047730"/>
  </w:style>
  <w:style w:type="paragraph" w:customStyle="1" w:styleId="TCU-Epgrafe">
    <w:name w:val="TCU - Epígrafe"/>
    <w:basedOn w:val="Normal"/>
    <w:rsid w:val="00047730"/>
    <w:pPr>
      <w:spacing w:before="0" w:after="0"/>
      <w:ind w:left="2835"/>
    </w:pPr>
    <w:rPr>
      <w:rFonts w:ascii="Times New Roman" w:eastAsia="Times New Roman" w:hAnsi="Times New Roman" w:cs="Times New Roman"/>
      <w:sz w:val="24"/>
      <w:szCs w:val="20"/>
      <w:lang w:eastAsia="pt-BR"/>
    </w:rPr>
  </w:style>
  <w:style w:type="table" w:customStyle="1" w:styleId="TabeladeGrade4-nfase11">
    <w:name w:val="Tabela de Grade 4 - Ênfase 11"/>
    <w:basedOn w:val="Tabelanormal"/>
    <w:uiPriority w:val="49"/>
    <w:rsid w:val="00047730"/>
    <w:pPr>
      <w:spacing w:before="0" w:after="0"/>
      <w:ind w:left="0" w:firstLine="0"/>
      <w:jc w:val="left"/>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xl168">
    <w:name w:val="xl168"/>
    <w:basedOn w:val="Normal"/>
    <w:rsid w:val="00047730"/>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textAlignment w:val="center"/>
    </w:pPr>
    <w:rPr>
      <w:rFonts w:eastAsia="Times New Roman" w:cs="Arial"/>
      <w:b/>
      <w:bCs/>
      <w:color w:val="FFFFFF"/>
      <w:sz w:val="24"/>
      <w:szCs w:val="24"/>
      <w:lang w:eastAsia="pt-BR"/>
    </w:rPr>
  </w:style>
  <w:style w:type="paragraph" w:customStyle="1" w:styleId="xl169">
    <w:name w:val="xl169"/>
    <w:basedOn w:val="Normal"/>
    <w:rsid w:val="00047730"/>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eastAsia="Times New Roman" w:cs="Arial"/>
      <w:color w:val="FFFFFF"/>
      <w:sz w:val="24"/>
      <w:szCs w:val="24"/>
      <w:lang w:eastAsia="pt-BR"/>
    </w:rPr>
  </w:style>
  <w:style w:type="paragraph" w:customStyle="1" w:styleId="xl170">
    <w:name w:val="xl170"/>
    <w:basedOn w:val="Normal"/>
    <w:rsid w:val="00047730"/>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eastAsia="Times New Roman" w:cs="Arial"/>
      <w:color w:val="FFFFFF"/>
      <w:sz w:val="24"/>
      <w:szCs w:val="24"/>
      <w:lang w:eastAsia="pt-BR"/>
    </w:rPr>
  </w:style>
  <w:style w:type="paragraph" w:customStyle="1" w:styleId="xl171">
    <w:name w:val="xl171"/>
    <w:basedOn w:val="Normal"/>
    <w:rsid w:val="00047730"/>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eastAsia="Times New Roman" w:cs="Arial"/>
      <w:b/>
      <w:bCs/>
      <w:color w:val="FFFFFF"/>
      <w:sz w:val="24"/>
      <w:szCs w:val="24"/>
      <w:lang w:eastAsia="pt-BR"/>
    </w:rPr>
  </w:style>
  <w:style w:type="paragraph" w:customStyle="1" w:styleId="xl172">
    <w:name w:val="xl172"/>
    <w:basedOn w:val="Normal"/>
    <w:rsid w:val="00047730"/>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eastAsia="Times New Roman" w:cs="Arial"/>
      <w:b/>
      <w:bCs/>
      <w:color w:val="FFFFFF"/>
      <w:sz w:val="24"/>
      <w:szCs w:val="24"/>
      <w:lang w:eastAsia="pt-BR"/>
    </w:rPr>
  </w:style>
  <w:style w:type="paragraph" w:customStyle="1" w:styleId="xl173">
    <w:name w:val="xl173"/>
    <w:basedOn w:val="Normal"/>
    <w:rsid w:val="00047730"/>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jc w:val="left"/>
    </w:pPr>
    <w:rPr>
      <w:rFonts w:eastAsia="Times New Roman" w:cs="Arial"/>
      <w:color w:val="FFFFFF"/>
      <w:sz w:val="24"/>
      <w:szCs w:val="24"/>
      <w:lang w:eastAsia="pt-BR"/>
    </w:rPr>
  </w:style>
  <w:style w:type="paragraph" w:customStyle="1" w:styleId="xl174">
    <w:name w:val="xl174"/>
    <w:basedOn w:val="Normal"/>
    <w:rsid w:val="00047730"/>
    <w:pPr>
      <w:pBdr>
        <w:top w:val="single" w:sz="4" w:space="0" w:color="auto"/>
        <w:left w:val="single" w:sz="4" w:space="0" w:color="auto"/>
        <w:bottom w:val="single" w:sz="4" w:space="0" w:color="auto"/>
      </w:pBdr>
      <w:shd w:val="clear" w:color="000000" w:fill="31869B"/>
      <w:spacing w:before="100" w:beforeAutospacing="1" w:after="100" w:afterAutospacing="1"/>
      <w:jc w:val="left"/>
    </w:pPr>
    <w:rPr>
      <w:rFonts w:eastAsia="Times New Roman" w:cs="Arial"/>
      <w:color w:val="FFFFFF"/>
      <w:sz w:val="24"/>
      <w:szCs w:val="24"/>
      <w:lang w:eastAsia="pt-BR"/>
    </w:rPr>
  </w:style>
  <w:style w:type="paragraph" w:customStyle="1" w:styleId="xl175">
    <w:name w:val="xl175"/>
    <w:basedOn w:val="Normal"/>
    <w:rsid w:val="00047730"/>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jc w:val="left"/>
    </w:pPr>
    <w:rPr>
      <w:rFonts w:eastAsia="Times New Roman" w:cs="Arial"/>
      <w:color w:val="FFFFFF"/>
      <w:sz w:val="24"/>
      <w:szCs w:val="24"/>
      <w:lang w:eastAsia="pt-BR"/>
    </w:rPr>
  </w:style>
  <w:style w:type="paragraph" w:customStyle="1" w:styleId="xl176">
    <w:name w:val="xl176"/>
    <w:basedOn w:val="Normal"/>
    <w:rsid w:val="00047730"/>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jc w:val="left"/>
    </w:pPr>
    <w:rPr>
      <w:rFonts w:eastAsia="Times New Roman" w:cs="Arial"/>
      <w:b/>
      <w:bCs/>
      <w:color w:val="FFFFFF"/>
      <w:sz w:val="24"/>
      <w:szCs w:val="24"/>
      <w:lang w:eastAsia="pt-BR"/>
    </w:rPr>
  </w:style>
  <w:style w:type="paragraph" w:customStyle="1" w:styleId="xl177">
    <w:name w:val="xl177"/>
    <w:basedOn w:val="Normal"/>
    <w:rsid w:val="00047730"/>
    <w:pPr>
      <w:pBdr>
        <w:top w:val="single" w:sz="4" w:space="0" w:color="auto"/>
        <w:left w:val="single" w:sz="4" w:space="0" w:color="auto"/>
        <w:right w:val="single" w:sz="4" w:space="0" w:color="auto"/>
      </w:pBdr>
      <w:shd w:val="clear" w:color="000000" w:fill="C4BD97"/>
      <w:spacing w:before="100" w:beforeAutospacing="1" w:after="100" w:afterAutospacing="1"/>
      <w:jc w:val="center"/>
      <w:textAlignment w:val="center"/>
    </w:pPr>
    <w:rPr>
      <w:rFonts w:eastAsia="Times New Roman" w:cs="Arial"/>
      <w:b/>
      <w:bCs/>
      <w:sz w:val="16"/>
      <w:szCs w:val="16"/>
      <w:lang w:eastAsia="pt-BR"/>
    </w:rPr>
  </w:style>
  <w:style w:type="paragraph" w:customStyle="1" w:styleId="xl178">
    <w:name w:val="xl178"/>
    <w:basedOn w:val="Normal"/>
    <w:rsid w:val="00047730"/>
    <w:pPr>
      <w:pBdr>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eastAsia="Times New Roman" w:cs="Arial"/>
      <w:b/>
      <w:bCs/>
      <w:sz w:val="16"/>
      <w:szCs w:val="16"/>
      <w:lang w:eastAsia="pt-BR"/>
    </w:rPr>
  </w:style>
  <w:style w:type="paragraph" w:customStyle="1" w:styleId="xl179">
    <w:name w:val="xl179"/>
    <w:basedOn w:val="Normal"/>
    <w:rsid w:val="00047730"/>
    <w:pPr>
      <w:pBdr>
        <w:top w:val="single" w:sz="4" w:space="0" w:color="auto"/>
        <w:left w:val="single" w:sz="4" w:space="0" w:color="auto"/>
        <w:right w:val="single" w:sz="4" w:space="0" w:color="auto"/>
      </w:pBdr>
      <w:shd w:val="clear" w:color="000000" w:fill="C4BD97"/>
      <w:spacing w:before="100" w:beforeAutospacing="1" w:after="100" w:afterAutospacing="1"/>
      <w:jc w:val="center"/>
      <w:textAlignment w:val="center"/>
    </w:pPr>
    <w:rPr>
      <w:rFonts w:eastAsia="Times New Roman" w:cs="Arial"/>
      <w:b/>
      <w:bCs/>
      <w:sz w:val="16"/>
      <w:szCs w:val="16"/>
      <w:lang w:eastAsia="pt-BR"/>
    </w:rPr>
  </w:style>
  <w:style w:type="paragraph" w:customStyle="1" w:styleId="xl180">
    <w:name w:val="xl180"/>
    <w:basedOn w:val="Normal"/>
    <w:rsid w:val="00047730"/>
    <w:pPr>
      <w:pBdr>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eastAsia="Times New Roman" w:cs="Arial"/>
      <w:b/>
      <w:bCs/>
      <w:sz w:val="16"/>
      <w:szCs w:val="16"/>
      <w:lang w:eastAsia="pt-BR"/>
    </w:rPr>
  </w:style>
  <w:style w:type="paragraph" w:customStyle="1" w:styleId="xl181">
    <w:name w:val="xl181"/>
    <w:basedOn w:val="Normal"/>
    <w:rsid w:val="00047730"/>
    <w:pPr>
      <w:pBdr>
        <w:top w:val="single" w:sz="4" w:space="0" w:color="auto"/>
        <w:left w:val="single" w:sz="4" w:space="0" w:color="auto"/>
        <w:right w:val="single" w:sz="4" w:space="0" w:color="auto"/>
      </w:pBdr>
      <w:shd w:val="clear" w:color="000000" w:fill="C4BD97"/>
      <w:spacing w:before="100" w:beforeAutospacing="1" w:after="100" w:afterAutospacing="1"/>
      <w:jc w:val="center"/>
      <w:textAlignment w:val="center"/>
    </w:pPr>
    <w:rPr>
      <w:rFonts w:eastAsia="Times New Roman" w:cs="Arial"/>
      <w:b/>
      <w:bCs/>
      <w:sz w:val="16"/>
      <w:szCs w:val="16"/>
      <w:lang w:eastAsia="pt-BR"/>
    </w:rPr>
  </w:style>
  <w:style w:type="paragraph" w:customStyle="1" w:styleId="xl182">
    <w:name w:val="xl182"/>
    <w:basedOn w:val="Normal"/>
    <w:rsid w:val="00047730"/>
    <w:pPr>
      <w:pBdr>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eastAsia="Times New Roman" w:cs="Arial"/>
      <w:b/>
      <w:bCs/>
      <w:sz w:val="16"/>
      <w:szCs w:val="16"/>
      <w:lang w:eastAsia="pt-BR"/>
    </w:rPr>
  </w:style>
  <w:style w:type="paragraph" w:customStyle="1" w:styleId="xl183">
    <w:name w:val="xl183"/>
    <w:basedOn w:val="Normal"/>
    <w:rsid w:val="00047730"/>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eastAsia="pt-BR"/>
    </w:rPr>
  </w:style>
  <w:style w:type="paragraph" w:customStyle="1" w:styleId="xl184">
    <w:name w:val="xl184"/>
    <w:basedOn w:val="Normal"/>
    <w:rsid w:val="00047730"/>
    <w:pPr>
      <w:pBdr>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eastAsia="pt-BR"/>
    </w:rPr>
  </w:style>
  <w:style w:type="paragraph" w:customStyle="1" w:styleId="xl185">
    <w:name w:val="xl185"/>
    <w:basedOn w:val="Normal"/>
    <w:rsid w:val="00047730"/>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eastAsia="pt-BR"/>
    </w:rPr>
  </w:style>
  <w:style w:type="paragraph" w:customStyle="1" w:styleId="xl186">
    <w:name w:val="xl186"/>
    <w:basedOn w:val="Normal"/>
    <w:rsid w:val="00047730"/>
    <w:pPr>
      <w:pBdr>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 w:val="16"/>
      <w:szCs w:val="16"/>
      <w:lang w:eastAsia="pt-BR"/>
    </w:rPr>
  </w:style>
  <w:style w:type="paragraph" w:customStyle="1" w:styleId="xl187">
    <w:name w:val="xl187"/>
    <w:basedOn w:val="Normal"/>
    <w:rsid w:val="00047730"/>
    <w:pPr>
      <w:pBdr>
        <w:top w:val="single" w:sz="4" w:space="0" w:color="auto"/>
        <w:left w:val="single" w:sz="4" w:space="0" w:color="auto"/>
        <w:bottom w:val="single" w:sz="4" w:space="0" w:color="auto"/>
      </w:pBdr>
      <w:shd w:val="clear" w:color="000000" w:fill="92CDDC"/>
      <w:spacing w:before="100" w:beforeAutospacing="1" w:after="100" w:afterAutospacing="1"/>
      <w:jc w:val="center"/>
      <w:textAlignment w:val="center"/>
    </w:pPr>
    <w:rPr>
      <w:rFonts w:eastAsia="Times New Roman" w:cs="Arial"/>
      <w:sz w:val="16"/>
      <w:szCs w:val="16"/>
      <w:lang w:eastAsia="pt-BR"/>
    </w:rPr>
  </w:style>
  <w:style w:type="paragraph" w:customStyle="1" w:styleId="xl188">
    <w:name w:val="xl188"/>
    <w:basedOn w:val="Normal"/>
    <w:rsid w:val="00047730"/>
    <w:pPr>
      <w:pBdr>
        <w:top w:val="single" w:sz="4" w:space="0" w:color="auto"/>
        <w:bottom w:val="single" w:sz="4" w:space="0" w:color="auto"/>
      </w:pBdr>
      <w:shd w:val="clear" w:color="000000" w:fill="92CDDC"/>
      <w:spacing w:before="100" w:beforeAutospacing="1" w:after="100" w:afterAutospacing="1"/>
      <w:jc w:val="center"/>
      <w:textAlignment w:val="center"/>
    </w:pPr>
    <w:rPr>
      <w:rFonts w:eastAsia="Times New Roman" w:cs="Arial"/>
      <w:sz w:val="16"/>
      <w:szCs w:val="16"/>
      <w:lang w:eastAsia="pt-BR"/>
    </w:rPr>
  </w:style>
  <w:style w:type="paragraph" w:customStyle="1" w:styleId="xl189">
    <w:name w:val="xl189"/>
    <w:basedOn w:val="Normal"/>
    <w:rsid w:val="00047730"/>
    <w:pPr>
      <w:pBdr>
        <w:top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eastAsia="Times New Roman" w:cs="Arial"/>
      <w:sz w:val="16"/>
      <w:szCs w:val="16"/>
      <w:lang w:eastAsia="pt-BR"/>
    </w:rPr>
  </w:style>
  <w:style w:type="paragraph" w:customStyle="1" w:styleId="xl190">
    <w:name w:val="xl190"/>
    <w:basedOn w:val="Normal"/>
    <w:rsid w:val="00047730"/>
    <w:pPr>
      <w:pBdr>
        <w:top w:val="single" w:sz="4" w:space="0" w:color="auto"/>
        <w:left w:val="single" w:sz="4" w:space="0" w:color="auto"/>
        <w:bottom w:val="single" w:sz="4" w:space="0" w:color="auto"/>
        <w:right w:val="single" w:sz="4" w:space="0" w:color="auto"/>
      </w:pBdr>
      <w:shd w:val="clear" w:color="000000" w:fill="1D1B10"/>
      <w:spacing w:before="100" w:beforeAutospacing="1" w:after="100" w:afterAutospacing="1"/>
      <w:jc w:val="right"/>
      <w:textAlignment w:val="center"/>
    </w:pPr>
    <w:rPr>
      <w:rFonts w:eastAsia="Times New Roman" w:cs="Arial"/>
      <w:b/>
      <w:bCs/>
      <w:color w:val="FFFFFF"/>
      <w:sz w:val="24"/>
      <w:szCs w:val="24"/>
      <w:lang w:eastAsia="pt-BR"/>
    </w:rPr>
  </w:style>
  <w:style w:type="paragraph" w:customStyle="1" w:styleId="xl191">
    <w:name w:val="xl191"/>
    <w:basedOn w:val="Normal"/>
    <w:rsid w:val="00047730"/>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s="Arial"/>
      <w:b/>
      <w:bCs/>
      <w:sz w:val="16"/>
      <w:szCs w:val="16"/>
      <w:lang w:eastAsia="pt-BR"/>
    </w:rPr>
  </w:style>
  <w:style w:type="paragraph" w:customStyle="1" w:styleId="xl192">
    <w:name w:val="xl192"/>
    <w:basedOn w:val="Normal"/>
    <w:rsid w:val="00047730"/>
    <w:pPr>
      <w:pBdr>
        <w:top w:val="single" w:sz="4" w:space="0" w:color="auto"/>
        <w:bottom w:val="single" w:sz="4" w:space="0" w:color="auto"/>
      </w:pBdr>
      <w:spacing w:before="100" w:beforeAutospacing="1" w:after="100" w:afterAutospacing="1"/>
      <w:jc w:val="center"/>
      <w:textAlignment w:val="center"/>
    </w:pPr>
    <w:rPr>
      <w:rFonts w:eastAsia="Times New Roman" w:cs="Arial"/>
      <w:b/>
      <w:bCs/>
      <w:sz w:val="16"/>
      <w:szCs w:val="16"/>
      <w:lang w:eastAsia="pt-BR"/>
    </w:rPr>
  </w:style>
  <w:style w:type="paragraph" w:customStyle="1" w:styleId="xl193">
    <w:name w:val="xl193"/>
    <w:basedOn w:val="Normal"/>
    <w:rsid w:val="00047730"/>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6"/>
      <w:szCs w:val="16"/>
      <w:lang w:eastAsia="pt-BR"/>
    </w:rPr>
  </w:style>
  <w:style w:type="paragraph" w:customStyle="1" w:styleId="xl194">
    <w:name w:val="xl194"/>
    <w:basedOn w:val="Normal"/>
    <w:rsid w:val="00047730"/>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left"/>
    </w:pPr>
    <w:rPr>
      <w:rFonts w:eastAsia="Times New Roman" w:cs="Arial"/>
      <w:sz w:val="16"/>
      <w:szCs w:val="16"/>
      <w:lang w:eastAsia="pt-BR"/>
    </w:rPr>
  </w:style>
  <w:style w:type="paragraph" w:customStyle="1" w:styleId="xl195">
    <w:name w:val="xl195"/>
    <w:basedOn w:val="Normal"/>
    <w:rsid w:val="00047730"/>
    <w:pPr>
      <w:pBdr>
        <w:left w:val="single" w:sz="4" w:space="0" w:color="auto"/>
        <w:bottom w:val="single" w:sz="4" w:space="0" w:color="auto"/>
      </w:pBdr>
      <w:shd w:val="clear" w:color="000000" w:fill="366092"/>
      <w:spacing w:before="100" w:beforeAutospacing="1" w:after="100" w:afterAutospacing="1"/>
      <w:jc w:val="left"/>
      <w:textAlignment w:val="center"/>
    </w:pPr>
    <w:rPr>
      <w:rFonts w:eastAsia="Times New Roman" w:cs="Arial"/>
      <w:b/>
      <w:bCs/>
      <w:color w:val="FFFFFF"/>
      <w:sz w:val="20"/>
      <w:szCs w:val="20"/>
      <w:lang w:eastAsia="pt-BR"/>
    </w:rPr>
  </w:style>
  <w:style w:type="paragraph" w:customStyle="1" w:styleId="xl196">
    <w:name w:val="xl196"/>
    <w:basedOn w:val="Normal"/>
    <w:rsid w:val="00047730"/>
    <w:pPr>
      <w:pBdr>
        <w:bottom w:val="single" w:sz="4" w:space="0" w:color="auto"/>
      </w:pBdr>
      <w:shd w:val="clear" w:color="000000" w:fill="366092"/>
      <w:spacing w:before="100" w:beforeAutospacing="1" w:after="100" w:afterAutospacing="1"/>
      <w:jc w:val="left"/>
      <w:textAlignment w:val="center"/>
    </w:pPr>
    <w:rPr>
      <w:rFonts w:eastAsia="Times New Roman" w:cs="Arial"/>
      <w:b/>
      <w:bCs/>
      <w:color w:val="FFFFFF"/>
      <w:sz w:val="20"/>
      <w:szCs w:val="20"/>
      <w:lang w:eastAsia="pt-BR"/>
    </w:rPr>
  </w:style>
  <w:style w:type="paragraph" w:customStyle="1" w:styleId="xl197">
    <w:name w:val="xl197"/>
    <w:basedOn w:val="Normal"/>
    <w:rsid w:val="00047730"/>
    <w:pPr>
      <w:pBdr>
        <w:top w:val="single" w:sz="4" w:space="0" w:color="auto"/>
        <w:left w:val="single" w:sz="4" w:space="0" w:color="auto"/>
        <w:bottom w:val="single" w:sz="4" w:space="0" w:color="auto"/>
        <w:right w:val="single" w:sz="4" w:space="0" w:color="auto"/>
      </w:pBdr>
      <w:shd w:val="clear" w:color="000000" w:fill="366092"/>
      <w:spacing w:before="100" w:beforeAutospacing="1" w:after="100" w:afterAutospacing="1"/>
      <w:jc w:val="left"/>
      <w:textAlignment w:val="center"/>
    </w:pPr>
    <w:rPr>
      <w:rFonts w:eastAsia="Times New Roman" w:cs="Arial"/>
      <w:b/>
      <w:bCs/>
      <w:sz w:val="16"/>
      <w:szCs w:val="16"/>
      <w:lang w:eastAsia="pt-BR"/>
    </w:rPr>
  </w:style>
  <w:style w:type="paragraph" w:customStyle="1" w:styleId="xl198">
    <w:name w:val="xl198"/>
    <w:basedOn w:val="Normal"/>
    <w:rsid w:val="00047730"/>
    <w:pPr>
      <w:pBdr>
        <w:top w:val="single" w:sz="4" w:space="0" w:color="auto"/>
        <w:left w:val="single" w:sz="4" w:space="0" w:color="auto"/>
      </w:pBdr>
      <w:shd w:val="clear" w:color="000000" w:fill="366092"/>
      <w:spacing w:before="100" w:beforeAutospacing="1" w:after="100" w:afterAutospacing="1"/>
      <w:jc w:val="left"/>
      <w:textAlignment w:val="center"/>
    </w:pPr>
    <w:rPr>
      <w:rFonts w:eastAsia="Times New Roman" w:cs="Arial"/>
      <w:b/>
      <w:bCs/>
      <w:color w:val="FFFFFF"/>
      <w:sz w:val="24"/>
      <w:szCs w:val="24"/>
      <w:lang w:eastAsia="pt-BR"/>
    </w:rPr>
  </w:style>
  <w:style w:type="paragraph" w:customStyle="1" w:styleId="xl199">
    <w:name w:val="xl199"/>
    <w:basedOn w:val="Normal"/>
    <w:rsid w:val="00047730"/>
    <w:pPr>
      <w:pBdr>
        <w:top w:val="single" w:sz="4" w:space="0" w:color="auto"/>
      </w:pBdr>
      <w:shd w:val="clear" w:color="000000" w:fill="366092"/>
      <w:spacing w:before="100" w:beforeAutospacing="1" w:after="100" w:afterAutospacing="1"/>
      <w:jc w:val="left"/>
      <w:textAlignment w:val="center"/>
    </w:pPr>
    <w:rPr>
      <w:rFonts w:eastAsia="Times New Roman" w:cs="Arial"/>
      <w:b/>
      <w:bCs/>
      <w:color w:val="FFFFFF"/>
      <w:sz w:val="24"/>
      <w:szCs w:val="24"/>
      <w:lang w:eastAsia="pt-BR"/>
    </w:rPr>
  </w:style>
  <w:style w:type="paragraph" w:customStyle="1" w:styleId="xl200">
    <w:name w:val="xl200"/>
    <w:basedOn w:val="Normal"/>
    <w:rsid w:val="00047730"/>
    <w:pPr>
      <w:pBdr>
        <w:top w:val="single" w:sz="4" w:space="0" w:color="auto"/>
        <w:right w:val="single" w:sz="4" w:space="0" w:color="auto"/>
      </w:pBdr>
      <w:shd w:val="clear" w:color="000000" w:fill="366092"/>
      <w:spacing w:before="100" w:beforeAutospacing="1" w:after="100" w:afterAutospacing="1"/>
      <w:jc w:val="left"/>
      <w:textAlignment w:val="center"/>
    </w:pPr>
    <w:rPr>
      <w:rFonts w:eastAsia="Times New Roman" w:cs="Arial"/>
      <w:b/>
      <w:bCs/>
      <w:color w:val="FFFFFF"/>
      <w:sz w:val="24"/>
      <w:szCs w:val="24"/>
      <w:lang w:eastAsia="pt-BR"/>
    </w:rPr>
  </w:style>
  <w:style w:type="paragraph" w:customStyle="1" w:styleId="xl201">
    <w:name w:val="xl201"/>
    <w:basedOn w:val="Normal"/>
    <w:rsid w:val="00047730"/>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eastAsia="Times New Roman" w:cs="Arial"/>
      <w:b/>
      <w:bCs/>
      <w:sz w:val="16"/>
      <w:szCs w:val="16"/>
      <w:lang w:eastAsia="pt-BR"/>
    </w:rPr>
  </w:style>
  <w:style w:type="paragraph" w:styleId="Recuodecorpodetexto3">
    <w:name w:val="Body Text Indent 3"/>
    <w:basedOn w:val="Normal"/>
    <w:link w:val="Recuodecorpodetexto3Char"/>
    <w:uiPriority w:val="99"/>
    <w:rsid w:val="00047730"/>
    <w:pPr>
      <w:spacing w:before="0"/>
      <w:ind w:left="283"/>
      <w:jc w:val="left"/>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047730"/>
    <w:rPr>
      <w:rFonts w:ascii="Times New Roman" w:eastAsia="Times New Roman" w:hAnsi="Times New Roman" w:cs="Times New Roman"/>
      <w:sz w:val="16"/>
      <w:szCs w:val="16"/>
      <w:lang w:eastAsia="pt-BR"/>
    </w:rPr>
  </w:style>
  <w:style w:type="paragraph" w:customStyle="1" w:styleId="DecimalAligned">
    <w:name w:val="Decimal Aligned"/>
    <w:basedOn w:val="Normal"/>
    <w:qFormat/>
    <w:rsid w:val="00047730"/>
    <w:pPr>
      <w:tabs>
        <w:tab w:val="decimal" w:pos="360"/>
      </w:tabs>
      <w:spacing w:before="0" w:after="200" w:line="276" w:lineRule="auto"/>
      <w:jc w:val="left"/>
    </w:pPr>
    <w:rPr>
      <w:rFonts w:ascii="Calibri" w:eastAsia="Times New Roman" w:hAnsi="Calibri" w:cs="Times New Roman"/>
    </w:rPr>
  </w:style>
  <w:style w:type="table" w:styleId="TabeladeGrade4-nfase1">
    <w:name w:val="Grid Table 4 Accent 1"/>
    <w:basedOn w:val="Tabelanormal"/>
    <w:uiPriority w:val="49"/>
    <w:rsid w:val="00047730"/>
    <w:pPr>
      <w:spacing w:before="0" w:after="0"/>
      <w:ind w:left="0" w:firstLine="0"/>
      <w:jc w:val="left"/>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IMP">
    <w:name w:val="IMP"/>
    <w:basedOn w:val="PargrafodaLista"/>
    <w:qFormat/>
    <w:rsid w:val="00047730"/>
    <w:pPr>
      <w:spacing w:before="12" w:after="12"/>
      <w:ind w:left="284" w:hanging="284"/>
      <w:contextualSpacing/>
    </w:pPr>
    <w:rPr>
      <w:rFonts w:eastAsia="Calibri" w:cs="Arial"/>
      <w:b/>
      <w:sz w:val="24"/>
      <w:szCs w:val="24"/>
    </w:rPr>
  </w:style>
  <w:style w:type="paragraph" w:customStyle="1" w:styleId="ou">
    <w:name w:val="ou"/>
    <w:basedOn w:val="PargrafodaLista"/>
    <w:link w:val="ouChar"/>
    <w:qFormat/>
    <w:rsid w:val="00047730"/>
    <w:pPr>
      <w:spacing w:before="60" w:after="60" w:line="259" w:lineRule="auto"/>
      <w:ind w:left="0"/>
      <w:jc w:val="center"/>
    </w:pPr>
    <w:rPr>
      <w:rFonts w:cs="Arial"/>
      <w:b/>
      <w:bCs/>
      <w:i/>
      <w:iCs/>
      <w:color w:val="FF0000"/>
      <w:sz w:val="24"/>
      <w:szCs w:val="24"/>
      <w:u w:val="single"/>
      <w:lang w:eastAsia="pt-BR"/>
    </w:rPr>
  </w:style>
  <w:style w:type="character" w:customStyle="1" w:styleId="ouChar">
    <w:name w:val="ou Char"/>
    <w:basedOn w:val="Fontepargpadro"/>
    <w:link w:val="ou"/>
    <w:rsid w:val="00047730"/>
    <w:rPr>
      <w:rFonts w:ascii="Arial" w:hAnsi="Arial" w:cs="Arial"/>
      <w:b/>
      <w:bCs/>
      <w:i/>
      <w:iCs/>
      <w:color w:val="FF0000"/>
      <w:sz w:val="24"/>
      <w:szCs w:val="24"/>
      <w:u w:val="single"/>
      <w:lang w:eastAsia="pt-BR"/>
    </w:rPr>
  </w:style>
  <w:style w:type="paragraph" w:customStyle="1" w:styleId="Nvel1-SemNum">
    <w:name w:val="Nível 1-Sem Num"/>
    <w:basedOn w:val="Normal"/>
    <w:link w:val="Nvel1-SemNumChar"/>
    <w:qFormat/>
    <w:rsid w:val="00047730"/>
    <w:pPr>
      <w:keepNext/>
      <w:keepLines/>
      <w:tabs>
        <w:tab w:val="left" w:pos="567"/>
      </w:tabs>
      <w:spacing w:before="240" w:after="0"/>
      <w:ind w:left="357"/>
      <w:outlineLvl w:val="1"/>
    </w:pPr>
    <w:rPr>
      <w:rFonts w:eastAsiaTheme="majorEastAsia" w:cs="Arial"/>
      <w:b/>
      <w:bCs/>
      <w:color w:val="FF0000"/>
      <w:sz w:val="20"/>
      <w:szCs w:val="20"/>
      <w:lang w:eastAsia="pt-BR"/>
    </w:rPr>
  </w:style>
  <w:style w:type="character" w:customStyle="1" w:styleId="Nvel1-SemNumChar">
    <w:name w:val="Nível 1-Sem Num Char"/>
    <w:basedOn w:val="Fontepargpadro"/>
    <w:link w:val="Nvel1-SemNum"/>
    <w:rsid w:val="00047730"/>
    <w:rPr>
      <w:rFonts w:ascii="Arial" w:eastAsiaTheme="majorEastAsia" w:hAnsi="Arial" w:cs="Arial"/>
      <w:b/>
      <w:bCs/>
      <w:color w:val="FF0000"/>
      <w:sz w:val="20"/>
      <w:szCs w:val="20"/>
      <w:lang w:eastAsia="pt-BR"/>
    </w:rPr>
  </w:style>
  <w:style w:type="character" w:customStyle="1" w:styleId="findhit">
    <w:name w:val="findhit"/>
    <w:basedOn w:val="Fontepargpadro"/>
    <w:rsid w:val="00047730"/>
  </w:style>
  <w:style w:type="table" w:styleId="TabeladeGrade6Colorida">
    <w:name w:val="Grid Table 6 Colorful"/>
    <w:basedOn w:val="Tabelanormal"/>
    <w:uiPriority w:val="51"/>
    <w:rsid w:val="00047730"/>
    <w:pPr>
      <w:spacing w:before="0" w:after="0"/>
      <w:ind w:left="0" w:firstLine="0"/>
      <w:jc w:val="left"/>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3-nfase1">
    <w:name w:val="List Table 3 Accent 1"/>
    <w:basedOn w:val="Tabelanormal"/>
    <w:uiPriority w:val="48"/>
    <w:rsid w:val="00047730"/>
    <w:pPr>
      <w:spacing w:before="0" w:after="0"/>
      <w:ind w:left="0" w:firstLine="0"/>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TabeladeGrade6Colorida1">
    <w:name w:val="Tabela de Grade 6 Colorida1"/>
    <w:basedOn w:val="Tabelanormal"/>
    <w:next w:val="TabeladeGrade6Colorida"/>
    <w:uiPriority w:val="51"/>
    <w:rsid w:val="00047730"/>
    <w:pPr>
      <w:spacing w:before="0" w:after="0"/>
      <w:ind w:left="0" w:firstLine="0"/>
      <w:jc w:val="left"/>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Nivel2-Opcional">
    <w:name w:val="Nivel 2-Opcional"/>
    <w:basedOn w:val="Normal"/>
    <w:autoRedefine/>
    <w:rsid w:val="00047730"/>
    <w:pPr>
      <w:shd w:val="clear" w:color="auto" w:fill="7B7B7B" w:themeFill="accent3" w:themeFillShade="BF"/>
      <w:spacing w:line="276" w:lineRule="auto"/>
    </w:pPr>
    <w:rPr>
      <w:rFonts w:eastAsia="Arial" w:cs="Arial"/>
      <w:i/>
      <w:color w:val="FF0000"/>
      <w:sz w:val="20"/>
      <w:szCs w:val="20"/>
      <w:lang w:eastAsia="pt-BR"/>
    </w:rPr>
  </w:style>
  <w:style w:type="paragraph" w:customStyle="1" w:styleId="Nvel02">
    <w:name w:val="Nível 02"/>
    <w:basedOn w:val="Nivel2-Opcional"/>
    <w:link w:val="Nvel02Char"/>
    <w:autoRedefine/>
    <w:qFormat/>
    <w:rsid w:val="00047730"/>
    <w:pPr>
      <w:numPr>
        <w:ilvl w:val="1"/>
      </w:numPr>
      <w:shd w:val="clear" w:color="auto" w:fill="auto"/>
    </w:pPr>
    <w:rPr>
      <w:i w:val="0"/>
      <w:iCs/>
      <w:color w:val="auto"/>
    </w:rPr>
  </w:style>
  <w:style w:type="character" w:customStyle="1" w:styleId="Nvel02Char">
    <w:name w:val="Nível 02 Char"/>
    <w:basedOn w:val="Fontepargpadro"/>
    <w:link w:val="Nvel02"/>
    <w:rsid w:val="00047730"/>
    <w:rPr>
      <w:rFonts w:ascii="Arial" w:eastAsia="Arial" w:hAnsi="Arial" w:cs="Arial"/>
      <w:iCs/>
      <w:sz w:val="20"/>
      <w:szCs w:val="20"/>
      <w:lang w:eastAsia="pt-BR"/>
    </w:rPr>
  </w:style>
  <w:style w:type="paragraph" w:customStyle="1" w:styleId="Nvel4-R">
    <w:name w:val="Nível 4-R"/>
    <w:basedOn w:val="Normal"/>
    <w:autoRedefine/>
    <w:qFormat/>
    <w:rsid w:val="00047730"/>
    <w:pPr>
      <w:spacing w:line="276" w:lineRule="auto"/>
      <w:ind w:left="567"/>
    </w:pPr>
    <w:rPr>
      <w:rFonts w:eastAsiaTheme="minorEastAsia" w:cs="Arial"/>
      <w:bCs/>
      <w:i/>
      <w:color w:val="FF0000"/>
      <w:sz w:val="20"/>
      <w:szCs w:val="20"/>
      <w:lang w:eastAsia="pt-BR"/>
    </w:rPr>
  </w:style>
  <w:style w:type="paragraph" w:customStyle="1" w:styleId="Nvel1-SemNumerao">
    <w:name w:val="Nível 1-Sem Numeração"/>
    <w:basedOn w:val="Normal"/>
    <w:link w:val="Nvel1-SemNumeraoChar"/>
    <w:autoRedefine/>
    <w:qFormat/>
    <w:rsid w:val="00047730"/>
    <w:pPr>
      <w:spacing w:line="276" w:lineRule="auto"/>
      <w:outlineLvl w:val="1"/>
    </w:pPr>
    <w:rPr>
      <w:rFonts w:ascii="Times New Roman" w:eastAsia="Arial" w:hAnsi="Times New Roman" w:cs="Times New Roman"/>
      <w:b/>
      <w:sz w:val="24"/>
      <w:szCs w:val="24"/>
    </w:rPr>
  </w:style>
  <w:style w:type="character" w:customStyle="1" w:styleId="Nvel1-SemNumeraoChar">
    <w:name w:val="Nível 1-Sem Numeração Char"/>
    <w:basedOn w:val="Fontepargpadro"/>
    <w:link w:val="Nvel1-SemNumerao"/>
    <w:rsid w:val="00047730"/>
    <w:rPr>
      <w:rFonts w:ascii="Times New Roman" w:eastAsia="Arial" w:hAnsi="Times New Roman" w:cs="Times New Roman"/>
      <w:b/>
      <w:sz w:val="24"/>
      <w:szCs w:val="24"/>
    </w:rPr>
  </w:style>
  <w:style w:type="paragraph" w:customStyle="1" w:styleId="Nvel2-Opcional">
    <w:name w:val="Nível 2-Opcional"/>
    <w:basedOn w:val="Normal"/>
    <w:link w:val="Nvel2-OpcionalChar"/>
    <w:qFormat/>
    <w:rsid w:val="00047730"/>
    <w:pPr>
      <w:numPr>
        <w:ilvl w:val="1"/>
        <w:numId w:val="23"/>
      </w:numPr>
      <w:spacing w:line="276" w:lineRule="auto"/>
    </w:pPr>
    <w:rPr>
      <w:rFonts w:eastAsia="Arial" w:cs="Arial"/>
      <w:i/>
      <w:iCs/>
      <w:color w:val="FF0000"/>
      <w:sz w:val="20"/>
      <w:szCs w:val="20"/>
      <w:lang w:eastAsia="pt-BR"/>
    </w:rPr>
  </w:style>
  <w:style w:type="character" w:customStyle="1" w:styleId="Nvel2-OpcionalChar">
    <w:name w:val="Nível 2-Opcional Char"/>
    <w:basedOn w:val="Fontepargpadro"/>
    <w:link w:val="Nvel2-Opcional"/>
    <w:rsid w:val="00047730"/>
    <w:rPr>
      <w:rFonts w:ascii="Arial" w:eastAsia="Arial" w:hAnsi="Arial" w:cs="Arial"/>
      <w:i/>
      <w:iCs/>
      <w:color w:val="FF0000"/>
      <w:sz w:val="20"/>
      <w:szCs w:val="20"/>
      <w:lang w:eastAsia="pt-BR"/>
    </w:rPr>
  </w:style>
  <w:style w:type="table" w:styleId="TabeladeGrade6Colorida-nfase6">
    <w:name w:val="Grid Table 6 Colorful Accent 6"/>
    <w:basedOn w:val="Tabelanormal"/>
    <w:uiPriority w:val="51"/>
    <w:rsid w:val="00047730"/>
    <w:pPr>
      <w:widowControl w:val="0"/>
      <w:autoSpaceDE w:val="0"/>
      <w:autoSpaceDN w:val="0"/>
      <w:spacing w:before="0" w:after="0"/>
      <w:ind w:left="0" w:firstLine="0"/>
      <w:jc w:val="left"/>
    </w:pPr>
    <w:rPr>
      <w:color w:val="538135" w:themeColor="accent6" w:themeShade="BF"/>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ml-1">
    <w:name w:val="ml-1"/>
    <w:basedOn w:val="Fontepargpadro"/>
    <w:rsid w:val="00047730"/>
  </w:style>
  <w:style w:type="character" w:customStyle="1" w:styleId="Nvel3-OpcionalChar">
    <w:name w:val="Nível 3-Opcional Char"/>
    <w:basedOn w:val="Nivel3Char"/>
    <w:link w:val="Nvel3-Opcional"/>
    <w:rsid w:val="00047730"/>
    <w:rPr>
      <w:rFonts w:ascii="Arial" w:eastAsiaTheme="minorEastAsia" w:hAnsi="Arial" w:cs="Tahoma"/>
      <w:i/>
      <w:color w:val="FF0000"/>
      <w:sz w:val="20"/>
      <w:szCs w:val="24"/>
      <w:lang w:eastAsia="pt-BR"/>
    </w:rPr>
  </w:style>
  <w:style w:type="paragraph" w:customStyle="1" w:styleId="msonormal0">
    <w:name w:val="msonormal"/>
    <w:basedOn w:val="Normal"/>
    <w:rsid w:val="00047730"/>
    <w:pPr>
      <w:spacing w:before="100" w:beforeAutospacing="1" w:after="100" w:afterAutospacing="1"/>
      <w:jc w:val="left"/>
    </w:pPr>
    <w:rPr>
      <w:rFonts w:ascii="Times New Roman" w:eastAsia="Times New Roman" w:hAnsi="Times New Roman" w:cs="Times New Roman"/>
      <w:sz w:val="24"/>
      <w:szCs w:val="24"/>
      <w:lang w:eastAsia="pt-BR"/>
    </w:rPr>
  </w:style>
  <w:style w:type="table" w:styleId="TabeladeGrade5Escura-nfase5">
    <w:name w:val="Grid Table 5 Dark Accent 5"/>
    <w:basedOn w:val="Tabelanormal"/>
    <w:uiPriority w:val="50"/>
    <w:rsid w:val="00047730"/>
    <w:pPr>
      <w:spacing w:before="0" w:after="0"/>
      <w:ind w:left="0" w:firstLine="0"/>
      <w:jc w:val="left"/>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TabeladeGrade5Escura-nfase1">
    <w:name w:val="Grid Table 5 Dark Accent 1"/>
    <w:basedOn w:val="Tabelanormal"/>
    <w:uiPriority w:val="50"/>
    <w:rsid w:val="00047730"/>
    <w:pPr>
      <w:spacing w:before="0" w:after="0"/>
      <w:ind w:left="0" w:firstLine="0"/>
      <w:jc w:val="left"/>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eladeGrade7Colorida-nfase5">
    <w:name w:val="Grid Table 7 Colorful Accent 5"/>
    <w:basedOn w:val="Tabelanormal"/>
    <w:uiPriority w:val="52"/>
    <w:rsid w:val="00047730"/>
    <w:pPr>
      <w:spacing w:before="0" w:after="0"/>
      <w:ind w:left="0" w:firstLine="0"/>
      <w:jc w:val="left"/>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TabeladeGrade2-nfase5">
    <w:name w:val="Grid Table 2 Accent 5"/>
    <w:basedOn w:val="Tabelanormal"/>
    <w:uiPriority w:val="47"/>
    <w:rsid w:val="00047730"/>
    <w:pPr>
      <w:spacing w:before="0" w:after="0"/>
      <w:ind w:left="0" w:firstLine="0"/>
      <w:jc w:val="left"/>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adeGrade4-nfase5">
    <w:name w:val="Grid Table 4 Accent 5"/>
    <w:basedOn w:val="Tabelanormal"/>
    <w:uiPriority w:val="49"/>
    <w:rsid w:val="00047730"/>
    <w:pPr>
      <w:spacing w:before="0" w:after="0"/>
      <w:ind w:left="0" w:firstLine="0"/>
      <w:jc w:val="left"/>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adeGrade6Colorida-nfase5">
    <w:name w:val="Grid Table 6 Colorful Accent 5"/>
    <w:basedOn w:val="Tabelanormal"/>
    <w:uiPriority w:val="51"/>
    <w:rsid w:val="00047730"/>
    <w:pPr>
      <w:spacing w:before="0" w:after="0"/>
      <w:ind w:left="0" w:firstLine="0"/>
      <w:jc w:val="left"/>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adeGrade1Clara-nfase3">
    <w:name w:val="Grid Table 1 Light Accent 3"/>
    <w:basedOn w:val="Tabelanormal"/>
    <w:uiPriority w:val="46"/>
    <w:rsid w:val="00047730"/>
    <w:pPr>
      <w:spacing w:before="0" w:after="0"/>
      <w:ind w:left="0" w:firstLine="0"/>
      <w:jc w:val="left"/>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deGrade1Clara-nfase5">
    <w:name w:val="Grid Table 1 Light Accent 5"/>
    <w:basedOn w:val="Tabelanormal"/>
    <w:uiPriority w:val="46"/>
    <w:rsid w:val="00047730"/>
    <w:pPr>
      <w:spacing w:before="0" w:after="0"/>
      <w:ind w:left="0" w:firstLine="0"/>
      <w:jc w:val="left"/>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eladeGrade2-nfase3">
    <w:name w:val="Grid Table 2 Accent 3"/>
    <w:basedOn w:val="Tabelanormal"/>
    <w:uiPriority w:val="47"/>
    <w:rsid w:val="00047730"/>
    <w:pPr>
      <w:spacing w:before="0" w:after="0"/>
      <w:ind w:left="0" w:firstLine="0"/>
      <w:jc w:val="left"/>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Grade2-nfase1">
    <w:name w:val="Grid Table 2 Accent 1"/>
    <w:basedOn w:val="Tabelanormal"/>
    <w:uiPriority w:val="47"/>
    <w:rsid w:val="00047730"/>
    <w:pPr>
      <w:spacing w:before="0" w:after="0"/>
      <w:ind w:left="0" w:firstLine="0"/>
      <w:jc w:val="left"/>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adeGrade5Escura-nfase4">
    <w:name w:val="Grid Table 5 Dark Accent 4"/>
    <w:basedOn w:val="Tabelanormal"/>
    <w:uiPriority w:val="50"/>
    <w:rsid w:val="00047730"/>
    <w:pPr>
      <w:spacing w:before="0" w:after="0"/>
      <w:ind w:left="0" w:firstLine="0"/>
      <w:jc w:val="left"/>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TabeladeGrade2">
    <w:name w:val="Grid Table 2"/>
    <w:basedOn w:val="Tabelanormal"/>
    <w:uiPriority w:val="47"/>
    <w:rsid w:val="00047730"/>
    <w:pPr>
      <w:spacing w:before="0" w:after="0"/>
      <w:ind w:left="0" w:firstLine="0"/>
      <w:jc w:val="left"/>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4">
    <w:name w:val="Grid Table 4"/>
    <w:basedOn w:val="Tabelanormal"/>
    <w:uiPriority w:val="49"/>
    <w:rsid w:val="00047730"/>
    <w:pPr>
      <w:spacing w:before="0" w:after="0"/>
      <w:ind w:left="0" w:firstLine="0"/>
      <w:jc w:val="left"/>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font0">
    <w:name w:val="font0"/>
    <w:basedOn w:val="Normal"/>
    <w:rsid w:val="00047730"/>
    <w:pPr>
      <w:spacing w:before="100" w:beforeAutospacing="1" w:after="100" w:afterAutospacing="1"/>
      <w:jc w:val="left"/>
    </w:pPr>
    <w:rPr>
      <w:rFonts w:ascii="Calibri" w:eastAsia="Times New Roman" w:hAnsi="Calibri" w:cs="Calibri"/>
      <w:color w:val="000000"/>
      <w:lang w:eastAsia="pt-BR"/>
    </w:rPr>
  </w:style>
  <w:style w:type="character" w:customStyle="1" w:styleId="ng-star-inserted">
    <w:name w:val="ng-star-inserted"/>
    <w:basedOn w:val="Fontepargpadro"/>
    <w:rsid w:val="00047730"/>
  </w:style>
  <w:style w:type="paragraph" w:customStyle="1" w:styleId="ng-star-inserted1">
    <w:name w:val="ng-star-inserted1"/>
    <w:basedOn w:val="Normal"/>
    <w:rsid w:val="00047730"/>
    <w:pPr>
      <w:spacing w:before="100" w:beforeAutospacing="1" w:after="100" w:afterAutospacing="1"/>
      <w:jc w:val="left"/>
    </w:pPr>
    <w:rPr>
      <w:rFonts w:ascii="Times New Roman" w:eastAsia="Times New Roman" w:hAnsi="Times New Roman" w:cs="Times New Roman"/>
      <w:sz w:val="24"/>
      <w:szCs w:val="24"/>
      <w:lang w:eastAsia="pt-BR"/>
    </w:rPr>
  </w:style>
  <w:style w:type="character" w:customStyle="1" w:styleId="conteudo-objeto">
    <w:name w:val="conteudo-objeto"/>
    <w:basedOn w:val="Fontepargpadro"/>
    <w:rsid w:val="00047730"/>
  </w:style>
  <w:style w:type="paragraph" w:customStyle="1" w:styleId="Pa8">
    <w:name w:val="Pa8"/>
    <w:basedOn w:val="Default"/>
    <w:next w:val="Default"/>
    <w:uiPriority w:val="99"/>
    <w:rsid w:val="00047730"/>
    <w:pPr>
      <w:spacing w:before="0" w:after="0" w:line="241" w:lineRule="atLeast"/>
      <w:jc w:val="left"/>
    </w:pPr>
    <w:rPr>
      <w:rFonts w:ascii="Arial" w:eastAsiaTheme="minorHAnsi" w:hAnsi="Arial" w:cs="Arial"/>
      <w:color w:val="auto"/>
    </w:rPr>
  </w:style>
  <w:style w:type="character" w:customStyle="1" w:styleId="A7">
    <w:name w:val="A7"/>
    <w:uiPriority w:val="99"/>
    <w:rsid w:val="00047730"/>
    <w:rPr>
      <w:color w:val="000000"/>
      <w:sz w:val="12"/>
      <w:szCs w:val="12"/>
    </w:rPr>
  </w:style>
  <w:style w:type="character" w:customStyle="1" w:styleId="fundo-azul">
    <w:name w:val="fundo-azul"/>
    <w:basedOn w:val="Fontepargpadro"/>
    <w:rsid w:val="00047730"/>
  </w:style>
  <w:style w:type="paragraph" w:styleId="Textodenotadefim">
    <w:name w:val="endnote text"/>
    <w:basedOn w:val="Normal"/>
    <w:link w:val="TextodenotadefimChar"/>
    <w:uiPriority w:val="99"/>
    <w:unhideWhenUsed/>
    <w:rsid w:val="00047730"/>
    <w:pPr>
      <w:spacing w:before="0" w:after="0"/>
      <w:jc w:val="left"/>
    </w:pPr>
    <w:rPr>
      <w:rFonts w:asciiTheme="minorHAnsi" w:hAnsiTheme="minorHAnsi"/>
      <w:sz w:val="20"/>
      <w:szCs w:val="20"/>
    </w:rPr>
  </w:style>
  <w:style w:type="character" w:customStyle="1" w:styleId="TextodenotadefimChar">
    <w:name w:val="Texto de nota de fim Char"/>
    <w:basedOn w:val="Fontepargpadro"/>
    <w:link w:val="Textodenotadefim"/>
    <w:uiPriority w:val="99"/>
    <w:rsid w:val="00047730"/>
    <w:rPr>
      <w:sz w:val="20"/>
      <w:szCs w:val="20"/>
    </w:rPr>
  </w:style>
  <w:style w:type="character" w:styleId="Refdenotadefim">
    <w:name w:val="endnote reference"/>
    <w:basedOn w:val="Fontepargpadro"/>
    <w:uiPriority w:val="99"/>
    <w:semiHidden/>
    <w:unhideWhenUsed/>
    <w:rsid w:val="00047730"/>
    <w:rPr>
      <w:vertAlign w:val="superscript"/>
    </w:rPr>
  </w:style>
  <w:style w:type="paragraph" w:styleId="Bibliografia">
    <w:name w:val="Bibliography"/>
    <w:basedOn w:val="Normal"/>
    <w:next w:val="Normal"/>
    <w:uiPriority w:val="37"/>
    <w:unhideWhenUsed/>
    <w:rsid w:val="00047730"/>
    <w:pPr>
      <w:spacing w:before="0" w:after="200" w:line="276" w:lineRule="auto"/>
      <w:jc w:val="left"/>
    </w:pPr>
    <w:rPr>
      <w:rFonts w:asciiTheme="minorHAnsi" w:hAnsiTheme="minorHAnsi"/>
    </w:rPr>
  </w:style>
  <w:style w:type="character" w:customStyle="1" w:styleId="d-block">
    <w:name w:val="d-block"/>
    <w:basedOn w:val="Fontepargpadro"/>
    <w:rsid w:val="00047730"/>
  </w:style>
  <w:style w:type="character" w:customStyle="1" w:styleId="uv3um">
    <w:name w:val="uv3um"/>
    <w:basedOn w:val="Fontepargpadro"/>
    <w:rsid w:val="00047730"/>
  </w:style>
  <w:style w:type="paragraph" w:styleId="Numerada2">
    <w:name w:val="List Number 2"/>
    <w:basedOn w:val="Normal"/>
    <w:uiPriority w:val="99"/>
    <w:unhideWhenUsed/>
    <w:rsid w:val="00047730"/>
    <w:pPr>
      <w:numPr>
        <w:numId w:val="24"/>
      </w:numPr>
      <w:spacing w:before="0" w:after="200" w:line="276" w:lineRule="auto"/>
      <w:contextualSpacing/>
      <w:jc w:val="left"/>
    </w:pPr>
    <w:rPr>
      <w:rFonts w:asciiTheme="minorHAnsi" w:eastAsiaTheme="minorEastAsia" w:hAnsiTheme="minorHAnsi"/>
      <w:lang w:val="en-US"/>
    </w:rPr>
  </w:style>
  <w:style w:type="table" w:styleId="TabeladeGrade2-nfase6">
    <w:name w:val="Grid Table 2 Accent 6"/>
    <w:basedOn w:val="Tabelanormal"/>
    <w:uiPriority w:val="47"/>
    <w:rsid w:val="00047730"/>
    <w:pPr>
      <w:widowControl w:val="0"/>
      <w:autoSpaceDE w:val="0"/>
      <w:autoSpaceDN w:val="0"/>
      <w:spacing w:before="0" w:after="0"/>
      <w:ind w:left="0" w:firstLine="0"/>
      <w:jc w:val="left"/>
    </w:pPr>
    <w:rPr>
      <w:lang w:val="en-US"/>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Nivel010">
    <w:name w:val="Nivel_01"/>
    <w:basedOn w:val="Ttulo1"/>
    <w:qFormat/>
    <w:rsid w:val="00771BDC"/>
    <w:pPr>
      <w:numPr>
        <w:numId w:val="25"/>
      </w:numPr>
      <w:tabs>
        <w:tab w:val="num" w:pos="360"/>
        <w:tab w:val="left" w:pos="567"/>
      </w:tabs>
      <w:spacing w:before="240" w:after="0"/>
      <w:ind w:left="1069" w:hanging="360"/>
      <w:jc w:val="both"/>
    </w:pPr>
    <w:rPr>
      <w:rFonts w:ascii="Ecofont_Spranq_eco_Sans" w:hAnsi="Ecofont_Spranq_eco_Sans" w:cs="Times New Roman"/>
      <w:bCs/>
      <w:sz w:val="20"/>
      <w:szCs w:val="20"/>
      <w:lang w:eastAsia="pt-BR"/>
    </w:rPr>
  </w:style>
  <w:style w:type="character" w:customStyle="1" w:styleId="producttitle">
    <w:name w:val="producttitle"/>
    <w:basedOn w:val="Fontepargpadro"/>
    <w:rsid w:val="00771BDC"/>
  </w:style>
  <w:style w:type="character" w:customStyle="1" w:styleId="tit-sigla">
    <w:name w:val="tit-sigla"/>
    <w:basedOn w:val="Fontepargpadro"/>
    <w:rsid w:val="00771BDC"/>
  </w:style>
  <w:style w:type="character" w:styleId="MenoPendente">
    <w:name w:val="Unresolved Mention"/>
    <w:basedOn w:val="Fontepargpadro"/>
    <w:uiPriority w:val="99"/>
    <w:semiHidden/>
    <w:unhideWhenUsed/>
    <w:rsid w:val="00BD1631"/>
    <w:rPr>
      <w:color w:val="605E5C"/>
      <w:shd w:val="clear" w:color="auto" w:fill="E1DFDD"/>
    </w:rPr>
  </w:style>
  <w:style w:type="character" w:customStyle="1" w:styleId="citation-173">
    <w:name w:val="citation-173"/>
    <w:basedOn w:val="Fontepargpadro"/>
    <w:rsid w:val="00613139"/>
  </w:style>
  <w:style w:type="character" w:customStyle="1" w:styleId="citation-172">
    <w:name w:val="citation-172"/>
    <w:basedOn w:val="Fontepargpadro"/>
    <w:rsid w:val="00613139"/>
  </w:style>
  <w:style w:type="character" w:customStyle="1" w:styleId="citation-171">
    <w:name w:val="citation-171"/>
    <w:basedOn w:val="Fontepargpadro"/>
    <w:rsid w:val="00613139"/>
  </w:style>
  <w:style w:type="character" w:customStyle="1" w:styleId="citation-170">
    <w:name w:val="citation-170"/>
    <w:basedOn w:val="Fontepargpadro"/>
    <w:rsid w:val="00613139"/>
  </w:style>
  <w:style w:type="character" w:customStyle="1" w:styleId="citation-168">
    <w:name w:val="citation-168"/>
    <w:basedOn w:val="Fontepargpadro"/>
    <w:rsid w:val="00613139"/>
  </w:style>
  <w:style w:type="character" w:customStyle="1" w:styleId="citation-997">
    <w:name w:val="citation-997"/>
    <w:basedOn w:val="Fontepargpadro"/>
    <w:rsid w:val="00952146"/>
  </w:style>
  <w:style w:type="character" w:customStyle="1" w:styleId="citation-995">
    <w:name w:val="citation-995"/>
    <w:basedOn w:val="Fontepargpadro"/>
    <w:rsid w:val="00952146"/>
  </w:style>
  <w:style w:type="character" w:customStyle="1" w:styleId="citation-992">
    <w:name w:val="citation-992"/>
    <w:basedOn w:val="Fontepargpadro"/>
    <w:rsid w:val="00952146"/>
  </w:style>
  <w:style w:type="character" w:customStyle="1" w:styleId="citation-991">
    <w:name w:val="citation-991"/>
    <w:basedOn w:val="Fontepargpadro"/>
    <w:rsid w:val="00952146"/>
  </w:style>
  <w:style w:type="character" w:customStyle="1" w:styleId="citation-990">
    <w:name w:val="citation-990"/>
    <w:basedOn w:val="Fontepargpadro"/>
    <w:rsid w:val="00952146"/>
  </w:style>
  <w:style w:type="character" w:customStyle="1" w:styleId="citation-988">
    <w:name w:val="citation-988"/>
    <w:basedOn w:val="Fontepargpadro"/>
    <w:rsid w:val="00952146"/>
  </w:style>
  <w:style w:type="character" w:customStyle="1" w:styleId="citation-986">
    <w:name w:val="citation-986"/>
    <w:basedOn w:val="Fontepargpadro"/>
    <w:rsid w:val="00952146"/>
  </w:style>
  <w:style w:type="character" w:customStyle="1" w:styleId="citation-984">
    <w:name w:val="citation-984"/>
    <w:basedOn w:val="Fontepargpadro"/>
    <w:rsid w:val="00952146"/>
  </w:style>
  <w:style w:type="character" w:customStyle="1" w:styleId="citation-983">
    <w:name w:val="citation-983"/>
    <w:basedOn w:val="Fontepargpadro"/>
    <w:rsid w:val="000062AD"/>
  </w:style>
  <w:style w:type="character" w:customStyle="1" w:styleId="citation-982">
    <w:name w:val="citation-982"/>
    <w:basedOn w:val="Fontepargpadro"/>
    <w:rsid w:val="000062AD"/>
  </w:style>
  <w:style w:type="table" w:customStyle="1" w:styleId="Tabelacomgrade63">
    <w:name w:val="Tabela com grade63"/>
    <w:basedOn w:val="Tabelanormal"/>
    <w:next w:val="Tabelacomgrade"/>
    <w:uiPriority w:val="39"/>
    <w:rsid w:val="00B04EAA"/>
    <w:pPr>
      <w:widowControl w:val="0"/>
      <w:autoSpaceDE w:val="0"/>
      <w:autoSpaceDN w:val="0"/>
      <w:spacing w:before="0" w:after="0"/>
      <w:ind w:left="0" w:firstLine="0"/>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O-normal">
    <w:name w:val="LO-normal"/>
    <w:qFormat/>
    <w:rsid w:val="000915B3"/>
    <w:pPr>
      <w:suppressAutoHyphens/>
      <w:spacing w:before="0" w:after="360"/>
      <w:ind w:left="0" w:hanging="1"/>
    </w:pPr>
    <w:rPr>
      <w:rFonts w:ascii="Calibri" w:eastAsia="SimSun" w:hAnsi="Calibri" w:cs="Calibri"/>
      <w:sz w:val="24"/>
      <w:szCs w:val="24"/>
      <w:lang w:eastAsia="zh-CN" w:bidi="hi-IN"/>
    </w:rPr>
  </w:style>
  <w:style w:type="numbering" w:customStyle="1" w:styleId="Estilo1113">
    <w:name w:val="Estilo1113"/>
    <w:uiPriority w:val="99"/>
    <w:rsid w:val="000D34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041419">
      <w:bodyDiv w:val="1"/>
      <w:marLeft w:val="0"/>
      <w:marRight w:val="0"/>
      <w:marTop w:val="0"/>
      <w:marBottom w:val="0"/>
      <w:divBdr>
        <w:top w:val="none" w:sz="0" w:space="0" w:color="auto"/>
        <w:left w:val="none" w:sz="0" w:space="0" w:color="auto"/>
        <w:bottom w:val="none" w:sz="0" w:space="0" w:color="auto"/>
        <w:right w:val="none" w:sz="0" w:space="0" w:color="auto"/>
      </w:divBdr>
    </w:div>
    <w:div w:id="531043032">
      <w:bodyDiv w:val="1"/>
      <w:marLeft w:val="0"/>
      <w:marRight w:val="0"/>
      <w:marTop w:val="0"/>
      <w:marBottom w:val="0"/>
      <w:divBdr>
        <w:top w:val="none" w:sz="0" w:space="0" w:color="auto"/>
        <w:left w:val="none" w:sz="0" w:space="0" w:color="auto"/>
        <w:bottom w:val="none" w:sz="0" w:space="0" w:color="auto"/>
        <w:right w:val="none" w:sz="0" w:space="0" w:color="auto"/>
      </w:divBdr>
    </w:div>
    <w:div w:id="1124228589">
      <w:bodyDiv w:val="1"/>
      <w:marLeft w:val="0"/>
      <w:marRight w:val="0"/>
      <w:marTop w:val="0"/>
      <w:marBottom w:val="0"/>
      <w:divBdr>
        <w:top w:val="none" w:sz="0" w:space="0" w:color="auto"/>
        <w:left w:val="none" w:sz="0" w:space="0" w:color="auto"/>
        <w:bottom w:val="none" w:sz="0" w:space="0" w:color="auto"/>
        <w:right w:val="none" w:sz="0" w:space="0" w:color="auto"/>
      </w:divBdr>
    </w:div>
    <w:div w:id="1140031343">
      <w:bodyDiv w:val="1"/>
      <w:marLeft w:val="0"/>
      <w:marRight w:val="0"/>
      <w:marTop w:val="0"/>
      <w:marBottom w:val="0"/>
      <w:divBdr>
        <w:top w:val="none" w:sz="0" w:space="0" w:color="auto"/>
        <w:left w:val="none" w:sz="0" w:space="0" w:color="auto"/>
        <w:bottom w:val="none" w:sz="0" w:space="0" w:color="auto"/>
        <w:right w:val="none" w:sz="0" w:space="0" w:color="auto"/>
      </w:divBdr>
    </w:div>
    <w:div w:id="1678731798">
      <w:bodyDiv w:val="1"/>
      <w:marLeft w:val="0"/>
      <w:marRight w:val="0"/>
      <w:marTop w:val="0"/>
      <w:marBottom w:val="0"/>
      <w:divBdr>
        <w:top w:val="none" w:sz="0" w:space="0" w:color="auto"/>
        <w:left w:val="none" w:sz="0" w:space="0" w:color="auto"/>
        <w:bottom w:val="none" w:sz="0" w:space="0" w:color="auto"/>
        <w:right w:val="none" w:sz="0" w:space="0" w:color="auto"/>
      </w:divBdr>
    </w:div>
    <w:div w:id="1687364655">
      <w:bodyDiv w:val="1"/>
      <w:marLeft w:val="0"/>
      <w:marRight w:val="0"/>
      <w:marTop w:val="0"/>
      <w:marBottom w:val="0"/>
      <w:divBdr>
        <w:top w:val="none" w:sz="0" w:space="0" w:color="auto"/>
        <w:left w:val="none" w:sz="0" w:space="0" w:color="auto"/>
        <w:bottom w:val="none" w:sz="0" w:space="0" w:color="auto"/>
        <w:right w:val="none" w:sz="0" w:space="0" w:color="auto"/>
      </w:divBdr>
    </w:div>
    <w:div w:id="1914779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mailto:bnc.org.br" TargetMode="External"/><Relationship Id="rId50" Type="http://schemas.openxmlformats.org/officeDocument/2006/relationships/hyperlink" Target="http://anexocpl.araguaina.to.gov.br/PREG&#195;OELETR&#212;NICO-037-2025-SRP.zip"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nc.org.br/"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mailto:contato@bnc.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mailto:bnc.org.br" TargetMode="External"/><Relationship Id="rId53" Type="http://schemas.openxmlformats.org/officeDocument/2006/relationships/header" Target="header1.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mailto:bnc.org.br" TargetMode="External"/><Relationship Id="rId56" Type="http://schemas.openxmlformats.org/officeDocument/2006/relationships/footer" Target="footer2.xml"/><Relationship Id="rId8" Type="http://schemas.openxmlformats.org/officeDocument/2006/relationships/hyperlink" Target="https://araguaina.to.gov.br/" TargetMode="External"/><Relationship Id="rId51" Type="http://schemas.openxmlformats.org/officeDocument/2006/relationships/hyperlink" Target="https://www.planalto.gov.br/ccivil_03/constituicao/constituicaocompilado.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bnc.org.br"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bnc.org.br/" TargetMode="External"/><Relationship Id="rId57" Type="http://schemas.openxmlformats.org/officeDocument/2006/relationships/header" Target="header3.xml"/><Relationship Id="rId10" Type="http://schemas.openxmlformats.org/officeDocument/2006/relationships/hyperlink" Target="https://bnc.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constituicao/constituicaocompilado.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E35CE-566D-427B-9D15-938B67D47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88</Pages>
  <Words>35379</Words>
  <Characters>191049</Characters>
  <Application>Microsoft Office Word</Application>
  <DocSecurity>0</DocSecurity>
  <Lines>1592</Lines>
  <Paragraphs>451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LICITACAO</dc:creator>
  <cp:lastModifiedBy>Lucelia Carvalho</cp:lastModifiedBy>
  <cp:revision>5</cp:revision>
  <cp:lastPrinted>2026-06-10T11:16:00Z</cp:lastPrinted>
  <dcterms:created xsi:type="dcterms:W3CDTF">2026-06-10T11:14:00Z</dcterms:created>
  <dcterms:modified xsi:type="dcterms:W3CDTF">2026-06-10T11:34:00Z</dcterms:modified>
</cp:coreProperties>
</file>