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09"/>
          <w:tab w:val="left" w:pos="708" w:leader="none"/>
        </w:tabs>
        <w:bidi w:val="0"/>
        <w:ind w:hanging="0" w:left="0"/>
        <w:rPr>
          <w:szCs w:val="20"/>
        </w:rPr>
      </w:pPr>
      <w:r>
        <w:rPr>
          <w:szCs w:val="20"/>
        </w:rPr>
        <w:t>ANEXO III – MODELO DE PROPOSTA COMERCIAL</w:t>
      </w:r>
    </w:p>
    <w:p>
      <w:pPr>
        <w:pStyle w:val="Normal"/>
        <w:tabs>
          <w:tab w:val="clear" w:pos="709"/>
          <w:tab w:val="left" w:pos="708" w:leader="none"/>
        </w:tabs>
        <w:bidi w:val="0"/>
        <w:jc w:val="left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tbl>
      <w:tblPr>
        <w:tblW w:w="10162" w:type="dxa"/>
        <w:jc w:val="left"/>
        <w:tblInd w:w="-4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16"/>
        <w:gridCol w:w="1133"/>
        <w:gridCol w:w="918"/>
        <w:gridCol w:w="1446"/>
        <w:gridCol w:w="1413"/>
        <w:gridCol w:w="26"/>
        <w:gridCol w:w="1864"/>
        <w:gridCol w:w="747"/>
        <w:gridCol w:w="698"/>
      </w:tblGrid>
      <w:tr>
        <w:trPr>
          <w:trHeight w:val="432" w:hRule="atLeast"/>
        </w:trPr>
        <w:tc>
          <w:tcPr>
            <w:tcW w:w="1016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center"/>
              <w:rPr>
                <w:szCs w:val="20"/>
              </w:rPr>
            </w:pPr>
            <w:r>
              <w:rPr>
                <w:b/>
                <w:bCs/>
                <w:szCs w:val="20"/>
              </w:rPr>
              <w:t>PROPOSTA COMERCIAL – PREGÃO ELETRÔNICO Nº 024A/2024</w:t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Razão Social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CNPJ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374" w:hRule="atLeast"/>
        </w:trPr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Endereço da empresa</w:t>
            </w:r>
          </w:p>
        </w:tc>
        <w:tc>
          <w:tcPr>
            <w:tcW w:w="2859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33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Telefone da empresa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E-mail da empresa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Conta bancária da empresa na qual os pagamentos serão depositados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Nome do Representante Legal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Endereço do Representante Legal</w:t>
            </w:r>
          </w:p>
        </w:tc>
        <w:tc>
          <w:tcPr>
            <w:tcW w:w="2885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330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CEP:</w:t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Identidade do Representante Legal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CPF do Representante Legal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Telefone do representante legal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/>
        <w:tc>
          <w:tcPr>
            <w:tcW w:w="3967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E-mail do representante legal</w:t>
            </w:r>
          </w:p>
        </w:tc>
        <w:tc>
          <w:tcPr>
            <w:tcW w:w="619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widowControl w:val="false"/>
              <w:spacing w:lineRule="auto" w:line="240"/>
              <w:jc w:val="center"/>
              <w:rPr>
                <w:rFonts w:ascii="Tahoma" w:hAnsi="Tahoma" w:eastAsia="Tahoma" w:cs="Tahoma"/>
                <w:b/>
                <w:sz w:val="20"/>
                <w:szCs w:val="20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Item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Quant.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Unid.</w:t>
            </w:r>
          </w:p>
        </w:tc>
        <w:tc>
          <w:tcPr>
            <w:tcW w:w="47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widowControl w:val="false"/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rFonts w:eastAsia="Tahoma" w:cs="Tahoma" w:ascii="Tahoma" w:hAnsi="Tahoma"/>
                <w:b/>
                <w:color w:val="000000"/>
                <w:sz w:val="20"/>
                <w:szCs w:val="20"/>
              </w:rPr>
              <w:t>Descrição do(s) Item(ns)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LO-normal1"/>
              <w:widowControl w:val="false"/>
              <w:spacing w:lineRule="auto" w:line="240" w:before="114" w:after="114"/>
              <w:jc w:val="center"/>
              <w:rPr>
                <w:sz w:val="20"/>
                <w:szCs w:val="20"/>
              </w:rPr>
            </w:pPr>
            <w:r>
              <w:rPr>
                <w:rFonts w:eastAsia="Tahoma" w:cs="Tahoma" w:ascii="Tahoma" w:hAnsi="Tahoma"/>
                <w:b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-normal1"/>
              <w:widowControl w:val="false"/>
              <w:spacing w:lineRule="auto" w:line="240" w:before="114" w:after="114"/>
              <w:jc w:val="center"/>
              <w:rPr>
                <w:sz w:val="20"/>
                <w:szCs w:val="20"/>
              </w:rPr>
            </w:pPr>
            <w:r>
              <w:rPr>
                <w:rFonts w:eastAsia="Tahoma" w:cs="Tahoma" w:ascii="Tahoma" w:hAnsi="Tahoma"/>
                <w:b/>
                <w:sz w:val="20"/>
                <w:szCs w:val="20"/>
              </w:rPr>
              <w:t>Valor Total</w:t>
            </w:r>
          </w:p>
        </w:tc>
      </w:tr>
      <w:tr>
        <w:trPr>
          <w:trHeight w:val="255" w:hRule="atLeast"/>
        </w:trPr>
        <w:tc>
          <w:tcPr>
            <w:tcW w:w="19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 w:eastAsia="Tahoma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Tahoma" w:cs="Arial" w:ascii="Tahoma" w:hAnsi="Tahoma"/>
                <w:color w:val="000000"/>
                <w:sz w:val="20"/>
                <w:szCs w:val="20"/>
                <w:lang w:eastAsia="en-US"/>
              </w:rPr>
              <w:t>01</w:t>
            </w:r>
          </w:p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ahoma" w:hAnsi="Tahoma" w:eastAsia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Arial" w:cs="Arial" w:ascii="Tahoma" w:hAnsi="Tahoma"/>
                <w:color w:val="000000"/>
                <w:sz w:val="20"/>
                <w:szCs w:val="20"/>
                <w:lang w:eastAsia="en-US"/>
              </w:rPr>
              <w:t>Exclusivo para Microempresas – ME, Empresas de Pequeno Porte – EPP ou Equiparadas (Inciso I, do art. 48 da Lei 123/06)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50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M³</w:t>
            </w:r>
          </w:p>
        </w:tc>
        <w:tc>
          <w:tcPr>
            <w:tcW w:w="474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 w:val="false"/>
                <w:bCs w:val="false"/>
                <w:sz w:val="20"/>
                <w:szCs w:val="20"/>
              </w:rPr>
            </w:pPr>
            <w:r>
              <w:rPr>
                <w:rFonts w:ascii="Tahoma" w:hAnsi="Tahoma"/>
                <w:b w:val="false"/>
                <w:bCs w:val="false"/>
                <w:sz w:val="20"/>
                <w:szCs w:val="20"/>
              </w:rPr>
              <w:t xml:space="preserve">MASSA DE CONCRETO PARA CONSTRUÇÃO – FCK = 15 MPA CONVENCIONAL 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9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02</w:t>
            </w:r>
          </w:p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ahoma" w:hAnsi="Tahoma" w:eastAsia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Arial" w:cs="Arial" w:ascii="Tahoma" w:hAnsi="Tahoma"/>
                <w:color w:val="000000"/>
                <w:sz w:val="20"/>
                <w:szCs w:val="20"/>
                <w:lang w:eastAsia="en-US"/>
              </w:rPr>
              <w:t>Exclusivo para Microempresas – ME, Empresas de Pequeno Porte – EPP ou Equiparadas (Inciso I, do art. 48 da Lei 123/06)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50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M³</w:t>
            </w:r>
          </w:p>
        </w:tc>
        <w:tc>
          <w:tcPr>
            <w:tcW w:w="474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 w:val="false"/>
                <w:bCs w:val="false"/>
                <w:sz w:val="20"/>
                <w:szCs w:val="20"/>
              </w:rPr>
            </w:pPr>
            <w:r>
              <w:rPr>
                <w:rFonts w:ascii="Tahoma" w:hAnsi="Tahoma"/>
                <w:b w:val="false"/>
                <w:bCs w:val="false"/>
                <w:sz w:val="20"/>
                <w:szCs w:val="20"/>
              </w:rPr>
              <w:t xml:space="preserve">MASSA DE CONCRETO PARA CONSTRUÇÃO – FCK = 15 MPA BOMBEADO 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9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03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Ampla Concorrência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500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M³</w:t>
            </w:r>
          </w:p>
        </w:tc>
        <w:tc>
          <w:tcPr>
            <w:tcW w:w="474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 w:val="false"/>
                <w:bCs w:val="false"/>
                <w:sz w:val="20"/>
                <w:szCs w:val="20"/>
              </w:rPr>
            </w:pPr>
            <w:r>
              <w:rPr>
                <w:rFonts w:ascii="Tahoma" w:hAnsi="Tahoma"/>
                <w:b w:val="false"/>
                <w:bCs w:val="false"/>
                <w:sz w:val="20"/>
                <w:szCs w:val="20"/>
              </w:rPr>
              <w:t xml:space="preserve">MASSA DE CONCRETO PARA CONSTRUÇÃO – FCK = 20 MPA CONVENCIONAL 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9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04</w:t>
            </w:r>
          </w:p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ahoma" w:hAnsi="Tahoma" w:eastAsia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Arial" w:cs="Arial" w:ascii="Tahoma" w:hAnsi="Tahoma"/>
                <w:color w:val="000000"/>
                <w:sz w:val="20"/>
                <w:szCs w:val="20"/>
                <w:lang w:eastAsia="en-US"/>
              </w:rPr>
              <w:t>Exclusivo para Microempresas – ME, Empresas de Pequeno Porte – EPP ou Equiparadas (Inciso I, do art. 48 da Lei 123/06)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80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M³</w:t>
            </w:r>
          </w:p>
        </w:tc>
        <w:tc>
          <w:tcPr>
            <w:tcW w:w="474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 w:val="false"/>
                <w:bCs w:val="false"/>
                <w:sz w:val="20"/>
                <w:szCs w:val="20"/>
              </w:rPr>
            </w:pPr>
            <w:r>
              <w:rPr>
                <w:rFonts w:ascii="Tahoma" w:hAnsi="Tahoma"/>
                <w:b w:val="false"/>
                <w:bCs w:val="false"/>
                <w:sz w:val="20"/>
                <w:szCs w:val="20"/>
              </w:rPr>
              <w:t xml:space="preserve">MASSA DE CONCRETO PARA CONSTRUÇÃO – FCK = 20 MPA BOMBEADO 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9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05</w:t>
            </w:r>
          </w:p>
          <w:p>
            <w:pPr>
              <w:pStyle w:val="Normal1"/>
              <w:widowControl w:val="false"/>
              <w:spacing w:lineRule="auto" w:line="240" w:before="0" w:after="0"/>
              <w:jc w:val="center"/>
              <w:rPr>
                <w:rFonts w:ascii="Tahoma" w:hAnsi="Tahoma" w:eastAsia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Arial" w:cs="Arial" w:ascii="Tahoma" w:hAnsi="Tahoma"/>
                <w:color w:val="000000"/>
                <w:sz w:val="20"/>
                <w:szCs w:val="20"/>
                <w:lang w:eastAsia="en-US"/>
              </w:rPr>
              <w:t>Exclusivo para Microempresas – ME, Empresas de Pequeno Porte – EPP ou Equiparadas (Inciso I, do art. 48 da Lei 123/06)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50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M³</w:t>
            </w:r>
          </w:p>
        </w:tc>
        <w:tc>
          <w:tcPr>
            <w:tcW w:w="474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 w:val="false"/>
                <w:bCs w:val="false"/>
                <w:sz w:val="20"/>
                <w:szCs w:val="20"/>
              </w:rPr>
            </w:pPr>
            <w:r>
              <w:rPr>
                <w:rFonts w:ascii="Tahoma" w:hAnsi="Tahoma"/>
                <w:b w:val="false"/>
                <w:bCs w:val="false"/>
                <w:sz w:val="20"/>
                <w:szCs w:val="20"/>
              </w:rPr>
              <w:t xml:space="preserve">MASSA DE CONCRETO PARA CONSTRUÇÃO – FCK = 25 MPA CONVENCIONAL 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9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06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Ampla Concorrência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120</w:t>
            </w:r>
          </w:p>
        </w:tc>
        <w:tc>
          <w:tcPr>
            <w:tcW w:w="9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  <w:t>M³</w:t>
            </w:r>
          </w:p>
        </w:tc>
        <w:tc>
          <w:tcPr>
            <w:tcW w:w="4749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 w:val="false"/>
                <w:bCs w:val="false"/>
                <w:sz w:val="20"/>
                <w:szCs w:val="20"/>
              </w:rPr>
            </w:pPr>
            <w:r>
              <w:rPr>
                <w:rFonts w:ascii="Tahoma" w:hAnsi="Tahoma"/>
                <w:b w:val="false"/>
                <w:bCs w:val="false"/>
                <w:sz w:val="20"/>
                <w:szCs w:val="20"/>
              </w:rPr>
              <w:t xml:space="preserve">MASSA DE CONCRETO PARA CONSTRUÇÃO – FCK = 25 MPA BOMBEADO </w:t>
            </w:r>
          </w:p>
        </w:tc>
        <w:tc>
          <w:tcPr>
            <w:tcW w:w="74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  <w:tc>
          <w:tcPr>
            <w:tcW w:w="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</w:r>
          </w:p>
        </w:tc>
      </w:tr>
      <w:tr>
        <w:trPr>
          <w:trHeight w:val="454" w:hRule="atLeast"/>
        </w:trPr>
        <w:tc>
          <w:tcPr>
            <w:tcW w:w="54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b/>
                <w:bCs/>
                <w:szCs w:val="20"/>
              </w:rPr>
              <w:t>Prazo de validade da proposta</w:t>
            </w:r>
          </w:p>
        </w:tc>
        <w:tc>
          <w:tcPr>
            <w:tcW w:w="4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5413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b/>
                <w:bCs/>
                <w:szCs w:val="20"/>
              </w:rPr>
              <w:t>Prazo de validade da Ata de Registro de Preços</w:t>
            </w:r>
          </w:p>
        </w:tc>
        <w:tc>
          <w:tcPr>
            <w:tcW w:w="474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5413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Forma e prazo de fornecimento/prestação dos serviços</w:t>
            </w:r>
          </w:p>
        </w:tc>
        <w:tc>
          <w:tcPr>
            <w:tcW w:w="474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/>
              <w:t>Conforme edital.</w:t>
            </w:r>
          </w:p>
        </w:tc>
      </w:tr>
      <w:tr>
        <w:trPr>
          <w:trHeight w:val="454" w:hRule="atLeast"/>
        </w:trPr>
        <w:tc>
          <w:tcPr>
            <w:tcW w:w="5413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b/>
                <w:bCs/>
                <w:szCs w:val="20"/>
              </w:rPr>
              <w:t>Local de prestação dos serviços e entrega e das Notas Fiscais</w:t>
            </w:r>
          </w:p>
        </w:tc>
        <w:tc>
          <w:tcPr>
            <w:tcW w:w="474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5413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b/>
                <w:bCs/>
                <w:szCs w:val="20"/>
              </w:rPr>
              <w:t>Garantia mínima do material</w:t>
            </w:r>
          </w:p>
        </w:tc>
        <w:tc>
          <w:tcPr>
            <w:tcW w:w="474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szCs w:val="20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1016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Cs w:val="20"/>
              </w:rPr>
            </w:pPr>
            <w:r>
              <w:rPr>
                <w:b/>
                <w:bCs/>
                <w:szCs w:val="20"/>
              </w:rPr>
              <w:t>*A proposta de preços reajustada, preferencialmente, será assinada digitalmente pelo proponente.</w:t>
            </w:r>
          </w:p>
        </w:tc>
      </w:tr>
    </w:tbl>
    <w:p>
      <w:pPr>
        <w:pStyle w:val="Normal"/>
        <w:bidi w:val="0"/>
        <w:jc w:val="lef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jc w:val="center"/>
      <w:outlineLvl w:val="0"/>
    </w:pPr>
    <w:rPr>
      <w:rFonts w:ascii="Tahoma" w:hAnsi="Tahoma" w:cs="Tahoma"/>
      <w:b/>
      <w:color w:val="000000"/>
      <w:sz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-normal1">
    <w:name w:val="LO-normal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Normal1">
    <w:name w:val="normal1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LibreOffice/7.6.4.1$Windows_X86_64 LibreOffice_project/e19e193f88cd6c0525a17fb7a176ed8e6a3e2aa1</Application>
  <AppVersion>15.0000</AppVersion>
  <Pages>2</Pages>
  <Words>291</Words>
  <Characters>1526</Characters>
  <CharactersWithSpaces>1770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2024-08-30T13:44:03Z</dcterms:created>
  <dc:creator/>
  <dc:description/>
  <dc:language>pt-BR</dc:language>
  <cp:lastModifiedBy/>
  <dcterms:modified xsi:type="dcterms:W3CDTF">2024-08-30T13:44:27Z</dcterms:modified>
  <cp:revision>1</cp:revision>
  <dc:subject/>
  <dc:title/>
</cp:coreProperties>
</file>