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tabs>
          <w:tab w:val="clear" w:pos="709"/>
          <w:tab w:val="left" w:pos="708" w:leader="none"/>
        </w:tabs>
        <w:bidi w:val="0"/>
        <w:spacing w:before="0" w:after="0"/>
        <w:rPr>
          <w:szCs w:val="20"/>
        </w:rPr>
      </w:pPr>
      <w:r>
        <w:rPr>
          <w:szCs w:val="20"/>
        </w:rPr>
        <w:t>ANEXO III – MODELO DE PROPOSTA COMERCIAL</w:t>
      </w:r>
    </w:p>
    <w:p>
      <w:pPr>
        <w:pStyle w:val="Normal"/>
        <w:tabs>
          <w:tab w:val="clear" w:pos="709"/>
          <w:tab w:val="left" w:pos="708" w:leader="none"/>
        </w:tabs>
        <w:bidi w:val="0"/>
        <w:jc w:val="left"/>
        <w:rPr>
          <w:rFonts w:ascii="Tahoma" w:hAnsi="Tahoma"/>
          <w:sz w:val="20"/>
          <w:szCs w:val="20"/>
        </w:rPr>
      </w:pPr>
      <w:r>
        <w:rPr>
          <w:rFonts w:ascii="Tahoma" w:hAnsi="Tahoma"/>
          <w:sz w:val="20"/>
          <w:szCs w:val="20"/>
        </w:rPr>
      </w:r>
    </w:p>
    <w:tbl>
      <w:tblPr>
        <w:tblW w:w="10776" w:type="dxa"/>
        <w:jc w:val="left"/>
        <w:tblInd w:w="-898" w:type="dxa"/>
        <w:tblLayout w:type="fixed"/>
        <w:tblCellMar>
          <w:top w:w="55" w:type="dxa"/>
          <w:left w:w="55" w:type="dxa"/>
          <w:bottom w:w="55" w:type="dxa"/>
          <w:right w:w="55" w:type="dxa"/>
        </w:tblCellMar>
      </w:tblPr>
      <w:tblGrid>
        <w:gridCol w:w="1797"/>
        <w:gridCol w:w="759"/>
        <w:gridCol w:w="960"/>
        <w:gridCol w:w="712"/>
        <w:gridCol w:w="1652"/>
        <w:gridCol w:w="1442"/>
        <w:gridCol w:w="1003"/>
        <w:gridCol w:w="1137"/>
        <w:gridCol w:w="682"/>
        <w:gridCol w:w="631"/>
      </w:tblGrid>
      <w:tr>
        <w:trPr>
          <w:trHeight w:val="432" w:hRule="atLeast"/>
        </w:trPr>
        <w:tc>
          <w:tcPr>
            <w:tcW w:w="10775" w:type="dxa"/>
            <w:gridSpan w:val="10"/>
            <w:tcBorders>
              <w:top w:val="single" w:sz="4" w:space="0" w:color="000000"/>
              <w:left w:val="single" w:sz="4" w:space="0" w:color="000000"/>
              <w:bottom w:val="single" w:sz="4" w:space="0" w:color="000000"/>
              <w:right w:val="single" w:sz="4" w:space="0" w:color="000000"/>
            </w:tcBorders>
            <w:vAlign w:val="center"/>
          </w:tcPr>
          <w:p>
            <w:pPr>
              <w:pStyle w:val="Corpodotexto"/>
              <w:widowControl w:val="false"/>
              <w:bidi w:val="0"/>
              <w:spacing w:before="0" w:after="140"/>
              <w:jc w:val="center"/>
              <w:rPr>
                <w:b/>
                <w:b/>
                <w:bCs/>
                <w:sz w:val="20"/>
                <w:szCs w:val="20"/>
              </w:rPr>
            </w:pPr>
            <w:r>
              <w:rPr>
                <w:b/>
                <w:bCs/>
                <w:sz w:val="20"/>
                <w:szCs w:val="20"/>
              </w:rPr>
              <w:t>PROPOSTA COMERCIAL – PREGÃO ELETRÔNICO Nº 045/2026</w:t>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Razão Social</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CNPJ</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rHeight w:val="374" w:hRule="atLeast"/>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Endereço da empresa</w:t>
            </w:r>
          </w:p>
        </w:tc>
        <w:tc>
          <w:tcPr>
            <w:tcW w:w="3094" w:type="dxa"/>
            <w:gridSpan w:val="2"/>
            <w:tcBorders>
              <w:left w:val="single" w:sz="4" w:space="0" w:color="000000"/>
              <w:bottom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c>
          <w:tcPr>
            <w:tcW w:w="3453" w:type="dxa"/>
            <w:gridSpan w:val="4"/>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sz w:val="18"/>
                <w:szCs w:val="18"/>
              </w:rPr>
            </w:pPr>
            <w:r>
              <w:rPr>
                <w:sz w:val="18"/>
                <w:szCs w:val="18"/>
              </w:rPr>
              <w:t>CEP:</w:t>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Telefone da empresa</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E-mail da empresa</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Conta bancária da empresa na qual os pagamentos serão depositados</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Nome do Representante Legal</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Endereço do Representante Legal</w:t>
            </w:r>
          </w:p>
        </w:tc>
        <w:tc>
          <w:tcPr>
            <w:tcW w:w="3094" w:type="dxa"/>
            <w:gridSpan w:val="2"/>
            <w:tcBorders>
              <w:left w:val="single" w:sz="4" w:space="0" w:color="000000"/>
              <w:bottom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c>
          <w:tcPr>
            <w:tcW w:w="3453" w:type="dxa"/>
            <w:gridSpan w:val="4"/>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sz w:val="18"/>
                <w:szCs w:val="18"/>
              </w:rPr>
            </w:pPr>
            <w:r>
              <w:rPr>
                <w:sz w:val="18"/>
                <w:szCs w:val="18"/>
              </w:rPr>
              <w:t>CEP:</w:t>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Identidade do Representante Legal</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CPF do Representante Legal</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Telefone do representante legal</w:t>
            </w:r>
          </w:p>
        </w:tc>
        <w:tc>
          <w:tcPr>
            <w:tcW w:w="6547" w:type="dxa"/>
            <w:gridSpan w:val="6"/>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c>
          <w:tcPr>
            <w:tcW w:w="4228" w:type="dxa"/>
            <w:gridSpan w:val="4"/>
            <w:tcBorders>
              <w:left w:val="single" w:sz="4" w:space="0" w:color="000000"/>
              <w:bottom w:val="single" w:sz="4" w:space="0" w:color="000000"/>
            </w:tcBorders>
            <w:vAlign w:val="center"/>
          </w:tcPr>
          <w:p>
            <w:pPr>
              <w:pStyle w:val="Corpodotexto"/>
              <w:widowControl w:val="false"/>
              <w:bidi w:val="0"/>
              <w:spacing w:before="0" w:after="140"/>
              <w:jc w:val="left"/>
              <w:rPr>
                <w:sz w:val="18"/>
                <w:szCs w:val="18"/>
              </w:rPr>
            </w:pPr>
            <w:r>
              <w:rPr>
                <w:sz w:val="18"/>
                <w:szCs w:val="18"/>
              </w:rPr>
              <w:t>E-mail do representante legal</w:t>
            </w:r>
          </w:p>
        </w:tc>
        <w:tc>
          <w:tcPr>
            <w:tcW w:w="6547" w:type="dxa"/>
            <w:gridSpan w:val="6"/>
            <w:tcBorders>
              <w:left w:val="single" w:sz="4" w:space="0" w:color="000000"/>
              <w:bottom w:val="single" w:sz="4" w:space="0" w:color="000000"/>
              <w:right w:val="single" w:sz="4" w:space="0" w:color="000000"/>
            </w:tcBorders>
          </w:tcPr>
          <w:p>
            <w:pPr>
              <w:pStyle w:val="Corpodotexto"/>
              <w:widowControl w:val="false"/>
              <w:bidi w:val="0"/>
              <w:spacing w:before="0" w:after="140"/>
              <w:jc w:val="left"/>
              <w:rPr>
                <w:rFonts w:ascii="Tahoma" w:hAnsi="Tahoma"/>
                <w:sz w:val="18"/>
                <w:szCs w:val="18"/>
              </w:rPr>
            </w:pPr>
            <w:r>
              <w:rPr>
                <w:rFonts w:ascii="Tahoma" w:hAnsi="Tahoma"/>
                <w:sz w:val="18"/>
                <w:szCs w:val="18"/>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jc w:val="center"/>
              <w:rPr>
                <w:rFonts w:ascii="Tahoma" w:hAnsi="Tahoma" w:cs="Arial"/>
                <w:b/>
                <w:b/>
                <w:bCs/>
                <w:sz w:val="18"/>
                <w:szCs w:val="18"/>
                <w:shd w:fill="auto" w:val="clear"/>
              </w:rPr>
            </w:pPr>
            <w:r>
              <w:rPr>
                <w:rFonts w:cs="Arial" w:ascii="Tahoma" w:hAnsi="Tahoma"/>
                <w:b/>
                <w:bCs/>
                <w:sz w:val="18"/>
                <w:szCs w:val="18"/>
                <w:shd w:fill="auto" w:val="clear"/>
              </w:rPr>
              <w:t>Item</w:t>
            </w:r>
          </w:p>
        </w:tc>
        <w:tc>
          <w:tcPr>
            <w:tcW w:w="759" w:type="dxa"/>
            <w:tcBorders>
              <w:left w:val="single" w:sz="4" w:space="0" w:color="000000"/>
              <w:bottom w:val="single" w:sz="4" w:space="0" w:color="000000"/>
            </w:tcBorders>
            <w:vAlign w:val="center"/>
          </w:tcPr>
          <w:p>
            <w:pPr>
              <w:pStyle w:val="Normal"/>
              <w:widowControl w:val="false"/>
              <w:bidi w:val="0"/>
              <w:jc w:val="center"/>
              <w:rPr>
                <w:rFonts w:ascii="Tahoma" w:hAnsi="Tahoma" w:cs="Tahoma"/>
                <w:b/>
                <w:b/>
                <w:sz w:val="18"/>
                <w:szCs w:val="18"/>
                <w:shd w:fill="auto" w:val="clear"/>
              </w:rPr>
            </w:pPr>
            <w:r>
              <w:rPr>
                <w:rFonts w:cs="Tahoma" w:ascii="Tahoma" w:hAnsi="Tahoma"/>
                <w:b/>
                <w:sz w:val="18"/>
                <w:szCs w:val="18"/>
                <w:shd w:fill="auto" w:val="clear"/>
              </w:rPr>
              <w:t>Quant.</w:t>
            </w:r>
          </w:p>
        </w:tc>
        <w:tc>
          <w:tcPr>
            <w:tcW w:w="960" w:type="dxa"/>
            <w:tcBorders>
              <w:left w:val="single" w:sz="4" w:space="0" w:color="000000"/>
              <w:bottom w:val="single" w:sz="4" w:space="0" w:color="000000"/>
            </w:tcBorders>
            <w:vAlign w:val="center"/>
          </w:tcPr>
          <w:p>
            <w:pPr>
              <w:pStyle w:val="Normal"/>
              <w:widowControl w:val="false"/>
              <w:bidi w:val="0"/>
              <w:jc w:val="center"/>
              <w:rPr>
                <w:rFonts w:ascii="Tahoma" w:hAnsi="Tahoma" w:cs="Tahoma"/>
                <w:b/>
                <w:b/>
                <w:sz w:val="18"/>
                <w:szCs w:val="18"/>
                <w:shd w:fill="auto" w:val="clear"/>
              </w:rPr>
            </w:pPr>
            <w:r>
              <w:rPr>
                <w:rFonts w:cs="Tahoma" w:ascii="Tahoma" w:hAnsi="Tahoma"/>
                <w:b/>
                <w:sz w:val="18"/>
                <w:szCs w:val="18"/>
                <w:shd w:fill="auto" w:val="clear"/>
              </w:rPr>
              <w:t>Unid.</w:t>
            </w:r>
          </w:p>
        </w:tc>
        <w:tc>
          <w:tcPr>
            <w:tcW w:w="4809" w:type="dxa"/>
            <w:gridSpan w:val="4"/>
            <w:tcBorders>
              <w:left w:val="single" w:sz="4" w:space="0" w:color="000000"/>
              <w:bottom w:val="single" w:sz="4" w:space="0" w:color="000000"/>
            </w:tcBorders>
            <w:vAlign w:val="center"/>
          </w:tcPr>
          <w:p>
            <w:pPr>
              <w:pStyle w:val="Sumrio1"/>
              <w:widowControl w:val="false"/>
              <w:bidi w:val="0"/>
              <w:rPr/>
            </w:pPr>
            <w:r>
              <w:rPr>
                <w:sz w:val="18"/>
                <w:szCs w:val="18"/>
                <w:shd w:fill="auto" w:val="clear"/>
              </w:rPr>
              <w:t>Descrição do(s)</w:t>
            </w:r>
            <w:r>
              <w:rPr>
                <w:color w:val="000000"/>
                <w:sz w:val="18"/>
                <w:szCs w:val="18"/>
                <w:shd w:fill="auto" w:val="clear"/>
              </w:rPr>
              <w:t xml:space="preserve"> </w:t>
            </w:r>
            <w:r>
              <w:rPr>
                <w:bCs/>
                <w:color w:val="000000"/>
                <w:sz w:val="18"/>
                <w:szCs w:val="18"/>
                <w:shd w:fill="auto" w:val="clear"/>
              </w:rPr>
              <w:t>Item(ns)</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b/>
                <w:b/>
                <w:bCs/>
                <w:sz w:val="18"/>
                <w:szCs w:val="18"/>
                <w:shd w:fill="auto" w:val="clear"/>
              </w:rPr>
            </w:pPr>
            <w:r>
              <w:rPr>
                <w:b/>
                <w:bCs/>
                <w:sz w:val="18"/>
                <w:szCs w:val="18"/>
                <w:shd w:fill="auto" w:val="clear"/>
              </w:rPr>
              <w:t>Marca/Fabricante</w:t>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b/>
                <w:b/>
                <w:bCs/>
                <w:sz w:val="18"/>
                <w:szCs w:val="18"/>
                <w:shd w:fill="auto" w:val="clear"/>
              </w:rPr>
            </w:pPr>
            <w:r>
              <w:rPr>
                <w:b/>
                <w:bCs/>
                <w:sz w:val="18"/>
                <w:szCs w:val="18"/>
                <w:shd w:fill="auto" w:val="clear"/>
              </w:rPr>
              <w:t>Valor Unit.</w:t>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t>Valor Total</w:t>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bidi w:val="0"/>
              <w:jc w:val="center"/>
              <w:rPr>
                <w:rFonts w:ascii="Tahoma" w:hAnsi="Tahoma" w:cs="Tahoma"/>
                <w:b/>
                <w:b/>
                <w:bCs/>
                <w:color w:val="000000"/>
                <w:sz w:val="18"/>
                <w:szCs w:val="18"/>
              </w:rPr>
            </w:pPr>
            <w:r>
              <w:rPr>
                <w:rFonts w:cs="Tahoma" w:ascii="Tahoma" w:hAnsi="Tahoma"/>
                <w:b/>
                <w:bCs/>
                <w:color w:val="000000"/>
                <w:sz w:val="18"/>
                <w:szCs w:val="18"/>
              </w:rPr>
              <w:t>01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271</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AGUARRÁS.: A BASE DE SOLVENTES ALIFATICOS E AROMATICOS, ISENTO DE BENZENO, ALCOOL E QUEROSENE, PARA DILUICAO DE ESMALTES SINTETICOS, TINTAS OLEO, VERNIZES, NA FORMA DE LIQUIDO INCOLOR, INFLAMAVEL, VALIDADE DE 12 MESES A PARTIR DO RECEBIMENTO. ACONDICIONADO EM LATA DE 5 LITROS. PADRÃO DE QUALIDADE, CORAL, SUVINIL, ITAGUÁ, ALESSI,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bidi w:val="0"/>
              <w:jc w:val="center"/>
              <w:rPr>
                <w:rFonts w:ascii="Tahoma" w:hAnsi="Tahoma" w:cs="Tahoma"/>
                <w:b/>
                <w:b/>
                <w:bCs/>
                <w:color w:val="000000"/>
                <w:sz w:val="18"/>
                <w:szCs w:val="18"/>
              </w:rPr>
            </w:pPr>
            <w:r>
              <w:rPr>
                <w:rFonts w:cs="Tahoma" w:ascii="Tahoma" w:hAnsi="Tahoma"/>
                <w:b/>
                <w:bCs/>
                <w:color w:val="000000"/>
                <w:sz w:val="18"/>
                <w:szCs w:val="18"/>
              </w:rPr>
              <w:t>02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BROXA REDONDA PARA PINTURA FORMATO REDONDA, COM CABO ANATÔMICO RESISTENTE EM MADEIRA OU PVC MEDINDO APROX. 21 CM, BASE EM PVC E CERDAS EM FIBRAS POLIOLEFINICAS, FLEXIVEIS COM DIÂMETRO APROX. DE 10,5 CM. PADRÃO DE QUALIDADE MONOFIL, VONDER, TIGRE, CONDOR.OU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bidi w:val="0"/>
              <w:jc w:val="center"/>
              <w:rPr>
                <w:rFonts w:ascii="Tahoma" w:hAnsi="Tahoma" w:cs="Tahoma"/>
                <w:b/>
                <w:b/>
                <w:bCs/>
                <w:color w:val="000000"/>
                <w:sz w:val="18"/>
                <w:szCs w:val="18"/>
              </w:rPr>
            </w:pPr>
            <w:r>
              <w:rPr>
                <w:rFonts w:cs="Tahoma" w:ascii="Tahoma" w:hAnsi="Tahoma"/>
                <w:b/>
                <w:bCs/>
                <w:color w:val="000000"/>
                <w:sz w:val="18"/>
                <w:szCs w:val="18"/>
              </w:rPr>
              <w:t>03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3.295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PACOTE</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CAL PARA PINTURA - COR BRANCO CAL HIDRATADA PARA PINTURA EM PÓ, BRANCO, COM FIXADOR. COMPOSTO DE OXIDO DE CALCIO COM PROPRIEDADES FUNGICIDAS E BACTERICIDAS, ISENTO DE SOLVENTES ORGÂNICOS. ACONDICIONADO EM PACOTE DE APROX. PESO: 8 KG - VALIDADE: 12 MESES A PARTIR DO RECEBIMENTO PADRÃO DE QUALIDADE ITAU, VOTORAN, USICAL, QUALLICAL,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bidi w:val="0"/>
              <w:jc w:val="center"/>
              <w:rPr>
                <w:rFonts w:ascii="Tahoma" w:hAnsi="Tahoma" w:cs="Tahoma"/>
                <w:b/>
                <w:b/>
                <w:bCs/>
                <w:color w:val="000000"/>
                <w:sz w:val="18"/>
                <w:szCs w:val="18"/>
              </w:rPr>
            </w:pPr>
            <w:r>
              <w:rPr>
                <w:rFonts w:cs="Tahoma" w:ascii="Tahoma" w:hAnsi="Tahoma"/>
                <w:b/>
                <w:bCs/>
                <w:color w:val="000000"/>
                <w:sz w:val="18"/>
                <w:szCs w:val="18"/>
              </w:rPr>
              <w:t>04</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 COR AMARELO PIGMENTO CONCENTRADO PARA TINTAS A BASE D'ÁGUA. RENDE APROXIMADAMENTE ATÉ 01 BISNAGA POR GALÃO DE 3,600 LITRO DE TINTA, ACONDICIONADO EM BISNAGA DE APROXIMADAMENTE 50 ML, COR AMARELO.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bidi w:val="0"/>
              <w:jc w:val="center"/>
              <w:rPr>
                <w:rFonts w:ascii="Tahoma" w:hAnsi="Tahoma" w:cs="Tahoma"/>
                <w:b/>
                <w:b/>
                <w:bCs/>
                <w:color w:val="000000"/>
                <w:sz w:val="18"/>
                <w:szCs w:val="18"/>
              </w:rPr>
            </w:pPr>
            <w:r>
              <w:rPr>
                <w:rFonts w:cs="Tahoma" w:ascii="Tahoma" w:hAnsi="Tahoma"/>
                <w:b/>
                <w:bCs/>
                <w:color w:val="000000"/>
                <w:sz w:val="18"/>
                <w:szCs w:val="18"/>
              </w:rPr>
              <w:t>05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p>
            <w:pPr>
              <w:pStyle w:val="Normal"/>
              <w:widowControl w:val="false"/>
              <w:bidi w:val="0"/>
              <w:jc w:val="center"/>
              <w:rPr>
                <w:rFonts w:ascii="Tahoma" w:hAnsi="Tahoma"/>
                <w:sz w:val="18"/>
                <w:szCs w:val="18"/>
              </w:rPr>
            </w:pPr>
            <w:r>
              <w:rPr>
                <w:rFonts w:ascii="Tahoma" w:hAnsi="Tahoma"/>
                <w:sz w:val="18"/>
                <w:szCs w:val="18"/>
              </w:rPr>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 COR AZUL PIGMENTO CONCENTRADO PARA TINTAS A BASE D'ÁGUA. RENDE APROXIMADAMENTE ATÉ 01 BISNAGA POR GALÃO DE 3,600 LITRO DE TINTA, ACONDICIONADO EM BISNAGA DE APROXIMADAMENTE 50 ML, COR AZUL.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bidi w:val="0"/>
              <w:jc w:val="center"/>
              <w:rPr>
                <w:rFonts w:ascii="Tahoma" w:hAnsi="Tahoma" w:cs="Tahoma"/>
                <w:b/>
                <w:b/>
                <w:bCs/>
                <w:color w:val="000000"/>
                <w:sz w:val="18"/>
                <w:szCs w:val="18"/>
              </w:rPr>
            </w:pPr>
            <w:r>
              <w:rPr>
                <w:rFonts w:cs="Tahoma" w:ascii="Tahoma" w:hAnsi="Tahoma"/>
                <w:b/>
                <w:bCs/>
                <w:color w:val="000000"/>
                <w:sz w:val="18"/>
                <w:szCs w:val="18"/>
              </w:rPr>
              <w:t>06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 COR LARANJA PIGMENTO CONCENTRADO PARA TINTAS A BASE D'ÁGUA. RENDE APROXIMADAMENTE ATÉ 01 BISNAGA POR GALÃO DE 3,600 LITRO DE TINTA, ACONDICIONADO EM BISNAGA DE APROXIMADAMENTE 50 ML, COR LARANJA.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07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95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 COR MARROM.: PIGMENTO CONCENTRADO PARA TINTAS A BASE D'ÁGUA. RENDE APROXIMADAMENTE ATÉ 01 BISNAGA POR GALÃO DE 3,600 LITRO DE TINTA, ACONDICIONADO EM BISNAGA DE APROXIMADAMENTE 50 ML, COR MARROM.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08</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140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 COR OCRE PIGMENTO CONCENTRADO PARA TINTAS A BASE D'ÁGUA. RENDE APROXIMADAMENTE ATÉ 01 BISNAGA POR GALÃO DE 3,600 LITRO DE TINTA, ACONDICIONADO EM BISNAGA DE APROXIMADAMENTE 50 ML, COR OCRE.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09</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 COR PRETO PIGMENTO CONCENTRADO PARA TINTAS A BASE D'ÁGUA. RENDIMENTO APROXIMADAMENTE ATÉ 01 BISNAGA POR GALÃO DE 3,600 LITRO DE TINTA, ACONDICIONADO EM BISNAGA DE APROXIMADAMENTE 50 ML, COR PRETO.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 COR VERDE PIGMENTO CONCENTRADO PARA TINTAS A BASE D'ÁGUA. RENDE APROXIMADAMENTE ATÉ 01 BISNAGA POR GALÃO DE 3,600 LITRO DE TINTA, ACONDICIONADO EM BISNAGA DE APROXIMADAMENTE 50 ML, COR VERDE.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170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 COR VERMELHO PIGMENTO CONCENTRADO PARA TINTAS A BASE D'ÁGUA. RENDE APROXIMADAMENTE ATÉ 01 BISNAGA POR GALÃO DE 3,600 LITRO DE TINTA, ACONDICIONADO EM BISNAGA DE APROXIMADAMENTE 50 ML, COR VERMELHO.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BISNAGA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CORANTE LÍQUIDO- COR VIOLETA - 50 ML PIGMENTO CONCENTRADO PARA TINTAS A BASE D'ÁGUA. RENDE APROXIMADAMENTE ATÉ 01 BISNAGA POR GALÃO DE 3,600 LITRO DE TINTA, ACONDICIONADO EM BISNAGA DE APROXIMADAMENTE 50 ML, COR VIOLETA. PESO APROX. 0,75 KG. VALIDADE DE 18 MESES A PARTIR DO RECEBIMENTO. PADRÃO DE QUALIDADE SUVINIL, CORAL, SHERWIN WILLIAMS, XADREZ,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DESEMPENADEIRA DE AÇO CABO DE MADEIRA LISA, TAMANHO APROXIMADO DE 12 X 30 CM. PADRÃO DE QUALIDADE ATLAS,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14</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151</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ESPÁTULA FORJADA – 4" MATERIAL: LAMINA INTEIRIÇA EM AÇO CARBONO ESPECIAL TAMANHO: 4" CABO EM MADEIRA ENVERNIZADA. GARANTIA DE 90 DIAS, A PARTIR DO RECEBIMENTO. PADRÃO DE QUALIDADE, CONDOR, PACETTA, TRAMONTINA,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147</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ESPÁTULA QUINA E CANTO TAMBÉM CHAMADO DE DESEMPENADEIRA. MATERIAL: AÇO INOX, ALUMINIO E MADEIRA POSSUI 2 ESPATULAS PARA ACABAMENTO, COMPOSTA POR 2 LÂMINAS EM AÇO INOX, PARA QUINA E PARA CANTO RETA COM ABERTURA DE 90°, CABO DE MADEIRA REDONDO. GARANTIA DE 90 DIAS A PARTIR DO RECEBIMENTO.</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1.371</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FITA CREPE PARA PINTURA - APROX. 24 MM X 50M FITA DE PAPEL CREPE, COMPOSTA DE ADESIVO A BASE DE RESINA E BORRACHA. MEDIDAS APROXIMADAS: 24 MM X 50 M. VALIDADE MINIMA DE 12 MESES, A PARTIR DO RECEBIMENTO. PADRÃO DE QUALIDADE, ADERE, 3M, ADELBRAS, TIGRE, MK,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2.428</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FITA CREPE PARA PINTURA - APROX. 48 MM X 50M FITA DE PAPEL CREPE ESPECIALMENTE TRATADA, COMPOSTA DE ADESIVO A BASE DE RESINA E BORRACHA MEDIDAS APROXIMADAS: 48 MM X 50 M. VALIDADE MINIMA DE 12 MESES, A PARTIR DO RECEBIMENTO. PADRÃO DE QUALIDADE, ADERE, 3M, ADELBRAS, TIGRE, MK,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18</w:t>
            </w:r>
          </w:p>
          <w:p>
            <w:pPr>
              <w:pStyle w:val="Normal"/>
              <w:widowControl w:val="false"/>
              <w:bidi w:val="0"/>
              <w:jc w:val="center"/>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SACO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GESSO - SACO DE 20 KG INDICADO PARA REVESTIMENTO DE PAREDES DE ALVENARIA, BLOCOS CERÂMICOS OU DE CONCRETO, BEM COMO, LAJES E PILARES, PEQUENOS PROJETOS ARTESANAIS COMO PLACAS, MOLDURAS, ESTATUETAS E TAMBÉM PEQUENOS REPAROS, EM PÓ, TEMPO APROX. DE SECAGEM: 22 A 35 MINUTOS, SECAGEM LENTA, PESO DO PRODUTO 20,00 KG, COR BRANCO, GARANTIA MÍNIMA DE 12 MESES, PADRÃO DE QUALIDADE ARGOS, SUPER GESSO, JUNTALIDER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19</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PRINCIPAL (75% - qualquer empresa – sem exclusividade e ou reserva,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175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LIQUI BRILHO - LATA 18 LITROS INDICADO PARA APLICAÇÃO SOBRE TINTA LATEX ACABAMENTO BRILHANTE. COMPOSTO POR RESINA ACRILICA A BASE DE DISPERSÃO AQUOSA DE POLÍMEROS VINÍLICOS. LAVAVEL, INCOLOR, COM ASPECTO BRILHANTE. RENDIMENTO MÍNIMO DE 90 M² POR DEMÃO. SECAGEM AO TOQUE APROX. 1 HORA ENTRE DEMÃOS APROX. 4 HORAS E SECAGEM FINAL APROX. 6 HORAS. VALIDADE MÍNIMA DE 18 MESES A PARTIR DO RECEBIMENTO. PADRÃO DE QUALIDADE, CORAL, MAZA, LEINERTEX, SUVINIL, TOP TINTAS, LUZTOL,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1812"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RESERVADA (25% do item 19 – exclusivo para ME/EPP/ Equiparada,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58</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LIQUI BRILHO - LATA 18 LITROS INDICADO PARA APLICAÇÃO SOBRE TINTA LATEX ACABAMENTO BRILHANTE. COMPOSTO POR RESINA ACRILICA A BASE DE DISPERSÃO AQUOSA DE POLÍMEROS VINÍLICOS. LAVAVEL, INCOLOR, COM ASPECTO BRILHANTE. RENDIMENTO MÍNIMO DE 90 M² POR DEMÃO. SECAGEM AO TOQUE APROX. 1 HORA ENTRE DEMÃOS APROX. 4 HORAS E SECAGEM FINAL APROX. 6 HORAS. VALIDADE MÍNIMA DE 18 MESES A PARTIR DO RECEBIMENTO. PADRÃO DE QUALIDADE, CORAL, MAZA, LEINERTEX, SUVINIL, TOP TINTAS, LUZTOL,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2.600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LIXA D'ÁGUA Nº 100.: MATERIAL ÓXIDO ALUMÍNIO, APRESENTAÇÃO: FOLHA, TIPO GRÃO 100, DIMENSÕES APROXIMADAS: COMPRIMENTO 275 MM E LARGURA 225 MM. VALIDADE DE 18 MESES A PARTIR DO RECEBIMENTO. PADRÃO DE QUALIDADE 3M, TIGRE, NORTON,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1.915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LIXA D'ÁGUA Nº 120.: MATERIAL ÓXIDO ALUMÍNIO, APRESENTAÇÃO: FOLHA, TIPO GRÃO 120, DIMENSÕES APROXIMADAS: COMPRIMENTO 275 MM E LARGURA 225 MM. VALIDADE DE 18 MESES A PARTIR DO RECEBIMENTO. PADRÃO DE QUALIDADE 3M, TIGRE, NORTON,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3.420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LIXA D'ÁGUA Nº 150 MATERIAL ÓXIDO ALUMÍNIO, APRESENTAÇÃO: FOLHA, TIPO GRÃO 150, DIMENSÕES APROXIMADAS: COMPRIMENTO 275 MM E LARGURA 225 MM. VALIDADE DE 18 MESES A PARTIR DO RECEBIMENTO. PADRÃO DE QUALIDADE 3M, TIGRE, NORTON,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24</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1.196</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LIXA DE FERRO - GRÃO Nº 50 FABRICADA COM COSTADO DE TECIDO E GRÃOS DE ÓXIDO DE ALUMÍNIO APRESENTAÇÃO FOLHA, TIPO GRÃO 50, DIMENSÕES APROXIMADAS: COMPRIMENTO 275 MM E LARGURA 225 MM. VALIDADE DE 18 MESES A PARTIR DO RECEBIMENTO.PADRÃO DE QUALIDADE TIGRE, NORTON, BOSCH BLUE,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1.094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LIXA DE FERRO - GRÃO Nº 60 FABRICADA COM COSTADO DE TECIDO E GRÃOS DE ÓXIDO DE ALUMÍNIO APRESENTAÇÃO: FOLHA, TIPO GRÃO 60, DIMENSÕES APROXIMADAS: COMPRIMENTO 275 MM E LARGURA 225 MM. VALIDADE DE 18 MESES A PARTIR DO RECEBIMENTO.PADRÃO DE QUALIDADE TIGRE, NORTON, BOSCH BLUE,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PRINCIPAL (75% - qualquer empresa – sem exclusividade e ou reserva,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931</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BALDE</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MASSA ACRÍLICA NA COR BRANCA MASSA ACRÍLICA NA COR BRANCA TEMPO DE SECAGEM AO TOQUE MÍNIMO DE 30 MINUTOS, ENTRE DEMÃO APOX. 3 HORAS E TOTAL APROX. 5 HORAS ACONDICIONADA EM EMBALAGEM DE NO MÍNIMO 25 KG. VALIDADE MÍNIMA DE 6 MESES. PADRÃO DE QUALIDADE, CORAL, SUVINIL, EUCATEX, HIDROTINTAS,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RESERVADA (25% do item 26 – exclusivo para ME/EPP/ Equiparada,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BALDE</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MASSA ACRÍLICA NA COR BRANCA MASSA ACRÍLICA NA COR BRANCA TEMPO DE SECAGEM AO TOQUE MÍNIMO DE 30 MINUTOS, ENTRE DEMÃO APOX. 3 HORAS E TOTAL APROX. 5 HORAS ACONDICIONADA EM EMBALAGEM DE NO MÍNIMO 25 KG. VALIDADE MÍNIMA DE 6 MESES. PADRÃO DE QUALIDADE, CORAL, SUVINIL, EUCATEX, HIDROTINTAS,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28</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914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BALDE</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MASSA CORRIDA, NA COR BRANCA MASSA NIVELADORA AMBIENTES INTERNOS E EXTERNOS, ALVENARIA, REBOCO, CONCRETO, GESSO, FIBROCIM11006ENTO TIPO MASSA CORRIDA SOLUBILIDADE MISCÍVEL EM ÁGUA RENDE APROX.: 0,36 L/M2 A 0,45 L/M2 /DEMÃO, SECAGEM AO TOQUE: 1H E FINAL: 5H, VOC.: 1 A 6,1 G/L COR BRANCA ACONDICIONADA EM BALDE NO MÍNIMO 25 KG. VALIDADE DO PRODUTO DE 24 MESES A PARTIR DA DATA DE ENTREGA. PADRÃO DE QUALIDADE, SUVINIL, CORAL, EUCATEX, LUKSCOLOR,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29</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300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ROLO DE LÃ ANTIRRESPINGO/ANTIGOTA - 15 CM COM CABO ROLO DE LA DE CARNEIRO PARA PINTURA, INDICADO PARA TINTA LÁTEX E ACRILICA. ANTIGOTA/ANTIRRESPINGO. LARGURA DO ROLO: APROX. 15 CM, ALTURA DA LÃ DE APROX. 9MM. SUPORTE DE AÇO GALVANIZADO, COM CABO ANATOMICO, REVESTIDO COM PLÁSTICO (PVC) RESISTENTE. GARANTIA DE 90 DIAS, A PARTIR DO RECEBIMENTO PADRÃO DE QUALIDADE, TIGRE, CONDOR, ATLAS, NORTON,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286</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ROLO DE LÃ DE CARNEIRO - 9 CM COM CABO ROLO FEITO COM LA DE CARNEIRO PARA PINTURA. LARGURA APROXIMADAMENTE 09 CM, ALTURA DA LÃ DE APROXIMADAMENTE 9MM. SUPORTE EM AÇO GALVANIZADO, COM CABO ANATÔMICO, REVESTIDO COM PLÁSTICO (PVC) RESISTENTE. GARANTIA DE 90 DIAS, A PARTIR DO RECEBIMENTO. PADRÃO DE QUALIDADE, TIGRE, CONDOR, ATLAS, NORTON,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552</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ROLO DE LÃ PARA PINTURA -ANTIGOTA/ANTIRRESPINGO - 23 CM COM CABO ROLO DE LA DE CARNEIRO PARA PINTURA, COM TINTA LÁTEX E ACRÍLICA. LARGURA DO ROLO: APROXIMADAMENTE 23 CM, ALTURA DA LÃ DE APROXIMADAMENTE 10 MM. SUPORTE DE AÇO GALVANIZADO COM CABO ANATOMICO REVESTIDO COM PLÁSTICO (PVC) RESISTENTE. GARANTIA DE 90 DIAS, A PARTIR DO RECEBIMENTO. PADRÃO DE QUALIDADE, TIGRE, CONDOR, ATLAS, NORTON,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PRINCIPAL (75% - qualquer empresa – sem exclusividade e ou reserva,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564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SELADOR ACRÍLICO/TINTA SELADORA INDICADO PARA SELAR E UNIFORMIZAR A ABSORÇÃO DE SUPERFICIES INTERNAS E EXTERNAS, NOVAS, DE REBOCO, MASSA FINA, CONCRETO E BLOCOS DE CIMENTO. COMPOSIÇÃO: ISENTOS DE METAIS PESADOS. CARACTERÍSTICAS:ELANTE INCOLOR -BAIXO TEOR DE ODORILUIÇÃO - ENTRE 10% Á 15% COM ÁGUA POTÁVELRENDIMENTO: MÍNIMO DE 75M² POR/ DEMÃO ECAGEM AO TOQUE: MINIMO DE 30 MINUTOS E MÁXIMO DE 2 HORAS, SECAGEM FINAL - ATÉ 6 HORAS. ACONDICIONADA EM LATA DE 18 LITROS. VALIDADE MÍNIMA DE 18 MESES A PARTIR DO RECEBIMENTO.PADRÃO DE QUALIDADE SUVINL, GRAFFTEX, CORAL, EUCATEX, MAZA,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RESERVADA (25% do item 32 – exclusivo para ME/EPP/ Equiparada,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187</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SELADOR ACRÍLICO/TINTA SELADORA INDICADO PARA SELAR E UNIFORMIZAR A ABSORÇÃO DE SUPERFICIES INTERNAS E EXTERNAS, NOVAS, DE REBOCO, MASSA FINA, CONCRETO E BLOCOS DE CIMENTO. COMPOSIÇÃO: ISENTOS DE METAIS PESADOS. CARACTERÍSTICAS:ELANTE INCOLOR -BAIXO TEOR DE ODORILUIÇÃO - ENTRE 10% Á 15% COM ÁGUA POTÁVELRENDIMENTO: MÍNIMO DE 75M² POR/ DEMÃO ECAGEM AO TOQUE: MINIMO DE 30 MINUTOS E MÁXIMO DE 2 HORAS, SECAGEM FINAL - ATÉ 6 HORAS. ACONDICIONADA EM LATA DE 18 LITROS. VALIDADE MÍNIMA DE 18 MESES A PARTIR DO RECEBIMENTO.PADRÃO DE QUALIDADE SUVINL, GRAFFTEX, CORAL, EUCATEX, MAZA,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34</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BALDE</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TEXTURA GRAFIATO NA COR BRANCA REVESTIMENTO EM MASSA A BASE DE RESINA COM POLÍMEROS ACRÍLICOS. ACABAMENTO FOSCO, COM ARRANHADURAS, SEM CHEIRO. SECAGEM AO TOQUE MÍNIMO DE 2 HORAS, E FINAL ATÉ 18 HORAS. ACONDICIONADA EM BALDE MÍNIMO DE 25 KG, VALIDADE DO PRODUTO 24 MESES A PARTIR DA DATA DE FABRICAÇÃO. PADRÃO DE QUALIDADE, CORAL, GRAFFIATO, EUCATEX,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244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THINNER.: INDICADO PARA AJUSTAR A VISCOSIDADE DE TINTAS E VERNIZES.COMPOSTO POR MISTURA DE SOLVENTES VOLÁTEIS, DEVIDAMENTE BALANCEADOS, LÍMPIDO, INCOLOR, ODOR CARACTERÍSTICO E INFLAMÁVEL. TIPO DILUENTE. ACONDICIONADO EM GALÃO DE 5 LITROS. VALIDADE MÍNIMA DE 18 MESES A PARTIR DO RECEBIMENTO. PADRÃO DE QUALIDADE, ANJO, ITAGUÁ, AUTOLUKS, EUCATEX, FARBEM,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 CATEGORIA PREMIUM - COR AZUL -18 LITROS. COR AZUL. NÍVEL DE DESEMPENHO PREMIUM, COM ACABAMENTO SEMI BRILHO, LAVÁVEL, SOLUVEL EM ÁGUA, SECAGEM RÁPIDA, BAIXO ODOR. RENDIMENTO MÍNIMO DE 90 M² POR DEMÃO . TEMPO DE SECAGEM: AO TOQUE- APROX. 30 MINUTOS ENTRE DEMÃOS- APROX. 4 HORAS SECAGEM FINAL- APROXIMADAMENTE 12 HORAS. ISENTAS DE METAIS PESADOS. VALIDADE MÍNIMA DE 18 MESES A PARTIR DO RECEBIMENTO. APRESENTAÇÃO LATA DE 18 LITROS, CONTENDO DATA DE FABRICAÇÃO, VALIDADE DO PRODUTO E NOME DO FABRICANTE. PADRÃO DE QUALIDADE, CORAL, SHERWIN WILLAMS, SUVINIL, GLASURIT, IQUINE, MAZA, DACAR, EQUVALENTE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 CATEGORIA PREMIUM - TINTA PRONTA (COR AZUL CLARO) NÍVEL DE DESEMPENHO: CATEGORIA PREMIUM. COR: AZUL CLARO, DEVENDO OBRIGATORIAMENTE CORRESPONDER AOS CATÁLOGOS DE TINTAS PRONTAS DAS MARCAS DE REFERÊNCIA PARA EVITAR DIVERGÊNCIA DE TONALIDADE. SERÃO ACEITOS TONS COMO: AZUL BEBÊ, AZUL CÉU, CONFINS DO CÉU OU AZUL SERENO (PADRÃO SHERWIN-WILLIAMS) AZUL-BEBÊ, AZUL CÉU, CÉU DE INVERNO, PORCELANA AZUL, CÉU CLARO OU ÁGUA FRESCA (PADRÃO SUVINIL) AZUL BEBÊ, AZUL PRAIA OU AZUL CÉU (PADRÃO CORAL) AZUL BEBÊ, AZUL CÉU, ATMOSPHERE OU REFLECTION (PADRÃO LUKSCOLOR) AZUL CELESTE, AZUL BEBÊ OU CÉU AZUL (PADRÃO IQUINE) AZUL CÉU OU AZUL BEBÊ (PADRÃO GLASURIT E DACAR), OU TOM EQUIVALENTE QUE SEJA ESTRITAMENTE DA FAMÍLIA DO AZUL CLARO. ACABAMENTO: SEMIBRILHO. PROPRIEDADES: LAVÁVEL, SOLÚVEL EM ÁGUA, SECAGEM RÁPIDA, BAIXO ODOR, ISENTA DE METAIS PESADOS. RENDIMENTO MÍNIMO: 90 M² POR DEMÃO. TEMPO DE SECAGEM: AO TOQUE APROX. 30 MINUTOS ENTRE DEMÃOS APROX. 4 HORAS SECAGEM FINAL APROX. 12 HORAS. VALIDADE: MÍNIMA DE 18 MESES A PARTIR DO RECEBIMENTO. CONFORMIDADE: ESTAR EM CONFORMIDADE COM AS NORMAS ABNT E NBR VIGENTES. APRESENTAÇÃO: LATA DE 18 LITROS, CONTENDO EM SUA EMBALAGEM A DATA DE FABRICAÇÃO, VALIDADE DO PRODUTO E NOME DO FABRICANTE. PADRÃO DE QUALIDADE: CORAL, SUVINIL, SHERWIN-WILLIAMS, GLASURIT, IQUINE, DACAR, LUKSCOLOR OU MARCA DE QUALIDADE EQUIVALENTE/SUPERIOR.</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38</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 CATEGORIA PREMIUM - TINTA PRONTA (COR VERDE ÁGUA) NÍVEL DE DESEMPENHO: CATEGORIA PREMIUM. COR: VERDE ÁGUA, DEVENDO OBRIGATORIAMENTE CORRESPONDER AOS CATÁLOGOS DE TINTAS PRONTAS DAS MARCAS DE REFERÊNCIA PARA EVITAR DIVERGÊNCIA DE TONALIDADE. SERÃO ACEITOS TONS COMO: VERDE ÁGUA, VERDE PISCINA OU ÁGUAS CLARAS (PADRÃO CORAL) VERDE ÁGUA, ÁGUA-MARINHA, ERVA-DOCE OU VERDE-PISCINA (PADRÃO SUVINIL) VERDE ÁGUA OU VERDE FRESCOR (PADRÃO SHERWIN-WILLIAMS) VERDE ÁGUA, ACQUA OU VERDE PISCINA (PADRÃO LUKSCOLOR) VERDE ÁGUA OU VERDE PISCINA (PADRÕES GLASURIT, IQUINE, MAZA E DACAR), OU TOM EQUIVALENTE QUE SEJA ESTRITAMENTE DA FAMÍLIA DO VERDE ÁGUA/VERDE CLARO. ACABAMENTO: SEMIBRILHO. PROPRIEDADES: LAVÁVEL, SOLÚVEL EM ÁGUA, SECAGEM RÁPIDA, BAIXO ODOR, ISENTA DE METAIS PESADOS. RENDIMENTO MÍNIMO: 90 M² POR DEMÃO. TEMPO DE SECAGEM: AO TOQUE APROX. 30 MINUTOS ENTRE DEMÃOS APROX. 4 HORAS SECAGEM FINAL APROX. 12 HORAS. VALIDADE: MÍNIMA DE 18 MESES A PARTIR DO RECEBIMENTO. CONFORMIDADE: ESTAR EM CONFORMIDADE COM AS NORMAS ABNT E NBR VIGENTES. APRESENTAÇÃO: LATA DE 18 LITROS, CONTENDO EM SUA EMBALAGEM A DATA DE FABRICAÇÃO, VALIDADE DO PRODUTO E NOME DO FABRICANTE. PADRÃO DE QUALIDADE: CORAL, SHERWIN-WILLIAMS, SUVINIL, GLASURIT, IQUINE, MAZA, DACAR, LUKSCOLOR OU MARCA DE QUALIDADE EQUIVALENTE OU SUPERIOR.</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39</w:t>
            </w:r>
          </w:p>
          <w:p>
            <w:pPr>
              <w:pStyle w:val="Normal"/>
              <w:widowControl w:val="false"/>
              <w:bidi w:val="0"/>
              <w:jc w:val="center"/>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ACRILICA FOSCA  COR AÇUCAR MASCAVO RGB: 200,155,78 A BASE DE RESINA ACRILICA, DE DISPERÇÃO AQUOSA DE COPOLIMEROS , ESTIRENO ACRILICO, PIGMENTOS ISENTOS DE METAIS PESADOS , CARGAS MINERAIS INERTES , GLICOIS, E TENSOATIVOS. RESISTENTE A ABRASÃO E INTENPERIES. COM ALTA DURABILIDADE E RESISTENCIA APRESENTAÇÃO EM LATA DE 16 LITROS. REDIMENTO MINIMO DE 90M2 POR DEMÃO . VALIDADE MINIMA DE 18 MESES A PARTIR DO RECEBIMENTO. PADRÃO DE QUALIDADE, CORAL, SHERWIN WILLIAMS, SUVINIL, GLASURIT,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FOSCA  COR ALARANJADO VINTAGE RGB: 255,167,92 A BASE DE RESINA ACRILICA, DE DISPERÇÃO AQUOSA DE COPOLIMEROS , ESTIRENO ACRILICO, PIGMENTOS ISENTOS DE METAIS PESADOS , CARGAS MINERAIS INERTES , GLICOIS, E TENSOATIVOS. RESISTENTE A ABRASÃO E INTENPERIES. COM ALTA DURABILIDADE E RESISTENCIA APRESENTAÇÃO EM LATA 16 LITROS. REDIMENTO MINIMO DE 90M2 POR DEMÃO . VALIDADE MINIMA DE 18 MESES A PARTIR DO RECEBIMENTO. PADRÃO DE QUALIDADE, CORAL, SHERWIN WILLIAMS, SUVINIL, GLASURIT,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38</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TINTA ACRÍLICA FOSCA  COR CERÂMICA RGB:149,86,72A BASE DE RESINA ACRILICA, DE DISPERÇÃO AQUOSA DE COPOLIMEROS , ESTIRENO ACRILICO, PIGMENTOS ISENTOS DE METAIS PESADOS , CARGAS MINERAIS INERTES , GLICOIS, E TENSOATIVOS. RESISTENTE A ABRASÃO E INTENPERIES. COM ALTA DURABILIDADE E RESISTENCIA APRESENTAÇÃO EM LATA DE 16 LITROS. REDIMENTO MINIMO DE 90M2 POR DEMÃO . VALIDADE MINIMA DE 18 MESES A PARTIR DO RECEBIMENTO. PADRÃO DE QUALIDADE, CORAL, SHERWIN WILLIAMS, SUVINIL, GLASURIT,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FOSCA  COR VINHO CHASSIS RGB: 100,63,59 A BASE DE RESINA ACRILICA, DE DISPERÇÃO AQUOSA DE COPOLIMEROS , ESTIRENO ACRILICO, PIGMENTOS ISENTOS DE METAIS PESADOS , CARGAS MINERAIS INERTES , GLICOIS, E TENSOATIVOS. RESISTENTE A ABRASÃO E INTENPERIES. COM ALTA DURABILIDADE E RESISTENCIA. APRESENTAÇÃO EM LATA DE 16 L. REDIMENTO MINIMO DE 90m2 POR DEMÃO . VALIDADE MINIMA DE 18 MESES A PARTIR DO RECEBIMENTO. PADRÃO DE QUALIDADE, CORAL, SHERWIN WILLIAMS, SUVINIL, GLASURIT,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FOSCA PREMIUM - COR AREIA  -18 LITROS. CLASSIFICAÇÃO PREMIUM NA COR AREIA ACABAMENTO FOSCO SOLUVEL EM AGUA, SECAGEM RÁPIDA, POSSUI EM SUA FORMULA RESINA ACRILICA, POSSUI ALTO TEOR DE IMPERMEABILIDADE, LAVÁVEL COM BOA RESISTENCIA Á LAVAGEM E HIGIENIZAÇÃO, SECAGEM RÁPIDA INDICADA PARA ÁREA INTERNA E EXTERNA. RENDIMENTO MÍNIMO DE 90M2 POR DEMÃO. APRESENTAÇÃO EM LATA DE 18 LITROS. CONTENDO DATA DE FABRICAÇÃO, VALIDADE MÍNIMA DE 18 MESES A PARTIR DO RECEBIMENTO. PADRÃO DE QUALIDADE, SUVINIL, CORAL, EUCATEX, SHERWIN-WILLIAMS, LUKSCOLOR, MAZA, GRAFFTEX, DACAR,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44</w:t>
            </w:r>
          </w:p>
          <w:p>
            <w:pPr>
              <w:pStyle w:val="Normal"/>
              <w:widowControl w:val="false"/>
              <w:bidi w:val="0"/>
              <w:jc w:val="center"/>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ACRILICA FOSCA PREMIUM - COR BRANCO NEVECLASSIFICAÇÃO PREMIUM NA COR BRANCO NEVE ACABAMENTO FOSCO AVELUDADO SOLUVEL EM ÁGUA, SECAGEM RÁPIDA, SEM CHEIRO INDICADA PARA ÁREA INTERNA E EXTERNA. RENDIMENTO MÍNIMO A 90M² POR DEMÃO. APRESENTAÇÃO EM LATA DE 18 LITROS. CONTENDO DATA DE FABRICAÇÃO, VALIDADE DO PRODUTO E NOME DO FABRICANTE. VALIDADE MÍNIMA DE 18 MESES A PARTIR DO RECEBIMENTO. PADRÃO DE QUALIDADE, SUVINIL, CORAL, EUCATEX, SHERWIN-WILLIAMS, LUKSCOLOR,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FOSCA PREMIUM - COR CAMURÇACLASSIFICAÇÃO PREMIUM NA COR CAMURÇA ACABAMENTO FOSCO LAVÁVEL, DE ALTA RESISTÊNCIA A INTEMPÉRIES DO TEMPO RENDIMENTO MÍNIMO DE ATÉ 90 M² POR DEMÃO. SOLVENTE A BASE DE ÁGUA, SEM CHEIRO SECAGEM RÁPIDA INDICADA PARA ÁREA INTERNA E EXTERNA. ACONDICIONADA EM LATA DE APROX. 18 LITROS. CONTENDO DATA DE FABRICAÇÃO, VALIDADE DO PRODUTO E NOME DO FABRICANTE. VALIDADE MÍNIMA DE 24 MESES A PARTIR DA DATA DE RECEBIMENTO. PADRÃO DE QUALIDADE, SUVINIL, CORAL, EUCATEX, SHERWIN-WILLIAMS,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PARA PAREDE INTERNA E EXTERNA - COR LARANJA 3,6 LITROS NA COR LARANJA GALÃO DE 3,6 LITROS RENDIMENTO MÍNIMO 50M² POR DEMÃO DILUIÇÃO APLICAÇÃO ATÉ 10% COM PINCEL/ROLO, SOLÚVEL EM ÁGUA BAIXO ODOR. MARCAS DE REFERÊNCIA, SUVINIL, CORAL, NOVACOR,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PARA PAREDE INTERNA E EXTERNA - COR VERMELHA 3,6 LITROS NA COR VERMELHA, NA ESCALA, (CMYK - M 100 Y 100 K 10, ESCALA RGB - R 194 G13 B 47), ACONDICIONADA EM GALÃO DE 3,6 LITROS RENDIMENTO APROXIMADO DE 50M² POR DEMÃO SOLÚVEL EM ÁGUA BAIXO ODOR. MARCAS DE REFERÊNCIA, SUVINIL, CORAL, NOVACOR,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48</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130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PARA PISO E PAVIMENTOS - NA COR AZUL COM RENDIMENTO MINIMO DE 90M² / POR DEMÃO. TINTA PARA PISOS E PAVIMENTOS, A BASE DE RESINA ACRÍLICA, PIGMENTOS ISENTOS DE METAIS PESADOS. ACABAMENTO ANTIDERRAPANTE, SEMI - BRILHO, INDICADA PARA APLICAÇÃO EM PAVIMENTOS DE CONCRETO E CIMENTADO, NA COR AZUL.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49</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PRINCIPAL (75% - qualquer empresa – sem exclusividade e ou reserva,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PARA PISO E PAVIMENTOS - NA COR BRANCA COM RENDIMENTO MINIMO DE 90M² / POR DEMÃO. TINTA PARA PISOS E PAVIMENTOS, A BASE DE RESINA ACRÍLICA, PIGMENTOS ISENTOS DE METAIS PESADOS. ACABAMENTO ANTIDERRAPANTE, SEMI - BRILHO, INDICADA PARA APLICAÇÃO EM PAVIMENTOS DE CONCRETO E CIMENTADO, NA COR BRANCA.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RESERVADA (25% do item 49 – exclusivo para ME/EPP/ Equiparada,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PARA PISO E PAVIMENTOS - NA COR BRANCA COM RENDIMENTO MINIMO DE 90M² / POR DEMÃO. TINTA PARA PISOS E PAVIMENTOS, A BASE DE RESINA ACRÍLICA, PIGMENTOS ISENTOS DE METAIS PESADOS. ACABAMENTO ANTIDERRAPANTE, SEMI - BRILHO, INDICADA PARA APLICAÇÃO EM PAVIMENTOS DE CONCRETO E CIMENTADO, NA COR BRANCA.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PRINCIPAL (75% - qualquer empresa – sem exclusividade e ou reserva,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330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PARA PISO E PAVIMENTOS - NA COR CONCRETO COM RENDIMENTO MINIMO DE 90M² / POR DEMÃO. TINTA PARA PISOS E PAVIMENTOS, A BASE DE RESINA ACRÍLICA, PIGMENTOS ISENTOS DE METAIS PESADOS. ACABAMENTO ANTIDERRAPANTE, SEMI - BRILHO, INDICADA PARA APLICAÇÃO EM PAVIMENTOS DE CONCRETO E CIMENTADO, NA COR CONCRETO.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RESERVADA (25% do item 51 – exclusivo para ME/EPP/ Equiparada,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TINTA ACRÍLICA PARA PISO E PAVIMENTOS - NA COR CONCRETO COM RENDIMENTO MINIMO DE 90M² / POR DEMÃO. TINTA PARA PISOS E PAVIMENTOS, A BASE DE RESINA ACRÍLICA, PIGMENTOS ISENTOS DE METAIS PESADOS. ACABAMENTO ANTIDERRAPANTE, SEMI - BRILHO, INDICADA PARA APLICAÇÃO EM PAVIMENTOS DE CONCRETO E CIMENTADO, NA COR CONCRETO.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PRINCIPAL (75% - qualquer empresa – sem exclusividade e ou reserva,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188</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ACRILICA PARA PISO E PAVIMENTOS - NA COR VERDE COM RENDIMENTO MINIMO DE 90M² / POR DEMÃO. TINTA PARA PISOS E PAVIMENTOS, A BASE DE RESINA ACRÍLICA, PIGMENTOS ISENTOS DE METAIS PESADOS. ACABAMENTO ANTIDERRAPANTE, SEMI - BRILHO, INDICADA PARA APLICAÇÃO EM PAVIMENTOS DE CONCRETO E CIMENTADO, NA COR VERDE.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54</w:t>
            </w:r>
          </w:p>
          <w:p>
            <w:pPr>
              <w:pStyle w:val="Normal"/>
              <w:widowControl w:val="false"/>
              <w:bidi w:val="0"/>
              <w:jc w:val="center"/>
              <w:rPr/>
            </w:pPr>
            <w:r>
              <w:rPr>
                <w:rFonts w:cs="Tahoma" w:ascii="Tahoma" w:hAnsi="Tahoma"/>
                <w:color w:val="000000"/>
                <w:sz w:val="18"/>
                <w:szCs w:val="18"/>
              </w:rPr>
              <w:t>COTA RESERVADA (25% do item 53 – exclusivo para ME/EPP/ Equiparada,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62</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ACRILICA PARA PISO E PAVIMENTOS - NA COR VERDE COM RENDIMENTO MINIMO DE 90M² / POR DEMÃO. TINTA PARA PISOS E PAVIMENTOS, A BASE DE RESINA ACRÍLICA, PIGMENTOS ISENTOS DE METAIS PESADOS. ACABAMENTO ANTIDERRAPANTE, SEMI - BRILHO, INDICADA PARA APLICAÇÃO EM PAVIMENTOS DE CONCRETO E CIMENTADO, NA COR VERDE.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ACRILICA PARA PISO E PAVIMENTOS- COR CINZA CLARO COM RENDIMENTO MINIMO DE 90M² / POR DEMÃO. TINTA PARA PISOS E PAVIMENTOS, A BASE DE RESINA ACRÍLICA, PIGMENTOS ISENTOS DE METAIS PESADOS. ACABAMENTO ANTIDERRAPANTE, SEMI - BRILHO, INDICADA PARA APLICAÇÃO EM PAVIMENTOS DE CONCRETO E CIMENTADO, NA COR CINZA CLARO.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107</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ACRÍLICA PARA PISOS E PAVIMENTOS - NA COR AMARELO COM RENDIMENTO MINIMO DE 90M² / POR DEMÃO. TINTA PARA PISOS E PAVIMENTOS, A BASE DE RESINA ACRÍLICA, PIGMENTOS ISENTOS DE METAIS PESADOS. ACABAMENTO ANTIDERRAPANTE, SEMI - BRILHO, INDICADA PARA APLICAÇÃO EM PAVIMENTOS DE CONCRETO E CIMENTADO, NA COR AMARELO. COM TEMPO DE SECAGEM PARA TRÁFEGO DE PESSOAS APROX. 48 H E PARA VEÍCULOS APROX. 72 H, APRESENTAÇÃO LATA DE 18 LITROS VALIDADE MÍNIMA DE 18 MESES A PARTIR DO RECEBIMENTO. PADRÃO DE QUALIDADE NOVACOR, SUVINIL, CORAL, EUCATEX, DACAR, MAZA, OU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ACETINADO  COR AÇUCAR MASCAVO RGB: 200,155,78 A BASE DE SOLVENTES , ÓLEO VEGETAL E RESINA , INDICADO PARA UTILIZAÇÃO EM ALVENARIA, (INTERNO E EXTERNO),MADEIRA,METAIS ENTRE OUTROS, CARACTERISTICAS DE ALTA RESISTENCIA AS INTEMPERIES , SECAGEM RÁPIDA E BAIXO ODOR.TINTA ESAMLTE ACETINADO-COR AÇUCAR MASCAVO. NÃO CONTENDO BENZENO APRESENTAÇÃO EM GALÃO 3,200 LITROS. REDIMENTO MINIMO DE 50M2 POR DEMÃO. VALIDADE MINIMA DE 18 MESES A PARTIR DO RECEBIMENTO. PADRÃO DE QUALIDADE, CORAL, SHERWIN WILLIAMS, SUVINIL, GLASURIT,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58</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ACETINADO- COR VINHO CHASSIS RGB: 100,63,59 A BASE DE SOLVENTES , ÓLEO VEGETAL E RESINA , INDICADO PARA UTILIZAÇÃO EM ALVENARIA, (INTERNO E EXTERNO),MADEIRA,METAIS ENTRE OUTROS, CARACTERÍSTICAS DE ALTA RESISTÊNCIA AS INTEMPÉRIES , SECAGEM RÁPIDA E BAIXO ODOR. TINTA ESMALTE ACETINADO COR VINHOS CHASSIS. NÃO CONTENDO BENZENO APRESENTAÇÃO EM GALÃO 3,600 LITROS. RENDIMENTO MÍNIMO DE 50M2 POR DEMÃO . VALIDADE MÍNIMA DE 18 MESES A PARTIR DO RECEBIMENTO. PADRÃO DE QUALIDADE, CORAL, SHERWIN WILLIAMS, SUVINIL, GLASURIT,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59</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133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 COR BRANCO NEVETINTA ESMALTE SINTETICO, PARA AMBIENTE INTERNO E EXTERNO RENDIMENTO MINIMO DE 5TINTA ESMALTE SINTÉTICO - COR BRANCO NEVE TINTA ESMALTE SINTETICO, PARA AMBIENTE INTERNO E EXTERNO RENDIMENTO MINIMO DE 50M2/DEMAO NA COR BRANCO NEVE ACETINADO BAIXA TOXICIDADE E ODOR. VALIDADE MÍNIMA DE 18 MESES A PARTIR DO RECEBIMENTO. ACONDICIONADA EM GALÃO DE 3,6 LITROS. PADRÃO DE QUALIDADE SUVINIL, CORAL, NOVACOR, EUCATEX, EQUIVALENTE OU MELHOR QUALIDADE.0M2/DEMAO NA COR BRANCO NEVE ACETINADO BAIXA TOXICIDADE E ODOR. VALIDADE MÍNIMA DE 18 MESES A PARTIR DO RECEBIMENTO. ACONDICIONADA EM GALÃO DE 3,6 LITROS. PADRÃO DE QUALIDADE SUVINIL, CORAL, NOVACOR, EUCATEX,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PRETO A BASE DE SOLVENTE, ÓLEO VEGETAL E RESINA, INDICADO PARA UTILIZAÇÃO EM ALVENARIA, (INTERNO E EXTERNO), MADEIRA. METAIS ENTRE OUTROS. CARACTERÍSTICAS DE ALTA RESISTÊNCIA ÀS INTEMPÉRIES, SECAGEM RÁPIDA E BAIXO ODOR. TINTA ESMALTE SINTÉTICO SEMI FOSCO - COR PRETO. NÃO CONTÉM BENZENO. APRESENTAÇÃO EM GALÃO 3,600. RENDIMENTO MÍNIMO DE 50M² GALÃO/DEMÃO. VALIDADE MÍNIMA DE 18 MESES A PARTIR DO RECEBIMENTO. PADRÃO DE QUALIDADE SUVINIL, MAZA, CORAL, SHERWIN WILLIAMS, ANJO,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ACETINADO - COR VERDE TROPA Código RGB: 106,131,58. GALÃO DE APROXIMADAMENTE 3,6 LITROS. PADRÃO DE QUALIDADE SUVINIL.</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BRILHANTE  COR AZUL - 3,6 LITROS COMPOSIÇÃO: RESINA ALQUÍDICA À BASE DE ÓLEO VEGETAL SEMI- SECATIVO, NÃO CONTÉM BENZENO. COM CARACTERÍSTICAS DE ALTA RESISTÊNCIA ÀS INTEMPÉRIES, SECAGEM RÁPIDA E BAIXO ODOR, RENDIMENTO MÍNIMO 50 M²/GALÃO/DEMÃO NA COR AZUL. EMBALAGEM: GALÃO DE 3,6 LITROS. PRAZO DE VALIDADE MÍNIMO DE 18 MESES A PARTIR DO RECEBIMENTO. PADRÃO DE QUALIDADE SUVINIL, MAZA, CORAL, SHERWIN WILLIAMS, ANJO,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245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SINTETICO BRILHANTE - COR BRANCOA BASE DE SOLVENTE, ÓLEO VEGETAL E RESINA, INDICADO PARA UTILIZAÇÃO EM ALVENARIA, (INTERNO E EXTERNO), MADEIRA. METAIS ENTRE OUTROS. CARACTERÍSTICAS DE ALTA RESISTÊNCIA ÀS INTEMPÉRIES, SECAGEM RÁPIDA E BAIXO ODOR. TINTA ESMALTE SINTÉTICO BRILHANTE - COR BRANCO. NÃO CONTÉM BENZENO. APRESENTAÇÃO EM GALÃO 3,600. RENDIMENTO MÍNIMO DE 50M² GALÃO/DEMÃO. VALIDADE MÍNIMA DE 18 MESES A PARTIR DO RECEBIMENTO. PADRÃO DE QUALIDADE SUVINIL, MAZA, CORAL, SHERWIN WILLIAMS, ANJO,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64</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TINTA ESMALTE SINTÉTICO BRILHANTE - COR CINZA CLAROA BASE DE SOLVENTE, ÓLEO VEGETAL E RESINA, INDICADO PARA UTILIZAÇÃO EM ALVENARIA, (INTERNO E EXTERNO), MADEIRA. METAIS ENTRE OUTROS. CARACTERÍSTICAS DE ALTA RESISTÊNCIA ÀS INTEMPÉRIES, SECAGEM RÁPIDA E BAIXO ODOR. TINTA ESMALTE SINTÉTICO BRILHANTE - COR CINZA CLARO. NÃO CONTÉM BENZENO. APRESENTAÇÃO EM GALÃO 3,600. RENDIMENTO MÍNIMO DE 50M² GALÃO/DEMÃO. VALIDADE MÍNIMA DE 18 MESES A PARTIR DO RECEBIMENTO. PADRÃO DE QUALIDADE SUVINIL, MAZA, CORAL, SHERWIN WILLIAMS, ANJO,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69</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TINTA ESMALTE SINTÉTICO BRILHANTE - COR CINZA MÉDIO - GALÃO 3,6 LITROSA BASE DE SOLVENTE, ÓLEO VEGETAL E RESINA, INDICADO PARA UTILIZAÇÃO EM ALVENARIA, (INTERNO E EXTERNO), MADEIRA. METAIS ENTRE OUTROS. ALTA RESISTÊNCIA ÀS INTEMPÉRIES, SECAGEM RÁPIDA E BAIXO ODOR, COR CINZA MÉDIO. ACABAMENTO BRILHANTE. APRESENTAÇÃO EM GALÃO 3,600 ML APROXIMADAMENTE. RENDIMENTO MÍNIMO DE 50M² GALÃO/DEMÃO. VALIDADE MÍNIMA DE 18 MESES A PARTIR DO RECEBIMENTO. PADRÃO DE QUALIDADE SUVINIL, MAZA, CORAL, SHERWIN WILLIAMS, ANJO,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BRILHANTE - COR GELO.:A BASE DE SOLVENTE, ÓLEO VEGETAL E RESINA, INDICADO PARA UTILIZAÇÃO EM ALVENARIA, (INTERNO E EXTERNO), MADEIRA. METAIS ENTRE OUTROS.CARACTERÍSTICAS DE ALTA RESISTÊNCIA ÀS INTEMPÉRIES, SECAGEM RÁPIDA E BAIXO ODOR. TINTA ESMALTE SINTÉTICO BRILHANTE - COR GELO. NÃOCONTÉM BENZENO. APRESENTAÇÃO EM GALÃO 3,600. RENDIMENTO MÍNIMO DE 50M² GALÃO/DEMÃO. VALIDADE MÍNIMA DE 18 MESES A PARTIR DO RECEBIMENTO. PADRÃO DE QUALIDADE SUVINIL, MAZA, CORAL, SHERWIN WILLIAMS, ANJO,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387</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TINTA ESMALTE SINTÉTICO BRILHANTE- COR AREIAA BASE DE SOLVENTE, ÓLEO VEGETAL E RESINA, INDICADO PARA UTILIZAÇÃO EM ALVENARIA, (INTERNO E EXTERNO), MADEIRA. METAIS ENTRE OUTROS. CARACTERÍSTICAS DE ALTA RESISTÊNCIA ÀS INTEMPÉRIES, SECAGEM RÁPIDA E BAIXO ODOR. TINTA ESMALTE SINTÉTICO BRILHANTE - COR AREIA. NÃO CONTÉM BENZENO. APRESENTAÇÃO EM GALÃO 3,600. RENDIMENTO MÍNIMO DE 50M² GALÃO/DEMÃO. VALIDADE MÍNIMA DE 18 MESES A PARTIR DO RECEBIMENTO. PADRÃO DE QUALIDADE SUVINIL, MAZA, CORAL, SHERWIN WILLIAMS, ANJO,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68</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BRILHANTE- COR AZUL DEL REY COMPOSIÇÃO: RESINA ALQUÍDICA À BASE DE ÓLEO VEGETAL SEMI- SECATIVO. COM CARACTERÍSTICAS DE ALTA RESISTÊNCIA ÀS INTEMPÉRIES, SECAGEM RÁPIDA E BAIXO ODOR, RENDIMENTO MÍNIMO 50 M²/DEMÃO NA COR AZUL DEL REY. EMBALAGEM: GALÃO DE 3,6 LITROS. PRAZO DE VALIDADE MÍNIMO DE 18 MESES A PARTIR DO RECEBIMENTO CONFORME NORMA DE CLASSIFICAÇÃO ABNT NBR VIGENTES.</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69</w:t>
            </w:r>
          </w:p>
          <w:p>
            <w:pPr>
              <w:pStyle w:val="Normal"/>
              <w:widowControl w:val="false"/>
              <w:bidi w:val="0"/>
              <w:jc w:val="center"/>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275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PREMIUM - FOSCO - COR AREIA TINTA ESMALTE PARA CONSTRUÇÃO CIVIL, A BASE DE ÁGUA, CLASSIFICAÇÃO PREMIUM, SEM CHEIRO OU COM BAIXO ODOR, NÃO AMARELA, RESISTENTE A INTEPERIES DO TEMPO, SECAGEM RÁPIDA. A COR AREIA, ACABAMENTO FOSCO. RENDIMENTO POR GALÃO DE 3,60 LITROS- MÍNIMO DE 50M² P/DEMÃO SECAGEM AO TOQUE- APROXIMADAMENTE 30 MINUTOS SECAGEM ENTRE DEMÃOS-APROX. 2 HORAS, SECAGEM FINAL- APROX. 5 HORAS APRESENTAÇÃO GALÃO DE 3,6 LITROS. VALIDADE MINIMA DE 18 MESES, A CONTAR DO RECEBIMENTO. PADRÃO DE QUALIDADE, MAZA, EUCATEX, CORALIT, LUKSCOLOR, SUVINIL,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PREMIUM  FOSCO, COR BRANCO 3,6 LITROS TINTA ESMALTE PARA CONSTRUÇÃO CIVIL, A BASE DE ÁGUA, CLASSIFICAÇÃO PREMIUM, SEM CHEIRO OU COM BAIXO ODOR, NÃO AMARELA, RESISTENTE A INTEPERIES DO TEMPO, SECAGEM RÁPIDA. A COR BRANCA, ACABAMENTO FOSCO. RENDIMENTO POR GALÃO DE 3,60 LITROS- MÍNIMO DE 50 M² P/DEMÃO SECAGEM AO TOQUE- APROXIMADAMENTE 30 MINUTOS SECAGEM ENTRE DEMÃOS-APROX. 2 HORAS, SECAGEM FINAL- APROX. 5 HORAS APRESENTAÇÃO GALÃO DE 3,6 LITROS. VALIDADE MINIMA DE 18 MESES, A CONTAR DO RECEBIMENTO.PADRÃO DE QUALIDADE, MAZA, EUCATEX, CORALIT, LUKSCOLOR, SUVINIL,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SEMI FOSCO - COR PÉROLA A BASE DE SOLVENTE, ÓLEO VEGETAL E RESINA, INDICADO PARA UTILIZAÇÃO EM ALVENARIA, (INTERNO E EXTERNO), MADEIRA. METAIS ENTRE OUTROS. CARACTERÍSTICAS DE ALTA RESISTÊNCIA ÀS INTEMPÉRIES, SECAGEM RÁPIDA E BAIXO ODOR. TINTA ESMALTE SINTÉTICO SEMI FOSCO - COR PÉROLA. NÃO CONTÉM BENZENO. APRESENTAÇÃO EM GALÃO 3,600. RENDIMENTO MÍNIMO DE 50M² GALÃO/DEMÃO. VALIDADE MÍNIMA DE 18 MESES A PARTIR DO RECEBIMENTO. PADRÃO DE QUALIDADE SUVINIL, MAZA, CORAL, SHERWIN WILLIAMS, ANJO,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ESMALTE SINTÉTICO, TINTA ESMALTE SINTETICO, PARA AMBIENTE INTERNO E EXTERNO RENDIMENTO MINIMO DE 40 A 50 M2. DILUIÇÃO ENTRE 10 A 15% DE SOLVENTE. COR PRATA. ACONDICIONADO EM GALÃO COM 3,6 LITROS.ADRÃO DE QUALIDADE SUVINIL, CORAL, SHERWIN WILLIAMS, OU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PRINCIPAL (75% - qualquer empresa – sem exclusividade e ou reserva,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203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LÁTEX - COM BRANCO NEVE TINTA LATEX, DESEMPENHO PREMIUM, TIPO LATEX VINIL ACRILICA PARA PAREDE, COMPOSIÇÃO À BASE DE RESINA ACRÍLICA, DILUÍVEL EM ÁGUA POTÁVEL, BAIXA TOXIDADE, RENDIMENTO MÍNIMO DE 90 M²/DEMÃO, ISENTA DE METAIS PESADOS, ACABAMENTO SEMI-BRILHO, NA COR BRANCO NEVE, PARA AMBIENTES EXTERNOS E INTERNOS. VALIDADE MÍNIMA 18 MESES A PARTIR DO RECEBIMENTO. PADRÃO DE QUALIDADE, SUVINIL, CORAL, MAZA, EUCATEX, SHERWIN WILHAMS,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74</w:t>
            </w:r>
          </w:p>
          <w:p>
            <w:pPr>
              <w:pStyle w:val="Normal"/>
              <w:widowControl w:val="false"/>
              <w:bidi w:val="0"/>
              <w:jc w:val="center"/>
              <w:rPr/>
            </w:pPr>
            <w:r>
              <w:rPr>
                <w:rFonts w:cs="Tahoma" w:ascii="Tahoma" w:hAnsi="Tahoma"/>
                <w:color w:val="000000"/>
                <w:sz w:val="18"/>
                <w:szCs w:val="18"/>
              </w:rPr>
              <w:t>COTA RESERVADA (25% do item 73 – exclusivo para ME/EPP/ Equiparada,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67</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LÁTEX - COM BRANCO NEVE TINTA LATEX, DESEMPENHO PREMIUM, TIPO LATEX VINIL ACRILICA PARA PAREDE, COMPOSIÇÃO À BASE DE RESINA ACRÍLICA, DILUÍVEL EM ÁGUA POTÁVEL, BAIXA TOXIDADE, RENDIMENTO MÍNIMO DE 90 M²/DEMÃO, ISENTA DE METAIS PESADOS, ACABAMENTO SEMI-BRILHO, NA COR BRANCO NEVE, PARA AMBIENTES EXTERNOS E INTERNOS. VALIDADE MÍNIMA 18 MESES A PARTIR DO RECEBIMENTO. PADRÃO DE QUALIDADE, SUVINIL, CORAL, MAZA, EUCATEX, SHERWIN WILHAMS,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BALDE</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LÁTEX - COR TOMATE SECO COMPOSTA DE RESINA A BASE DE DISPERSÃO AQUOSA DE POLÍMEROS ACRÍLICOS E VINÍLICOS, PIGMENTOS ISENTOS DE METAIS PESADOS, CARGAS INERTES, GLICÓIS E TENSO-ATIVOS ETOXILADOS E CARBOXILADOS, BACTERICIDA E FUNGICIDA A BASE DE ISOTIAZOLONAS. ACABAMENTO FOSCO AVELUDADA. ACONDICIONADA EM BALDE/LATA 16 LITROS. MARCA SUVINIL..</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205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LATEX - NA COR BRANCO GELO TINTA LATEX, DESEMPENHO PREMIUM, TIPO LATEX VINIL ACRILICA DILUÍVEL EM ÁGUA POTÁVEL, BAIXA TOXIDADE, RENDIMENTO MÍNIMO DE 90 M²/DEMÃO, ISENTA DE METAIS PESADOS, ACABAMENTO SEMI-BRILHO, NA COR BRANCO GELO. VALIDADE MÍNIMA DE 18 MESES A PARTIR DO RECEBIMENTO. APRESENTAÇÃO LATA DE 18 LITROS. PADRÃO DE QUALIDADE, SUVINIL, CORAL, MAZA, EUCATEX, SHERWIN WILHAMS,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LATEX - NA COR CINZA CLARO - 18 LITROS. TIPO LATEX VINIL ACRILICA PARA PAREDE, COMPOSIÇÃO À BASE DE RESINA ACRÍLICA, DILUÍVEL EM ÁGUA POTÁVEL, BAIXA TOXIDADE, RENDIMENTO MÍNIMO DE90 M²/DEMÃO, ISENTA DE METAIS PESADOS, ACABAMENTO SEMI-BRILHO, NA COR CINZA CLARO, TONALIDADE DE REFERÊNCIA: Cor Sambaqui (Suvinil), Prata Final (Coral) e Agata Cinza (Sherwin Williams), PARA AMBIENTES EXTERNOS E INTERNOS, SUPERFÍCIES DE ALVENARIA, REBOCO, CONCRETO, FIBROCIMENTO, TEXTURAS, MASSA ACRÍLICA, MASSA CORRIDA E GESSO. VALIDADE MÍNIMA DE 18 MESES A PARTIR DO RECEBIMENTO. APRESENTAÇÃO LATA DE 18 LITROS. PADRÃO DE QUALIDADE, SUVINIL, CORAL, MAZA, EUCATEX, SHERWIN WILHAMS,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78</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LATEX ACRILICA LAVAVEL PREMIUM - COR CONCRETO TINTA LÁTEX LATA 18 LITROS ACABAMENTO FOSCO AVELUDADO DESEMPENHO PREMIUM, TIPO LÁTEX VINIL ACRÍLICA PARA PAREDE DILUÍVEL EM ÁGUA POTÁVEL, BAIXA TOXIDADE COM RENDIMENTO MÍNIMO DE 90 M²/DEMÃO ISENTA DE METAIS PESADOS NA COR CONCRETO VALIDADE MÍNIMA DE 18 MESES A PARTIR DO RECEBIMENTO. PADRÃO DE QUALIDADE, IQUINI, MAZA, SUVINIL, CORAL, EUCATEX, SHERWIN WILLIAMS,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4488"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79</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PRINCIPAL (75% - qualquer empresa – sem exclusividade e ou reserva,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203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LATEX ACRILICA LAVAVEL PREMIUM COR BRANCO GELO ACABAMENTO FOSCO SUAVE, TINTA LATEX TIPO ACRILICA LAVAVEL DESEMPENHO PREMIUM COM ALTA COBERTURA E RESISTENCIA, E BAIXO RESPINGAMENTO ACABAMENTO FOSCO SUAVE REDIMENTO MÍNIMO 90M2 POR DEMÃO NA COR BRANCO GELO APRESENTAÇÃO LATA DE 18 LITROS. VALIDADE MINIMA DE 18 MESES A PARTIR DO RECEBIMENTO. PADRÃO DE QUALIDADE, IQUINI, MAZA, SUVINIL, CORAL, EUCATEX, SHERWIN WILLIAMS,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COTA RESERVADA (25% do item 79 – exclusivo para ME/EPP/ Equiparada, inciso III,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67</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LATEX ACRILICA LAVAVEL PREMIUM COR BRANCO GELO ACABAMENTO FOSCO SUAVE, TINTA LATEX TIPO ACRILICA LAVAVEL DESEMPENHO PREMIUM COM ALTA COBERTURA E RESISTENCIA, E BAIXO RESPINGAMENTO ACABAMENTO FOSCO SUAVE REDIMENTO MÍNIMO 90M2 POR DEMÃO NA COR BRANCO GELO APRESENTAÇÃO LATA DE 18 LITROS. VALIDADE MINIMA DE 18 MESES A PARTIR DO RECEBIMENTO. PADRÃO DE QUALIDADE, IQUINI, MAZA, SUVINIL, CORAL, EUCATEX, SHERWIN WILLIAMS,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81</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BALDE</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LATEX FOSCO - COR OCRE TINTA ACRÍLICA À BASE DE ÁGUA, CATEGORIA PREMIUM, INDICADA PARA PINTURA DE SUPERFÍCIES INTERNAS E EXTERNAS EM ALVENARIA, REBOCO, CONCRETO, FIBROCIMENTO E MASSA CORRIDA/ACRÍLICA DEVIDAMENTE PREPARADAS. TAMANHO: BALDE COM 16 LITROS. MARCA: SUVINIL. Código RGB: 224,145,88.</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LATA</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LATEX PVA - COR PALHA LATA 18 LITROS - TINTA LÁTEX DESEMPENHO PREMIUM, TIPO LÁTEX VINIL ACRÍLICA PARA PAREDE DILUÍVEL EM ÁGUA POTÁVEL, BAIXA TOXIDADE COM RENDIMENTO MÍNIMO DE 90 M²/DEMÃO ACABAMENTO FOSCO AVELUDADO NA COR AMARELO PALHA PARA AMBIENTES EXTERNOS E INTERNOS VALIDADE MÍNIMA DE 18 MESES A PARTIR DO RECEBIMENTO. PADRÃO DE QUALIDADE, IQUINI, MAZA, SUVINIL, CORAL, EUCATEX, SHERWIN WILLIAMS,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SPRAY - COR: BRANCO BRILHANTE COR: BRANCO BRILHANTE, DESENVOLVIDO COM RESINAS ACRÍLICAS DE SECAGEM RÁPIDA, RESISTÊNCIA ÀS INTEMPÉRIES. EMBALAGEM: MINIMO DE 350 ML RENDIMENTO APROXIMADO: 1,7 M² A 2,3 M² POR EMBALAGEM PESO: APROX. 250G. VALIDADE MINIMA DE 18 MESES A CONTAR DO RECEBIMENTO. PADRÃO DE QUALIDADE, TEK BOND, COLORGIN, EUCATEX,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84</w:t>
            </w:r>
          </w:p>
          <w:p>
            <w:pPr>
              <w:pStyle w:val="Normal"/>
              <w:widowControl w:val="false"/>
              <w:bidi w:val="0"/>
              <w:jc w:val="center"/>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SPRAY - COR: BRANCO FOSCO DESENVOLVIDO COM RESINAS ACRÍLICAS DE SECAGEM RÁPIDA. EMBALAGEM: MÍNIMO DE 350 ML COR: BRANCO FOSCO RENDIMENTO APROXIMADO: 1,7 M² A 2,3 M² POR EMBALAGEM. PESO: APROX. 250G. VALIDADE MINIMA DE 18 MESES A CONTAR DO RECEBIMENTO. PADRÃO DE QUALIDADE, TEK BOND. COLORGIN, EUCATEX,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85</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SPRAY - COR: CINZA CLARO BRILHANTE DESENVOLVIDO COM RESINAS ACRÍLICAS DE SECAGEM RÁPIDA. EMBALAGEM: MÍNIMO DE 350 ML COR: CINZA BRILHANTE CURA TOTAL: 24 HORAS, PARA TESTES MECÂNICOS RECOMENDAMOS 72 HORAS. RENDIMENTO APROXIMADO: 1,7 M² A 2,3 M² POR EMBALAGEM. PESO: APROX. 250G. VALIDADE MINIMA DE 18 MESES A CONTAR DO RECEBIMENTO. PADRÃO DE QUALIDADE, TEK BOND. COLORGIN, EUCATEX,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86</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SPRAY - COR: PRETO BRILHANTE DESENVOLVIDO COM RESINAS ACRÍLICAS DE SECAGEM RÁPIDA. EMBALAGEM: MÍNIMO DE 350 ML COR: PRETO BRILHANTE CURA TOTAL: 24 HORAS, PARA TESTES MECÂNICOS RECOMENDAMOS 72 HORAS. RENDIMENTO APROXIMADO: 1,7 M² A 2,1 M² POR EMBALAGEM. PESO: APROX. 250G. VALIDADE MINIMA DE 18 MESES A CONTAR DO RECEBIMENTO. PADRÃO DE QUALIDADE, TEK BOND, COLORGIN, EUCATEX,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87</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175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TINTA SPRAY - COR: PRETO FOSCO DESENVOLVIDO COM RESINAS ACRÍLICAS DE SECAGEM RÁPIDA. EMBALAGEM: MÍNIMO DE 350 ML COR: PRETO FOSCO. RENDIMENTO APROXIMADO: 1,7 M² A 2,1 M² POR EMBALAGEM. PESO: APROX. 250G. VALIDADE MINIMA DE 18 MESES A CONTAR DO RECEBIMENTO. PADRÃO DE QUALIDADE, TEK BOND. COLORGIN, EUCATEX,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88</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322</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TRINCHA DE  POLEGADA - CERDAS GRIS USO PROFISSIONAL, INDICADO PARA TINTA ACRÍLICA E LATEX. TAMANHO 1/2, FORMATO RETO ACHATADO, COM FILAMENTOS SINTÉTICOS, CABO ANATÔMICO DE MADEIRA ENVERNIZADA OU PVC, VIROLA EM AÇO, CERDAS GRIS LONGAS E MACIAS. EMBALADA INDIVIDUAL EM CARTUCHO DE PVC COM IMPRESSÃO DIGITAL. GARANTIA DE 90 DIAS A PARTIR DO RECEBIMENTO. PADRÃO DE QUALIDADE TIGRE, ATLAS, CONDOR, CASTOR,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89</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357</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TRINCHA DE 01 POLEGADA - (1") CERDAS GRIS USO PROFISSIONAL, INDICADO PARA TINTA ACRÍLICA E LATEX. TAMANHO 1", FORMATO RETO ACHATADO, COM FILAMENTOS SINTÉTICOS, CABO ANATÔMICO DE MADEIRA ENVERNIZADA, VIROLA EM AÇO, CERDAS GRIS LONGAS E MACIAS. GARANTIA DE 90 DIAS A PARTIR DO RECEBIMENTO. PADRÃO DE QUALIDADE TIGRE, ATLAS, CONDOR, CASTOR,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90</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374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TRINCHA DE 03 POLEGADA -(3") CERDAS GRIS USO PROFISSIONAL, INDICADO PARA TINTA ACRÍLICA E LATEX, TAMANHO 3", FORMATO RETO ACHATADO, COM FILAMENTOS SINTÉTICOS, CABO ANATÔMICO DE MADEIRA ENVERNIZADA, OU PVC, VIROLA EM AÇO, CERDAS GRIS LONGAS E MACIAS. GARANTIA DE 90 DIAS A PARTIR DO RECEBIMENTO. PADRÃO DE QUALIDADE TIGRE, ATLAS, CONDOR, CASTOR,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91</w:t>
            </w:r>
          </w:p>
          <w:p>
            <w:pPr>
              <w:pStyle w:val="Normal"/>
              <w:widowControl w:val="false"/>
              <w:bidi w:val="0"/>
              <w:jc w:val="center"/>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295</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TRINCHA DE 04 POLEGADA - (4") CERDAS GRIS USO PROFISSIONAL, INDICADO PARA TINTA ACRÍLICA E LATEX TAMANHO 4", FORMATO RETO COM FILAMENTOS SINTÉTICOS, CABO ANATÔMICO DE MADEIRA ENVERNIZADA, VIROLA EM AÇO INOX, CERDAS GRIS LONGAS E MACIAS. GARANTIA DE 90 DIAS A PARTIR DO RECEBIMENTO. PADRÃO DE QUALIDADE TIGRE, ATLAS, CONDOR, CASTOR,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92</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420</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UN</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TRINCHA DE 2  POLEGADA - (2 1/2") CERDAS GRIS USO PROFISSIONAL, INDICADO PARA TINTA ACRÍLICA E LATEX, TAMANHO 2.1/2", FORMATO RETO ACHATADO, COM FILAMENTOS SINTÉTICOS, CABO ANATÔMICO DE MADEIRA ENVERNIZADA, VIROLA EM AÇO, CERDAS GRIS LONGAS E MACIAS. GARANTIA DE 90 DIAS A PARTIR DO RECEBIMENTO. PADRÃO DE QUALIDADE TIGRE, ATLAS, CONDOR, CASTOR, EQUIVALENTE OU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93</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244</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VERNIZ NATURAL, BRILHANTE PARA MADEIRA ESPECIFICAÇÃO TÉCNICA: A BASE DE ÁGUA, VERNIZ TIPO NATURAL DE SECAGEM RÁPIDA, RESISTENTE À RADIAÇÃO SOLAR, RAIOS ULTRAVIOLETAS PARA SUPERFÍCIES EXTERNAS E INTERNAS DE MADEIRA (PORTAS, PORTÕES, JANELAS E REVESTIMENTOS) RENDIMENTO MINIMO DE 50 M²/DEMÃO DILUÍVEL EM ÁGUA POTÁVEL COLORAÇÃO NATURAL, TRANSPARENTE ACABAMENTO BRILHANTE VALIDADE DE 18 MESES A CONTAR DO RECEBIMENTO APRESENTAÇÃO GALÃO DE 3,60 LITROS. PADRÃO DE QUALIDADE, SUVINIL, SPARLACK, LUKSCOLOR, ACRILEX,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rHeight w:val="255" w:hRule="atLeast"/>
        </w:trPr>
        <w:tc>
          <w:tcPr>
            <w:tcW w:w="1797" w:type="dxa"/>
            <w:tcBorders>
              <w:left w:val="single" w:sz="4" w:space="0" w:color="000000"/>
              <w:bottom w:val="single" w:sz="4" w:space="0" w:color="000000"/>
            </w:tcBorders>
            <w:vAlign w:val="center"/>
          </w:tcPr>
          <w:p>
            <w:pPr>
              <w:pStyle w:val="Normal"/>
              <w:widowControl w:val="false"/>
              <w:tabs>
                <w:tab w:val="clear" w:pos="709"/>
                <w:tab w:val="left" w:pos="65" w:leader="none"/>
                <w:tab w:val="left" w:pos="2060" w:leader="none"/>
              </w:tabs>
              <w:bidi w:val="0"/>
              <w:spacing w:before="0" w:after="0"/>
              <w:jc w:val="center"/>
              <w:rPr>
                <w:rFonts w:ascii="Tahoma" w:hAnsi="Tahoma"/>
                <w:b/>
                <w:b/>
                <w:bCs/>
                <w:sz w:val="18"/>
                <w:szCs w:val="18"/>
              </w:rPr>
            </w:pPr>
            <w:r>
              <w:rPr>
                <w:rFonts w:ascii="Tahoma" w:hAnsi="Tahoma"/>
                <w:b/>
                <w:bCs/>
                <w:sz w:val="18"/>
                <w:szCs w:val="18"/>
              </w:rPr>
              <w:t>94</w:t>
            </w:r>
          </w:p>
          <w:p>
            <w:pPr>
              <w:pStyle w:val="Normal"/>
              <w:widowControl w:val="false"/>
              <w:bidi w:val="0"/>
              <w:jc w:val="center"/>
              <w:rPr>
                <w:rFonts w:ascii="Tahoma" w:hAnsi="Tahoma" w:cs="Tahoma"/>
                <w:color w:val="000000"/>
                <w:sz w:val="18"/>
                <w:szCs w:val="18"/>
              </w:rPr>
            </w:pPr>
            <w:r>
              <w:rPr>
                <w:rFonts w:cs="Tahoma" w:ascii="Tahoma" w:hAnsi="Tahoma"/>
                <w:color w:val="000000"/>
                <w:sz w:val="18"/>
                <w:szCs w:val="18"/>
              </w:rPr>
              <w:t>Exclusivo para Microempresas – ME, Empresas de Pequeno Porte – EPP ou Equiparadas  (Inciso I, do art. 48 da Lei 123/06)</w:t>
            </w:r>
          </w:p>
        </w:tc>
        <w:tc>
          <w:tcPr>
            <w:tcW w:w="759"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213</w:t>
            </w:r>
          </w:p>
        </w:tc>
        <w:tc>
          <w:tcPr>
            <w:tcW w:w="960" w:type="dxa"/>
            <w:tcBorders>
              <w:lef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GALÃO</w:t>
            </w:r>
          </w:p>
        </w:tc>
        <w:tc>
          <w:tcPr>
            <w:tcW w:w="4809" w:type="dxa"/>
            <w:gridSpan w:val="4"/>
            <w:tcBorders>
              <w:left w:val="single" w:sz="4" w:space="0" w:color="000000"/>
              <w:bottom w:val="single" w:sz="4" w:space="0" w:color="000000"/>
            </w:tcBorders>
            <w:vAlign w:val="center"/>
          </w:tcPr>
          <w:p>
            <w:pPr>
              <w:pStyle w:val="Normal"/>
              <w:widowControl w:val="false"/>
              <w:tabs>
                <w:tab w:val="clear" w:pos="709"/>
              </w:tabs>
              <w:bidi w:val="0"/>
              <w:jc w:val="both"/>
              <w:rPr/>
            </w:pPr>
            <w:r>
              <w:rPr>
                <w:rFonts w:ascii="Tahoma" w:hAnsi="Tahoma"/>
                <w:sz w:val="18"/>
                <w:szCs w:val="18"/>
              </w:rPr>
              <w:t>ZARCÃO COR CINZA FOSCO FUNDO SITÉTICO, ANTI-CORROSIVA, TIPO ZARCÃO, COR CINZA FOSCO, SECAGEM RÁPIDA, UITILIZADOS EM METAIS E FERROS PARA PROTEGER DA CORROSÃO E FERRUGEM, USADO EM ÁREA INTERNE E EXTERNA COMPOSIÇÃO: A BASE DE ÓXIDO DE FERRO CARACTERÍSTICAS: FORMA UMA PELÍCULA PROTETORA QUE FIXA NA SUPERFÍCIE ACABAMENTO FOSCO. APRESENTAÇÃO GALÃO DE 3,6 LITROS. RENDIMENTO APROX. 30M² POR DEMÃO. VALIDADE MINIMA DE 18 MESES A PARTIR DO RECEBIMENTO. PADRÃO DE QUALIDADE, EUCATEX, SOLVENTEX, MAZA, BEMA EQUIVALENTE OU DE MELHOR QUALIDADE.</w:t>
            </w:r>
          </w:p>
        </w:tc>
        <w:tc>
          <w:tcPr>
            <w:tcW w:w="1137"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82" w:type="dxa"/>
            <w:tcBorders>
              <w:left w:val="single" w:sz="4" w:space="0" w:color="000000"/>
              <w:bottom w:val="single" w:sz="4" w:space="0" w:color="000000"/>
            </w:tcBorders>
            <w:vAlign w:val="center"/>
          </w:tcPr>
          <w:p>
            <w:pPr>
              <w:pStyle w:val="Corpodotexto"/>
              <w:widowControl w:val="false"/>
              <w:bidi w:val="0"/>
              <w:spacing w:before="114" w:after="114"/>
              <w:jc w:val="center"/>
              <w:rPr>
                <w:rFonts w:ascii="Tahoma" w:hAnsi="Tahoma"/>
                <w:b/>
                <w:b/>
                <w:bCs/>
                <w:sz w:val="18"/>
                <w:szCs w:val="18"/>
                <w:shd w:fill="auto" w:val="clear"/>
              </w:rPr>
            </w:pPr>
            <w:r>
              <w:rPr>
                <w:rFonts w:ascii="Tahoma" w:hAnsi="Tahoma"/>
                <w:b/>
                <w:bCs/>
                <w:sz w:val="18"/>
                <w:szCs w:val="18"/>
                <w:shd w:fill="auto" w:val="clear"/>
              </w:rPr>
            </w:r>
          </w:p>
        </w:tc>
        <w:tc>
          <w:tcPr>
            <w:tcW w:w="63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Tahoma" w:hAnsi="Tahoma"/>
                <w:b/>
                <w:b/>
                <w:bCs/>
                <w:sz w:val="18"/>
                <w:szCs w:val="18"/>
                <w:shd w:fill="auto" w:val="clear"/>
              </w:rPr>
            </w:pPr>
            <w:r>
              <w:rPr>
                <w:rFonts w:ascii="Tahoma" w:hAnsi="Tahoma"/>
                <w:b/>
                <w:bCs/>
                <w:sz w:val="18"/>
                <w:szCs w:val="18"/>
                <w:shd w:fill="auto" w:val="clear"/>
              </w:rPr>
            </w:r>
          </w:p>
        </w:tc>
      </w:tr>
      <w:tr>
        <w:trPr/>
        <w:tc>
          <w:tcPr>
            <w:tcW w:w="5880" w:type="dxa"/>
            <w:gridSpan w:val="5"/>
            <w:tcBorders>
              <w:left w:val="single" w:sz="4" w:space="0" w:color="000000"/>
              <w:bottom w:val="single" w:sz="4" w:space="0" w:color="000000"/>
            </w:tcBorders>
            <w:vAlign w:val="center"/>
          </w:tcPr>
          <w:p>
            <w:pPr>
              <w:pStyle w:val="Corpodotexto"/>
              <w:widowControl w:val="false"/>
              <w:bidi w:val="0"/>
              <w:spacing w:before="0" w:after="140"/>
              <w:jc w:val="left"/>
              <w:rPr>
                <w:rFonts w:eastAsia="Calibri" w:cs="Tahoma"/>
                <w:b/>
                <w:b/>
                <w:bCs/>
                <w:color w:val="000000"/>
                <w:kern w:val="0"/>
                <w:sz w:val="18"/>
                <w:szCs w:val="18"/>
                <w:lang w:val="pt-BR" w:eastAsia="zh-CN" w:bidi="ar-SA"/>
              </w:rPr>
            </w:pPr>
            <w:r>
              <w:rPr>
                <w:rFonts w:eastAsia="Calibri" w:cs="Tahoma"/>
                <w:b/>
                <w:bCs/>
                <w:color w:val="000000"/>
                <w:kern w:val="0"/>
                <w:sz w:val="18"/>
                <w:szCs w:val="18"/>
                <w:lang w:val="pt-BR" w:eastAsia="zh-CN" w:bidi="ar-SA"/>
              </w:rPr>
              <w:t>Prazo de validade da Proposta</w:t>
            </w:r>
          </w:p>
        </w:tc>
        <w:tc>
          <w:tcPr>
            <w:tcW w:w="4895" w:type="dxa"/>
            <w:gridSpan w:val="5"/>
            <w:tcBorders>
              <w:left w:val="single" w:sz="4" w:space="0" w:color="000000"/>
              <w:bottom w:val="single" w:sz="4" w:space="0" w:color="000000"/>
              <w:right w:val="single" w:sz="4" w:space="0" w:color="000000"/>
            </w:tcBorders>
            <w:vAlign w:val="center"/>
          </w:tcPr>
          <w:p>
            <w:pPr>
              <w:pStyle w:val="Corpodotexto"/>
              <w:widowControl w:val="false"/>
              <w:suppressAutoHyphens w:val="true"/>
              <w:bidi w:val="0"/>
              <w:spacing w:before="0" w:after="0"/>
              <w:rPr>
                <w:rFonts w:eastAsia="Calibri"/>
                <w:kern w:val="0"/>
                <w:sz w:val="18"/>
                <w:szCs w:val="18"/>
                <w:lang w:val="pt-BR" w:eastAsia="zh-CN" w:bidi="ar-SA"/>
              </w:rPr>
            </w:pPr>
            <w:r>
              <w:rPr>
                <w:rFonts w:eastAsia="Calibri"/>
                <w:kern w:val="0"/>
                <w:sz w:val="18"/>
                <w:szCs w:val="18"/>
                <w:lang w:val="pt-BR" w:eastAsia="zh-CN" w:bidi="ar-SA"/>
              </w:rPr>
              <w:t>Conforme edital.</w:t>
            </w:r>
          </w:p>
        </w:tc>
      </w:tr>
      <w:tr>
        <w:trPr/>
        <w:tc>
          <w:tcPr>
            <w:tcW w:w="5880" w:type="dxa"/>
            <w:gridSpan w:val="5"/>
            <w:tcBorders>
              <w:left w:val="single" w:sz="4" w:space="0" w:color="000000"/>
              <w:bottom w:val="single" w:sz="4" w:space="0" w:color="000000"/>
            </w:tcBorders>
            <w:vAlign w:val="center"/>
          </w:tcPr>
          <w:p>
            <w:pPr>
              <w:pStyle w:val="Corpodotexto"/>
              <w:widowControl w:val="false"/>
              <w:bidi w:val="0"/>
              <w:spacing w:before="0" w:after="140"/>
              <w:jc w:val="left"/>
              <w:rPr>
                <w:b/>
                <w:b/>
                <w:bCs/>
                <w:sz w:val="18"/>
                <w:szCs w:val="18"/>
              </w:rPr>
            </w:pPr>
            <w:r>
              <w:rPr>
                <w:b/>
                <w:bCs/>
                <w:sz w:val="18"/>
                <w:szCs w:val="18"/>
              </w:rPr>
              <w:t>Prazo de vigência da Ata de Registro de Preços</w:t>
            </w:r>
          </w:p>
        </w:tc>
        <w:tc>
          <w:tcPr>
            <w:tcW w:w="4895" w:type="dxa"/>
            <w:gridSpan w:val="5"/>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sz w:val="18"/>
                <w:szCs w:val="18"/>
              </w:rPr>
            </w:pPr>
            <w:r>
              <w:rPr>
                <w:sz w:val="18"/>
                <w:szCs w:val="18"/>
              </w:rPr>
              <w:t>Conforme edital.</w:t>
            </w:r>
          </w:p>
        </w:tc>
      </w:tr>
      <w:tr>
        <w:trPr/>
        <w:tc>
          <w:tcPr>
            <w:tcW w:w="5880" w:type="dxa"/>
            <w:gridSpan w:val="5"/>
            <w:tcBorders>
              <w:left w:val="single" w:sz="4" w:space="0" w:color="000000"/>
              <w:bottom w:val="single" w:sz="4" w:space="0" w:color="000000"/>
            </w:tcBorders>
            <w:vAlign w:val="center"/>
          </w:tcPr>
          <w:p>
            <w:pPr>
              <w:pStyle w:val="Corpodotexto"/>
              <w:widowControl w:val="false"/>
              <w:bidi w:val="0"/>
              <w:spacing w:before="0" w:after="140"/>
              <w:jc w:val="left"/>
              <w:rPr>
                <w:b/>
                <w:b/>
                <w:bCs/>
                <w:sz w:val="18"/>
                <w:szCs w:val="18"/>
              </w:rPr>
            </w:pPr>
            <w:r>
              <w:rPr>
                <w:b/>
                <w:bCs/>
                <w:sz w:val="18"/>
                <w:szCs w:val="18"/>
              </w:rPr>
              <w:t>Forma e prazo de entrega do objeto</w:t>
            </w:r>
          </w:p>
        </w:tc>
        <w:tc>
          <w:tcPr>
            <w:tcW w:w="4895" w:type="dxa"/>
            <w:gridSpan w:val="5"/>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sz w:val="18"/>
                <w:szCs w:val="18"/>
              </w:rPr>
            </w:pPr>
            <w:r>
              <w:rPr>
                <w:sz w:val="18"/>
                <w:szCs w:val="18"/>
              </w:rPr>
              <w:t>Conforme edital.</w:t>
            </w:r>
          </w:p>
        </w:tc>
      </w:tr>
      <w:tr>
        <w:trPr/>
        <w:tc>
          <w:tcPr>
            <w:tcW w:w="5880" w:type="dxa"/>
            <w:gridSpan w:val="5"/>
            <w:tcBorders>
              <w:left w:val="single" w:sz="4" w:space="0" w:color="000000"/>
              <w:bottom w:val="single" w:sz="4" w:space="0" w:color="000000"/>
            </w:tcBorders>
            <w:vAlign w:val="center"/>
          </w:tcPr>
          <w:p>
            <w:pPr>
              <w:pStyle w:val="Corpodotexto"/>
              <w:widowControl w:val="false"/>
              <w:bidi w:val="0"/>
              <w:spacing w:before="0" w:after="140"/>
              <w:jc w:val="left"/>
              <w:rPr>
                <w:b/>
                <w:b/>
                <w:bCs/>
                <w:sz w:val="18"/>
                <w:szCs w:val="18"/>
              </w:rPr>
            </w:pPr>
            <w:r>
              <w:rPr>
                <w:b/>
                <w:bCs/>
                <w:sz w:val="18"/>
                <w:szCs w:val="18"/>
              </w:rPr>
              <w:t>Local de entrega do objeto e das Notas Fiscais</w:t>
            </w:r>
          </w:p>
        </w:tc>
        <w:tc>
          <w:tcPr>
            <w:tcW w:w="4895" w:type="dxa"/>
            <w:gridSpan w:val="5"/>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sz w:val="18"/>
                <w:szCs w:val="18"/>
              </w:rPr>
            </w:pPr>
            <w:r>
              <w:rPr>
                <w:sz w:val="18"/>
                <w:szCs w:val="18"/>
              </w:rPr>
              <w:t>Conforme edital.</w:t>
            </w:r>
          </w:p>
        </w:tc>
      </w:tr>
      <w:tr>
        <w:trPr/>
        <w:tc>
          <w:tcPr>
            <w:tcW w:w="5880" w:type="dxa"/>
            <w:gridSpan w:val="5"/>
            <w:tcBorders>
              <w:left w:val="single" w:sz="4" w:space="0" w:color="000000"/>
              <w:bottom w:val="single" w:sz="4" w:space="0" w:color="000000"/>
            </w:tcBorders>
            <w:vAlign w:val="center"/>
          </w:tcPr>
          <w:p>
            <w:pPr>
              <w:pStyle w:val="Corpodotexto"/>
              <w:widowControl w:val="false"/>
              <w:bidi w:val="0"/>
              <w:spacing w:before="0" w:after="140"/>
              <w:jc w:val="left"/>
              <w:rPr>
                <w:b/>
                <w:b/>
                <w:bCs/>
                <w:sz w:val="18"/>
                <w:szCs w:val="18"/>
              </w:rPr>
            </w:pPr>
            <w:r>
              <w:rPr>
                <w:b/>
                <w:bCs/>
                <w:sz w:val="18"/>
                <w:szCs w:val="18"/>
              </w:rPr>
              <w:t>Garantia/Validade do objeto</w:t>
            </w:r>
          </w:p>
        </w:tc>
        <w:tc>
          <w:tcPr>
            <w:tcW w:w="4895" w:type="dxa"/>
            <w:gridSpan w:val="5"/>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sz w:val="18"/>
                <w:szCs w:val="18"/>
              </w:rPr>
            </w:pPr>
            <w:r>
              <w:rPr>
                <w:sz w:val="18"/>
                <w:szCs w:val="18"/>
              </w:rPr>
              <w:t>Conforme edital.</w:t>
            </w:r>
          </w:p>
        </w:tc>
      </w:tr>
      <w:tr>
        <w:trPr/>
        <w:tc>
          <w:tcPr>
            <w:tcW w:w="10775" w:type="dxa"/>
            <w:gridSpan w:val="10"/>
            <w:tcBorders>
              <w:left w:val="single" w:sz="4" w:space="0" w:color="000000"/>
              <w:bottom w:val="single" w:sz="4" w:space="0" w:color="000000"/>
              <w:right w:val="single" w:sz="4" w:space="0" w:color="000000"/>
            </w:tcBorders>
            <w:vAlign w:val="center"/>
          </w:tcPr>
          <w:p>
            <w:pPr>
              <w:pStyle w:val="Corpodotexto"/>
              <w:widowControl w:val="false"/>
              <w:bidi w:val="0"/>
              <w:spacing w:before="0" w:after="140"/>
              <w:jc w:val="left"/>
              <w:rPr>
                <w:b/>
                <w:b/>
                <w:bCs/>
                <w:sz w:val="18"/>
                <w:szCs w:val="18"/>
              </w:rPr>
            </w:pPr>
            <w:r>
              <w:rPr>
                <w:b/>
                <w:bCs/>
                <w:sz w:val="18"/>
                <w:szCs w:val="18"/>
              </w:rPr>
              <w:t>*A proposta de preços reajustada, preferencialmente, será assinada digitalmente pelo proponente.</w:t>
            </w:r>
          </w:p>
        </w:tc>
      </w:tr>
    </w:tbl>
    <w:p>
      <w:pPr>
        <w:pStyle w:val="Normal"/>
        <w:bidi w:val="0"/>
        <w:jc w:val="center"/>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85"/>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Arial"/>
      <w:color w:val="auto"/>
      <w:kern w:val="2"/>
      <w:sz w:val="24"/>
      <w:szCs w:val="24"/>
      <w:lang w:val="pt-BR" w:eastAsia="zh-CN" w:bidi="hi-IN"/>
    </w:rPr>
  </w:style>
  <w:style w:type="paragraph" w:styleId="Ttulo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Sumrio1">
    <w:name w:val="TOC 1"/>
    <w:basedOn w:val="Normal"/>
    <w:next w:val="Normal"/>
    <w:pPr>
      <w:widowControl w:val="false"/>
      <w:jc w:val="center"/>
    </w:pPr>
    <w:rPr>
      <w:rFonts w:ascii="Tahoma" w:hAnsi="Tahoma" w:cs="Tahoma"/>
      <w:b/>
      <w:sz w:val="20"/>
      <w:szCs w:val="22"/>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TotalTime>
  <Application>LibreOffice/7.1.2.2$Windows_X86_64 LibreOffice_project/8a45595d069ef5570103caea1b71cc9d82b2aae4</Application>
  <AppVersion>15.0000</AppVersion>
  <Pages>18</Pages>
  <Words>8898</Words>
  <Characters>47629</Characters>
  <CharactersWithSpaces>56230</CharactersWithSpaces>
  <Paragraphs>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2026-10-16T10:15:34Z</dcterms:created>
  <dc:creator/>
  <dc:description/>
  <dc:language>pt-BR</dc:language>
  <cp:lastModifiedBy/>
  <dcterms:modified xsi:type="dcterms:W3CDTF">2026-10-16T10:45:28Z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