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tabs>
          <w:tab w:val="clear" w:pos="709"/>
          <w:tab w:val="left" w:pos="708" w:leader="none"/>
        </w:tabs>
        <w:bidi w:val="0"/>
        <w:rPr>
          <w:szCs w:val="20"/>
        </w:rPr>
      </w:pPr>
      <w:r>
        <w:rPr>
          <w:szCs w:val="20"/>
        </w:rPr>
        <w:t>ANEXO III – MODELO DE PROPOSTA COMERCIAL</w:t>
      </w:r>
    </w:p>
    <w:p>
      <w:pPr>
        <w:pStyle w:val="Normal"/>
        <w:tabs>
          <w:tab w:val="clear" w:pos="709"/>
          <w:tab w:val="left" w:pos="708" w:leader="none"/>
        </w:tabs>
        <w:bidi w:val="0"/>
        <w:jc w:val="start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tbl>
      <w:tblPr>
        <w:tblW w:w="10482" w:type="dxa"/>
        <w:jc w:val="start"/>
        <w:tblInd w:w="-763" w:type="dxa"/>
        <w:tblLayout w:type="fixed"/>
        <w:tblCellMar>
          <w:top w:w="55" w:type="dxa"/>
          <w:start w:w="55" w:type="dxa"/>
          <w:bottom w:w="55" w:type="dxa"/>
          <w:end w:w="55" w:type="dxa"/>
        </w:tblCellMar>
        <w:tblLook w:firstRow="0" w:noVBand="0" w:lastRow="0" w:firstColumn="0" w:lastColumn="0" w:noHBand="0" w:val="0000"/>
      </w:tblPr>
      <w:tblGrid>
        <w:gridCol w:w="663"/>
        <w:gridCol w:w="853"/>
        <w:gridCol w:w="916"/>
        <w:gridCol w:w="4603"/>
        <w:gridCol w:w="25"/>
        <w:gridCol w:w="2066"/>
        <w:gridCol w:w="561"/>
        <w:gridCol w:w="794"/>
      </w:tblGrid>
      <w:tr>
        <w:trPr>
          <w:trHeight w:val="432" w:hRule="atLeast"/>
        </w:trPr>
        <w:tc>
          <w:tcPr>
            <w:tcW w:w="10481" w:type="dxa"/>
            <w:gridSpan w:val="8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PROPOSTA COMERCIAL – PREGÃO ELETRÔNICO Nº 035/2026</w:t>
            </w:r>
          </w:p>
        </w:tc>
      </w:tr>
      <w:tr>
        <w:trPr/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Razão Social</w:t>
            </w:r>
          </w:p>
        </w:tc>
        <w:tc>
          <w:tcPr>
            <w:tcW w:w="804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CNPJ</w:t>
            </w:r>
          </w:p>
        </w:tc>
        <w:tc>
          <w:tcPr>
            <w:tcW w:w="804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>
          <w:trHeight w:val="374" w:hRule="atLeast"/>
        </w:trPr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Endereço da empresa</w:t>
            </w:r>
          </w:p>
        </w:tc>
        <w:tc>
          <w:tcPr>
            <w:tcW w:w="460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3446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CEP:</w:t>
            </w:r>
          </w:p>
        </w:tc>
      </w:tr>
      <w:tr>
        <w:trPr/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Telefone da empresa</w:t>
            </w:r>
          </w:p>
        </w:tc>
        <w:tc>
          <w:tcPr>
            <w:tcW w:w="804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E-mail da empresa</w:t>
            </w:r>
          </w:p>
        </w:tc>
        <w:tc>
          <w:tcPr>
            <w:tcW w:w="804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Conta bancária da empresa na qual os pagamentos serão depositados</w:t>
            </w:r>
          </w:p>
        </w:tc>
        <w:tc>
          <w:tcPr>
            <w:tcW w:w="804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Nome do Representante Legal</w:t>
            </w:r>
          </w:p>
        </w:tc>
        <w:tc>
          <w:tcPr>
            <w:tcW w:w="804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Endereço do Representante Legal</w:t>
            </w:r>
          </w:p>
        </w:tc>
        <w:tc>
          <w:tcPr>
            <w:tcW w:w="4628" w:type="dxa"/>
            <w:gridSpan w:val="2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3421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CEP:</w:t>
            </w:r>
          </w:p>
        </w:tc>
      </w:tr>
      <w:tr>
        <w:trPr/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Identidade do Representante Legal</w:t>
            </w:r>
          </w:p>
        </w:tc>
        <w:tc>
          <w:tcPr>
            <w:tcW w:w="804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CPF do Representante Legal</w:t>
            </w:r>
          </w:p>
        </w:tc>
        <w:tc>
          <w:tcPr>
            <w:tcW w:w="804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Telefone do representante legal</w:t>
            </w:r>
          </w:p>
        </w:tc>
        <w:tc>
          <w:tcPr>
            <w:tcW w:w="804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>
          <w:trHeight w:val="728" w:hRule="atLeast"/>
        </w:trPr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  <w:t>E-mail do representante legal</w:t>
            </w:r>
          </w:p>
        </w:tc>
        <w:tc>
          <w:tcPr>
            <w:tcW w:w="804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>
          <w:trHeight w:val="346" w:hRule="atLeast"/>
        </w:trPr>
        <w:tc>
          <w:tcPr>
            <w:tcW w:w="10481" w:type="dxa"/>
            <w:gridSpan w:val="8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cs="Tahoma" w:ascii="Tahoma" w:hAnsi="Tahoma"/>
                <w:b/>
                <w:bCs/>
                <w:sz w:val="18"/>
                <w:szCs w:val="18"/>
              </w:rPr>
              <w:t>CRITÉRIO DE JULGAMENTO: MENOR PREÇO GLOBAL</w:t>
            </w:r>
          </w:p>
        </w:tc>
      </w:tr>
      <w:tr>
        <w:trPr>
          <w:trHeight w:val="652" w:hRule="atLeast"/>
        </w:trPr>
        <w:tc>
          <w:tcPr>
            <w:tcW w:w="66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Item</w:t>
            </w:r>
          </w:p>
        </w:tc>
        <w:tc>
          <w:tcPr>
            <w:tcW w:w="85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Quant.</w:t>
            </w:r>
          </w:p>
        </w:tc>
        <w:tc>
          <w:tcPr>
            <w:tcW w:w="91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cs="Tahoma" w:ascii="Tahoma" w:hAnsi="Tahoma"/>
                <w:b/>
                <w:sz w:val="18"/>
                <w:szCs w:val="18"/>
              </w:rPr>
              <w:t>Unid.</w:t>
            </w:r>
          </w:p>
        </w:tc>
        <w:tc>
          <w:tcPr>
            <w:tcW w:w="6694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OC1"/>
              <w:bidi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Descrição do</w:t>
            </w:r>
            <w:r>
              <w:rPr>
                <w:color w:val="000000"/>
                <w:sz w:val="18"/>
                <w:szCs w:val="18"/>
              </w:rPr>
              <w:t xml:space="preserve"> objeto/</w:t>
            </w:r>
            <w:r>
              <w:rPr>
                <w:bCs/>
                <w:color w:val="000000"/>
                <w:sz w:val="18"/>
                <w:szCs w:val="18"/>
              </w:rPr>
              <w:t>serviço</w:t>
            </w:r>
          </w:p>
        </w:tc>
        <w:tc>
          <w:tcPr>
            <w:tcW w:w="56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114" w:after="114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Unit.</w:t>
            </w:r>
          </w:p>
        </w:tc>
        <w:tc>
          <w:tcPr>
            <w:tcW w:w="79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114" w:after="114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Total</w:t>
            </w:r>
          </w:p>
        </w:tc>
      </w:tr>
      <w:tr>
        <w:trPr>
          <w:trHeight w:val="524" w:hRule="atLeast"/>
        </w:trPr>
        <w:tc>
          <w:tcPr>
            <w:tcW w:w="66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sz w:val="20"/>
                <w:szCs w:val="20"/>
              </w:rPr>
            </w:pPr>
            <w:r>
              <w:rPr>
                <w:rFonts w:cs="Tahoma" w:ascii="Tahoma" w:hAnsi="Tahoma"/>
                <w:b/>
                <w:bCs/>
                <w:color w:val="080000"/>
                <w:sz w:val="20"/>
                <w:szCs w:val="20"/>
              </w:rPr>
              <w:t>01</w:t>
            </w:r>
          </w:p>
        </w:tc>
        <w:tc>
          <w:tcPr>
            <w:tcW w:w="85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12</w:t>
            </w:r>
          </w:p>
        </w:tc>
        <w:tc>
          <w:tcPr>
            <w:tcW w:w="91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</w:rPr>
            </w:pPr>
            <w:r>
              <w:rPr>
                <w:rFonts w:cs="Tahoma" w:ascii="Tahoma" w:hAnsi="Tahoma"/>
                <w:color w:val="080000"/>
                <w:sz w:val="20"/>
                <w:szCs w:val="20"/>
              </w:rPr>
              <w:t>MÊS</w:t>
            </w:r>
          </w:p>
        </w:tc>
        <w:tc>
          <w:tcPr>
            <w:tcW w:w="6694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DISPONIBILIZAÇÃO DE INFRAESTRUTURA DE REDE ÓPTICA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DISPONIBILIZAÇÃO DE INFRAESTRUTURA DE REDE ÓPTICA PARA CONEXÃO DE 23 (VINTE E TRÊS) PONTOS, INCLUINDO FORNECIMENTO E PRESTAÇÃO DE SERVIÇOS TÉCNICOS DE INSTALAÇÃO, PROJETO DE IMPLANTAÇÃO DA SOLUÇÃO E SUPORTE TÉCNICO, DE ACORDO COM AS ESPECIFICAÇÕES ABAIXO: PONTOS A SEREM INTERLIGADOS: PONTO A PONTO. PONTO A: EDIFÍCIO SEDE DA PREFEITURA - AV. DOM PEDRO II,487 - CENTRO - PRIMEIRO PISO(CPD) 10 - GB. PONTO B: PROCURADORIA, RUA PREFEITO IRINEU MOREIRA GONZAGA, 90, 3º ANDAR, CENTRO 10 - GB. GRUPO VLAN A: PONTO A: EDIFÍCIO SEDE DA PREFEITURA - AV. DOM PEDRO II,487 - CENTRO - PRIMEIRO PISO(CPD) 10 - GB. PONTO B: SECRETARIA MUNICIPAL DE OBRAS E SERVIÇOS URBANOS - RUA JOAQUIM FELÍCIO, Nº 770 - CENTRO PONTO C: CINE TEATRO VIRGÍNIA - PRAÇA BENEDITO VALADARES, N°. 118, CENTRO PONTO D: SECRETARIA MUNICIPAL DE EDUCAÇÃO, AVENIDA DOM PEDRO II, N°. 651, CENTRO PONTO E: PROCURADORIA, RUA PREFEITO IRINEU MOREIRA GONZAGA, 90, 3º ANDAR, CENTRO PONTO F: VIGILÂNCIA SANITÁRIA, RUA DESEMBARGADOR FLEURY,30, CENTRO PONTO G: SECRETARIA MUNICIPAL DE CULTURA, AVENIDA INTEGRAÇÃO, 50, CENTRO PONTO H: DEPARTAMENTO DE FISCALIZAÇÃO - RUA GENERAL CARNEIRO, 174, CENTRO PONTO I: CENTRO ESPORTIVO - RUA DOMINGOS VIANA, 297,CENTRO PONTO J: SECRETARIA MUNICIPAL DE SAÚDE - AVENIDA DO CONTORNO, N°. 46, BAIRRO TIBIRA PONTO K: EDIFÍCIO BANCO DO BRASIL - AVENIDA ANTÔNIO OLINTO, N°. 180 - TERCEIRO PISO (CPD) PONTO L: TERMINAL RODOVIÁRIO - PRAÇA PRESIDENTE TANCREDO ALMEIDA NEVES, S/N - TIBIRA PONTO M: SECRETARIA DO AGRONEGÓCIO - RUA WILSA PATRÍCIA MARTINS, Nº 290A - JOCKEY CLUBE PONTO N: SECRETARIA DE MEIO AMBIENTE - RUA JOAQUIM FELÍCIO Nº 890 - CENTRO PONTO O: SALA MINEIRA: PRAÇA CENTRAL DO BRASIL, ENG. ELISEU RESENDE, Nº 100, CENTRO. GRUPO VLAN B: PONTO A: EDIFÍCIO SEDE DA PREFEITURA - AV. DOM PEDRO II,487 - CENTRO - PRIMEIRO PISO(CPD) PONTO B: CÂMERA 1 - PRAÇA CENTRAL DO BRASIL (ESTACIONAMENTO) PONTO C: CÂMERA 2 - PRAÇA TIRADENTES (EM FRENTE AO HOTEL BANDEIRANTES) PONTO D: CÂMERA 3 - PRAÇA DO SANTUÁRIO(ROTATÓRIA EM FRENTE A BASÍLICA) PONTO E: CÂMERA 4 - EDIFÍCIO CINE TEATRO VIRGÍNIA PONTO F: BATALHÃO POLÍCIA MILITAR - RUA JOSÉ MASCARENHAS DINIZ Nº 909 - SANTA RITA. PONTO A PONTO: A CONEXÃO ENTRE OS PONTOS (A, B) DEVERÁ POSSUIR DATA RATE DE 10G OU SUPERIOR. GRUPO VLAN A: A CONEXÃO NO PONTO (A) DEVERÁ POSSUIR DATA RATE DE 10G OU SUPERIOR. NOS PONTOS (B, C, D, E, F, G, H, I, J, K, L, M, N, O) DEVERÃO POSSUIR: 01(UM) ONU COM DATA RATE DE 1(UM) GIGA OU SUPERIOR. GRUPO VLAN B: NOS PONTOS (A, B, C, D, E, F) DEVERÃO POSSUIR: 01(UM) ONU COM DATA RATE DE 1(UM) GIGA OU SUPERIOR. TODOS OS EQUIPAMENTOS NECESSÁRIOS PARA DISPONIBILIZAÇÃO DOS SERVIÇOS DEVEM SER ENTREGUES INSTALADOS E CONFIGURADOS NO EDIFÍCIO SEDE DA PREFEITURA MUNICIPAL DE CURVELO NA AV. DOM PEDRO II,487 - CENTRO - PRIMEIRO PISO (DATA CENTER).</w:t>
            </w:r>
          </w:p>
        </w:tc>
        <w:tc>
          <w:tcPr>
            <w:tcW w:w="56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9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454" w:hRule="atLeast"/>
        </w:trPr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both"/>
              <w:rPr>
                <w:rFonts w:ascii="Tahoma" w:hAnsi="Tahoma"/>
                <w:b/>
                <w:bCs/>
                <w:sz w:val="18"/>
                <w:szCs w:val="18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</w:rPr>
              <w:t>VALOR GLOBAL</w:t>
            </w:r>
          </w:p>
        </w:tc>
        <w:tc>
          <w:tcPr>
            <w:tcW w:w="804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TOC1"/>
              <w:bidi w:val="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R$</w:t>
            </w:r>
          </w:p>
        </w:tc>
      </w:tr>
      <w:tr>
        <w:trPr>
          <w:trHeight w:val="719" w:hRule="atLeast"/>
        </w:trPr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Forma e prazo da prestação dos serviços</w:t>
            </w:r>
          </w:p>
        </w:tc>
        <w:tc>
          <w:tcPr>
            <w:tcW w:w="804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star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Conforme edital.</w:t>
            </w:r>
          </w:p>
        </w:tc>
      </w:tr>
      <w:tr>
        <w:trPr/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Prazo de validade da proposta e de preço</w:t>
            </w:r>
          </w:p>
        </w:tc>
        <w:tc>
          <w:tcPr>
            <w:tcW w:w="804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star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Conforme edital.</w:t>
            </w:r>
          </w:p>
        </w:tc>
      </w:tr>
      <w:tr>
        <w:trPr/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Vigência Contratual</w:t>
            </w:r>
          </w:p>
        </w:tc>
        <w:tc>
          <w:tcPr>
            <w:tcW w:w="804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star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Conforme edital.</w:t>
            </w:r>
          </w:p>
        </w:tc>
      </w:tr>
      <w:tr>
        <w:trPr/>
        <w:tc>
          <w:tcPr>
            <w:tcW w:w="2432" w:type="dxa"/>
            <w:gridSpan w:val="3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Local de prestação dos serviços e entrega das Notas Fiscais</w:t>
            </w:r>
          </w:p>
        </w:tc>
        <w:tc>
          <w:tcPr>
            <w:tcW w:w="8049" w:type="dxa"/>
            <w:gridSpan w:val="5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star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Conforme edital.</w:t>
            </w:r>
          </w:p>
        </w:tc>
      </w:tr>
      <w:tr>
        <w:trPr/>
        <w:tc>
          <w:tcPr>
            <w:tcW w:w="10481" w:type="dxa"/>
            <w:gridSpan w:val="8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start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*A proposta de preços reajustada, preferencialmente, será assinada digitalmente pelo proponente.</w:t>
            </w:r>
          </w:p>
        </w:tc>
      </w:tr>
    </w:tbl>
    <w:p>
      <w:pPr>
        <w:pStyle w:val="Normal"/>
        <w:bidi w:val="0"/>
        <w:jc w:val="start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95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rFonts w:ascii="Tahoma" w:hAnsi="Tahoma" w:cs="Tahoma"/>
      <w:b/>
      <w:color w:val="000000"/>
      <w:sz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OC1">
    <w:name w:val="TOC 1"/>
    <w:basedOn w:val="Normal"/>
    <w:next w:val="Normal"/>
    <w:pPr>
      <w:widowControl w:val="false"/>
      <w:jc w:val="center"/>
    </w:pPr>
    <w:rPr>
      <w:rFonts w:ascii="Tahoma" w:hAnsi="Tahoma" w:cs="Tahoma"/>
      <w:b/>
      <w:sz w:val="20"/>
      <w:szCs w:val="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LibreOffice/7.6.4.1$Windows_X86_64 LibreOffice_project/e19e193f88cd6c0525a17fb7a176ed8e6a3e2aa1</Application>
  <AppVersion>15.0000</AppVersion>
  <Pages>2</Pages>
  <Words>608</Words>
  <Characters>3130</Characters>
  <CharactersWithSpaces>3701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2026-07-21T10:27:22Z</dcterms:created>
  <dc:creator/>
  <dc:description/>
  <dc:language>pt-BR</dc:language>
  <cp:lastModifiedBy/>
  <dcterms:modified xsi:type="dcterms:W3CDTF">2026-07-21T10:28:34Z</dcterms:modified>
  <cp:revision>1</cp:revision>
  <dc:subject/>
  <dc:title/>
</cp:coreProperties>
</file>