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9D274" w14:textId="77777777" w:rsidR="00B40EB3" w:rsidRPr="00E87026" w:rsidRDefault="00B40EB3" w:rsidP="00B40EB3">
      <w:pPr>
        <w:pStyle w:val="Subttulo"/>
        <w:rPr>
          <w:rFonts w:ascii="Times New Roman" w:hAnsi="Times New Roman" w:cs="Times New Roman"/>
          <w:sz w:val="18"/>
          <w:szCs w:val="18"/>
        </w:rPr>
      </w:pPr>
      <w:r w:rsidRPr="00E87026">
        <w:rPr>
          <w:rFonts w:ascii="Times New Roman" w:hAnsi="Times New Roman" w:cs="Times New Roman"/>
          <w:noProof/>
          <w:sz w:val="18"/>
          <w:szCs w:val="18"/>
          <w:lang w:eastAsia="pt-BR"/>
        </w:rPr>
        <w:drawing>
          <wp:anchor distT="0" distB="0" distL="114300" distR="114300" simplePos="0" relativeHeight="251659264" behindDoc="0" locked="0" layoutInCell="1" allowOverlap="1" wp14:anchorId="71D65DD2" wp14:editId="47DA2AD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14475" cy="786130"/>
            <wp:effectExtent l="0" t="0" r="9525" b="0"/>
            <wp:wrapSquare wrapText="bothSides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78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7026">
        <w:rPr>
          <w:rFonts w:ascii="Times New Roman" w:hAnsi="Times New Roman" w:cs="Times New Roman"/>
          <w:noProof/>
          <w:sz w:val="18"/>
          <w:szCs w:val="18"/>
        </w:rPr>
        <w:t xml:space="preserve">    SECRETARIA DE SAÚDE</w:t>
      </w:r>
      <w:r w:rsidRPr="00E87026">
        <w:rPr>
          <w:rFonts w:ascii="Times New Roman" w:hAnsi="Times New Roman" w:cs="Times New Roman"/>
          <w:sz w:val="18"/>
          <w:szCs w:val="18"/>
        </w:rPr>
        <w:t xml:space="preserve"> DE SANTANA DE CATAGUASES</w:t>
      </w:r>
    </w:p>
    <w:p w14:paraId="468BA826" w14:textId="77777777" w:rsidR="00B40EB3" w:rsidRPr="00E87026" w:rsidRDefault="00B40EB3" w:rsidP="00B40EB3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E87026">
        <w:rPr>
          <w:rFonts w:ascii="Times New Roman" w:hAnsi="Times New Roman"/>
          <w:sz w:val="18"/>
          <w:szCs w:val="18"/>
        </w:rPr>
        <w:t xml:space="preserve">Praça João Remígio de Resende Filho, 127 </w:t>
      </w:r>
    </w:p>
    <w:p w14:paraId="76BE84F4" w14:textId="77777777" w:rsidR="00B40EB3" w:rsidRPr="00E87026" w:rsidRDefault="00B40EB3" w:rsidP="00B40EB3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E87026">
        <w:rPr>
          <w:rFonts w:ascii="Times New Roman" w:hAnsi="Times New Roman"/>
          <w:sz w:val="18"/>
          <w:szCs w:val="18"/>
        </w:rPr>
        <w:t>Telefone (32) 3425-1310</w:t>
      </w:r>
    </w:p>
    <w:p w14:paraId="05FF8BF7" w14:textId="77777777" w:rsidR="00B40EB3" w:rsidRPr="00E87026" w:rsidRDefault="00B40EB3" w:rsidP="00B40EB3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E87026">
        <w:rPr>
          <w:rFonts w:ascii="Times New Roman" w:hAnsi="Times New Roman"/>
          <w:sz w:val="18"/>
          <w:szCs w:val="18"/>
        </w:rPr>
        <w:t xml:space="preserve">CNPJ – 17.702.515/0001-36 – CEP 36.795-000 </w:t>
      </w:r>
    </w:p>
    <w:p w14:paraId="6923EBEC" w14:textId="2DB4BFB8" w:rsidR="00B40EB3" w:rsidRPr="00E87026" w:rsidRDefault="00B40EB3" w:rsidP="00B40EB3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E87026">
        <w:rPr>
          <w:rFonts w:ascii="Times New Roman" w:hAnsi="Times New Roman"/>
          <w:sz w:val="18"/>
          <w:szCs w:val="18"/>
        </w:rPr>
        <w:t>Minas Gerais - Administração – 2021/2024</w:t>
      </w:r>
    </w:p>
    <w:p w14:paraId="74A4301E" w14:textId="77777777" w:rsidR="00B40EB3" w:rsidRPr="00B40EB3" w:rsidRDefault="00B40EB3" w:rsidP="00B40EB3">
      <w:pPr>
        <w:pStyle w:val="Cabealho"/>
        <w:jc w:val="center"/>
        <w:rPr>
          <w:rFonts w:ascii="Calibri" w:hAnsi="Calibri" w:cs="Calibri"/>
          <w:sz w:val="20"/>
          <w:szCs w:val="20"/>
        </w:rPr>
      </w:pPr>
    </w:p>
    <w:p w14:paraId="3C8DECC4" w14:textId="77777777" w:rsidR="005D6DD5" w:rsidRDefault="005D6DD5" w:rsidP="005D6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0ACEB86" w14:textId="22430C5D" w:rsidR="005D6DD5" w:rsidRDefault="005D6DD5" w:rsidP="005D6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6DD5">
        <w:rPr>
          <w:rFonts w:ascii="Times New Roman" w:hAnsi="Times New Roman" w:cs="Times New Roman"/>
          <w:b/>
          <w:sz w:val="28"/>
          <w:szCs w:val="28"/>
          <w:u w:val="single"/>
        </w:rPr>
        <w:t>Memorando SMS nº 0</w:t>
      </w:r>
      <w:r w:rsidR="00447864">
        <w:rPr>
          <w:rFonts w:ascii="Times New Roman" w:hAnsi="Times New Roman" w:cs="Times New Roman"/>
          <w:b/>
          <w:sz w:val="28"/>
          <w:szCs w:val="28"/>
          <w:u w:val="single"/>
        </w:rPr>
        <w:t>89</w:t>
      </w:r>
      <w:r w:rsidRPr="005D6DD5">
        <w:rPr>
          <w:rFonts w:ascii="Times New Roman" w:hAnsi="Times New Roman" w:cs="Times New Roman"/>
          <w:b/>
          <w:sz w:val="28"/>
          <w:szCs w:val="28"/>
          <w:u w:val="single"/>
        </w:rPr>
        <w:t>/2024</w:t>
      </w:r>
    </w:p>
    <w:p w14:paraId="2409B921" w14:textId="77777777" w:rsidR="005D6DD5" w:rsidRPr="005D6DD5" w:rsidRDefault="005D6DD5" w:rsidP="005D6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962188E" w14:textId="704C9AFB" w:rsidR="005D6DD5" w:rsidRPr="00572202" w:rsidRDefault="005D6DD5" w:rsidP="005D6DD5">
      <w:pPr>
        <w:jc w:val="both"/>
        <w:rPr>
          <w:rFonts w:ascii="Times New Roman" w:hAnsi="Times New Roman" w:cs="Times New Roman"/>
          <w:sz w:val="24"/>
          <w:szCs w:val="24"/>
        </w:rPr>
      </w:pPr>
      <w:r w:rsidRPr="00E87026">
        <w:rPr>
          <w:rFonts w:ascii="Times New Roman" w:hAnsi="Times New Roman" w:cs="Times New Roman"/>
          <w:b/>
          <w:sz w:val="24"/>
          <w:szCs w:val="24"/>
        </w:rPr>
        <w:t xml:space="preserve">A/C Pregoeiro (a) Oficial do Município de Santana de </w:t>
      </w:r>
      <w:r w:rsidRPr="00572202">
        <w:rPr>
          <w:rFonts w:ascii="Times New Roman" w:hAnsi="Times New Roman" w:cs="Times New Roman"/>
          <w:b/>
          <w:sz w:val="24"/>
          <w:szCs w:val="24"/>
        </w:rPr>
        <w:t>Cataguases</w:t>
      </w:r>
    </w:p>
    <w:p w14:paraId="61395386" w14:textId="067334CE" w:rsidR="005D6DD5" w:rsidRPr="00E87026" w:rsidRDefault="005D6DD5" w:rsidP="005D6DD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2202">
        <w:rPr>
          <w:rFonts w:ascii="Times New Roman" w:hAnsi="Times New Roman" w:cs="Times New Roman"/>
          <w:b/>
          <w:sz w:val="24"/>
          <w:szCs w:val="24"/>
        </w:rPr>
        <w:t xml:space="preserve">Assunto: </w:t>
      </w:r>
      <w:r w:rsidRPr="00572202">
        <w:rPr>
          <w:rFonts w:ascii="Times New Roman" w:hAnsi="Times New Roman" w:cs="Times New Roman"/>
          <w:bCs/>
          <w:sz w:val="24"/>
          <w:szCs w:val="24"/>
        </w:rPr>
        <w:t>Solicitação para Publicação de Licitação</w:t>
      </w:r>
      <w:r w:rsidR="00361091" w:rsidRPr="005722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7864">
        <w:rPr>
          <w:rFonts w:ascii="Times New Roman" w:hAnsi="Times New Roman" w:cs="Times New Roman"/>
          <w:bCs/>
          <w:sz w:val="24"/>
          <w:szCs w:val="24"/>
        </w:rPr>
        <w:t>na Modalidade de Registro de Preços</w:t>
      </w:r>
    </w:p>
    <w:p w14:paraId="6AACB2AA" w14:textId="77777777" w:rsidR="005D6DD5" w:rsidRPr="005D6DD5" w:rsidRDefault="005D6DD5" w:rsidP="005D6DD5">
      <w:pPr>
        <w:jc w:val="both"/>
        <w:rPr>
          <w:rFonts w:ascii="Times New Roman" w:hAnsi="Times New Roman" w:cs="Times New Roman"/>
          <w:bCs/>
        </w:rPr>
      </w:pPr>
    </w:p>
    <w:p w14:paraId="46DA8619" w14:textId="7C83A40C" w:rsidR="00B21B4C" w:rsidRPr="00E87026" w:rsidRDefault="00B21B4C" w:rsidP="006816E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lang w:eastAsia="ar-SA"/>
        </w:rPr>
      </w:pPr>
      <w:r w:rsidRPr="00E87026">
        <w:rPr>
          <w:rFonts w:ascii="Times New Roman" w:eastAsia="Times New Roman" w:hAnsi="Times New Roman" w:cs="Times New Roman"/>
          <w:b/>
          <w:lang w:eastAsia="ar-SA"/>
        </w:rPr>
        <w:t xml:space="preserve">DOCUMENTO DE </w:t>
      </w:r>
      <w:r w:rsidR="00285C79" w:rsidRPr="00E87026">
        <w:rPr>
          <w:rFonts w:ascii="Times New Roman" w:eastAsia="Times New Roman" w:hAnsi="Times New Roman" w:cs="Times New Roman"/>
          <w:b/>
          <w:lang w:eastAsia="ar-SA"/>
        </w:rPr>
        <w:t>FORMALIZAÇÃO</w:t>
      </w:r>
      <w:r w:rsidRPr="00E87026">
        <w:rPr>
          <w:rFonts w:ascii="Times New Roman" w:eastAsia="Times New Roman" w:hAnsi="Times New Roman" w:cs="Times New Roman"/>
          <w:b/>
          <w:lang w:eastAsia="ar-SA"/>
        </w:rPr>
        <w:t xml:space="preserve"> DE DEMANDA</w:t>
      </w:r>
    </w:p>
    <w:tbl>
      <w:tblPr>
        <w:tblW w:w="9375" w:type="dxa"/>
        <w:tblLayout w:type="fixed"/>
        <w:tblLook w:val="0600" w:firstRow="0" w:lastRow="0" w:firstColumn="0" w:lastColumn="0" w:noHBand="1" w:noVBand="1"/>
      </w:tblPr>
      <w:tblGrid>
        <w:gridCol w:w="1425"/>
        <w:gridCol w:w="1530"/>
        <w:gridCol w:w="2505"/>
        <w:gridCol w:w="3915"/>
      </w:tblGrid>
      <w:tr w:rsidR="00B21B4C" w:rsidRPr="00E87026" w14:paraId="563789B1" w14:textId="77777777" w:rsidTr="00F4409F">
        <w:trPr>
          <w:trHeight w:val="720"/>
        </w:trPr>
        <w:tc>
          <w:tcPr>
            <w:tcW w:w="9375" w:type="dxa"/>
            <w:gridSpan w:val="4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573FCD" w14:textId="74F723FE" w:rsidR="00B21B4C" w:rsidRPr="00E87026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Órgão:</w:t>
            </w:r>
            <w:r w:rsidR="003E4471" w:rsidRPr="00E87026">
              <w:rPr>
                <w:rFonts w:ascii="Times New Roman" w:eastAsia="Times New Roman" w:hAnsi="Times New Roman" w:cs="Times New Roman"/>
              </w:rPr>
              <w:t xml:space="preserve"> Licitação</w:t>
            </w:r>
          </w:p>
        </w:tc>
      </w:tr>
      <w:tr w:rsidR="00B21B4C" w:rsidRPr="00E87026" w14:paraId="3A7C3AF3" w14:textId="77777777" w:rsidTr="00F4409F">
        <w:trPr>
          <w:trHeight w:val="720"/>
        </w:trPr>
        <w:tc>
          <w:tcPr>
            <w:tcW w:w="9375" w:type="dxa"/>
            <w:gridSpan w:val="4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AA2C8F" w14:textId="092D80A9" w:rsidR="00B21B4C" w:rsidRPr="00E87026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Setor requisitante:</w:t>
            </w:r>
            <w:r w:rsidR="003E4471" w:rsidRPr="00E87026">
              <w:rPr>
                <w:rFonts w:ascii="Times New Roman" w:eastAsia="Times New Roman" w:hAnsi="Times New Roman" w:cs="Times New Roman"/>
              </w:rPr>
              <w:t xml:space="preserve"> Secretaria Municipal de Saúde</w:t>
            </w:r>
          </w:p>
        </w:tc>
      </w:tr>
      <w:tr w:rsidR="00B21B4C" w:rsidRPr="00E87026" w14:paraId="61E1669E" w14:textId="77777777" w:rsidTr="00F4409F">
        <w:trPr>
          <w:trHeight w:val="735"/>
        </w:trPr>
        <w:tc>
          <w:tcPr>
            <w:tcW w:w="5460" w:type="dxa"/>
            <w:gridSpan w:val="3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E3D51" w14:textId="4173D507" w:rsidR="00B21B4C" w:rsidRPr="00E87026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b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Responsável pela Demanda</w:t>
            </w:r>
            <w:r w:rsidRPr="00E87026">
              <w:rPr>
                <w:rFonts w:ascii="Times New Roman" w:eastAsia="Times New Roman" w:hAnsi="Times New Roman" w:cs="Times New Roman"/>
                <w:b/>
              </w:rPr>
              <w:t>:</w:t>
            </w:r>
            <w:r w:rsidR="003E4471" w:rsidRPr="00E87026">
              <w:rPr>
                <w:rFonts w:ascii="Times New Roman" w:eastAsia="Times New Roman" w:hAnsi="Times New Roman" w:cs="Times New Roman"/>
                <w:b/>
              </w:rPr>
              <w:t xml:space="preserve"> Mariana Archângelo F. Fontes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31961" w14:textId="504A5B68" w:rsidR="00B21B4C" w:rsidRPr="00E87026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Matrícula:</w:t>
            </w:r>
            <w:r w:rsidR="003E4471" w:rsidRPr="00E87026">
              <w:rPr>
                <w:rFonts w:ascii="Times New Roman" w:eastAsia="Times New Roman" w:hAnsi="Times New Roman" w:cs="Times New Roman"/>
              </w:rPr>
              <w:t xml:space="preserve"> </w:t>
            </w:r>
            <w:r w:rsidR="00C60E75" w:rsidRPr="00E87026">
              <w:rPr>
                <w:rFonts w:ascii="Times New Roman" w:eastAsia="Times New Roman" w:hAnsi="Times New Roman" w:cs="Times New Roman"/>
              </w:rPr>
              <w:t>1167</w:t>
            </w:r>
          </w:p>
        </w:tc>
      </w:tr>
      <w:tr w:rsidR="00B21B4C" w:rsidRPr="00E87026" w14:paraId="24D35E0D" w14:textId="77777777" w:rsidTr="00F4409F">
        <w:trPr>
          <w:trHeight w:val="735"/>
        </w:trPr>
        <w:tc>
          <w:tcPr>
            <w:tcW w:w="1425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AA713" w14:textId="31FB3F06" w:rsidR="003E4471" w:rsidRPr="00E87026" w:rsidRDefault="003E4471" w:rsidP="003E4471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58380D" w14:textId="77777777" w:rsidR="00B21B4C" w:rsidRPr="00E87026" w:rsidRDefault="00B21B4C" w:rsidP="003E4471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20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A3645" w14:textId="77777777" w:rsidR="00B21B4C" w:rsidRPr="00E87026" w:rsidRDefault="003E4471" w:rsidP="003E4471">
            <w:pPr>
              <w:spacing w:after="60"/>
              <w:ind w:left="320"/>
              <w:jc w:val="right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 xml:space="preserve">                                                  </w:t>
            </w:r>
            <w:r w:rsidR="00B21B4C" w:rsidRPr="00E87026">
              <w:rPr>
                <w:rFonts w:ascii="Times New Roman" w:eastAsia="Times New Roman" w:hAnsi="Times New Roman" w:cs="Times New Roman"/>
              </w:rPr>
              <w:t>Telefone: (</w:t>
            </w:r>
            <w:r w:rsidRPr="00E87026">
              <w:rPr>
                <w:rFonts w:ascii="Times New Roman" w:eastAsia="Times New Roman" w:hAnsi="Times New Roman" w:cs="Times New Roman"/>
              </w:rPr>
              <w:t>32</w:t>
            </w:r>
            <w:r w:rsidR="00B21B4C" w:rsidRPr="00E87026">
              <w:rPr>
                <w:rFonts w:ascii="Times New Roman" w:eastAsia="Times New Roman" w:hAnsi="Times New Roman" w:cs="Times New Roman"/>
              </w:rPr>
              <w:t>)</w:t>
            </w:r>
            <w:r w:rsidRPr="00E87026">
              <w:rPr>
                <w:rFonts w:ascii="Times New Roman" w:eastAsia="Times New Roman" w:hAnsi="Times New Roman" w:cs="Times New Roman"/>
              </w:rPr>
              <w:t xml:space="preserve"> 99807-0604 ou 3425-1310</w:t>
            </w:r>
          </w:p>
          <w:p w14:paraId="4D6B34BF" w14:textId="55115BAA" w:rsidR="003E4471" w:rsidRPr="00E87026" w:rsidRDefault="003E4471" w:rsidP="003E4471">
            <w:pPr>
              <w:spacing w:after="60"/>
              <w:ind w:left="320"/>
              <w:jc w:val="right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E-mail: smssantanadecatguases2@gmail.com.br</w:t>
            </w:r>
          </w:p>
        </w:tc>
      </w:tr>
      <w:tr w:rsidR="00B21B4C" w:rsidRPr="00E87026" w14:paraId="388F021C" w14:textId="77777777" w:rsidTr="00F4409F">
        <w:trPr>
          <w:trHeight w:val="1410"/>
        </w:trPr>
        <w:tc>
          <w:tcPr>
            <w:tcW w:w="9375" w:type="dxa"/>
            <w:gridSpan w:val="4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BEA51" w14:textId="0240A26B" w:rsidR="00B21B4C" w:rsidRPr="00E87026" w:rsidRDefault="00B21B4C" w:rsidP="003E4471">
            <w:pPr>
              <w:pStyle w:val="PargrafodaLista"/>
              <w:numPr>
                <w:ilvl w:val="0"/>
                <w:numId w:val="1"/>
              </w:num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87026">
              <w:rPr>
                <w:rFonts w:ascii="Times New Roman" w:eastAsia="Times New Roman" w:hAnsi="Times New Roman" w:cs="Times New Roman"/>
                <w:b/>
              </w:rPr>
              <w:t xml:space="preserve">Objeto: </w:t>
            </w:r>
          </w:p>
          <w:p w14:paraId="6238CFF6" w14:textId="25DD7436" w:rsidR="006A6941" w:rsidRPr="00E87026" w:rsidRDefault="003E4471" w:rsidP="00EA6107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E8702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Publicação de</w:t>
            </w:r>
            <w:r w:rsidR="00305931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 </w:t>
            </w:r>
            <w:r w:rsidRPr="00E8702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licitação</w:t>
            </w:r>
            <w:r w:rsidR="00361091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 </w:t>
            </w:r>
            <w:r w:rsidR="00447864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para aquisição de dietas industrializadas a fim </w:t>
            </w:r>
            <w:r w:rsidR="00447864" w:rsidRPr="00447864">
              <w:rPr>
                <w:rFonts w:ascii="Times New Roman" w:hAnsi="Times New Roman" w:cs="Times New Roman"/>
              </w:rPr>
              <w:t xml:space="preserve">suprir necessidades nutricionais </w:t>
            </w:r>
            <w:r w:rsidR="00447864">
              <w:rPr>
                <w:rFonts w:ascii="Times New Roman" w:hAnsi="Times New Roman" w:cs="Times New Roman"/>
              </w:rPr>
              <w:t>de</w:t>
            </w:r>
            <w:r w:rsidR="00447864" w:rsidRPr="00447864">
              <w:rPr>
                <w:rFonts w:ascii="Times New Roman" w:hAnsi="Times New Roman" w:cs="Times New Roman"/>
              </w:rPr>
              <w:t xml:space="preserve"> pacientes com </w:t>
            </w:r>
            <w:r w:rsidR="005B14D3">
              <w:rPr>
                <w:rFonts w:ascii="Times New Roman" w:hAnsi="Times New Roman" w:cs="Times New Roman"/>
              </w:rPr>
              <w:t xml:space="preserve">prescrição </w:t>
            </w:r>
            <w:r w:rsidR="00EA6107">
              <w:rPr>
                <w:rFonts w:ascii="Times New Roman" w:hAnsi="Times New Roman" w:cs="Times New Roman"/>
              </w:rPr>
              <w:t xml:space="preserve">específica para tais tipos de dieta cujas condições de saúde estejam devidamente justificadas e embasadas tecnicamente </w:t>
            </w:r>
            <w:r w:rsidR="00447864" w:rsidRPr="0092665F">
              <w:rPr>
                <w:rFonts w:ascii="Times New Roman" w:hAnsi="Times New Roman" w:cs="Times New Roman"/>
              </w:rPr>
              <w:t xml:space="preserve">por profissional médico especialista </w:t>
            </w:r>
            <w:r w:rsidR="00EA6107" w:rsidRPr="0092665F">
              <w:rPr>
                <w:rFonts w:ascii="Times New Roman" w:hAnsi="Times New Roman" w:cs="Times New Roman"/>
              </w:rPr>
              <w:t xml:space="preserve">ou </w:t>
            </w:r>
            <w:r w:rsidR="00EA6107">
              <w:rPr>
                <w:rFonts w:ascii="Times New Roman" w:hAnsi="Times New Roman" w:cs="Times New Roman"/>
              </w:rPr>
              <w:t xml:space="preserve">por </w:t>
            </w:r>
            <w:r w:rsidR="00EA6107" w:rsidRPr="0092665F">
              <w:rPr>
                <w:rFonts w:ascii="Times New Roman" w:hAnsi="Times New Roman" w:cs="Times New Roman"/>
              </w:rPr>
              <w:t>nutricionista</w:t>
            </w:r>
            <w:r w:rsidR="00EA6107">
              <w:rPr>
                <w:rFonts w:ascii="Times New Roman" w:hAnsi="Times New Roman" w:cs="Times New Roman"/>
              </w:rPr>
              <w:t xml:space="preserve"> municipal responsável pelo </w:t>
            </w:r>
            <w:r w:rsidR="00447864" w:rsidRPr="0092665F">
              <w:rPr>
                <w:rFonts w:ascii="Times New Roman" w:hAnsi="Times New Roman" w:cs="Times New Roman"/>
              </w:rPr>
              <w:t xml:space="preserve">acompanhamento </w:t>
            </w:r>
            <w:r w:rsidR="00EA6107">
              <w:rPr>
                <w:rFonts w:ascii="Times New Roman" w:hAnsi="Times New Roman" w:cs="Times New Roman"/>
              </w:rPr>
              <w:t>de</w:t>
            </w:r>
            <w:r w:rsidR="00447864" w:rsidRPr="0092665F">
              <w:rPr>
                <w:rFonts w:ascii="Times New Roman" w:hAnsi="Times New Roman" w:cs="Times New Roman"/>
              </w:rPr>
              <w:t xml:space="preserve"> paciente</w:t>
            </w:r>
            <w:r w:rsidR="00EA6107">
              <w:rPr>
                <w:rFonts w:ascii="Times New Roman" w:hAnsi="Times New Roman" w:cs="Times New Roman"/>
              </w:rPr>
              <w:t>s</w:t>
            </w:r>
            <w:r w:rsidR="0092665F">
              <w:rPr>
                <w:rFonts w:ascii="Times New Roman" w:hAnsi="Times New Roman" w:cs="Times New Roman"/>
              </w:rPr>
              <w:t xml:space="preserve"> </w:t>
            </w:r>
            <w:r w:rsidR="00EA6107">
              <w:rPr>
                <w:rFonts w:ascii="Times New Roman" w:hAnsi="Times New Roman" w:cs="Times New Roman"/>
              </w:rPr>
              <w:t>em limitações dietéticas severas.</w:t>
            </w:r>
          </w:p>
        </w:tc>
      </w:tr>
      <w:tr w:rsidR="00B21B4C" w:rsidRPr="00E87026" w14:paraId="06BDD296" w14:textId="77777777" w:rsidTr="00F4409F">
        <w:trPr>
          <w:trHeight w:val="1004"/>
        </w:trPr>
        <w:tc>
          <w:tcPr>
            <w:tcW w:w="9375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0BBAB" w14:textId="77777777" w:rsidR="00B21B4C" w:rsidRPr="00447864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47864">
              <w:rPr>
                <w:rFonts w:ascii="Times New Roman" w:eastAsia="Times New Roman" w:hAnsi="Times New Roman" w:cs="Times New Roman"/>
                <w:b/>
              </w:rPr>
              <w:t>2. Justificativa da necessidade da contratação</w:t>
            </w:r>
          </w:p>
          <w:p w14:paraId="713C849B" w14:textId="043871E6" w:rsidR="006A6941" w:rsidRPr="00447864" w:rsidRDefault="006A6941" w:rsidP="006A6941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 w:rsidRPr="00447864">
              <w:rPr>
                <w:rFonts w:ascii="Times New Roman" w:hAnsi="Times New Roman" w:cs="Times New Roman"/>
              </w:rPr>
              <w:t xml:space="preserve">2.1. Motivação da Contratação: </w:t>
            </w:r>
          </w:p>
          <w:p w14:paraId="7F13E357" w14:textId="28C5D4D0" w:rsidR="00C70C97" w:rsidRPr="00447864" w:rsidRDefault="00C70C97" w:rsidP="006A6941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 w:rsidRPr="00447864">
              <w:rPr>
                <w:rFonts w:ascii="Times New Roman" w:hAnsi="Times New Roman" w:cs="Times New Roman"/>
              </w:rPr>
              <w:t xml:space="preserve">A presente </w:t>
            </w:r>
            <w:r w:rsidR="00E62A15">
              <w:rPr>
                <w:rFonts w:ascii="Times New Roman" w:hAnsi="Times New Roman" w:cs="Times New Roman"/>
              </w:rPr>
              <w:t>licitação</w:t>
            </w:r>
            <w:r w:rsidR="00361091" w:rsidRPr="00447864">
              <w:rPr>
                <w:rFonts w:ascii="Times New Roman" w:hAnsi="Times New Roman" w:cs="Times New Roman"/>
              </w:rPr>
              <w:t xml:space="preserve"> tem por objetivo </w:t>
            </w:r>
            <w:r w:rsidR="00E62A15">
              <w:rPr>
                <w:rFonts w:ascii="Times New Roman" w:hAnsi="Times New Roman" w:cs="Times New Roman"/>
              </w:rPr>
              <w:t>promover s</w:t>
            </w:r>
            <w:r w:rsidR="005B14D3">
              <w:rPr>
                <w:rFonts w:ascii="Times New Roman" w:hAnsi="Times New Roman" w:cs="Times New Roman"/>
              </w:rPr>
              <w:t>uporte</w:t>
            </w:r>
            <w:r w:rsidR="00E62A15">
              <w:rPr>
                <w:rFonts w:ascii="Times New Roman" w:hAnsi="Times New Roman" w:cs="Times New Roman"/>
              </w:rPr>
              <w:t xml:space="preserve"> alimentar para pacientes imunocomprometidos ou que pertençam a grupo de risco severo de desidratação </w:t>
            </w:r>
            <w:r w:rsidR="001B77B0">
              <w:rPr>
                <w:rFonts w:ascii="Times New Roman" w:hAnsi="Times New Roman" w:cs="Times New Roman"/>
              </w:rPr>
              <w:t>e/</w:t>
            </w:r>
            <w:r w:rsidR="00E62A15">
              <w:rPr>
                <w:rFonts w:ascii="Times New Roman" w:hAnsi="Times New Roman" w:cs="Times New Roman"/>
              </w:rPr>
              <w:t xml:space="preserve">ou desnutrição cuja dieta tradicional caseira não seja </w:t>
            </w:r>
            <w:r w:rsidR="005B14D3">
              <w:rPr>
                <w:rFonts w:ascii="Times New Roman" w:hAnsi="Times New Roman" w:cs="Times New Roman"/>
              </w:rPr>
              <w:t>indicada na terapêutica.</w:t>
            </w:r>
          </w:p>
          <w:p w14:paraId="39B82752" w14:textId="04763DCE" w:rsidR="006A6941" w:rsidRPr="00447864" w:rsidRDefault="006A6941" w:rsidP="006A6941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 w:rsidRPr="00447864">
              <w:rPr>
                <w:rFonts w:ascii="Times New Roman" w:hAnsi="Times New Roman" w:cs="Times New Roman"/>
              </w:rPr>
              <w:t xml:space="preserve">2.2. Objetivos da Contratação: </w:t>
            </w:r>
          </w:p>
          <w:p w14:paraId="4E395494" w14:textId="74ED98A2" w:rsidR="00572202" w:rsidRPr="00447864" w:rsidRDefault="00572202" w:rsidP="000845AB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 w:rsidRPr="00447864">
              <w:rPr>
                <w:rFonts w:ascii="Times New Roman" w:hAnsi="Times New Roman" w:cs="Times New Roman"/>
              </w:rPr>
              <w:lastRenderedPageBreak/>
              <w:t>● P</w:t>
            </w:r>
            <w:r w:rsidR="000845AB" w:rsidRPr="00447864">
              <w:rPr>
                <w:rFonts w:ascii="Times New Roman" w:hAnsi="Times New Roman" w:cs="Times New Roman"/>
              </w:rPr>
              <w:t xml:space="preserve">romover maior </w:t>
            </w:r>
            <w:r w:rsidR="005B14D3">
              <w:rPr>
                <w:rFonts w:ascii="Times New Roman" w:hAnsi="Times New Roman" w:cs="Times New Roman"/>
              </w:rPr>
              <w:t>qualidade de vida aos pacientes que necessitem aporte nutricional</w:t>
            </w:r>
            <w:r w:rsidRPr="00447864">
              <w:rPr>
                <w:rFonts w:ascii="Times New Roman" w:hAnsi="Times New Roman" w:cs="Times New Roman"/>
              </w:rPr>
              <w:t>;</w:t>
            </w:r>
          </w:p>
          <w:p w14:paraId="74CE82CD" w14:textId="37D341CD" w:rsidR="00572202" w:rsidRPr="00447864" w:rsidRDefault="00572202" w:rsidP="000845AB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 w:rsidRPr="00447864">
              <w:rPr>
                <w:rFonts w:ascii="Times New Roman" w:hAnsi="Times New Roman" w:cs="Times New Roman"/>
              </w:rPr>
              <w:t xml:space="preserve">● </w:t>
            </w:r>
            <w:r w:rsidR="005B14D3">
              <w:rPr>
                <w:rFonts w:ascii="Times New Roman" w:hAnsi="Times New Roman" w:cs="Times New Roman"/>
              </w:rPr>
              <w:t>Reduzir risco de internações por eventos evitáveis com o uso da dieta</w:t>
            </w:r>
            <w:r w:rsidRPr="00447864">
              <w:rPr>
                <w:rFonts w:ascii="Times New Roman" w:hAnsi="Times New Roman" w:cs="Times New Roman"/>
              </w:rPr>
              <w:t>;</w:t>
            </w:r>
          </w:p>
          <w:p w14:paraId="69B85ADE" w14:textId="4E858790" w:rsidR="000845AB" w:rsidRDefault="00572202" w:rsidP="000845AB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 w:rsidRPr="00447864">
              <w:rPr>
                <w:rFonts w:ascii="Times New Roman" w:hAnsi="Times New Roman" w:cs="Times New Roman"/>
              </w:rPr>
              <w:t>● Promover</w:t>
            </w:r>
            <w:r w:rsidR="000845AB" w:rsidRPr="00447864">
              <w:rPr>
                <w:rFonts w:ascii="Times New Roman" w:hAnsi="Times New Roman" w:cs="Times New Roman"/>
              </w:rPr>
              <w:t xml:space="preserve"> </w:t>
            </w:r>
            <w:r w:rsidR="005B14D3">
              <w:rPr>
                <w:rFonts w:ascii="Times New Roman" w:hAnsi="Times New Roman" w:cs="Times New Roman"/>
              </w:rPr>
              <w:t>acesso a insumos indispensáveis a sobrevivência de pacientes com comprometimentos dietéticos graves</w:t>
            </w:r>
            <w:r w:rsidR="006A384D">
              <w:rPr>
                <w:rFonts w:ascii="Times New Roman" w:hAnsi="Times New Roman" w:cs="Times New Roman"/>
              </w:rPr>
              <w:t>;</w:t>
            </w:r>
          </w:p>
          <w:p w14:paraId="3F3D0102" w14:textId="683050A1" w:rsidR="006A384D" w:rsidRDefault="006A384D" w:rsidP="006A384D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 w:rsidRPr="00447864">
              <w:rPr>
                <w:rFonts w:ascii="Times New Roman" w:hAnsi="Times New Roman" w:cs="Times New Roman"/>
              </w:rPr>
              <w:t xml:space="preserve">● </w:t>
            </w:r>
            <w:r>
              <w:rPr>
                <w:rFonts w:ascii="Times New Roman" w:hAnsi="Times New Roman" w:cs="Times New Roman"/>
              </w:rPr>
              <w:t>Atender demandas judiciais e portarias correlatas a dispensação de dietas industrializadas.</w:t>
            </w:r>
          </w:p>
          <w:p w14:paraId="0A1FF31A" w14:textId="087FB3D3" w:rsidR="006816E5" w:rsidRPr="00447864" w:rsidRDefault="006816E5" w:rsidP="006816E5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21B4C" w:rsidRPr="00E87026" w14:paraId="499C1401" w14:textId="77777777" w:rsidTr="00F4409F">
        <w:trPr>
          <w:trHeight w:val="4913"/>
        </w:trPr>
        <w:tc>
          <w:tcPr>
            <w:tcW w:w="9375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4896D" w14:textId="149C5159" w:rsidR="00B21B4C" w:rsidRPr="0092665F" w:rsidRDefault="00B21B4C" w:rsidP="00EA1A3D">
            <w:pPr>
              <w:pStyle w:val="PargrafodaLista"/>
              <w:numPr>
                <w:ilvl w:val="0"/>
                <w:numId w:val="1"/>
              </w:num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2665F">
              <w:rPr>
                <w:rFonts w:ascii="Times New Roman" w:eastAsia="Times New Roman" w:hAnsi="Times New Roman" w:cs="Times New Roman"/>
                <w:b/>
              </w:rPr>
              <w:lastRenderedPageBreak/>
              <w:t>Descrições e quantidades</w:t>
            </w:r>
          </w:p>
          <w:p w14:paraId="1851C918" w14:textId="77777777" w:rsidR="00EA1A3D" w:rsidRPr="0092665F" w:rsidRDefault="00EA1A3D" w:rsidP="00EA1A3D">
            <w:pPr>
              <w:pStyle w:val="PargrafodaLista"/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W w:w="8693" w:type="dxa"/>
              <w:tblInd w:w="296" w:type="dxa"/>
              <w:tblLayout w:type="fixed"/>
              <w:tblLook w:val="0600" w:firstRow="0" w:lastRow="0" w:firstColumn="0" w:lastColumn="0" w:noHBand="1" w:noVBand="1"/>
            </w:tblPr>
            <w:tblGrid>
              <w:gridCol w:w="709"/>
              <w:gridCol w:w="3686"/>
              <w:gridCol w:w="1558"/>
              <w:gridCol w:w="1322"/>
              <w:gridCol w:w="1418"/>
            </w:tblGrid>
            <w:tr w:rsidR="00B21B4C" w:rsidRPr="0092665F" w14:paraId="5CD7EFFB" w14:textId="77777777" w:rsidTr="006A384D">
              <w:trPr>
                <w:trHeight w:val="720"/>
              </w:trPr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58F8A2" w14:textId="1E8D4A7C" w:rsidR="00B21B4C" w:rsidRPr="0092665F" w:rsidRDefault="008C1C37" w:rsidP="00B21B4C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3686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1BCC8F" w14:textId="77777777" w:rsidR="008C1C37" w:rsidRPr="0092665F" w:rsidRDefault="00B21B4C" w:rsidP="008C1C37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  <w:t>DESCRIÇÃO</w:t>
                  </w:r>
                </w:p>
                <w:p w14:paraId="7E1A52AF" w14:textId="250C8A21" w:rsidR="00B21B4C" w:rsidRPr="0092665F" w:rsidRDefault="00B21B4C" w:rsidP="008C1C37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  <w:t>ESPECIFICAÇÃO</w:t>
                  </w:r>
                </w:p>
              </w:tc>
              <w:tc>
                <w:tcPr>
                  <w:tcW w:w="1558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E30D24" w14:textId="27175BB5" w:rsidR="00B21B4C" w:rsidRPr="0092665F" w:rsidRDefault="00B21B4C" w:rsidP="008C1C37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  <w:t>MARCA</w:t>
                  </w:r>
                  <w:r w:rsidR="008C1C37" w:rsidRPr="0092665F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  <w:t xml:space="preserve">              </w:t>
                  </w:r>
                  <w:r w:rsidRPr="0092665F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  <w:t>(SE APLICÁVEL)</w:t>
                  </w:r>
                </w:p>
              </w:tc>
              <w:tc>
                <w:tcPr>
                  <w:tcW w:w="1322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7C0ACC" w14:textId="77777777" w:rsidR="00B21B4C" w:rsidRPr="0092665F" w:rsidRDefault="00B21B4C" w:rsidP="00B21B4C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  <w:t>UNIDADE DE MEDIDA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0B72375" w14:textId="77777777" w:rsidR="00B21B4C" w:rsidRPr="0092665F" w:rsidRDefault="00B21B4C" w:rsidP="00B21B4C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  <w:b/>
                      <w:sz w:val="16"/>
                      <w:szCs w:val="16"/>
                    </w:rPr>
                    <w:t>QUANTIDADE</w:t>
                  </w:r>
                </w:p>
              </w:tc>
            </w:tr>
            <w:tr w:rsidR="00B21B4C" w:rsidRPr="0092665F" w14:paraId="377EAC94" w14:textId="77777777" w:rsidTr="006A384D">
              <w:trPr>
                <w:trHeight w:val="720"/>
              </w:trPr>
              <w:tc>
                <w:tcPr>
                  <w:tcW w:w="70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31E5E07" w14:textId="77777777" w:rsidR="00B21B4C" w:rsidRPr="0092665F" w:rsidRDefault="00B21B4C" w:rsidP="00B21B4C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t>1</w:t>
                  </w:r>
                </w:p>
              </w:tc>
              <w:tc>
                <w:tcPr>
                  <w:tcW w:w="3686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A1753" w14:textId="2BDCE2B5" w:rsidR="00B21B4C" w:rsidRPr="0092665F" w:rsidRDefault="005B14D3" w:rsidP="008C1C37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Dieta industrializada para manutenção ou recuperação do estado nutricional do paciente domiciliar. Características técnicas fonte de proteínas: 100% proteína isolada de soja; fonte de carboítrados: 100% maltodextrina; fonte de gorduras: 53% óleo de canola 47% triglicerídeos de cadeia média; relação caloria não proteica/gn: 146:1; osmolaridade: 276 mosm/l de água; apresentação: tetra square 1l; sabor: artificial de baunilha distribuição energética gorduras: 29%; carboidratos: 56%; proteínas: 15%. Prescrição somente sob orientação médica e/ou de nutricionista. Proibido o uso por via parental.</w:t>
                  </w:r>
                </w:p>
              </w:tc>
              <w:tc>
                <w:tcPr>
                  <w:tcW w:w="1558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2D8A64" w14:textId="1C05A2D8" w:rsidR="00B21B4C" w:rsidRPr="0092665F" w:rsidRDefault="006A384D" w:rsidP="008C1C37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t>Referência: Isosource Soya 1.2 Nestle</w:t>
                  </w:r>
                </w:p>
              </w:tc>
              <w:tc>
                <w:tcPr>
                  <w:tcW w:w="1322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B2303DC" w14:textId="780B8832" w:rsidR="00B21B4C" w:rsidRPr="0092665F" w:rsidRDefault="006A6704" w:rsidP="006A384D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Frasco 1000ml</w:t>
                  </w:r>
                </w:p>
              </w:tc>
              <w:tc>
                <w:tcPr>
                  <w:tcW w:w="1418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957C71D" w14:textId="5BF60984" w:rsidR="00B21B4C" w:rsidRPr="0092665F" w:rsidRDefault="006A384D" w:rsidP="008C1C37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t>700</w:t>
                  </w:r>
                </w:p>
              </w:tc>
            </w:tr>
            <w:tr w:rsidR="005B14D3" w:rsidRPr="0092665F" w14:paraId="3CEBCA2F" w14:textId="77777777" w:rsidTr="006A384D">
              <w:trPr>
                <w:trHeight w:val="720"/>
              </w:trPr>
              <w:tc>
                <w:tcPr>
                  <w:tcW w:w="70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523EB0" w14:textId="7AD0EF69" w:rsidR="005B14D3" w:rsidRPr="0092665F" w:rsidRDefault="005B14D3" w:rsidP="005B14D3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t>2</w:t>
                  </w:r>
                </w:p>
              </w:tc>
              <w:tc>
                <w:tcPr>
                  <w:tcW w:w="3686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3BB07F" w14:textId="271961BB" w:rsidR="005B14D3" w:rsidRPr="0092665F" w:rsidRDefault="005B14D3" w:rsidP="005B14D3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Dieta enteral/oral nutricionalmente completa para crianças de 0 a 12 meses, hipercalórica, com ótima oferta protéica. Contém lcpufas (ara/dha), nucelotídeos, betacaroteno e uma mistura exclusiva de prebióticos (gos/fos). Única dieta pronta para uso para lactentes, com ótima osmolaridade. Isenta de sacarose. Não contém glúten. Fórmula infantil para lactentes e de seguimento para lactentes e crianças de primeira infância destinada a necessidades dietoterápicas específicas com 1kcal/ml. Indicada para desaceleração do crescimento, ganho de peso insuficiente, pré e pós operatório, </w:t>
                  </w:r>
                  <w:r w:rsidRPr="0092665F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restrição de volume, baixa aceitação oral / inapetência; doenças crônicas: cardiopatias congênitas, fibrose cística, doenças pulmonares, paralisia cerebral, entre outras que requerem restrição hídrica ou oferta de dietas com maior concentração calórica e de nutrientes. 400 gramas</w:t>
                  </w:r>
                </w:p>
              </w:tc>
              <w:tc>
                <w:tcPr>
                  <w:tcW w:w="1558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6EEA159" w14:textId="0E50D0E5" w:rsidR="005B14D3" w:rsidRPr="0092665F" w:rsidRDefault="006A384D" w:rsidP="005B14D3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lastRenderedPageBreak/>
                    <w:t>Referência: Infatrine Danone</w:t>
                  </w:r>
                </w:p>
              </w:tc>
              <w:tc>
                <w:tcPr>
                  <w:tcW w:w="1322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BB0A96D" w14:textId="56123A23" w:rsidR="006A6704" w:rsidRPr="0092665F" w:rsidRDefault="006A384D" w:rsidP="006A6704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t>Lata</w:t>
                  </w:r>
                  <w:r w:rsidR="006A6704">
                    <w:rPr>
                      <w:rFonts w:ascii="Times New Roman" w:eastAsia="Times New Roman" w:hAnsi="Times New Roman" w:cs="Times New Roman"/>
                    </w:rPr>
                    <w:t xml:space="preserve"> 400g</w:t>
                  </w:r>
                </w:p>
              </w:tc>
              <w:tc>
                <w:tcPr>
                  <w:tcW w:w="1418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360A020" w14:textId="2163CA29" w:rsidR="005B14D3" w:rsidRPr="0092665F" w:rsidRDefault="006A384D" w:rsidP="005B14D3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t>150</w:t>
                  </w:r>
                </w:p>
              </w:tc>
            </w:tr>
            <w:tr w:rsidR="005B14D3" w:rsidRPr="0092665F" w14:paraId="1CE49AA9" w14:textId="77777777" w:rsidTr="006A384D">
              <w:trPr>
                <w:trHeight w:val="720"/>
              </w:trPr>
              <w:tc>
                <w:tcPr>
                  <w:tcW w:w="709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3E1357B" w14:textId="38D150FE" w:rsidR="005B14D3" w:rsidRPr="00332423" w:rsidRDefault="005B14D3" w:rsidP="005B14D3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332423"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3686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CD9763" w14:textId="021E5BD6" w:rsidR="005B14D3" w:rsidRPr="00332423" w:rsidRDefault="0092665F" w:rsidP="005B14D3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332423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Composto lácteo com maltodextrina (leite integral, maltodextrina, soro de leite, caseinato de cálcio, frutooligossacarídeos, inulina, mineral (citrato de cálcio) e emulsificante lecitina de soja), café, maltodextrina, minerais (fosfato de cálcio tribásico, óxido de magnésio, pirofosfato férrico, óxido de zinco, sulfato de cobre, sulfato de manganês e selenito de sódio), vitaminas (L-ascorbato de sódio, bitartarato de colina, acetato de DL-alfa-tocoferila, nicotinamida, D-pantotenato de cálcio, cloridrato de piridoxina, cloridrato de cloreto de tiamina, palmitato de retinila, riboflavina, ácido N-pteroil-L-glutâmico, fitomenadiona, D-biotina, colecalciferol e cianocobalamina) e edulcorante sucralose. NÃO CONTÉM GLÚTEN. ALÉRGICOS: CONTÉM LEITE E DERIVADOS E DERIVADOS DE SOJA.</w:t>
                  </w:r>
                </w:p>
              </w:tc>
              <w:tc>
                <w:tcPr>
                  <w:tcW w:w="1558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735736D" w14:textId="4E9249C0" w:rsidR="005B14D3" w:rsidRPr="00332423" w:rsidRDefault="006A384D" w:rsidP="005B14D3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332423">
                    <w:rPr>
                      <w:rFonts w:ascii="Times New Roman" w:eastAsia="Times New Roman" w:hAnsi="Times New Roman" w:cs="Times New Roman"/>
                    </w:rPr>
                    <w:t>Referência: Nutren Senior Nestle</w:t>
                  </w:r>
                </w:p>
              </w:tc>
              <w:tc>
                <w:tcPr>
                  <w:tcW w:w="1322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899FADC" w14:textId="1B83EC6A" w:rsidR="005B14D3" w:rsidRPr="00332423" w:rsidRDefault="006A384D" w:rsidP="005B14D3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332423">
                    <w:rPr>
                      <w:rFonts w:ascii="Times New Roman" w:eastAsia="Times New Roman" w:hAnsi="Times New Roman" w:cs="Times New Roman"/>
                    </w:rPr>
                    <w:t>Lata</w:t>
                  </w:r>
                  <w:r w:rsidR="006A6704" w:rsidRPr="00332423">
                    <w:rPr>
                      <w:rFonts w:ascii="Times New Roman" w:eastAsia="Times New Roman" w:hAnsi="Times New Roman" w:cs="Times New Roman"/>
                    </w:rPr>
                    <w:t xml:space="preserve"> 740g</w:t>
                  </w:r>
                </w:p>
              </w:tc>
              <w:tc>
                <w:tcPr>
                  <w:tcW w:w="1418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639A7BB" w14:textId="67C75F21" w:rsidR="005B14D3" w:rsidRPr="00332423" w:rsidRDefault="00DF54E1" w:rsidP="005B14D3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332423">
                    <w:rPr>
                      <w:rFonts w:ascii="Times New Roman" w:eastAsia="Times New Roman" w:hAnsi="Times New Roman" w:cs="Times New Roman"/>
                    </w:rPr>
                    <w:t>100</w:t>
                  </w:r>
                </w:p>
              </w:tc>
            </w:tr>
          </w:tbl>
          <w:p w14:paraId="3F051121" w14:textId="77777777" w:rsidR="00582EB5" w:rsidRPr="0092665F" w:rsidRDefault="00582EB5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567E79A" w14:textId="52A27F93" w:rsidR="00B21B4C" w:rsidRPr="0092665F" w:rsidRDefault="007C2794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  <w:r w:rsidRPr="0092665F">
              <w:rPr>
                <w:rFonts w:ascii="Times New Roman" w:eastAsia="Times New Roman" w:hAnsi="Times New Roman" w:cs="Times New Roman"/>
              </w:rPr>
              <w:t>4- Indicação de fiscais de contrato:</w:t>
            </w:r>
          </w:p>
          <w:p w14:paraId="252CFABE" w14:textId="1FF357C5" w:rsidR="007C2794" w:rsidRPr="0092665F" w:rsidRDefault="00F62094" w:rsidP="006816E5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  <w:r w:rsidRPr="0092665F">
              <w:rPr>
                <w:rFonts w:ascii="Times New Roman" w:eastAsia="Times New Roman" w:hAnsi="Times New Roman" w:cs="Times New Roman"/>
              </w:rPr>
              <w:t>Mariana Archângelo Ferreira Fontes / Daiane Barros / Rafael Giacomini</w:t>
            </w:r>
          </w:p>
        </w:tc>
      </w:tr>
      <w:tr w:rsidR="000845AB" w:rsidRPr="00E87026" w14:paraId="4EA495FE" w14:textId="77777777" w:rsidTr="00F4409F">
        <w:trPr>
          <w:trHeight w:val="735"/>
        </w:trPr>
        <w:tc>
          <w:tcPr>
            <w:tcW w:w="9375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8EB40" w14:textId="79732A08" w:rsidR="001B77B0" w:rsidRPr="001200AE" w:rsidRDefault="000845AB" w:rsidP="000845A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1200AE">
              <w:rPr>
                <w:rFonts w:ascii="Times New Roman" w:eastAsia="Times New Roman" w:hAnsi="Times New Roman" w:cs="Times New Roman"/>
                <w:b/>
              </w:rPr>
              <w:lastRenderedPageBreak/>
              <w:t>5. Observações gerais:</w:t>
            </w:r>
          </w:p>
          <w:p w14:paraId="3B41222C" w14:textId="7A0A26D6" w:rsidR="000845AB" w:rsidRPr="00A31527" w:rsidRDefault="000845AB" w:rsidP="000845AB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31527">
              <w:rPr>
                <w:rFonts w:ascii="Times New Roman" w:hAnsi="Times New Roman" w:cs="Times New Roman"/>
                <w:b/>
              </w:rPr>
              <w:t xml:space="preserve">A </w:t>
            </w:r>
            <w:r w:rsidR="0092665F" w:rsidRPr="00A31527">
              <w:rPr>
                <w:rFonts w:ascii="Times New Roman" w:hAnsi="Times New Roman" w:cs="Times New Roman"/>
                <w:b/>
              </w:rPr>
              <w:t>empresa licitante deverá</w:t>
            </w:r>
            <w:r w:rsidRPr="00A31527">
              <w:rPr>
                <w:rFonts w:ascii="Times New Roman" w:hAnsi="Times New Roman" w:cs="Times New Roman"/>
                <w:b/>
              </w:rPr>
              <w:t>:</w:t>
            </w:r>
          </w:p>
          <w:p w14:paraId="4CC8D08B" w14:textId="7FE1E907" w:rsidR="000845AB" w:rsidRPr="001200AE" w:rsidRDefault="000845AB" w:rsidP="000845A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200AE">
              <w:rPr>
                <w:rFonts w:ascii="Times New Roman" w:hAnsi="Times New Roman" w:cs="Times New Roman"/>
              </w:rPr>
              <w:t xml:space="preserve">- </w:t>
            </w:r>
            <w:r w:rsidR="0092665F">
              <w:rPr>
                <w:rFonts w:ascii="Times New Roman" w:hAnsi="Times New Roman" w:cs="Times New Roman"/>
              </w:rPr>
              <w:t xml:space="preserve">Possuir </w:t>
            </w:r>
            <w:r w:rsidR="00E5445B">
              <w:rPr>
                <w:rFonts w:ascii="Times New Roman" w:hAnsi="Times New Roman" w:cs="Times New Roman"/>
              </w:rPr>
              <w:t>Alvará Sanitário e demais habilitações vigentes para comercialização de dietas</w:t>
            </w:r>
            <w:r w:rsidRPr="001200AE">
              <w:rPr>
                <w:rFonts w:ascii="Times New Roman" w:hAnsi="Times New Roman" w:cs="Times New Roman"/>
              </w:rPr>
              <w:t>;</w:t>
            </w:r>
          </w:p>
          <w:p w14:paraId="4EF5472D" w14:textId="77658267" w:rsidR="000845AB" w:rsidRPr="001200AE" w:rsidRDefault="000845AB" w:rsidP="000845A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200AE">
              <w:rPr>
                <w:rFonts w:ascii="Times New Roman" w:hAnsi="Times New Roman" w:cs="Times New Roman"/>
              </w:rPr>
              <w:t xml:space="preserve">- </w:t>
            </w:r>
            <w:r w:rsidR="00E5445B">
              <w:rPr>
                <w:rFonts w:ascii="Times New Roman" w:hAnsi="Times New Roman" w:cs="Times New Roman"/>
              </w:rPr>
              <w:t>Disponibilizar produtos para entrega com data superior a 01 ano de validade</w:t>
            </w:r>
            <w:r w:rsidRPr="001200AE">
              <w:rPr>
                <w:rFonts w:ascii="Times New Roman" w:hAnsi="Times New Roman" w:cs="Times New Roman"/>
              </w:rPr>
              <w:t>;</w:t>
            </w:r>
          </w:p>
          <w:p w14:paraId="32B86BA8" w14:textId="7AF37E76" w:rsidR="000845AB" w:rsidRDefault="000845AB" w:rsidP="000845A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200AE">
              <w:rPr>
                <w:rFonts w:ascii="Times New Roman" w:hAnsi="Times New Roman" w:cs="Times New Roman"/>
              </w:rPr>
              <w:t xml:space="preserve">- </w:t>
            </w:r>
            <w:r w:rsidR="00E5445B">
              <w:rPr>
                <w:rFonts w:ascii="Times New Roman" w:hAnsi="Times New Roman" w:cs="Times New Roman"/>
              </w:rPr>
              <w:t>Garantir toda logística do produto (do pedido a entrega)</w:t>
            </w:r>
            <w:r w:rsidR="001B77B0">
              <w:rPr>
                <w:rFonts w:ascii="Times New Roman" w:hAnsi="Times New Roman" w:cs="Times New Roman"/>
              </w:rPr>
              <w:t xml:space="preserve"> sem quaisquer danos a integridade do produto</w:t>
            </w:r>
            <w:r w:rsidRPr="001200AE">
              <w:rPr>
                <w:rFonts w:ascii="Times New Roman" w:hAnsi="Times New Roman" w:cs="Times New Roman"/>
              </w:rPr>
              <w:t>;</w:t>
            </w:r>
          </w:p>
          <w:p w14:paraId="7DCA8220" w14:textId="52207FAC" w:rsidR="001B77B0" w:rsidRPr="001200AE" w:rsidRDefault="000845AB" w:rsidP="000845A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200AE">
              <w:rPr>
                <w:rFonts w:ascii="Times New Roman" w:hAnsi="Times New Roman" w:cs="Times New Roman"/>
              </w:rPr>
              <w:t xml:space="preserve">- </w:t>
            </w:r>
            <w:r w:rsidR="001B77B0">
              <w:rPr>
                <w:rFonts w:ascii="Times New Roman" w:hAnsi="Times New Roman" w:cs="Times New Roman"/>
              </w:rPr>
              <w:t>Fornecer suporte técnico especializado de apoio.</w:t>
            </w:r>
          </w:p>
          <w:p w14:paraId="6EE15597" w14:textId="512C5B2D" w:rsidR="00E5445B" w:rsidRPr="00A31527" w:rsidRDefault="00E5445B" w:rsidP="00E5445B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31527">
              <w:rPr>
                <w:rFonts w:ascii="Times New Roman" w:hAnsi="Times New Roman" w:cs="Times New Roman"/>
                <w:b/>
              </w:rPr>
              <w:t>O produto deverá:</w:t>
            </w:r>
          </w:p>
          <w:p w14:paraId="0D2FCD65" w14:textId="77777777" w:rsidR="000845AB" w:rsidRDefault="000845AB" w:rsidP="000845AB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 w:rsidRPr="001200AE">
              <w:rPr>
                <w:rFonts w:ascii="Times New Roman" w:hAnsi="Times New Roman" w:cs="Times New Roman"/>
              </w:rPr>
              <w:t xml:space="preserve">- </w:t>
            </w:r>
            <w:r w:rsidR="00E5445B">
              <w:rPr>
                <w:rFonts w:ascii="Times New Roman" w:hAnsi="Times New Roman" w:cs="Times New Roman"/>
              </w:rPr>
              <w:t>Possuir registro da ANVISA;</w:t>
            </w:r>
          </w:p>
          <w:p w14:paraId="24446FB4" w14:textId="35482FB4" w:rsidR="00E5445B" w:rsidRDefault="00E5445B" w:rsidP="000845AB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="001B77B0">
              <w:rPr>
                <w:rFonts w:ascii="Times New Roman" w:hAnsi="Times New Roman" w:cs="Times New Roman"/>
              </w:rPr>
              <w:t>Possuir c</w:t>
            </w:r>
            <w:r>
              <w:rPr>
                <w:rFonts w:ascii="Times New Roman" w:hAnsi="Times New Roman" w:cs="Times New Roman"/>
              </w:rPr>
              <w:t>oncentração/dosagem de nutrientes compatível ou superior aos produtos de referência cotados;</w:t>
            </w:r>
          </w:p>
          <w:p w14:paraId="10E67223" w14:textId="4AB66A26" w:rsidR="001B77B0" w:rsidRDefault="001B77B0" w:rsidP="000845AB">
            <w:pPr>
              <w:spacing w:before="24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Apresentar todos as certificações de qualidade e registros legais obrigatórios para fabricação, comércio e consumo.</w:t>
            </w:r>
          </w:p>
          <w:p w14:paraId="03B8410F" w14:textId="40F0FA54" w:rsidR="00E5445B" w:rsidRPr="00E87026" w:rsidRDefault="00E5445B" w:rsidP="000845AB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845AB" w:rsidRPr="00E87026" w14:paraId="7A660819" w14:textId="77777777" w:rsidTr="00F4409F">
        <w:trPr>
          <w:trHeight w:val="735"/>
        </w:trPr>
        <w:tc>
          <w:tcPr>
            <w:tcW w:w="9375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3592B" w14:textId="77777777" w:rsidR="000845AB" w:rsidRPr="00E87026" w:rsidRDefault="000845AB" w:rsidP="000845AB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lastRenderedPageBreak/>
              <w:t xml:space="preserve">5.1. Prazo de Entrega/ Execução: </w:t>
            </w:r>
          </w:p>
          <w:p w14:paraId="1B1B1E4C" w14:textId="1187F22C" w:rsidR="000845AB" w:rsidRPr="00E87026" w:rsidRDefault="000845AB" w:rsidP="000845AB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 xml:space="preserve">O presente contrato terá vigência durante o período de 12 meses e </w:t>
            </w:r>
            <w:r w:rsidR="001B77B0">
              <w:rPr>
                <w:rFonts w:ascii="Times New Roman" w:eastAsia="Times New Roman" w:hAnsi="Times New Roman" w:cs="Times New Roman"/>
              </w:rPr>
              <w:t>o pedido deverá ser despachado em até 0</w:t>
            </w:r>
            <w:r w:rsidR="00E00082">
              <w:rPr>
                <w:rFonts w:ascii="Times New Roman" w:eastAsia="Times New Roman" w:hAnsi="Times New Roman" w:cs="Times New Roman"/>
              </w:rPr>
              <w:t>5</w:t>
            </w:r>
            <w:r w:rsidR="001B77B0">
              <w:rPr>
                <w:rFonts w:ascii="Times New Roman" w:eastAsia="Times New Roman" w:hAnsi="Times New Roman" w:cs="Times New Roman"/>
              </w:rPr>
              <w:t xml:space="preserve"> dias úteis após emissão de Ordem de Fornecimento - OF</w:t>
            </w:r>
            <w:r w:rsidRPr="00E8702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845AB" w:rsidRPr="00E87026" w14:paraId="4F9A4F26" w14:textId="77777777" w:rsidTr="00F4409F">
        <w:trPr>
          <w:trHeight w:val="735"/>
        </w:trPr>
        <w:tc>
          <w:tcPr>
            <w:tcW w:w="9375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C6A83" w14:textId="77777777" w:rsidR="000845AB" w:rsidRPr="00E87026" w:rsidRDefault="000845AB" w:rsidP="000845AB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5.2. Local e horário da Entrega/Execução:</w:t>
            </w:r>
          </w:p>
          <w:p w14:paraId="375193A7" w14:textId="53132339" w:rsidR="000845AB" w:rsidRPr="00E87026" w:rsidRDefault="000845AB" w:rsidP="000845AB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 xml:space="preserve">Centro de Saúde Prefeito Antônio Augusto de Resende, localizado na Praça João Remígio de Resende Filho, 127 </w:t>
            </w:r>
          </w:p>
        </w:tc>
      </w:tr>
      <w:tr w:rsidR="000845AB" w:rsidRPr="00E87026" w14:paraId="10CDDCCC" w14:textId="77777777" w:rsidTr="00F4409F">
        <w:trPr>
          <w:trHeight w:val="735"/>
        </w:trPr>
        <w:tc>
          <w:tcPr>
            <w:tcW w:w="9375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F61D7" w14:textId="77777777" w:rsidR="000845AB" w:rsidRPr="00E87026" w:rsidRDefault="000845AB" w:rsidP="000845AB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5.3. Unidade e servidor responsável para esclarecimentos:</w:t>
            </w:r>
          </w:p>
          <w:p w14:paraId="6DDB4AB4" w14:textId="14EE5E4E" w:rsidR="000845AB" w:rsidRPr="00E87026" w:rsidRDefault="000845AB" w:rsidP="000845AB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Secretaria Municipal de Saúde – Mariana Archângelo Ferreira Fontes – Gestora Municipal</w:t>
            </w:r>
          </w:p>
        </w:tc>
      </w:tr>
      <w:tr w:rsidR="000845AB" w:rsidRPr="00E87026" w14:paraId="3566AD57" w14:textId="77777777" w:rsidTr="00F4409F">
        <w:trPr>
          <w:trHeight w:val="735"/>
        </w:trPr>
        <w:tc>
          <w:tcPr>
            <w:tcW w:w="9375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EA018" w14:textId="77777777" w:rsidR="000845AB" w:rsidRPr="00E87026" w:rsidRDefault="000845AB" w:rsidP="000845AB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5.4. Prazo para pagamento:</w:t>
            </w:r>
          </w:p>
          <w:p w14:paraId="449C25E5" w14:textId="48877C61" w:rsidR="000845AB" w:rsidRPr="00E87026" w:rsidRDefault="000845AB" w:rsidP="000845AB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 xml:space="preserve">Em até 30 dias após emissão da Órdem de </w:t>
            </w:r>
            <w:r w:rsidR="001B77B0">
              <w:rPr>
                <w:rFonts w:ascii="Times New Roman" w:eastAsia="Times New Roman" w:hAnsi="Times New Roman" w:cs="Times New Roman"/>
              </w:rPr>
              <w:t>Fornecimento</w:t>
            </w:r>
            <w:r w:rsidRPr="00E87026">
              <w:rPr>
                <w:rFonts w:ascii="Times New Roman" w:eastAsia="Times New Roman" w:hAnsi="Times New Roman" w:cs="Times New Roman"/>
              </w:rPr>
              <w:t xml:space="preserve"> - O</w:t>
            </w:r>
            <w:r w:rsidR="001B77B0">
              <w:rPr>
                <w:rFonts w:ascii="Times New Roman" w:eastAsia="Times New Roman" w:hAnsi="Times New Roman" w:cs="Times New Roman"/>
              </w:rPr>
              <w:t>F</w:t>
            </w:r>
          </w:p>
        </w:tc>
      </w:tr>
      <w:tr w:rsidR="000845AB" w:rsidRPr="00E87026" w14:paraId="42033F78" w14:textId="77777777" w:rsidTr="00F4409F">
        <w:trPr>
          <w:trHeight w:val="2070"/>
        </w:trPr>
        <w:tc>
          <w:tcPr>
            <w:tcW w:w="93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1B00C" w14:textId="77777777" w:rsidR="000845AB" w:rsidRPr="00E87026" w:rsidRDefault="000845AB" w:rsidP="000845AB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 xml:space="preserve">Santana de Cataguases,         de                                  de    </w:t>
            </w:r>
          </w:p>
          <w:p w14:paraId="6233F45D" w14:textId="77777777" w:rsidR="000845AB" w:rsidRPr="00E87026" w:rsidRDefault="000845AB" w:rsidP="000845AB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F14B2B4" w14:textId="75592975" w:rsidR="000845AB" w:rsidRPr="00E87026" w:rsidRDefault="000845AB" w:rsidP="000845AB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____________________________________________</w:t>
            </w:r>
          </w:p>
          <w:p w14:paraId="0703D521" w14:textId="3913FAC7" w:rsidR="000845AB" w:rsidRPr="00E87026" w:rsidRDefault="000845AB" w:rsidP="000845AB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Mariana Archângelo Ferreira Fontes</w:t>
            </w:r>
          </w:p>
          <w:p w14:paraId="7F88E698" w14:textId="189A3F04" w:rsidR="000845AB" w:rsidRPr="00E87026" w:rsidRDefault="000845AB" w:rsidP="000845AB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845AB" w:rsidRPr="00E87026" w14:paraId="4185E873" w14:textId="77777777" w:rsidTr="00F4409F">
        <w:trPr>
          <w:trHeight w:val="1200"/>
        </w:trPr>
        <w:tc>
          <w:tcPr>
            <w:tcW w:w="9375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6A7F4" w14:textId="340D333B" w:rsidR="00DA7A3D" w:rsidRPr="00E87026" w:rsidRDefault="000845AB" w:rsidP="00DA7A3D">
            <w:pPr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 xml:space="preserve"> Em conformidade com a legislação que rege o tema, encaminhe-se à autoridade competente para análise de conveniência e oportunidade para a contratação e demais providências cabíveis.</w:t>
            </w:r>
            <w:r w:rsidR="00DA7A3D">
              <w:rPr>
                <w:rFonts w:ascii="Times New Roman" w:eastAsia="Times New Roman" w:hAnsi="Times New Roman" w:cs="Times New Roman"/>
              </w:rPr>
              <w:t xml:space="preserve"> Recomenda-se ainda utilização de </w:t>
            </w:r>
            <w:r w:rsidR="008A3A6F">
              <w:rPr>
                <w:rFonts w:ascii="Times New Roman" w:eastAsia="Times New Roman" w:hAnsi="Times New Roman" w:cs="Times New Roman"/>
              </w:rPr>
              <w:t xml:space="preserve">Recurso </w:t>
            </w:r>
            <w:r w:rsidR="001B77B0">
              <w:rPr>
                <w:rFonts w:ascii="Times New Roman" w:eastAsia="Times New Roman" w:hAnsi="Times New Roman" w:cs="Times New Roman"/>
              </w:rPr>
              <w:t>Próprio para pagamento</w:t>
            </w:r>
            <w:r w:rsidR="00A31527">
              <w:rPr>
                <w:rFonts w:ascii="Times New Roman" w:eastAsia="Times New Roman" w:hAnsi="Times New Roman" w:cs="Times New Roman"/>
              </w:rPr>
              <w:t xml:space="preserve"> dos produtos solicitados.</w:t>
            </w:r>
          </w:p>
        </w:tc>
      </w:tr>
      <w:tr w:rsidR="000845AB" w:rsidRPr="00E87026" w14:paraId="18CC7525" w14:textId="77777777" w:rsidTr="00F4409F">
        <w:trPr>
          <w:trHeight w:val="1395"/>
        </w:trPr>
        <w:tc>
          <w:tcPr>
            <w:tcW w:w="9375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34F14" w14:textId="77777777" w:rsidR="000845AB" w:rsidRPr="00E87026" w:rsidRDefault="000845AB" w:rsidP="000845AB">
            <w:pPr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87026">
              <w:rPr>
                <w:rFonts w:ascii="Times New Roman" w:eastAsia="Times New Roman" w:hAnsi="Times New Roman" w:cs="Times New Roman"/>
                <w:b/>
              </w:rPr>
              <w:t>OBSERVAÇÕES:</w:t>
            </w:r>
          </w:p>
          <w:p w14:paraId="506DA129" w14:textId="77777777" w:rsidR="000845AB" w:rsidRPr="00E87026" w:rsidRDefault="000845AB" w:rsidP="000845AB">
            <w:pPr>
              <w:spacing w:before="240" w:after="60" w:line="360" w:lineRule="auto"/>
              <w:ind w:left="280"/>
              <w:jc w:val="center"/>
              <w:rPr>
                <w:rFonts w:ascii="Times New Roman" w:eastAsia="Times New Roman" w:hAnsi="Times New Roman" w:cs="Times New Roman"/>
              </w:rPr>
            </w:pPr>
            <w:r w:rsidRPr="00E87026">
              <w:rPr>
                <w:rFonts w:ascii="Times New Roman" w:eastAsia="Times New Roman" w:hAnsi="Times New Roman" w:cs="Times New Roman"/>
              </w:rPr>
              <w:t>Este documento requer assinatura da Autoridade da Área Requisitante.</w:t>
            </w:r>
            <w:r w:rsidRPr="00E87026">
              <w:rPr>
                <w:rFonts w:ascii="Times New Roman" w:eastAsia="Times New Roman" w:hAnsi="Times New Roman" w:cs="Times New Roman"/>
              </w:rPr>
              <w:br/>
              <w:t>(Nome, matrícula e assinatura)</w:t>
            </w:r>
          </w:p>
        </w:tc>
      </w:tr>
    </w:tbl>
    <w:p w14:paraId="260C35AF" w14:textId="77777777" w:rsidR="00DD2D11" w:rsidRDefault="00DD2D11" w:rsidP="00B21B4C"/>
    <w:p w14:paraId="41C53F57" w14:textId="0A0B0BC6" w:rsidR="00DD2D11" w:rsidRPr="00E87026" w:rsidRDefault="00DD2D11" w:rsidP="00DD2D11">
      <w:pPr>
        <w:pStyle w:val="Subttulo"/>
        <w:rPr>
          <w:rFonts w:ascii="Times New Roman" w:hAnsi="Times New Roman" w:cs="Times New Roman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EB646C1" wp14:editId="2874206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14475" cy="786130"/>
            <wp:effectExtent l="0" t="0" r="9525" b="0"/>
            <wp:wrapSquare wrapText="bothSides"/>
            <wp:docPr id="9028539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78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   </w:t>
      </w:r>
      <w:r w:rsidRPr="00E87026">
        <w:rPr>
          <w:rFonts w:ascii="Times New Roman" w:hAnsi="Times New Roman" w:cs="Times New Roman"/>
          <w:noProof/>
          <w:sz w:val="18"/>
          <w:szCs w:val="18"/>
        </w:rPr>
        <w:t>SECRETARIA DE SAÚDE</w:t>
      </w:r>
      <w:r w:rsidRPr="00E87026">
        <w:rPr>
          <w:rFonts w:ascii="Times New Roman" w:hAnsi="Times New Roman" w:cs="Times New Roman"/>
          <w:sz w:val="18"/>
          <w:szCs w:val="18"/>
        </w:rPr>
        <w:t xml:space="preserve"> DE SANTANA DE CATAGUASES</w:t>
      </w:r>
    </w:p>
    <w:p w14:paraId="471BD5A8" w14:textId="77777777" w:rsidR="00DD2D11" w:rsidRPr="00E87026" w:rsidRDefault="00DD2D11" w:rsidP="00DD2D11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E87026">
        <w:rPr>
          <w:rFonts w:ascii="Times New Roman" w:hAnsi="Times New Roman"/>
          <w:sz w:val="18"/>
          <w:szCs w:val="18"/>
        </w:rPr>
        <w:t xml:space="preserve">Praça João Remígio de Resende Filho, 127 </w:t>
      </w:r>
    </w:p>
    <w:p w14:paraId="11E05AD6" w14:textId="77777777" w:rsidR="00DD2D11" w:rsidRPr="00E87026" w:rsidRDefault="00DD2D11" w:rsidP="00DD2D11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E87026">
        <w:rPr>
          <w:rFonts w:ascii="Times New Roman" w:hAnsi="Times New Roman"/>
          <w:sz w:val="18"/>
          <w:szCs w:val="18"/>
        </w:rPr>
        <w:t>Telefone (32) 3425-1310</w:t>
      </w:r>
    </w:p>
    <w:p w14:paraId="67097E2F" w14:textId="77777777" w:rsidR="00DD2D11" w:rsidRPr="00E87026" w:rsidRDefault="00DD2D11" w:rsidP="00DD2D11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E87026">
        <w:rPr>
          <w:rFonts w:ascii="Times New Roman" w:hAnsi="Times New Roman"/>
          <w:sz w:val="18"/>
          <w:szCs w:val="18"/>
        </w:rPr>
        <w:t xml:space="preserve">CNPJ – 17.702.515/0001-36 – CEP 36.795-000 </w:t>
      </w:r>
    </w:p>
    <w:p w14:paraId="723AC4FC" w14:textId="77777777" w:rsidR="00DD2D11" w:rsidRPr="00E87026" w:rsidRDefault="00DD2D11" w:rsidP="00DD2D11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E87026">
        <w:rPr>
          <w:rFonts w:ascii="Times New Roman" w:hAnsi="Times New Roman"/>
          <w:sz w:val="18"/>
          <w:szCs w:val="18"/>
        </w:rPr>
        <w:t>Minas Gerais - Administração – 2021/2024</w:t>
      </w:r>
    </w:p>
    <w:p w14:paraId="53A3F7AC" w14:textId="77777777" w:rsidR="00DD2D11" w:rsidRDefault="00DD2D11" w:rsidP="00DD2D11">
      <w:pPr>
        <w:jc w:val="both"/>
        <w:rPr>
          <w:rFonts w:eastAsia="LiberationSerif-Bold" w:cs="Calibri"/>
          <w:b/>
          <w:color w:val="000000"/>
          <w:sz w:val="20"/>
          <w:szCs w:val="20"/>
          <w:lang w:eastAsia="zh-CN" w:bidi="ar"/>
        </w:rPr>
      </w:pPr>
    </w:p>
    <w:p w14:paraId="546172B3" w14:textId="77777777" w:rsidR="00DD2D11" w:rsidRDefault="00DD2D11" w:rsidP="00DD2D11">
      <w:pPr>
        <w:jc w:val="both"/>
        <w:rPr>
          <w:rFonts w:eastAsia="LiberationSerif-Bold" w:cs="Calibri"/>
          <w:b/>
          <w:color w:val="000000"/>
          <w:sz w:val="20"/>
          <w:szCs w:val="20"/>
          <w:lang w:eastAsia="zh-CN" w:bidi="ar"/>
        </w:rPr>
      </w:pPr>
      <w:r>
        <w:rPr>
          <w:rFonts w:eastAsia="LiberationSerif-Bold" w:cs="Calibri"/>
          <w:b/>
          <w:color w:val="000000"/>
          <w:sz w:val="20"/>
          <w:szCs w:val="20"/>
          <w:lang w:eastAsia="zh-CN" w:bidi="ar"/>
        </w:rPr>
        <w:t xml:space="preserve">                                                          </w:t>
      </w:r>
    </w:p>
    <w:p w14:paraId="1E6F95EE" w14:textId="62D554EB" w:rsidR="00DD2D11" w:rsidRDefault="00DD2D11" w:rsidP="00A31527">
      <w:pPr>
        <w:jc w:val="center"/>
        <w:rPr>
          <w:rFonts w:ascii="Times New Roman" w:eastAsia="LiberationSerif-Bold" w:hAnsi="Times New Roman" w:cs="Times New Roman"/>
          <w:b/>
          <w:color w:val="000000"/>
          <w:sz w:val="36"/>
          <w:szCs w:val="36"/>
          <w:highlight w:val="yellow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36"/>
          <w:szCs w:val="36"/>
          <w:lang w:eastAsia="zh-CN" w:bidi="ar"/>
        </w:rPr>
        <w:t>Estudo Técnico Preliminar</w:t>
      </w:r>
    </w:p>
    <w:p w14:paraId="65122D94" w14:textId="77777777" w:rsidR="00A31527" w:rsidRPr="00A31527" w:rsidRDefault="00A31527" w:rsidP="00A31527">
      <w:pPr>
        <w:jc w:val="center"/>
        <w:rPr>
          <w:rFonts w:ascii="Times New Roman" w:eastAsia="LiberationSerif-Bold" w:hAnsi="Times New Roman" w:cs="Times New Roman"/>
          <w:b/>
          <w:color w:val="000000"/>
          <w:sz w:val="36"/>
          <w:szCs w:val="36"/>
          <w:highlight w:val="yellow"/>
          <w:lang w:eastAsia="zh-CN" w:bidi="ar"/>
        </w:rPr>
      </w:pPr>
    </w:p>
    <w:p w14:paraId="39D79B7C" w14:textId="54CD7128" w:rsidR="00DD2D11" w:rsidRPr="00A31527" w:rsidRDefault="00DD2D11" w:rsidP="00DD2D11">
      <w:pPr>
        <w:numPr>
          <w:ilvl w:val="0"/>
          <w:numId w:val="2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val="en-US" w:eastAsia="zh-CN" w:bidi="ar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val="en-US" w:eastAsia="zh-CN" w:bidi="ar"/>
        </w:rPr>
        <w:t xml:space="preserve">Informações Básicas </w:t>
      </w:r>
    </w:p>
    <w:p w14:paraId="47E0BD71" w14:textId="77777777" w:rsidR="00DD2D11" w:rsidRPr="00A31527" w:rsidRDefault="00DD2D11" w:rsidP="00DD2D11">
      <w:pPr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val="en-US" w:eastAsia="zh-CN" w:bidi="ar"/>
        </w:rPr>
      </w:pPr>
    </w:p>
    <w:p w14:paraId="3136259B" w14:textId="77777777" w:rsidR="00035B47" w:rsidRPr="00A31527" w:rsidRDefault="00DD2D11" w:rsidP="00DD2D11">
      <w:pPr>
        <w:rPr>
          <w:rFonts w:ascii="Times New Roman" w:eastAsia="LiberationSerif" w:hAnsi="Times New Roman" w:cs="Times New Roman"/>
          <w:b/>
          <w:bCs/>
          <w:color w:val="000000"/>
          <w:lang w:val="en-US" w:eastAsia="zh-CN" w:bidi="ar"/>
        </w:rPr>
      </w:pPr>
      <w:r w:rsidRPr="00A31527">
        <w:rPr>
          <w:rFonts w:ascii="Times New Roman" w:eastAsia="LiberationSerif" w:hAnsi="Times New Roman" w:cs="Times New Roman"/>
          <w:b/>
          <w:bCs/>
          <w:color w:val="000000"/>
          <w:lang w:val="en-US" w:eastAsia="zh-CN" w:bidi="ar"/>
        </w:rPr>
        <w:t>Número do processo:</w:t>
      </w:r>
    </w:p>
    <w:p w14:paraId="1F74BD97" w14:textId="3408CDA9" w:rsidR="00DD2D11" w:rsidRPr="00A31527" w:rsidRDefault="00A31527" w:rsidP="00DD2D11">
      <w:pPr>
        <w:rPr>
          <w:rFonts w:ascii="Times New Roman" w:eastAsia="LiberationSerif" w:hAnsi="Times New Roman" w:cs="Times New Roman"/>
          <w:color w:val="000000"/>
          <w:lang w:val="en-US" w:eastAsia="zh-CN" w:bidi="ar"/>
        </w:rPr>
      </w:pPr>
      <w:r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>(a</w:t>
      </w:r>
      <w:r w:rsidR="00DD2D11"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 xml:space="preserve"> ser informado mediante </w:t>
      </w:r>
      <w:r w:rsidR="00035B47"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>publicação</w:t>
      </w:r>
      <w:r w:rsidR="00DD2D11"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 xml:space="preserve"> de dispensa</w:t>
      </w:r>
      <w:r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>)</w:t>
      </w:r>
    </w:p>
    <w:p w14:paraId="5C1FD56A" w14:textId="77777777" w:rsidR="00035B47" w:rsidRPr="00A31527" w:rsidRDefault="00DD2D11" w:rsidP="00DD2D11">
      <w:pPr>
        <w:rPr>
          <w:rFonts w:ascii="Times New Roman" w:eastAsia="LiberationSerif" w:hAnsi="Times New Roman" w:cs="Times New Roman"/>
          <w:color w:val="000000"/>
          <w:lang w:val="en-US" w:eastAsia="zh-CN" w:bidi="ar"/>
        </w:rPr>
      </w:pPr>
      <w:r w:rsidRPr="00A31527">
        <w:rPr>
          <w:rFonts w:ascii="Times New Roman" w:eastAsia="LiberationSerif" w:hAnsi="Times New Roman" w:cs="Times New Roman"/>
          <w:b/>
          <w:bCs/>
          <w:color w:val="000000"/>
          <w:lang w:val="en-US" w:eastAsia="zh-CN" w:bidi="ar"/>
        </w:rPr>
        <w:t>Número do pregão/concorrência, etc:</w:t>
      </w:r>
      <w:r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 xml:space="preserve"> </w:t>
      </w:r>
    </w:p>
    <w:p w14:paraId="1AF1938B" w14:textId="0717C42E" w:rsidR="00DD2D11" w:rsidRPr="00A31527" w:rsidRDefault="00A31527" w:rsidP="00DD2D11">
      <w:pPr>
        <w:rPr>
          <w:rFonts w:ascii="Times New Roman" w:eastAsia="LiberationSerif" w:hAnsi="Times New Roman" w:cs="Times New Roman"/>
          <w:color w:val="FF0000"/>
          <w:lang w:eastAsia="zh-CN" w:bidi="ar"/>
        </w:rPr>
      </w:pPr>
      <w:r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>(a</w:t>
      </w:r>
      <w:r w:rsidR="00DD2D11"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 xml:space="preserve"> ser informado mediante </w:t>
      </w:r>
      <w:r w:rsidR="00035B47"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>publicação</w:t>
      </w:r>
      <w:r w:rsidR="00DD2D11"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 xml:space="preserve"> de dispensa</w:t>
      </w:r>
      <w:r w:rsidRPr="00A31527">
        <w:rPr>
          <w:rFonts w:ascii="Times New Roman" w:eastAsia="LiberationSerif" w:hAnsi="Times New Roman" w:cs="Times New Roman"/>
          <w:color w:val="000000"/>
          <w:lang w:val="en-US" w:eastAsia="zh-CN" w:bidi="ar"/>
        </w:rPr>
        <w:t>)</w:t>
      </w:r>
    </w:p>
    <w:p w14:paraId="2CE3F5F2" w14:textId="77777777" w:rsidR="00572202" w:rsidRPr="00A31527" w:rsidRDefault="00572202" w:rsidP="00DD2D11">
      <w:pPr>
        <w:rPr>
          <w:rFonts w:ascii="Times New Roman" w:eastAsia="LiberationSerif" w:hAnsi="Times New Roman" w:cs="Times New Roman"/>
          <w:color w:val="FF0000"/>
          <w:lang w:eastAsia="zh-CN" w:bidi="ar"/>
        </w:rPr>
      </w:pPr>
    </w:p>
    <w:p w14:paraId="22664C8C" w14:textId="17A30FDC" w:rsidR="00DD2D11" w:rsidRPr="00A31527" w:rsidRDefault="00DD2D11" w:rsidP="0052485D">
      <w:pPr>
        <w:numPr>
          <w:ilvl w:val="0"/>
          <w:numId w:val="2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4"/>
          <w:szCs w:val="24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>Descrição da necessidade</w:t>
      </w:r>
      <w:r w:rsidRPr="00A31527">
        <w:rPr>
          <w:rFonts w:ascii="Times New Roman" w:eastAsia="LiberationSerif-Bold" w:hAnsi="Times New Roman" w:cs="Times New Roman"/>
          <w:b/>
          <w:color w:val="4472C4" w:themeColor="accent5"/>
          <w:lang w:eastAsia="zh-CN" w:bidi="ar"/>
        </w:rPr>
        <w:t xml:space="preserve"> </w:t>
      </w:r>
    </w:p>
    <w:p w14:paraId="2714FB6B" w14:textId="0262DCEA" w:rsidR="00572202" w:rsidRDefault="00A31527" w:rsidP="00A31527">
      <w:pPr>
        <w:spacing w:before="240" w:after="60"/>
        <w:ind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447864">
        <w:rPr>
          <w:rFonts w:ascii="Times New Roman" w:hAnsi="Times New Roman" w:cs="Times New Roman"/>
        </w:rPr>
        <w:t xml:space="preserve">uprir necessidades nutricionais </w:t>
      </w:r>
      <w:r>
        <w:rPr>
          <w:rFonts w:ascii="Times New Roman" w:hAnsi="Times New Roman" w:cs="Times New Roman"/>
        </w:rPr>
        <w:t>de</w:t>
      </w:r>
      <w:r w:rsidRPr="00447864">
        <w:rPr>
          <w:rFonts w:ascii="Times New Roman" w:hAnsi="Times New Roman" w:cs="Times New Roman"/>
        </w:rPr>
        <w:t xml:space="preserve"> pacientes com </w:t>
      </w:r>
      <w:r>
        <w:rPr>
          <w:rFonts w:ascii="Times New Roman" w:hAnsi="Times New Roman" w:cs="Times New Roman"/>
        </w:rPr>
        <w:t xml:space="preserve">prescrição específica para tais tipos de dieta cujas condições de saúde estejam devidamente justificadas e embasadas tecnicamente </w:t>
      </w:r>
      <w:r w:rsidRPr="0092665F">
        <w:rPr>
          <w:rFonts w:ascii="Times New Roman" w:hAnsi="Times New Roman" w:cs="Times New Roman"/>
        </w:rPr>
        <w:t xml:space="preserve">por profissional médico especialista ou </w:t>
      </w:r>
      <w:r>
        <w:rPr>
          <w:rFonts w:ascii="Times New Roman" w:hAnsi="Times New Roman" w:cs="Times New Roman"/>
        </w:rPr>
        <w:t xml:space="preserve">por </w:t>
      </w:r>
      <w:r w:rsidRPr="0092665F">
        <w:rPr>
          <w:rFonts w:ascii="Times New Roman" w:hAnsi="Times New Roman" w:cs="Times New Roman"/>
        </w:rPr>
        <w:t>nutricionista</w:t>
      </w:r>
      <w:r>
        <w:rPr>
          <w:rFonts w:ascii="Times New Roman" w:hAnsi="Times New Roman" w:cs="Times New Roman"/>
        </w:rPr>
        <w:t xml:space="preserve"> municipal responsável pelo </w:t>
      </w:r>
      <w:r w:rsidRPr="0092665F">
        <w:rPr>
          <w:rFonts w:ascii="Times New Roman" w:hAnsi="Times New Roman" w:cs="Times New Roman"/>
        </w:rPr>
        <w:t xml:space="preserve">acompanhamento </w:t>
      </w:r>
      <w:r>
        <w:rPr>
          <w:rFonts w:ascii="Times New Roman" w:hAnsi="Times New Roman" w:cs="Times New Roman"/>
        </w:rPr>
        <w:t>de</w:t>
      </w:r>
      <w:r w:rsidRPr="0092665F">
        <w:rPr>
          <w:rFonts w:ascii="Times New Roman" w:hAnsi="Times New Roman" w:cs="Times New Roman"/>
        </w:rPr>
        <w:t xml:space="preserve"> paciente</w:t>
      </w:r>
      <w:r>
        <w:rPr>
          <w:rFonts w:ascii="Times New Roman" w:hAnsi="Times New Roman" w:cs="Times New Roman"/>
        </w:rPr>
        <w:t>s em limitações dietéticas severas.</w:t>
      </w:r>
    </w:p>
    <w:p w14:paraId="13DB685E" w14:textId="77777777" w:rsidR="00A31527" w:rsidRPr="00A31527" w:rsidRDefault="00A31527" w:rsidP="00A31527">
      <w:pPr>
        <w:spacing w:before="240" w:after="60"/>
        <w:ind w:firstLine="425"/>
        <w:jc w:val="both"/>
        <w:rPr>
          <w:rFonts w:ascii="Times New Roman" w:hAnsi="Times New Roman" w:cs="Times New Roman"/>
        </w:rPr>
      </w:pPr>
    </w:p>
    <w:p w14:paraId="6FF3A8E3" w14:textId="23595227" w:rsidR="00DD2D11" w:rsidRPr="00A31527" w:rsidRDefault="00DD2D11" w:rsidP="00DD2D11">
      <w:pPr>
        <w:numPr>
          <w:ilvl w:val="0"/>
          <w:numId w:val="2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Área requisitante </w:t>
      </w:r>
    </w:p>
    <w:p w14:paraId="2E63743D" w14:textId="77777777" w:rsidR="0052485D" w:rsidRPr="00A31527" w:rsidRDefault="0052485D" w:rsidP="0052485D">
      <w:pPr>
        <w:suppressAutoHyphens/>
        <w:spacing w:after="0" w:line="100" w:lineRule="atLeast"/>
        <w:ind w:left="425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p w14:paraId="0964C821" w14:textId="0F6A0F15" w:rsidR="00DD2D11" w:rsidRPr="00A31527" w:rsidRDefault="0052485D" w:rsidP="009D48A5">
      <w:pPr>
        <w:ind w:firstLine="425"/>
        <w:rPr>
          <w:rFonts w:ascii="Times New Roman" w:hAnsi="Times New Roman" w:cs="Times New Roman"/>
          <w:lang w:eastAsia="zh-CN"/>
        </w:rPr>
      </w:pPr>
      <w:r w:rsidRPr="00A31527">
        <w:rPr>
          <w:rFonts w:ascii="Times New Roman" w:hAnsi="Times New Roman" w:cs="Times New Roman"/>
          <w:lang w:eastAsia="zh-CN"/>
        </w:rPr>
        <w:t>Secretaria Municipal de Saúde</w:t>
      </w:r>
    </w:p>
    <w:p w14:paraId="003876C5" w14:textId="34B17971" w:rsidR="0052485D" w:rsidRPr="00A31527" w:rsidRDefault="0052485D" w:rsidP="00DD2D11">
      <w:pPr>
        <w:rPr>
          <w:rFonts w:ascii="Times New Roman" w:hAnsi="Times New Roman" w:cs="Times New Roman"/>
          <w:color w:val="FF0000"/>
          <w:lang w:eastAsia="zh-CN"/>
        </w:rPr>
      </w:pPr>
    </w:p>
    <w:p w14:paraId="3E1FCED2" w14:textId="1199B350" w:rsidR="0052485D" w:rsidRPr="00A31527" w:rsidRDefault="00DD2D11" w:rsidP="0052485D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hAnsi="Times New Roman" w:cs="Times New Roman"/>
        </w:rPr>
      </w:pP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Descrição dos Requisitos da Contratação </w:t>
      </w:r>
    </w:p>
    <w:p w14:paraId="783E5613" w14:textId="77777777" w:rsidR="0052485D" w:rsidRPr="00A31527" w:rsidRDefault="0052485D" w:rsidP="00144A0D">
      <w:pPr>
        <w:suppressAutoHyphens/>
        <w:spacing w:after="0" w:line="100" w:lineRule="atLeast"/>
        <w:jc w:val="both"/>
        <w:rPr>
          <w:rFonts w:ascii="Times New Roman" w:hAnsi="Times New Roman" w:cs="Times New Roman"/>
        </w:rPr>
      </w:pPr>
    </w:p>
    <w:p w14:paraId="2F6F4867" w14:textId="77777777" w:rsidR="00A31527" w:rsidRDefault="00A31527" w:rsidP="00A31527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A31527">
        <w:rPr>
          <w:rFonts w:ascii="Times New Roman" w:hAnsi="Times New Roman" w:cs="Times New Roman"/>
          <w:b/>
        </w:rPr>
        <w:t>A empresa licitante deverá:</w:t>
      </w:r>
    </w:p>
    <w:p w14:paraId="122FCB85" w14:textId="77777777" w:rsidR="00A31527" w:rsidRPr="00A31527" w:rsidRDefault="00A31527" w:rsidP="00A31527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14:paraId="5B39566E" w14:textId="77777777" w:rsidR="00A31527" w:rsidRPr="001200AE" w:rsidRDefault="00A31527" w:rsidP="00A31527">
      <w:pPr>
        <w:spacing w:line="240" w:lineRule="auto"/>
        <w:jc w:val="both"/>
        <w:rPr>
          <w:rFonts w:ascii="Times New Roman" w:hAnsi="Times New Roman" w:cs="Times New Roman"/>
        </w:rPr>
      </w:pPr>
      <w:r w:rsidRPr="001200A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Possuir Alvará Sanitário e demais habilitações vigentes para comercialização de dietas</w:t>
      </w:r>
      <w:r w:rsidRPr="001200AE">
        <w:rPr>
          <w:rFonts w:ascii="Times New Roman" w:hAnsi="Times New Roman" w:cs="Times New Roman"/>
        </w:rPr>
        <w:t>;</w:t>
      </w:r>
    </w:p>
    <w:p w14:paraId="41B5B0F3" w14:textId="77777777" w:rsidR="00A31527" w:rsidRPr="001200AE" w:rsidRDefault="00A31527" w:rsidP="00A31527">
      <w:pPr>
        <w:spacing w:line="240" w:lineRule="auto"/>
        <w:jc w:val="both"/>
        <w:rPr>
          <w:rFonts w:ascii="Times New Roman" w:hAnsi="Times New Roman" w:cs="Times New Roman"/>
        </w:rPr>
      </w:pPr>
      <w:r w:rsidRPr="001200A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Disponibilizar produtos para entrega com data superior a 01 ano de validade</w:t>
      </w:r>
      <w:r w:rsidRPr="001200AE">
        <w:rPr>
          <w:rFonts w:ascii="Times New Roman" w:hAnsi="Times New Roman" w:cs="Times New Roman"/>
        </w:rPr>
        <w:t>;</w:t>
      </w:r>
    </w:p>
    <w:p w14:paraId="72521ED6" w14:textId="77777777" w:rsidR="00A31527" w:rsidRDefault="00A31527" w:rsidP="00A31527">
      <w:pPr>
        <w:spacing w:line="240" w:lineRule="auto"/>
        <w:jc w:val="both"/>
        <w:rPr>
          <w:rFonts w:ascii="Times New Roman" w:hAnsi="Times New Roman" w:cs="Times New Roman"/>
        </w:rPr>
      </w:pPr>
      <w:r w:rsidRPr="001200A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Garantir toda logística do produto (do pedido a entrega) sem quaisquer danos a integridade do produto</w:t>
      </w:r>
      <w:r w:rsidRPr="001200AE">
        <w:rPr>
          <w:rFonts w:ascii="Times New Roman" w:hAnsi="Times New Roman" w:cs="Times New Roman"/>
        </w:rPr>
        <w:t>;</w:t>
      </w:r>
    </w:p>
    <w:p w14:paraId="5375D94C" w14:textId="77777777" w:rsidR="00A31527" w:rsidRDefault="00A31527" w:rsidP="00A31527">
      <w:pPr>
        <w:spacing w:line="240" w:lineRule="auto"/>
        <w:jc w:val="both"/>
        <w:rPr>
          <w:rFonts w:ascii="Times New Roman" w:hAnsi="Times New Roman" w:cs="Times New Roman"/>
        </w:rPr>
      </w:pPr>
      <w:r w:rsidRPr="001200A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Fornecer suporte técnico especializado de apoio.</w:t>
      </w:r>
    </w:p>
    <w:p w14:paraId="56B8163B" w14:textId="77777777" w:rsidR="00A31527" w:rsidRPr="001200AE" w:rsidRDefault="00A31527" w:rsidP="00A31527">
      <w:pPr>
        <w:spacing w:line="240" w:lineRule="auto"/>
        <w:jc w:val="both"/>
        <w:rPr>
          <w:rFonts w:ascii="Times New Roman" w:hAnsi="Times New Roman" w:cs="Times New Roman"/>
        </w:rPr>
      </w:pPr>
    </w:p>
    <w:p w14:paraId="6B1E25A1" w14:textId="77777777" w:rsidR="00A31527" w:rsidRPr="00A31527" w:rsidRDefault="00A31527" w:rsidP="00A31527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A31527">
        <w:rPr>
          <w:rFonts w:ascii="Times New Roman" w:hAnsi="Times New Roman" w:cs="Times New Roman"/>
          <w:b/>
        </w:rPr>
        <w:t>O produto deverá:</w:t>
      </w:r>
    </w:p>
    <w:p w14:paraId="7E967657" w14:textId="77777777" w:rsidR="00A31527" w:rsidRDefault="00A31527" w:rsidP="00A31527">
      <w:pPr>
        <w:spacing w:before="240" w:after="60"/>
        <w:jc w:val="both"/>
        <w:rPr>
          <w:rFonts w:ascii="Times New Roman" w:hAnsi="Times New Roman" w:cs="Times New Roman"/>
        </w:rPr>
      </w:pPr>
      <w:r w:rsidRPr="001200AE">
        <w:rPr>
          <w:rFonts w:ascii="Times New Roman" w:hAnsi="Times New Roman" w:cs="Times New Roman"/>
        </w:rPr>
        <w:lastRenderedPageBreak/>
        <w:t xml:space="preserve">- </w:t>
      </w:r>
      <w:r>
        <w:rPr>
          <w:rFonts w:ascii="Times New Roman" w:hAnsi="Times New Roman" w:cs="Times New Roman"/>
        </w:rPr>
        <w:t>Possuir registro da ANVISA;</w:t>
      </w:r>
    </w:p>
    <w:p w14:paraId="6D46D453" w14:textId="77777777" w:rsidR="00A31527" w:rsidRDefault="00A31527" w:rsidP="00A31527">
      <w:pPr>
        <w:spacing w:before="24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Possuir concentração/dosagem de nutrientes compatível ou superior aos produtos de referência cotados;</w:t>
      </w:r>
    </w:p>
    <w:p w14:paraId="514C6392" w14:textId="77777777" w:rsidR="00A31527" w:rsidRDefault="00A31527" w:rsidP="00A31527">
      <w:pPr>
        <w:spacing w:before="24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Apresentar todos as certificações de qualidade e registros legais obrigatórios para fabricação, comércio e consumo.</w:t>
      </w:r>
    </w:p>
    <w:p w14:paraId="23CE2335" w14:textId="77777777" w:rsidR="000C1867" w:rsidRPr="00A31527" w:rsidRDefault="000C1867" w:rsidP="000C1867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</w:p>
    <w:p w14:paraId="0A481AD2" w14:textId="77777777" w:rsidR="00707068" w:rsidRPr="00A31527" w:rsidRDefault="00DD2D11" w:rsidP="00707068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hAnsi="Times New Roman" w:cs="Times New Roman"/>
          <w:u w:val="single"/>
        </w:rPr>
      </w:pP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Levantamento de Mercado </w:t>
      </w:r>
    </w:p>
    <w:p w14:paraId="608E8511" w14:textId="77777777" w:rsidR="00707068" w:rsidRPr="00A31527" w:rsidRDefault="00707068" w:rsidP="00707068">
      <w:pPr>
        <w:suppressAutoHyphens/>
        <w:spacing w:after="0" w:line="100" w:lineRule="atLeast"/>
        <w:ind w:left="425"/>
        <w:jc w:val="both"/>
        <w:rPr>
          <w:rFonts w:ascii="Times New Roman" w:hAnsi="Times New Roman" w:cs="Times New Roman"/>
          <w:u w:val="single"/>
        </w:rPr>
      </w:pPr>
    </w:p>
    <w:p w14:paraId="05C98428" w14:textId="77777777" w:rsidR="00A31527" w:rsidRDefault="00A31527" w:rsidP="00A31527">
      <w:pPr>
        <w:ind w:firstLine="425"/>
        <w:jc w:val="both"/>
        <w:rPr>
          <w:rFonts w:ascii="Times New Roman" w:eastAsia="LiberationSerif-Bold" w:hAnsi="Times New Roman" w:cs="Times New Roman"/>
          <w:bCs/>
          <w:color w:val="000000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>Foi solicitado cotação de junto a empresas locais quanto a prestação do serviço a ser licitado. Obtido um total de 03 orçamentos que se encontra em anexo.</w:t>
      </w:r>
    </w:p>
    <w:p w14:paraId="238ACF82" w14:textId="77777777" w:rsidR="00A31527" w:rsidRPr="00A31527" w:rsidRDefault="00A31527" w:rsidP="00A31527">
      <w:pPr>
        <w:ind w:firstLine="425"/>
        <w:jc w:val="both"/>
        <w:rPr>
          <w:rFonts w:ascii="Times New Roman" w:eastAsia="LiberationSerif-Bold" w:hAnsi="Times New Roman" w:cs="Times New Roman"/>
          <w:bCs/>
          <w:color w:val="000000"/>
          <w:lang w:eastAsia="zh-CN" w:bidi="ar"/>
        </w:rPr>
      </w:pPr>
    </w:p>
    <w:p w14:paraId="249F9DE4" w14:textId="1741F01C" w:rsidR="00DD2D11" w:rsidRPr="00A31527" w:rsidRDefault="00DD2D11" w:rsidP="00F4409F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Descrição da solução como um todo </w:t>
      </w:r>
    </w:p>
    <w:p w14:paraId="56163EF4" w14:textId="77777777" w:rsidR="00707068" w:rsidRPr="00A31527" w:rsidRDefault="00707068" w:rsidP="00707068">
      <w:p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color w:val="4472C4" w:themeColor="accent5"/>
          <w:sz w:val="26"/>
          <w:szCs w:val="26"/>
          <w:lang w:eastAsia="zh-CN" w:bidi="ar"/>
        </w:rPr>
      </w:pPr>
    </w:p>
    <w:p w14:paraId="1AFC1CB3" w14:textId="38EC89A3" w:rsidR="00A31527" w:rsidRPr="00A31527" w:rsidRDefault="009D48A5" w:rsidP="00A31527">
      <w:pPr>
        <w:spacing w:before="240" w:after="60"/>
        <w:jc w:val="both"/>
        <w:rPr>
          <w:rFonts w:ascii="Times New Roman" w:hAnsi="Times New Roman" w:cs="Times New Roman"/>
        </w:rPr>
      </w:pPr>
      <w:r w:rsidRPr="00A31527">
        <w:rPr>
          <w:rFonts w:ascii="Times New Roman" w:eastAsia="Times New Roman" w:hAnsi="Times New Roman" w:cs="Times New Roman"/>
          <w:lang w:eastAsia="pt-BR"/>
        </w:rPr>
        <w:t xml:space="preserve">A </w:t>
      </w:r>
      <w:r w:rsidR="00A31527" w:rsidRPr="00A31527">
        <w:rPr>
          <w:rFonts w:ascii="Times New Roman" w:eastAsia="Times New Roman" w:hAnsi="Times New Roman" w:cs="Times New Roman"/>
          <w:lang w:eastAsia="pt-BR"/>
        </w:rPr>
        <w:t>distribuição de dietas industrializadas</w:t>
      </w:r>
      <w:r w:rsidR="00A31527">
        <w:rPr>
          <w:rFonts w:ascii="Times New Roman" w:eastAsia="Times New Roman" w:hAnsi="Times New Roman" w:cs="Times New Roman"/>
          <w:lang w:eastAsia="pt-BR"/>
        </w:rPr>
        <w:t xml:space="preserve"> visa</w:t>
      </w:r>
      <w:r w:rsidR="00A31527" w:rsidRPr="00A31527">
        <w:rPr>
          <w:rFonts w:ascii="Times New Roman" w:eastAsia="Times New Roman" w:hAnsi="Times New Roman" w:cs="Times New Roman"/>
          <w:lang w:eastAsia="pt-BR"/>
        </w:rPr>
        <w:t xml:space="preserve"> </w:t>
      </w:r>
      <w:r w:rsidR="00A31527" w:rsidRPr="00A31527">
        <w:rPr>
          <w:rFonts w:ascii="Times New Roman" w:hAnsi="Times New Roman" w:cs="Times New Roman"/>
        </w:rPr>
        <w:t>promover suporte alimentar para pacientes imunocomprometidos ou que pertençam a grupo de risco severo de desidratação e/ou desnutrição cuja dieta tradicional caseira não seja indicada na terapêutica.</w:t>
      </w:r>
      <w:r w:rsidR="00A31527">
        <w:rPr>
          <w:rFonts w:ascii="Times New Roman" w:hAnsi="Times New Roman" w:cs="Times New Roman"/>
        </w:rPr>
        <w:t xml:space="preserve"> Tal distribuição tem como finalidade promover melhoria na qualidade de vida e garantir maior segurança nutricional </w:t>
      </w:r>
      <w:r w:rsidR="00847385">
        <w:rPr>
          <w:rFonts w:ascii="Times New Roman" w:hAnsi="Times New Roman" w:cs="Times New Roman"/>
        </w:rPr>
        <w:t xml:space="preserve">a pacientes que por condições patológicas necessitem de meios industrializados de dietas. </w:t>
      </w:r>
    </w:p>
    <w:p w14:paraId="689B1A40" w14:textId="54E5CD2D" w:rsidR="009D48A5" w:rsidRPr="00A31527" w:rsidRDefault="009D48A5" w:rsidP="00A31527">
      <w:pPr>
        <w:pStyle w:val="Textbody"/>
        <w:spacing w:line="276" w:lineRule="auto"/>
        <w:ind w:firstLine="425"/>
        <w:jc w:val="both"/>
        <w:rPr>
          <w:rFonts w:eastAsia="Times New Roman" w:cs="Times New Roman"/>
          <w:kern w:val="0"/>
          <w:lang w:eastAsia="pt-BR"/>
        </w:rPr>
      </w:pPr>
    </w:p>
    <w:p w14:paraId="3D37B833" w14:textId="07BFF364" w:rsidR="00DD2D11" w:rsidRPr="00A31527" w:rsidRDefault="00DD2D11" w:rsidP="00CD6F18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Theme="minorEastAsia" w:hAnsi="Times New Roman" w:cs="Times New Roman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Estimativa das Quantidades a serem Contratadas </w:t>
      </w:r>
    </w:p>
    <w:p w14:paraId="0A76C5C7" w14:textId="77777777" w:rsidR="00CD6F18" w:rsidRPr="00A31527" w:rsidRDefault="00CD6F18" w:rsidP="00CD6F18">
      <w:pPr>
        <w:suppressAutoHyphens/>
        <w:spacing w:after="0" w:line="100" w:lineRule="atLeast"/>
        <w:ind w:left="425"/>
        <w:jc w:val="both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tbl>
      <w:tblPr>
        <w:tblStyle w:val="Tabelacomgrade"/>
        <w:tblW w:w="8639" w:type="dxa"/>
        <w:tblInd w:w="0" w:type="dxa"/>
        <w:tblLook w:val="04A0" w:firstRow="1" w:lastRow="0" w:firstColumn="1" w:lastColumn="0" w:noHBand="0" w:noVBand="1"/>
      </w:tblPr>
      <w:tblGrid>
        <w:gridCol w:w="857"/>
        <w:gridCol w:w="5213"/>
        <w:gridCol w:w="1462"/>
        <w:gridCol w:w="1107"/>
      </w:tblGrid>
      <w:tr w:rsidR="009D48A5" w:rsidRPr="00A31527" w14:paraId="03D6A05E" w14:textId="77777777" w:rsidTr="009D48A5">
        <w:trPr>
          <w:trHeight w:val="34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6C1C" w14:textId="77777777" w:rsidR="009D48A5" w:rsidRPr="00A31527" w:rsidRDefault="009D48A5">
            <w:pPr>
              <w:spacing w:line="276" w:lineRule="auto"/>
              <w:jc w:val="both"/>
              <w:rPr>
                <w:b/>
                <w:bCs/>
              </w:rPr>
            </w:pPr>
            <w:r w:rsidRPr="00A31527">
              <w:rPr>
                <w:b/>
                <w:bCs/>
              </w:rPr>
              <w:t>ITEM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66741" w14:textId="77777777" w:rsidR="009D48A5" w:rsidRPr="00A31527" w:rsidRDefault="009D48A5">
            <w:pPr>
              <w:spacing w:line="276" w:lineRule="auto"/>
              <w:jc w:val="both"/>
              <w:rPr>
                <w:b/>
                <w:bCs/>
              </w:rPr>
            </w:pPr>
            <w:r w:rsidRPr="00A31527">
              <w:rPr>
                <w:b/>
                <w:bCs/>
              </w:rPr>
              <w:t>DESCRIÇÃO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416D4" w14:textId="77777777" w:rsidR="009D48A5" w:rsidRPr="00A31527" w:rsidRDefault="009D48A5">
            <w:pPr>
              <w:spacing w:line="276" w:lineRule="auto"/>
              <w:jc w:val="both"/>
              <w:rPr>
                <w:b/>
                <w:bCs/>
              </w:rPr>
            </w:pPr>
            <w:r w:rsidRPr="00A31527">
              <w:rPr>
                <w:b/>
                <w:bCs/>
              </w:rPr>
              <w:t>UNID.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CCAA2" w14:textId="77777777" w:rsidR="009D48A5" w:rsidRPr="00A31527" w:rsidRDefault="009D48A5">
            <w:pPr>
              <w:spacing w:line="276" w:lineRule="auto"/>
              <w:jc w:val="both"/>
              <w:rPr>
                <w:b/>
                <w:bCs/>
              </w:rPr>
            </w:pPr>
            <w:r w:rsidRPr="00A31527">
              <w:rPr>
                <w:b/>
                <w:bCs/>
              </w:rPr>
              <w:t>QTD.</w:t>
            </w:r>
          </w:p>
        </w:tc>
      </w:tr>
      <w:tr w:rsidR="009D48A5" w:rsidRPr="00A31527" w14:paraId="3D0B4530" w14:textId="77777777" w:rsidTr="009D48A5">
        <w:trPr>
          <w:trHeight w:val="1038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DED5" w14:textId="77777777" w:rsidR="009D48A5" w:rsidRPr="00A31527" w:rsidRDefault="009D48A5">
            <w:pPr>
              <w:spacing w:line="276" w:lineRule="auto"/>
              <w:jc w:val="both"/>
            </w:pPr>
            <w:r w:rsidRPr="00A31527">
              <w:t>01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9957D" w14:textId="77777777" w:rsidR="00847385" w:rsidRPr="0092665F" w:rsidRDefault="00847385" w:rsidP="00847385">
            <w:pPr>
              <w:spacing w:before="240" w:after="60"/>
              <w:ind w:left="280"/>
              <w:jc w:val="both"/>
            </w:pPr>
            <w:r w:rsidRPr="0092665F">
              <w:rPr>
                <w:color w:val="000000"/>
                <w:sz w:val="20"/>
                <w:szCs w:val="20"/>
              </w:rPr>
              <w:t>Dieta industrializada para manutenção ou recuperação do estado nutricional do paciente domiciliar. Características técnicas fonte de proteínas: 100% proteína isolada de soja; fonte de carboítrados: 100% maltodextrina; fonte de gorduras: 53% óleo de canola 47% triglicerídeos de cadeia média; relação caloria não proteica/gn: 146:1; osmolaridade: 276 mosm/l de água; apresentação: tetra square 1l; sabor: artificial de baunilha distribuição energética gorduras: 29%; carboidratos: 56%; proteínas: 15%. Prescrição somente sob orientação médica e/ou de nutricionista. Proibido o uso por via parental.</w:t>
            </w:r>
          </w:p>
          <w:p w14:paraId="43BB836B" w14:textId="30381FB0" w:rsidR="009D48A5" w:rsidRPr="00A31527" w:rsidRDefault="009D48A5">
            <w:pPr>
              <w:spacing w:line="276" w:lineRule="auto"/>
              <w:jc w:val="both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D8B3F" w14:textId="1B5877B1" w:rsidR="009D48A5" w:rsidRPr="00A31527" w:rsidRDefault="006A6704">
            <w:pPr>
              <w:spacing w:line="276" w:lineRule="auto"/>
              <w:jc w:val="both"/>
            </w:pPr>
            <w:r>
              <w:t>Frasco 1000ml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AE88" w14:textId="05C93E74" w:rsidR="009D48A5" w:rsidRPr="00A31527" w:rsidRDefault="00847385">
            <w:pPr>
              <w:spacing w:line="276" w:lineRule="auto"/>
              <w:jc w:val="both"/>
            </w:pPr>
            <w:r>
              <w:t>700</w:t>
            </w:r>
          </w:p>
        </w:tc>
      </w:tr>
      <w:tr w:rsidR="00847385" w:rsidRPr="00A31527" w14:paraId="5C390954" w14:textId="77777777" w:rsidTr="009D48A5">
        <w:trPr>
          <w:trHeight w:val="1038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E10D" w14:textId="061A8C9F" w:rsidR="00847385" w:rsidRPr="00A31527" w:rsidRDefault="006A6704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7BA7" w14:textId="77777777" w:rsidR="006A6704" w:rsidRPr="0092665F" w:rsidRDefault="006A6704" w:rsidP="006A6704">
            <w:pPr>
              <w:spacing w:before="240" w:after="60"/>
              <w:ind w:left="280"/>
              <w:jc w:val="both"/>
            </w:pPr>
            <w:r w:rsidRPr="0092665F">
              <w:rPr>
                <w:sz w:val="20"/>
                <w:szCs w:val="20"/>
              </w:rPr>
              <w:t xml:space="preserve">Dieta enteral/oral nutricionalmente completa para crianças de 0 a 12 meses, hipercalórica, com ótima oferta protéica. Contém lcpufas (ara/dha), nucelotídeos, betacaroteno e uma mistura exclusiva de prebióticos (gos/fos). Única dieta pronta para uso para lactentes, com ótima osmolaridade. Isenta de sacarose. Não contém glúten. Fórmula infantil para lactentes e de seguimento para lactentes e crianças de primeira infância destinada a necessidades dietoterápicas específicas com 1kcal/ml. Indicada para desaceleração do crescimento, ganho de peso insuficiente, pré e pós operatório, restrição de volume, baixa aceitação oral / inapetência; doenças crônicas: cardiopatias congênitas, fibrose cística, doenças pulmonares, paralisia cerebral, entre outras que requerem restrição hídrica ou oferta de </w:t>
            </w:r>
            <w:r w:rsidRPr="0092665F">
              <w:rPr>
                <w:sz w:val="20"/>
                <w:szCs w:val="20"/>
              </w:rPr>
              <w:lastRenderedPageBreak/>
              <w:t>dietas com maior concentração calórica e de nutrientes. 400 gramas</w:t>
            </w:r>
          </w:p>
          <w:p w14:paraId="2B1A770E" w14:textId="77777777" w:rsidR="00847385" w:rsidRPr="00A31527" w:rsidRDefault="00847385">
            <w:pPr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1EB0" w14:textId="77777777" w:rsidR="00847385" w:rsidRDefault="006A6704">
            <w:pPr>
              <w:spacing w:line="276" w:lineRule="auto"/>
              <w:jc w:val="both"/>
            </w:pPr>
            <w:r>
              <w:lastRenderedPageBreak/>
              <w:t xml:space="preserve">Lata </w:t>
            </w:r>
          </w:p>
          <w:p w14:paraId="31562AEE" w14:textId="2E842E1F" w:rsidR="006A6704" w:rsidRPr="00A31527" w:rsidRDefault="006A6704">
            <w:pPr>
              <w:spacing w:line="276" w:lineRule="auto"/>
              <w:jc w:val="both"/>
            </w:pPr>
            <w:r>
              <w:t>400g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B3F1" w14:textId="1F1064C4" w:rsidR="00847385" w:rsidRPr="00A31527" w:rsidRDefault="006A6704">
            <w:pPr>
              <w:spacing w:line="276" w:lineRule="auto"/>
              <w:jc w:val="both"/>
            </w:pPr>
            <w:r>
              <w:t>150</w:t>
            </w:r>
          </w:p>
        </w:tc>
      </w:tr>
      <w:tr w:rsidR="00847385" w:rsidRPr="00A31527" w14:paraId="1509AF23" w14:textId="77777777" w:rsidTr="00332423">
        <w:trPr>
          <w:trHeight w:val="1038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CFAA" w14:textId="3BEC4915" w:rsidR="00847385" w:rsidRPr="00A31527" w:rsidRDefault="006A6704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2DFD" w14:textId="77777777" w:rsidR="006A6704" w:rsidRPr="00332423" w:rsidRDefault="006A6704" w:rsidP="006A6704">
            <w:pPr>
              <w:spacing w:before="240" w:after="60"/>
              <w:ind w:left="280"/>
              <w:jc w:val="both"/>
              <w:rPr>
                <w:sz w:val="20"/>
                <w:szCs w:val="20"/>
              </w:rPr>
            </w:pPr>
            <w:r w:rsidRPr="00332423">
              <w:rPr>
                <w:sz w:val="20"/>
                <w:szCs w:val="20"/>
              </w:rPr>
              <w:t>Composto lácteo com maltodextrina (leite integral, maltodextrina, soro de leite, caseinato de cálcio, frutooligossacarídeos, inulina, mineral (citrato de cálcio) e emulsificante lecitina de soja), café, maltodextrina, minerais (fosfato de cálcio tribásico, óxido de magnésio, pirofosfato férrico, óxido de zinco, sulfato de cobre, sulfato de manganês e selenito de sódio), vitaminas (L-ascorbato de sódio, bitartarato de colina, acetato de DL-alfa-tocoferila, nicotinamida, D-pantotenato de cálcio, cloridrato de piridoxina, cloridrato de cloreto de tiamina, palmitato de retinila, riboflavina, ácido N-pteroil-L-glutâmico, fitomenadiona, D-biotina, colecalciferol e cianocobalamina) e edulcorante sucralose. NÃO CONTÉM GLÚTEN. ALÉRGICOS: CONTÉM LEITE E DERIVADOS E DERIVADOS DE SOJ</w:t>
            </w:r>
            <w:r w:rsidRPr="00332423">
              <w:rPr>
                <w:sz w:val="20"/>
                <w:szCs w:val="20"/>
                <w:shd w:val="clear" w:color="auto" w:fill="FFFFFF"/>
              </w:rPr>
              <w:t>A.</w:t>
            </w:r>
          </w:p>
          <w:p w14:paraId="646B8A7E" w14:textId="77777777" w:rsidR="00847385" w:rsidRPr="00A31527" w:rsidRDefault="00847385">
            <w:pPr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99C3" w14:textId="77777777" w:rsidR="006A6704" w:rsidRDefault="006A6704" w:rsidP="006A6704">
            <w:pPr>
              <w:spacing w:line="276" w:lineRule="auto"/>
              <w:jc w:val="both"/>
            </w:pPr>
            <w:r>
              <w:t xml:space="preserve">Lata </w:t>
            </w:r>
          </w:p>
          <w:p w14:paraId="0CACE688" w14:textId="664BEB7B" w:rsidR="00847385" w:rsidRPr="00A31527" w:rsidRDefault="006A6704" w:rsidP="006A6704">
            <w:pPr>
              <w:spacing w:line="276" w:lineRule="auto"/>
              <w:jc w:val="both"/>
            </w:pPr>
            <w:r>
              <w:t>740g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B251" w14:textId="0BB2B5CA" w:rsidR="00847385" w:rsidRPr="00A31527" w:rsidRDefault="006A6704">
            <w:pPr>
              <w:spacing w:line="276" w:lineRule="auto"/>
              <w:jc w:val="both"/>
            </w:pPr>
            <w:r>
              <w:t>100</w:t>
            </w:r>
          </w:p>
        </w:tc>
      </w:tr>
    </w:tbl>
    <w:p w14:paraId="48303249" w14:textId="699A9CB0" w:rsidR="00CD6F18" w:rsidRPr="00A31527" w:rsidRDefault="00CD6F18" w:rsidP="005B684B">
      <w:pPr>
        <w:suppressAutoHyphens/>
        <w:spacing w:after="0" w:line="100" w:lineRule="atLeast"/>
        <w:jc w:val="both"/>
        <w:rPr>
          <w:rStyle w:val="nfase"/>
          <w:rFonts w:ascii="Times New Roman" w:eastAsiaTheme="minorEastAsia" w:hAnsi="Times New Roman" w:cs="Times New Roman"/>
          <w:bCs/>
          <w:i w:val="0"/>
          <w:iCs w:val="0"/>
          <w:sz w:val="20"/>
          <w:szCs w:val="20"/>
        </w:rPr>
      </w:pPr>
    </w:p>
    <w:p w14:paraId="3451DD6F" w14:textId="77777777" w:rsidR="00035B47" w:rsidRPr="00A31527" w:rsidRDefault="00DD2D11" w:rsidP="00035B47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lang w:eastAsia="zh-CN"/>
        </w:rPr>
      </w:pP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Estimativa do Valor da Contratação </w:t>
      </w:r>
    </w:p>
    <w:p w14:paraId="38B29B32" w14:textId="77777777" w:rsidR="00035B47" w:rsidRPr="00A31527" w:rsidRDefault="00035B47" w:rsidP="00035B47">
      <w:pPr>
        <w:suppressAutoHyphens/>
        <w:spacing w:after="0" w:line="100" w:lineRule="atLeast"/>
        <w:ind w:left="425"/>
        <w:jc w:val="both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p w14:paraId="5ECAB8D6" w14:textId="3246E9E2" w:rsidR="00035B47" w:rsidRPr="00A31527" w:rsidRDefault="00035B47" w:rsidP="00035B47">
      <w:pPr>
        <w:suppressAutoHyphens/>
        <w:spacing w:after="0" w:line="100" w:lineRule="atLeast"/>
        <w:ind w:left="425" w:firstLine="283"/>
        <w:jc w:val="both"/>
        <w:rPr>
          <w:rFonts w:ascii="Times New Roman" w:eastAsia="LiberationSerif-Bold" w:hAnsi="Times New Roman" w:cs="Times New Roman"/>
          <w:bCs/>
          <w:color w:val="000000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 xml:space="preserve">Tal contratação possui valor médio estimado de </w:t>
      </w:r>
      <w:r w:rsidRPr="00332423">
        <w:rPr>
          <w:rFonts w:ascii="Times New Roman" w:eastAsia="LiberationSerif-Bold" w:hAnsi="Times New Roman" w:cs="Times New Roman"/>
          <w:b/>
          <w:color w:val="000000"/>
          <w:lang w:eastAsia="zh-CN" w:bidi="ar"/>
        </w:rPr>
        <w:t xml:space="preserve">R$ </w:t>
      </w:r>
      <w:r w:rsidR="00732FFF">
        <w:rPr>
          <w:rFonts w:ascii="Times New Roman" w:eastAsia="LiberationSerif-Bold" w:hAnsi="Times New Roman" w:cs="Times New Roman"/>
          <w:b/>
          <w:color w:val="000000"/>
          <w:lang w:eastAsia="zh-CN" w:bidi="ar"/>
        </w:rPr>
        <w:t>74.316</w:t>
      </w:r>
      <w:r w:rsidRPr="00332423">
        <w:rPr>
          <w:rFonts w:ascii="Times New Roman" w:eastAsia="LiberationSerif-Bold" w:hAnsi="Times New Roman" w:cs="Times New Roman"/>
          <w:b/>
          <w:color w:val="000000"/>
          <w:lang w:eastAsia="zh-CN" w:bidi="ar"/>
        </w:rPr>
        <w:t>,00</w:t>
      </w:r>
      <w:r w:rsidRPr="00332423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 xml:space="preserve"> (</w:t>
      </w:r>
      <w:r w:rsidR="00732FFF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 xml:space="preserve">Setenta e quatro </w:t>
      </w:r>
      <w:r w:rsidR="009D48A5" w:rsidRPr="00332423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>mil</w:t>
      </w:r>
      <w:r w:rsidR="00732FFF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 xml:space="preserve">, trezentos e dezesseis </w:t>
      </w:r>
      <w:r w:rsidR="009D48A5" w:rsidRPr="00332423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>reais)</w:t>
      </w:r>
    </w:p>
    <w:p w14:paraId="2221DBB6" w14:textId="77777777" w:rsidR="00035B47" w:rsidRPr="00A31527" w:rsidRDefault="00035B47" w:rsidP="00035B47">
      <w:pPr>
        <w:suppressAutoHyphens/>
        <w:spacing w:after="0" w:line="100" w:lineRule="atLeast"/>
        <w:ind w:left="425"/>
        <w:jc w:val="both"/>
        <w:rPr>
          <w:rFonts w:ascii="Times New Roman" w:eastAsiaTheme="minorEastAsia" w:hAnsi="Times New Roman" w:cs="Times New Roman"/>
          <w:bCs/>
        </w:rPr>
      </w:pPr>
    </w:p>
    <w:p w14:paraId="55D80AF1" w14:textId="77777777" w:rsidR="009D48A5" w:rsidRPr="00A31527" w:rsidRDefault="009D48A5" w:rsidP="009D48A5">
      <w:pPr>
        <w:spacing w:after="57" w:line="276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656"/>
        <w:gridCol w:w="2741"/>
        <w:gridCol w:w="1276"/>
        <w:gridCol w:w="1207"/>
        <w:gridCol w:w="1206"/>
        <w:gridCol w:w="1286"/>
        <w:gridCol w:w="1546"/>
      </w:tblGrid>
      <w:tr w:rsidR="00332423" w:rsidRPr="00A31527" w14:paraId="6E3D6BCF" w14:textId="77FCBA5A" w:rsidTr="00332423">
        <w:trPr>
          <w:trHeight w:val="405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28AA06" w14:textId="77777777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31527">
              <w:rPr>
                <w:rFonts w:ascii="Times New Roman" w:hAnsi="Times New Roman" w:cs="Times New Roman"/>
                <w:b/>
                <w:color w:val="000000"/>
              </w:rPr>
              <w:t>Item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F864B" w14:textId="77777777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31527">
              <w:rPr>
                <w:rFonts w:ascii="Times New Roman" w:hAnsi="Times New Roman" w:cs="Times New Roman"/>
                <w:b/>
                <w:color w:val="000000"/>
              </w:rPr>
              <w:t>Discriminação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9FA41E" w14:textId="77777777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31527">
              <w:rPr>
                <w:rFonts w:ascii="Times New Roman" w:hAnsi="Times New Roman" w:cs="Times New Roman"/>
                <w:b/>
                <w:color w:val="000000"/>
              </w:rPr>
              <w:t>Cotação 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7E791" w14:textId="77777777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31527">
              <w:rPr>
                <w:rFonts w:ascii="Times New Roman" w:hAnsi="Times New Roman" w:cs="Times New Roman"/>
                <w:b/>
                <w:color w:val="000000"/>
              </w:rPr>
              <w:t>Cotação 2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B8942" w14:textId="77777777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31527">
              <w:rPr>
                <w:rFonts w:ascii="Times New Roman" w:hAnsi="Times New Roman" w:cs="Times New Roman"/>
                <w:b/>
                <w:color w:val="000000"/>
              </w:rPr>
              <w:t>Cotação 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30D2" w14:textId="77777777" w:rsidR="00332423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MédiaUnit.</w:t>
            </w:r>
          </w:p>
          <w:p w14:paraId="70B11231" w14:textId="78FA55E5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Preços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CC5C4" w14:textId="71F53662" w:rsidR="00332423" w:rsidRDefault="00332423" w:rsidP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MédiaTotal.</w:t>
            </w:r>
          </w:p>
          <w:p w14:paraId="3585F5A6" w14:textId="132BAC73" w:rsidR="00332423" w:rsidRDefault="00332423" w:rsidP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Preços</w:t>
            </w:r>
          </w:p>
        </w:tc>
      </w:tr>
      <w:tr w:rsidR="00332423" w:rsidRPr="00A31527" w14:paraId="5972069B" w14:textId="6F2DAAF5" w:rsidTr="00332423">
        <w:trPr>
          <w:trHeight w:val="1092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5DE54D" w14:textId="77777777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E2934" w14:textId="77777777" w:rsidR="00332423" w:rsidRPr="0092665F" w:rsidRDefault="00332423" w:rsidP="006A6704">
            <w:pPr>
              <w:spacing w:before="240" w:after="60"/>
              <w:ind w:left="280"/>
              <w:jc w:val="both"/>
              <w:rPr>
                <w:rFonts w:ascii="Times New Roman" w:eastAsia="Times New Roman" w:hAnsi="Times New Roman" w:cs="Times New Roman"/>
              </w:rPr>
            </w:pPr>
            <w:r w:rsidRPr="009266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Dieta industrializada para manutenção ou recuperação do estado nutricional do paciente domiciliar. Características técnicas fonte de proteínas: 100% proteína isolada de soja; fonte de carboítrados: 100% maltodextrina; fonte de gorduras: 53% óleo de canola 47% triglicerídeos de cadeia média; relação caloria não proteica/gn: 146:1; osmolaridade: 276 mosm/l de água; apresentação: tetra square 1l; sabor: artificial de baunilha distribuição energética gorduras: 29%; carboidratos: 56%; proteínas: 15%. Prescrição somente sob orientação médica e/ou de </w:t>
            </w:r>
            <w:r w:rsidRPr="009266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nutricionista. Proibido o uso por via parental.</w:t>
            </w:r>
          </w:p>
          <w:p w14:paraId="3E32939D" w14:textId="505C2540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5C34E" w14:textId="2231B10A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lastRenderedPageBreak/>
              <w:t xml:space="preserve">R$ </w:t>
            </w:r>
            <w:r>
              <w:rPr>
                <w:rFonts w:ascii="Times New Roman" w:hAnsi="Times New Roman" w:cs="Times New Roman"/>
                <w:color w:val="000000"/>
              </w:rPr>
              <w:t>28,50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255F0" w14:textId="681D0B9A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 xml:space="preserve">R$ </w:t>
            </w:r>
            <w:r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7A06B" w14:textId="2C17C663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 xml:space="preserve">R$ </w:t>
            </w:r>
            <w:r>
              <w:rPr>
                <w:rFonts w:ascii="Times New Roman" w:hAnsi="Times New Roman" w:cs="Times New Roman"/>
                <w:color w:val="000000"/>
              </w:rPr>
              <w:t>35,90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5687" w14:textId="41C3AD0D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 xml:space="preserve">R$ </w:t>
            </w:r>
            <w:r>
              <w:rPr>
                <w:rFonts w:ascii="Times New Roman" w:hAnsi="Times New Roman" w:cs="Times New Roman"/>
                <w:color w:val="000000"/>
              </w:rPr>
              <w:t>31,47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4680C" w14:textId="06C9705A" w:rsidR="00332423" w:rsidRPr="00A31527" w:rsidRDefault="00332423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 xml:space="preserve">R$ </w:t>
            </w:r>
            <w:r>
              <w:rPr>
                <w:rFonts w:ascii="Times New Roman" w:hAnsi="Times New Roman" w:cs="Times New Roman"/>
                <w:color w:val="000000"/>
              </w:rPr>
              <w:t>22.029,00</w:t>
            </w:r>
          </w:p>
        </w:tc>
      </w:tr>
      <w:tr w:rsidR="00332423" w:rsidRPr="00A31527" w14:paraId="3E9C80A3" w14:textId="321875B1" w:rsidTr="00332423">
        <w:trPr>
          <w:trHeight w:val="1092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0175D" w14:textId="12236F39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1647" w14:textId="3434A3EC" w:rsidR="00332423" w:rsidRPr="0092665F" w:rsidRDefault="00332423" w:rsidP="006A6704">
            <w:pPr>
              <w:spacing w:before="240" w:after="60"/>
              <w:ind w:left="280"/>
              <w:jc w:val="both"/>
              <w:rPr>
                <w:rFonts w:ascii="Times New Roman" w:eastAsia="Times New Roman" w:hAnsi="Times New Roman" w:cs="Times New Roman"/>
              </w:rPr>
            </w:pPr>
            <w:r w:rsidRPr="0092665F">
              <w:rPr>
                <w:rFonts w:ascii="Times New Roman" w:hAnsi="Times New Roman" w:cs="Times New Roman"/>
                <w:sz w:val="20"/>
                <w:szCs w:val="20"/>
              </w:rPr>
              <w:t>Dieta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65F">
              <w:rPr>
                <w:rFonts w:ascii="Times New Roman" w:hAnsi="Times New Roman" w:cs="Times New Roman"/>
                <w:sz w:val="20"/>
                <w:szCs w:val="20"/>
              </w:rPr>
              <w:t>enteral/oral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65F">
              <w:rPr>
                <w:rFonts w:ascii="Times New Roman" w:hAnsi="Times New Roman" w:cs="Times New Roman"/>
                <w:sz w:val="20"/>
                <w:szCs w:val="20"/>
              </w:rPr>
              <w:t>nutricionalmente completa para crianças de 0 a 12 meses, hipercalórica, com ótima oferta protéica. Contém lcpufas (ara/dha), nucelotídeos, betacaroteno e uma mistura exclusiva de prebióticos (gos/fos). Única dieta pronta para uso para lactentes, com ótima osmolaridade. Isenta de sacarose. Não contém glúten. Fórmula infantil para lactentes e de seguimento para lactentes e crianças de primeira infância destinada a necessidades dietoterápicas específicas com 1kcal/ml. Indicada para desaceleração do crescimento, ganho de peso insuficiente, pré e pós operatório, restrição de volume, baixa aceitação oral / inapetência; doenças crônicas: cardiopatias congênitas, fibrose cística, doenças pulmonares, paralisia cerebral, entre outras que requerem restrição hídrica ou oferta de dietas com maior concentração calórica 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65F">
              <w:rPr>
                <w:rFonts w:ascii="Times New Roman" w:hAnsi="Times New Roman" w:cs="Times New Roman"/>
                <w:sz w:val="20"/>
                <w:szCs w:val="20"/>
              </w:rPr>
              <w:t>de nutrientes. 400 gramas</w:t>
            </w:r>
          </w:p>
          <w:p w14:paraId="1EED1D95" w14:textId="77777777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4ABF5" w14:textId="667E0857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175,90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58CC7" w14:textId="577FE4D0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207,50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67FAB" w14:textId="0FFC6289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279,00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D386D" w14:textId="0AD8527C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220,80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7DF44" w14:textId="03E54287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33.120,00</w:t>
            </w:r>
          </w:p>
        </w:tc>
      </w:tr>
      <w:tr w:rsidR="00332423" w:rsidRPr="00A31527" w14:paraId="64EC9321" w14:textId="7EED16FB" w:rsidTr="00332423">
        <w:trPr>
          <w:trHeight w:val="1092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361C1" w14:textId="5179A199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2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56D99" w14:textId="77777777" w:rsidR="00332423" w:rsidRPr="00332423" w:rsidRDefault="00332423" w:rsidP="006A6704">
            <w:pPr>
              <w:spacing w:before="240" w:after="60"/>
              <w:ind w:left="2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3242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Composto lácteo com maltodextrina (leite integral, maltodextrina, soro de leite, caseinato de cálcio, frutooligossacarídeos, inulina, mineral (citrato de cálcio) e emulsificante lecitina de soja), café, maltodextrina, minerais (fosfato de cálcio tribásico, óxido de magnésio, pirofosfato férrico, óxido de zinco, sulfato de cobre, sulfato de manganês e </w:t>
            </w:r>
            <w:r w:rsidRPr="0033242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selenito de sódio), vitaminas (L-ascorbato de sódio, bitartarato de colina, acetato de DL-alfa-tocoferila, nicotinamida, D-pantotenato de cálcio, cloridrato de piridoxina, cloridrato de cloreto de tiamina, palmitato de retinila, riboflavina, ácido N-pteroil-L-glutâmico, fitomenadiona, D-biotina, colecalciferol e cianocobalamina) e edulcorante sucralose. NÃO CONTÉM GLÚTEN. ALÉRGICOS: CONTÉM LEITE E DERIVADOS E DERIVADOS DE SOJA.</w:t>
            </w:r>
          </w:p>
          <w:p w14:paraId="4B5A0C8B" w14:textId="77777777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0BC2" w14:textId="78A3643B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lastRenderedPageBreak/>
              <w:t>R$</w:t>
            </w:r>
            <w:r>
              <w:rPr>
                <w:rFonts w:ascii="Times New Roman" w:hAnsi="Times New Roman" w:cs="Times New Roman"/>
                <w:color w:val="000000"/>
              </w:rPr>
              <w:t>140,00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F476" w14:textId="503DD7EF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155,00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20452" w14:textId="4E81BC8B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280,00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D29F5" w14:textId="65495AF5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191,67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8EF2" w14:textId="30A4BBC2" w:rsidR="00332423" w:rsidRPr="00A31527" w:rsidRDefault="00332423" w:rsidP="006A6704">
            <w:pPr>
              <w:spacing w:after="57"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31527">
              <w:rPr>
                <w:rFonts w:ascii="Times New Roman" w:hAnsi="Times New Roman" w:cs="Times New Roman"/>
                <w:color w:val="000000"/>
              </w:rPr>
              <w:t>R$</w:t>
            </w:r>
            <w:r>
              <w:rPr>
                <w:rFonts w:ascii="Times New Roman" w:hAnsi="Times New Roman" w:cs="Times New Roman"/>
                <w:color w:val="000000"/>
              </w:rPr>
              <w:t>19.167,00</w:t>
            </w:r>
          </w:p>
        </w:tc>
      </w:tr>
    </w:tbl>
    <w:p w14:paraId="71BFEDCB" w14:textId="77777777" w:rsidR="00DD2D11" w:rsidRPr="00A31527" w:rsidRDefault="00DD2D11" w:rsidP="00DD2D11">
      <w:pPr>
        <w:rPr>
          <w:rFonts w:ascii="Times New Roman" w:hAnsi="Times New Roman" w:cs="Times New Roman"/>
          <w:color w:val="FF0000"/>
          <w:lang w:val="en-US" w:eastAsia="zh-CN"/>
        </w:rPr>
      </w:pPr>
    </w:p>
    <w:p w14:paraId="6D3C9A7F" w14:textId="77777777" w:rsidR="00D90828" w:rsidRPr="00A31527" w:rsidRDefault="00D90828" w:rsidP="00DD2D11">
      <w:pPr>
        <w:rPr>
          <w:rFonts w:ascii="Times New Roman" w:hAnsi="Times New Roman" w:cs="Times New Roman"/>
          <w:color w:val="FF0000"/>
          <w:lang w:val="en-US" w:eastAsia="zh-CN"/>
        </w:rPr>
      </w:pPr>
    </w:p>
    <w:p w14:paraId="6B1266FA" w14:textId="1F0680EE" w:rsidR="00DD2D11" w:rsidRPr="00A31527" w:rsidRDefault="00DD2D11" w:rsidP="00DD2D11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Justificativa para o Parcelamento ou não da Solução </w:t>
      </w:r>
    </w:p>
    <w:p w14:paraId="4FF8107F" w14:textId="77777777" w:rsidR="0079527D" w:rsidRPr="00A31527" w:rsidRDefault="0079527D" w:rsidP="0079527D">
      <w:p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</w:p>
    <w:p w14:paraId="3C0563C1" w14:textId="0C6C8CC2" w:rsidR="00DD2D11" w:rsidRPr="00A31527" w:rsidRDefault="0079527D" w:rsidP="00AB55CA">
      <w:pPr>
        <w:spacing w:after="57" w:line="276" w:lineRule="auto"/>
        <w:jc w:val="both"/>
        <w:rPr>
          <w:rFonts w:ascii="Times New Roman" w:eastAsia="LiberationSerif-Bold" w:hAnsi="Times New Roman" w:cs="Times New Roman"/>
          <w:bCs/>
          <w:color w:val="000000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Cs/>
          <w:color w:val="000000"/>
          <w:sz w:val="20"/>
          <w:szCs w:val="20"/>
          <w:lang w:eastAsia="zh-CN" w:bidi="ar"/>
        </w:rPr>
        <w:tab/>
      </w:r>
      <w:r w:rsidR="006A6704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>A compra ocorrerá</w:t>
      </w:r>
      <w:r w:rsidRPr="00A31527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 xml:space="preserve"> de </w:t>
      </w:r>
      <w:r w:rsidR="006A6704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>conforme necessidade da Secretaria Municipal de Saúde do Município de Santana de Cataguases</w:t>
      </w:r>
      <w:r w:rsidR="00D90828" w:rsidRPr="00A31527">
        <w:rPr>
          <w:rFonts w:ascii="Times New Roman" w:eastAsia="LiberationSerif-Bold" w:hAnsi="Times New Roman" w:cs="Times New Roman"/>
          <w:bCs/>
          <w:color w:val="000000"/>
          <w:lang w:eastAsia="zh-CN" w:bidi="ar"/>
        </w:rPr>
        <w:t xml:space="preserve">; portanto, a </w:t>
      </w:r>
      <w:r w:rsidR="00D90828" w:rsidRPr="00A31527">
        <w:rPr>
          <w:rFonts w:ascii="Times New Roman" w:hAnsi="Times New Roman" w:cs="Times New Roman"/>
          <w:lang w:eastAsia="zh-CN"/>
        </w:rPr>
        <w:t xml:space="preserve">empresa que irá </w:t>
      </w:r>
      <w:r w:rsidR="006A6704">
        <w:rPr>
          <w:rFonts w:ascii="Times New Roman" w:hAnsi="Times New Roman" w:cs="Times New Roman"/>
          <w:lang w:eastAsia="zh-CN"/>
        </w:rPr>
        <w:t>fornecer o</w:t>
      </w:r>
      <w:r w:rsidR="00AB55CA">
        <w:rPr>
          <w:rFonts w:ascii="Times New Roman" w:hAnsi="Times New Roman" w:cs="Times New Roman"/>
          <w:lang w:eastAsia="zh-CN"/>
        </w:rPr>
        <w:t xml:space="preserve"> produto</w:t>
      </w:r>
      <w:r w:rsidR="00D90828" w:rsidRPr="00A31527">
        <w:rPr>
          <w:rFonts w:ascii="Times New Roman" w:hAnsi="Times New Roman" w:cs="Times New Roman"/>
          <w:lang w:eastAsia="zh-CN"/>
        </w:rPr>
        <w:t xml:space="preserve">, receberá o pagamento </w:t>
      </w:r>
      <w:r w:rsidR="00AB55CA">
        <w:rPr>
          <w:rFonts w:ascii="Times New Roman" w:hAnsi="Times New Roman" w:cs="Times New Roman"/>
          <w:lang w:eastAsia="zh-CN"/>
        </w:rPr>
        <w:t>conforme requisitado na Ordem de Fornecimento – OF.</w:t>
      </w:r>
    </w:p>
    <w:p w14:paraId="5A41B85A" w14:textId="77777777" w:rsidR="009D4EB0" w:rsidRPr="00A31527" w:rsidRDefault="009D4EB0" w:rsidP="00DD2D11">
      <w:pPr>
        <w:tabs>
          <w:tab w:val="left" w:pos="425"/>
        </w:tabs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</w:p>
    <w:p w14:paraId="1E0919D9" w14:textId="687BAE52" w:rsidR="009D4EB0" w:rsidRPr="00A31527" w:rsidRDefault="00DD2D11" w:rsidP="009D4EB0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>Contratações Correlatas e/ou Interdependentes</w:t>
      </w:r>
      <w:r w:rsidR="00D90828"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 </w:t>
      </w: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 </w:t>
      </w:r>
    </w:p>
    <w:p w14:paraId="510AF7F2" w14:textId="77777777" w:rsidR="00D90828" w:rsidRPr="00A31527" w:rsidRDefault="00D90828" w:rsidP="00D90828">
      <w:pPr>
        <w:spacing w:after="57" w:line="276" w:lineRule="auto"/>
        <w:jc w:val="both"/>
        <w:rPr>
          <w:rFonts w:ascii="Times New Roman" w:hAnsi="Times New Roman" w:cs="Times New Roman"/>
          <w:lang w:eastAsia="zh-CN"/>
        </w:rPr>
      </w:pPr>
    </w:p>
    <w:p w14:paraId="5D3A8941" w14:textId="77777777" w:rsidR="00AB55CA" w:rsidRDefault="00AB55CA" w:rsidP="00AB55CA">
      <w:pPr>
        <w:spacing w:after="57" w:line="276" w:lineRule="auto"/>
        <w:ind w:firstLine="425"/>
        <w:jc w:val="both"/>
        <w:rPr>
          <w:rFonts w:ascii="Times New Roman" w:hAnsi="Times New Roman" w:cs="Times New Roman"/>
          <w:lang w:eastAsia="zh-CN"/>
        </w:rPr>
      </w:pPr>
      <w:r w:rsidRPr="00AB55CA">
        <w:rPr>
          <w:rFonts w:ascii="Times New Roman" w:hAnsi="Times New Roman" w:cs="Times New Roman"/>
          <w:lang w:eastAsia="zh-CN"/>
        </w:rPr>
        <w:t>Para esta solução não há contratações que guardam relação/afinidade/dependência com o objeto da compra/contratação pretendida, sejam elas já realizadas ou contratações futuras.</w:t>
      </w:r>
    </w:p>
    <w:p w14:paraId="78ECCB9F" w14:textId="77777777" w:rsidR="00AB55CA" w:rsidRPr="00AB55CA" w:rsidRDefault="00AB55CA" w:rsidP="00AB55CA">
      <w:pPr>
        <w:spacing w:after="57" w:line="276" w:lineRule="auto"/>
        <w:ind w:firstLine="425"/>
        <w:jc w:val="both"/>
        <w:rPr>
          <w:rFonts w:ascii="Times New Roman" w:hAnsi="Times New Roman" w:cs="Times New Roman"/>
          <w:lang w:eastAsia="zh-CN"/>
        </w:rPr>
      </w:pPr>
    </w:p>
    <w:p w14:paraId="70DB9D33" w14:textId="224623F9" w:rsidR="00DD2D11" w:rsidRPr="00A31527" w:rsidRDefault="00DD2D11" w:rsidP="00DD2D11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Alinhamento entre a Contratação e o Planejamento </w:t>
      </w:r>
    </w:p>
    <w:p w14:paraId="25CC1059" w14:textId="77777777" w:rsidR="005E1DA1" w:rsidRPr="00A31527" w:rsidRDefault="005E1DA1" w:rsidP="005E1DA1">
      <w:pPr>
        <w:suppressAutoHyphens/>
        <w:spacing w:after="0" w:line="100" w:lineRule="atLeast"/>
        <w:ind w:left="425"/>
        <w:jc w:val="both"/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</w:p>
    <w:p w14:paraId="17F0F580" w14:textId="4F28038F" w:rsidR="005E1DA1" w:rsidRPr="00A31527" w:rsidRDefault="005E1DA1" w:rsidP="005E1DA1">
      <w:pPr>
        <w:spacing w:after="57" w:line="276" w:lineRule="auto"/>
        <w:ind w:firstLine="425"/>
        <w:jc w:val="both"/>
        <w:rPr>
          <w:rFonts w:ascii="Times New Roman" w:hAnsi="Times New Roman" w:cs="Times New Roman"/>
          <w:lang w:eastAsia="zh-CN"/>
        </w:rPr>
      </w:pPr>
      <w:r w:rsidRPr="00A31527">
        <w:rPr>
          <w:rFonts w:ascii="Times New Roman" w:hAnsi="Times New Roman" w:cs="Times New Roman"/>
          <w:lang w:eastAsia="zh-CN"/>
        </w:rPr>
        <w:t xml:space="preserve">RECURSO: </w:t>
      </w:r>
      <w:r w:rsidR="00AB55CA">
        <w:rPr>
          <w:rFonts w:ascii="Times New Roman" w:hAnsi="Times New Roman" w:cs="Times New Roman"/>
          <w:lang w:eastAsia="zh-CN"/>
        </w:rPr>
        <w:t>Próprio</w:t>
      </w:r>
    </w:p>
    <w:p w14:paraId="56FAE72C" w14:textId="72A661F8" w:rsidR="005E1DA1" w:rsidRPr="00A31527" w:rsidRDefault="005E1DA1" w:rsidP="005E1DA1">
      <w:pPr>
        <w:spacing w:after="57" w:line="276" w:lineRule="auto"/>
        <w:ind w:firstLine="425"/>
        <w:jc w:val="both"/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</w:pPr>
      <w:r w:rsidRPr="00A31527">
        <w:rPr>
          <w:rFonts w:ascii="Times New Roman" w:hAnsi="Times New Roman" w:cs="Times New Roman"/>
          <w:lang w:eastAsia="zh-CN"/>
        </w:rPr>
        <w:t>DOTAÇÃO ORÇAMENTÁRIA: Conforme declaração em anexo.</w:t>
      </w:r>
    </w:p>
    <w:p w14:paraId="342A989A" w14:textId="77777777" w:rsidR="00DD2D11" w:rsidRPr="00A31527" w:rsidRDefault="00DD2D11" w:rsidP="00DD2D11">
      <w:pPr>
        <w:spacing w:after="57" w:line="360" w:lineRule="auto"/>
        <w:jc w:val="both"/>
        <w:rPr>
          <w:rFonts w:ascii="Times New Roman" w:eastAsia="LiberationSerif" w:hAnsi="Times New Roman" w:cs="Times New Roman"/>
          <w:color w:val="FF0000"/>
          <w:sz w:val="20"/>
          <w:szCs w:val="20"/>
          <w:u w:val="single"/>
          <w:lang w:eastAsia="zh-CN" w:bidi="ar"/>
        </w:rPr>
      </w:pPr>
    </w:p>
    <w:p w14:paraId="36117383" w14:textId="289F0D62" w:rsidR="00DD2D11" w:rsidRPr="00A31527" w:rsidRDefault="00DD2D11" w:rsidP="00DD2D11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Resultados Pretendidos </w:t>
      </w:r>
    </w:p>
    <w:p w14:paraId="45CDF972" w14:textId="77777777" w:rsidR="00DD2D11" w:rsidRPr="00A31527" w:rsidRDefault="00DD2D11" w:rsidP="00DD2D11">
      <w:pPr>
        <w:spacing w:after="57" w:line="360" w:lineRule="auto"/>
        <w:jc w:val="both"/>
        <w:rPr>
          <w:rFonts w:ascii="Times New Roman" w:hAnsi="Times New Roman" w:cs="Times New Roman"/>
          <w:color w:val="FF0000"/>
          <w:lang w:eastAsia="zh-CN"/>
        </w:rPr>
      </w:pPr>
    </w:p>
    <w:p w14:paraId="09E76754" w14:textId="391AD3C5" w:rsidR="00DD2D11" w:rsidRPr="00A31527" w:rsidRDefault="00DD2D11" w:rsidP="00F678A9">
      <w:pPr>
        <w:spacing w:after="57" w:line="360" w:lineRule="auto"/>
        <w:ind w:firstLine="425"/>
        <w:jc w:val="both"/>
        <w:rPr>
          <w:rFonts w:ascii="Times New Roman" w:hAnsi="Times New Roman" w:cs="Times New Roman"/>
          <w:lang w:eastAsia="zh-CN"/>
        </w:rPr>
      </w:pPr>
      <w:r w:rsidRPr="00A31527">
        <w:rPr>
          <w:rFonts w:ascii="Times New Roman" w:hAnsi="Times New Roman" w:cs="Times New Roman"/>
          <w:lang w:eastAsia="zh-CN"/>
        </w:rPr>
        <w:t xml:space="preserve">A contratação do objeto nas quantidades estimadas irá atender </w:t>
      </w:r>
      <w:r w:rsidR="005E1DA1" w:rsidRPr="00A31527">
        <w:rPr>
          <w:rFonts w:ascii="Times New Roman" w:hAnsi="Times New Roman" w:cs="Times New Roman"/>
          <w:lang w:eastAsia="zh-CN"/>
        </w:rPr>
        <w:t xml:space="preserve">às necessidades da Secretaria Municipal de Saúde </w:t>
      </w:r>
      <w:r w:rsidR="00AB55CA">
        <w:rPr>
          <w:rFonts w:ascii="Times New Roman" w:hAnsi="Times New Roman" w:cs="Times New Roman"/>
          <w:lang w:eastAsia="zh-CN"/>
        </w:rPr>
        <w:t xml:space="preserve">quanto a possíveis prescrições de suporte dietético a pacientes nutricionalmente comprometidos </w:t>
      </w:r>
      <w:r w:rsidR="00D91D98">
        <w:rPr>
          <w:rFonts w:ascii="Times New Roman" w:hAnsi="Times New Roman" w:cs="Times New Roman"/>
          <w:lang w:eastAsia="zh-CN"/>
        </w:rPr>
        <w:t>com</w:t>
      </w:r>
      <w:r w:rsidR="00AB55CA">
        <w:rPr>
          <w:rFonts w:ascii="Times New Roman" w:hAnsi="Times New Roman" w:cs="Times New Roman"/>
          <w:lang w:eastAsia="zh-CN"/>
        </w:rPr>
        <w:t xml:space="preserve"> indicação </w:t>
      </w:r>
      <w:r w:rsidR="00D91D98">
        <w:rPr>
          <w:rFonts w:ascii="Times New Roman" w:hAnsi="Times New Roman" w:cs="Times New Roman"/>
          <w:lang w:eastAsia="zh-CN"/>
        </w:rPr>
        <w:t xml:space="preserve">específica e fundamentada </w:t>
      </w:r>
      <w:r w:rsidR="00AB55CA">
        <w:rPr>
          <w:rFonts w:ascii="Times New Roman" w:hAnsi="Times New Roman" w:cs="Times New Roman"/>
          <w:lang w:eastAsia="zh-CN"/>
        </w:rPr>
        <w:t>para tal uso</w:t>
      </w:r>
      <w:r w:rsidRPr="00A31527">
        <w:rPr>
          <w:rFonts w:ascii="Times New Roman" w:hAnsi="Times New Roman" w:cs="Times New Roman"/>
          <w:lang w:eastAsia="zh-CN"/>
        </w:rPr>
        <w:t>.</w:t>
      </w:r>
      <w:r w:rsidR="00AB55CA">
        <w:rPr>
          <w:rFonts w:ascii="Times New Roman" w:hAnsi="Times New Roman" w:cs="Times New Roman"/>
          <w:lang w:eastAsia="zh-CN"/>
        </w:rPr>
        <w:t xml:space="preserve"> Acreditamos que </w:t>
      </w:r>
      <w:r w:rsidR="00D91D98">
        <w:rPr>
          <w:rFonts w:ascii="Times New Roman" w:hAnsi="Times New Roman" w:cs="Times New Roman"/>
          <w:lang w:eastAsia="zh-CN"/>
        </w:rPr>
        <w:t xml:space="preserve">a </w:t>
      </w:r>
      <w:r w:rsidR="00AB55CA">
        <w:rPr>
          <w:rFonts w:ascii="Times New Roman" w:hAnsi="Times New Roman" w:cs="Times New Roman"/>
          <w:lang w:eastAsia="zh-CN"/>
        </w:rPr>
        <w:t xml:space="preserve">partir da oferta de aporte nutricional adequado, seja possível ampliar qualidade de vida e </w:t>
      </w:r>
      <w:r w:rsidR="00D91D98">
        <w:rPr>
          <w:rFonts w:ascii="Times New Roman" w:hAnsi="Times New Roman" w:cs="Times New Roman"/>
          <w:lang w:eastAsia="zh-CN"/>
        </w:rPr>
        <w:t xml:space="preserve">promover melhoria nas funções orgânicas tão essenciais para esses pacientes. </w:t>
      </w:r>
    </w:p>
    <w:p w14:paraId="0D73BDFC" w14:textId="77777777" w:rsidR="00DD2D11" w:rsidRPr="00A31527" w:rsidRDefault="00DD2D11" w:rsidP="00DD2D11">
      <w:pPr>
        <w:spacing w:after="57" w:line="360" w:lineRule="auto"/>
        <w:jc w:val="both"/>
        <w:rPr>
          <w:rFonts w:ascii="Times New Roman" w:hAnsi="Times New Roman" w:cs="Times New Roman"/>
          <w:color w:val="FF0000"/>
          <w:lang w:eastAsia="zh-CN"/>
        </w:rPr>
      </w:pPr>
    </w:p>
    <w:p w14:paraId="2C4C366D" w14:textId="662BA0D8" w:rsidR="00DD2D11" w:rsidRPr="00A31527" w:rsidRDefault="00DD2D11" w:rsidP="00DD2D11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Providências a serem </w:t>
      </w:r>
      <w:r w:rsidR="00771A6A"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>a</w:t>
      </w: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dotadas </w:t>
      </w:r>
    </w:p>
    <w:p w14:paraId="1FF5CCE5" w14:textId="77777777" w:rsidR="00DD2D11" w:rsidRPr="00A31527" w:rsidRDefault="00DD2D11" w:rsidP="00DD2D11">
      <w:pPr>
        <w:rPr>
          <w:rFonts w:ascii="Times New Roman" w:eastAsia="LiberationSerif" w:hAnsi="Times New Roman" w:cs="Times New Roman"/>
          <w:color w:val="FF0000"/>
          <w:sz w:val="20"/>
          <w:szCs w:val="20"/>
          <w:lang w:eastAsia="zh-CN" w:bidi="ar"/>
        </w:rPr>
      </w:pPr>
    </w:p>
    <w:p w14:paraId="3CF87FEE" w14:textId="5602441F" w:rsidR="00DD2D11" w:rsidRDefault="00AB55CA" w:rsidP="00D91D98">
      <w:pPr>
        <w:ind w:firstLine="425"/>
        <w:jc w:val="both"/>
        <w:rPr>
          <w:rFonts w:ascii="Times New Roman" w:hAnsi="Times New Roman" w:cs="Times New Roman"/>
        </w:rPr>
      </w:pPr>
      <w:r w:rsidRPr="00D7159D">
        <w:rPr>
          <w:rFonts w:ascii="Times New Roman" w:hAnsi="Times New Roman" w:cs="Times New Roman"/>
        </w:rPr>
        <w:t>Não se aplica. Não há necessidade de adequações tendo em vista que as aquisições serão feitas sob demanda especifica de acordo com necessidade</w:t>
      </w:r>
      <w:r w:rsidR="00D91D98">
        <w:rPr>
          <w:rFonts w:ascii="Times New Roman" w:hAnsi="Times New Roman" w:cs="Times New Roman"/>
        </w:rPr>
        <w:t xml:space="preserve"> e que o município dispõe de estrutura para armazenamento e dispensação submetidas a fiscalização da Vigilância Sanitária local</w:t>
      </w:r>
      <w:r w:rsidRPr="00D7159D">
        <w:rPr>
          <w:rFonts w:ascii="Times New Roman" w:hAnsi="Times New Roman" w:cs="Times New Roman"/>
        </w:rPr>
        <w:t xml:space="preserve">. </w:t>
      </w:r>
    </w:p>
    <w:p w14:paraId="7C439B74" w14:textId="77777777" w:rsidR="00D91D98" w:rsidRPr="00D91D98" w:rsidRDefault="00D91D98" w:rsidP="00D91D98">
      <w:pPr>
        <w:ind w:firstLine="425"/>
        <w:jc w:val="both"/>
        <w:rPr>
          <w:rFonts w:ascii="Times New Roman" w:hAnsi="Times New Roman" w:cs="Times New Roman"/>
        </w:rPr>
      </w:pPr>
    </w:p>
    <w:p w14:paraId="7C0DDFC8" w14:textId="77777777" w:rsidR="00F678A9" w:rsidRPr="00A31527" w:rsidRDefault="00DD2D11" w:rsidP="00F678A9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31527">
        <w:rPr>
          <w:rFonts w:ascii="Times New Roman" w:eastAsia="LiberationSerif-Bold" w:hAnsi="Times New Roman" w:cs="Times New Roman"/>
          <w:b/>
          <w:sz w:val="26"/>
          <w:szCs w:val="26"/>
          <w:lang w:eastAsia="zh-CN" w:bidi="ar"/>
        </w:rPr>
        <w:t xml:space="preserve">Possíveis Impactos Ambientais </w:t>
      </w:r>
    </w:p>
    <w:p w14:paraId="5F354346" w14:textId="77777777" w:rsidR="00F678A9" w:rsidRPr="00A31527" w:rsidRDefault="00F678A9" w:rsidP="00F678A9">
      <w:pPr>
        <w:suppressAutoHyphens/>
        <w:spacing w:after="0" w:line="100" w:lineRule="atLeast"/>
        <w:ind w:left="425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</w:p>
    <w:p w14:paraId="12E3CE29" w14:textId="4C546EA6" w:rsidR="00DD2D11" w:rsidRPr="00A31527" w:rsidRDefault="00D91D98" w:rsidP="00F678A9">
      <w:pPr>
        <w:suppressAutoHyphens/>
        <w:spacing w:after="0" w:line="100" w:lineRule="atLeast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lang w:eastAsia="zh-CN"/>
        </w:rPr>
        <w:t xml:space="preserve">Há que se considerar que o município dispõe de plano para dispensação de resíduos </w:t>
      </w:r>
      <w:r w:rsidR="001E5F8F">
        <w:rPr>
          <w:rFonts w:ascii="Times New Roman" w:hAnsi="Times New Roman" w:cs="Times New Roman"/>
          <w:lang w:eastAsia="zh-CN"/>
        </w:rPr>
        <w:t>e a dispensação se faz por empresa devidamente regulamentada junto as normas vigentes. Contamos ainda em nossas dependências com</w:t>
      </w:r>
      <w:r>
        <w:rPr>
          <w:rFonts w:ascii="Times New Roman" w:hAnsi="Times New Roman" w:cs="Times New Roman"/>
          <w:lang w:eastAsia="zh-CN"/>
        </w:rPr>
        <w:t xml:space="preserve"> órgão de fiscalização sanitário atuante. </w:t>
      </w:r>
      <w:r w:rsidR="001E5F8F">
        <w:rPr>
          <w:rFonts w:ascii="Times New Roman" w:hAnsi="Times New Roman" w:cs="Times New Roman"/>
          <w:lang w:eastAsia="zh-CN"/>
        </w:rPr>
        <w:t>Entretanto</w:t>
      </w:r>
      <w:r>
        <w:rPr>
          <w:rFonts w:ascii="Times New Roman" w:hAnsi="Times New Roman" w:cs="Times New Roman"/>
          <w:lang w:eastAsia="zh-CN"/>
        </w:rPr>
        <w:t xml:space="preserve">, </w:t>
      </w:r>
      <w:r w:rsidR="001E5F8F">
        <w:rPr>
          <w:rFonts w:ascii="Times New Roman" w:hAnsi="Times New Roman" w:cs="Times New Roman"/>
          <w:lang w:eastAsia="zh-CN"/>
        </w:rPr>
        <w:t>há que se considerar medidas de controle de estoque e armazenamento a fim de evitar</w:t>
      </w:r>
      <w:r>
        <w:rPr>
          <w:rFonts w:ascii="Times New Roman" w:hAnsi="Times New Roman" w:cs="Times New Roman"/>
          <w:lang w:eastAsia="zh-CN"/>
        </w:rPr>
        <w:t xml:space="preserve"> de vencimento do produto</w:t>
      </w:r>
      <w:r w:rsidR="001E5F8F">
        <w:rPr>
          <w:rFonts w:ascii="Times New Roman" w:hAnsi="Times New Roman" w:cs="Times New Roman"/>
          <w:lang w:eastAsia="zh-CN"/>
        </w:rPr>
        <w:t xml:space="preserve">, </w:t>
      </w:r>
      <w:r>
        <w:rPr>
          <w:rFonts w:ascii="Times New Roman" w:hAnsi="Times New Roman" w:cs="Times New Roman"/>
          <w:lang w:eastAsia="zh-CN"/>
        </w:rPr>
        <w:t>contaminação, precipitação ou fermentação</w:t>
      </w:r>
      <w:r w:rsidR="001E5F8F">
        <w:rPr>
          <w:rFonts w:ascii="Times New Roman" w:hAnsi="Times New Roman" w:cs="Times New Roman"/>
          <w:lang w:eastAsia="zh-CN"/>
        </w:rPr>
        <w:t xml:space="preserve"> que por sua vez poderiam ocasionar contaminações endógenas caso o produto se</w:t>
      </w:r>
      <w:r w:rsidR="008D65FB">
        <w:rPr>
          <w:rFonts w:ascii="Times New Roman" w:hAnsi="Times New Roman" w:cs="Times New Roman"/>
          <w:lang w:eastAsia="zh-CN"/>
        </w:rPr>
        <w:t>ja</w:t>
      </w:r>
      <w:r w:rsidR="001E5F8F">
        <w:rPr>
          <w:rFonts w:ascii="Times New Roman" w:hAnsi="Times New Roman" w:cs="Times New Roman"/>
          <w:lang w:eastAsia="zh-CN"/>
        </w:rPr>
        <w:t xml:space="preserve"> indevidamente dis</w:t>
      </w:r>
      <w:r w:rsidR="008D65FB">
        <w:rPr>
          <w:rFonts w:ascii="Times New Roman" w:hAnsi="Times New Roman" w:cs="Times New Roman"/>
          <w:lang w:eastAsia="zh-CN"/>
        </w:rPr>
        <w:t>pensado</w:t>
      </w:r>
      <w:r w:rsidR="001E5F8F">
        <w:rPr>
          <w:rFonts w:ascii="Times New Roman" w:hAnsi="Times New Roman" w:cs="Times New Roman"/>
          <w:lang w:eastAsia="zh-CN"/>
        </w:rPr>
        <w:t xml:space="preserve"> a pacientes (inobservância a embalagem, data de validade, posologia correta) e contaminações exógenas em caso de ruptura da embalagem em ambiente de armazenamento ou domicílio de pacientes</w:t>
      </w:r>
      <w:r w:rsidR="00E20F40" w:rsidRPr="00A31527">
        <w:rPr>
          <w:rFonts w:ascii="Times New Roman" w:hAnsi="Times New Roman" w:cs="Times New Roman"/>
          <w:lang w:eastAsia="zh-CN"/>
        </w:rPr>
        <w:t>.</w:t>
      </w:r>
    </w:p>
    <w:p w14:paraId="4868A408" w14:textId="77777777" w:rsidR="00DD2D11" w:rsidRPr="00A31527" w:rsidRDefault="00DD2D11" w:rsidP="00DD2D11">
      <w:pPr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</w:p>
    <w:p w14:paraId="71699607" w14:textId="6DBC453C" w:rsidR="00DD2D11" w:rsidRPr="00A31527" w:rsidRDefault="00DD2D11" w:rsidP="00DD2D11">
      <w:pPr>
        <w:numPr>
          <w:ilvl w:val="0"/>
          <w:numId w:val="2"/>
        </w:numPr>
        <w:suppressAutoHyphens/>
        <w:spacing w:after="0" w:line="100" w:lineRule="atLeast"/>
        <w:jc w:val="both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  <w:t xml:space="preserve">Declaração de Viabilidade </w:t>
      </w:r>
    </w:p>
    <w:p w14:paraId="1D1D39B8" w14:textId="77777777" w:rsidR="00230E07" w:rsidRPr="00A31527" w:rsidRDefault="00230E07" w:rsidP="00DD2D11">
      <w:pPr>
        <w:spacing w:after="57" w:line="276" w:lineRule="auto"/>
        <w:jc w:val="both"/>
        <w:rPr>
          <w:rFonts w:ascii="Times New Roman" w:hAnsi="Times New Roman" w:cs="Times New Roman"/>
          <w:b/>
          <w:bCs/>
          <w:lang w:eastAsia="zh-CN"/>
        </w:rPr>
      </w:pPr>
    </w:p>
    <w:p w14:paraId="510E5FB3" w14:textId="3CB8D597" w:rsidR="00DD2D11" w:rsidRPr="00A31527" w:rsidRDefault="00DD2D11" w:rsidP="00230E07">
      <w:pPr>
        <w:spacing w:after="57" w:line="276" w:lineRule="auto"/>
        <w:ind w:firstLine="425"/>
        <w:jc w:val="both"/>
        <w:rPr>
          <w:rFonts w:ascii="Times New Roman" w:hAnsi="Times New Roman" w:cs="Times New Roman"/>
          <w:lang w:eastAsia="zh-CN"/>
        </w:rPr>
      </w:pPr>
      <w:r w:rsidRPr="00A31527">
        <w:rPr>
          <w:rFonts w:ascii="Times New Roman" w:hAnsi="Times New Roman" w:cs="Times New Roman"/>
          <w:lang w:eastAsia="zh-CN"/>
        </w:rPr>
        <w:t>Este Estudo Técnico Preliminar evidencia que a contratação da solução mostra-se viável tecnicamente e necessária.</w:t>
      </w:r>
    </w:p>
    <w:p w14:paraId="2F7A442C" w14:textId="77777777" w:rsidR="00DD2D11" w:rsidRPr="00A31527" w:rsidRDefault="00DD2D11" w:rsidP="00DD2D11">
      <w:pPr>
        <w:spacing w:after="57" w:line="360" w:lineRule="auto"/>
        <w:jc w:val="both"/>
        <w:rPr>
          <w:rFonts w:ascii="Times New Roman" w:hAnsi="Times New Roman" w:cs="Times New Roman"/>
          <w:color w:val="FF0000"/>
          <w:lang w:eastAsia="zh-CN"/>
        </w:rPr>
      </w:pPr>
    </w:p>
    <w:p w14:paraId="00962647" w14:textId="6F06BAB7" w:rsidR="00DD2D11" w:rsidRPr="00A31527" w:rsidRDefault="00DD2D11" w:rsidP="00DD2D11">
      <w:pPr>
        <w:numPr>
          <w:ilvl w:val="0"/>
          <w:numId w:val="2"/>
        </w:numPr>
        <w:suppressAutoHyphens/>
        <w:spacing w:after="0" w:line="100" w:lineRule="atLeast"/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eastAsia="zh-CN" w:bidi="ar"/>
        </w:rPr>
      </w:pP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val="en-US" w:eastAsia="zh-CN" w:bidi="ar"/>
        </w:rPr>
        <w:t>Responsáve</w:t>
      </w:r>
      <w:r w:rsidR="00230E07"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val="en-US" w:eastAsia="zh-CN" w:bidi="ar"/>
        </w:rPr>
        <w:t>l</w:t>
      </w:r>
      <w:r w:rsidRPr="00A31527"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val="en-US" w:eastAsia="zh-CN" w:bidi="ar"/>
        </w:rPr>
        <w:t>:</w:t>
      </w:r>
    </w:p>
    <w:p w14:paraId="1B47208D" w14:textId="77777777" w:rsidR="00DD2D11" w:rsidRPr="00A31527" w:rsidRDefault="00DD2D11" w:rsidP="00DD2D11">
      <w:pPr>
        <w:tabs>
          <w:tab w:val="left" w:pos="425"/>
        </w:tabs>
        <w:rPr>
          <w:rFonts w:ascii="Times New Roman" w:eastAsia="LiberationSerif-Bold" w:hAnsi="Times New Roman" w:cs="Times New Roman"/>
          <w:b/>
          <w:color w:val="000000"/>
          <w:sz w:val="26"/>
          <w:szCs w:val="26"/>
          <w:lang w:val="en-US" w:eastAsia="zh-CN" w:bidi="ar"/>
        </w:rPr>
      </w:pPr>
    </w:p>
    <w:p w14:paraId="183E5036" w14:textId="77777777" w:rsidR="00230E07" w:rsidRPr="00A31527" w:rsidRDefault="00230E07" w:rsidP="00DD2D11">
      <w:pPr>
        <w:spacing w:after="57" w:line="360" w:lineRule="auto"/>
        <w:jc w:val="both"/>
        <w:rPr>
          <w:rFonts w:ascii="Times New Roman" w:hAnsi="Times New Roman" w:cs="Times New Roman"/>
          <w:lang w:eastAsia="zh-CN"/>
        </w:rPr>
      </w:pPr>
      <w:r w:rsidRPr="00A31527">
        <w:rPr>
          <w:rFonts w:ascii="Times New Roman" w:hAnsi="Times New Roman" w:cs="Times New Roman"/>
          <w:lang w:eastAsia="zh-CN"/>
        </w:rPr>
        <w:t>Mariana Archângelo Ferreira Fontes</w:t>
      </w:r>
    </w:p>
    <w:p w14:paraId="166DE44F" w14:textId="77777777" w:rsidR="00230E07" w:rsidRPr="00A31527" w:rsidRDefault="00DD2D11" w:rsidP="00DD2D11">
      <w:pPr>
        <w:spacing w:after="57" w:line="360" w:lineRule="auto"/>
        <w:jc w:val="both"/>
        <w:rPr>
          <w:rFonts w:ascii="Times New Roman" w:hAnsi="Times New Roman" w:cs="Times New Roman"/>
          <w:lang w:eastAsia="zh-CN"/>
        </w:rPr>
      </w:pPr>
      <w:r w:rsidRPr="00A31527">
        <w:rPr>
          <w:rFonts w:ascii="Times New Roman" w:hAnsi="Times New Roman" w:cs="Times New Roman"/>
          <w:lang w:eastAsia="zh-CN"/>
        </w:rPr>
        <w:t>CPF</w:t>
      </w:r>
      <w:r w:rsidR="00230E07" w:rsidRPr="00A31527">
        <w:rPr>
          <w:rFonts w:ascii="Times New Roman" w:hAnsi="Times New Roman" w:cs="Times New Roman"/>
          <w:lang w:eastAsia="zh-CN"/>
        </w:rPr>
        <w:t>: 063.341.226-06</w:t>
      </w:r>
    </w:p>
    <w:p w14:paraId="12B881E4" w14:textId="2719736D" w:rsidR="00DD2D11" w:rsidRPr="00A31527" w:rsidRDefault="00230E07" w:rsidP="00DD2D11">
      <w:pPr>
        <w:spacing w:after="57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31527">
        <w:rPr>
          <w:rFonts w:ascii="Times New Roman" w:hAnsi="Times New Roman" w:cs="Times New Roman"/>
          <w:lang w:eastAsia="zh-CN"/>
        </w:rPr>
        <w:t>Secretária Municipal de Saúde</w:t>
      </w:r>
      <w:r w:rsidR="00DD2D11" w:rsidRPr="00A31527">
        <w:rPr>
          <w:rFonts w:ascii="Times New Roman" w:hAnsi="Times New Roman" w:cs="Times New Roman"/>
          <w:lang w:eastAsia="zh-CN"/>
        </w:rPr>
        <w:t>.</w:t>
      </w:r>
    </w:p>
    <w:p w14:paraId="4B5BBD70" w14:textId="77777777" w:rsidR="00DD2D11" w:rsidRPr="00A31527" w:rsidRDefault="00DD2D11" w:rsidP="00DD2D11">
      <w:pPr>
        <w:spacing w:after="57" w:line="360" w:lineRule="auto"/>
        <w:jc w:val="both"/>
        <w:rPr>
          <w:rFonts w:ascii="Times New Roman" w:hAnsi="Times New Roman" w:cs="Times New Roman"/>
          <w:b/>
          <w:bCs/>
          <w:lang w:eastAsia="zh-CN"/>
        </w:rPr>
      </w:pPr>
    </w:p>
    <w:p w14:paraId="197F5D53" w14:textId="77777777" w:rsidR="00DD2D11" w:rsidRPr="00A31527" w:rsidRDefault="00DD2D11" w:rsidP="00DD2D11">
      <w:pPr>
        <w:pStyle w:val="PargrafodaLista"/>
        <w:tabs>
          <w:tab w:val="left" w:pos="567"/>
        </w:tabs>
        <w:spacing w:line="240" w:lineRule="auto"/>
        <w:ind w:left="540" w:hanging="540"/>
        <w:jc w:val="both"/>
        <w:rPr>
          <w:rFonts w:ascii="Times New Roman" w:hAnsi="Times New Roman" w:cs="Times New Roman"/>
          <w:b/>
          <w:sz w:val="20"/>
          <w:lang w:eastAsia="zh-CN"/>
        </w:rPr>
      </w:pPr>
    </w:p>
    <w:p w14:paraId="462BFD0A" w14:textId="77777777" w:rsidR="00DD2D11" w:rsidRPr="00A31527" w:rsidRDefault="00DD2D11" w:rsidP="00DD2D11">
      <w:pPr>
        <w:rPr>
          <w:rFonts w:ascii="Times New Roman" w:hAnsi="Times New Roman" w:cs="Times New Roman"/>
          <w:sz w:val="24"/>
          <w:lang w:eastAsia="pt-BR"/>
        </w:rPr>
      </w:pPr>
    </w:p>
    <w:p w14:paraId="209731D7" w14:textId="77777777" w:rsidR="00DD2D11" w:rsidRPr="00A31527" w:rsidRDefault="00DD2D11" w:rsidP="00DD2D11">
      <w:pPr>
        <w:rPr>
          <w:rFonts w:ascii="Times New Roman" w:hAnsi="Times New Roman" w:cs="Times New Roman"/>
        </w:rPr>
      </w:pPr>
    </w:p>
    <w:p w14:paraId="635FCA56" w14:textId="77777777" w:rsidR="00DD2D11" w:rsidRPr="00A31527" w:rsidRDefault="00DD2D11" w:rsidP="00DD2D11">
      <w:pPr>
        <w:rPr>
          <w:rFonts w:ascii="Times New Roman" w:hAnsi="Times New Roman" w:cs="Times New Roman"/>
          <w:b/>
          <w:sz w:val="20"/>
        </w:rPr>
      </w:pPr>
    </w:p>
    <w:p w14:paraId="6CE23F26" w14:textId="77777777" w:rsidR="00DD2D11" w:rsidRPr="00A31527" w:rsidRDefault="00DD2D11" w:rsidP="00DD2D11">
      <w:pPr>
        <w:rPr>
          <w:rFonts w:ascii="Times New Roman" w:hAnsi="Times New Roman" w:cs="Times New Roman"/>
          <w:b/>
          <w:sz w:val="20"/>
        </w:rPr>
      </w:pPr>
    </w:p>
    <w:p w14:paraId="3E9D82F3" w14:textId="77777777" w:rsidR="00DD2D11" w:rsidRPr="00A31527" w:rsidRDefault="00DD2D11" w:rsidP="00DD2D11">
      <w:pPr>
        <w:rPr>
          <w:rFonts w:ascii="Times New Roman" w:hAnsi="Times New Roman" w:cs="Times New Roman"/>
          <w:sz w:val="24"/>
          <w:lang w:eastAsia="zh-CN"/>
        </w:rPr>
      </w:pPr>
    </w:p>
    <w:p w14:paraId="3BB57EB7" w14:textId="77777777" w:rsidR="00DD2D11" w:rsidRPr="00A31527" w:rsidRDefault="00DD2D11" w:rsidP="00DD2D11">
      <w:pPr>
        <w:rPr>
          <w:rFonts w:ascii="Times New Roman" w:hAnsi="Times New Roman" w:cs="Times New Roman"/>
          <w:lang w:eastAsia="pt-BR"/>
        </w:rPr>
      </w:pPr>
    </w:p>
    <w:p w14:paraId="13C3C110" w14:textId="77777777" w:rsidR="007D51AE" w:rsidRPr="00A31527" w:rsidRDefault="007D51AE" w:rsidP="00DD2D11">
      <w:pPr>
        <w:rPr>
          <w:rFonts w:ascii="Times New Roman" w:hAnsi="Times New Roman" w:cs="Times New Roman"/>
          <w:lang w:eastAsia="pt-BR"/>
        </w:rPr>
      </w:pPr>
    </w:p>
    <w:p w14:paraId="37E3B643" w14:textId="77777777" w:rsidR="007D51AE" w:rsidRPr="00A31527" w:rsidRDefault="007D51AE" w:rsidP="00DD2D11">
      <w:pPr>
        <w:rPr>
          <w:rFonts w:ascii="Times New Roman" w:hAnsi="Times New Roman" w:cs="Times New Roman"/>
          <w:lang w:eastAsia="pt-BR"/>
        </w:rPr>
      </w:pPr>
    </w:p>
    <w:p w14:paraId="1E3F9499" w14:textId="77777777" w:rsidR="007D51AE" w:rsidRPr="00A31527" w:rsidRDefault="007D51AE" w:rsidP="00DD2D11">
      <w:pPr>
        <w:rPr>
          <w:rFonts w:ascii="Times New Roman" w:hAnsi="Times New Roman" w:cs="Times New Roman"/>
          <w:lang w:eastAsia="pt-BR"/>
        </w:rPr>
      </w:pPr>
    </w:p>
    <w:p w14:paraId="5D777DB9" w14:textId="77777777" w:rsidR="007D51AE" w:rsidRPr="00A31527" w:rsidRDefault="007D51AE" w:rsidP="00DD2D11">
      <w:pPr>
        <w:rPr>
          <w:rFonts w:ascii="Times New Roman" w:hAnsi="Times New Roman" w:cs="Times New Roman"/>
          <w:lang w:eastAsia="pt-BR"/>
        </w:rPr>
      </w:pPr>
    </w:p>
    <w:p w14:paraId="5DA693C9" w14:textId="77777777" w:rsidR="007D51AE" w:rsidRPr="00A31527" w:rsidRDefault="007D51AE" w:rsidP="00DD2D11">
      <w:pPr>
        <w:rPr>
          <w:rFonts w:ascii="Times New Roman" w:hAnsi="Times New Roman" w:cs="Times New Roman"/>
          <w:lang w:eastAsia="pt-BR"/>
        </w:rPr>
      </w:pPr>
    </w:p>
    <w:p w14:paraId="5606078E" w14:textId="77777777" w:rsidR="00DD2D11" w:rsidRPr="00A31527" w:rsidRDefault="00DD2D11" w:rsidP="00DD2D11">
      <w:pPr>
        <w:spacing w:after="57" w:line="360" w:lineRule="auto"/>
        <w:jc w:val="both"/>
        <w:rPr>
          <w:rFonts w:ascii="Times New Roman" w:hAnsi="Times New Roman" w:cs="Times New Roman"/>
        </w:rPr>
      </w:pPr>
    </w:p>
    <w:p w14:paraId="632D4403" w14:textId="77777777" w:rsidR="00B73D96" w:rsidRPr="00A31527" w:rsidRDefault="00B73D96" w:rsidP="00DD2D11">
      <w:pPr>
        <w:spacing w:after="57" w:line="360" w:lineRule="auto"/>
        <w:jc w:val="both"/>
        <w:rPr>
          <w:rFonts w:ascii="Times New Roman" w:hAnsi="Times New Roman" w:cs="Times New Roman"/>
        </w:rPr>
      </w:pPr>
    </w:p>
    <w:p w14:paraId="6BD656FC" w14:textId="3054A51B" w:rsidR="00B73D96" w:rsidRPr="00B73D96" w:rsidRDefault="00B73D96" w:rsidP="00B73D96">
      <w:pPr>
        <w:pStyle w:val="Subttulo"/>
        <w:rPr>
          <w:rFonts w:ascii="Times New Roman" w:hAnsi="Times New Roman" w:cs="Times New Roman"/>
          <w:sz w:val="18"/>
          <w:szCs w:val="18"/>
        </w:rPr>
      </w:pPr>
      <w:r w:rsidRPr="00B73D96">
        <w:rPr>
          <w:rFonts w:ascii="Times New Roman" w:hAnsi="Times New Roman" w:cs="Times New Roman"/>
          <w:noProof/>
          <w:sz w:val="18"/>
          <w:szCs w:val="18"/>
        </w:rPr>
        <w:drawing>
          <wp:anchor distT="0" distB="0" distL="114300" distR="114300" simplePos="0" relativeHeight="251663360" behindDoc="0" locked="0" layoutInCell="1" allowOverlap="1" wp14:anchorId="63E5395B" wp14:editId="5DD786A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14475" cy="786130"/>
            <wp:effectExtent l="0" t="0" r="9525" b="0"/>
            <wp:wrapSquare wrapText="bothSides"/>
            <wp:docPr id="5480420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78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3D96">
        <w:rPr>
          <w:rFonts w:ascii="Times New Roman" w:hAnsi="Times New Roman" w:cs="Times New Roman"/>
          <w:noProof/>
          <w:sz w:val="18"/>
          <w:szCs w:val="18"/>
        </w:rPr>
        <w:t xml:space="preserve">    SECRETARIA DE SAÚDE</w:t>
      </w:r>
      <w:r w:rsidRPr="00B73D96">
        <w:rPr>
          <w:rFonts w:ascii="Times New Roman" w:hAnsi="Times New Roman" w:cs="Times New Roman"/>
          <w:sz w:val="18"/>
          <w:szCs w:val="18"/>
        </w:rPr>
        <w:t xml:space="preserve"> DE SANTANA DE CATAGUASES</w:t>
      </w:r>
    </w:p>
    <w:p w14:paraId="18D3F637" w14:textId="77777777" w:rsidR="00B73D96" w:rsidRPr="00B73D96" w:rsidRDefault="00B73D96" w:rsidP="00B73D96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B73D96">
        <w:rPr>
          <w:rFonts w:ascii="Times New Roman" w:hAnsi="Times New Roman"/>
          <w:sz w:val="18"/>
          <w:szCs w:val="18"/>
        </w:rPr>
        <w:t xml:space="preserve">Praça João Remígio de Resende Filho, 127 </w:t>
      </w:r>
    </w:p>
    <w:p w14:paraId="1699486A" w14:textId="77777777" w:rsidR="00B73D96" w:rsidRPr="00B73D96" w:rsidRDefault="00B73D96" w:rsidP="00B73D96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B73D96">
        <w:rPr>
          <w:rFonts w:ascii="Times New Roman" w:hAnsi="Times New Roman"/>
          <w:sz w:val="18"/>
          <w:szCs w:val="18"/>
        </w:rPr>
        <w:t>Telefone (32) 3425-1310</w:t>
      </w:r>
    </w:p>
    <w:p w14:paraId="117BD956" w14:textId="77777777" w:rsidR="00B73D96" w:rsidRPr="00B73D96" w:rsidRDefault="00B73D96" w:rsidP="00B73D96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B73D96">
        <w:rPr>
          <w:rFonts w:ascii="Times New Roman" w:hAnsi="Times New Roman"/>
          <w:sz w:val="18"/>
          <w:szCs w:val="18"/>
        </w:rPr>
        <w:t xml:space="preserve">CNPJ – 17.702.515/0001-36 – CEP 36.795-000 </w:t>
      </w:r>
    </w:p>
    <w:p w14:paraId="574D6F04" w14:textId="77777777" w:rsidR="00B73D96" w:rsidRPr="00B73D96" w:rsidRDefault="00B73D96" w:rsidP="00B73D96">
      <w:pPr>
        <w:pStyle w:val="Cabealho"/>
        <w:jc w:val="center"/>
        <w:rPr>
          <w:rFonts w:ascii="Times New Roman" w:hAnsi="Times New Roman"/>
          <w:sz w:val="18"/>
          <w:szCs w:val="18"/>
        </w:rPr>
      </w:pPr>
      <w:r w:rsidRPr="00B73D96">
        <w:rPr>
          <w:rFonts w:ascii="Times New Roman" w:hAnsi="Times New Roman"/>
          <w:sz w:val="18"/>
          <w:szCs w:val="18"/>
        </w:rPr>
        <w:t>Minas Gerais - Administração – 2021/2024</w:t>
      </w:r>
    </w:p>
    <w:p w14:paraId="50A8BDD3" w14:textId="77777777" w:rsidR="00B73D96" w:rsidRDefault="00B73D96" w:rsidP="00B73D96">
      <w:pPr>
        <w:rPr>
          <w:rFonts w:ascii="Arial" w:hAnsi="Arial" w:cs="Arial"/>
          <w:b/>
        </w:rPr>
      </w:pPr>
    </w:p>
    <w:p w14:paraId="74872B87" w14:textId="77777777" w:rsidR="00B73D96" w:rsidRDefault="00B73D96" w:rsidP="00B73D96">
      <w:pPr>
        <w:jc w:val="center"/>
        <w:rPr>
          <w:rFonts w:ascii="Times New Roman" w:hAnsi="Times New Roman" w:cs="Times New Roman"/>
          <w:b/>
        </w:rPr>
      </w:pPr>
      <w:r w:rsidRPr="00B73D96">
        <w:rPr>
          <w:rFonts w:ascii="Times New Roman" w:hAnsi="Times New Roman" w:cs="Times New Roman"/>
          <w:b/>
        </w:rPr>
        <w:t>TERMO DE REFERÊNCIA</w:t>
      </w:r>
    </w:p>
    <w:p w14:paraId="6960148F" w14:textId="77777777" w:rsidR="00771A6A" w:rsidRPr="00B73D96" w:rsidRDefault="00771A6A" w:rsidP="00B73D96">
      <w:pPr>
        <w:jc w:val="center"/>
        <w:rPr>
          <w:rFonts w:ascii="Times New Roman" w:hAnsi="Times New Roman" w:cs="Times New Roman"/>
          <w:b/>
        </w:rPr>
      </w:pPr>
    </w:p>
    <w:p w14:paraId="009DDF1F" w14:textId="599A8D1A" w:rsidR="00B73D96" w:rsidRPr="00B73D96" w:rsidRDefault="00B73D96" w:rsidP="00B73D96">
      <w:pPr>
        <w:pStyle w:val="Ttulo1"/>
        <w:jc w:val="both"/>
        <w:rPr>
          <w:b w:val="0"/>
        </w:rPr>
      </w:pPr>
      <w:r w:rsidRPr="00B73D96">
        <w:rPr>
          <w:b w:val="0"/>
        </w:rPr>
        <w:t xml:space="preserve">1-Requerente: Munícipio </w:t>
      </w:r>
      <w:r w:rsidR="005C7153">
        <w:rPr>
          <w:b w:val="0"/>
        </w:rPr>
        <w:t>de Santana de Cataguases</w:t>
      </w:r>
    </w:p>
    <w:p w14:paraId="43854C27" w14:textId="77777777" w:rsidR="00B73D96" w:rsidRPr="00B73D96" w:rsidRDefault="00B73D96" w:rsidP="00B73D96">
      <w:pPr>
        <w:pStyle w:val="Ttulo1"/>
        <w:jc w:val="both"/>
        <w:rPr>
          <w:b w:val="0"/>
        </w:rPr>
      </w:pPr>
    </w:p>
    <w:p w14:paraId="6BC74E3B" w14:textId="77777777" w:rsidR="00B73D96" w:rsidRPr="00B73D96" w:rsidRDefault="00B73D96" w:rsidP="00B73D96">
      <w:pPr>
        <w:pStyle w:val="Ttulo1"/>
        <w:jc w:val="both"/>
        <w:rPr>
          <w:b w:val="0"/>
        </w:rPr>
      </w:pPr>
      <w:r w:rsidRPr="00B73D96">
        <w:rPr>
          <w:b w:val="0"/>
        </w:rPr>
        <w:t xml:space="preserve">2. </w:t>
      </w:r>
      <w:r w:rsidRPr="00B73D96">
        <w:t>OBJETO:</w:t>
      </w:r>
      <w:r w:rsidRPr="00B73D96">
        <w:rPr>
          <w:b w:val="0"/>
        </w:rPr>
        <w:t xml:space="preserve"> </w:t>
      </w:r>
    </w:p>
    <w:p w14:paraId="58111F79" w14:textId="77777777" w:rsidR="00B73D96" w:rsidRPr="00B73D96" w:rsidRDefault="00B73D96" w:rsidP="00B73D96">
      <w:pPr>
        <w:pStyle w:val="Ttulo1"/>
        <w:jc w:val="both"/>
        <w:rPr>
          <w:b w:val="0"/>
        </w:rPr>
      </w:pPr>
    </w:p>
    <w:p w14:paraId="18E9D512" w14:textId="4E48B434" w:rsidR="00F35199" w:rsidRDefault="00B73D96" w:rsidP="00F35199">
      <w:pPr>
        <w:spacing w:before="240" w:after="60"/>
        <w:ind w:firstLine="425"/>
        <w:jc w:val="both"/>
        <w:rPr>
          <w:rFonts w:ascii="Times New Roman" w:hAnsi="Times New Roman" w:cs="Times New Roman"/>
        </w:rPr>
      </w:pPr>
      <w:r w:rsidRPr="00F35199">
        <w:rPr>
          <w:rFonts w:ascii="Times New Roman" w:hAnsi="Times New Roman" w:cs="Times New Roman"/>
        </w:rPr>
        <w:t xml:space="preserve">2.1. A presente licitação tem por objeto a </w:t>
      </w:r>
      <w:r w:rsidR="00F01671">
        <w:rPr>
          <w:rFonts w:ascii="Times New Roman" w:hAnsi="Times New Roman" w:cs="Times New Roman"/>
        </w:rPr>
        <w:t>aquisição</w:t>
      </w:r>
      <w:r w:rsidR="00F35199" w:rsidRPr="00F35199">
        <w:rPr>
          <w:rFonts w:ascii="Times New Roman" w:hAnsi="Times New Roman" w:cs="Times New Roman"/>
        </w:rPr>
        <w:t xml:space="preserve"> de dietas industrializadas a fim de suprir necessidades</w:t>
      </w:r>
      <w:r w:rsidR="00F35199" w:rsidRPr="00447864">
        <w:rPr>
          <w:rFonts w:ascii="Times New Roman" w:hAnsi="Times New Roman" w:cs="Times New Roman"/>
        </w:rPr>
        <w:t xml:space="preserve"> nutricionais </w:t>
      </w:r>
      <w:r w:rsidR="00F35199">
        <w:rPr>
          <w:rFonts w:ascii="Times New Roman" w:hAnsi="Times New Roman" w:cs="Times New Roman"/>
        </w:rPr>
        <w:t>de</w:t>
      </w:r>
      <w:r w:rsidR="00F35199" w:rsidRPr="00447864">
        <w:rPr>
          <w:rFonts w:ascii="Times New Roman" w:hAnsi="Times New Roman" w:cs="Times New Roman"/>
        </w:rPr>
        <w:t xml:space="preserve"> pacientes </w:t>
      </w:r>
      <w:r w:rsidR="00F01671">
        <w:rPr>
          <w:rFonts w:ascii="Times New Roman" w:hAnsi="Times New Roman" w:cs="Times New Roman"/>
        </w:rPr>
        <w:t xml:space="preserve">acamados, acometidos por risco nutricional severo ou que possuam indicação clínica para aporte dietético. </w:t>
      </w:r>
    </w:p>
    <w:p w14:paraId="7BA94B42" w14:textId="5D9FC6F0" w:rsidR="00B73D96" w:rsidRPr="00B73D96" w:rsidRDefault="00B73D96" w:rsidP="00B73D96">
      <w:pPr>
        <w:pStyle w:val="Ttulo1"/>
        <w:jc w:val="both"/>
        <w:rPr>
          <w:b w:val="0"/>
        </w:rPr>
      </w:pPr>
    </w:p>
    <w:p w14:paraId="28B9153E" w14:textId="0AFCC178" w:rsidR="00B73D96" w:rsidRDefault="00B73D96" w:rsidP="005C7153">
      <w:pPr>
        <w:pStyle w:val="Ttulo1"/>
        <w:jc w:val="both"/>
        <w:rPr>
          <w:b w:val="0"/>
        </w:rPr>
      </w:pPr>
      <w:r w:rsidRPr="00B73D96">
        <w:rPr>
          <w:b w:val="0"/>
        </w:rPr>
        <w:t xml:space="preserve">O </w:t>
      </w:r>
      <w:r w:rsidR="00F35199">
        <w:rPr>
          <w:b w:val="0"/>
        </w:rPr>
        <w:t>produto</w:t>
      </w:r>
      <w:r w:rsidRPr="00B73D96">
        <w:rPr>
          <w:b w:val="0"/>
        </w:rPr>
        <w:t xml:space="preserve"> deverá ser </w:t>
      </w:r>
      <w:r w:rsidR="00F35199">
        <w:rPr>
          <w:b w:val="0"/>
        </w:rPr>
        <w:t xml:space="preserve">entregue conforme necessidade da Secretaria Municipal de Saúde de Santana de </w:t>
      </w:r>
      <w:r w:rsidR="00F35199" w:rsidRPr="00F35199">
        <w:rPr>
          <w:b w:val="0"/>
        </w:rPr>
        <w:t>Cataguases</w:t>
      </w:r>
      <w:r w:rsidR="00784AEB" w:rsidRPr="00F35199">
        <w:rPr>
          <w:b w:val="0"/>
        </w:rPr>
        <w:t xml:space="preserve"> para execução do serviço</w:t>
      </w:r>
      <w:r w:rsidR="005C7153" w:rsidRPr="00F35199">
        <w:rPr>
          <w:b w:val="0"/>
        </w:rPr>
        <w:t xml:space="preserve"> </w:t>
      </w:r>
      <w:r w:rsidRPr="00F35199">
        <w:rPr>
          <w:b w:val="0"/>
        </w:rPr>
        <w:t xml:space="preserve">conforme </w:t>
      </w:r>
      <w:r w:rsidR="00784AEB" w:rsidRPr="00F35199">
        <w:rPr>
          <w:b w:val="0"/>
        </w:rPr>
        <w:t xml:space="preserve">descrito em </w:t>
      </w:r>
      <w:r w:rsidRPr="00F35199">
        <w:rPr>
          <w:b w:val="0"/>
        </w:rPr>
        <w:t>tabela abaixo:</w:t>
      </w:r>
    </w:p>
    <w:tbl>
      <w:tblPr>
        <w:tblW w:w="9375" w:type="dxa"/>
        <w:tblLayout w:type="fixed"/>
        <w:tblLook w:val="0600" w:firstRow="0" w:lastRow="0" w:firstColumn="0" w:lastColumn="0" w:noHBand="1" w:noVBand="1"/>
      </w:tblPr>
      <w:tblGrid>
        <w:gridCol w:w="9375"/>
      </w:tblGrid>
      <w:tr w:rsidR="005C7153" w:rsidRPr="00E87026" w14:paraId="6D127C5F" w14:textId="77777777" w:rsidTr="00F4409F">
        <w:trPr>
          <w:trHeight w:val="4913"/>
        </w:trPr>
        <w:tc>
          <w:tcPr>
            <w:tcW w:w="9375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9F62B" w14:textId="77777777" w:rsidR="005C7153" w:rsidRPr="00E87026" w:rsidRDefault="005C7153" w:rsidP="005C7153">
            <w:pPr>
              <w:pStyle w:val="PargrafodaLista"/>
              <w:numPr>
                <w:ilvl w:val="0"/>
                <w:numId w:val="5"/>
              </w:num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87026">
              <w:rPr>
                <w:rFonts w:ascii="Times New Roman" w:eastAsia="Times New Roman" w:hAnsi="Times New Roman" w:cs="Times New Roman"/>
                <w:b/>
              </w:rPr>
              <w:t>Descrições e quantidades</w:t>
            </w:r>
          </w:p>
          <w:p w14:paraId="6D35C448" w14:textId="77777777" w:rsidR="005C7153" w:rsidRPr="00E87026" w:rsidRDefault="005C7153" w:rsidP="00F4409F">
            <w:pPr>
              <w:pStyle w:val="PargrafodaLista"/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W w:w="7765" w:type="dxa"/>
              <w:tblInd w:w="721" w:type="dxa"/>
              <w:tblLayout w:type="fixed"/>
              <w:tblLook w:val="0600" w:firstRow="0" w:lastRow="0" w:firstColumn="0" w:lastColumn="0" w:noHBand="1" w:noVBand="1"/>
            </w:tblPr>
            <w:tblGrid>
              <w:gridCol w:w="850"/>
              <w:gridCol w:w="2552"/>
              <w:gridCol w:w="1559"/>
              <w:gridCol w:w="1276"/>
              <w:gridCol w:w="1512"/>
              <w:gridCol w:w="16"/>
            </w:tblGrid>
            <w:tr w:rsidR="005C7153" w:rsidRPr="00E87026" w14:paraId="2694CD62" w14:textId="77777777" w:rsidTr="00DF54E1">
              <w:trPr>
                <w:trHeight w:val="720"/>
              </w:trPr>
              <w:tc>
                <w:tcPr>
                  <w:tcW w:w="7765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B7F73E" w14:textId="4EC01198" w:rsidR="005C7153" w:rsidRPr="00E87026" w:rsidRDefault="00193788" w:rsidP="00F4409F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DIETAS INDUSTRIALIZADAS</w:t>
                  </w:r>
                </w:p>
              </w:tc>
            </w:tr>
            <w:tr w:rsidR="005C7153" w:rsidRPr="00E87026" w14:paraId="29E21591" w14:textId="77777777" w:rsidTr="00DF54E1">
              <w:trPr>
                <w:gridAfter w:val="1"/>
                <w:wAfter w:w="16" w:type="dxa"/>
                <w:trHeight w:val="720"/>
              </w:trPr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97E37F" w14:textId="77777777" w:rsidR="005C7153" w:rsidRPr="00A37EB1" w:rsidRDefault="005C7153" w:rsidP="00F4409F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A37EB1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552" w:type="dxa"/>
                  <w:tcBorders>
                    <w:top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EFF5023" w14:textId="77777777" w:rsidR="005C7153" w:rsidRPr="00A37EB1" w:rsidRDefault="005C7153" w:rsidP="00F4409F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37EB1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DESCRIÇÃO</w:t>
                  </w:r>
                </w:p>
                <w:p w14:paraId="43B20FC1" w14:textId="77777777" w:rsidR="005C7153" w:rsidRPr="00A37EB1" w:rsidRDefault="005C7153" w:rsidP="00F4409F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37EB1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132C11" w14:textId="77777777" w:rsidR="005C7153" w:rsidRPr="00A37EB1" w:rsidRDefault="005C7153" w:rsidP="00F4409F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A37EB1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MARCA              (SE APLICÁVEL)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8E508E" w14:textId="77777777" w:rsidR="005C7153" w:rsidRPr="00A37EB1" w:rsidRDefault="005C7153" w:rsidP="00F4409F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A37EB1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UNIDADE DE MEDIDA</w:t>
                  </w:r>
                </w:p>
              </w:tc>
              <w:tc>
                <w:tcPr>
                  <w:tcW w:w="1512" w:type="dxa"/>
                  <w:tcBorders>
                    <w:top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B54342" w14:textId="77777777" w:rsidR="005C7153" w:rsidRPr="00A37EB1" w:rsidRDefault="005C7153" w:rsidP="00F4409F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</w:pPr>
                  <w:r w:rsidRPr="00A37EB1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QUANTIDADE</w:t>
                  </w:r>
                </w:p>
              </w:tc>
            </w:tr>
            <w:tr w:rsidR="00DF54E1" w:rsidRPr="00E87026" w14:paraId="1F356234" w14:textId="77777777" w:rsidTr="00DF54E1">
              <w:trPr>
                <w:gridAfter w:val="1"/>
                <w:wAfter w:w="16" w:type="dxa"/>
                <w:trHeight w:val="720"/>
              </w:trPr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62264D" w14:textId="7F94E149" w:rsidR="00DF54E1" w:rsidRPr="00E87026" w:rsidRDefault="00DF54E1" w:rsidP="00DF54E1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01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D6454E2" w14:textId="104037AF" w:rsidR="00DF54E1" w:rsidRPr="00E87026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Dieta industrializada para manutenção ou recuperação do estado nutricional do paciente domiciliar. Características técnicas fonte de proteínas: 100% proteína isolada de soja; fonte de carboítrados: 100% maltodextrina; fonte de gorduras: 53% óleo de canola 47% triglicerídeos de cadeia média; relação caloria </w:t>
                  </w:r>
                  <w:r w:rsidRPr="009266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não proteica/gn: 146:1; osmolaridade: 276 mosm/l de água; apresentação: tetra square 1l; sabor: artificial de baunilha distribuição energética gorduras: 29%; carboidratos: 56%; proteínas: 15%. Prescrição somente sob orientação médica e/ou de nutricionista. Proibido o uso por via parental.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D190DB5" w14:textId="58AAACF3" w:rsidR="00DF54E1" w:rsidRPr="00E87026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lastRenderedPageBreak/>
                    <w:t>Referência: Isosource Soya 1.2 Nestle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52FCE05" w14:textId="7C52BBCF" w:rsidR="00DF54E1" w:rsidRPr="00E87026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Frasco 1000ml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FF538F" w14:textId="55F9E6BF" w:rsidR="00DF54E1" w:rsidRPr="00E87026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700</w:t>
                  </w:r>
                </w:p>
              </w:tc>
            </w:tr>
            <w:tr w:rsidR="00DF54E1" w:rsidRPr="00E87026" w14:paraId="596819D1" w14:textId="77777777" w:rsidTr="00DF54E1">
              <w:trPr>
                <w:gridAfter w:val="1"/>
                <w:wAfter w:w="16" w:type="dxa"/>
                <w:trHeight w:val="720"/>
              </w:trPr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761E48" w14:textId="642298EC" w:rsidR="00DF54E1" w:rsidRDefault="00DF54E1" w:rsidP="00DF54E1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02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747132" w14:textId="67A20F3B" w:rsidR="00DF54E1" w:rsidRPr="001200AE" w:rsidRDefault="00DF54E1" w:rsidP="00DF54E1">
                  <w:pPr>
                    <w:spacing w:before="240" w:after="60"/>
                    <w:ind w:left="280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92665F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Dieta enteral/oral nutricionalmente completa para crianças de 0 a 12 meses, hipercalórica, com ótima oferta protéica. Contém lcpufas (ara/dha), nucelotídeos, betacaroteno e uma mistura exclusiva de prebióticos (gos/fos). Única dieta pronta para uso para lactentes, com ótima osmolaridade. Isenta de sacarose. Não contém glúten. Fórmula infantil para lactentes e de seguimento para lactentes e crianças de primeira infância destinada a necessidades dietoterápicas específicas com 1kcal/ml. Indicada para desaceleração do crescimento, ganho de peso insuficiente, pré e pós operatório, restrição de volume, baixa aceitação oral / inapetência; doenças crônicas: cardiopatias congênitas, fibrose cística, doenças pulmonares, paralisia cerebral, entre outras que requerem restrição hídrica ou oferta de dietas com maior concentração calórica e de nutrientes. 400 gramas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27581E" w14:textId="66995A70" w:rsidR="00DF54E1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92665F">
                    <w:rPr>
                      <w:rFonts w:ascii="Times New Roman" w:eastAsia="Times New Roman" w:hAnsi="Times New Roman" w:cs="Times New Roman"/>
                    </w:rPr>
                    <w:t>Referência: Infatrine Danone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6C3F47" w14:textId="39F87FE1" w:rsidR="00DF54E1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Lata 400g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6C47277" w14:textId="31593AC9" w:rsidR="00DF54E1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150</w:t>
                  </w:r>
                </w:p>
              </w:tc>
            </w:tr>
            <w:tr w:rsidR="00DF54E1" w:rsidRPr="00E87026" w14:paraId="5EFD5633" w14:textId="77777777" w:rsidTr="00DF54E1">
              <w:trPr>
                <w:gridAfter w:val="1"/>
                <w:wAfter w:w="16" w:type="dxa"/>
                <w:trHeight w:val="720"/>
              </w:trPr>
              <w:tc>
                <w:tcPr>
                  <w:tcW w:w="850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8859C8D" w14:textId="352C6C55" w:rsidR="00DF54E1" w:rsidRDefault="00DF54E1" w:rsidP="00DF54E1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lastRenderedPageBreak/>
                    <w:t>03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8D38B1D" w14:textId="6FF2C314" w:rsidR="00DF54E1" w:rsidRPr="003A0F0E" w:rsidRDefault="00DF54E1" w:rsidP="00DF54E1">
                  <w:pPr>
                    <w:spacing w:before="240" w:after="60"/>
                    <w:ind w:left="280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3A0F0E">
                    <w:rPr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Composto lácteo com maltodextrina (leite integral, maltodextrina, soro de leite, caseinato de cálcio, frutooligossacarídeos, inulina, mineral (citrato de cálcio) e emulsificante lecitina de soja), café, maltodextrina, minerais (fosfato de cálcio tribásico, óxido de magnésio, pirofosfato férrico, óxido de zinco, sulfato de cobre, sulfato de manganês e selenito de sódio), vitaminas (L-ascorbato de sódio, bitartarato de colina, acetato de DL-alfa-tocoferila, nicotinamida, D-pantotenato de cálcio, cloridrato de piridoxina, cloridrato de cloreto de tiamina, palmitato de retinila, riboflavina, ácido N-pteroil-L-glutâmico, fitomenadiona, D-biotina, colecalciferol e cianocobalamina) e edulcorante sucralose. NÃO CONTÉM GLÚTEN. ALÉRGICOS: CONTÉM LEITE E DERIVADOS E DERIVADOS DE SOJA.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68CB2B9" w14:textId="1672B520" w:rsidR="00DF54E1" w:rsidRPr="003A0F0E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3A0F0E">
                    <w:rPr>
                      <w:rFonts w:ascii="Times New Roman" w:eastAsia="Times New Roman" w:hAnsi="Times New Roman" w:cs="Times New Roman"/>
                    </w:rPr>
                    <w:t>Referência: Nutren Senior Nestle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EB13F37" w14:textId="29A32369" w:rsidR="00DF54E1" w:rsidRPr="003A0F0E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3A0F0E">
                    <w:rPr>
                      <w:rFonts w:ascii="Times New Roman" w:eastAsia="Times New Roman" w:hAnsi="Times New Roman" w:cs="Times New Roman"/>
                    </w:rPr>
                    <w:t xml:space="preserve">Lata </w:t>
                  </w:r>
                  <w:r w:rsidR="00732FFF">
                    <w:rPr>
                      <w:rFonts w:ascii="Times New Roman" w:eastAsia="Times New Roman" w:hAnsi="Times New Roman" w:cs="Times New Roman"/>
                    </w:rPr>
                    <w:t>74</w:t>
                  </w:r>
                  <w:r w:rsidRPr="003A0F0E">
                    <w:rPr>
                      <w:rFonts w:ascii="Times New Roman" w:eastAsia="Times New Roman" w:hAnsi="Times New Roman" w:cs="Times New Roman"/>
                    </w:rPr>
                    <w:t>0g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D32348" w14:textId="4C622D7E" w:rsidR="00DF54E1" w:rsidRPr="003A0F0E" w:rsidRDefault="00DF54E1" w:rsidP="00DF54E1">
                  <w:pPr>
                    <w:spacing w:before="240" w:after="60"/>
                    <w:ind w:left="280"/>
                    <w:rPr>
                      <w:rFonts w:ascii="Times New Roman" w:eastAsia="Times New Roman" w:hAnsi="Times New Roman" w:cs="Times New Roman"/>
                    </w:rPr>
                  </w:pPr>
                  <w:r w:rsidRPr="003A0F0E">
                    <w:rPr>
                      <w:rFonts w:ascii="Times New Roman" w:eastAsia="Times New Roman" w:hAnsi="Times New Roman" w:cs="Times New Roman"/>
                    </w:rPr>
                    <w:t>100</w:t>
                  </w:r>
                </w:p>
              </w:tc>
            </w:tr>
          </w:tbl>
          <w:p w14:paraId="50C33D46" w14:textId="0FC830BF" w:rsidR="005C7153" w:rsidRPr="00E87026" w:rsidRDefault="005C7153" w:rsidP="00F4409F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6B71088" w14:textId="77777777" w:rsidR="005C7153" w:rsidRPr="005C7153" w:rsidRDefault="005C7153" w:rsidP="005C7153">
      <w:pPr>
        <w:pStyle w:val="Corpodetexto"/>
        <w:ind w:left="1080" w:firstLine="0"/>
        <w:rPr>
          <w:lang w:eastAsia="zh-CN"/>
        </w:rPr>
      </w:pPr>
    </w:p>
    <w:p w14:paraId="48101242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t>3. DO DETALHAMENTO DO OBJETO</w:t>
      </w:r>
      <w:r w:rsidRPr="00B73D96">
        <w:rPr>
          <w:b w:val="0"/>
        </w:rPr>
        <w:t xml:space="preserve">: </w:t>
      </w:r>
    </w:p>
    <w:p w14:paraId="2B9952D5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340B7B96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3.1. Conforme na descrição da tabela acima, a prestação de serviço deve ser conforme especificação neste termo de referência. </w:t>
      </w:r>
    </w:p>
    <w:p w14:paraId="37910AE6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525BF87D" w14:textId="77777777" w:rsidR="00B73D96" w:rsidRPr="00B73D96" w:rsidRDefault="00B73D96" w:rsidP="00B73D96">
      <w:pPr>
        <w:pStyle w:val="Ttulo1"/>
        <w:ind w:hanging="2"/>
        <w:jc w:val="both"/>
      </w:pPr>
      <w:r w:rsidRPr="00B73D96">
        <w:t xml:space="preserve">4. DURAÇÃO DO CONTRATO </w:t>
      </w:r>
    </w:p>
    <w:p w14:paraId="2D58B292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3EC758BD" w14:textId="5E693A9B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4.1. O prazo de vigência da contratação é de </w:t>
      </w:r>
      <w:r w:rsidR="00DF54E1">
        <w:rPr>
          <w:b w:val="0"/>
        </w:rPr>
        <w:t>12</w:t>
      </w:r>
      <w:r w:rsidRPr="00B73D96">
        <w:rPr>
          <w:b w:val="0"/>
        </w:rPr>
        <w:t xml:space="preserve"> (do</w:t>
      </w:r>
      <w:r w:rsidR="00DF54E1">
        <w:rPr>
          <w:b w:val="0"/>
        </w:rPr>
        <w:t>ze</w:t>
      </w:r>
      <w:r w:rsidRPr="00B73D96">
        <w:rPr>
          <w:b w:val="0"/>
        </w:rPr>
        <w:t xml:space="preserve">) meses contados da assinatura do contrato. </w:t>
      </w:r>
    </w:p>
    <w:p w14:paraId="00A4325D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362CDC3F" w14:textId="699ED7CF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4.2. A empresa </w:t>
      </w:r>
      <w:r w:rsidR="00DF54E1">
        <w:rPr>
          <w:b w:val="0"/>
        </w:rPr>
        <w:t>licitante</w:t>
      </w:r>
      <w:r w:rsidRPr="00B73D96">
        <w:rPr>
          <w:b w:val="0"/>
        </w:rPr>
        <w:t xml:space="preserve"> deverá </w:t>
      </w:r>
      <w:r w:rsidR="00F01671">
        <w:rPr>
          <w:b w:val="0"/>
        </w:rPr>
        <w:t xml:space="preserve">distribuir as dietas imediatamente </w:t>
      </w:r>
      <w:r w:rsidRPr="00B73D96">
        <w:rPr>
          <w:b w:val="0"/>
        </w:rPr>
        <w:t xml:space="preserve">após a assinatura do pacto contratual a </w:t>
      </w:r>
      <w:r w:rsidR="00DF54E1">
        <w:rPr>
          <w:b w:val="0"/>
        </w:rPr>
        <w:t xml:space="preserve"> disponibilização dos produtos</w:t>
      </w:r>
      <w:r w:rsidRPr="00B73D96">
        <w:rPr>
          <w:b w:val="0"/>
        </w:rPr>
        <w:t xml:space="preserve"> estipulados no objeto contratual, assim que solicitado</w:t>
      </w:r>
      <w:r w:rsidR="00DF54E1">
        <w:rPr>
          <w:b w:val="0"/>
        </w:rPr>
        <w:t xml:space="preserve"> </w:t>
      </w:r>
      <w:r w:rsidR="00F01671">
        <w:rPr>
          <w:b w:val="0"/>
        </w:rPr>
        <w:t xml:space="preserve">pelo município </w:t>
      </w:r>
      <w:r w:rsidR="00DF54E1">
        <w:rPr>
          <w:b w:val="0"/>
        </w:rPr>
        <w:t xml:space="preserve">e mediante emissão de Ordem de Fornecimento – OF. </w:t>
      </w:r>
    </w:p>
    <w:p w14:paraId="720A3B2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0D8BF31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lastRenderedPageBreak/>
        <w:t xml:space="preserve">4.3. O prazo de vigência da contratação será automaticamente prorrogado quando seu objeto não for concluído no período firmado no contrato, nos termos do art. 111 da Lei 14.133/2021. </w:t>
      </w:r>
    </w:p>
    <w:p w14:paraId="4CF90AD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921223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4.4. Quando a não conclusão decorrer de culpa do contratado: </w:t>
      </w:r>
    </w:p>
    <w:p w14:paraId="572A382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9B7FA8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a) o contratado será constituído em mora, aplicáveis a ele as respectivas sanções administrativas; </w:t>
      </w:r>
    </w:p>
    <w:p w14:paraId="721374F1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F7A4892" w14:textId="76BFDEFD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b)</w:t>
      </w:r>
      <w:r w:rsidR="00A37EB1">
        <w:rPr>
          <w:rFonts w:ascii="Times New Roman" w:hAnsi="Times New Roman" w:cs="Times New Roman"/>
          <w:sz w:val="22"/>
          <w:szCs w:val="22"/>
        </w:rPr>
        <w:t xml:space="preserve"> a a</w:t>
      </w:r>
      <w:r w:rsidRPr="00B73D96">
        <w:rPr>
          <w:rFonts w:ascii="Times New Roman" w:hAnsi="Times New Roman" w:cs="Times New Roman"/>
          <w:sz w:val="22"/>
          <w:szCs w:val="22"/>
        </w:rPr>
        <w:t>dministração poderá optar pela extinção do contrato e, nesse caso, adotará as medidas admitidas em lei para a continuidade da execução contratual.</w:t>
      </w:r>
    </w:p>
    <w:p w14:paraId="413EEF2B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266A0E47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5. JUSTIFICATIVA DA CONTRATAÇÃO </w:t>
      </w:r>
    </w:p>
    <w:p w14:paraId="4DB28279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1E793C8D" w14:textId="01E4D60F" w:rsidR="00BC1614" w:rsidRDefault="00B73D96" w:rsidP="00BC1614">
      <w:pPr>
        <w:spacing w:before="240" w:after="60" w:line="240" w:lineRule="auto"/>
        <w:jc w:val="both"/>
        <w:rPr>
          <w:rFonts w:ascii="Times New Roman" w:hAnsi="Times New Roman" w:cs="Times New Roman"/>
        </w:rPr>
      </w:pPr>
      <w:r w:rsidRPr="00B73D96">
        <w:rPr>
          <w:rFonts w:ascii="Times New Roman" w:hAnsi="Times New Roman" w:cs="Times New Roman"/>
        </w:rPr>
        <w:t>5.1. O objeto deste Termo de Referência faz-se necessári</w:t>
      </w:r>
      <w:r w:rsidR="00F01671">
        <w:rPr>
          <w:rFonts w:ascii="Times New Roman" w:hAnsi="Times New Roman" w:cs="Times New Roman"/>
        </w:rPr>
        <w:t>o</w:t>
      </w:r>
      <w:r w:rsidRPr="00B73D96">
        <w:rPr>
          <w:rFonts w:ascii="Times New Roman" w:hAnsi="Times New Roman" w:cs="Times New Roman"/>
        </w:rPr>
        <w:t xml:space="preserve"> </w:t>
      </w:r>
      <w:r w:rsidR="00BC1614">
        <w:rPr>
          <w:rFonts w:ascii="Times New Roman" w:hAnsi="Times New Roman" w:cs="Times New Roman"/>
        </w:rPr>
        <w:t>para</w:t>
      </w:r>
      <w:r w:rsidRPr="00B73D96">
        <w:rPr>
          <w:rFonts w:ascii="Times New Roman" w:hAnsi="Times New Roman" w:cs="Times New Roman"/>
        </w:rPr>
        <w:t xml:space="preserve"> contratação de </w:t>
      </w:r>
      <w:r w:rsidR="00F01671" w:rsidRPr="00F35199">
        <w:rPr>
          <w:rFonts w:ascii="Times New Roman" w:hAnsi="Times New Roman" w:cs="Times New Roman"/>
        </w:rPr>
        <w:t>empresa distribuidora de dietas industrializadas a fim de suprir necessidades</w:t>
      </w:r>
      <w:r w:rsidR="00F01671" w:rsidRPr="00447864">
        <w:rPr>
          <w:rFonts w:ascii="Times New Roman" w:hAnsi="Times New Roman" w:cs="Times New Roman"/>
        </w:rPr>
        <w:t xml:space="preserve"> nutricionais </w:t>
      </w:r>
      <w:r w:rsidR="00F01671">
        <w:rPr>
          <w:rFonts w:ascii="Times New Roman" w:hAnsi="Times New Roman" w:cs="Times New Roman"/>
        </w:rPr>
        <w:t>de</w:t>
      </w:r>
      <w:r w:rsidR="00F01671" w:rsidRPr="00447864">
        <w:rPr>
          <w:rFonts w:ascii="Times New Roman" w:hAnsi="Times New Roman" w:cs="Times New Roman"/>
        </w:rPr>
        <w:t xml:space="preserve"> pacientes com </w:t>
      </w:r>
      <w:r w:rsidR="00F01671">
        <w:rPr>
          <w:rFonts w:ascii="Times New Roman" w:hAnsi="Times New Roman" w:cs="Times New Roman"/>
        </w:rPr>
        <w:t>prescrição específica para</w:t>
      </w:r>
      <w:r w:rsidR="00BC1614">
        <w:rPr>
          <w:rFonts w:ascii="Times New Roman" w:hAnsi="Times New Roman" w:cs="Times New Roman"/>
        </w:rPr>
        <w:t xml:space="preserve"> uso de</w:t>
      </w:r>
      <w:r w:rsidR="00F01671">
        <w:rPr>
          <w:rFonts w:ascii="Times New Roman" w:hAnsi="Times New Roman" w:cs="Times New Roman"/>
        </w:rPr>
        <w:t xml:space="preserve"> dieta</w:t>
      </w:r>
      <w:r w:rsidR="00BC1614">
        <w:rPr>
          <w:rFonts w:ascii="Times New Roman" w:hAnsi="Times New Roman" w:cs="Times New Roman"/>
        </w:rPr>
        <w:t>s industrializadas.</w:t>
      </w:r>
      <w:r w:rsidR="00F01671">
        <w:rPr>
          <w:rFonts w:ascii="Times New Roman" w:hAnsi="Times New Roman" w:cs="Times New Roman"/>
        </w:rPr>
        <w:t xml:space="preserve"> </w:t>
      </w:r>
      <w:r w:rsidR="00BC1614">
        <w:rPr>
          <w:rFonts w:ascii="Times New Roman" w:hAnsi="Times New Roman" w:cs="Times New Roman"/>
        </w:rPr>
        <w:t xml:space="preserve">Tais </w:t>
      </w:r>
      <w:r w:rsidR="00F01671">
        <w:rPr>
          <w:rFonts w:ascii="Times New Roman" w:hAnsi="Times New Roman" w:cs="Times New Roman"/>
        </w:rPr>
        <w:t xml:space="preserve">condições de saúde </w:t>
      </w:r>
      <w:r w:rsidR="00BC1614">
        <w:rPr>
          <w:rFonts w:ascii="Times New Roman" w:hAnsi="Times New Roman" w:cs="Times New Roman"/>
        </w:rPr>
        <w:t xml:space="preserve">necessitam ser </w:t>
      </w:r>
      <w:r w:rsidR="00F01671">
        <w:rPr>
          <w:rFonts w:ascii="Times New Roman" w:hAnsi="Times New Roman" w:cs="Times New Roman"/>
        </w:rPr>
        <w:t xml:space="preserve"> devidamente justificadas e embasadas tecnicamente </w:t>
      </w:r>
      <w:r w:rsidR="00F01671" w:rsidRPr="0092665F">
        <w:rPr>
          <w:rFonts w:ascii="Times New Roman" w:hAnsi="Times New Roman" w:cs="Times New Roman"/>
        </w:rPr>
        <w:t xml:space="preserve">por profissional médico especialista ou </w:t>
      </w:r>
      <w:r w:rsidR="00F01671">
        <w:rPr>
          <w:rFonts w:ascii="Times New Roman" w:hAnsi="Times New Roman" w:cs="Times New Roman"/>
        </w:rPr>
        <w:t xml:space="preserve">por </w:t>
      </w:r>
      <w:r w:rsidR="00F01671" w:rsidRPr="0092665F">
        <w:rPr>
          <w:rFonts w:ascii="Times New Roman" w:hAnsi="Times New Roman" w:cs="Times New Roman"/>
        </w:rPr>
        <w:t>nutricionista</w:t>
      </w:r>
      <w:r w:rsidR="00F01671">
        <w:rPr>
          <w:rFonts w:ascii="Times New Roman" w:hAnsi="Times New Roman" w:cs="Times New Roman"/>
        </w:rPr>
        <w:t xml:space="preserve"> municipal responsável pelo </w:t>
      </w:r>
      <w:r w:rsidR="00F01671" w:rsidRPr="0092665F">
        <w:rPr>
          <w:rFonts w:ascii="Times New Roman" w:hAnsi="Times New Roman" w:cs="Times New Roman"/>
        </w:rPr>
        <w:t xml:space="preserve">acompanhamento </w:t>
      </w:r>
      <w:r w:rsidR="00F01671">
        <w:rPr>
          <w:rFonts w:ascii="Times New Roman" w:hAnsi="Times New Roman" w:cs="Times New Roman"/>
        </w:rPr>
        <w:t>de</w:t>
      </w:r>
      <w:r w:rsidR="00F01671" w:rsidRPr="0092665F">
        <w:rPr>
          <w:rFonts w:ascii="Times New Roman" w:hAnsi="Times New Roman" w:cs="Times New Roman"/>
        </w:rPr>
        <w:t xml:space="preserve"> paciente</w:t>
      </w:r>
      <w:r w:rsidR="00F01671">
        <w:rPr>
          <w:rFonts w:ascii="Times New Roman" w:hAnsi="Times New Roman" w:cs="Times New Roman"/>
        </w:rPr>
        <w:t>s em limitações dietéticas severas.</w:t>
      </w:r>
    </w:p>
    <w:p w14:paraId="619F00C7" w14:textId="77777777" w:rsidR="00BC1614" w:rsidRDefault="00BC1614" w:rsidP="00BC1614">
      <w:pPr>
        <w:pStyle w:val="Corpodetexto"/>
        <w:spacing w:line="240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2E1CB956" w14:textId="32AAE850" w:rsidR="00B5222A" w:rsidRDefault="00B73D96" w:rsidP="00BC1614">
      <w:pPr>
        <w:pStyle w:val="Corpodetexto"/>
        <w:spacing w:line="240" w:lineRule="au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5.2. A contratação justifica-se, ainda, </w:t>
      </w:r>
      <w:r w:rsidR="00A37EB1"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 xml:space="preserve">para </w:t>
      </w:r>
      <w:r w:rsidR="00BC1614">
        <w:rPr>
          <w:rFonts w:ascii="Times New Roman" w:hAnsi="Times New Roman" w:cs="Times New Roman"/>
          <w:sz w:val="22"/>
          <w:szCs w:val="22"/>
        </w:rPr>
        <w:t>p</w:t>
      </w:r>
      <w:r w:rsidR="00BC1614" w:rsidRPr="00BC1614">
        <w:rPr>
          <w:rFonts w:ascii="Times New Roman" w:hAnsi="Times New Roman" w:cs="Times New Roman"/>
          <w:sz w:val="22"/>
          <w:szCs w:val="22"/>
        </w:rPr>
        <w:t>romover maior qualidade de vida aos pacientes que necessitem aporte nutricional;</w:t>
      </w:r>
    </w:p>
    <w:p w14:paraId="17A41408" w14:textId="77777777" w:rsidR="00BC1614" w:rsidRPr="00BC1614" w:rsidRDefault="00BC1614" w:rsidP="00BC1614">
      <w:pPr>
        <w:pStyle w:val="Corpodetexto"/>
        <w:spacing w:line="240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3142EF55" w14:textId="34F6E617" w:rsidR="00B73D96" w:rsidRDefault="00B5222A" w:rsidP="00BC1614">
      <w:pPr>
        <w:pStyle w:val="Corpodetexto"/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</w:pPr>
      <w:r>
        <w:rPr>
          <w:rFonts w:ascii="Times New Roman" w:hAnsi="Times New Roman" w:cs="Times New Roman"/>
          <w:sz w:val="22"/>
          <w:szCs w:val="22"/>
        </w:rPr>
        <w:t xml:space="preserve">5.3.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 xml:space="preserve">Se faz relevante </w:t>
      </w:r>
      <w:r w:rsidR="00BC1614"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 xml:space="preserve">a fim </w:t>
      </w:r>
      <w:r w:rsidR="00BC1614" w:rsidRPr="00BC1614">
        <w:rPr>
          <w:rFonts w:ascii="Times New Roman" w:hAnsi="Times New Roman" w:cs="Times New Roman"/>
          <w:sz w:val="22"/>
          <w:szCs w:val="22"/>
        </w:rPr>
        <w:t>reduzir risco de internações por eventos evitáveis com o uso da dieta</w:t>
      </w:r>
      <w:r w:rsidR="00BC1614"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>;</w:t>
      </w:r>
    </w:p>
    <w:p w14:paraId="0F0B6DD3" w14:textId="77777777" w:rsidR="00BC1614" w:rsidRDefault="00BC1614" w:rsidP="00BC1614">
      <w:pPr>
        <w:pStyle w:val="Corpodetexto"/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</w:pPr>
    </w:p>
    <w:p w14:paraId="1EE63864" w14:textId="190D1206" w:rsidR="00BC1614" w:rsidRDefault="00BC1614" w:rsidP="00BC1614">
      <w:pPr>
        <w:pStyle w:val="Corpodetexto"/>
        <w:spacing w:line="240" w:lineRule="auto"/>
        <w:ind w:left="0"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 xml:space="preserve">5.4. </w:t>
      </w:r>
      <w:r w:rsidR="00965C1E"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>Garantir maior</w:t>
      </w:r>
      <w:r w:rsidRPr="00BC1614">
        <w:rPr>
          <w:rFonts w:ascii="Times New Roman" w:hAnsi="Times New Roman" w:cs="Times New Roman"/>
          <w:sz w:val="22"/>
          <w:szCs w:val="22"/>
        </w:rPr>
        <w:t xml:space="preserve"> acesso a insumos indispensáveis a sobrevivência de pacientes com comprometimentos dietéticos graves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5AB6C4CD" w14:textId="79CAF8FC" w:rsidR="00965C1E" w:rsidRDefault="00BC1614" w:rsidP="00965C1E">
      <w:pPr>
        <w:spacing w:before="240" w:after="6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</w:t>
      </w:r>
      <w:r w:rsidR="00965C1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965C1E">
        <w:rPr>
          <w:rFonts w:ascii="Times New Roman" w:hAnsi="Times New Roman" w:cs="Times New Roman"/>
        </w:rPr>
        <w:t>Atender demandas judiciais e portarias correlatas a dispensação de dietas industrializadas;</w:t>
      </w:r>
    </w:p>
    <w:p w14:paraId="3AEDD493" w14:textId="77777777" w:rsidR="00965C1E" w:rsidRDefault="00965C1E" w:rsidP="00965C1E">
      <w:pPr>
        <w:spacing w:after="60" w:line="240" w:lineRule="auto"/>
        <w:jc w:val="both"/>
        <w:rPr>
          <w:rFonts w:ascii="Times New Roman" w:hAnsi="Times New Roman" w:cs="Times New Roman"/>
        </w:rPr>
      </w:pPr>
    </w:p>
    <w:p w14:paraId="26BBC068" w14:textId="50CA8388" w:rsidR="00B73D96" w:rsidRDefault="00B73D96" w:rsidP="00965C1E">
      <w:pPr>
        <w:pStyle w:val="Corpodetexto"/>
        <w:spacing w:line="240" w:lineRule="auto"/>
        <w:ind w:left="0" w:firstLine="0"/>
        <w:jc w:val="left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5.</w:t>
      </w:r>
      <w:r w:rsidR="00965C1E">
        <w:rPr>
          <w:rFonts w:ascii="Times New Roman" w:hAnsi="Times New Roman" w:cs="Times New Roman"/>
          <w:sz w:val="22"/>
          <w:szCs w:val="22"/>
        </w:rPr>
        <w:t>6</w:t>
      </w:r>
      <w:r w:rsidRPr="00B73D96">
        <w:rPr>
          <w:rFonts w:ascii="Times New Roman" w:hAnsi="Times New Roman" w:cs="Times New Roman"/>
          <w:sz w:val="22"/>
          <w:szCs w:val="22"/>
        </w:rPr>
        <w:t>. A aquisição em comento leva em conta a necessidade total de consumo da Secretaria para o exercício financeiro, portanto, não haverá fracionamento de despesa, uma vez que não haverá contratação de mesma natureza até o fim do exercício, que ultrapasse o valor teto neste período.</w:t>
      </w:r>
    </w:p>
    <w:p w14:paraId="7F59A52B" w14:textId="77777777" w:rsidR="00BC1614" w:rsidRPr="00B73D96" w:rsidRDefault="00BC1614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0BD12FC6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7322782C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6. DA ESTIMATIVA DA CONTRATAÇÃO </w:t>
      </w:r>
    </w:p>
    <w:p w14:paraId="0C692780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391D0230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6.1. A estimativa da contratação será realizada com base em levantamento de preços a ser realizado em próxima etapa desse processo pelo Departamento de Compras. </w:t>
      </w:r>
    </w:p>
    <w:p w14:paraId="28E9B71E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2922BEE9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7. DA CLASSIFICAÇÃO ORÇAMENTÁRIA </w:t>
      </w:r>
    </w:p>
    <w:p w14:paraId="3502AF49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b/>
          <w:sz w:val="22"/>
          <w:szCs w:val="22"/>
        </w:rPr>
      </w:pPr>
    </w:p>
    <w:p w14:paraId="430B57AA" w14:textId="7AC9838C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7.1. As despesas decorrentes do objeto deste Termo correrão à conta de recursos específicos, consignados no Orçamento Geral do Município de</w:t>
      </w:r>
      <w:r w:rsidR="00CE1A96">
        <w:rPr>
          <w:rFonts w:ascii="Times New Roman" w:hAnsi="Times New Roman" w:cs="Times New Roman"/>
          <w:sz w:val="22"/>
          <w:szCs w:val="22"/>
        </w:rPr>
        <w:t xml:space="preserve"> Santana de Cataguases</w:t>
      </w:r>
      <w:r w:rsidRPr="00B73D96">
        <w:rPr>
          <w:rFonts w:ascii="Times New Roman" w:hAnsi="Times New Roman" w:cs="Times New Roman"/>
          <w:sz w:val="22"/>
          <w:szCs w:val="22"/>
        </w:rPr>
        <w:t xml:space="preserve">, em dotação específica a ser informada em próxima etapa desse processo pelo Departamento de Contabilidade deste Município. </w:t>
      </w:r>
    </w:p>
    <w:p w14:paraId="252EEDED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146A566C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8. DO ALINHAMENTO ENTRE A CONTRATAÇÃO E O PLANEJAMENTO </w:t>
      </w:r>
    </w:p>
    <w:p w14:paraId="4E821EFC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70EB9AC3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8.1 Em consideração ao alinhamento entre objeto de contratação com o planejamento do órgão ou entidade, a partir da previsão no Plano Anual de Contratações (PAC), observa-se o que diz o art. 7º, inciso IX, da Instrução Normativa nº 40/2020: </w:t>
      </w:r>
    </w:p>
    <w:p w14:paraId="199D164A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8EAB66E" w14:textId="75C43ED9" w:rsidR="00B73D96" w:rsidRPr="00E84FAC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965C1E">
        <w:rPr>
          <w:rFonts w:ascii="Times New Roman" w:hAnsi="Times New Roman" w:cs="Times New Roman"/>
          <w:sz w:val="22"/>
          <w:szCs w:val="22"/>
        </w:rPr>
        <w:t xml:space="preserve">A contratação da prestação dos serviços de </w:t>
      </w:r>
      <w:r w:rsidR="00E84FAC" w:rsidRPr="00965C1E">
        <w:rPr>
          <w:rFonts w:ascii="Times New Roman" w:hAnsi="Times New Roman" w:cs="Times New Roman"/>
          <w:sz w:val="22"/>
          <w:szCs w:val="22"/>
        </w:rPr>
        <w:t>manutenção preventiva e corretiva de equipamentos</w:t>
      </w:r>
      <w:r w:rsidRPr="00965C1E">
        <w:rPr>
          <w:rFonts w:ascii="Times New Roman" w:hAnsi="Times New Roman" w:cs="Times New Roman"/>
          <w:sz w:val="22"/>
          <w:szCs w:val="22"/>
        </w:rPr>
        <w:t>, não foi prevista no Plano Anual de Contratações – PAC 2023.</w:t>
      </w:r>
    </w:p>
    <w:p w14:paraId="0F6576F3" w14:textId="77777777" w:rsidR="00B73D96" w:rsidRPr="00E84FAC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E84FAC">
        <w:rPr>
          <w:rFonts w:ascii="Times New Roman" w:hAnsi="Times New Roman" w:cs="Times New Roman"/>
          <w:sz w:val="22"/>
          <w:szCs w:val="22"/>
        </w:rPr>
        <w:lastRenderedPageBreak/>
        <w:t xml:space="preserve"> </w:t>
      </w:r>
    </w:p>
    <w:p w14:paraId="3F1096C3" w14:textId="04AB33D7" w:rsidR="00E84FAC" w:rsidRDefault="00B73D96" w:rsidP="00E84FAC">
      <w:pPr>
        <w:pStyle w:val="Corpodetexto"/>
        <w:ind w:left="0" w:firstLine="0"/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 A situação justifica-se pelo fato de </w:t>
      </w:r>
      <w:r w:rsidR="00E84FAC"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>g</w:t>
      </w:r>
      <w:r w:rsidR="00E84FAC" w:rsidRPr="00A37EB1"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 xml:space="preserve">arantir </w:t>
      </w:r>
      <w:r w:rsidR="00965C1E"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>aporte nutricional a pacientes dieteticamente comprometidos e considerados graves por profissionais especializados para tal avaliação</w:t>
      </w:r>
      <w:r w:rsidR="005D7F9B">
        <w:rPr>
          <w:rFonts w:ascii="Times New Roman" w:eastAsia="Times New Roman" w:hAnsi="Times New Roman" w:cs="Times New Roman"/>
          <w:color w:val="000000"/>
          <w:sz w:val="22"/>
          <w:szCs w:val="22"/>
          <w:lang w:eastAsia="pt-BR"/>
        </w:rPr>
        <w:t>.</w:t>
      </w:r>
    </w:p>
    <w:p w14:paraId="3370198C" w14:textId="77777777" w:rsidR="00E84FAC" w:rsidRPr="00B5222A" w:rsidRDefault="00E84FAC" w:rsidP="00E84FAC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426FAFEF" w14:textId="3254F222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Dessa forma, verificamos o atendimento </w:t>
      </w:r>
      <w:r w:rsidR="00007BCF">
        <w:rPr>
          <w:rFonts w:ascii="Times New Roman" w:hAnsi="Times New Roman" w:cs="Times New Roman"/>
          <w:sz w:val="22"/>
          <w:szCs w:val="22"/>
        </w:rPr>
        <w:t>da Secretaria Municipal de Saúde de Santana de Cataguases</w:t>
      </w:r>
      <w:r w:rsidRPr="00E84FAC">
        <w:rPr>
          <w:rFonts w:ascii="Times New Roman" w:hAnsi="Times New Roman" w:cs="Times New Roman"/>
          <w:sz w:val="22"/>
          <w:szCs w:val="22"/>
        </w:rPr>
        <w:t>.</w:t>
      </w:r>
    </w:p>
    <w:p w14:paraId="51BD4D9F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657B8E2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Nada mais havendo a pontuar, apresenta-se esta justificativa, com base no art. 11, § 2° e art. 12 da IN 01/2019: </w:t>
      </w:r>
    </w:p>
    <w:p w14:paraId="4E5C9410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0A8FB1C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§ 2° A inclusão de novos itens somente poderá ser realizada, mediante justificativa, quando não for possível prever, total ou parcialmente, a necessidade da contratação, quando da elaboração do PAC. </w:t>
      </w:r>
    </w:p>
    <w:p w14:paraId="7DB63E14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53788E75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Art. 12. Na execução do PAC, o setor de licitações deverá observar se as demandas a ele encaminhadas constam da listagem do Plano vigente. </w:t>
      </w:r>
    </w:p>
    <w:p w14:paraId="52FE0ED2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778B72D7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Parágrafo único. As demandas que não constem do PAC ensejarão a sua revisão, caso justificadas, observando-se o disposto no art. 11. </w:t>
      </w:r>
    </w:p>
    <w:p w14:paraId="3BC1992B" w14:textId="77777777" w:rsidR="00B73D96" w:rsidRPr="00B73D96" w:rsidRDefault="00B73D96" w:rsidP="00B73D96">
      <w:pPr>
        <w:pStyle w:val="Ttulo1"/>
        <w:ind w:hanging="2"/>
        <w:jc w:val="both"/>
        <w:rPr>
          <w:b w:val="0"/>
          <w:color w:val="000000"/>
        </w:rPr>
      </w:pPr>
    </w:p>
    <w:p w14:paraId="0D1DD23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9. DA FORMA DE EXECUÇÃO: </w:t>
      </w:r>
    </w:p>
    <w:p w14:paraId="4C16B91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EC8504C" w14:textId="2CA2420D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9.1. Executar o objeto contratado obedecendo às especificações discriminadas nesse Termo de Referência, de acordo com </w:t>
      </w:r>
      <w:r w:rsidR="00965C1E">
        <w:rPr>
          <w:rFonts w:ascii="Times New Roman" w:hAnsi="Times New Roman" w:cs="Times New Roman"/>
          <w:sz w:val="22"/>
          <w:szCs w:val="22"/>
        </w:rPr>
        <w:t>o descritivo do produto em observância a qualidade igual ou superior ao informado</w:t>
      </w:r>
      <w:r w:rsidRPr="00B73D96">
        <w:rPr>
          <w:rFonts w:ascii="Times New Roman" w:hAnsi="Times New Roman" w:cs="Times New Roman"/>
          <w:sz w:val="22"/>
          <w:szCs w:val="22"/>
        </w:rPr>
        <w:t xml:space="preserve"> pela Secretaria demandante; </w:t>
      </w:r>
    </w:p>
    <w:p w14:paraId="05BD476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96830ED" w14:textId="1A7A6D83" w:rsidR="00B73D96" w:rsidRPr="001F3241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9.2. A </w:t>
      </w:r>
      <w:r w:rsidR="001F3241">
        <w:rPr>
          <w:rFonts w:ascii="Times New Roman" w:hAnsi="Times New Roman" w:cs="Times New Roman"/>
          <w:sz w:val="22"/>
          <w:szCs w:val="22"/>
        </w:rPr>
        <w:t>e</w:t>
      </w:r>
      <w:r w:rsidRPr="00B73D96">
        <w:rPr>
          <w:rFonts w:ascii="Times New Roman" w:hAnsi="Times New Roman" w:cs="Times New Roman"/>
          <w:sz w:val="22"/>
          <w:szCs w:val="22"/>
        </w:rPr>
        <w:t xml:space="preserve">mpresa licitante que se sair vencedora do certame licitatório deverá </w:t>
      </w:r>
      <w:r w:rsidR="00965C1E" w:rsidRPr="00965C1E">
        <w:rPr>
          <w:rFonts w:ascii="Times New Roman" w:hAnsi="Times New Roman" w:cs="Times New Roman"/>
          <w:sz w:val="22"/>
          <w:szCs w:val="22"/>
        </w:rPr>
        <w:t>disponibilizar produtos para entrega com data superior a 01 ano de validade</w:t>
      </w:r>
      <w:r w:rsidR="001F3241">
        <w:rPr>
          <w:rFonts w:ascii="Times New Roman" w:hAnsi="Times New Roman" w:cs="Times New Roman"/>
          <w:sz w:val="22"/>
          <w:szCs w:val="22"/>
        </w:rPr>
        <w:t xml:space="preserve">, possuir registro ANVISA e demais </w:t>
      </w:r>
      <w:r w:rsidR="001F3241" w:rsidRPr="001F3241">
        <w:rPr>
          <w:rFonts w:ascii="Times New Roman" w:hAnsi="Times New Roman" w:cs="Times New Roman"/>
          <w:sz w:val="22"/>
          <w:szCs w:val="22"/>
        </w:rPr>
        <w:t>certificações de qualidade</w:t>
      </w:r>
      <w:r w:rsidR="001F3241">
        <w:rPr>
          <w:rFonts w:ascii="Times New Roman" w:hAnsi="Times New Roman" w:cs="Times New Roman"/>
          <w:sz w:val="22"/>
          <w:szCs w:val="22"/>
        </w:rPr>
        <w:t>,</w:t>
      </w:r>
      <w:r w:rsidR="001F3241" w:rsidRPr="001F3241">
        <w:rPr>
          <w:rFonts w:ascii="Times New Roman" w:hAnsi="Times New Roman" w:cs="Times New Roman"/>
          <w:sz w:val="22"/>
          <w:szCs w:val="22"/>
        </w:rPr>
        <w:t xml:space="preserve"> registros legais obrigatórios para fabricação, comércio e consumo</w:t>
      </w:r>
      <w:r w:rsidRPr="001F3241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3D29C206" w14:textId="77777777" w:rsidR="00B73D96" w:rsidRPr="001F3241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FAEE2BB" w14:textId="46B5CF45" w:rsidR="001F3241" w:rsidRPr="001F3241" w:rsidRDefault="00B73D96" w:rsidP="001F3241">
      <w:pPr>
        <w:spacing w:line="240" w:lineRule="auto"/>
        <w:jc w:val="both"/>
        <w:rPr>
          <w:rFonts w:ascii="Times New Roman" w:hAnsi="Times New Roman" w:cs="Times New Roman"/>
        </w:rPr>
      </w:pPr>
      <w:r w:rsidRPr="001F3241">
        <w:rPr>
          <w:rFonts w:ascii="Times New Roman" w:hAnsi="Times New Roman" w:cs="Times New Roman"/>
        </w:rPr>
        <w:t xml:space="preserve">9.3. A empresa vencedora </w:t>
      </w:r>
      <w:r w:rsidR="001F3241" w:rsidRPr="001F3241">
        <w:rPr>
          <w:rFonts w:ascii="Times New Roman" w:hAnsi="Times New Roman" w:cs="Times New Roman"/>
        </w:rPr>
        <w:t>deverá garantir toda logística do produto (do pedido a entrega) sem quaisquer danos a integridade do produto;</w:t>
      </w:r>
    </w:p>
    <w:p w14:paraId="1105A9B3" w14:textId="47DD5824" w:rsidR="00B73D96" w:rsidRPr="00B73D96" w:rsidRDefault="00B73D96" w:rsidP="001F3241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; </w:t>
      </w:r>
    </w:p>
    <w:p w14:paraId="214BF10D" w14:textId="54CF3F42" w:rsidR="00B73D96" w:rsidRDefault="00B73D96" w:rsidP="00B73D96">
      <w:pPr>
        <w:pStyle w:val="Ttulo1"/>
        <w:ind w:hanging="2"/>
        <w:jc w:val="both"/>
        <w:rPr>
          <w:b w:val="0"/>
          <w:bCs w:val="0"/>
        </w:rPr>
      </w:pPr>
      <w:r w:rsidRPr="00B73D96">
        <w:rPr>
          <w:b w:val="0"/>
        </w:rPr>
        <w:t>9.4.</w:t>
      </w:r>
      <w:r w:rsidR="001F3241">
        <w:rPr>
          <w:b w:val="0"/>
        </w:rPr>
        <w:t xml:space="preserve"> A empresa contratada deverá m</w:t>
      </w:r>
      <w:r w:rsidRPr="00B73D96">
        <w:rPr>
          <w:b w:val="0"/>
        </w:rPr>
        <w:t xml:space="preserve">anter, durante toda a execução do contrato, em compatibilidade com as obrigações por ela assumidas, </w:t>
      </w:r>
      <w:r w:rsidR="001F3241" w:rsidRPr="001F3241">
        <w:rPr>
          <w:b w:val="0"/>
          <w:bCs w:val="0"/>
        </w:rPr>
        <w:t>suporte técnico especializado de apoio</w:t>
      </w:r>
      <w:r w:rsidRPr="001F3241">
        <w:rPr>
          <w:b w:val="0"/>
          <w:bCs w:val="0"/>
        </w:rPr>
        <w:t xml:space="preserve">. </w:t>
      </w:r>
    </w:p>
    <w:p w14:paraId="6C6FFB0D" w14:textId="146BAE13" w:rsidR="001F3241" w:rsidRPr="001F3241" w:rsidRDefault="001F3241" w:rsidP="001F3241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  <w:lang w:eastAsia="zh-CN"/>
        </w:rPr>
      </w:pPr>
    </w:p>
    <w:p w14:paraId="796B3BF6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21E84E12" w14:textId="77777777" w:rsidR="00B73D96" w:rsidRPr="00B73D96" w:rsidRDefault="00B73D96" w:rsidP="00B73D96">
      <w:pPr>
        <w:pStyle w:val="Ttulo1"/>
        <w:ind w:hanging="2"/>
        <w:jc w:val="both"/>
      </w:pPr>
      <w:r w:rsidRPr="00B73D96">
        <w:t xml:space="preserve">10.  ACOMPANHAMENTO DA EXECUÇÃO: </w:t>
      </w:r>
    </w:p>
    <w:p w14:paraId="6807CC32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0E319B32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10.1. Sem prejuízo da plena responsabilidade do Contratado, a prestação dos serviços será fiscalizada pelo Município, através de servidor designado para tal função, a qualquer hora, dentro dos padrões determinados pela Lei Federal n°. 14.133/21. </w:t>
      </w:r>
    </w:p>
    <w:p w14:paraId="201B7866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58E6B37A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>10.2. O CONTRATANTE poderá a qualquer tempo recusar os serviços, no todo ou em parte, sempre que não atender ao estipulado no contrato.</w:t>
      </w:r>
    </w:p>
    <w:p w14:paraId="258021AB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</w:rPr>
      </w:pPr>
    </w:p>
    <w:p w14:paraId="3F986880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11. OBRIGAÇÕES DA CONTRATANTE </w:t>
      </w:r>
    </w:p>
    <w:p w14:paraId="54EDC5F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40D1BD2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11.1 São obrigações da Contratante: </w:t>
      </w:r>
    </w:p>
    <w:p w14:paraId="4951474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E28095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11.2. Efetuar o pagamento a CONTRATADA no prazo e forma estipulados no contrato mediante documento hábil de quitação. </w:t>
      </w:r>
    </w:p>
    <w:p w14:paraId="70FA4DC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D87A87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11.3. Solicitar o serviço em conformidade com suas necessidades durante o período de contrato; </w:t>
      </w:r>
    </w:p>
    <w:p w14:paraId="68567B6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8C9E62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lastRenderedPageBreak/>
        <w:t>11.4. Emitir ato designando o responsável pela fiscalização da execução dos serviços.</w:t>
      </w:r>
    </w:p>
    <w:p w14:paraId="548F530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19717D8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11.5. O Município deverá acompanhar e fiscalizar a execução dos serviços, nos termos do art. 117 da Lei nº 14.133, de 1 de abril de 2021, diretamente ou por meio de Preposto, que exercerá ampla e irrestrita fiscalização do objeto, a qualquer hora, determinando o que for necessário à regularização das faltas ou defeitos observados, inclusive quanto às obrigações da CONTRATADA constantes também do Termo de Referência; </w:t>
      </w:r>
    </w:p>
    <w:p w14:paraId="31EA58A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6589F2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11.6. Compete ainda ao Município: </w:t>
      </w:r>
    </w:p>
    <w:p w14:paraId="10DE0E0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1CE111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a) Quitar o cumprimento financeiro assumido com a(s) licitante(s) vencedora(s), desde que não haja impedimento legal para o fato; </w:t>
      </w:r>
    </w:p>
    <w:p w14:paraId="49728FA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AFE9E0A" w14:textId="6A4E83F6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b) Notificar, formal e tempestivamente a Detentora sobre as irregularidades observadas no cumprimento </w:t>
      </w:r>
      <w:r w:rsidR="00007BCF">
        <w:rPr>
          <w:rFonts w:ascii="Times New Roman" w:hAnsi="Times New Roman" w:cs="Times New Roman"/>
          <w:sz w:val="22"/>
          <w:szCs w:val="22"/>
        </w:rPr>
        <w:t>do contrato de prestação de serviços;</w:t>
      </w:r>
      <w:r w:rsidRPr="00B73D9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501B65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DBCA66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c) Notificar a(s) licitante(s) vencedora(s) por escrito e com antecedência, sobre multas, penalidades e quaisquer débitos de sua responsabilidade; </w:t>
      </w:r>
    </w:p>
    <w:p w14:paraId="5948C13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729483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d) Aplicar as sanções administrativas contratuais pertinentes, em caso de inadimplemento; </w:t>
      </w:r>
    </w:p>
    <w:p w14:paraId="65C4AC7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D34128D" w14:textId="77777777" w:rsidR="00007BCF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e) Prestar à contratada todos os esclarecimentos necessários à execução </w:t>
      </w:r>
      <w:r w:rsidR="00007BCF">
        <w:rPr>
          <w:rFonts w:ascii="Times New Roman" w:hAnsi="Times New Roman" w:cs="Times New Roman"/>
          <w:sz w:val="22"/>
          <w:szCs w:val="22"/>
        </w:rPr>
        <w:t>do contrato de prestação de serviços;</w:t>
      </w:r>
      <w:r w:rsidR="00007BCF" w:rsidRPr="00B73D9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532D0B7" w14:textId="39C802AF" w:rsid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f) Arcar com as despesas de publicação </w:t>
      </w:r>
      <w:r w:rsidR="00007BCF">
        <w:rPr>
          <w:rFonts w:ascii="Times New Roman" w:hAnsi="Times New Roman" w:cs="Times New Roman"/>
          <w:sz w:val="22"/>
          <w:szCs w:val="22"/>
        </w:rPr>
        <w:t>do contrato de prestação de serviços;</w:t>
      </w:r>
    </w:p>
    <w:p w14:paraId="46C759AB" w14:textId="77777777" w:rsidR="00007BCF" w:rsidRPr="00B73D96" w:rsidRDefault="00007BCF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8E1F87F" w14:textId="540548EB" w:rsid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g) Todas as demais obrigações constantes neste Termo de Referência, que fará parte integrante </w:t>
      </w:r>
      <w:r w:rsidR="00007BCF">
        <w:rPr>
          <w:rFonts w:ascii="Times New Roman" w:hAnsi="Times New Roman" w:cs="Times New Roman"/>
          <w:sz w:val="22"/>
          <w:szCs w:val="22"/>
        </w:rPr>
        <w:t>do contrato de prestação de serviços;</w:t>
      </w:r>
    </w:p>
    <w:p w14:paraId="35951053" w14:textId="77777777" w:rsidR="00007BCF" w:rsidRPr="00B73D96" w:rsidRDefault="00007BCF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0071780" w14:textId="50CEDB20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12. OBRIGAÇÕES DA CONTRATADA </w:t>
      </w:r>
    </w:p>
    <w:p w14:paraId="7B1D4A9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DC43CF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12.1. Executar os serviços solicitados conforme Ordem de Serviço, Termo de Referência e demais documentos emitidos pela Administração devidamente assinada por servidor competente para tal; </w:t>
      </w:r>
    </w:p>
    <w:p w14:paraId="5C63474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67B1C16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12.2. Comunicar imediatamente e por escrito ao Município, através da Fiscalização, qualquer anormalidade verificada, para que sejam adotadas as providências de regularização necessárias; </w:t>
      </w:r>
    </w:p>
    <w:p w14:paraId="2954C9F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34D4916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12.3. Atender com prontidão às reclamações por parte do recebedor dos serviços, objeto da presente Licitação; </w:t>
      </w:r>
    </w:p>
    <w:p w14:paraId="59DBB8C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D4C43E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12.4. Manter todas as condições de habilitação exigidas na presente licitação; </w:t>
      </w:r>
    </w:p>
    <w:p w14:paraId="51D66CD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A1AE946" w14:textId="305BCDE5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12.5. Comunicar ao Município Contratante modificação em seu endereço ou informações de contato, sob pena de se considerar perfeita a notificação realizada no endereço constante </w:t>
      </w:r>
      <w:r w:rsidR="00007BCF">
        <w:rPr>
          <w:rFonts w:ascii="Times New Roman" w:hAnsi="Times New Roman" w:cs="Times New Roman"/>
          <w:sz w:val="22"/>
          <w:szCs w:val="22"/>
        </w:rPr>
        <w:t>no contrato de prestação de serviços;</w:t>
      </w:r>
    </w:p>
    <w:p w14:paraId="6573E27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9C4E13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12.6. Todos os materiais, mão de obra, impostos, taxas, fretes, seguros e encargos sociais e trabalhistas, que incidam ou venham a incidir sobre a prestação de serviço ou decorrentes de sua execução serão de exclusiva responsabilidade da empresa vencedora.</w:t>
      </w:r>
    </w:p>
    <w:p w14:paraId="010145AA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28DA4B33" w14:textId="106009BA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12.7. Realizar, com seus próprios recursos todos os serviços relacionados com o objeto contratado, de acordo com as especificações estipuladas pelo Município de </w:t>
      </w:r>
      <w:r w:rsidR="00007BCF">
        <w:rPr>
          <w:rFonts w:ascii="Times New Roman" w:hAnsi="Times New Roman" w:cs="Times New Roman"/>
          <w:sz w:val="22"/>
          <w:szCs w:val="22"/>
        </w:rPr>
        <w:t>Santana de Cataguases</w:t>
      </w:r>
      <w:r w:rsidRPr="00B73D9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9839F1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97B509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lastRenderedPageBreak/>
        <w:t xml:space="preserve">12.8. Prestar, dentro dos prazos, os serviços contratados de acordo com as necessidades e determinações do ÓRGÃO GERENCIADOR/CONTRATANTE, obedecendo a todas as exigências estabelecidas neste termo; </w:t>
      </w:r>
    </w:p>
    <w:p w14:paraId="7ACEC1F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8F3DAC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12.9. Comunicar formalmente quaisquer alterações provenientes de caso fortuito ou de força maior, que gere fato impeditivo da execução do contrato. </w:t>
      </w:r>
    </w:p>
    <w:p w14:paraId="6E1DBB9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5B391B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12.10. Fornecer mão-de-obra especializada arcando com a devida remuneração e demais encargos exigidos; </w:t>
      </w:r>
    </w:p>
    <w:p w14:paraId="54EAC48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D81F96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12.11. Cumprir rigorosamente as normas técnicas relacionadas à prestação dos serviços, responsabilizando-se pela qualidade do mesmo, bem como pela segurança de seus empregados. </w:t>
      </w:r>
    </w:p>
    <w:p w14:paraId="0E4900F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1B7C25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12.12. Responsabilizar-se por todos os encargos trabalhistas e previdenciários de seus empregados na execução dos serviços contratados. </w:t>
      </w:r>
    </w:p>
    <w:p w14:paraId="21A6D0E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7A822B4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12.12.1. Responsabilizar-se por todos os atos, acontecimentos e acidentes com seus funcionários no período da prestação de serviço, excluindo o Contratante de qualquer responsabilidade cível, criminal e de qualquer espécie. </w:t>
      </w:r>
    </w:p>
    <w:p w14:paraId="28481A80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712D626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5263688" w14:textId="5F1C6635" w:rsidR="00B73D96" w:rsidRPr="00A043C8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A043C8">
        <w:rPr>
          <w:rFonts w:ascii="Times New Roman" w:hAnsi="Times New Roman" w:cs="Times New Roman"/>
          <w:sz w:val="22"/>
          <w:szCs w:val="22"/>
        </w:rPr>
        <w:t xml:space="preserve">12.13. Quando da solicitação dos serviços </w:t>
      </w:r>
      <w:r w:rsidR="001F3241">
        <w:rPr>
          <w:rFonts w:ascii="Times New Roman" w:hAnsi="Times New Roman" w:cs="Times New Roman"/>
          <w:sz w:val="22"/>
          <w:szCs w:val="22"/>
        </w:rPr>
        <w:t>fornecimento de dietas industrializadas</w:t>
      </w:r>
      <w:r w:rsidRPr="00A043C8">
        <w:rPr>
          <w:rFonts w:ascii="Times New Roman" w:hAnsi="Times New Roman" w:cs="Times New Roman"/>
          <w:sz w:val="22"/>
          <w:szCs w:val="22"/>
        </w:rPr>
        <w:t xml:space="preserve">, a contratada deve se responsabilizar pelas seguintes atividades, as quais já estão incluídas no preço do serviço: </w:t>
      </w:r>
    </w:p>
    <w:p w14:paraId="2B186A6B" w14:textId="77777777" w:rsidR="00A043C8" w:rsidRPr="00A043C8" w:rsidRDefault="00A043C8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9DD63F6" w14:textId="595A05D1" w:rsidR="00790569" w:rsidRPr="00A043C8" w:rsidRDefault="00790569" w:rsidP="00790569">
      <w:pPr>
        <w:spacing w:line="240" w:lineRule="auto"/>
        <w:jc w:val="both"/>
        <w:rPr>
          <w:rFonts w:ascii="Times New Roman" w:hAnsi="Times New Roman" w:cs="Times New Roman"/>
        </w:rPr>
      </w:pPr>
      <w:r w:rsidRPr="00A043C8">
        <w:rPr>
          <w:rFonts w:ascii="Times New Roman" w:hAnsi="Times New Roman" w:cs="Times New Roman"/>
        </w:rPr>
        <w:t xml:space="preserve">- Levantamento </w:t>
      </w:r>
      <w:r w:rsidR="00AE7498">
        <w:rPr>
          <w:rFonts w:ascii="Times New Roman" w:hAnsi="Times New Roman" w:cs="Times New Roman"/>
        </w:rPr>
        <w:t>logístico</w:t>
      </w:r>
      <w:r w:rsidRPr="00A043C8">
        <w:rPr>
          <w:rFonts w:ascii="Times New Roman" w:hAnsi="Times New Roman" w:cs="Times New Roman"/>
        </w:rPr>
        <w:t>;</w:t>
      </w:r>
    </w:p>
    <w:p w14:paraId="1D50B15B" w14:textId="6B455269" w:rsidR="00790569" w:rsidRPr="00A043C8" w:rsidRDefault="00790569" w:rsidP="00790569">
      <w:pPr>
        <w:spacing w:line="240" w:lineRule="auto"/>
        <w:jc w:val="both"/>
        <w:rPr>
          <w:rFonts w:ascii="Times New Roman" w:hAnsi="Times New Roman" w:cs="Times New Roman"/>
        </w:rPr>
      </w:pPr>
      <w:r w:rsidRPr="00A043C8">
        <w:rPr>
          <w:rFonts w:ascii="Times New Roman" w:hAnsi="Times New Roman" w:cs="Times New Roman"/>
        </w:rPr>
        <w:t>-</w:t>
      </w:r>
      <w:r w:rsidR="00AE7498">
        <w:rPr>
          <w:rFonts w:ascii="Times New Roman" w:hAnsi="Times New Roman" w:cs="Times New Roman"/>
        </w:rPr>
        <w:t xml:space="preserve"> Suporte e orientação farmacêutica</w:t>
      </w:r>
      <w:r w:rsidRPr="00A043C8">
        <w:rPr>
          <w:rFonts w:ascii="Times New Roman" w:hAnsi="Times New Roman" w:cs="Times New Roman"/>
        </w:rPr>
        <w:t>;</w:t>
      </w:r>
    </w:p>
    <w:p w14:paraId="3BB0B37F" w14:textId="0413DE5C" w:rsidR="00790569" w:rsidRPr="00A043C8" w:rsidRDefault="00790569" w:rsidP="00790569">
      <w:pPr>
        <w:spacing w:line="240" w:lineRule="auto"/>
        <w:jc w:val="both"/>
        <w:rPr>
          <w:rFonts w:ascii="Times New Roman" w:hAnsi="Times New Roman" w:cs="Times New Roman"/>
        </w:rPr>
      </w:pPr>
      <w:r w:rsidRPr="00A043C8">
        <w:rPr>
          <w:rFonts w:ascii="Times New Roman" w:hAnsi="Times New Roman" w:cs="Times New Roman"/>
        </w:rPr>
        <w:t xml:space="preserve">- </w:t>
      </w:r>
      <w:r w:rsidR="00AE7498">
        <w:rPr>
          <w:rFonts w:ascii="Times New Roman" w:hAnsi="Times New Roman" w:cs="Times New Roman"/>
        </w:rPr>
        <w:t>Garantia quanto a integridade das embalagens e fórmulas dietéticas em validade vigente mediante constatação de falha cometida pela contratada</w:t>
      </w:r>
      <w:r w:rsidRPr="00A043C8">
        <w:rPr>
          <w:rFonts w:ascii="Times New Roman" w:hAnsi="Times New Roman" w:cs="Times New Roman"/>
        </w:rPr>
        <w:t>;</w:t>
      </w:r>
    </w:p>
    <w:p w14:paraId="0D0E3328" w14:textId="553F1A36" w:rsidR="00790569" w:rsidRPr="00A043C8" w:rsidRDefault="00790569" w:rsidP="00790569">
      <w:pPr>
        <w:spacing w:line="240" w:lineRule="auto"/>
        <w:jc w:val="both"/>
        <w:rPr>
          <w:rFonts w:ascii="Times New Roman" w:hAnsi="Times New Roman" w:cs="Times New Roman"/>
        </w:rPr>
      </w:pPr>
      <w:r w:rsidRPr="00A043C8">
        <w:rPr>
          <w:rFonts w:ascii="Times New Roman" w:hAnsi="Times New Roman" w:cs="Times New Roman"/>
        </w:rPr>
        <w:t xml:space="preserve">- </w:t>
      </w:r>
      <w:r w:rsidR="00AE7498">
        <w:rPr>
          <w:rFonts w:ascii="Times New Roman" w:hAnsi="Times New Roman" w:cs="Times New Roman"/>
        </w:rPr>
        <w:t>Troca de produtos com defeito de fabricação ou transporte observados</w:t>
      </w:r>
      <w:r w:rsidRPr="00A043C8">
        <w:rPr>
          <w:rFonts w:ascii="Times New Roman" w:hAnsi="Times New Roman" w:cs="Times New Roman"/>
        </w:rPr>
        <w:t>;</w:t>
      </w:r>
    </w:p>
    <w:p w14:paraId="5606E323" w14:textId="74CD3076" w:rsidR="00B73D96" w:rsidRPr="00A043C8" w:rsidRDefault="00790569" w:rsidP="00790569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A043C8">
        <w:rPr>
          <w:rFonts w:ascii="Times New Roman" w:hAnsi="Times New Roman" w:cs="Times New Roman"/>
          <w:sz w:val="22"/>
          <w:szCs w:val="22"/>
        </w:rPr>
        <w:t>- Emitir Anotação de Responsabilidade Técnica dos serviços prestados.</w:t>
      </w:r>
    </w:p>
    <w:p w14:paraId="4827BB7F" w14:textId="77777777" w:rsidR="00A043C8" w:rsidRPr="00A043C8" w:rsidRDefault="00A043C8" w:rsidP="00790569">
      <w:pPr>
        <w:pStyle w:val="Corpodetexto"/>
        <w:rPr>
          <w:rFonts w:ascii="Times New Roman" w:hAnsi="Times New Roman" w:cs="Times New Roman"/>
          <w:sz w:val="22"/>
          <w:szCs w:val="22"/>
          <w:highlight w:val="cyan"/>
        </w:rPr>
      </w:pPr>
    </w:p>
    <w:p w14:paraId="0295767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12.14. O CONTRATADO responde, por danos causados à CONTRATANTE e ou a terceiros, comprovada a culpa ou dolo.</w:t>
      </w:r>
    </w:p>
    <w:p w14:paraId="3AEF610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0C6AAF5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13. DA SUBCONTRATAÇÃO </w:t>
      </w:r>
    </w:p>
    <w:p w14:paraId="73D5DDB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EA6D2D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13.1. Não será admitida a subcontratação do objeto licitatório. </w:t>
      </w:r>
    </w:p>
    <w:p w14:paraId="10F4B3B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69F535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14. DA ALTERAÇÃO SUBJETIVA </w:t>
      </w:r>
    </w:p>
    <w:p w14:paraId="794C0A1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52CE38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14.1. 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Administração à continuidade do contrato.</w:t>
      </w:r>
    </w:p>
    <w:p w14:paraId="5620DE7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6049A1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15.  DO CONTROLE E FISCALIZAÇÃO DA EXECUÇÃO </w:t>
      </w:r>
    </w:p>
    <w:p w14:paraId="3998F43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3BDCFBB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15.1. O contrato deverá ser executado fielmente pelas partes, de acordo com as cláusulas avençadas e as normas da Lei 14.133/2021, e cada parte responderá pelas consequências de sua inexecução total ou parcial. </w:t>
      </w:r>
    </w:p>
    <w:p w14:paraId="27B1048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D087F1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lastRenderedPageBreak/>
        <w:t xml:space="preserve">15.2. Em caso de impedimento, ordem de paralisação ou suspensão do contrato, o cronograma de execução será prorrogado automaticamente pelo tempo correspondente, anotadas tais circunstâncias mediante simples apostila. </w:t>
      </w:r>
    </w:p>
    <w:p w14:paraId="5A00AEC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73F150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15.3. A execução do contrato deverá ser acompanhada e fiscalizada por 1 (um) ou mais fiscais do contrato, representantes da Administração especialmente designados conforme requisitos estabelecidos no art. 7ºda Lei 14.133/2021, ou pelos respectivos substitutos, permitida a contratação de terceiros para assisti-los e subsidiá-los com informações pertinentes a essa atribuição. </w:t>
      </w:r>
    </w:p>
    <w:p w14:paraId="7A16F24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D5A73B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15.4. O fiscal do contrato anotará em registro próprio todas as ocorrências relacionadas à execução do contrato, determinando o que for necessário para a regularização das faltas ou dos defeitos observados. </w:t>
      </w:r>
    </w:p>
    <w:p w14:paraId="721674D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28E61B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15.5. O fiscal do contrato informará a seus superiores, em tempo hábil para a adoção das medidas convenientes, a situação que demandar decisão ou providência que ultrapasse sua competência. </w:t>
      </w:r>
    </w:p>
    <w:p w14:paraId="0B48312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B92866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15.6. O fiscal do contrato será auxiliado pelos órgãos de assessoramento jurídico e de controle interno da Administração, que deverão dirimir dúvidas e subsidiá-lo com informações relevantes para prevenir riscos na execução contratual. </w:t>
      </w:r>
    </w:p>
    <w:p w14:paraId="6F3BD49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557B2B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15.7. O contratado será obrigado a reparar, corrigir, remover, reconstruir ou substituir, a suas expensas, no total ou em parte, o objeto do contrato em que se verificarem vícios, defeitos ou incorreções resultantes de sua execução ou de materiais nela empregados. </w:t>
      </w:r>
    </w:p>
    <w:p w14:paraId="706F2AA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3C4609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15.8. 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4FBB9BB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B50866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16.  DO PAGAMENTO </w:t>
      </w:r>
    </w:p>
    <w:p w14:paraId="0B40101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3B69FC5" w14:textId="671DCD0B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16.1. O pagamento será realizado no prazo máximo de até </w:t>
      </w:r>
      <w:r w:rsidR="0029703F">
        <w:rPr>
          <w:rFonts w:ascii="Times New Roman" w:hAnsi="Times New Roman" w:cs="Times New Roman"/>
          <w:sz w:val="22"/>
          <w:szCs w:val="22"/>
        </w:rPr>
        <w:t>3</w:t>
      </w:r>
      <w:r w:rsidRPr="00B73D96">
        <w:rPr>
          <w:rFonts w:ascii="Times New Roman" w:hAnsi="Times New Roman" w:cs="Times New Roman"/>
          <w:sz w:val="22"/>
          <w:szCs w:val="22"/>
        </w:rPr>
        <w:t>0 (</w:t>
      </w:r>
      <w:r w:rsidR="0029703F">
        <w:rPr>
          <w:rFonts w:ascii="Times New Roman" w:hAnsi="Times New Roman" w:cs="Times New Roman"/>
          <w:sz w:val="22"/>
          <w:szCs w:val="22"/>
        </w:rPr>
        <w:t>trinta</w:t>
      </w:r>
      <w:r w:rsidRPr="00B73D96">
        <w:rPr>
          <w:rFonts w:ascii="Times New Roman" w:hAnsi="Times New Roman" w:cs="Times New Roman"/>
          <w:sz w:val="22"/>
          <w:szCs w:val="22"/>
        </w:rPr>
        <w:t xml:space="preserve">) dias, contados a partir do recebimento da Nota Fiscal, através de ordem bancária, para crédito em banco, agência e conta corrente indicados pelo contratado. </w:t>
      </w:r>
    </w:p>
    <w:p w14:paraId="001C18B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0EDF223" w14:textId="4C34C115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16.2. Considera-se ocorrido o recebimento da nota fiscal no momento em que o órgão contratante atestar a execução do objeto do contrato</w:t>
      </w:r>
      <w:r w:rsidR="0029703F">
        <w:rPr>
          <w:rFonts w:ascii="Times New Roman" w:hAnsi="Times New Roman" w:cs="Times New Roman"/>
          <w:sz w:val="22"/>
          <w:szCs w:val="22"/>
        </w:rPr>
        <w:t>.</w:t>
      </w:r>
    </w:p>
    <w:p w14:paraId="536EFCA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3DECBD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16.3. A Nota Fiscal deverá ser obrigatoriamente acompanhada da comprovação da regularidade fiscal, mediante consulta aos sítios eletrônicos oficiais ou. </w:t>
      </w:r>
    </w:p>
    <w:p w14:paraId="753F9E2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4A3E35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16.4.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3E56377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C9B5B9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16.5. Será considerada data do pagamento o dia em que constar como emitida a ordem bancária para pagamento. </w:t>
      </w:r>
    </w:p>
    <w:p w14:paraId="3F14F3D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21DB45F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16.6. Antes de cada pagamento à contratada, será realizada consulta para verificar a manutenção das condições de habilitação exigidas no processo original. </w:t>
      </w:r>
    </w:p>
    <w:p w14:paraId="7418CE4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6AF668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16.7. Constatando-se a situação de irregularidade da contratada, será providenciada sua notificação, por escrito, para que, no prazo de 5 (cinco) dias úteis, regularize sua situação ou, no </w:t>
      </w:r>
      <w:r w:rsidRPr="00B73D96">
        <w:rPr>
          <w:rFonts w:ascii="Times New Roman" w:hAnsi="Times New Roman" w:cs="Times New Roman"/>
          <w:sz w:val="22"/>
          <w:szCs w:val="22"/>
        </w:rPr>
        <w:lastRenderedPageBreak/>
        <w:t xml:space="preserve">mesmo prazo, apresente sua defesa. O prazo poderá ser prorrogado uma vez, por igual período, a critério da contratante. </w:t>
      </w:r>
    </w:p>
    <w:p w14:paraId="41FDC50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F7C71F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16.8. Persistindo a irregularidade, a contratante deverá adotar as medidas necessárias à rescisão contratual nos autos do processo administrativo correspondente, assegurada à contratada a ampla defesa. </w:t>
      </w:r>
    </w:p>
    <w:p w14:paraId="242DC59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B01DAB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16.9. Havendo a efetiva execução do objeto, os pagamentos serão realizados normalmente, até que se decida pela rescisão do contrato, caso a contratada não regularize sua situação fiscal. </w:t>
      </w:r>
    </w:p>
    <w:p w14:paraId="612F91E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8FDA12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16.10. Será rescindido o contrato em execução com a contratada inadimplente e irregular com os órgãos fiscais, salvo por motivo de economicidade, segurança nacional ou outro de interesse público de alta relevância, devidamente justificado, em qualquer caso, pela máxima autoridade da contratante. </w:t>
      </w:r>
    </w:p>
    <w:p w14:paraId="351BA17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00E45D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16.11. Quando do pagamento, será efetuada a retenção tributária prevista na legislação aplicável. </w:t>
      </w:r>
    </w:p>
    <w:p w14:paraId="3E9A53B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18ABB6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17.12.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 </w:t>
      </w:r>
    </w:p>
    <w:p w14:paraId="0243FB5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50E16C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17.13.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previsão em contrato.</w:t>
      </w:r>
    </w:p>
    <w:p w14:paraId="088D299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2A81470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3C8EEFE7" w14:textId="38A17C99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18. DA FORMALIZAÇÃO, VIGÊNCIA, RESCISÃO E PUBLICIDADE </w:t>
      </w:r>
      <w:r w:rsidR="0029703F">
        <w:rPr>
          <w:rFonts w:ascii="Times New Roman" w:hAnsi="Times New Roman" w:cs="Times New Roman"/>
          <w:b/>
          <w:sz w:val="22"/>
          <w:szCs w:val="22"/>
        </w:rPr>
        <w:t>DO CONTRATO</w:t>
      </w:r>
    </w:p>
    <w:p w14:paraId="5296366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7B0E953" w14:textId="5CE38D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18.1. </w:t>
      </w:r>
      <w:r w:rsidR="0029703F">
        <w:rPr>
          <w:rFonts w:ascii="Times New Roman" w:hAnsi="Times New Roman" w:cs="Times New Roman"/>
          <w:sz w:val="22"/>
          <w:szCs w:val="22"/>
        </w:rPr>
        <w:t>O contrato</w:t>
      </w:r>
      <w:r w:rsidRPr="00B73D96">
        <w:rPr>
          <w:rFonts w:ascii="Times New Roman" w:hAnsi="Times New Roman" w:cs="Times New Roman"/>
          <w:sz w:val="22"/>
          <w:szCs w:val="22"/>
        </w:rPr>
        <w:t xml:space="preserve"> deverá ser assinad</w:t>
      </w:r>
      <w:r w:rsidR="0029703F">
        <w:rPr>
          <w:rFonts w:ascii="Times New Roman" w:hAnsi="Times New Roman" w:cs="Times New Roman"/>
          <w:sz w:val="22"/>
          <w:szCs w:val="22"/>
        </w:rPr>
        <w:t>o</w:t>
      </w:r>
      <w:r w:rsidRPr="00B73D96">
        <w:rPr>
          <w:rFonts w:ascii="Times New Roman" w:hAnsi="Times New Roman" w:cs="Times New Roman"/>
          <w:sz w:val="22"/>
          <w:szCs w:val="22"/>
        </w:rPr>
        <w:t xml:space="preserve"> por representante legal, diretor, ou sócio da empresa, com apresentação, conforme o caso e respectivamente, de procuração ou contrato social, acompanhados de cédula de identidade. </w:t>
      </w:r>
    </w:p>
    <w:p w14:paraId="08F3F6F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2550A3D" w14:textId="7DFC3675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18.2. O prazo para assinatura </w:t>
      </w:r>
      <w:r w:rsidR="0029703F">
        <w:rPr>
          <w:rFonts w:ascii="Times New Roman" w:hAnsi="Times New Roman" w:cs="Times New Roman"/>
          <w:sz w:val="22"/>
          <w:szCs w:val="22"/>
        </w:rPr>
        <w:t>do contrato</w:t>
      </w:r>
      <w:r w:rsidRPr="00B73D96">
        <w:rPr>
          <w:rFonts w:ascii="Times New Roman" w:hAnsi="Times New Roman" w:cs="Times New Roman"/>
          <w:sz w:val="22"/>
          <w:szCs w:val="22"/>
        </w:rPr>
        <w:t xml:space="preserve"> será de 05 (cinco) dias úteis contados do recebimento da convocação, podendo ser prorrogado uma vez, desde que solicitado por escrito, antes do termino do prazo previsto, e com exposição de motivo justo que poderá ou não ser aceito pela Administração. </w:t>
      </w:r>
    </w:p>
    <w:p w14:paraId="637690B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69A8C0E" w14:textId="7DCEF139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 A Licitante que convocada para assinar </w:t>
      </w:r>
      <w:r w:rsidR="0029703F">
        <w:rPr>
          <w:rFonts w:ascii="Times New Roman" w:hAnsi="Times New Roman" w:cs="Times New Roman"/>
          <w:sz w:val="22"/>
          <w:szCs w:val="22"/>
        </w:rPr>
        <w:t>o contrato</w:t>
      </w:r>
      <w:r w:rsidRPr="00B73D96">
        <w:rPr>
          <w:rFonts w:ascii="Times New Roman" w:hAnsi="Times New Roman" w:cs="Times New Roman"/>
          <w:sz w:val="22"/>
          <w:szCs w:val="22"/>
        </w:rPr>
        <w:t xml:space="preserve"> deixar de fazê-lo no prazo fixado dela será excluída.</w:t>
      </w:r>
    </w:p>
    <w:p w14:paraId="01FBCB2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3AE723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18.4. Na hipótese do não atendimento à convocação ou havendo recusa em fazê-lo, o Município aplicará as penalidades cabíveis. </w:t>
      </w:r>
    </w:p>
    <w:p w14:paraId="46614F6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1E30DB19" w14:textId="1BB1A62C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18.5. </w:t>
      </w:r>
      <w:r w:rsidR="0029703F">
        <w:rPr>
          <w:rFonts w:ascii="Times New Roman" w:hAnsi="Times New Roman" w:cs="Times New Roman"/>
          <w:sz w:val="22"/>
          <w:szCs w:val="22"/>
        </w:rPr>
        <w:t xml:space="preserve">O contrato </w:t>
      </w:r>
      <w:r w:rsidRPr="0029703F">
        <w:rPr>
          <w:rFonts w:ascii="Times New Roman" w:hAnsi="Times New Roman" w:cs="Times New Roman"/>
          <w:sz w:val="22"/>
          <w:szCs w:val="22"/>
        </w:rPr>
        <w:t>terá seu extrato publicado no site oficial da Prefeitura, assim como a sua íntegra, após assinada e homologada e será disponibilizada no Portal Nacional de Contratações Públicas (PNCP), se pertinente.</w:t>
      </w:r>
      <w:r w:rsidRPr="00B73D9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D2273EB" w14:textId="77777777" w:rsidR="00B73D96" w:rsidRPr="00B73D96" w:rsidRDefault="00B73D96" w:rsidP="0029703F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DC5C9F9" w14:textId="35A0F8AC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18.6. O prazo de vigência </w:t>
      </w:r>
      <w:r w:rsidR="0029703F">
        <w:rPr>
          <w:rFonts w:ascii="Times New Roman" w:hAnsi="Times New Roman" w:cs="Times New Roman"/>
          <w:sz w:val="22"/>
          <w:szCs w:val="22"/>
        </w:rPr>
        <w:t>do contrato</w:t>
      </w:r>
      <w:r w:rsidRPr="00B73D96">
        <w:rPr>
          <w:rFonts w:ascii="Times New Roman" w:hAnsi="Times New Roman" w:cs="Times New Roman"/>
          <w:sz w:val="22"/>
          <w:szCs w:val="22"/>
        </w:rPr>
        <w:t xml:space="preserve"> será de 1 (um) ano e poderá ser prorrogado, por igual período, desde que comprovado o preço vantajoso, conforme o art. 84º da Lei nº 14.133, de 1 de abril de 2021. </w:t>
      </w:r>
    </w:p>
    <w:p w14:paraId="57E239D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CD2960C" w14:textId="624B1860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lastRenderedPageBreak/>
        <w:t xml:space="preserve">18.7. Se durante a vigência </w:t>
      </w:r>
      <w:r w:rsidR="0029703F">
        <w:rPr>
          <w:rFonts w:ascii="Times New Roman" w:hAnsi="Times New Roman" w:cs="Times New Roman"/>
          <w:sz w:val="22"/>
          <w:szCs w:val="22"/>
        </w:rPr>
        <w:t>do contrato</w:t>
      </w:r>
      <w:r w:rsidRPr="00B73D96">
        <w:rPr>
          <w:rFonts w:ascii="Times New Roman" w:hAnsi="Times New Roman" w:cs="Times New Roman"/>
          <w:sz w:val="22"/>
          <w:szCs w:val="22"/>
        </w:rPr>
        <w:t xml:space="preserve"> for constatado que os valores registrados estão inferiores aos de mercado, caberá à Administração convocar os fornecedores registrados para negociar o novo valor. </w:t>
      </w:r>
    </w:p>
    <w:p w14:paraId="55D31E2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F37B4AD" w14:textId="4C8A689D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18.8. A extinção </w:t>
      </w:r>
      <w:r w:rsidR="0029703F">
        <w:rPr>
          <w:rFonts w:ascii="Times New Roman" w:hAnsi="Times New Roman" w:cs="Times New Roman"/>
          <w:sz w:val="22"/>
          <w:szCs w:val="22"/>
        </w:rPr>
        <w:t>do contrato</w:t>
      </w:r>
      <w:r w:rsidRPr="00B73D96">
        <w:rPr>
          <w:rFonts w:ascii="Times New Roman" w:hAnsi="Times New Roman" w:cs="Times New Roman"/>
          <w:sz w:val="22"/>
          <w:szCs w:val="22"/>
        </w:rPr>
        <w:t xml:space="preserve"> poderá ser: </w:t>
      </w:r>
    </w:p>
    <w:p w14:paraId="371B1EC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678682D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I- determinada por ato unilateral e escrito da Administração, exceto no caso de descumprimento decorrente de sua própria conduta; </w:t>
      </w:r>
    </w:p>
    <w:p w14:paraId="74413C71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</w:p>
    <w:p w14:paraId="05B8C0CD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II- consensual, por acordo entre as partes, por conciliação, por mediação ou por comitê de resolução de disputas, desde que haja interesse da Administração; </w:t>
      </w:r>
    </w:p>
    <w:p w14:paraId="1BC934CB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</w:p>
    <w:p w14:paraId="10FB0BB1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III-determinada por decisão arbitral, em decorrência de cláusula § 1º A extinção determinada por ato unilateral da Administração e a extinção consensual deverão ser precedidas de autorização escrita e fundamentada da autoridade competente e reduzidas a termo no respectivo processo. </w:t>
      </w:r>
    </w:p>
    <w:p w14:paraId="09FC44C5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</w:p>
    <w:p w14:paraId="2DE6E746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18.9. A extinção determinada por ato unilateral da Administração e a extinção consensual deverão ser precedidas de autorização escrita e fundamentada da autoridade competente e reduzidas a termo no respectivo processo. </w:t>
      </w:r>
    </w:p>
    <w:p w14:paraId="0E433AA1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</w:p>
    <w:p w14:paraId="442CEFEE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18.10. Quando a extinção decorrer de culpa exclusiva da Administração, o contratado será ressarcido pelos prejuízos regularmente comprovados que houver sofrido e terá direito a: </w:t>
      </w:r>
    </w:p>
    <w:p w14:paraId="0AFD5535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</w:p>
    <w:p w14:paraId="33BA7A44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I-devolução da garantia; </w:t>
      </w:r>
    </w:p>
    <w:p w14:paraId="13F15C65" w14:textId="77777777" w:rsidR="00B73D96" w:rsidRPr="00B73D96" w:rsidRDefault="00B73D96" w:rsidP="00B73D96">
      <w:pPr>
        <w:pStyle w:val="Corpodetexto"/>
        <w:ind w:left="718" w:firstLine="0"/>
        <w:rPr>
          <w:rFonts w:ascii="Times New Roman" w:hAnsi="Times New Roman" w:cs="Times New Roman"/>
          <w:sz w:val="22"/>
          <w:szCs w:val="22"/>
          <w:lang w:eastAsia="zh-CN"/>
        </w:rPr>
      </w:pPr>
    </w:p>
    <w:p w14:paraId="2D72526E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  <w:lang w:eastAsia="zh-CN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II- pagamentos devidos pela execução do contrato até a data de extinção; </w:t>
      </w:r>
    </w:p>
    <w:p w14:paraId="15D1013B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0E2901EA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III-pagamento do custo da desmobilização. compromissória ou compromisso arbitral, ou por decisão judicial.</w:t>
      </w:r>
    </w:p>
    <w:p w14:paraId="563B1A70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  <w:lang w:eastAsia="zh-CN"/>
        </w:rPr>
      </w:pPr>
    </w:p>
    <w:p w14:paraId="34722FE0" w14:textId="566983BB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18.11. Constituirão motivos para extinção </w:t>
      </w:r>
      <w:r w:rsidR="0029703F">
        <w:rPr>
          <w:rFonts w:ascii="Times New Roman" w:hAnsi="Times New Roman" w:cs="Times New Roman"/>
          <w:sz w:val="22"/>
          <w:szCs w:val="22"/>
        </w:rPr>
        <w:t>do contrato,</w:t>
      </w:r>
      <w:r w:rsidRPr="00B73D96">
        <w:rPr>
          <w:rFonts w:ascii="Times New Roman" w:hAnsi="Times New Roman" w:cs="Times New Roman"/>
          <w:sz w:val="22"/>
          <w:szCs w:val="22"/>
        </w:rPr>
        <w:t xml:space="preserve"> a qual deverá ser formalmente motivada nos autos do processo, assegurados o contraditório e a ampla defesa, as situações previstas nos incisos I ao IX do art. 137º da Lei nº 14.133, de 1 de abril de 2021: </w:t>
      </w:r>
    </w:p>
    <w:p w14:paraId="1BA3818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AAC4FF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I- não cumprimento ou cumprimento irregular de normas editalícias ou de cláusulas contratuais, de especificações, de projetos ou de prazos; </w:t>
      </w:r>
    </w:p>
    <w:p w14:paraId="6F84743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76C739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II- desatendimento das determinações regulares emitidas pela autoridade designada para acompanhar e fiscalizar sua execução ou por autoridade superior; </w:t>
      </w:r>
    </w:p>
    <w:p w14:paraId="269B7ED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65DB1C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III-alteração social ou modificação da finalidade ou da estrutura da empresa que restrinja sua capacidade de concluir o contrato; </w:t>
      </w:r>
    </w:p>
    <w:p w14:paraId="437B126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37E398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IV-decretação de falência ou de insolvência civil, dissolução da sociedade ou falecimento do contratado; </w:t>
      </w:r>
    </w:p>
    <w:p w14:paraId="7C720C1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E47C27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V- caso fortuito ou força maior, regularmente comprovados, impeditivos da execução do contrato; </w:t>
      </w:r>
    </w:p>
    <w:p w14:paraId="61FB90D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AEF700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VI-atraso na obtenção da licença ambiental, ou impossibilidade de obtê-la, ou alteração substancial do anteprojeto que dela resultar, ainda que obtida no prazo previsto; </w:t>
      </w:r>
    </w:p>
    <w:p w14:paraId="1EA8942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28020C9" w14:textId="35B4A0BB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VII- razões de interesse público, justificadas pela autoridade máxima do órgão ou da entidade contratante; </w:t>
      </w:r>
    </w:p>
    <w:p w14:paraId="6429C38E" w14:textId="77777777" w:rsidR="00B73D96" w:rsidRPr="00B73D96" w:rsidRDefault="00B73D96" w:rsidP="00B73D96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  <w:lang w:eastAsia="zh-CN"/>
        </w:rPr>
      </w:pPr>
    </w:p>
    <w:p w14:paraId="31400C6F" w14:textId="0E8A633D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18.12. A detentora </w:t>
      </w:r>
      <w:r w:rsidR="00BB7E68">
        <w:rPr>
          <w:b w:val="0"/>
        </w:rPr>
        <w:t>do contrato</w:t>
      </w:r>
      <w:r w:rsidRPr="00B73D96">
        <w:rPr>
          <w:b w:val="0"/>
        </w:rPr>
        <w:t xml:space="preserve"> terá direito à extinção nas seguintes hipóteses previstas no parágrafo § 2º, incisos I ao V do art. 137º da Lei nº 14.133, de 1 de abril de 2021: </w:t>
      </w:r>
    </w:p>
    <w:p w14:paraId="0129BCBE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393A8443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I- supressão, por parte da Administração, de obras, serviços ou compras que acarrete modificação do valor inicial do contrato além do limite permitido no art. 125 desta Lei; </w:t>
      </w:r>
    </w:p>
    <w:p w14:paraId="14F0E3DF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7862A5AB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7B7A9225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II- suspensão de execução do contrato, por ordem escrita da Administração, por prazo superior a 3 (três) meses; </w:t>
      </w:r>
    </w:p>
    <w:p w14:paraId="28458D8E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0F543AA9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III-repetidas suspensões que totalizem 90 (noventa) dias úteis, independentemente do pagamento obrigatório de indenização pelas sucessivas e contratualmente imprevistas desmobilizações e mobilizações e outras previstas; </w:t>
      </w:r>
    </w:p>
    <w:p w14:paraId="2D5B101B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1985A3D1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IV-atraso superior a 2 (dois) meses, contado da emissão da nota fiscal, dos pagamentos ou de parcelas de pagamentos devidos pela Administração por despesas de obras, serviços ou fornecimentos; </w:t>
      </w:r>
    </w:p>
    <w:p w14:paraId="36EA51C2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564F483B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V- não liberação pela Administração, nos prazos contratuais, de área, local ou objeto, para execução de obra, serviço ou fornecimento, e de fontes de materiais naturais especificadas no projeto, inclusive devido a atraso ou descumprimento das obrigações atribuídas pelo contrato à Administração relacionadas a desapropriação, a desocupação de áreas públicas ou a licenciamento ambiental. </w:t>
      </w:r>
    </w:p>
    <w:p w14:paraId="3A92E796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30CB2B67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VI-Para a extinção a que se referem os incisos II, III e IV do § 2º do art. 137º da Lei nº 14.133, de 1 de abril de 2021, deverão ser observadas os incisos I e II do § 3º do art. 137º da mesma Lei. </w:t>
      </w:r>
    </w:p>
    <w:p w14:paraId="7D4CD3F3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076C00B3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VII- Os casos de rescisão serão formalmente motivados nos autos do processo, assegurado o contraditório e a ampla defesa. </w:t>
      </w:r>
    </w:p>
    <w:p w14:paraId="55638A66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66C14DCF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18.13. A rescisão do contrato poderá ser: </w:t>
      </w:r>
    </w:p>
    <w:p w14:paraId="20D2E77A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5606EEAA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I- determinada por ato unilateral e escrito da Administração, exceto no caso de descumprimento decorrente de sua própria conduta; </w:t>
      </w:r>
    </w:p>
    <w:p w14:paraId="62FEC433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62B9CD90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 xml:space="preserve">II- consensual, por acordo entre as partes, por conciliação, por mediação ou por comitê de resolução de disputas, desde que haja interesse da Administração; </w:t>
      </w:r>
    </w:p>
    <w:p w14:paraId="0D1002E1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</w:p>
    <w:p w14:paraId="3A4B24FD" w14:textId="77777777" w:rsidR="00B73D96" w:rsidRPr="00B73D96" w:rsidRDefault="00B73D96" w:rsidP="00B73D96">
      <w:pPr>
        <w:pStyle w:val="Ttulo1"/>
        <w:ind w:hanging="2"/>
        <w:jc w:val="both"/>
        <w:rPr>
          <w:b w:val="0"/>
        </w:rPr>
      </w:pPr>
      <w:r w:rsidRPr="00B73D96">
        <w:rPr>
          <w:b w:val="0"/>
        </w:rPr>
        <w:t>III-determinada por decisão arbitral, em decorrência de cláusula compromissória ou compromisso arbitral, ou por decisão judicial.</w:t>
      </w:r>
    </w:p>
    <w:p w14:paraId="6FD6E10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lang w:eastAsia="zh-CN"/>
        </w:rPr>
      </w:pPr>
    </w:p>
    <w:p w14:paraId="2184226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C01940">
        <w:rPr>
          <w:rFonts w:ascii="Times New Roman" w:hAnsi="Times New Roman" w:cs="Times New Roman"/>
          <w:b/>
          <w:sz w:val="22"/>
          <w:szCs w:val="22"/>
        </w:rPr>
        <w:t>19. DO PRAZO DE EXECUÇÃO</w:t>
      </w:r>
      <w:r w:rsidRPr="00B73D96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527FD3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A2A0B3C" w14:textId="6311BF92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19.1. Os serviços serão solicitados conforme a necessidade do Município, conforme </w:t>
      </w:r>
      <w:r w:rsidR="00BB7E68">
        <w:rPr>
          <w:rFonts w:ascii="Times New Roman" w:hAnsi="Times New Roman" w:cs="Times New Roman"/>
          <w:sz w:val="22"/>
          <w:szCs w:val="22"/>
        </w:rPr>
        <w:t xml:space="preserve">contrato </w:t>
      </w:r>
      <w:r w:rsidRPr="00B73D96">
        <w:rPr>
          <w:rFonts w:ascii="Times New Roman" w:hAnsi="Times New Roman" w:cs="Times New Roman"/>
          <w:sz w:val="22"/>
          <w:szCs w:val="22"/>
        </w:rPr>
        <w:t>e apresentação de requisição/solicitação devidamente assinada, com identificação do respectivo servidor competente</w:t>
      </w:r>
      <w:r w:rsidR="00EA1254">
        <w:rPr>
          <w:rFonts w:ascii="Times New Roman" w:hAnsi="Times New Roman" w:cs="Times New Roman"/>
          <w:sz w:val="22"/>
          <w:szCs w:val="22"/>
        </w:rPr>
        <w:t xml:space="preserve"> mediante emissão de Ordem de Fornecimento – OF com prazo limite para entrega de até 05 dias úteis.</w:t>
      </w:r>
    </w:p>
    <w:p w14:paraId="49FDD7FC" w14:textId="3CC4C7A9" w:rsidR="00B73D96" w:rsidRPr="00B73D96" w:rsidRDefault="00B73D96" w:rsidP="00EA1254">
      <w:pPr>
        <w:pStyle w:val="Corpodetex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2A53BA8F" w14:textId="13429D34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19.2. Os serviços, objeto desta Licitação, deverão ser executados em perfeita condição de </w:t>
      </w:r>
      <w:r w:rsidRPr="00A043C8">
        <w:rPr>
          <w:rFonts w:ascii="Times New Roman" w:hAnsi="Times New Roman" w:cs="Times New Roman"/>
          <w:sz w:val="22"/>
          <w:szCs w:val="22"/>
        </w:rPr>
        <w:t>utilização e normas da</w:t>
      </w:r>
      <w:r w:rsidR="00BB7E68" w:rsidRPr="00A043C8">
        <w:rPr>
          <w:rFonts w:ascii="Times New Roman" w:hAnsi="Times New Roman" w:cs="Times New Roman"/>
          <w:sz w:val="22"/>
          <w:szCs w:val="22"/>
        </w:rPr>
        <w:t xml:space="preserve"> </w:t>
      </w:r>
      <w:r w:rsidRPr="00A043C8">
        <w:rPr>
          <w:rFonts w:ascii="Times New Roman" w:hAnsi="Times New Roman" w:cs="Times New Roman"/>
          <w:sz w:val="22"/>
          <w:szCs w:val="22"/>
        </w:rPr>
        <w:t>ABNT</w:t>
      </w:r>
      <w:r w:rsidR="00A043C8">
        <w:rPr>
          <w:rFonts w:ascii="Times New Roman" w:hAnsi="Times New Roman" w:cs="Times New Roman"/>
          <w:sz w:val="22"/>
          <w:szCs w:val="22"/>
        </w:rPr>
        <w:t>, de segurança do trabalho e de responsabilidade técnica do Conselho/Registro Vigente</w:t>
      </w:r>
      <w:r w:rsidRPr="00A043C8">
        <w:rPr>
          <w:rFonts w:ascii="Times New Roman" w:hAnsi="Times New Roman" w:cs="Times New Roman"/>
          <w:sz w:val="22"/>
          <w:szCs w:val="22"/>
        </w:rPr>
        <w:t>;</w:t>
      </w:r>
    </w:p>
    <w:p w14:paraId="6928DBE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F88686F" w14:textId="1BD52B52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19.3. Os serviços deverão ser executados a partir da publicação </w:t>
      </w:r>
      <w:r w:rsidR="00BB7E68">
        <w:rPr>
          <w:rFonts w:ascii="Times New Roman" w:hAnsi="Times New Roman" w:cs="Times New Roman"/>
          <w:sz w:val="22"/>
          <w:szCs w:val="22"/>
        </w:rPr>
        <w:t>do contrato</w:t>
      </w:r>
      <w:r w:rsidRPr="00B73D96">
        <w:rPr>
          <w:rFonts w:ascii="Times New Roman" w:hAnsi="Times New Roman" w:cs="Times New Roman"/>
          <w:sz w:val="22"/>
          <w:szCs w:val="22"/>
        </w:rPr>
        <w:t xml:space="preserve"> até findar a vigência da mesma. </w:t>
      </w:r>
    </w:p>
    <w:p w14:paraId="0F1B436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3F6123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19.4. A não execução do objeto será motivo de aplicação das penalidades previstas neste edital, bem como nas sanções elencadas no Instrumento Convocatório do Pregão, e ainda conforme rege a Lei nº 14.133, de 1 de abril de 2021.</w:t>
      </w:r>
    </w:p>
    <w:p w14:paraId="3225F0F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4993E6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20. DO RECEBIMENTO DO OBJETO DO CONTRATO </w:t>
      </w:r>
    </w:p>
    <w:p w14:paraId="35FB714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0A364AE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20.1. O objeto do contrato será recebido de forma </w:t>
      </w:r>
      <w:r w:rsidRPr="00B73D96">
        <w:rPr>
          <w:rFonts w:ascii="Times New Roman" w:hAnsi="Times New Roman" w:cs="Times New Roman"/>
          <w:b/>
          <w:i/>
          <w:sz w:val="22"/>
          <w:szCs w:val="22"/>
          <w:u w:val="single"/>
        </w:rPr>
        <w:t>provisória e definitiva</w:t>
      </w:r>
      <w:r w:rsidRPr="00B73D96">
        <w:rPr>
          <w:rFonts w:ascii="Times New Roman" w:hAnsi="Times New Roman" w:cs="Times New Roman"/>
          <w:sz w:val="22"/>
          <w:szCs w:val="22"/>
        </w:rPr>
        <w:t xml:space="preserve">, as quais serão realizados na forma do art. 140º, inciso I da Lei nº 14.133, de 1 de abril de 2021, observadas as demais condições previstas em procedimento interno para o recebimento dos serviços do contrato: </w:t>
      </w:r>
    </w:p>
    <w:p w14:paraId="5FE42EA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4FDF638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20.1.1. </w:t>
      </w:r>
      <w:r w:rsidRPr="00B73D96">
        <w:rPr>
          <w:rFonts w:ascii="Times New Roman" w:hAnsi="Times New Roman" w:cs="Times New Roman"/>
          <w:b/>
          <w:i/>
          <w:sz w:val="22"/>
          <w:szCs w:val="22"/>
          <w:u w:val="single"/>
        </w:rPr>
        <w:t>provisoriamente</w:t>
      </w:r>
      <w:r w:rsidRPr="00B73D96">
        <w:rPr>
          <w:rFonts w:ascii="Times New Roman" w:hAnsi="Times New Roman" w:cs="Times New Roman"/>
          <w:sz w:val="22"/>
          <w:szCs w:val="22"/>
        </w:rPr>
        <w:t>, pelo responsável por seu acompanhamento e fiscalização, mediante termo detalhado, quando verificado o cumprimento das exigências de caráter técnico;</w:t>
      </w:r>
      <w:r w:rsidRPr="00B73D96">
        <w:rPr>
          <w:rFonts w:ascii="Times New Roman" w:hAnsi="Times New Roman" w:cs="Times New Roman"/>
        </w:rPr>
        <w:t xml:space="preserve"> </w:t>
      </w:r>
    </w:p>
    <w:p w14:paraId="47F9691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464067C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20.1.2. O Recebimento Provisório só poderá ocorrer se satisfeitas as seguintes condições: </w:t>
      </w:r>
    </w:p>
    <w:p w14:paraId="2FDAE6E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BD93E6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a) Realização de todos os ensaios e testes, envolvendo a completude de todos os serviços envolvidos na execução; </w:t>
      </w:r>
    </w:p>
    <w:p w14:paraId="583BD36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A2901B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b) Realização de todas as medições e/ou apropriações referentes a reduções, acréscimos e modificações; </w:t>
      </w:r>
    </w:p>
    <w:p w14:paraId="6232816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69BE6D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c) A fiscalização do Município realizará o levantamento de eventuais pendências executivas a serem satisfeitas pela Contratada. </w:t>
      </w:r>
    </w:p>
    <w:p w14:paraId="65F2F74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5055BB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20.1.3. </w:t>
      </w:r>
      <w:r w:rsidRPr="00B73D96">
        <w:rPr>
          <w:rFonts w:ascii="Times New Roman" w:hAnsi="Times New Roman" w:cs="Times New Roman"/>
          <w:b/>
          <w:i/>
          <w:sz w:val="22"/>
          <w:szCs w:val="22"/>
          <w:u w:val="single"/>
        </w:rPr>
        <w:t>definitivamente,</w:t>
      </w:r>
      <w:r w:rsidRPr="00B73D96">
        <w:rPr>
          <w:rFonts w:ascii="Times New Roman" w:hAnsi="Times New Roman" w:cs="Times New Roman"/>
          <w:sz w:val="22"/>
          <w:szCs w:val="22"/>
        </w:rPr>
        <w:t xml:space="preserve"> por servidor ou comissão designada pela autoridade competente, mediante termo detalhado que comprove o atendimento das exigências contratuais; </w:t>
      </w:r>
    </w:p>
    <w:p w14:paraId="299BB40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55532E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20.1.3.1. O(s) Termo(s) de Recebimento Definitivo do(s) serviço(s) contratado(s) será(ão) lavrado(s) de acordo com o constante no art. 140, inciso I, alínea "b", da Lei nº 14.133, de 1 de abril de 2021, </w:t>
      </w:r>
      <w:r w:rsidRPr="00B73D96">
        <w:rPr>
          <w:rFonts w:ascii="Times New Roman" w:hAnsi="Times New Roman" w:cs="Times New Roman"/>
          <w:b/>
          <w:i/>
          <w:sz w:val="22"/>
          <w:szCs w:val="22"/>
          <w:u w:val="single"/>
        </w:rPr>
        <w:t>em 30 (trinta) dias após o recebimento provisório</w:t>
      </w:r>
      <w:r w:rsidRPr="00B73D96">
        <w:rPr>
          <w:rFonts w:ascii="Times New Roman" w:hAnsi="Times New Roman" w:cs="Times New Roman"/>
          <w:sz w:val="22"/>
          <w:szCs w:val="22"/>
        </w:rPr>
        <w:t xml:space="preserve">, </w:t>
      </w:r>
      <w:r w:rsidRPr="00B73D96">
        <w:rPr>
          <w:rFonts w:ascii="Times New Roman" w:hAnsi="Times New Roman" w:cs="Times New Roman"/>
          <w:b/>
          <w:i/>
          <w:sz w:val="22"/>
          <w:szCs w:val="22"/>
          <w:u w:val="single"/>
        </w:rPr>
        <w:t>desde que satisfeitas as seguintes condições</w:t>
      </w:r>
      <w:r w:rsidRPr="00B73D96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408E85A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6AA71A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a) Atendidas todas as reclamações do Município referentes a defeitos ou imperfeições verificadas em quaisquer elementos dos serviços; </w:t>
      </w:r>
    </w:p>
    <w:p w14:paraId="43D6AB3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D72785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b) Solucionadas todas as reclamações porventura feitas, quanto à falta de pagamento de operários ou de fornecedores de materiais, de encargos sociais e tributários concernentes à execução do objeto, ou, ainda, de prestadores de serviços empregados na execução dos serviços; </w:t>
      </w:r>
    </w:p>
    <w:p w14:paraId="4B7FF0B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6422BB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c) Entrega dos seguintes documentos: Comprovante de inexistência de débitos para com o Sistema da Seguridade Social, e FGTS e Certidões negativas de que não pesam sobre os serviços quaisquer ações judiciais por prejuízos causados a terceiros. </w:t>
      </w:r>
    </w:p>
    <w:p w14:paraId="3392FA4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898022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20.2. O objeto do contrato poderá ser rejeitado, no todo ou em parte, quando estiver em desacordo com o contrato. </w:t>
      </w:r>
    </w:p>
    <w:p w14:paraId="6A97913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3ABFA1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20.3. O recebimento provisório ou definitivo não excluirá a responsabilidade civil nem a responsabilidade ético-profissional pela perfeita execução do contrato, nos limites estabelecidos pela lei ou pelo contrato. </w:t>
      </w:r>
    </w:p>
    <w:p w14:paraId="07A7681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C519C6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C01940">
        <w:rPr>
          <w:rFonts w:ascii="Times New Roman" w:hAnsi="Times New Roman" w:cs="Times New Roman"/>
          <w:sz w:val="22"/>
          <w:szCs w:val="22"/>
        </w:rPr>
        <w:t>20.4. Os prazos e os métodos para a realização dos recebimentos provisório e definitivo serão definidos em regulamento ou no contrato.</w:t>
      </w:r>
      <w:r w:rsidRPr="00B73D9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1EA68B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8C04F5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20.5. Salvo disposição em contrário constante do edital ou de ato normativo, os ensaios, os testes e as demais provas para aferição da boa execução do objeto do contrato exigidos por normas técnicas oficiais correrão por conta do contratado.</w:t>
      </w:r>
    </w:p>
    <w:p w14:paraId="44B1413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F1F5E5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21. DAS CONDIÇÕES ESPECIAIS </w:t>
      </w:r>
    </w:p>
    <w:p w14:paraId="5173833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77D39EE" w14:textId="6E138BC1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19.1. A detentora/contratada obriga-se a executar os serviços licitados em perfeita harmonia e concordância com as normas adotadas pelo Município, este responsável pela emissão das requisições, com especial observância dos termos deste Instrumento Convocatório e Contrato/Nota de empenho.</w:t>
      </w:r>
    </w:p>
    <w:p w14:paraId="7A2449B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D2C945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 w:rsidRPr="00B73D96">
        <w:rPr>
          <w:rFonts w:ascii="Times New Roman" w:hAnsi="Times New Roman" w:cs="Times New Roman"/>
          <w:b/>
          <w:sz w:val="22"/>
          <w:szCs w:val="22"/>
        </w:rPr>
        <w:t xml:space="preserve">22. DAS SANÇÕES ADMINISTRATIVAS </w:t>
      </w:r>
    </w:p>
    <w:p w14:paraId="1242F97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2E68FE6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22.1. Sem prejuízo da cobrança de perdas e danos, o Município poderá sujeitar a Detentora/Contratada às penalidades seguintes: </w:t>
      </w:r>
    </w:p>
    <w:p w14:paraId="0CF3B94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D171A0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a) Suspensão do direito de licitar e contratar com a Administração direta e indireta, pelo prazo de até 03 (três) anos (art. 156, III, da Lei nº 14.133, de 1 de abril de 2021), em função da natureza e da gravidade da falta cometida ou enquanto perdurarem os motivos determinantes da punição à pessoa física ou jurídica que praticar quaisquer atos previstos no art. 155º da Lei nº 14.133, de 1 de abril de 2021; </w:t>
      </w:r>
    </w:p>
    <w:p w14:paraId="7A4D69F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6E6D4D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  <w:r w:rsidRPr="00B73D96">
        <w:rPr>
          <w:rFonts w:ascii="Times New Roman" w:hAnsi="Times New Roman" w:cs="Times New Roman"/>
          <w:sz w:val="22"/>
          <w:szCs w:val="22"/>
        </w:rPr>
        <w:t>b) Declaração de inidoneidade para licitar e contratar com a ADMINISTRAÇÃO PÚBLICA, considerando, para tanto, reincidência de faltas, sua natureza e gravidade. O ato da declaração de inidoneidade será proferido por Autoridade Superior, mediante publicação no Diário Oficial do Estado.</w:t>
      </w:r>
      <w:r w:rsidRPr="00B73D96">
        <w:rPr>
          <w:rFonts w:ascii="Times New Roman" w:hAnsi="Times New Roman" w:cs="Times New Roman"/>
        </w:rPr>
        <w:t xml:space="preserve"> </w:t>
      </w:r>
    </w:p>
    <w:p w14:paraId="6080FBA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4F43EA1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22.2. Pelo atraso injustificado na execução dos serviços, a Detentora/Contratada incorrerá em multa diária de 0,1% (um décimo por cento) sobre o valor ajustado, excluída, quando for o caso, a parcela correspondente aos impostos incidentes, se destacados em documento fiscal. </w:t>
      </w:r>
    </w:p>
    <w:p w14:paraId="7B77A6A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841470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22.3. Pela inexecução total ou parcial do ajuste a multa será de 10% (dez por cento) sobre o valor da obrigação não cumprida. </w:t>
      </w:r>
    </w:p>
    <w:p w14:paraId="3B4DF8C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94D0CE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22.3.2. A aplicação das multas independerá de qualquer interpelação judicial, precedida de processo administrativo com ampla defesa, sendo exigível desde a data do ato, fato ou omissão que lhe tiver dado causa. </w:t>
      </w:r>
    </w:p>
    <w:p w14:paraId="5BF5FA39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</w:p>
    <w:p w14:paraId="068D4EE7" w14:textId="77777777" w:rsidR="00B73D96" w:rsidRPr="00B73D96" w:rsidRDefault="00B73D96" w:rsidP="00B73D96">
      <w:pPr>
        <w:pStyle w:val="Corpodetexto"/>
        <w:ind w:left="-2" w:firstLine="0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22.3.3. As multas e penalidades serão aplicadas sem prejuízo das sanções cíveis ou penais cabíveis. </w:t>
      </w:r>
    </w:p>
    <w:p w14:paraId="7618A07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9D22B4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22.3.4. A Detentora/Contratada será notificada, por escrito para recolhimento da multa aplicada, o que deverá ocorrer no prazo de 10 (dez) dias úteis dessa notificação. Se não ocorrer o recolhimento da multa no prazo fixado, o seu valor será deduzido das faturas remanescentes. </w:t>
      </w:r>
    </w:p>
    <w:p w14:paraId="7ED27E6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C4755A8" w14:textId="3E4288AC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22.4. A recusa injustificada da adjudicatária em assinar </w:t>
      </w:r>
      <w:r w:rsidR="00BB7E68">
        <w:rPr>
          <w:rFonts w:ascii="Times New Roman" w:hAnsi="Times New Roman" w:cs="Times New Roman"/>
          <w:sz w:val="22"/>
          <w:szCs w:val="22"/>
        </w:rPr>
        <w:t>o contrato</w:t>
      </w:r>
      <w:r w:rsidR="00C5767C">
        <w:rPr>
          <w:rFonts w:ascii="Times New Roman" w:hAnsi="Times New Roman" w:cs="Times New Roman"/>
          <w:sz w:val="22"/>
          <w:szCs w:val="22"/>
        </w:rPr>
        <w:t>,</w:t>
      </w:r>
      <w:r w:rsidRPr="00B73D96">
        <w:rPr>
          <w:rFonts w:ascii="Times New Roman" w:hAnsi="Times New Roman" w:cs="Times New Roman"/>
          <w:sz w:val="22"/>
          <w:szCs w:val="22"/>
        </w:rPr>
        <w:t xml:space="preserve"> aceitar ou retirar o instrumento equivalente dentro do prazo estabelecido pela Administração, caracteriza o descumprimento total da obrigação assumida, podendo a Administração aplicar as penalidades cabíveis. </w:t>
      </w:r>
    </w:p>
    <w:p w14:paraId="07AE092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AA16E5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22.5. Pelo descumprimento das obrigações assumidas a licitante estará sujeita às penalidades previstas no art. 156º da Lei nº 14.133, de 1 de abril de 2021.</w:t>
      </w:r>
    </w:p>
    <w:p w14:paraId="5E12C54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1277EE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 Comete infração administrativa o fornecedor que cometer quaisquer das infrações previstas no art. 155 da Lei nº 14.133, de 2021, quais sejam: </w:t>
      </w:r>
    </w:p>
    <w:p w14:paraId="333B2CC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032444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22.6.1. Dar causa à inexecução parcial do contrato; </w:t>
      </w:r>
    </w:p>
    <w:p w14:paraId="2372648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686ADB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22.6.2. Dar causa à inexecução parcial do contrato que cause grave dano à Administração, ao funcionamento dos serviços públicos ou ao interesse coletivo; </w:t>
      </w:r>
    </w:p>
    <w:p w14:paraId="27C3093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045649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lastRenderedPageBreak/>
        <w:t xml:space="preserve">22.6.3. Dar causa à inexecução total do contrato; </w:t>
      </w:r>
    </w:p>
    <w:p w14:paraId="0131A88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91A7C6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22.6.4. Deixar de entregar a documentação exigida para o certame; </w:t>
      </w:r>
    </w:p>
    <w:p w14:paraId="3822BF2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80C7B3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22.6.5. Não manter a proposta, salvo em decorrência de fato superveniente devidamente justificado; </w:t>
      </w:r>
    </w:p>
    <w:p w14:paraId="01DF8F0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87DB84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22.6.6. Não celebrar o contrato ou não entregar a documentação exigida para a contratação, quando convocado dentro do prazo de validade de sua proposta; </w:t>
      </w:r>
    </w:p>
    <w:p w14:paraId="0A14893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0E0DDB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22.6.7. Ensejar o retardamento da execução ou da entrega do objeto da licitação sem motivo justificado; </w:t>
      </w:r>
    </w:p>
    <w:p w14:paraId="5DA6B46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F63EE7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22.6.8. Apresentar declaração ou documentação falsa exigida para o certame ou prestar declaração falsa durante a dispensa eletrônica ou a execução do contrato;</w:t>
      </w:r>
    </w:p>
    <w:p w14:paraId="17BF5E2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38B2C9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22.6.9. Fraudar a dispensa eletrônica ou praticar ato fraudulento na execução do contrato; </w:t>
      </w:r>
    </w:p>
    <w:p w14:paraId="2D39BE4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B463A9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22.6.10. Comportar-se de modo inidôneo ou cometer fraude de qualquer natureza; </w:t>
      </w:r>
    </w:p>
    <w:p w14:paraId="704333B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D239A1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22.6.10.1. Considera-se comportamento inidôneo, entre outros, a declaração falsa quanto às condições de participação, quanto ao enquadramento como ME/EPP ou o conluio entre os fornecedores, em qualquer momento da dispensa, mesmo após o encerramento da fase de lances. </w:t>
      </w:r>
    </w:p>
    <w:p w14:paraId="39DA6CF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B943EEB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22.6.11. Praticar atos ilícitos com vistas a frustrar os objetivos deste certame. </w:t>
      </w:r>
    </w:p>
    <w:p w14:paraId="513E6D6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2F7CC7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22.6.12. Praticar ato lesivo previsto no art. 5º da Lei nº 12.846, de 1º de agosto de 2013. </w:t>
      </w:r>
    </w:p>
    <w:p w14:paraId="576B554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BB38E8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22.7. O fornecedor que cometer qualquer das infrações discriminadas nos subitens anteriores ficará sujeito, sem prejuízo da responsabilidade civil e criminal, às seguintes sanções:</w:t>
      </w:r>
    </w:p>
    <w:p w14:paraId="426F0BE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927C43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a) Advertência pela falta do subitem 20.6.1. deste termo de referência, quando não se justificar a imposição de penalidade mais grave; </w:t>
      </w:r>
    </w:p>
    <w:p w14:paraId="459ED65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99153BE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b) Multa de 10% (dez por cento) sobre o valor estimado dos itens prejudicados pela conduta do fornecedor, por qualquer das infrações dos subitens 20.6.1 a 20.6.12;</w:t>
      </w:r>
    </w:p>
    <w:p w14:paraId="57468A3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483088D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 c) Impedimento de licitar e contratar no âmbito da Administração Pública direta e indireta do ente federativo que tiver aplicado a sanção, pelo prazo máximo de 3 (três) anos, nos casos dos subitens 20.6.2 a 20.6.7 deste termo de referência, quando não se justificar a imposição de penalidade mais grave; </w:t>
      </w:r>
    </w:p>
    <w:p w14:paraId="08FE706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42BFB0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d)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20.6.8 a 20.6.12, bem como nos demais casos que justifiquem a imposição da penalidade mais grave; </w:t>
      </w:r>
    </w:p>
    <w:p w14:paraId="46496DC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A04E394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22.7.1. Na aplicação das sanções serão considerados: </w:t>
      </w:r>
    </w:p>
    <w:p w14:paraId="789B636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7C4160E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22.7.1.1. A natureza e a gravidade da infração cometida; </w:t>
      </w:r>
    </w:p>
    <w:p w14:paraId="73303D5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1CADF2F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22.7.1.2. As peculiaridades do caso concreto; </w:t>
      </w:r>
    </w:p>
    <w:p w14:paraId="584EEF2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738B96D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22.7.1.3. As circunstâncias agravantes ou atenuantes; </w:t>
      </w:r>
    </w:p>
    <w:p w14:paraId="062E6EC8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E5C9C8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22.7.1..4. Os danos que dela provierem para a Administração Pública; </w:t>
      </w:r>
    </w:p>
    <w:p w14:paraId="01ED2DB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2FFEDC6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22.7.1.5. A implantação ou o aperfeiçoamento de programa de integridade, conforme normas e orientações dos órgãos de controle.</w:t>
      </w:r>
    </w:p>
    <w:p w14:paraId="2F51770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</w:rPr>
      </w:pPr>
    </w:p>
    <w:p w14:paraId="635158C7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22.8. Se a multa aplicada e as indenizações cabíveis forem superiores ao valor de pagamento eventualmente devido pela Administração ao contratado, além da perda desse valor, a diferença será descontada da garantia prestada ou será cobrada judicialmente. </w:t>
      </w:r>
    </w:p>
    <w:p w14:paraId="42C7B6C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02BC3DD3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>22.9. A aplicação das sanções previstas neste termo de referência não exclui, em hipótese alguma, a obrigação de reparação integral do dano causado à Administração Pública.</w:t>
      </w:r>
    </w:p>
    <w:p w14:paraId="0A9C8459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318E02C2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22.10. A penalidade de multa pode ser aplicada cumulativamente com as demais sanções. </w:t>
      </w:r>
    </w:p>
    <w:p w14:paraId="300C8E5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6CBD1081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22.11. 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Responsabilização. </w:t>
      </w:r>
    </w:p>
    <w:p w14:paraId="2C2F2135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719C58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22.12. A apuração e o julgamento das demais infrações administrativas não consideradas como ato lesivo à Administração Pública nacional ou estrangeira nos termos da Lei nº 12.846, de 1º de agosto de 2013, seguirão seu rito normal na unidade administrativa. </w:t>
      </w:r>
    </w:p>
    <w:p w14:paraId="22BC56CA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2E5A4F70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22.13. A aplicação de qualquer das penalidades previstas realizar-se-á em processo administrativo que assegurará o contraditório e a ampla defesa ao fornecedor/adjudicatário, observando-se o procedimento previsto na Lei Municipal nº 1841/2022, na Lei nº 14.133, de 2021, e subsidiariamente na Lei nº 9.784, de 1999. </w:t>
      </w:r>
    </w:p>
    <w:p w14:paraId="59A63D2C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14:paraId="5985B7BF" w14:textId="77777777" w:rsidR="00B73D96" w:rsidRPr="00B73D96" w:rsidRDefault="00B73D96" w:rsidP="00B73D96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B73D96">
        <w:rPr>
          <w:rFonts w:ascii="Times New Roman" w:hAnsi="Times New Roman" w:cs="Times New Roman"/>
          <w:sz w:val="22"/>
          <w:szCs w:val="22"/>
        </w:rPr>
        <w:t xml:space="preserve">22.14. As sanções por atos praticados no decorrer da contratação estão previstas nos anexos a este Aviso. </w:t>
      </w:r>
    </w:p>
    <w:p w14:paraId="79E6F067" w14:textId="77777777" w:rsidR="00B73D96" w:rsidRPr="00B73D96" w:rsidRDefault="00B73D96" w:rsidP="00B73D96">
      <w:pPr>
        <w:pStyle w:val="Ttulo1"/>
        <w:jc w:val="both"/>
        <w:rPr>
          <w:b w:val="0"/>
          <w:color w:val="000000"/>
        </w:rPr>
      </w:pPr>
    </w:p>
    <w:p w14:paraId="2BA18D57" w14:textId="77777777" w:rsidR="00B73D96" w:rsidRPr="00B73D96" w:rsidRDefault="00B73D96" w:rsidP="00B73D96">
      <w:pPr>
        <w:pStyle w:val="Ttulo1"/>
        <w:ind w:hanging="2"/>
        <w:jc w:val="both"/>
        <w:rPr>
          <w:b w:val="0"/>
          <w:color w:val="000000"/>
        </w:rPr>
      </w:pPr>
    </w:p>
    <w:p w14:paraId="24EB22DE" w14:textId="0FBE02CA" w:rsidR="00B73D96" w:rsidRPr="00C5767C" w:rsidRDefault="00B73D96" w:rsidP="00B73D96">
      <w:pPr>
        <w:jc w:val="both"/>
        <w:rPr>
          <w:rFonts w:ascii="Times New Roman" w:hAnsi="Times New Roman" w:cs="Times New Roman"/>
          <w:b/>
        </w:rPr>
      </w:pPr>
      <w:r w:rsidRPr="00C5767C">
        <w:rPr>
          <w:rFonts w:ascii="Times New Roman" w:hAnsi="Times New Roman" w:cs="Times New Roman"/>
          <w:b/>
        </w:rPr>
        <w:t>2</w:t>
      </w:r>
      <w:r w:rsidR="00C5767C">
        <w:rPr>
          <w:rFonts w:ascii="Times New Roman" w:hAnsi="Times New Roman" w:cs="Times New Roman"/>
          <w:b/>
        </w:rPr>
        <w:t>3</w:t>
      </w:r>
      <w:r w:rsidRPr="00C5767C">
        <w:rPr>
          <w:rFonts w:ascii="Times New Roman" w:hAnsi="Times New Roman" w:cs="Times New Roman"/>
          <w:b/>
        </w:rPr>
        <w:t xml:space="preserve">. DAS REVISÕES DE PREÇOS </w:t>
      </w:r>
    </w:p>
    <w:p w14:paraId="6BA57291" w14:textId="7D1B09E4" w:rsidR="00B73D96" w:rsidRPr="00C5767C" w:rsidRDefault="00B73D96" w:rsidP="00B73D96">
      <w:pPr>
        <w:jc w:val="both"/>
        <w:rPr>
          <w:rFonts w:ascii="Times New Roman" w:hAnsi="Times New Roman" w:cs="Times New Roman"/>
        </w:rPr>
      </w:pPr>
      <w:r w:rsidRPr="00C5767C">
        <w:rPr>
          <w:rFonts w:ascii="Times New Roman" w:hAnsi="Times New Roman" w:cs="Times New Roman"/>
        </w:rPr>
        <w:t>2</w:t>
      </w:r>
      <w:r w:rsidR="00C5767C">
        <w:rPr>
          <w:rFonts w:ascii="Times New Roman" w:hAnsi="Times New Roman" w:cs="Times New Roman"/>
        </w:rPr>
        <w:t>3</w:t>
      </w:r>
      <w:r w:rsidRPr="00C5767C">
        <w:rPr>
          <w:rFonts w:ascii="Times New Roman" w:hAnsi="Times New Roman" w:cs="Times New Roman"/>
        </w:rPr>
        <w:t>.1. O valor registrado vigente poderá ser revisto, por solicitação formal do Signatário Detentor, somente para que seja mantido o equilíbrio econômico-financeiro.</w:t>
      </w:r>
    </w:p>
    <w:p w14:paraId="45290F4C" w14:textId="2B88F0FC" w:rsidR="00B73D96" w:rsidRPr="00C5767C" w:rsidRDefault="00B73D96" w:rsidP="00B73D96">
      <w:pPr>
        <w:jc w:val="both"/>
        <w:rPr>
          <w:rFonts w:ascii="Times New Roman" w:hAnsi="Times New Roman" w:cs="Times New Roman"/>
        </w:rPr>
      </w:pPr>
      <w:r w:rsidRPr="00C5767C">
        <w:rPr>
          <w:rFonts w:ascii="Times New Roman" w:hAnsi="Times New Roman" w:cs="Times New Roman"/>
        </w:rPr>
        <w:t>2</w:t>
      </w:r>
      <w:r w:rsidR="00C5767C">
        <w:rPr>
          <w:rFonts w:ascii="Times New Roman" w:hAnsi="Times New Roman" w:cs="Times New Roman"/>
        </w:rPr>
        <w:t>3</w:t>
      </w:r>
      <w:r w:rsidRPr="00C5767C">
        <w:rPr>
          <w:rFonts w:ascii="Times New Roman" w:hAnsi="Times New Roman" w:cs="Times New Roman"/>
        </w:rPr>
        <w:t xml:space="preserve">.2. O pedido deverá ser enviado ao Gestor </w:t>
      </w:r>
      <w:r w:rsidR="00C5767C">
        <w:rPr>
          <w:rFonts w:ascii="Times New Roman" w:hAnsi="Times New Roman" w:cs="Times New Roman"/>
        </w:rPr>
        <w:t>do contrato</w:t>
      </w:r>
      <w:r w:rsidRPr="00C5767C">
        <w:rPr>
          <w:rFonts w:ascii="Times New Roman" w:hAnsi="Times New Roman" w:cs="Times New Roman"/>
        </w:rPr>
        <w:t xml:space="preserve">, através do protocolo geral do Município no horário de expediente. </w:t>
      </w:r>
    </w:p>
    <w:p w14:paraId="533CC2BB" w14:textId="53CC8B50" w:rsidR="00B73D96" w:rsidRPr="00C5767C" w:rsidRDefault="00B73D96" w:rsidP="00B73D96">
      <w:pPr>
        <w:jc w:val="both"/>
        <w:rPr>
          <w:rFonts w:ascii="Times New Roman" w:hAnsi="Times New Roman" w:cs="Times New Roman"/>
        </w:rPr>
      </w:pPr>
      <w:r w:rsidRPr="00C5767C">
        <w:rPr>
          <w:rFonts w:ascii="Times New Roman" w:hAnsi="Times New Roman" w:cs="Times New Roman"/>
        </w:rPr>
        <w:t>2</w:t>
      </w:r>
      <w:r w:rsidR="00C5767C">
        <w:rPr>
          <w:rFonts w:ascii="Times New Roman" w:hAnsi="Times New Roman" w:cs="Times New Roman"/>
        </w:rPr>
        <w:t>3</w:t>
      </w:r>
      <w:r w:rsidRPr="00C5767C">
        <w:rPr>
          <w:rFonts w:ascii="Times New Roman" w:hAnsi="Times New Roman" w:cs="Times New Roman"/>
        </w:rPr>
        <w:t xml:space="preserve">.3. A solicitação de revisão de preço(s) deverá ser devidamente justificada e acompanhada de documentos comprobatórios da sua necessidade, originais ou cópias autenticadas, a qual será analisada pela Consultoria Jurídica do Consórcio. </w:t>
      </w:r>
    </w:p>
    <w:p w14:paraId="5D075DE4" w14:textId="28B5339F" w:rsidR="00B73D96" w:rsidRPr="00C5767C" w:rsidRDefault="00B73D96" w:rsidP="00B73D96">
      <w:pPr>
        <w:jc w:val="both"/>
        <w:rPr>
          <w:rFonts w:ascii="Times New Roman" w:hAnsi="Times New Roman" w:cs="Times New Roman"/>
        </w:rPr>
      </w:pPr>
      <w:r w:rsidRPr="00C5767C">
        <w:rPr>
          <w:rFonts w:ascii="Times New Roman" w:hAnsi="Times New Roman" w:cs="Times New Roman"/>
        </w:rPr>
        <w:t>2</w:t>
      </w:r>
      <w:r w:rsidR="00C5767C">
        <w:rPr>
          <w:rFonts w:ascii="Times New Roman" w:hAnsi="Times New Roman" w:cs="Times New Roman"/>
        </w:rPr>
        <w:t>3</w:t>
      </w:r>
      <w:r w:rsidRPr="00C5767C">
        <w:rPr>
          <w:rFonts w:ascii="Times New Roman" w:hAnsi="Times New Roman" w:cs="Times New Roman"/>
        </w:rPr>
        <w:t xml:space="preserve">.4. Para a solicitação de revisão de preço(s), o Signatário Detentor terá que apresentar planilha atualizada da composição de preços do(s) produto(s), considerando todos os itens constantes na proposta anterior apresentada, quando da apresentação da proposta. </w:t>
      </w:r>
    </w:p>
    <w:p w14:paraId="7EA9EB7C" w14:textId="6854ACC5" w:rsidR="00B73D96" w:rsidRPr="00B73D96" w:rsidRDefault="00B73D96" w:rsidP="00B73D96">
      <w:pPr>
        <w:jc w:val="both"/>
        <w:rPr>
          <w:rFonts w:ascii="Times New Roman" w:hAnsi="Times New Roman" w:cs="Times New Roman"/>
        </w:rPr>
      </w:pPr>
      <w:r w:rsidRPr="00C5767C">
        <w:rPr>
          <w:rFonts w:ascii="Times New Roman" w:hAnsi="Times New Roman" w:cs="Times New Roman"/>
        </w:rPr>
        <w:t>2</w:t>
      </w:r>
      <w:r w:rsidR="00C5767C">
        <w:rPr>
          <w:rFonts w:ascii="Times New Roman" w:hAnsi="Times New Roman" w:cs="Times New Roman"/>
        </w:rPr>
        <w:t>3</w:t>
      </w:r>
      <w:r w:rsidRPr="00C5767C">
        <w:rPr>
          <w:rFonts w:ascii="Times New Roman" w:hAnsi="Times New Roman" w:cs="Times New Roman"/>
        </w:rPr>
        <w:t xml:space="preserve">.5. A análise para deferimento total ou parcial ou ainda indeferimento da revisão solicitada deverá ser instruída com justificativa e memória dos respectivos cálculos, para deliberação pela Assessoria Jurídica e pelo Gestor </w:t>
      </w:r>
      <w:r w:rsidR="00C5767C">
        <w:rPr>
          <w:rFonts w:ascii="Times New Roman" w:hAnsi="Times New Roman" w:cs="Times New Roman"/>
        </w:rPr>
        <w:t>do contrato</w:t>
      </w:r>
      <w:r w:rsidRPr="00C5767C">
        <w:rPr>
          <w:rFonts w:ascii="Times New Roman" w:hAnsi="Times New Roman" w:cs="Times New Roman"/>
        </w:rPr>
        <w:t>, em aproximadamente 10 (dez) dias úteis, contados a partir da entrega da documentação completa pelo Signatário Detentor.</w:t>
      </w:r>
    </w:p>
    <w:p w14:paraId="57BBF752" w14:textId="06230A2C" w:rsidR="00B73D96" w:rsidRPr="00704B07" w:rsidRDefault="00B73D96" w:rsidP="00B73D96">
      <w:pPr>
        <w:jc w:val="both"/>
        <w:rPr>
          <w:rFonts w:ascii="Times New Roman" w:hAnsi="Times New Roman" w:cs="Times New Roman"/>
          <w:b/>
        </w:rPr>
      </w:pPr>
      <w:r w:rsidRPr="00704B07">
        <w:rPr>
          <w:rFonts w:ascii="Times New Roman" w:hAnsi="Times New Roman" w:cs="Times New Roman"/>
          <w:b/>
        </w:rPr>
        <w:t>2</w:t>
      </w:r>
      <w:r w:rsidR="00C5767C" w:rsidRPr="00704B07">
        <w:rPr>
          <w:rFonts w:ascii="Times New Roman" w:hAnsi="Times New Roman" w:cs="Times New Roman"/>
          <w:b/>
        </w:rPr>
        <w:t>4</w:t>
      </w:r>
      <w:r w:rsidRPr="00704B07">
        <w:rPr>
          <w:rFonts w:ascii="Times New Roman" w:hAnsi="Times New Roman" w:cs="Times New Roman"/>
          <w:b/>
        </w:rPr>
        <w:t xml:space="preserve">. DO REAJUSTE </w:t>
      </w:r>
    </w:p>
    <w:p w14:paraId="610BE79E" w14:textId="72E887E4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lastRenderedPageBreak/>
        <w:t>2</w:t>
      </w:r>
      <w:r w:rsidR="00C5767C" w:rsidRPr="00704B07">
        <w:rPr>
          <w:rFonts w:ascii="Times New Roman" w:hAnsi="Times New Roman" w:cs="Times New Roman"/>
        </w:rPr>
        <w:t>4</w:t>
      </w:r>
      <w:r w:rsidRPr="00704B07">
        <w:rPr>
          <w:rFonts w:ascii="Times New Roman" w:hAnsi="Times New Roman" w:cs="Times New Roman"/>
        </w:rPr>
        <w:t xml:space="preserve">.1. Os preços são fixos e irreajustáveis no prazo de um ano contado da data limite para a apresentação das propostas. </w:t>
      </w:r>
    </w:p>
    <w:p w14:paraId="20C188A5" w14:textId="184E488D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>2</w:t>
      </w:r>
      <w:r w:rsidR="00C5767C" w:rsidRPr="00704B07">
        <w:rPr>
          <w:rFonts w:ascii="Times New Roman" w:hAnsi="Times New Roman" w:cs="Times New Roman"/>
        </w:rPr>
        <w:t>4</w:t>
      </w:r>
      <w:r w:rsidRPr="00704B07">
        <w:rPr>
          <w:rFonts w:ascii="Times New Roman" w:hAnsi="Times New Roman" w:cs="Times New Roman"/>
        </w:rPr>
        <w:t xml:space="preserve">.2. Dentro do prazo de vigência do contrato e mediante solicitação da contratada, os preços contratados poderão sofrer reajuste após o interregno de um ano, aplicando-se o índice Nacional de Preços ao Consumidor Amplo - IPCA/IBGE, exclusivamente para as obrigações iniciadas e concluídas após a ocorrência da anualidade. </w:t>
      </w:r>
    </w:p>
    <w:p w14:paraId="3BA3D92A" w14:textId="1599446B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>2</w:t>
      </w:r>
      <w:r w:rsidR="00C5767C" w:rsidRPr="00704B07">
        <w:rPr>
          <w:rFonts w:ascii="Times New Roman" w:hAnsi="Times New Roman" w:cs="Times New Roman"/>
        </w:rPr>
        <w:t>4</w:t>
      </w:r>
      <w:r w:rsidRPr="00704B07">
        <w:rPr>
          <w:rFonts w:ascii="Times New Roman" w:hAnsi="Times New Roman" w:cs="Times New Roman"/>
        </w:rPr>
        <w:t xml:space="preserve">.3. Nos reajustes subsequentes ao primeiro, o interregno mínimo de um ano será contado a partir dos efeitos financeiros do último reajuste. </w:t>
      </w:r>
    </w:p>
    <w:p w14:paraId="17CEF514" w14:textId="0FBDC65D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>2</w:t>
      </w:r>
      <w:r w:rsidR="00C5767C" w:rsidRPr="00704B07">
        <w:rPr>
          <w:rFonts w:ascii="Times New Roman" w:hAnsi="Times New Roman" w:cs="Times New Roman"/>
        </w:rPr>
        <w:t>4</w:t>
      </w:r>
      <w:r w:rsidRPr="00704B07">
        <w:rPr>
          <w:rFonts w:ascii="Times New Roman" w:hAnsi="Times New Roman" w:cs="Times New Roman"/>
        </w:rPr>
        <w:t xml:space="preserve">.4.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799CCB6A" w14:textId="18A32ED6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>2</w:t>
      </w:r>
      <w:r w:rsidR="00C5767C" w:rsidRPr="00704B07">
        <w:rPr>
          <w:rFonts w:ascii="Times New Roman" w:hAnsi="Times New Roman" w:cs="Times New Roman"/>
        </w:rPr>
        <w:t>4</w:t>
      </w:r>
      <w:r w:rsidRPr="00704B07">
        <w:rPr>
          <w:rFonts w:ascii="Times New Roman" w:hAnsi="Times New Roman" w:cs="Times New Roman"/>
        </w:rPr>
        <w:t xml:space="preserve">.5. Nas aferições finais, o índice utilizado para reajuste será, obrigatoriamente, o definitivo. </w:t>
      </w:r>
    </w:p>
    <w:p w14:paraId="0F34A8D5" w14:textId="41A930A8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>2</w:t>
      </w:r>
      <w:r w:rsidR="00C5767C" w:rsidRPr="00704B07">
        <w:rPr>
          <w:rFonts w:ascii="Times New Roman" w:hAnsi="Times New Roman" w:cs="Times New Roman"/>
        </w:rPr>
        <w:t>4</w:t>
      </w:r>
      <w:r w:rsidRPr="00704B07">
        <w:rPr>
          <w:rFonts w:ascii="Times New Roman" w:hAnsi="Times New Roman" w:cs="Times New Roman"/>
        </w:rPr>
        <w:t xml:space="preserve">.6. Caso o índice estabelecido para reajustamento venha a ser extinto ou de qualquer forma não possa mais ser utilizado, será adotado, em substituição, o que vier a ser determinado pela legislação então em vigor. </w:t>
      </w:r>
    </w:p>
    <w:p w14:paraId="723DA8A6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>26.7. Na ausência de previsão legal quanto ao índice substituto, as partes elegerão novo índice oficial, para reajustamento do preço do valor remanescente, por meio de termo aditivo. 17.8. O reajuste será realizado por apostilamento.</w:t>
      </w:r>
    </w:p>
    <w:p w14:paraId="427BEE20" w14:textId="77777777" w:rsidR="00B73D96" w:rsidRPr="00704B07" w:rsidRDefault="00B73D96" w:rsidP="00B73D96">
      <w:pPr>
        <w:jc w:val="both"/>
        <w:rPr>
          <w:rFonts w:ascii="Times New Roman" w:hAnsi="Times New Roman" w:cs="Times New Roman"/>
          <w:b/>
        </w:rPr>
      </w:pPr>
      <w:r w:rsidRPr="00704B07">
        <w:rPr>
          <w:rFonts w:ascii="Times New Roman" w:hAnsi="Times New Roman" w:cs="Times New Roman"/>
          <w:b/>
        </w:rPr>
        <w:t xml:space="preserve">27. ALTERAÇÕES DO CONTRATO </w:t>
      </w:r>
    </w:p>
    <w:p w14:paraId="276B2B5A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27.1. Eventuais alterações contratuais reger-se-ão pela disciplina do Art. 124 da Lei nº 14.133/2021. </w:t>
      </w:r>
    </w:p>
    <w:p w14:paraId="556ADA7C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27.2. Nas alterações unilaterais a que se refere o inciso I do caput do art. 124 da Lei nº 14.133/2021, o contratado será obrigado a aceitar, nas mesmas condições contratuais, acréscimos ou supressões de até 25% (vinte e cinco por cento) do valor inicial atualizado do contrato. </w:t>
      </w:r>
    </w:p>
    <w:p w14:paraId="7F4CA920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27.3. As supressões resultantes de acordo celebrado entre as partes contratantes poderão exceder o limite de 25% (vinte e cinco por cento) do valor inicial atualizado do contrato. </w:t>
      </w:r>
    </w:p>
    <w:p w14:paraId="3B0127E9" w14:textId="77777777" w:rsidR="00B73D96" w:rsidRPr="00704B07" w:rsidRDefault="00B73D96" w:rsidP="00B73D96">
      <w:pPr>
        <w:jc w:val="both"/>
        <w:rPr>
          <w:rFonts w:ascii="Times New Roman" w:hAnsi="Times New Roman" w:cs="Times New Roman"/>
          <w:b/>
        </w:rPr>
      </w:pPr>
      <w:r w:rsidRPr="00704B07">
        <w:rPr>
          <w:rFonts w:ascii="Times New Roman" w:hAnsi="Times New Roman" w:cs="Times New Roman"/>
          <w:b/>
        </w:rPr>
        <w:t xml:space="preserve">28. EXTINÇÃO DO CONTRATO </w:t>
      </w:r>
    </w:p>
    <w:p w14:paraId="3664F614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28.1. Constituirão motivos para extinção do contrato, a qual deverá ser formalmente motivada nos autos do processo, assegurados o contraditório e a ampla defesa, as situações previstas no incisos I a IX do art. 137 da Lei 14.133/2021. </w:t>
      </w:r>
    </w:p>
    <w:p w14:paraId="5A412E56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28.2. A extinção do contrato poderá ser: </w:t>
      </w:r>
    </w:p>
    <w:p w14:paraId="119B879D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I- determinada por ato unilateral e escrito da Administração, exceto no caso de descumprimento decorrente de sua própria conduta; </w:t>
      </w:r>
    </w:p>
    <w:p w14:paraId="16AE5ADE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II- consensual, por acordo entre as partes, por conciliação, por mediação ou por comitê de resolução de disputas, desde que haja interesse da Administração; </w:t>
      </w:r>
    </w:p>
    <w:p w14:paraId="39E0BF68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III-determinada por decisão arbitral, em decorrência de cláusula compromissória ou compromisso arbitral, ou por decisão judicial. </w:t>
      </w:r>
    </w:p>
    <w:p w14:paraId="7E1BBA91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28.3. A extinção determinada por ato unilateral da Administração e a extinção consensual deverão ser precedidas de autorização escrita e fundamentada da autoridade competente e reduzidas a termo no respectivo processo. </w:t>
      </w:r>
    </w:p>
    <w:p w14:paraId="08D138F3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lastRenderedPageBreak/>
        <w:t xml:space="preserve">28.4. A extinção determinada por ato unilateral da Administração poderá acarretar as consequências indicadas no art. 139 da Lei 14.133/2021, sem prejuízo das sanções previstas na Lei 14.133/2021 e neste Termo de Referência. </w:t>
      </w:r>
    </w:p>
    <w:p w14:paraId="5D8287E2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28.5. O termo de rescisão será precedido de Relatório indicativo dos seguintes aspectos, conforme o caso: </w:t>
      </w:r>
    </w:p>
    <w:p w14:paraId="73A3DF7C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28.5.1. Balanço dos eventos contratuais já cumpridos ou parcialmente cumpridos; </w:t>
      </w:r>
    </w:p>
    <w:p w14:paraId="70C197F2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28.5.2. Relação dos pagamentos já efetuados e ainda devidos; </w:t>
      </w:r>
    </w:p>
    <w:p w14:paraId="4DEF2183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 xml:space="preserve">28.5.3. Indenizações e multas. </w:t>
      </w:r>
    </w:p>
    <w:p w14:paraId="69E58F81" w14:textId="77777777" w:rsidR="00B73D96" w:rsidRPr="00704B07" w:rsidRDefault="00B73D96" w:rsidP="00B73D96">
      <w:pPr>
        <w:jc w:val="both"/>
        <w:rPr>
          <w:rFonts w:ascii="Times New Roman" w:hAnsi="Times New Roman" w:cs="Times New Roman"/>
          <w:b/>
        </w:rPr>
      </w:pPr>
      <w:r w:rsidRPr="00704B07">
        <w:rPr>
          <w:rFonts w:ascii="Times New Roman" w:hAnsi="Times New Roman" w:cs="Times New Roman"/>
          <w:b/>
        </w:rPr>
        <w:t xml:space="preserve">29.0. DA GARANTIA DE EXECUÇÃO </w:t>
      </w:r>
    </w:p>
    <w:p w14:paraId="26BF3DCD" w14:textId="77777777" w:rsidR="00B73D96" w:rsidRPr="00704B07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>29.1. Não haverá exigência de garantia contratual.</w:t>
      </w:r>
    </w:p>
    <w:p w14:paraId="11B2B792" w14:textId="77777777" w:rsidR="00B73D96" w:rsidRPr="00704B07" w:rsidRDefault="00B73D96" w:rsidP="00B73D96">
      <w:pPr>
        <w:jc w:val="both"/>
        <w:rPr>
          <w:rFonts w:ascii="Times New Roman" w:hAnsi="Times New Roman" w:cs="Times New Roman"/>
          <w:b/>
        </w:rPr>
      </w:pPr>
      <w:r w:rsidRPr="00704B07">
        <w:rPr>
          <w:rFonts w:ascii="Times New Roman" w:hAnsi="Times New Roman" w:cs="Times New Roman"/>
          <w:b/>
        </w:rPr>
        <w:t xml:space="preserve">30. DAS DISPOSIÇÕES FINAIS </w:t>
      </w:r>
    </w:p>
    <w:p w14:paraId="10390434" w14:textId="77777777" w:rsidR="00B73D96" w:rsidRPr="00B73D96" w:rsidRDefault="00B73D96" w:rsidP="00B73D96">
      <w:pPr>
        <w:jc w:val="both"/>
        <w:rPr>
          <w:rFonts w:ascii="Times New Roman" w:hAnsi="Times New Roman" w:cs="Times New Roman"/>
        </w:rPr>
      </w:pPr>
      <w:r w:rsidRPr="00704B07">
        <w:rPr>
          <w:rFonts w:ascii="Times New Roman" w:hAnsi="Times New Roman" w:cs="Times New Roman"/>
        </w:rPr>
        <w:t>30.1. Qualquer omissão referente ao teor deste Termo de Referência deverá ser suprida de acordo com a Lei Federal 14.133/2021.</w:t>
      </w:r>
    </w:p>
    <w:p w14:paraId="76630026" w14:textId="77777777" w:rsidR="00B73D96" w:rsidRPr="00B73D96" w:rsidRDefault="00B73D96" w:rsidP="00B73D96">
      <w:pPr>
        <w:jc w:val="both"/>
        <w:rPr>
          <w:rFonts w:ascii="Times New Roman" w:hAnsi="Times New Roman" w:cs="Times New Roman"/>
        </w:rPr>
      </w:pPr>
    </w:p>
    <w:p w14:paraId="4F09BA06" w14:textId="72F8E8D2" w:rsidR="00B73D96" w:rsidRPr="00B73D96" w:rsidRDefault="00B73D96" w:rsidP="00B73D96">
      <w:pPr>
        <w:jc w:val="both"/>
        <w:rPr>
          <w:rFonts w:ascii="Times New Roman" w:hAnsi="Times New Roman" w:cs="Times New Roman"/>
        </w:rPr>
      </w:pPr>
      <w:r w:rsidRPr="00B73D96">
        <w:rPr>
          <w:rFonts w:ascii="Times New Roman" w:hAnsi="Times New Roman" w:cs="Times New Roman"/>
        </w:rPr>
        <w:t xml:space="preserve">                              </w:t>
      </w:r>
    </w:p>
    <w:sectPr w:rsidR="00B73D96" w:rsidRPr="00B73D96" w:rsidSect="006816E5">
      <w:footerReference w:type="default" r:id="rId8"/>
      <w:pgSz w:w="11906" w:h="16838"/>
      <w:pgMar w:top="1418" w:right="170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C0980" w14:textId="77777777" w:rsidR="004908D4" w:rsidRDefault="004908D4" w:rsidP="000A549C">
      <w:pPr>
        <w:spacing w:after="0" w:line="240" w:lineRule="auto"/>
      </w:pPr>
      <w:r>
        <w:separator/>
      </w:r>
    </w:p>
  </w:endnote>
  <w:endnote w:type="continuationSeparator" w:id="0">
    <w:p w14:paraId="71881591" w14:textId="77777777" w:rsidR="004908D4" w:rsidRDefault="004908D4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Serif-Bold">
    <w:altName w:val="Cambria"/>
    <w:charset w:val="00"/>
    <w:family w:val="roman"/>
    <w:pitch w:val="default"/>
  </w:font>
  <w:font w:name="LiberationSerif">
    <w:altName w:val="Segoe Print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2022" w:type="dxa"/>
      <w:tblLook w:val="04A0" w:firstRow="1" w:lastRow="0" w:firstColumn="1" w:lastColumn="0" w:noHBand="0" w:noVBand="1"/>
    </w:tblPr>
    <w:tblGrid>
      <w:gridCol w:w="8422"/>
      <w:gridCol w:w="900"/>
      <w:gridCol w:w="900"/>
      <w:gridCol w:w="900"/>
      <w:gridCol w:w="900"/>
    </w:tblGrid>
    <w:tr w:rsidR="00F4409F" w14:paraId="4419C67E" w14:textId="77777777" w:rsidTr="00F4409F">
      <w:trPr>
        <w:trHeight w:val="426"/>
      </w:trPr>
      <w:tc>
        <w:tcPr>
          <w:tcW w:w="8422" w:type="dxa"/>
          <w:tcBorders>
            <w:top w:val="single" w:sz="4" w:space="0" w:color="auto"/>
          </w:tcBorders>
          <w:hideMark/>
        </w:tcPr>
        <w:p w14:paraId="4E244533" w14:textId="77777777" w:rsidR="000315EF" w:rsidRDefault="000315EF" w:rsidP="00F4409F">
          <w:pPr>
            <w:pStyle w:val="Rodap"/>
            <w:jc w:val="both"/>
            <w:rPr>
              <w:rFonts w:ascii="Verdana" w:hAnsi="Verdana"/>
              <w:bCs/>
              <w:sz w:val="16"/>
              <w:szCs w:val="16"/>
            </w:rPr>
          </w:pPr>
        </w:p>
      </w:tc>
      <w:tc>
        <w:tcPr>
          <w:tcW w:w="900" w:type="dxa"/>
        </w:tcPr>
        <w:p w14:paraId="607F8879" w14:textId="77777777" w:rsidR="000315EF" w:rsidRDefault="000315EF" w:rsidP="00F4409F">
          <w:pPr>
            <w:pStyle w:val="Rodap"/>
            <w:rPr>
              <w:rFonts w:ascii="Verdana" w:hAnsi="Verdana"/>
              <w:bCs/>
              <w:sz w:val="10"/>
              <w:szCs w:val="10"/>
            </w:rPr>
          </w:pPr>
        </w:p>
      </w:tc>
      <w:tc>
        <w:tcPr>
          <w:tcW w:w="900" w:type="dxa"/>
        </w:tcPr>
        <w:p w14:paraId="17A366B9" w14:textId="77777777" w:rsidR="000315EF" w:rsidRDefault="000315EF" w:rsidP="00F4409F">
          <w:pPr>
            <w:pStyle w:val="Rodap"/>
            <w:rPr>
              <w:rFonts w:ascii="Verdana" w:hAnsi="Verdana"/>
              <w:bCs/>
              <w:sz w:val="10"/>
              <w:szCs w:val="10"/>
            </w:rPr>
          </w:pPr>
        </w:p>
      </w:tc>
      <w:tc>
        <w:tcPr>
          <w:tcW w:w="900" w:type="dxa"/>
        </w:tcPr>
        <w:p w14:paraId="72A875BC" w14:textId="77777777" w:rsidR="000315EF" w:rsidRDefault="000315EF" w:rsidP="00F4409F">
          <w:pPr>
            <w:pStyle w:val="Rodap"/>
            <w:rPr>
              <w:rFonts w:ascii="Verdana" w:hAnsi="Verdana"/>
              <w:bCs/>
              <w:sz w:val="10"/>
              <w:szCs w:val="10"/>
            </w:rPr>
          </w:pPr>
        </w:p>
      </w:tc>
      <w:tc>
        <w:tcPr>
          <w:tcW w:w="900" w:type="dxa"/>
        </w:tcPr>
        <w:p w14:paraId="43B9A5C8" w14:textId="77777777" w:rsidR="000315EF" w:rsidRDefault="000315EF" w:rsidP="00F4409F">
          <w:pPr>
            <w:pStyle w:val="Rodap"/>
            <w:rPr>
              <w:rFonts w:ascii="Verdana" w:hAnsi="Verdana"/>
              <w:bCs/>
              <w:sz w:val="10"/>
              <w:szCs w:val="10"/>
            </w:rPr>
          </w:pPr>
        </w:p>
      </w:tc>
    </w:tr>
  </w:tbl>
  <w:p w14:paraId="2BE0ABA3" w14:textId="77777777" w:rsidR="000315EF" w:rsidRDefault="000315EF" w:rsidP="00F4409F">
    <w:pPr>
      <w:pStyle w:val="Rodap"/>
    </w:pPr>
  </w:p>
  <w:p w14:paraId="65255A37" w14:textId="77777777" w:rsidR="000315EF" w:rsidRDefault="000315E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04805" w14:textId="77777777" w:rsidR="004908D4" w:rsidRDefault="004908D4" w:rsidP="000A549C">
      <w:pPr>
        <w:spacing w:after="0" w:line="240" w:lineRule="auto"/>
      </w:pPr>
      <w:r>
        <w:separator/>
      </w:r>
    </w:p>
  </w:footnote>
  <w:footnote w:type="continuationSeparator" w:id="0">
    <w:p w14:paraId="19608799" w14:textId="77777777" w:rsidR="004908D4" w:rsidRDefault="004908D4" w:rsidP="000A54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A31013"/>
    <w:multiLevelType w:val="multilevel"/>
    <w:tmpl w:val="0756D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C28151D"/>
    <w:multiLevelType w:val="multilevel"/>
    <w:tmpl w:val="0756D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23F39E1"/>
    <w:multiLevelType w:val="hybridMultilevel"/>
    <w:tmpl w:val="A45CF7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F1F4D"/>
    <w:multiLevelType w:val="hybridMultilevel"/>
    <w:tmpl w:val="9BCAFEFE"/>
    <w:lvl w:ilvl="0" w:tplc="ADB0BC34">
      <w:start w:val="1"/>
      <w:numFmt w:val="lowerLetter"/>
      <w:lvlText w:val="%1."/>
      <w:lvlJc w:val="left"/>
      <w:pPr>
        <w:ind w:left="358" w:hanging="360"/>
      </w:pPr>
    </w:lvl>
    <w:lvl w:ilvl="1" w:tplc="04160019">
      <w:start w:val="1"/>
      <w:numFmt w:val="lowerLetter"/>
      <w:lvlText w:val="%2."/>
      <w:lvlJc w:val="left"/>
      <w:pPr>
        <w:ind w:left="1078" w:hanging="360"/>
      </w:pPr>
    </w:lvl>
    <w:lvl w:ilvl="2" w:tplc="0416001B">
      <w:start w:val="1"/>
      <w:numFmt w:val="lowerRoman"/>
      <w:lvlText w:val="%3."/>
      <w:lvlJc w:val="right"/>
      <w:pPr>
        <w:ind w:left="1798" w:hanging="180"/>
      </w:pPr>
    </w:lvl>
    <w:lvl w:ilvl="3" w:tplc="0416000F">
      <w:start w:val="1"/>
      <w:numFmt w:val="decimal"/>
      <w:lvlText w:val="%4."/>
      <w:lvlJc w:val="left"/>
      <w:pPr>
        <w:ind w:left="2518" w:hanging="360"/>
      </w:pPr>
    </w:lvl>
    <w:lvl w:ilvl="4" w:tplc="04160019">
      <w:start w:val="1"/>
      <w:numFmt w:val="lowerLetter"/>
      <w:lvlText w:val="%5."/>
      <w:lvlJc w:val="left"/>
      <w:pPr>
        <w:ind w:left="3238" w:hanging="360"/>
      </w:pPr>
    </w:lvl>
    <w:lvl w:ilvl="5" w:tplc="0416001B">
      <w:start w:val="1"/>
      <w:numFmt w:val="lowerRoman"/>
      <w:lvlText w:val="%6."/>
      <w:lvlJc w:val="right"/>
      <w:pPr>
        <w:ind w:left="3958" w:hanging="180"/>
      </w:pPr>
    </w:lvl>
    <w:lvl w:ilvl="6" w:tplc="0416000F">
      <w:start w:val="1"/>
      <w:numFmt w:val="decimal"/>
      <w:lvlText w:val="%7."/>
      <w:lvlJc w:val="left"/>
      <w:pPr>
        <w:ind w:left="4678" w:hanging="360"/>
      </w:pPr>
    </w:lvl>
    <w:lvl w:ilvl="7" w:tplc="04160019">
      <w:start w:val="1"/>
      <w:numFmt w:val="lowerLetter"/>
      <w:lvlText w:val="%8."/>
      <w:lvlJc w:val="left"/>
      <w:pPr>
        <w:ind w:left="5398" w:hanging="360"/>
      </w:pPr>
    </w:lvl>
    <w:lvl w:ilvl="8" w:tplc="0416001B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609F76BF"/>
    <w:multiLevelType w:val="multilevel"/>
    <w:tmpl w:val="761A4D7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6668782">
    <w:abstractNumId w:val="0"/>
  </w:num>
  <w:num w:numId="2" w16cid:durableId="4374836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9000492">
    <w:abstractNumId w:val="2"/>
  </w:num>
  <w:num w:numId="4" w16cid:durableId="19604101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5592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49C"/>
    <w:rsid w:val="00007BCF"/>
    <w:rsid w:val="00025398"/>
    <w:rsid w:val="000315EF"/>
    <w:rsid w:val="00035B47"/>
    <w:rsid w:val="000845AB"/>
    <w:rsid w:val="000A549C"/>
    <w:rsid w:val="000C1867"/>
    <w:rsid w:val="00123BBC"/>
    <w:rsid w:val="0013167A"/>
    <w:rsid w:val="00144A0D"/>
    <w:rsid w:val="00166878"/>
    <w:rsid w:val="001859EB"/>
    <w:rsid w:val="00193788"/>
    <w:rsid w:val="001A2F33"/>
    <w:rsid w:val="001B77B0"/>
    <w:rsid w:val="001E5F8F"/>
    <w:rsid w:val="001F3241"/>
    <w:rsid w:val="002060CE"/>
    <w:rsid w:val="00230E07"/>
    <w:rsid w:val="00236032"/>
    <w:rsid w:val="00285C79"/>
    <w:rsid w:val="0029703F"/>
    <w:rsid w:val="002E2206"/>
    <w:rsid w:val="00305931"/>
    <w:rsid w:val="00332423"/>
    <w:rsid w:val="00361091"/>
    <w:rsid w:val="00391B92"/>
    <w:rsid w:val="003A0F0E"/>
    <w:rsid w:val="003B0007"/>
    <w:rsid w:val="003C002E"/>
    <w:rsid w:val="003C2279"/>
    <w:rsid w:val="003E4471"/>
    <w:rsid w:val="003E51F8"/>
    <w:rsid w:val="00447864"/>
    <w:rsid w:val="004619BD"/>
    <w:rsid w:val="004908D4"/>
    <w:rsid w:val="004D434E"/>
    <w:rsid w:val="0052485D"/>
    <w:rsid w:val="00572202"/>
    <w:rsid w:val="00577B11"/>
    <w:rsid w:val="00580F47"/>
    <w:rsid w:val="00582EB5"/>
    <w:rsid w:val="005B14D3"/>
    <w:rsid w:val="005B684B"/>
    <w:rsid w:val="005C7153"/>
    <w:rsid w:val="005D6DD5"/>
    <w:rsid w:val="005D7F9B"/>
    <w:rsid w:val="005E1DA1"/>
    <w:rsid w:val="005E59AE"/>
    <w:rsid w:val="006512F8"/>
    <w:rsid w:val="006816E5"/>
    <w:rsid w:val="006A384D"/>
    <w:rsid w:val="006A6704"/>
    <w:rsid w:val="006A6941"/>
    <w:rsid w:val="00704B07"/>
    <w:rsid w:val="00707068"/>
    <w:rsid w:val="00732FFF"/>
    <w:rsid w:val="00771A6A"/>
    <w:rsid w:val="007815B3"/>
    <w:rsid w:val="00784AEB"/>
    <w:rsid w:val="00790569"/>
    <w:rsid w:val="0079527D"/>
    <w:rsid w:val="00796710"/>
    <w:rsid w:val="007C2794"/>
    <w:rsid w:val="007D51AE"/>
    <w:rsid w:val="007E1103"/>
    <w:rsid w:val="00846033"/>
    <w:rsid w:val="00847385"/>
    <w:rsid w:val="00853226"/>
    <w:rsid w:val="008A3A6F"/>
    <w:rsid w:val="008C1C37"/>
    <w:rsid w:val="008D65FB"/>
    <w:rsid w:val="0092665F"/>
    <w:rsid w:val="00965C1E"/>
    <w:rsid w:val="009854D9"/>
    <w:rsid w:val="009D48A5"/>
    <w:rsid w:val="009D4EB0"/>
    <w:rsid w:val="009F1353"/>
    <w:rsid w:val="00A043C8"/>
    <w:rsid w:val="00A31527"/>
    <w:rsid w:val="00A37EB1"/>
    <w:rsid w:val="00A50356"/>
    <w:rsid w:val="00A757E3"/>
    <w:rsid w:val="00AB55CA"/>
    <w:rsid w:val="00AD3BB9"/>
    <w:rsid w:val="00AD6CA7"/>
    <w:rsid w:val="00AE7498"/>
    <w:rsid w:val="00B21B4C"/>
    <w:rsid w:val="00B40EB3"/>
    <w:rsid w:val="00B5222A"/>
    <w:rsid w:val="00B73D96"/>
    <w:rsid w:val="00B83D11"/>
    <w:rsid w:val="00BA7F28"/>
    <w:rsid w:val="00BB7E68"/>
    <w:rsid w:val="00BC1614"/>
    <w:rsid w:val="00C01940"/>
    <w:rsid w:val="00C03C19"/>
    <w:rsid w:val="00C5767C"/>
    <w:rsid w:val="00C60E75"/>
    <w:rsid w:val="00C70C97"/>
    <w:rsid w:val="00CD6F18"/>
    <w:rsid w:val="00CE0D8B"/>
    <w:rsid w:val="00CE1A96"/>
    <w:rsid w:val="00D90828"/>
    <w:rsid w:val="00D91D98"/>
    <w:rsid w:val="00DA7A3D"/>
    <w:rsid w:val="00DD2D11"/>
    <w:rsid w:val="00DF54E1"/>
    <w:rsid w:val="00E00082"/>
    <w:rsid w:val="00E17BBE"/>
    <w:rsid w:val="00E20F40"/>
    <w:rsid w:val="00E234F9"/>
    <w:rsid w:val="00E5445B"/>
    <w:rsid w:val="00E62A15"/>
    <w:rsid w:val="00E84FAC"/>
    <w:rsid w:val="00E87026"/>
    <w:rsid w:val="00EA1254"/>
    <w:rsid w:val="00EA1A3D"/>
    <w:rsid w:val="00EA6107"/>
    <w:rsid w:val="00ED37BE"/>
    <w:rsid w:val="00F01671"/>
    <w:rsid w:val="00F35199"/>
    <w:rsid w:val="00F4409F"/>
    <w:rsid w:val="00F62094"/>
    <w:rsid w:val="00F678A9"/>
    <w:rsid w:val="00F74146"/>
    <w:rsid w:val="00F77CEC"/>
    <w:rsid w:val="00FF2CF7"/>
    <w:rsid w:val="00FF2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CC736"/>
  <w15:docId w15:val="{9335B7FA-126B-441B-ABFA-62F26767B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2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1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B92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0EB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B40EB3"/>
    <w:rPr>
      <w:rFonts w:eastAsiaTheme="minorEastAsia"/>
      <w:color w:val="5A5A5A" w:themeColor="text1" w:themeTint="A5"/>
      <w:spacing w:val="15"/>
    </w:rPr>
  </w:style>
  <w:style w:type="paragraph" w:styleId="PargrafodaLista">
    <w:name w:val="List Paragraph"/>
    <w:basedOn w:val="Normal"/>
    <w:uiPriority w:val="34"/>
    <w:qFormat/>
    <w:rsid w:val="003E4471"/>
    <w:pPr>
      <w:ind w:left="720"/>
      <w:contextualSpacing/>
    </w:pPr>
  </w:style>
  <w:style w:type="paragraph" w:customStyle="1" w:styleId="Textbody">
    <w:name w:val="Text body"/>
    <w:basedOn w:val="Normal"/>
    <w:qFormat/>
    <w:rsid w:val="00DD2D11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kern w:val="2"/>
      <w:sz w:val="24"/>
      <w:szCs w:val="24"/>
      <w:lang w:eastAsia="zh-CN"/>
    </w:rPr>
  </w:style>
  <w:style w:type="character" w:styleId="nfase">
    <w:name w:val="Emphasis"/>
    <w:basedOn w:val="Fontepargpadro"/>
    <w:qFormat/>
    <w:rsid w:val="00DD2D11"/>
    <w:rPr>
      <w:i/>
      <w:iCs/>
    </w:rPr>
  </w:style>
  <w:style w:type="paragraph" w:styleId="Corpodetexto">
    <w:name w:val="Body Text"/>
    <w:basedOn w:val="Normal"/>
    <w:link w:val="CorpodetextoChar"/>
    <w:semiHidden/>
    <w:unhideWhenUsed/>
    <w:rsid w:val="00B73D96"/>
    <w:pPr>
      <w:suppressAutoHyphens/>
      <w:spacing w:after="0" w:line="1" w:lineRule="atLeast"/>
      <w:ind w:left="-1" w:hanging="1"/>
      <w:jc w:val="both"/>
      <w:outlineLvl w:val="0"/>
    </w:pPr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semiHidden/>
    <w:rsid w:val="00B73D96"/>
    <w:rPr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B73D96"/>
    <w:pPr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lang w:eastAsia="zh-CN"/>
    </w:rPr>
  </w:style>
  <w:style w:type="table" w:styleId="Tabelacomgrade">
    <w:name w:val="Table Grid"/>
    <w:basedOn w:val="Tabelanormal"/>
    <w:uiPriority w:val="59"/>
    <w:qFormat/>
    <w:rsid w:val="00B73D96"/>
    <w:pPr>
      <w:spacing w:after="0" w:line="1" w:lineRule="atLeast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6A384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384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A384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384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A38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9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27</Pages>
  <Words>8903</Words>
  <Characters>48077</Characters>
  <Application>Microsoft Office Word</Application>
  <DocSecurity>0</DocSecurity>
  <Lines>400</Lines>
  <Paragraphs>113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Acer</cp:lastModifiedBy>
  <cp:revision>13</cp:revision>
  <cp:lastPrinted>2024-03-18T12:25:00Z</cp:lastPrinted>
  <dcterms:created xsi:type="dcterms:W3CDTF">2024-05-08T17:39:00Z</dcterms:created>
  <dcterms:modified xsi:type="dcterms:W3CDTF">2024-05-20T17:15:00Z</dcterms:modified>
</cp:coreProperties>
</file>