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EEB18" w14:textId="77777777" w:rsidR="003F579D" w:rsidRPr="00C20AE9" w:rsidRDefault="003F579D" w:rsidP="00127AAA">
      <w:pPr>
        <w:rPr>
          <w:rFonts w:ascii="Arial" w:hAnsi="Arial" w:cs="Arial"/>
          <w:b/>
          <w:bCs/>
          <w:color w:val="5B5B5F"/>
        </w:rPr>
      </w:pPr>
    </w:p>
    <w:p w14:paraId="297E6961" w14:textId="2E2F23A2" w:rsidR="00E61507" w:rsidRPr="00C20AE9" w:rsidRDefault="00E61507" w:rsidP="008F330B">
      <w:pPr>
        <w:spacing w:beforeLines="120" w:before="288" w:afterLines="120" w:after="288" w:line="312" w:lineRule="auto"/>
        <w:ind w:firstLine="567"/>
        <w:jc w:val="center"/>
        <w:rPr>
          <w:rFonts w:ascii="Arial" w:hAnsi="Arial" w:cs="Arial"/>
          <w:b/>
          <w:color w:val="000000"/>
        </w:rPr>
      </w:pPr>
      <w:r w:rsidRPr="00C20AE9">
        <w:rPr>
          <w:rFonts w:ascii="Arial" w:hAnsi="Arial" w:cs="Arial"/>
          <w:b/>
          <w:color w:val="000000"/>
        </w:rPr>
        <w:t xml:space="preserve">PROCESSO Nº </w:t>
      </w:r>
      <w:r w:rsidR="00D365F1">
        <w:rPr>
          <w:rFonts w:ascii="Arial" w:hAnsi="Arial" w:cs="Arial"/>
          <w:b/>
          <w:color w:val="000000"/>
        </w:rPr>
        <w:t>229/2023</w:t>
      </w:r>
    </w:p>
    <w:p w14:paraId="79841B6D" w14:textId="14D70990" w:rsidR="008F330B" w:rsidRPr="00C20AE9" w:rsidRDefault="003C7A23" w:rsidP="008F330B">
      <w:pPr>
        <w:spacing w:beforeLines="120" w:before="288" w:afterLines="120" w:after="288" w:line="312" w:lineRule="auto"/>
        <w:ind w:firstLine="567"/>
        <w:jc w:val="center"/>
        <w:rPr>
          <w:rFonts w:ascii="Arial" w:eastAsia="Times New Roman" w:hAnsi="Arial" w:cs="Arial"/>
          <w:b/>
          <w:color w:val="000000"/>
        </w:rPr>
      </w:pPr>
      <w:r w:rsidRPr="00C20AE9">
        <w:rPr>
          <w:rFonts w:ascii="Arial" w:hAnsi="Arial" w:cs="Arial"/>
          <w:b/>
          <w:color w:val="000000"/>
        </w:rPr>
        <w:t xml:space="preserve">PREGÃO ELETRÔNICO Nº </w:t>
      </w:r>
      <w:r w:rsidR="00D365F1">
        <w:rPr>
          <w:rFonts w:ascii="Arial" w:hAnsi="Arial" w:cs="Arial"/>
          <w:b/>
          <w:color w:val="000000"/>
        </w:rPr>
        <w:t>17/2023</w:t>
      </w:r>
    </w:p>
    <w:p w14:paraId="6D3957EA" w14:textId="77777777" w:rsidR="00312593" w:rsidRDefault="003C7A23" w:rsidP="00E144E8">
      <w:pPr>
        <w:snapToGrid w:val="0"/>
        <w:spacing w:beforeLines="120" w:before="288" w:afterLines="120" w:after="288" w:line="312" w:lineRule="auto"/>
        <w:ind w:firstLine="567"/>
        <w:jc w:val="both"/>
      </w:pPr>
      <w:r w:rsidRPr="00C20AE9">
        <w:rPr>
          <w:rFonts w:ascii="Arial" w:hAnsi="Arial" w:cs="Arial"/>
          <w:color w:val="000000"/>
        </w:rPr>
        <w:t>Torna-se público que o</w:t>
      </w:r>
      <w:r w:rsidR="00E61507" w:rsidRPr="00C20AE9">
        <w:rPr>
          <w:rFonts w:ascii="Arial" w:hAnsi="Arial" w:cs="Arial"/>
          <w:color w:val="000000"/>
        </w:rPr>
        <w:t xml:space="preserve"> Município de </w:t>
      </w:r>
      <w:r w:rsidR="00D416DE">
        <w:rPr>
          <w:rFonts w:ascii="Arial" w:hAnsi="Arial" w:cs="Arial"/>
          <w:color w:val="000000"/>
        </w:rPr>
        <w:t>Bicas</w:t>
      </w:r>
      <w:r w:rsidRPr="00C20AE9">
        <w:rPr>
          <w:rFonts w:ascii="Arial" w:hAnsi="Arial" w:cs="Arial"/>
          <w:color w:val="000000"/>
        </w:rPr>
        <w:t xml:space="preserve">, por meio </w:t>
      </w:r>
      <w:r w:rsidR="00D416DE">
        <w:rPr>
          <w:rFonts w:ascii="Arial" w:hAnsi="Arial" w:cs="Arial"/>
          <w:color w:val="000000"/>
        </w:rPr>
        <w:t>do Pregoeiro</w:t>
      </w:r>
      <w:r w:rsidRPr="00C20AE9">
        <w:rPr>
          <w:rFonts w:ascii="Arial" w:hAnsi="Arial" w:cs="Arial"/>
          <w:color w:val="000000"/>
        </w:rPr>
        <w:t>,</w:t>
      </w:r>
      <w:r w:rsidR="00E61507" w:rsidRPr="00C20AE9">
        <w:rPr>
          <w:rFonts w:ascii="Arial" w:hAnsi="Arial" w:cs="Arial"/>
          <w:color w:val="000000"/>
        </w:rPr>
        <w:t xml:space="preserve"> com sede na </w:t>
      </w:r>
      <w:r w:rsidR="00D416DE">
        <w:rPr>
          <w:rFonts w:ascii="Arial" w:hAnsi="Arial" w:cs="Arial"/>
          <w:color w:val="000000"/>
        </w:rPr>
        <w:t>Praça Prefeito Jacyr Moreira, 20</w:t>
      </w:r>
      <w:r w:rsidRPr="00C20AE9">
        <w:rPr>
          <w:rFonts w:ascii="Arial" w:hAnsi="Arial" w:cs="Arial"/>
          <w:color w:val="000000"/>
        </w:rPr>
        <w:t>, realizará licitação, na modalidade PREGÃO, na forma ELETRÔNICA,</w:t>
      </w:r>
      <w:r w:rsidR="00ED7618" w:rsidRPr="00ED7618">
        <w:rPr>
          <w:rFonts w:ascii="Arial" w:eastAsia="Times New Roman" w:hAnsi="Arial" w:cs="Arial"/>
          <w:color w:val="FF0000"/>
        </w:rPr>
        <w:t xml:space="preserve"> </w:t>
      </w:r>
      <w:r w:rsidR="00ED7618" w:rsidRPr="00ED7618">
        <w:rPr>
          <w:rFonts w:ascii="Arial" w:eastAsia="Times New Roman" w:hAnsi="Arial" w:cs="Arial"/>
        </w:rPr>
        <w:t>pelo modo de disputa aberto</w:t>
      </w:r>
      <w:r w:rsidR="00ED7618">
        <w:rPr>
          <w:rFonts w:ascii="Arial" w:eastAsia="Times New Roman" w:hAnsi="Arial" w:cs="Arial"/>
        </w:rPr>
        <w:t>,</w:t>
      </w:r>
      <w:r w:rsidRPr="00ED7618">
        <w:rPr>
          <w:rFonts w:ascii="Arial" w:eastAsia="Times New Roman" w:hAnsi="Arial" w:cs="Arial"/>
        </w:rPr>
        <w:t xml:space="preserve"> </w:t>
      </w:r>
      <w:r w:rsidRPr="00C20AE9">
        <w:rPr>
          <w:rFonts w:ascii="Arial" w:hAnsi="Arial" w:cs="Arial"/>
          <w:color w:val="000000"/>
        </w:rPr>
        <w:t xml:space="preserve">nos termos da </w:t>
      </w:r>
      <w:hyperlink r:id="rId11" w:history="1">
        <w:r w:rsidRPr="00C20AE9">
          <w:rPr>
            <w:rStyle w:val="Hyperlink"/>
            <w:rFonts w:ascii="Arial" w:hAnsi="Arial" w:cs="Arial"/>
          </w:rPr>
          <w:t>Lei nº 14.133, de 2021</w:t>
        </w:r>
      </w:hyperlink>
      <w:r w:rsidRPr="00C20AE9">
        <w:rPr>
          <w:rFonts w:ascii="Arial" w:hAnsi="Arial" w:cs="Arial"/>
        </w:rPr>
        <w:t>, e demais legislação aplicável e, ainda, de acordo com as condições estabelecidas neste Edital</w:t>
      </w:r>
      <w:r w:rsidRPr="00C20AE9">
        <w:rPr>
          <w:rFonts w:ascii="Arial" w:eastAsia="Times New Roman" w:hAnsi="Arial" w:cs="Arial"/>
        </w:rPr>
        <w:t>.</w:t>
      </w:r>
      <w:r w:rsidR="0031596E" w:rsidRPr="0031596E">
        <w:t xml:space="preserve"> </w:t>
      </w:r>
    </w:p>
    <w:p w14:paraId="189F9374" w14:textId="063CBFB1" w:rsidR="003C7A23" w:rsidRPr="0031596E" w:rsidRDefault="0031596E" w:rsidP="00E144E8">
      <w:pPr>
        <w:snapToGrid w:val="0"/>
        <w:spacing w:beforeLines="120" w:before="288" w:afterLines="120" w:after="288" w:line="312" w:lineRule="auto"/>
        <w:ind w:firstLine="567"/>
        <w:jc w:val="both"/>
        <w:rPr>
          <w:rFonts w:ascii="Arial" w:eastAsia="Times New Roman" w:hAnsi="Arial" w:cs="Arial"/>
        </w:rPr>
      </w:pPr>
      <w:r w:rsidRPr="0031596E">
        <w:rPr>
          <w:rFonts w:ascii="Arial" w:hAnsi="Arial" w:cs="Arial"/>
        </w:rPr>
        <w:t xml:space="preserve">Serão observados os seguintes horários e datas para os procedimentos que seguem: Recebimento das Propostas e Documentos de Habilitação: das </w:t>
      </w:r>
      <w:r>
        <w:rPr>
          <w:rFonts w:ascii="Arial" w:hAnsi="Arial" w:cs="Arial"/>
        </w:rPr>
        <w:t>1</w:t>
      </w:r>
      <w:r w:rsidRPr="0031596E">
        <w:rPr>
          <w:rFonts w:ascii="Arial" w:hAnsi="Arial" w:cs="Arial"/>
        </w:rPr>
        <w:t>8</w:t>
      </w:r>
      <w:r>
        <w:rPr>
          <w:rFonts w:ascii="Arial" w:hAnsi="Arial" w:cs="Arial"/>
        </w:rPr>
        <w:t>:00</w:t>
      </w:r>
      <w:r w:rsidRPr="0031596E">
        <w:rPr>
          <w:rFonts w:ascii="Arial" w:hAnsi="Arial" w:cs="Arial"/>
        </w:rPr>
        <w:t xml:space="preserve">h do dia </w:t>
      </w:r>
      <w:r w:rsidR="000B440D">
        <w:rPr>
          <w:rFonts w:ascii="Arial" w:hAnsi="Arial" w:cs="Arial"/>
        </w:rPr>
        <w:t>12/12</w:t>
      </w:r>
      <w:r>
        <w:rPr>
          <w:rFonts w:ascii="Arial" w:hAnsi="Arial" w:cs="Arial"/>
        </w:rPr>
        <w:t>/2023</w:t>
      </w:r>
      <w:r w:rsidRPr="0031596E">
        <w:rPr>
          <w:rFonts w:ascii="Arial" w:hAnsi="Arial" w:cs="Arial"/>
        </w:rPr>
        <w:t xml:space="preserve">, às </w:t>
      </w:r>
      <w:r>
        <w:rPr>
          <w:rFonts w:ascii="Arial" w:hAnsi="Arial" w:cs="Arial"/>
        </w:rPr>
        <w:t>13:59</w:t>
      </w:r>
      <w:r w:rsidRPr="0031596E">
        <w:rPr>
          <w:rFonts w:ascii="Arial" w:hAnsi="Arial" w:cs="Arial"/>
        </w:rPr>
        <w:t xml:space="preserve">h do dia </w:t>
      </w:r>
      <w:r w:rsidR="000B440D">
        <w:rPr>
          <w:rFonts w:ascii="Arial" w:hAnsi="Arial" w:cs="Arial"/>
        </w:rPr>
        <w:t>26/12</w:t>
      </w:r>
      <w:r w:rsidRPr="0031596E">
        <w:rPr>
          <w:rFonts w:ascii="Arial" w:hAnsi="Arial" w:cs="Arial"/>
        </w:rPr>
        <w:t xml:space="preserve">/2023; Início da Sessão de Disputa de Preços: às </w:t>
      </w:r>
      <w:r>
        <w:rPr>
          <w:rFonts w:ascii="Arial" w:hAnsi="Arial" w:cs="Arial"/>
        </w:rPr>
        <w:t xml:space="preserve">14:00h </w:t>
      </w:r>
      <w:r w:rsidRPr="0031596E">
        <w:rPr>
          <w:rFonts w:ascii="Arial" w:hAnsi="Arial" w:cs="Arial"/>
        </w:rPr>
        <w:t xml:space="preserve">do dia </w:t>
      </w:r>
      <w:r w:rsidR="000B440D">
        <w:rPr>
          <w:rFonts w:ascii="Arial" w:hAnsi="Arial" w:cs="Arial"/>
        </w:rPr>
        <w:t>26/</w:t>
      </w:r>
      <w:r w:rsidR="00931586">
        <w:rPr>
          <w:rFonts w:ascii="Arial" w:hAnsi="Arial" w:cs="Arial"/>
        </w:rPr>
        <w:t>12</w:t>
      </w:r>
      <w:r>
        <w:rPr>
          <w:rFonts w:ascii="Arial" w:hAnsi="Arial" w:cs="Arial"/>
        </w:rPr>
        <w:t>/2023</w:t>
      </w:r>
      <w:r w:rsidRPr="0031596E">
        <w:rPr>
          <w:rFonts w:ascii="Arial" w:hAnsi="Arial" w:cs="Arial"/>
        </w:rPr>
        <w:t>.</w:t>
      </w:r>
    </w:p>
    <w:p w14:paraId="00B217AE" w14:textId="77777777" w:rsidR="003C7A23" w:rsidRPr="00C20AE9" w:rsidRDefault="003C7A23" w:rsidP="008F330B">
      <w:pPr>
        <w:pStyle w:val="Nivel01"/>
        <w:spacing w:beforeLines="120" w:before="288" w:afterLines="120" w:after="288" w:line="312" w:lineRule="auto"/>
        <w:ind w:left="0" w:firstLine="567"/>
        <w:rPr>
          <w:sz w:val="24"/>
          <w:szCs w:val="24"/>
          <w:lang w:eastAsia="en-US"/>
        </w:rPr>
      </w:pPr>
      <w:bookmarkStart w:id="0" w:name="_Toc122606103"/>
      <w:r w:rsidRPr="00C20AE9">
        <w:rPr>
          <w:sz w:val="24"/>
          <w:szCs w:val="24"/>
          <w:lang w:eastAsia="en-US"/>
        </w:rPr>
        <w:t>DO OBJETO</w:t>
      </w:r>
      <w:bookmarkEnd w:id="0"/>
    </w:p>
    <w:p w14:paraId="4B43170C" w14:textId="03171D4E" w:rsidR="003C7A23" w:rsidRPr="00C20AE9" w:rsidRDefault="003C7A23" w:rsidP="00A243B7">
      <w:pPr>
        <w:pStyle w:val="Nivel2"/>
        <w:spacing w:beforeLines="120" w:before="288" w:afterLines="120" w:after="288" w:line="312" w:lineRule="auto"/>
        <w:ind w:left="0" w:firstLine="709"/>
        <w:rPr>
          <w:sz w:val="24"/>
          <w:szCs w:val="24"/>
        </w:rPr>
      </w:pPr>
      <w:r w:rsidRPr="00C20AE9">
        <w:rPr>
          <w:sz w:val="24"/>
          <w:szCs w:val="24"/>
        </w:rPr>
        <w:t xml:space="preserve">O objeto da presente licitação é </w:t>
      </w:r>
      <w:r w:rsidR="00ED7618">
        <w:rPr>
          <w:sz w:val="24"/>
          <w:szCs w:val="24"/>
        </w:rPr>
        <w:t xml:space="preserve">registro de preços para a </w:t>
      </w:r>
      <w:r w:rsidR="00D365F1">
        <w:rPr>
          <w:sz w:val="24"/>
          <w:szCs w:val="24"/>
        </w:rPr>
        <w:t xml:space="preserve">aquisição de equipamentos e eletrodomésticos para atender as demandas das Secretarias Municipais </w:t>
      </w:r>
      <w:r w:rsidR="00D365F1" w:rsidRPr="00C20AE9">
        <w:rPr>
          <w:sz w:val="24"/>
          <w:szCs w:val="24"/>
        </w:rPr>
        <w:t>conforme</w:t>
      </w:r>
      <w:r w:rsidRPr="00C20AE9">
        <w:rPr>
          <w:sz w:val="24"/>
          <w:szCs w:val="24"/>
        </w:rPr>
        <w:t xml:space="preserve"> condições, quantidades e exigências estabelecidas neste Edital e seus anexos.</w:t>
      </w:r>
    </w:p>
    <w:p w14:paraId="67D800F9" w14:textId="77777777" w:rsidR="003C7A23" w:rsidRPr="00D416DE" w:rsidRDefault="003C7A23" w:rsidP="00A243B7">
      <w:pPr>
        <w:pStyle w:val="Nivel2"/>
        <w:spacing w:beforeLines="120" w:before="288" w:afterLines="120" w:after="288" w:line="312" w:lineRule="auto"/>
        <w:ind w:left="0" w:firstLine="709"/>
        <w:rPr>
          <w:color w:val="auto"/>
          <w:sz w:val="24"/>
          <w:szCs w:val="24"/>
        </w:rPr>
      </w:pPr>
      <w:r w:rsidRPr="00D416DE">
        <w:rPr>
          <w:color w:val="auto"/>
          <w:sz w:val="24"/>
          <w:szCs w:val="24"/>
        </w:rPr>
        <w:t>A licitação será dividida em itens, conforme tabela constante do Termo de Referência, facultando-se ao licitante a participação em quantos itens forem de seu interesse.</w:t>
      </w:r>
    </w:p>
    <w:p w14:paraId="362AFB15"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 w:name="_Toc122606104"/>
      <w:r w:rsidRPr="00C20AE9">
        <w:rPr>
          <w:sz w:val="24"/>
          <w:szCs w:val="24"/>
        </w:rPr>
        <w:t>DA PARTICIPAÇÃO NA LICITAÇÃO</w:t>
      </w:r>
      <w:bookmarkEnd w:id="1"/>
    </w:p>
    <w:p w14:paraId="29EF2255" w14:textId="03AF72A1"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 xml:space="preserve">Poderão participar deste Pregão os interessados que estiverem previamente credenciados no </w:t>
      </w:r>
      <w:r w:rsidR="00D416DE">
        <w:rPr>
          <w:color w:val="auto"/>
          <w:sz w:val="24"/>
          <w:szCs w:val="24"/>
        </w:rPr>
        <w:t xml:space="preserve">site </w:t>
      </w:r>
      <w:r w:rsidR="009E0A91">
        <w:rPr>
          <w:color w:val="auto"/>
          <w:sz w:val="24"/>
          <w:szCs w:val="24"/>
        </w:rPr>
        <w:t>https://</w:t>
      </w:r>
      <w:r w:rsidR="00D416DE">
        <w:rPr>
          <w:color w:val="auto"/>
          <w:sz w:val="24"/>
          <w:szCs w:val="24"/>
        </w:rPr>
        <w:t>www.portaldecompraspublicas.com.br</w:t>
      </w:r>
      <w:r w:rsidRPr="00C20AE9">
        <w:rPr>
          <w:color w:val="auto"/>
          <w:sz w:val="24"/>
          <w:szCs w:val="24"/>
        </w:rPr>
        <w:t>.</w:t>
      </w:r>
    </w:p>
    <w:p w14:paraId="150F85FA" w14:textId="77777777" w:rsidR="003C7A23" w:rsidRPr="00C20AE9" w:rsidRDefault="003C7A23" w:rsidP="008F330B">
      <w:pPr>
        <w:pStyle w:val="Nivel2"/>
        <w:spacing w:beforeLines="120" w:before="288" w:afterLines="120" w:after="288" w:line="312" w:lineRule="auto"/>
        <w:ind w:left="0" w:firstLine="567"/>
        <w:rPr>
          <w:color w:val="auto"/>
          <w:sz w:val="24"/>
          <w:szCs w:val="24"/>
        </w:rPr>
      </w:pPr>
      <w:r w:rsidRPr="00C20AE9">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B654A1B" w14:textId="0157B540" w:rsidR="003C7A23" w:rsidRPr="009E0A91" w:rsidRDefault="00E61507" w:rsidP="00593CD6">
      <w:pPr>
        <w:pStyle w:val="Nivel2"/>
        <w:spacing w:beforeLines="120" w:before="288" w:afterLines="120" w:after="288" w:line="312" w:lineRule="auto"/>
        <w:ind w:left="0" w:firstLine="567"/>
        <w:rPr>
          <w:rFonts w:eastAsia="Times New Roman"/>
          <w:color w:val="auto"/>
          <w:sz w:val="24"/>
          <w:szCs w:val="24"/>
        </w:rPr>
      </w:pPr>
      <w:r w:rsidRPr="009E0A91">
        <w:rPr>
          <w:color w:val="auto"/>
          <w:sz w:val="24"/>
          <w:szCs w:val="24"/>
        </w:rPr>
        <w:lastRenderedPageBreak/>
        <w:t>P</w:t>
      </w:r>
      <w:r w:rsidR="003C7A23" w:rsidRPr="009E0A91">
        <w:rPr>
          <w:color w:val="auto"/>
          <w:sz w:val="24"/>
          <w:szCs w:val="24"/>
        </w:rPr>
        <w:t xml:space="preserve">ara </w:t>
      </w:r>
      <w:r w:rsidR="009E0A91">
        <w:rPr>
          <w:color w:val="auto"/>
          <w:sz w:val="24"/>
          <w:szCs w:val="24"/>
        </w:rPr>
        <w:t xml:space="preserve">todos </w:t>
      </w:r>
      <w:r w:rsidR="003C7A23" w:rsidRPr="009E0A91">
        <w:rPr>
          <w:color w:val="auto"/>
          <w:sz w:val="24"/>
          <w:szCs w:val="24"/>
        </w:rPr>
        <w:t xml:space="preserve">os itens a participação é exclusiva a microempresas e empresas de pequeno porte, nos termos do </w:t>
      </w:r>
      <w:hyperlink r:id="rId12" w:history="1">
        <w:r w:rsidR="003C7A23" w:rsidRPr="009E0A91">
          <w:rPr>
            <w:rStyle w:val="Hyperlink"/>
            <w:color w:val="auto"/>
            <w:sz w:val="24"/>
            <w:szCs w:val="24"/>
          </w:rPr>
          <w:t>art. 48 da Lei Complementar nº 123, de 14 de dezembro de 2006</w:t>
        </w:r>
      </w:hyperlink>
      <w:r w:rsidR="003C7A23" w:rsidRPr="009E0A91">
        <w:rPr>
          <w:color w:val="auto"/>
          <w:sz w:val="24"/>
          <w:szCs w:val="24"/>
        </w:rPr>
        <w:t>.</w:t>
      </w:r>
    </w:p>
    <w:p w14:paraId="47D8A6FB" w14:textId="77777777" w:rsidR="003C7A23" w:rsidRPr="009E0A91" w:rsidRDefault="003C7A23" w:rsidP="00593CD6">
      <w:pPr>
        <w:pStyle w:val="Nivel3"/>
        <w:spacing w:beforeLines="120" w:before="288" w:afterLines="120" w:after="288" w:line="312" w:lineRule="auto"/>
        <w:ind w:left="0" w:firstLine="709"/>
        <w:rPr>
          <w:color w:val="auto"/>
          <w:sz w:val="24"/>
          <w:szCs w:val="24"/>
        </w:rPr>
      </w:pPr>
      <w:bookmarkStart w:id="2" w:name="_Ref117015508"/>
      <w:r w:rsidRPr="009E0A91">
        <w:rPr>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0E744A58" w14:textId="5C82C937" w:rsidR="003C7A23" w:rsidRPr="00C20AE9" w:rsidRDefault="003C7A23" w:rsidP="00593CD6">
      <w:pPr>
        <w:pStyle w:val="Nivel2"/>
        <w:spacing w:beforeLines="120" w:before="288" w:afterLines="120" w:after="288" w:line="312" w:lineRule="auto"/>
        <w:ind w:left="0" w:firstLine="567"/>
        <w:rPr>
          <w:rFonts w:eastAsia="Times New Roman"/>
          <w:color w:val="auto"/>
          <w:sz w:val="24"/>
          <w:szCs w:val="24"/>
        </w:rPr>
      </w:pPr>
      <w:r w:rsidRPr="00C20AE9">
        <w:rPr>
          <w:color w:val="auto"/>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13" w:history="1">
        <w:r w:rsidRPr="00C20AE9">
          <w:rPr>
            <w:rStyle w:val="Hyperlink"/>
            <w:sz w:val="24"/>
            <w:szCs w:val="24"/>
          </w:rPr>
          <w:t>Lei Complementar nº 123, de 2006</w:t>
        </w:r>
      </w:hyperlink>
      <w:r w:rsidRPr="00C20AE9">
        <w:rPr>
          <w:color w:val="auto"/>
          <w:sz w:val="24"/>
          <w:szCs w:val="24"/>
        </w:rPr>
        <w:t>.</w:t>
      </w:r>
    </w:p>
    <w:p w14:paraId="1E54BE7B" w14:textId="77777777" w:rsidR="003C7A23" w:rsidRPr="00C20AE9" w:rsidRDefault="003C7A23" w:rsidP="009D48DA">
      <w:pPr>
        <w:pStyle w:val="Nivel2"/>
        <w:spacing w:beforeLines="120" w:before="288" w:afterLines="120" w:after="288" w:line="312" w:lineRule="auto"/>
        <w:ind w:left="0" w:firstLine="709"/>
        <w:rPr>
          <w:rFonts w:eastAsia="Times New Roman"/>
          <w:color w:val="auto"/>
          <w:sz w:val="24"/>
          <w:szCs w:val="24"/>
        </w:rPr>
      </w:pPr>
      <w:bookmarkStart w:id="3" w:name="_Ref117000692"/>
      <w:r w:rsidRPr="00C20AE9">
        <w:rPr>
          <w:rFonts w:eastAsia="Times New Roman"/>
          <w:color w:val="auto"/>
          <w:sz w:val="24"/>
          <w:szCs w:val="24"/>
        </w:rPr>
        <w:t>Não poderão disputar esta licitação:</w:t>
      </w:r>
      <w:bookmarkEnd w:id="3"/>
    </w:p>
    <w:p w14:paraId="341C241D" w14:textId="77777777" w:rsidR="003C7A23" w:rsidRPr="00C20AE9" w:rsidRDefault="003C7A23" w:rsidP="00593CD6">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rPr>
      </w:pPr>
      <w:bookmarkStart w:id="4" w:name="_Ref113883338"/>
      <w:r w:rsidRPr="00C20AE9">
        <w:rPr>
          <w:rFonts w:ascii="Arial" w:hAnsi="Arial" w:cs="Arial"/>
        </w:rPr>
        <w:t>aquele que não atenda às condições deste Edital e seu(s) anexo(s);</w:t>
      </w:r>
    </w:p>
    <w:p w14:paraId="36A2458D"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5" w:name="_Ref114659912"/>
      <w:r w:rsidRPr="00C20AE9">
        <w:rPr>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6" w:name="_Ref114659913"/>
      <w:bookmarkStart w:id="7" w:name="_Ref113883339"/>
      <w:r w:rsidRPr="00C20AE9">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C20AE9">
        <w:rPr>
          <w:color w:val="auto"/>
          <w:sz w:val="24"/>
          <w:szCs w:val="24"/>
        </w:rPr>
        <w:t xml:space="preserve"> </w:t>
      </w:r>
      <w:bookmarkEnd w:id="7"/>
    </w:p>
    <w:p w14:paraId="2DCC217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8" w:name="_Ref113883003"/>
      <w:r w:rsidRPr="00C20AE9">
        <w:rPr>
          <w:color w:val="auto"/>
          <w:sz w:val="24"/>
          <w:szCs w:val="24"/>
        </w:rPr>
        <w:t>pessoa física ou jurídica que se encontre, ao tempo da licitação, impossibilitada de participar da licitação em decorrência de sanção que lhe foi imposta;</w:t>
      </w:r>
      <w:bookmarkEnd w:id="8"/>
    </w:p>
    <w:p w14:paraId="0B2C2940" w14:textId="77777777" w:rsidR="003C7A23" w:rsidRPr="00C20AE9" w:rsidRDefault="003C7A23" w:rsidP="00593CD6">
      <w:pPr>
        <w:pStyle w:val="Nivel3"/>
        <w:spacing w:beforeLines="120" w:before="288" w:afterLines="120" w:after="288" w:line="312" w:lineRule="auto"/>
        <w:ind w:left="0" w:firstLine="709"/>
        <w:rPr>
          <w:color w:val="auto"/>
          <w:sz w:val="24"/>
          <w:szCs w:val="24"/>
        </w:rPr>
      </w:pPr>
      <w:r w:rsidRPr="00C20AE9">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C20AE9" w:rsidRDefault="003C7A23" w:rsidP="00593CD6">
      <w:pPr>
        <w:pStyle w:val="Nivel3"/>
        <w:spacing w:beforeLines="120" w:before="288" w:afterLines="120" w:after="288" w:line="312" w:lineRule="auto"/>
        <w:ind w:left="0" w:firstLine="709"/>
        <w:rPr>
          <w:color w:val="auto"/>
          <w:sz w:val="24"/>
          <w:szCs w:val="24"/>
        </w:rPr>
      </w:pPr>
      <w:bookmarkStart w:id="9" w:name="_Ref113883579"/>
      <w:r w:rsidRPr="00C20AE9">
        <w:rPr>
          <w:color w:val="auto"/>
          <w:sz w:val="24"/>
          <w:szCs w:val="24"/>
        </w:rPr>
        <w:lastRenderedPageBreak/>
        <w:t>empresas controladoras, controladas ou coligadas, nos termos da Lei nº 6.404, de 15 de dezembro de 1976, concorrendo entre si;</w:t>
      </w:r>
      <w:bookmarkEnd w:id="9"/>
    </w:p>
    <w:p w14:paraId="3620BBE9" w14:textId="77777777"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18898EC4" w:rsidR="003C7A23" w:rsidRPr="009E0A91" w:rsidRDefault="003C7A23" w:rsidP="009E0A91">
      <w:pPr>
        <w:pStyle w:val="Nivel3"/>
        <w:tabs>
          <w:tab w:val="left" w:pos="1440"/>
        </w:tabs>
        <w:autoSpaceDE w:val="0"/>
        <w:snapToGrid w:val="0"/>
        <w:spacing w:beforeLines="120" w:before="288" w:afterLines="120" w:after="288" w:line="312" w:lineRule="auto"/>
        <w:ind w:left="709"/>
      </w:pPr>
      <w:bookmarkStart w:id="10" w:name="_Ref113962336"/>
      <w:r w:rsidRPr="00C20AE9">
        <w:rPr>
          <w:color w:val="auto"/>
          <w:sz w:val="24"/>
          <w:szCs w:val="24"/>
        </w:rPr>
        <w:t>agente público do órgão ou entidade licitante;</w:t>
      </w:r>
      <w:bookmarkEnd w:id="10"/>
    </w:p>
    <w:p w14:paraId="58D1E852" w14:textId="77777777" w:rsidR="003C7A23" w:rsidRPr="00C20AE9"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color w:val="000000"/>
        </w:rPr>
      </w:pPr>
      <w:r w:rsidRPr="00C20AE9">
        <w:rPr>
          <w:rFonts w:ascii="Arial" w:hAnsi="Arial" w:cs="Arial"/>
          <w:color w:val="000000"/>
        </w:rPr>
        <w:t>Organizações da Sociedade Civil de Interesse Público - OSCIP, atuando nessa condição;</w:t>
      </w:r>
    </w:p>
    <w:p w14:paraId="07CA7526" w14:textId="6C1E58F6"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C20AE9">
          <w:rPr>
            <w:rStyle w:val="Hyperlink"/>
            <w:sz w:val="24"/>
            <w:szCs w:val="24"/>
          </w:rPr>
          <w:t>§ 1º do art. 9º da Lei n.º 14.133, de 2021</w:t>
        </w:r>
      </w:hyperlink>
      <w:r w:rsidRPr="00C20AE9">
        <w:rPr>
          <w:sz w:val="24"/>
          <w:szCs w:val="24"/>
        </w:rPr>
        <w:t>.</w:t>
      </w:r>
    </w:p>
    <w:p w14:paraId="7CFCE0BB" w14:textId="6443A2F6" w:rsidR="003C7A23" w:rsidRPr="00C20AE9" w:rsidRDefault="003C7A23" w:rsidP="00E61507">
      <w:pPr>
        <w:pStyle w:val="Nivel2"/>
        <w:spacing w:beforeLines="120" w:before="288" w:afterLines="120" w:after="288" w:line="312" w:lineRule="auto"/>
        <w:ind w:left="0" w:firstLine="709"/>
        <w:rPr>
          <w:sz w:val="24"/>
          <w:szCs w:val="24"/>
        </w:rPr>
      </w:pPr>
      <w:r w:rsidRPr="00C20AE9">
        <w:rPr>
          <w:sz w:val="24"/>
          <w:szCs w:val="24"/>
        </w:rPr>
        <w:t xml:space="preserve">O impedimento de que trata o item </w:t>
      </w:r>
      <w:r w:rsidR="009E0A91">
        <w:rPr>
          <w:color w:val="auto"/>
          <w:sz w:val="24"/>
          <w:szCs w:val="24"/>
        </w:rPr>
        <w:t>2.5.4</w:t>
      </w:r>
      <w:r w:rsidRPr="00C20AE9">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29356E5" w:rsidR="003C7A23" w:rsidRPr="00C20AE9" w:rsidRDefault="003C7A23" w:rsidP="00E61507">
      <w:pPr>
        <w:pStyle w:val="Nivel2"/>
        <w:spacing w:beforeLines="120" w:before="288" w:afterLines="120" w:after="288" w:line="312" w:lineRule="auto"/>
        <w:ind w:left="0" w:firstLine="709"/>
        <w:rPr>
          <w:sz w:val="24"/>
          <w:szCs w:val="24"/>
        </w:rPr>
      </w:pPr>
      <w:bookmarkStart w:id="11" w:name="art14§2"/>
      <w:bookmarkEnd w:id="11"/>
      <w:r w:rsidRPr="00C20AE9">
        <w:rPr>
          <w:sz w:val="24"/>
          <w:szCs w:val="24"/>
        </w:rPr>
        <w:t xml:space="preserve">A critério da Administração e exclusivamente a seu serviço, o autor dos projetos e a empresa a que se referem os itens </w:t>
      </w:r>
      <w:r w:rsidR="009E0A91">
        <w:rPr>
          <w:sz w:val="24"/>
          <w:szCs w:val="24"/>
        </w:rPr>
        <w:t>2.5.2 e 2.5.3</w:t>
      </w:r>
      <w:r w:rsidRPr="00C20AE9">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20AE9" w:rsidRDefault="003C7A23" w:rsidP="00681C64">
      <w:pPr>
        <w:pStyle w:val="Nivel2"/>
        <w:spacing w:beforeLines="120" w:before="288" w:afterLines="120" w:after="288" w:line="312" w:lineRule="auto"/>
        <w:ind w:left="0" w:firstLine="709"/>
        <w:rPr>
          <w:sz w:val="24"/>
          <w:szCs w:val="24"/>
        </w:rPr>
      </w:pPr>
      <w:bookmarkStart w:id="12" w:name="art14§3"/>
      <w:bookmarkEnd w:id="12"/>
      <w:r w:rsidRPr="00C20AE9">
        <w:rPr>
          <w:sz w:val="24"/>
          <w:szCs w:val="24"/>
        </w:rPr>
        <w:t>Equiparam-se aos autores do projeto as empresas integrantes do mesmo grupo econômico.</w:t>
      </w:r>
    </w:p>
    <w:p w14:paraId="144ECC01" w14:textId="741ED722" w:rsidR="003C7A23" w:rsidRPr="00C20AE9" w:rsidRDefault="003C7A23" w:rsidP="00245B04">
      <w:pPr>
        <w:pStyle w:val="Nivel2"/>
        <w:spacing w:beforeLines="120" w:before="288" w:afterLines="120" w:after="288" w:line="312" w:lineRule="auto"/>
        <w:ind w:left="0" w:firstLine="567"/>
        <w:rPr>
          <w:sz w:val="24"/>
          <w:szCs w:val="24"/>
        </w:rPr>
      </w:pPr>
      <w:bookmarkStart w:id="13" w:name="art14§4"/>
      <w:bookmarkEnd w:id="13"/>
      <w:r w:rsidRPr="00C20AE9">
        <w:rPr>
          <w:sz w:val="24"/>
          <w:szCs w:val="24"/>
        </w:rPr>
        <w:t xml:space="preserve">O disposto nos itens </w:t>
      </w:r>
      <w:r w:rsidR="009E0A91">
        <w:rPr>
          <w:sz w:val="24"/>
          <w:szCs w:val="24"/>
        </w:rPr>
        <w:t>2.5.2 e 2.5.3</w:t>
      </w:r>
      <w:r w:rsidR="009E0A91" w:rsidRPr="00C20AE9">
        <w:rPr>
          <w:sz w:val="24"/>
          <w:szCs w:val="24"/>
        </w:rPr>
        <w:t xml:space="preserve"> </w:t>
      </w:r>
      <w:r w:rsidRPr="00C20AE9">
        <w:rPr>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C20AE9" w:rsidRDefault="003C7A23" w:rsidP="00245B04">
      <w:pPr>
        <w:pStyle w:val="Nivel2"/>
        <w:spacing w:beforeLines="120" w:before="288" w:afterLines="120" w:after="288" w:line="312" w:lineRule="auto"/>
        <w:ind w:left="0" w:firstLine="567"/>
        <w:rPr>
          <w:sz w:val="24"/>
          <w:szCs w:val="24"/>
        </w:rPr>
      </w:pPr>
      <w:bookmarkStart w:id="14" w:name="art14§5"/>
      <w:bookmarkEnd w:id="14"/>
      <w:r w:rsidRPr="00C20AE9">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C20AE9">
          <w:rPr>
            <w:rStyle w:val="Hyperlink"/>
            <w:sz w:val="24"/>
            <w:szCs w:val="24"/>
          </w:rPr>
          <w:t>Lei nº 14.133/2021</w:t>
        </w:r>
      </w:hyperlink>
      <w:r w:rsidRPr="00C20AE9">
        <w:rPr>
          <w:sz w:val="24"/>
          <w:szCs w:val="24"/>
        </w:rPr>
        <w:t>.</w:t>
      </w:r>
    </w:p>
    <w:p w14:paraId="2BFAAE96" w14:textId="761D6F9C" w:rsidR="003C7A23" w:rsidRPr="00C20AE9" w:rsidRDefault="003C7A23" w:rsidP="00245B04">
      <w:pPr>
        <w:pStyle w:val="Nivel2"/>
        <w:spacing w:beforeLines="120" w:before="288" w:afterLines="120" w:after="288" w:line="312" w:lineRule="auto"/>
        <w:ind w:left="0" w:firstLine="567"/>
        <w:rPr>
          <w:sz w:val="24"/>
          <w:szCs w:val="24"/>
        </w:rPr>
      </w:pPr>
      <w:r w:rsidRPr="00C20AE9">
        <w:rPr>
          <w:sz w:val="24"/>
          <w:szCs w:val="24"/>
        </w:rPr>
        <w:t xml:space="preserve">A vedação de que trata o item </w:t>
      </w:r>
      <w:r w:rsidR="009E0A91">
        <w:rPr>
          <w:sz w:val="24"/>
          <w:szCs w:val="24"/>
        </w:rPr>
        <w:t>2.5.8</w:t>
      </w:r>
      <w:r w:rsidRPr="00C20AE9">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C20AE9" w:rsidRDefault="003C7A23" w:rsidP="008F330B">
      <w:pPr>
        <w:pStyle w:val="Nivel01"/>
        <w:spacing w:beforeLines="120" w:before="288" w:afterLines="120" w:after="288" w:line="312" w:lineRule="auto"/>
        <w:ind w:left="0" w:firstLine="567"/>
        <w:rPr>
          <w:sz w:val="24"/>
          <w:szCs w:val="24"/>
        </w:rPr>
      </w:pPr>
      <w:bookmarkStart w:id="15" w:name="_Toc122606105"/>
      <w:r w:rsidRPr="00C20AE9">
        <w:rPr>
          <w:sz w:val="24"/>
          <w:szCs w:val="24"/>
        </w:rPr>
        <w:t>DA APRESENTAÇÃO DA PROPOSTA E DOS DOCUMENTOS DE HABILITAÇÃO</w:t>
      </w:r>
      <w:bookmarkEnd w:id="15"/>
    </w:p>
    <w:p w14:paraId="1F374D01" w14:textId="77777777" w:rsidR="003C7A23" w:rsidRPr="00C20AE9" w:rsidRDefault="003C7A23" w:rsidP="00245B04">
      <w:pPr>
        <w:pStyle w:val="Nivel2"/>
        <w:spacing w:beforeLines="120" w:before="288" w:afterLines="120" w:after="288" w:line="312" w:lineRule="auto"/>
        <w:ind w:left="0" w:firstLine="567"/>
        <w:rPr>
          <w:color w:val="auto"/>
          <w:sz w:val="24"/>
          <w:szCs w:val="24"/>
        </w:rPr>
      </w:pPr>
      <w:r w:rsidRPr="00C20AE9">
        <w:rPr>
          <w:color w:val="auto"/>
          <w:sz w:val="24"/>
          <w:szCs w:val="24"/>
        </w:rPr>
        <w:t>Na presente licitação, a fase de habilitação sucederá as fases de apresentação de propostas e lances e de julgamento.</w:t>
      </w:r>
    </w:p>
    <w:p w14:paraId="0CDC5BEB"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6" w:name="_Ref113886867"/>
      <w:r w:rsidRPr="00C20AE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44617891" w14:textId="77777777" w:rsidR="003C7A23" w:rsidRPr="00C20AE9" w:rsidRDefault="003C7A23" w:rsidP="00245B04">
      <w:pPr>
        <w:pStyle w:val="Nivel2"/>
        <w:spacing w:beforeLines="120" w:before="288" w:afterLines="120" w:after="288" w:line="312" w:lineRule="auto"/>
        <w:ind w:left="0" w:firstLine="567"/>
        <w:rPr>
          <w:color w:val="auto"/>
          <w:sz w:val="24"/>
          <w:szCs w:val="24"/>
        </w:rPr>
      </w:pPr>
      <w:bookmarkStart w:id="17" w:name="_Ref113968921"/>
      <w:r w:rsidRPr="00C20AE9">
        <w:rPr>
          <w:rFonts w:eastAsia="Times New Roman"/>
          <w:color w:val="auto"/>
          <w:sz w:val="24"/>
          <w:szCs w:val="24"/>
        </w:rPr>
        <w:t>No cadastramento da proposta inicial, o licitante declarará, em campo próprio do sistema, que:</w:t>
      </w:r>
      <w:bookmarkEnd w:id="17"/>
    </w:p>
    <w:p w14:paraId="6A5B265E" w14:textId="77777777"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C20AE9" w:rsidRDefault="003C7A23" w:rsidP="00245B04">
      <w:pPr>
        <w:pStyle w:val="Nivel3"/>
        <w:spacing w:beforeLines="120" w:before="288" w:afterLines="120" w:after="288" w:line="312" w:lineRule="auto"/>
        <w:ind w:left="0" w:firstLine="709"/>
        <w:rPr>
          <w:color w:val="auto"/>
          <w:sz w:val="24"/>
          <w:szCs w:val="24"/>
        </w:rPr>
      </w:pPr>
      <w:r w:rsidRPr="00C20AE9">
        <w:rPr>
          <w:color w:val="auto"/>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C20AE9">
          <w:rPr>
            <w:rStyle w:val="Hyperlink"/>
            <w:sz w:val="24"/>
            <w:szCs w:val="24"/>
          </w:rPr>
          <w:t>artigo 7°, XXXIII, da Constituição</w:t>
        </w:r>
      </w:hyperlink>
      <w:r w:rsidRPr="00C20AE9">
        <w:rPr>
          <w:color w:val="auto"/>
          <w:sz w:val="24"/>
          <w:szCs w:val="24"/>
        </w:rPr>
        <w:t>;</w:t>
      </w:r>
    </w:p>
    <w:p w14:paraId="1F36097B" w14:textId="3008D779"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não possui, em sua cadeia produtiva, empregados executando trabalho degradante ou forçado, observando o disposto nos </w:t>
      </w:r>
      <w:hyperlink r:id="rId17" w:history="1">
        <w:r w:rsidRPr="00C20AE9">
          <w:rPr>
            <w:rStyle w:val="Hyperlink"/>
            <w:sz w:val="24"/>
            <w:szCs w:val="24"/>
          </w:rPr>
          <w:t>incisos III e IV do art. 1º e no inciso III do art. 5º da Constituição Federal</w:t>
        </w:r>
      </w:hyperlink>
      <w:r w:rsidRPr="00C20AE9">
        <w:rPr>
          <w:sz w:val="24"/>
          <w:szCs w:val="24"/>
        </w:rPr>
        <w:t>;</w:t>
      </w:r>
    </w:p>
    <w:p w14:paraId="7716898C" w14:textId="77777777" w:rsidR="003C7A23" w:rsidRPr="00C20AE9" w:rsidRDefault="003C7A23" w:rsidP="009D48DA">
      <w:pPr>
        <w:pStyle w:val="Nivel3"/>
        <w:spacing w:beforeLines="120" w:before="288" w:afterLines="120" w:after="288" w:line="312" w:lineRule="auto"/>
        <w:ind w:left="0" w:firstLine="567"/>
        <w:rPr>
          <w:color w:val="auto"/>
          <w:sz w:val="24"/>
          <w:szCs w:val="24"/>
        </w:rPr>
      </w:pPr>
      <w:bookmarkStart w:id="18" w:name="_Hlk130656851"/>
      <w:r w:rsidRPr="00C20AE9">
        <w:rPr>
          <w:color w:val="auto"/>
          <w:sz w:val="24"/>
          <w:szCs w:val="24"/>
        </w:rPr>
        <w:lastRenderedPageBreak/>
        <w:t>cumpre as exigências de reserva de cargos para pessoa com deficiência e para reabilitado da Previdência Social, previstas em lei e em outras normas específicas</w:t>
      </w:r>
      <w:bookmarkEnd w:id="18"/>
      <w:r w:rsidRPr="00C20AE9">
        <w:rPr>
          <w:color w:val="auto"/>
          <w:sz w:val="24"/>
          <w:szCs w:val="24"/>
        </w:rPr>
        <w:t>.</w:t>
      </w:r>
    </w:p>
    <w:p w14:paraId="36A7C635" w14:textId="4BD059E2"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O licitante organizado em cooperativa deverá declarar, ainda, em campo próprio do sistema eletrônico, que cumpre os requisitos estabelecidos no </w:t>
      </w:r>
      <w:hyperlink r:id="rId18" w:anchor="art16" w:history="1">
        <w:r w:rsidRPr="00C20AE9">
          <w:rPr>
            <w:rStyle w:val="Hyperlink"/>
            <w:sz w:val="24"/>
            <w:szCs w:val="24"/>
          </w:rPr>
          <w:t>artigo 16 da Lei nº 14.133, de 2021</w:t>
        </w:r>
      </w:hyperlink>
      <w:r w:rsidRPr="00C20AE9">
        <w:rPr>
          <w:sz w:val="24"/>
          <w:szCs w:val="24"/>
        </w:rPr>
        <w:t>.</w:t>
      </w:r>
    </w:p>
    <w:p w14:paraId="5D6BACF4" w14:textId="6ED2C6DB" w:rsidR="003C7A23" w:rsidRPr="00C20AE9" w:rsidRDefault="003C7A23" w:rsidP="00245B04">
      <w:pPr>
        <w:pStyle w:val="Nivel2"/>
        <w:spacing w:beforeLines="120" w:before="288" w:afterLines="120" w:after="288" w:line="312" w:lineRule="auto"/>
        <w:ind w:left="0" w:firstLine="567"/>
        <w:rPr>
          <w:sz w:val="24"/>
          <w:szCs w:val="24"/>
        </w:rPr>
      </w:pPr>
      <w:bookmarkStart w:id="19" w:name="_Ref117000019"/>
      <w:r w:rsidRPr="00C20AE9">
        <w:rPr>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C20AE9">
          <w:rPr>
            <w:rStyle w:val="Hyperlink"/>
            <w:sz w:val="24"/>
            <w:szCs w:val="24"/>
          </w:rPr>
          <w:t>artigo 3° da Lei Complementar nº 123, de 2006</w:t>
        </w:r>
      </w:hyperlink>
      <w:r w:rsidRPr="00C20AE9">
        <w:rPr>
          <w:sz w:val="24"/>
          <w:szCs w:val="24"/>
        </w:rPr>
        <w:t xml:space="preserve">, estando apto a usufruir do tratamento favorecido estabelecido em seus </w:t>
      </w:r>
      <w:hyperlink r:id="rId20" w:anchor="art42" w:history="1">
        <w:r w:rsidRPr="00C20AE9">
          <w:rPr>
            <w:rStyle w:val="Hyperlink"/>
            <w:sz w:val="24"/>
            <w:szCs w:val="24"/>
          </w:rPr>
          <w:t>arts. 42 a 49</w:t>
        </w:r>
      </w:hyperlink>
      <w:r w:rsidRPr="00C20AE9">
        <w:rPr>
          <w:sz w:val="24"/>
          <w:szCs w:val="24"/>
        </w:rPr>
        <w:t xml:space="preserve">, observado o disposto nos </w:t>
      </w:r>
      <w:hyperlink r:id="rId21" w:anchor="art4§1" w:history="1">
        <w:r w:rsidRPr="00C20AE9">
          <w:rPr>
            <w:rStyle w:val="Hyperlink"/>
            <w:sz w:val="24"/>
            <w:szCs w:val="24"/>
          </w:rPr>
          <w:t>§§ 1º ao 3º do art. 4º, da Lei n.º 14.133, de 2021.</w:t>
        </w:r>
        <w:bookmarkEnd w:id="19"/>
      </w:hyperlink>
    </w:p>
    <w:p w14:paraId="06D6F458" w14:textId="7777777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no item exclusivo para participação de microempresas e empresas de pequeno porte, a assinalação do campo “não” impedirá o prosseguimento no certame, para aquele item;</w:t>
      </w:r>
    </w:p>
    <w:p w14:paraId="7F68966D" w14:textId="0A7A3C97" w:rsidR="003C7A23" w:rsidRPr="00C20AE9" w:rsidRDefault="003C7A23" w:rsidP="00245B04">
      <w:pPr>
        <w:pStyle w:val="Nivel3"/>
        <w:spacing w:beforeLines="120" w:before="288" w:afterLines="120" w:after="288" w:line="312" w:lineRule="auto"/>
        <w:ind w:left="0" w:firstLine="709"/>
        <w:rPr>
          <w:sz w:val="24"/>
          <w:szCs w:val="24"/>
        </w:rPr>
      </w:pPr>
      <w:r w:rsidRPr="00C20AE9">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C20AE9">
          <w:rPr>
            <w:rStyle w:val="Hyperlink"/>
            <w:sz w:val="24"/>
            <w:szCs w:val="24"/>
          </w:rPr>
          <w:t>Lei Complementar nº 123, de 2006</w:t>
        </w:r>
      </w:hyperlink>
      <w:r w:rsidRPr="00C20AE9">
        <w:rPr>
          <w:sz w:val="24"/>
          <w:szCs w:val="24"/>
        </w:rPr>
        <w:t>, mesmo que microempresa, empresa de pequeno porte ou sociedade cooperativa.</w:t>
      </w:r>
    </w:p>
    <w:p w14:paraId="79F6C9A9" w14:textId="62CE8C06"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A falsidade da declaração de que trata os itens </w:t>
      </w:r>
      <w:r w:rsidRPr="00C20AE9">
        <w:rPr>
          <w:color w:val="auto"/>
          <w:sz w:val="24"/>
          <w:szCs w:val="24"/>
        </w:rPr>
        <w:fldChar w:fldCharType="begin"/>
      </w:r>
      <w:r w:rsidRPr="00C20AE9">
        <w:rPr>
          <w:color w:val="auto"/>
          <w:sz w:val="24"/>
          <w:szCs w:val="24"/>
        </w:rPr>
        <w:instrText xml:space="preserve"> REF _Ref113968921 \r \h  \* MERGEFORMAT </w:instrText>
      </w:r>
      <w:r w:rsidRPr="00C20AE9">
        <w:rPr>
          <w:color w:val="auto"/>
          <w:sz w:val="24"/>
          <w:szCs w:val="24"/>
        </w:rPr>
      </w:r>
      <w:r w:rsidRPr="00C20AE9">
        <w:rPr>
          <w:color w:val="auto"/>
          <w:sz w:val="24"/>
          <w:szCs w:val="24"/>
        </w:rPr>
        <w:fldChar w:fldCharType="separate"/>
      </w:r>
      <w:r w:rsidR="00E1619B">
        <w:rPr>
          <w:color w:val="auto"/>
          <w:sz w:val="24"/>
          <w:szCs w:val="24"/>
        </w:rPr>
        <w:t>3.3</w:t>
      </w:r>
      <w:r w:rsidRPr="00C20AE9">
        <w:rPr>
          <w:color w:val="auto"/>
          <w:sz w:val="24"/>
          <w:szCs w:val="24"/>
        </w:rPr>
        <w:fldChar w:fldCharType="end"/>
      </w:r>
      <w:r w:rsidRPr="00C20AE9">
        <w:rPr>
          <w:color w:val="auto"/>
          <w:sz w:val="24"/>
          <w:szCs w:val="24"/>
        </w:rPr>
        <w:t xml:space="preserve"> ou </w:t>
      </w:r>
      <w:r w:rsidRPr="00C20AE9">
        <w:rPr>
          <w:color w:val="auto"/>
          <w:sz w:val="24"/>
          <w:szCs w:val="24"/>
        </w:rPr>
        <w:fldChar w:fldCharType="begin"/>
      </w:r>
      <w:r w:rsidRPr="00C20AE9">
        <w:rPr>
          <w:color w:val="auto"/>
          <w:sz w:val="24"/>
          <w:szCs w:val="24"/>
        </w:rPr>
        <w:instrText xml:space="preserve"> REF _Ref117000019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E1619B">
        <w:rPr>
          <w:color w:val="auto"/>
          <w:sz w:val="24"/>
          <w:szCs w:val="24"/>
        </w:rPr>
        <w:t>3.5</w:t>
      </w:r>
      <w:r w:rsidRPr="00C20AE9">
        <w:rPr>
          <w:color w:val="auto"/>
          <w:sz w:val="24"/>
          <w:szCs w:val="24"/>
        </w:rPr>
        <w:fldChar w:fldCharType="end"/>
      </w:r>
      <w:r w:rsidRPr="00C20AE9">
        <w:rPr>
          <w:color w:val="auto"/>
          <w:sz w:val="24"/>
          <w:szCs w:val="24"/>
        </w:rPr>
        <w:t xml:space="preserve"> sujeitará o licitante às sanções previstas na </w:t>
      </w:r>
      <w:hyperlink r:id="rId23" w:history="1">
        <w:r w:rsidRPr="00C20AE9">
          <w:rPr>
            <w:rStyle w:val="Hyperlink"/>
            <w:sz w:val="24"/>
            <w:szCs w:val="24"/>
          </w:rPr>
          <w:t>Lei nº 14.133, de 2021</w:t>
        </w:r>
      </w:hyperlink>
      <w:r w:rsidRPr="00C20AE9">
        <w:rPr>
          <w:color w:val="auto"/>
          <w:sz w:val="24"/>
          <w:szCs w:val="24"/>
        </w:rPr>
        <w:t>, e neste Edital.</w:t>
      </w:r>
    </w:p>
    <w:p w14:paraId="0BA3592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Os licitantes poderão retirar ou substituir a proposta ou, </w:t>
      </w:r>
      <w:r w:rsidRPr="00C20AE9">
        <w:rPr>
          <w:sz w:val="24"/>
          <w:szCs w:val="24"/>
        </w:rPr>
        <w:t xml:space="preserve">na hipótese de a fase de habilitação anteceder as fases de apresentação de propostas e lances e de julgamento, </w:t>
      </w:r>
      <w:r w:rsidRPr="00C20AE9">
        <w:rPr>
          <w:color w:val="auto"/>
          <w:sz w:val="24"/>
          <w:szCs w:val="24"/>
        </w:rPr>
        <w:t>os documentos de habilitação anteriormente inseridos no sistema, até a abertura da sessão pública.</w:t>
      </w:r>
    </w:p>
    <w:p w14:paraId="149ED680"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20AE9" w:rsidRDefault="003C7A23" w:rsidP="008454BE">
      <w:pPr>
        <w:pStyle w:val="Nivel2"/>
        <w:spacing w:beforeLines="120" w:before="288" w:afterLines="120" w:after="288" w:line="312" w:lineRule="auto"/>
        <w:ind w:left="0" w:firstLine="567"/>
        <w:rPr>
          <w:color w:val="auto"/>
          <w:sz w:val="24"/>
          <w:szCs w:val="24"/>
        </w:rPr>
      </w:pPr>
      <w:r w:rsidRPr="00C20AE9">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C20AE9" w:rsidRDefault="003C7A23" w:rsidP="008454BE">
      <w:pPr>
        <w:pStyle w:val="Nivel2"/>
        <w:spacing w:beforeLines="120" w:before="288" w:afterLines="120" w:after="288" w:line="312" w:lineRule="auto"/>
        <w:ind w:left="0" w:firstLine="567"/>
        <w:rPr>
          <w:sz w:val="24"/>
          <w:szCs w:val="24"/>
        </w:rPr>
      </w:pPr>
      <w:bookmarkStart w:id="20" w:name="_Ref116992247"/>
      <w:r w:rsidRPr="00C20AE9">
        <w:rPr>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45F3B699"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os lances serão de envio automático pelo sistema, respeitado o valor final mínimo estabelecido e o intervalo de que trata o subitem acima.</w:t>
      </w:r>
    </w:p>
    <w:p w14:paraId="07C4E3BB"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valor final mínimo ou o percentual de desconto final máximo parametrizado no sistema poderá ser alterado pelo fornecedor durante a fase de disputa, sendo vedado:</w:t>
      </w:r>
    </w:p>
    <w:p w14:paraId="27613714"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valor superior a lance já registrado pelo fornecedor no sistema, quando adotado o critério de julgamento por menor preço; e</w:t>
      </w:r>
    </w:p>
    <w:p w14:paraId="578AD24E"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 xml:space="preserve"> percentual de desconto inferior a lance já registrado pelo fornecedor no sistema, quando adotado o critério de julgamento por maior desconto.</w:t>
      </w:r>
    </w:p>
    <w:p w14:paraId="00F817B4" w14:textId="28DEAF6D" w:rsidR="003C7A23" w:rsidRPr="00C20AE9" w:rsidRDefault="003C7A23" w:rsidP="00490754">
      <w:pPr>
        <w:pStyle w:val="Nivel2"/>
        <w:spacing w:beforeLines="120" w:before="288" w:afterLines="120" w:after="288" w:line="312" w:lineRule="auto"/>
        <w:ind w:left="0" w:firstLine="567"/>
        <w:rPr>
          <w:color w:val="auto"/>
          <w:sz w:val="24"/>
          <w:szCs w:val="24"/>
        </w:rPr>
      </w:pPr>
      <w:r w:rsidRPr="00C20AE9">
        <w:rPr>
          <w:color w:val="auto"/>
          <w:sz w:val="24"/>
          <w:szCs w:val="24"/>
        </w:rPr>
        <w:t xml:space="preserve">O valor final mínimo ou o percentual de desconto final máximo parametrizado na forma do item </w:t>
      </w:r>
      <w:r w:rsidRPr="00C20AE9">
        <w:rPr>
          <w:color w:val="auto"/>
          <w:sz w:val="24"/>
          <w:szCs w:val="24"/>
        </w:rPr>
        <w:fldChar w:fldCharType="begin"/>
      </w:r>
      <w:r w:rsidRPr="00C20AE9">
        <w:rPr>
          <w:color w:val="auto"/>
          <w:sz w:val="24"/>
          <w:szCs w:val="24"/>
        </w:rPr>
        <w:instrText xml:space="preserve"> REF _Ref116992247 \r \h </w:instrText>
      </w:r>
      <w:r w:rsidR="00F522F3" w:rsidRPr="00C20AE9">
        <w:rPr>
          <w:color w:val="auto"/>
          <w:sz w:val="24"/>
          <w:szCs w:val="24"/>
        </w:rPr>
        <w:instrText xml:space="preserve"> \* MERGEFORMAT </w:instrText>
      </w:r>
      <w:r w:rsidRPr="00C20AE9">
        <w:rPr>
          <w:color w:val="auto"/>
          <w:sz w:val="24"/>
          <w:szCs w:val="24"/>
        </w:rPr>
      </w:r>
      <w:r w:rsidRPr="00C20AE9">
        <w:rPr>
          <w:color w:val="auto"/>
          <w:sz w:val="24"/>
          <w:szCs w:val="24"/>
        </w:rPr>
        <w:fldChar w:fldCharType="separate"/>
      </w:r>
      <w:r w:rsidR="00E1619B">
        <w:rPr>
          <w:color w:val="auto"/>
          <w:sz w:val="24"/>
          <w:szCs w:val="24"/>
        </w:rPr>
        <w:t>3.10</w:t>
      </w:r>
      <w:r w:rsidRPr="00C20AE9">
        <w:rPr>
          <w:color w:val="auto"/>
          <w:sz w:val="24"/>
          <w:szCs w:val="24"/>
        </w:rPr>
        <w:fldChar w:fldCharType="end"/>
      </w:r>
      <w:r w:rsidRPr="00C20AE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20AE9" w:rsidRDefault="003C7A23" w:rsidP="00490754">
      <w:pPr>
        <w:pStyle w:val="Nivel2"/>
        <w:spacing w:beforeLines="120" w:before="288" w:afterLines="120" w:after="288" w:line="312" w:lineRule="auto"/>
        <w:ind w:left="0" w:firstLine="567"/>
        <w:rPr>
          <w:rFonts w:eastAsia="Times New Roman"/>
          <w:color w:val="auto"/>
          <w:sz w:val="24"/>
          <w:szCs w:val="24"/>
        </w:rPr>
      </w:pPr>
      <w:r w:rsidRPr="00C20AE9">
        <w:rPr>
          <w:rFonts w:eastAsia="Times New Roman"/>
          <w:color w:val="auto"/>
          <w:sz w:val="24"/>
          <w:szCs w:val="24"/>
        </w:rPr>
        <w:t xml:space="preserve">Caberá ao licitante interessado em participar da licitação </w:t>
      </w:r>
      <w:r w:rsidRPr="00C20AE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18F0C2BD" w:rsidR="00D7313C" w:rsidRPr="00C20AE9" w:rsidRDefault="003C7A23" w:rsidP="00D939E9">
      <w:pPr>
        <w:pStyle w:val="Nivel2"/>
        <w:spacing w:beforeLines="120" w:before="288" w:afterLines="120" w:after="288" w:line="312" w:lineRule="auto"/>
        <w:ind w:left="0" w:firstLine="567"/>
        <w:rPr>
          <w:sz w:val="24"/>
          <w:szCs w:val="24"/>
        </w:rPr>
      </w:pPr>
      <w:r w:rsidRPr="00C20AE9">
        <w:rPr>
          <w:rFonts w:eastAsia="Times New Roman"/>
          <w:color w:val="auto"/>
          <w:sz w:val="24"/>
          <w:szCs w:val="24"/>
        </w:rPr>
        <w:t xml:space="preserve">O licitante deverá </w:t>
      </w:r>
      <w:r w:rsidRPr="00C20AE9">
        <w:rPr>
          <w:color w:val="auto"/>
          <w:sz w:val="24"/>
          <w:szCs w:val="24"/>
        </w:rPr>
        <w:t>comunicar imediatamente ao provedor do sistema qualquer acontecimento que possa comprometer o sigilo ou a segurança, para imediato bloqueio de acesso.</w:t>
      </w:r>
    </w:p>
    <w:p w14:paraId="5F186EB9" w14:textId="1D7EBA9B" w:rsidR="003C7A23" w:rsidRPr="00C20AE9" w:rsidRDefault="003C7A23" w:rsidP="00E801E4">
      <w:pPr>
        <w:pStyle w:val="Nivel01"/>
        <w:spacing w:beforeLines="120" w:before="288" w:afterLines="120" w:after="288" w:line="312" w:lineRule="auto"/>
        <w:ind w:left="0" w:firstLine="567"/>
        <w:rPr>
          <w:sz w:val="24"/>
          <w:szCs w:val="24"/>
        </w:rPr>
      </w:pPr>
      <w:bookmarkStart w:id="21" w:name="_Toc122606106"/>
      <w:r w:rsidRPr="00C20AE9">
        <w:rPr>
          <w:sz w:val="24"/>
          <w:szCs w:val="24"/>
        </w:rPr>
        <w:lastRenderedPageBreak/>
        <w:t>DO PREENCHIMENTO DA PROPOSTA</w:t>
      </w:r>
      <w:bookmarkEnd w:id="21"/>
      <w:r w:rsidR="00A05257" w:rsidRPr="00C20AE9">
        <w:rPr>
          <w:sz w:val="24"/>
          <w:szCs w:val="24"/>
        </w:rPr>
        <w:t xml:space="preserve"> </w:t>
      </w:r>
    </w:p>
    <w:p w14:paraId="475CA631" w14:textId="2956F5A4" w:rsidR="003C7A23" w:rsidRPr="00C20AE9" w:rsidRDefault="003C7A23" w:rsidP="00E801E4">
      <w:pPr>
        <w:pStyle w:val="Nivel2"/>
        <w:spacing w:beforeLines="120" w:before="288" w:afterLines="120" w:after="288" w:line="312" w:lineRule="auto"/>
        <w:ind w:left="0" w:firstLine="567"/>
        <w:rPr>
          <w:rFonts w:eastAsia="Times New Roman"/>
          <w:sz w:val="24"/>
          <w:szCs w:val="24"/>
        </w:rPr>
      </w:pPr>
      <w:r w:rsidRPr="00C20AE9">
        <w:rPr>
          <w:sz w:val="24"/>
          <w:szCs w:val="24"/>
        </w:rPr>
        <w:t>O licitante deverá enviar sua proposta mediante o preenchimento, no sistema eletrônico, dos seguintes campos</w:t>
      </w:r>
      <w:r w:rsidR="00075C7D" w:rsidRPr="00C20AE9">
        <w:rPr>
          <w:sz w:val="24"/>
          <w:szCs w:val="24"/>
        </w:rPr>
        <w:t>, conforme o caso</w:t>
      </w:r>
      <w:r w:rsidRPr="00C20AE9">
        <w:rPr>
          <w:sz w:val="24"/>
          <w:szCs w:val="24"/>
        </w:rPr>
        <w:t>:</w:t>
      </w:r>
    </w:p>
    <w:p w14:paraId="486090B9" w14:textId="505E938A" w:rsidR="003C7A23" w:rsidRPr="00C20AE9" w:rsidRDefault="004E242D" w:rsidP="00E801E4">
      <w:pPr>
        <w:pStyle w:val="Nivel3"/>
        <w:spacing w:beforeLines="120" w:before="288" w:afterLines="120" w:after="288" w:line="312" w:lineRule="auto"/>
        <w:ind w:left="0" w:firstLine="709"/>
        <w:rPr>
          <w:color w:val="000000" w:themeColor="text1"/>
          <w:sz w:val="24"/>
          <w:szCs w:val="24"/>
        </w:rPr>
      </w:pPr>
      <w:r>
        <w:rPr>
          <w:color w:val="auto"/>
          <w:sz w:val="24"/>
          <w:szCs w:val="24"/>
        </w:rPr>
        <w:t>Valor unitário do item;</w:t>
      </w:r>
    </w:p>
    <w:p w14:paraId="0DE727B7" w14:textId="77777777" w:rsidR="003C7A23" w:rsidRPr="00C20AE9" w:rsidRDefault="003C7A23" w:rsidP="00E801E4">
      <w:pPr>
        <w:pStyle w:val="Nivel3"/>
        <w:spacing w:beforeLines="120" w:before="288" w:afterLines="120" w:after="288" w:line="312" w:lineRule="auto"/>
        <w:ind w:left="0" w:firstLine="709"/>
        <w:rPr>
          <w:sz w:val="24"/>
          <w:szCs w:val="24"/>
        </w:rPr>
      </w:pPr>
      <w:r w:rsidRPr="00C20AE9">
        <w:rPr>
          <w:sz w:val="24"/>
          <w:szCs w:val="24"/>
        </w:rPr>
        <w:t>Marca;</w:t>
      </w:r>
    </w:p>
    <w:p w14:paraId="77EB4808" w14:textId="77777777" w:rsidR="003C7A23" w:rsidRPr="00C20AE9" w:rsidRDefault="003C7A23" w:rsidP="00E801E4">
      <w:pPr>
        <w:pStyle w:val="Nivel3"/>
        <w:spacing w:beforeLines="120" w:before="288" w:afterLines="120" w:after="288" w:line="312" w:lineRule="auto"/>
        <w:ind w:left="0" w:firstLine="709"/>
        <w:rPr>
          <w:sz w:val="24"/>
          <w:szCs w:val="24"/>
        </w:rPr>
      </w:pPr>
      <w:r w:rsidRPr="004E242D">
        <w:rPr>
          <w:color w:val="auto"/>
          <w:sz w:val="24"/>
          <w:szCs w:val="24"/>
        </w:rPr>
        <w:t>Fabricante</w:t>
      </w:r>
      <w:r w:rsidRPr="00C20AE9">
        <w:rPr>
          <w:sz w:val="24"/>
          <w:szCs w:val="24"/>
        </w:rPr>
        <w:t xml:space="preserve">; </w:t>
      </w:r>
    </w:p>
    <w:p w14:paraId="18374FB9" w14:textId="77777777" w:rsidR="003C7A23" w:rsidRPr="00C20AE9" w:rsidRDefault="003C7A23" w:rsidP="00F878A6">
      <w:pPr>
        <w:pStyle w:val="Nivel3"/>
        <w:spacing w:beforeLines="120" w:before="288" w:afterLines="120" w:after="288" w:line="312" w:lineRule="auto"/>
        <w:ind w:left="0" w:firstLine="709"/>
        <w:rPr>
          <w:color w:val="auto"/>
          <w:sz w:val="24"/>
          <w:szCs w:val="24"/>
        </w:rPr>
      </w:pPr>
      <w:r w:rsidRPr="00C20AE9">
        <w:rPr>
          <w:sz w:val="24"/>
          <w:szCs w:val="24"/>
        </w:rPr>
        <w:t>Descrição do objeto, contendo as informações similares à especificação do Termo de Referência</w:t>
      </w:r>
      <w:r w:rsidRPr="00C20AE9">
        <w:rPr>
          <w:i/>
          <w:color w:val="auto"/>
          <w:sz w:val="24"/>
          <w:szCs w:val="24"/>
        </w:rPr>
        <w:t xml:space="preserve">; </w:t>
      </w:r>
    </w:p>
    <w:p w14:paraId="5F5E5E8C"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Todas as especificações do objeto contidas na proposta vinculam o licitante.</w:t>
      </w:r>
    </w:p>
    <w:p w14:paraId="425E03B1"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696803F5"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 xml:space="preserve">Se o regime tributário da empresa implicar o recolhimento de tributos em percentuais variáveis, a cotação adequada será a que corresponde à média dos efetivos recolhimentos da empresa nos últimos </w:t>
      </w:r>
      <w:r w:rsidR="00075C7D" w:rsidRPr="00C20AE9">
        <w:rPr>
          <w:color w:val="auto"/>
          <w:sz w:val="24"/>
          <w:szCs w:val="24"/>
        </w:rPr>
        <w:t>12(</w:t>
      </w:r>
      <w:r w:rsidRPr="00C20AE9">
        <w:rPr>
          <w:color w:val="auto"/>
          <w:sz w:val="24"/>
          <w:szCs w:val="24"/>
        </w:rPr>
        <w:t>doze</w:t>
      </w:r>
      <w:r w:rsidR="00075C7D" w:rsidRPr="00C20AE9">
        <w:rPr>
          <w:color w:val="auto"/>
          <w:sz w:val="24"/>
          <w:szCs w:val="24"/>
        </w:rPr>
        <w:t>)</w:t>
      </w:r>
      <w:r w:rsidRPr="00C20AE9">
        <w:rPr>
          <w:color w:val="auto"/>
          <w:sz w:val="24"/>
          <w:szCs w:val="24"/>
        </w:rPr>
        <w:t xml:space="preserve"> meses. </w:t>
      </w:r>
    </w:p>
    <w:p w14:paraId="1F2D916E"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Independentemente do percentual de tributo inserido na planilha, no pagamento serão retidos na fonte os percentuais estabelecidos na legislação vigente.</w:t>
      </w:r>
    </w:p>
    <w:p w14:paraId="3230F41D" w14:textId="77777777" w:rsidR="003C7A23" w:rsidRPr="00C20AE9" w:rsidRDefault="003C7A23" w:rsidP="00F878A6">
      <w:pPr>
        <w:pStyle w:val="Nivel2"/>
        <w:spacing w:beforeLines="120" w:before="288" w:afterLines="120" w:after="288" w:line="312" w:lineRule="auto"/>
        <w:ind w:left="0" w:firstLine="567"/>
        <w:rPr>
          <w:color w:val="auto"/>
          <w:sz w:val="24"/>
          <w:szCs w:val="24"/>
        </w:rPr>
      </w:pPr>
      <w:r w:rsidRPr="00C20AE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1B672251"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lastRenderedPageBreak/>
        <w:t xml:space="preserve">O prazo de validade da proposta não será inferior a </w:t>
      </w:r>
      <w:r w:rsidR="004E242D" w:rsidRPr="004E242D">
        <w:rPr>
          <w:color w:val="auto"/>
          <w:sz w:val="24"/>
          <w:szCs w:val="24"/>
        </w:rPr>
        <w:t>60 (sessenta)</w:t>
      </w:r>
      <w:r w:rsidRPr="00C20AE9">
        <w:rPr>
          <w:color w:val="FF0000"/>
          <w:sz w:val="24"/>
          <w:szCs w:val="24"/>
        </w:rPr>
        <w:t xml:space="preserve"> </w:t>
      </w:r>
      <w:r w:rsidRPr="00C20AE9">
        <w:rPr>
          <w:sz w:val="24"/>
          <w:szCs w:val="24"/>
        </w:rPr>
        <w:t>dias</w:t>
      </w:r>
      <w:r w:rsidRPr="00C20AE9">
        <w:rPr>
          <w:b/>
          <w:sz w:val="24"/>
          <w:szCs w:val="24"/>
        </w:rPr>
        <w:t>,</w:t>
      </w:r>
      <w:r w:rsidRPr="00C20AE9">
        <w:rPr>
          <w:sz w:val="24"/>
          <w:szCs w:val="24"/>
        </w:rPr>
        <w:t xml:space="preserve"> a contar da data de sua apresentação.</w:t>
      </w:r>
    </w:p>
    <w:p w14:paraId="7FDC09DC" w14:textId="4CF4913D" w:rsidR="003C7A23" w:rsidRPr="00C20AE9" w:rsidRDefault="003C7A23" w:rsidP="00F878A6">
      <w:pPr>
        <w:pStyle w:val="Nivel2"/>
        <w:spacing w:beforeLines="120" w:before="288" w:afterLines="120" w:after="288" w:line="312" w:lineRule="auto"/>
        <w:ind w:left="0" w:firstLine="567"/>
        <w:rPr>
          <w:sz w:val="24"/>
          <w:szCs w:val="24"/>
        </w:rPr>
      </w:pPr>
      <w:r w:rsidRPr="00C20AE9">
        <w:rPr>
          <w:sz w:val="24"/>
          <w:szCs w:val="24"/>
        </w:rPr>
        <w:t xml:space="preserve">Os licitantes devem respeitar os preços máximos estabelecidos nas normas de regência de contratações públicas </w:t>
      </w:r>
      <w:r w:rsidR="00075C7D" w:rsidRPr="00C20AE9">
        <w:rPr>
          <w:sz w:val="24"/>
          <w:szCs w:val="24"/>
        </w:rPr>
        <w:t>municipais</w:t>
      </w:r>
      <w:r w:rsidRPr="00C20AE9">
        <w:rPr>
          <w:sz w:val="24"/>
          <w:szCs w:val="24"/>
        </w:rPr>
        <w:t>, quando participarem de licitações públicas;</w:t>
      </w:r>
    </w:p>
    <w:p w14:paraId="37732EBD"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Caso o critério de julgamento seja o de maior desconto, o preço já decorrente da aplicação do desconto ofertado deverá respeitar os preços máximos previstos no item 4.9.</w:t>
      </w:r>
    </w:p>
    <w:p w14:paraId="58D4DF33" w14:textId="56738584" w:rsidR="003C7A23" w:rsidRPr="00C20AE9" w:rsidRDefault="003C7A23" w:rsidP="00F878A6">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O descumprimento das regras supramencionadas pela Administração por parte dos contratados pode ensejar a </w:t>
      </w:r>
      <w:r w:rsidRPr="00C20AE9">
        <w:rPr>
          <w:color w:val="000000" w:themeColor="text1"/>
          <w:sz w:val="24"/>
          <w:szCs w:val="24"/>
        </w:rPr>
        <w:t>responsabilização pelo</w:t>
      </w:r>
      <w:r w:rsidRPr="00C20AE9">
        <w:rPr>
          <w:sz w:val="24"/>
          <w:szCs w:val="24"/>
        </w:rPr>
        <w:t xml:space="preserve"> Tribunal de Contas d</w:t>
      </w:r>
      <w:r w:rsidR="00075C7D" w:rsidRPr="00C20AE9">
        <w:rPr>
          <w:sz w:val="24"/>
          <w:szCs w:val="24"/>
        </w:rPr>
        <w:t>o Estado</w:t>
      </w:r>
      <w:r w:rsidRPr="00C20AE9">
        <w:rPr>
          <w:sz w:val="24"/>
          <w:szCs w:val="24"/>
        </w:rPr>
        <w:t xml:space="preserve"> e, após o devido processo legal, gerar as seguintes consequências: assinatura de prazo para a adoção das medidas necessárias ao exato cumprimento da lei, nos termos do </w:t>
      </w:r>
      <w:hyperlink r:id="rId24" w:history="1">
        <w:r w:rsidRPr="00C20AE9">
          <w:rPr>
            <w:rStyle w:val="Hyperlink"/>
            <w:sz w:val="24"/>
            <w:szCs w:val="24"/>
          </w:rPr>
          <w:t>art. 71, inciso IX, da Constituição</w:t>
        </w:r>
      </w:hyperlink>
      <w:r w:rsidRPr="00C20AE9">
        <w:rPr>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C20AE9" w:rsidRDefault="003C7A23" w:rsidP="00F93FC5">
      <w:pPr>
        <w:pStyle w:val="Nivel01"/>
        <w:spacing w:beforeLines="120" w:before="288" w:afterLines="120" w:after="288" w:line="312" w:lineRule="auto"/>
        <w:ind w:left="0" w:firstLine="567"/>
        <w:rPr>
          <w:sz w:val="24"/>
          <w:szCs w:val="24"/>
        </w:rPr>
      </w:pPr>
      <w:bookmarkStart w:id="22" w:name="_Toc122606107"/>
      <w:bookmarkStart w:id="23" w:name="_Hlk114646655"/>
      <w:r w:rsidRPr="00C20AE9">
        <w:rPr>
          <w:sz w:val="24"/>
          <w:szCs w:val="24"/>
        </w:rPr>
        <w:t>DA ABERTURA DA SESSÃO, CLASSIFICAÇÃO DAS PROPOSTAS E FORMULAÇÃO DE LANCES</w:t>
      </w:r>
      <w:bookmarkEnd w:id="22"/>
    </w:p>
    <w:p w14:paraId="4998B02F"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A abertura da presente licitação dar-se-á automaticamente em sessão pública, por meio de sistema eletrônico, na data, horário e local indicados neste Edital.</w:t>
      </w:r>
    </w:p>
    <w:p w14:paraId="01ABDF42"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Os licitantes poderão retirar ou substituir a proposta ou os documentos de habilitação, quando for o caso, anteriormente inseridos no sistema, até a abertura da sessão pública.</w:t>
      </w:r>
    </w:p>
    <w:p w14:paraId="39A094D5"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Será desclassificada a proposta que identifique o licitante.</w:t>
      </w:r>
    </w:p>
    <w:p w14:paraId="607A8F83"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desclassificação será sempre fundamentada e registrada no sistema, com acompanhamento em tempo real por todos os participantes.</w:t>
      </w:r>
    </w:p>
    <w:p w14:paraId="58E08727" w14:textId="77777777" w:rsidR="003C7A23" w:rsidRPr="00C20AE9" w:rsidRDefault="003C7A23" w:rsidP="009D48DA">
      <w:pPr>
        <w:pStyle w:val="Nivel3"/>
        <w:spacing w:beforeLines="120" w:before="288" w:afterLines="120" w:after="288" w:line="312" w:lineRule="auto"/>
        <w:ind w:left="0" w:firstLine="567"/>
        <w:rPr>
          <w:sz w:val="24"/>
          <w:szCs w:val="24"/>
        </w:rPr>
      </w:pPr>
      <w:r w:rsidRPr="00C20AE9">
        <w:rPr>
          <w:sz w:val="24"/>
          <w:szCs w:val="24"/>
        </w:rPr>
        <w:t>A não desclassificação da proposta não impede o seu julgamento definitivo em sentido contrário, levado a efeito na fase de aceitação.</w:t>
      </w:r>
    </w:p>
    <w:p w14:paraId="38ADD8F5"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lastRenderedPageBreak/>
        <w:t>O sistema ordenará automaticamente as propostas classificadas, sendo que somente estas participarão da fase de lances.</w:t>
      </w:r>
    </w:p>
    <w:p w14:paraId="0068F72A"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O sistema disponibilizará campo próprio para troca de mensagens entre o Pregoeiro e os licitantes.</w:t>
      </w:r>
    </w:p>
    <w:p w14:paraId="55DEB6A9" w14:textId="77777777" w:rsidR="003C7A23" w:rsidRPr="00C20AE9" w:rsidRDefault="003C7A23" w:rsidP="00F93FC5">
      <w:pPr>
        <w:pStyle w:val="Nivel2"/>
        <w:spacing w:beforeLines="120" w:before="288" w:afterLines="120" w:after="288" w:line="312" w:lineRule="auto"/>
        <w:ind w:left="0" w:firstLine="567"/>
        <w:rPr>
          <w:sz w:val="24"/>
          <w:szCs w:val="24"/>
        </w:rPr>
      </w:pPr>
      <w:r w:rsidRPr="00C20AE9">
        <w:rPr>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687BEFE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lance deverá ser ofertado pelo valor </w:t>
      </w:r>
      <w:r w:rsidRPr="004E242D">
        <w:rPr>
          <w:color w:val="auto"/>
          <w:sz w:val="24"/>
          <w:szCs w:val="24"/>
        </w:rPr>
        <w:t>unitário</w:t>
      </w:r>
      <w:r w:rsidRPr="00C20AE9">
        <w:rPr>
          <w:sz w:val="24"/>
          <w:szCs w:val="24"/>
        </w:rPr>
        <w:t xml:space="preserve"> do </w:t>
      </w:r>
      <w:r w:rsidRPr="004E242D">
        <w:rPr>
          <w:color w:val="auto"/>
          <w:sz w:val="24"/>
          <w:szCs w:val="24"/>
        </w:rPr>
        <w:t>item</w:t>
      </w:r>
      <w:r w:rsidR="004E242D">
        <w:rPr>
          <w:color w:val="auto"/>
          <w:sz w:val="24"/>
          <w:szCs w:val="24"/>
        </w:rPr>
        <w:t>.</w:t>
      </w:r>
    </w:p>
    <w:p w14:paraId="6584CB20" w14:textId="7777777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Os licitantes poderão oferecer lances sucessivos, observando o horário fixado para abertura da sessão e as regras estabelecidas no Edital.</w:t>
      </w:r>
    </w:p>
    <w:p w14:paraId="32718210" w14:textId="75B044B7"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licitante somente poderá oferecer lance </w:t>
      </w:r>
      <w:r w:rsidRPr="004E242D">
        <w:rPr>
          <w:i/>
          <w:color w:val="auto"/>
          <w:sz w:val="24"/>
          <w:szCs w:val="24"/>
        </w:rPr>
        <w:t>de valor</w:t>
      </w:r>
      <w:r w:rsidRPr="004E242D">
        <w:rPr>
          <w:color w:val="auto"/>
          <w:sz w:val="24"/>
          <w:szCs w:val="24"/>
        </w:rPr>
        <w:t xml:space="preserve"> </w:t>
      </w:r>
      <w:r w:rsidRPr="004E242D">
        <w:rPr>
          <w:i/>
          <w:color w:val="auto"/>
          <w:sz w:val="24"/>
          <w:szCs w:val="24"/>
        </w:rPr>
        <w:t>inferior</w:t>
      </w:r>
      <w:r w:rsidRPr="004E242D">
        <w:rPr>
          <w:color w:val="auto"/>
          <w:sz w:val="24"/>
          <w:szCs w:val="24"/>
        </w:rPr>
        <w:t xml:space="preserve"> </w:t>
      </w:r>
      <w:r w:rsidRPr="00C20AE9">
        <w:rPr>
          <w:sz w:val="24"/>
          <w:szCs w:val="24"/>
        </w:rPr>
        <w:t xml:space="preserve">ao último por ele ofertado e registrado pelo sistema. </w:t>
      </w:r>
    </w:p>
    <w:p w14:paraId="479767D2" w14:textId="219DBB2D" w:rsidR="003C7A23" w:rsidRPr="00C20AE9" w:rsidRDefault="003C7A23" w:rsidP="003A6388">
      <w:pPr>
        <w:pStyle w:val="Nivel2"/>
        <w:spacing w:beforeLines="120" w:before="288" w:afterLines="120" w:after="288" w:line="312" w:lineRule="auto"/>
        <w:ind w:left="0" w:firstLine="567"/>
        <w:rPr>
          <w:sz w:val="24"/>
          <w:szCs w:val="24"/>
        </w:rPr>
      </w:pPr>
      <w:r w:rsidRPr="00C20AE9">
        <w:rPr>
          <w:sz w:val="24"/>
          <w:szCs w:val="24"/>
        </w:rPr>
        <w:t xml:space="preserve">O intervalo mínimo de diferença de valores ou percentuais entre os lances, que incidirá tanto em relação aos lances intermediários quanto em relação à proposta que cobrir a melhor oferta </w:t>
      </w:r>
      <w:r w:rsidR="000D531F" w:rsidRPr="00C20AE9">
        <w:rPr>
          <w:sz w:val="24"/>
          <w:szCs w:val="24"/>
        </w:rPr>
        <w:t xml:space="preserve">será fixado pelo </w:t>
      </w:r>
      <w:r w:rsidR="00901980">
        <w:rPr>
          <w:sz w:val="24"/>
          <w:szCs w:val="24"/>
        </w:rPr>
        <w:t>Pregoeiro</w:t>
      </w:r>
      <w:r w:rsidR="000D531F" w:rsidRPr="00C20AE9">
        <w:rPr>
          <w:sz w:val="24"/>
          <w:szCs w:val="24"/>
        </w:rPr>
        <w:t xml:space="preserve"> com base em critérios de razoabilidade e proporcionalidade</w:t>
      </w:r>
      <w:r w:rsidRPr="00C20AE9">
        <w:rPr>
          <w:i/>
          <w:iCs/>
          <w:sz w:val="24"/>
          <w:szCs w:val="24"/>
        </w:rPr>
        <w:t>.</w:t>
      </w:r>
    </w:p>
    <w:p w14:paraId="0BC89738"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O procedimento seguirá de acordo com o modo de disputa adotado.</w:t>
      </w:r>
    </w:p>
    <w:p w14:paraId="295E04E1" w14:textId="77777777" w:rsidR="003C7A23" w:rsidRPr="00C20AE9" w:rsidRDefault="003C7A23" w:rsidP="00E7100C">
      <w:pPr>
        <w:pStyle w:val="Nivel2"/>
        <w:spacing w:beforeLines="120" w:before="288" w:afterLines="120" w:after="288" w:line="312" w:lineRule="auto"/>
        <w:ind w:left="0" w:firstLine="567"/>
        <w:rPr>
          <w:sz w:val="24"/>
          <w:szCs w:val="24"/>
        </w:rPr>
      </w:pPr>
      <w:bookmarkStart w:id="24" w:name="_Hlk113697759"/>
      <w:r w:rsidRPr="00C20AE9">
        <w:rPr>
          <w:sz w:val="24"/>
          <w:szCs w:val="24"/>
        </w:rPr>
        <w:t>Caso seja adotado para o envio de lances no pregão eletrônico o modo de disputa “aberto”, os licitantes apresentarão lances públicos e sucessivos, com prorrogações.</w:t>
      </w:r>
    </w:p>
    <w:p w14:paraId="16EDF4CC" w14:textId="396E8C37" w:rsidR="003C7A23" w:rsidRPr="00C20AE9" w:rsidRDefault="003C7A23" w:rsidP="00E7100C">
      <w:pPr>
        <w:pStyle w:val="Nivel3"/>
        <w:spacing w:beforeLines="120" w:before="288" w:afterLines="120" w:after="288" w:line="312" w:lineRule="auto"/>
        <w:ind w:left="0" w:firstLine="709"/>
        <w:rPr>
          <w:iCs/>
          <w:sz w:val="24"/>
          <w:szCs w:val="24"/>
        </w:rPr>
      </w:pPr>
      <w:bookmarkStart w:id="25" w:name="_Hlk113697816"/>
      <w:bookmarkEnd w:id="24"/>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do período de duração da sessão pública.</w:t>
      </w:r>
    </w:p>
    <w:p w14:paraId="41D4ED68" w14:textId="471530B0"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t xml:space="preserve">A prorrogação automática da etapa de lances, de que trata o subitem anterior, será de </w:t>
      </w:r>
      <w:r w:rsidR="000D531F" w:rsidRPr="00C20AE9">
        <w:rPr>
          <w:sz w:val="24"/>
          <w:szCs w:val="24"/>
        </w:rPr>
        <w:t>2(</w:t>
      </w:r>
      <w:r w:rsidRPr="00C20AE9">
        <w:rPr>
          <w:sz w:val="24"/>
          <w:szCs w:val="24"/>
        </w:rPr>
        <w:t>dois</w:t>
      </w:r>
      <w:r w:rsidR="000D531F"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20A48A92" w14:textId="77777777" w:rsidR="003C7A23" w:rsidRPr="00C20AE9" w:rsidRDefault="003C7A23" w:rsidP="00E7100C">
      <w:pPr>
        <w:pStyle w:val="Nivel3"/>
        <w:spacing w:beforeLines="120" w:before="288" w:afterLines="120" w:after="288" w:line="312" w:lineRule="auto"/>
        <w:ind w:left="0" w:firstLine="709"/>
        <w:rPr>
          <w:iCs/>
          <w:sz w:val="24"/>
          <w:szCs w:val="24"/>
        </w:rPr>
      </w:pPr>
      <w:r w:rsidRPr="00C20AE9">
        <w:rPr>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77777777" w:rsidR="003C7A23" w:rsidRPr="00C20AE9" w:rsidRDefault="003C7A23" w:rsidP="00E7100C">
      <w:pPr>
        <w:pStyle w:val="Nivel3"/>
        <w:spacing w:beforeLines="120" w:before="288" w:afterLines="120" w:after="288" w:line="312" w:lineRule="auto"/>
        <w:ind w:left="0" w:firstLine="709"/>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C20AE9" w:rsidRDefault="003C7A23" w:rsidP="00E7100C">
      <w:pPr>
        <w:pStyle w:val="Nivel3"/>
        <w:spacing w:beforeLines="120" w:before="288" w:afterLines="120" w:after="288" w:line="312" w:lineRule="auto"/>
        <w:ind w:left="0" w:firstLine="709"/>
        <w:rPr>
          <w:b/>
          <w:sz w:val="24"/>
          <w:szCs w:val="24"/>
        </w:rPr>
      </w:pPr>
      <w:r w:rsidRPr="00C20AE9">
        <w:rPr>
          <w:sz w:val="24"/>
          <w:szCs w:val="24"/>
        </w:rPr>
        <w:t>Após o reinício previsto no item supra, os licitantes serão convocados para apresentar lances intermediários.</w:t>
      </w:r>
      <w:bookmarkStart w:id="26" w:name="_Hlk113631522"/>
      <w:bookmarkEnd w:id="25"/>
    </w:p>
    <w:bookmarkEnd w:id="26"/>
    <w:p w14:paraId="7155B119" w14:textId="77777777"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Caso seja adotado para o envio de lances no pregão eletrônico o modo de disputa “aberto e fechado”, os licitantes apresentarão lances públicos e sucessivos, com lance final e fechado.</w:t>
      </w:r>
    </w:p>
    <w:p w14:paraId="7F77FFC5" w14:textId="144F9CF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inicial de </w:t>
      </w:r>
      <w:r w:rsidR="000D531F" w:rsidRPr="00C20AE9">
        <w:rPr>
          <w:sz w:val="24"/>
          <w:szCs w:val="24"/>
        </w:rPr>
        <w:t>15(</w:t>
      </w:r>
      <w:r w:rsidRPr="00C20AE9">
        <w:rPr>
          <w:sz w:val="24"/>
          <w:szCs w:val="24"/>
        </w:rPr>
        <w:t>quinze</w:t>
      </w:r>
      <w:r w:rsidR="000D531F" w:rsidRPr="00C20AE9">
        <w:rPr>
          <w:sz w:val="24"/>
          <w:szCs w:val="24"/>
        </w:rPr>
        <w:t>)</w:t>
      </w:r>
      <w:r w:rsidRPr="00C20AE9">
        <w:rPr>
          <w:sz w:val="24"/>
          <w:szCs w:val="24"/>
        </w:rPr>
        <w:t xml:space="preserve"> minutos. Após esse prazo, o sistema encaminhará aviso de fechamento iminente dos lances, após o que transcorrerá o período de tempo de até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aleatoriamente determinado, findo o qual será automaticamente encerrada a recepção de lances.</w:t>
      </w:r>
    </w:p>
    <w:p w14:paraId="399C13CA"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No procedimento de que trata o subitem supra, o licitante poderá optar por manter o seu último lance da etapa aberta, ou por ofertar melhor lance.</w:t>
      </w:r>
    </w:p>
    <w:p w14:paraId="02840F0A" w14:textId="1B21BDB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ofertas nas condições definidas neste item, poderão os autores dos melhores lances subsequentes, na ordem de classificação, até o máximo de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oferecer um lance final e fechado em até </w:t>
      </w:r>
      <w:r w:rsidR="000D531F" w:rsidRPr="00C20AE9">
        <w:rPr>
          <w:sz w:val="24"/>
          <w:szCs w:val="24"/>
        </w:rPr>
        <w:t>5(</w:t>
      </w:r>
      <w:r w:rsidRPr="00C20AE9">
        <w:rPr>
          <w:sz w:val="24"/>
          <w:szCs w:val="24"/>
        </w:rPr>
        <w:t>cinco</w:t>
      </w:r>
      <w:r w:rsidR="000D531F" w:rsidRPr="00C20AE9">
        <w:rPr>
          <w:sz w:val="24"/>
          <w:szCs w:val="24"/>
        </w:rPr>
        <w:t>)</w:t>
      </w:r>
      <w:r w:rsidRPr="00C20AE9">
        <w:rPr>
          <w:sz w:val="24"/>
          <w:szCs w:val="24"/>
        </w:rPr>
        <w:t xml:space="preserve"> minutos, o qual será sigiloso até o encerramento deste prazo.</w:t>
      </w:r>
    </w:p>
    <w:p w14:paraId="1F41A091" w14:textId="77777777" w:rsidR="003C7A23" w:rsidRPr="00C20AE9" w:rsidRDefault="003C7A23" w:rsidP="008F330B">
      <w:pPr>
        <w:pStyle w:val="Nivel3"/>
        <w:spacing w:beforeLines="120" w:before="288" w:afterLines="120" w:after="288" w:line="312" w:lineRule="auto"/>
        <w:ind w:left="0" w:firstLine="567"/>
        <w:rPr>
          <w:sz w:val="24"/>
          <w:szCs w:val="24"/>
        </w:rPr>
      </w:pPr>
      <w:bookmarkStart w:id="27" w:name="_Hlk113698144"/>
      <w:r w:rsidRPr="00C20AE9">
        <w:rPr>
          <w:sz w:val="24"/>
          <w:szCs w:val="24"/>
        </w:rPr>
        <w:t>Após o término dos prazos estabelecidos nos itens anteriores, o sistema ordenará e divulgará os lances segundo a ordem crescente de valores.</w:t>
      </w:r>
    </w:p>
    <w:p w14:paraId="728C1FF3" w14:textId="77777777" w:rsidR="003C7A23" w:rsidRPr="00C20AE9" w:rsidRDefault="003C7A23" w:rsidP="008F330B">
      <w:pPr>
        <w:pStyle w:val="Nivel2"/>
        <w:spacing w:beforeLines="120" w:before="288" w:afterLines="120" w:after="288" w:line="312" w:lineRule="auto"/>
        <w:ind w:left="0" w:firstLine="567"/>
        <w:rPr>
          <w:sz w:val="24"/>
          <w:szCs w:val="24"/>
        </w:rPr>
      </w:pPr>
      <w:bookmarkStart w:id="28" w:name="_Ref116973524"/>
      <w:bookmarkEnd w:id="27"/>
      <w:r w:rsidRPr="00C20AE9">
        <w:rPr>
          <w:sz w:val="24"/>
          <w:szCs w:val="24"/>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47F7BE6D"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Não havendo pelo menos 3 (três) propostas nas condições definidas no item </w:t>
      </w:r>
      <w:r w:rsidRPr="00C20AE9">
        <w:rPr>
          <w:sz w:val="24"/>
          <w:szCs w:val="24"/>
        </w:rPr>
        <w:fldChar w:fldCharType="begin"/>
      </w:r>
      <w:r w:rsidRPr="00C20AE9">
        <w:rPr>
          <w:sz w:val="24"/>
          <w:szCs w:val="24"/>
        </w:rPr>
        <w:instrText xml:space="preserve"> REF _Ref116973524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E1619B">
        <w:rPr>
          <w:sz w:val="24"/>
          <w:szCs w:val="24"/>
        </w:rPr>
        <w:t>5.13</w:t>
      </w:r>
      <w:r w:rsidRPr="00C20AE9">
        <w:rPr>
          <w:sz w:val="24"/>
          <w:szCs w:val="24"/>
        </w:rPr>
        <w:fldChar w:fldCharType="end"/>
      </w:r>
      <w:r w:rsidRPr="00C20AE9">
        <w:rPr>
          <w:sz w:val="24"/>
          <w:szCs w:val="24"/>
        </w:rPr>
        <w:t xml:space="preserve">, poderão os licitantes que apresentaram as </w:t>
      </w:r>
      <w:r w:rsidR="000D531F" w:rsidRPr="00C20AE9">
        <w:rPr>
          <w:sz w:val="24"/>
          <w:szCs w:val="24"/>
        </w:rPr>
        <w:t>3(</w:t>
      </w:r>
      <w:r w:rsidRPr="00C20AE9">
        <w:rPr>
          <w:sz w:val="24"/>
          <w:szCs w:val="24"/>
        </w:rPr>
        <w:t>três</w:t>
      </w:r>
      <w:r w:rsidR="000D531F" w:rsidRPr="00C20AE9">
        <w:rPr>
          <w:sz w:val="24"/>
          <w:szCs w:val="24"/>
        </w:rPr>
        <w:t>)</w:t>
      </w:r>
      <w:r w:rsidRPr="00C20AE9">
        <w:rPr>
          <w:sz w:val="24"/>
          <w:szCs w:val="24"/>
        </w:rPr>
        <w:t xml:space="preserve"> melhores propostas, consideradas as empatadas, oferecer novos lances sucessivos.</w:t>
      </w:r>
    </w:p>
    <w:p w14:paraId="5434EAC2" w14:textId="24EF268A"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etapa de lances da sessão pública terá duração de </w:t>
      </w:r>
      <w:r w:rsidR="000D531F" w:rsidRPr="00C20AE9">
        <w:rPr>
          <w:sz w:val="24"/>
          <w:szCs w:val="24"/>
        </w:rPr>
        <w:t>10(</w:t>
      </w:r>
      <w:r w:rsidRPr="00C20AE9">
        <w:rPr>
          <w:sz w:val="24"/>
          <w:szCs w:val="24"/>
        </w:rPr>
        <w:t>dez</w:t>
      </w:r>
      <w:r w:rsidR="000D531F" w:rsidRPr="00C20AE9">
        <w:rPr>
          <w:sz w:val="24"/>
          <w:szCs w:val="24"/>
        </w:rPr>
        <w:t>)</w:t>
      </w:r>
      <w:r w:rsidRPr="00C20AE9">
        <w:rPr>
          <w:sz w:val="24"/>
          <w:szCs w:val="24"/>
        </w:rPr>
        <w:t xml:space="preserve"> minutos e, após isso, será prorrogada automaticamente pelo sistema quando houver lance ofertado nos últimos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do período de duração da sessão pública.</w:t>
      </w:r>
    </w:p>
    <w:p w14:paraId="0D1F03F9" w14:textId="735FD46F"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 prorrogação automática da etapa de lances, de que trata o subitem anterior, será de </w:t>
      </w:r>
      <w:r w:rsidR="004F6FE8" w:rsidRPr="00C20AE9">
        <w:rPr>
          <w:sz w:val="24"/>
          <w:szCs w:val="24"/>
        </w:rPr>
        <w:t>2(</w:t>
      </w:r>
      <w:r w:rsidRPr="00C20AE9">
        <w:rPr>
          <w:sz w:val="24"/>
          <w:szCs w:val="24"/>
        </w:rPr>
        <w:t>dois</w:t>
      </w:r>
      <w:r w:rsidR="004F6FE8" w:rsidRPr="00C20AE9">
        <w:rPr>
          <w:sz w:val="24"/>
          <w:szCs w:val="24"/>
        </w:rPr>
        <w:t>)</w:t>
      </w:r>
      <w:r w:rsidRPr="00C20AE9">
        <w:rPr>
          <w:sz w:val="24"/>
          <w:szCs w:val="24"/>
        </w:rPr>
        <w:t xml:space="preserve"> minutos e ocorrerá sucessivamente sempre que houver lances enviados nesse período de prorrogação, inclusive no caso de lances intermediários.</w:t>
      </w:r>
    </w:p>
    <w:p w14:paraId="79E825B8"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C20AE9" w:rsidRDefault="003C7A23" w:rsidP="008F330B">
      <w:pPr>
        <w:pStyle w:val="Nivel3"/>
        <w:spacing w:beforeLines="120" w:before="288" w:afterLines="120" w:after="288" w:line="312" w:lineRule="auto"/>
        <w:ind w:left="0" w:firstLine="567"/>
        <w:rPr>
          <w:sz w:val="24"/>
          <w:szCs w:val="24"/>
        </w:rPr>
      </w:pPr>
      <w:r w:rsidRPr="00C20AE9">
        <w:rPr>
          <w:sz w:val="24"/>
          <w:szCs w:val="24"/>
        </w:rPr>
        <w:t xml:space="preserve">Após o reinício previsto no subitem supra, os licitantes serão convocados para apresentar lances intermediários.  </w:t>
      </w:r>
    </w:p>
    <w:p w14:paraId="4EB05735" w14:textId="77777777" w:rsidR="003C7A23" w:rsidRPr="00C20AE9" w:rsidRDefault="003C7A23" w:rsidP="009A3884">
      <w:pPr>
        <w:pStyle w:val="Nivel2"/>
        <w:spacing w:beforeLines="120" w:before="288" w:afterLines="120" w:after="288" w:line="312" w:lineRule="auto"/>
        <w:ind w:left="0" w:firstLine="567"/>
        <w:rPr>
          <w:i/>
          <w:color w:val="auto"/>
          <w:sz w:val="24"/>
          <w:szCs w:val="24"/>
        </w:rPr>
      </w:pPr>
      <w:r w:rsidRPr="00C20AE9">
        <w:rPr>
          <w:sz w:val="24"/>
          <w:szCs w:val="24"/>
        </w:rPr>
        <w:t xml:space="preserve">Após o término dos prazos estabelecidos nos subitens anteriores, o sistema ordenará e divulgará os lances segundo a ordem crescente de </w:t>
      </w:r>
      <w:r w:rsidRPr="00C20AE9">
        <w:rPr>
          <w:color w:val="auto"/>
          <w:sz w:val="24"/>
          <w:szCs w:val="24"/>
        </w:rPr>
        <w:t>valores</w:t>
      </w:r>
      <w:r w:rsidRPr="00C20AE9">
        <w:rPr>
          <w:i/>
          <w:iCs/>
          <w:color w:val="auto"/>
          <w:sz w:val="24"/>
          <w:szCs w:val="24"/>
        </w:rPr>
        <w:t>.</w:t>
      </w:r>
    </w:p>
    <w:p w14:paraId="5E0E6DBC"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Não serão aceitos dois ou mais lances de mesmo valor, prevalecendo aquele que for recebido e registrado em primeiro lugar. </w:t>
      </w:r>
    </w:p>
    <w:p w14:paraId="6A94AB32"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lastRenderedPageBreak/>
        <w:t xml:space="preserve">Durante o transcurso da sessão pública, os licitantes serão informados, em tempo real, do valor do menor lance registrado, vedada a identificação do licitante. </w:t>
      </w:r>
    </w:p>
    <w:p w14:paraId="64789E90"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No caso de desconexão com o Pregoeiro, no decorrer da etapa competitiva do Pregão, o sistema eletrônico poderá permanecer acessível aos licitantes para a recepção dos lances. </w:t>
      </w:r>
    </w:p>
    <w:p w14:paraId="0267EEC1" w14:textId="05DBEC6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 xml:space="preserve">Quando a desconexão do sistema eletrônico para o pregoeiro persistir por tempo superior a </w:t>
      </w:r>
      <w:r w:rsidR="004F6FE8" w:rsidRPr="00C20AE9">
        <w:rPr>
          <w:sz w:val="24"/>
          <w:szCs w:val="24"/>
        </w:rPr>
        <w:t>10(</w:t>
      </w:r>
      <w:r w:rsidRPr="00C20AE9">
        <w:rPr>
          <w:sz w:val="24"/>
          <w:szCs w:val="24"/>
        </w:rPr>
        <w:t>dez</w:t>
      </w:r>
      <w:r w:rsidR="004F6FE8" w:rsidRPr="00C20AE9">
        <w:rPr>
          <w:sz w:val="24"/>
          <w:szCs w:val="24"/>
        </w:rPr>
        <w:t>)</w:t>
      </w:r>
      <w:r w:rsidRPr="00C20AE9">
        <w:rPr>
          <w:sz w:val="24"/>
          <w:szCs w:val="24"/>
        </w:rPr>
        <w:t xml:space="preserve"> minutos, a sessão pública será suspensa e reiniciada somente após decorridas </w:t>
      </w:r>
      <w:r w:rsidR="004F6FE8" w:rsidRPr="00C20AE9">
        <w:rPr>
          <w:sz w:val="24"/>
          <w:szCs w:val="24"/>
        </w:rPr>
        <w:t>24(</w:t>
      </w:r>
      <w:r w:rsidRPr="00C20AE9">
        <w:rPr>
          <w:sz w:val="24"/>
          <w:szCs w:val="24"/>
        </w:rPr>
        <w:t>vinte e quatro</w:t>
      </w:r>
      <w:r w:rsidR="004F6FE8" w:rsidRPr="00C20AE9">
        <w:rPr>
          <w:sz w:val="24"/>
          <w:szCs w:val="24"/>
        </w:rPr>
        <w:t>)</w:t>
      </w:r>
      <w:r w:rsidRPr="00C20AE9">
        <w:rPr>
          <w:sz w:val="24"/>
          <w:szCs w:val="24"/>
        </w:rPr>
        <w:t xml:space="preserve"> horas da comunicação do fato pelo Pregoeiro aos participantes, no sítio eletrônico utilizado para divulgação.</w:t>
      </w:r>
    </w:p>
    <w:p w14:paraId="683F1FED" w14:textId="77777777"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Caso o licitante não apresente lances, concorrerá com o valor de sua proposta.</w:t>
      </w:r>
    </w:p>
    <w:p w14:paraId="58B8C1AE" w14:textId="2608F5CC" w:rsidR="003C7A23" w:rsidRPr="00C20AE9" w:rsidRDefault="003C7A23" w:rsidP="009A3884">
      <w:pPr>
        <w:pStyle w:val="Nivel2"/>
        <w:spacing w:beforeLines="120" w:before="288" w:afterLines="120" w:after="288" w:line="312" w:lineRule="auto"/>
        <w:ind w:left="0" w:firstLine="567"/>
        <w:rPr>
          <w:sz w:val="24"/>
          <w:szCs w:val="24"/>
        </w:rPr>
      </w:pPr>
      <w:r w:rsidRPr="00C20AE9">
        <w:rPr>
          <w:sz w:val="24"/>
          <w:szCs w:val="24"/>
        </w:rPr>
        <w:t>Em relação a itens não exclusivos para participação de microempresas e empresas de pequeno porte, uma vez encerrada a etapa de lances</w:t>
      </w:r>
      <w:r w:rsidRPr="00C20AE9">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5" w:anchor="art44" w:history="1">
        <w:r w:rsidRPr="00C20AE9">
          <w:rPr>
            <w:rStyle w:val="Hyperlink"/>
            <w:rFonts w:eastAsia="Zurich BT"/>
            <w:sz w:val="24"/>
            <w:szCs w:val="24"/>
          </w:rPr>
          <w:t>arts. 44 e 45 da Lei Complementar nº 123, de 2006</w:t>
        </w:r>
      </w:hyperlink>
      <w:r w:rsidRPr="00C20AE9">
        <w:rPr>
          <w:rFonts w:eastAsia="Zurich BT"/>
          <w:sz w:val="24"/>
          <w:szCs w:val="24"/>
        </w:rPr>
        <w:t>.</w:t>
      </w:r>
    </w:p>
    <w:p w14:paraId="42EB2759"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Nessas condições, as propostas de </w:t>
      </w:r>
      <w:r w:rsidRPr="00C20AE9">
        <w:rPr>
          <w:rFonts w:eastAsia="Zurich BT"/>
          <w:sz w:val="24"/>
          <w:szCs w:val="24"/>
        </w:rPr>
        <w:t xml:space="preserve">microempresas e empresas de pequeno porte </w:t>
      </w:r>
      <w:r w:rsidRPr="00C20AE9">
        <w:rPr>
          <w:sz w:val="24"/>
          <w:szCs w:val="24"/>
        </w:rPr>
        <w:t>que se encontrarem na faixa de até 5% (cinco por cento) acima da melhor proposta ou melhor lance serão consideradas empatadas com a primeira colocada.</w:t>
      </w:r>
    </w:p>
    <w:p w14:paraId="525153D4"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 xml:space="preserve">Caso a </w:t>
      </w:r>
      <w:r w:rsidRPr="00C20AE9">
        <w:rPr>
          <w:rFonts w:eastAsia="Zurich BT"/>
          <w:sz w:val="24"/>
          <w:szCs w:val="24"/>
        </w:rPr>
        <w:t>microempresa ou a empresa de pequeno porte</w:t>
      </w:r>
      <w:r w:rsidRPr="00C20AE9">
        <w:rPr>
          <w:sz w:val="24"/>
          <w:szCs w:val="24"/>
        </w:rPr>
        <w:t xml:space="preserve"> melhor classificada desista ou não se manifeste no prazo estabelecido, serão convocadas as demais licitantes </w:t>
      </w:r>
      <w:r w:rsidRPr="00C20AE9">
        <w:rPr>
          <w:rFonts w:eastAsia="Zurich BT"/>
          <w:sz w:val="24"/>
          <w:szCs w:val="24"/>
        </w:rPr>
        <w:t>microempresa e empresa de pequeno porte</w:t>
      </w:r>
      <w:r w:rsidRPr="00C20AE9">
        <w:rPr>
          <w:sz w:val="24"/>
          <w:szCs w:val="24"/>
        </w:rPr>
        <w:t xml:space="preserve"> que se encontrem naquele </w:t>
      </w:r>
      <w:r w:rsidRPr="00C20AE9">
        <w:rPr>
          <w:sz w:val="24"/>
          <w:szCs w:val="24"/>
        </w:rPr>
        <w:lastRenderedPageBreak/>
        <w:t>intervalo de 5% (cinco por cento), na ordem de classificação, para o exercício do mesmo direito, no prazo estabelecido no subitem anterior.</w:t>
      </w:r>
    </w:p>
    <w:p w14:paraId="32E41523"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C20AE9" w:rsidRDefault="003C7A23" w:rsidP="009A3884">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Só poderá haver empate entre propostas iguais (não seguidas de lances), ou entre lances finais da fase fechada do modo de disputa aberto e fechado. </w:t>
      </w:r>
    </w:p>
    <w:p w14:paraId="225BFF76" w14:textId="0D541709"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Havendo eventual empate entre propostas ou lances, o critério de desempate será aquele previsto no </w:t>
      </w:r>
      <w:hyperlink r:id="rId26" w:anchor="art60" w:history="1">
        <w:r w:rsidRPr="00C20AE9">
          <w:rPr>
            <w:rStyle w:val="Hyperlink"/>
            <w:rFonts w:eastAsia="Arial"/>
            <w:sz w:val="24"/>
            <w:szCs w:val="24"/>
          </w:rPr>
          <w:t>art</w:t>
        </w:r>
        <w:r w:rsidRPr="00C20AE9">
          <w:rPr>
            <w:rStyle w:val="Hyperlink"/>
            <w:sz w:val="24"/>
            <w:szCs w:val="24"/>
          </w:rPr>
          <w:t>. 60 da Lei nº 14.133, de 2021</w:t>
        </w:r>
      </w:hyperlink>
      <w:r w:rsidRPr="00C20AE9">
        <w:rPr>
          <w:sz w:val="24"/>
          <w:szCs w:val="24"/>
        </w:rPr>
        <w:t>, nesta ordem:</w:t>
      </w:r>
    </w:p>
    <w:p w14:paraId="3E640FFC"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disputa final, hipótese em que os licitantes empatados poderão apresentar nova proposta em ato contínuo à classificação;</w:t>
      </w:r>
    </w:p>
    <w:p w14:paraId="1FC60047"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desenvolvimento pelo licitante de ações de equidade entre homens e mulheres no ambiente de trabalho, conforme regulamento;</w:t>
      </w:r>
    </w:p>
    <w:p w14:paraId="0E2A931D" w14:textId="77777777" w:rsidR="003C7A23" w:rsidRPr="00C20AE9" w:rsidRDefault="003C7A23" w:rsidP="00E75C2C">
      <w:pPr>
        <w:pStyle w:val="Nivel4"/>
        <w:spacing w:beforeLines="120" w:before="288" w:afterLines="120" w:after="288" w:line="312" w:lineRule="auto"/>
        <w:ind w:left="0" w:firstLine="851"/>
        <w:rPr>
          <w:sz w:val="24"/>
          <w:szCs w:val="24"/>
        </w:rPr>
      </w:pPr>
      <w:r w:rsidRPr="00C20AE9">
        <w:rPr>
          <w:sz w:val="24"/>
          <w:szCs w:val="24"/>
        </w:rPr>
        <w:t>desenvolvimento pelo licitante de programa de integridade, conforme orientações dos órgãos de controle.</w:t>
      </w:r>
    </w:p>
    <w:p w14:paraId="125A89F1" w14:textId="77777777" w:rsidR="003C7A23" w:rsidRPr="00C20AE9" w:rsidRDefault="003C7A23" w:rsidP="009A3884">
      <w:pPr>
        <w:pStyle w:val="Nivel3"/>
        <w:spacing w:beforeLines="120" w:before="288" w:afterLines="120" w:after="288" w:line="312" w:lineRule="auto"/>
        <w:ind w:left="0" w:firstLine="709"/>
        <w:rPr>
          <w:sz w:val="24"/>
          <w:szCs w:val="24"/>
        </w:rPr>
      </w:pPr>
      <w:r w:rsidRPr="00C20AE9">
        <w:rPr>
          <w:sz w:val="24"/>
          <w:szCs w:val="24"/>
        </w:rPr>
        <w:t>Persistindo o empate, será assegurada preferência, sucessivamente, aos bens e serviços produzidos ou prestados por:</w:t>
      </w:r>
    </w:p>
    <w:p w14:paraId="366AA430" w14:textId="77777777" w:rsidR="003C7A23" w:rsidRPr="00C20AE9" w:rsidRDefault="003C7A23" w:rsidP="009A3884">
      <w:pPr>
        <w:pStyle w:val="Nivel4"/>
        <w:spacing w:beforeLines="120" w:before="288" w:afterLines="120" w:after="288" w:line="312" w:lineRule="auto"/>
        <w:ind w:left="0" w:firstLine="851"/>
        <w:rPr>
          <w:sz w:val="24"/>
          <w:szCs w:val="24"/>
        </w:rPr>
      </w:pPr>
      <w:bookmarkStart w:id="29" w:name="art60§1i"/>
      <w:bookmarkEnd w:id="29"/>
      <w:r w:rsidRPr="00C20AE9">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0" w:name="art60§1ii"/>
      <w:bookmarkEnd w:id="30"/>
      <w:r w:rsidRPr="00C20AE9">
        <w:rPr>
          <w:sz w:val="24"/>
          <w:szCs w:val="24"/>
        </w:rPr>
        <w:t>empresas brasileiras;</w:t>
      </w:r>
    </w:p>
    <w:p w14:paraId="3C7CB0B5" w14:textId="77777777" w:rsidR="003C7A23" w:rsidRPr="00C20AE9" w:rsidRDefault="003C7A23" w:rsidP="009A3884">
      <w:pPr>
        <w:pStyle w:val="Nivel4"/>
        <w:spacing w:beforeLines="120" w:before="288" w:afterLines="120" w:after="288" w:line="312" w:lineRule="auto"/>
        <w:ind w:left="0" w:firstLine="851"/>
        <w:rPr>
          <w:sz w:val="24"/>
          <w:szCs w:val="24"/>
        </w:rPr>
      </w:pPr>
      <w:bookmarkStart w:id="31" w:name="art60§1iii"/>
      <w:bookmarkEnd w:id="31"/>
      <w:r w:rsidRPr="00C20AE9">
        <w:rPr>
          <w:sz w:val="24"/>
          <w:szCs w:val="24"/>
        </w:rPr>
        <w:lastRenderedPageBreak/>
        <w:t>empresas que invistam em pesquisa e no desenvolvimento de tecnologia no País;</w:t>
      </w:r>
    </w:p>
    <w:p w14:paraId="1693D810" w14:textId="2DA2B7A8" w:rsidR="003C7A23" w:rsidRPr="00C20AE9" w:rsidRDefault="003C7A23" w:rsidP="009A3884">
      <w:pPr>
        <w:pStyle w:val="Nivel4"/>
        <w:spacing w:beforeLines="120" w:before="288" w:afterLines="120" w:after="288" w:line="312" w:lineRule="auto"/>
        <w:ind w:left="0" w:firstLine="851"/>
        <w:rPr>
          <w:sz w:val="24"/>
          <w:szCs w:val="24"/>
        </w:rPr>
      </w:pPr>
      <w:bookmarkStart w:id="32" w:name="art60§1iv"/>
      <w:bookmarkEnd w:id="32"/>
      <w:r w:rsidRPr="00C20AE9">
        <w:rPr>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C20AE9">
          <w:rPr>
            <w:rStyle w:val="Hyperlink"/>
            <w:sz w:val="24"/>
            <w:szCs w:val="24"/>
          </w:rPr>
          <w:t>Lei nº 12.187, de 29 de dezembro de 2009</w:t>
        </w:r>
      </w:hyperlink>
      <w:r w:rsidRPr="00C20AE9">
        <w:rPr>
          <w:sz w:val="24"/>
          <w:szCs w:val="24"/>
        </w:rPr>
        <w:t>.</w:t>
      </w:r>
    </w:p>
    <w:p w14:paraId="40D49C27" w14:textId="17239AAD" w:rsidR="003C7A23" w:rsidRPr="00C20AE9" w:rsidRDefault="003C7A23" w:rsidP="008F330B">
      <w:pPr>
        <w:pStyle w:val="Nivel2"/>
        <w:spacing w:beforeLines="120" w:before="288" w:afterLines="120" w:after="288" w:line="312" w:lineRule="auto"/>
        <w:ind w:left="0" w:firstLine="567"/>
        <w:rPr>
          <w:sz w:val="24"/>
          <w:szCs w:val="24"/>
        </w:rPr>
      </w:pPr>
      <w:r w:rsidRPr="00C20AE9">
        <w:rPr>
          <w:sz w:val="24"/>
          <w:szCs w:val="24"/>
        </w:rPr>
        <w:t xml:space="preserve">Encerrada a etapa de envio de lances da sessão pública, na hipótese da proposta do primeiro colocado permanecer acima do preço máximo ou inferior ao desconto definido para a contratação, o </w:t>
      </w:r>
      <w:r w:rsidR="00901980">
        <w:rPr>
          <w:sz w:val="24"/>
          <w:szCs w:val="24"/>
        </w:rPr>
        <w:t>Pregoeiro</w:t>
      </w:r>
      <w:r w:rsidRPr="00C20AE9">
        <w:rPr>
          <w:sz w:val="24"/>
          <w:szCs w:val="24"/>
        </w:rPr>
        <w:t xml:space="preserve"> poderá negociar condições mais vantajosas, após definido o resultado do julgamento.</w:t>
      </w:r>
    </w:p>
    <w:p w14:paraId="377762CE" w14:textId="77777777"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 xml:space="preserve">A </w:t>
      </w:r>
      <w:r w:rsidRPr="00C20AE9">
        <w:rPr>
          <w:sz w:val="24"/>
          <w:szCs w:val="24"/>
        </w:rPr>
        <w:t>negociação será realizada por meio do sistema, podendo ser acompanhada pelos demais licitantes.</w:t>
      </w:r>
    </w:p>
    <w:p w14:paraId="420D4F72" w14:textId="6795FD08" w:rsidR="003C7A23" w:rsidRPr="00C20AE9" w:rsidRDefault="003C7A23" w:rsidP="00E75C2C">
      <w:pPr>
        <w:pStyle w:val="Nivel3"/>
        <w:spacing w:beforeLines="120" w:before="288" w:afterLines="120" w:after="288" w:line="312" w:lineRule="auto"/>
        <w:ind w:left="0" w:firstLine="709"/>
        <w:rPr>
          <w:rFonts w:eastAsia="Times New Roman"/>
          <w:sz w:val="24"/>
          <w:szCs w:val="24"/>
        </w:rPr>
      </w:pPr>
      <w:r w:rsidRPr="00C20AE9">
        <w:rPr>
          <w:rFonts w:eastAsia="Times New Roman"/>
          <w:sz w:val="24"/>
          <w:szCs w:val="24"/>
        </w:rPr>
        <w:t>O resultado da negociação será divulgado a todos os licitantes e anexado aos autos do processo licitatório</w:t>
      </w:r>
      <w:r w:rsidR="004F6FE8" w:rsidRPr="00C20AE9">
        <w:rPr>
          <w:rFonts w:eastAsia="Times New Roman"/>
          <w:sz w:val="24"/>
          <w:szCs w:val="24"/>
        </w:rPr>
        <w:t>.</w:t>
      </w:r>
    </w:p>
    <w:p w14:paraId="13ADAEB2" w14:textId="54A1C0B3" w:rsidR="003C7A23" w:rsidRPr="00C20AE9" w:rsidRDefault="003C7A23" w:rsidP="00E75C2C">
      <w:pPr>
        <w:pStyle w:val="Nivel3"/>
        <w:spacing w:beforeLines="120" w:before="288" w:afterLines="120" w:after="288" w:line="312" w:lineRule="auto"/>
        <w:ind w:left="0" w:firstLine="709"/>
        <w:rPr>
          <w:sz w:val="24"/>
          <w:szCs w:val="24"/>
        </w:rPr>
      </w:pPr>
      <w:r w:rsidRPr="00C20AE9">
        <w:rPr>
          <w:sz w:val="24"/>
          <w:szCs w:val="24"/>
        </w:rPr>
        <w:t xml:space="preserve">O </w:t>
      </w:r>
      <w:r w:rsidR="00901980">
        <w:rPr>
          <w:sz w:val="24"/>
          <w:szCs w:val="24"/>
        </w:rPr>
        <w:t>Pregoeiro</w:t>
      </w:r>
      <w:r w:rsidRPr="00C20AE9">
        <w:rPr>
          <w:sz w:val="24"/>
          <w:szCs w:val="24"/>
        </w:rPr>
        <w:t xml:space="preserve"> solicitará ao licitante mais bem classificado que, no prazo de 2 </w:t>
      </w:r>
      <w:r w:rsidRPr="00C20AE9">
        <w:rPr>
          <w:color w:val="auto"/>
          <w:sz w:val="24"/>
          <w:szCs w:val="24"/>
        </w:rPr>
        <w:t xml:space="preserve">(duas) </w:t>
      </w:r>
      <w:r w:rsidRPr="00C20AE9">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3408179F" w:rsidR="003C7A23" w:rsidRPr="00C20AE9" w:rsidRDefault="003C7A23" w:rsidP="00E75C2C">
      <w:pPr>
        <w:pStyle w:val="Nivel3"/>
        <w:spacing w:beforeLines="120" w:before="288" w:afterLines="120" w:after="288" w:line="312" w:lineRule="auto"/>
        <w:ind w:left="0" w:firstLine="709"/>
        <w:rPr>
          <w:rFonts w:eastAsia="Times New Roman"/>
          <w:iCs/>
          <w:sz w:val="24"/>
          <w:szCs w:val="24"/>
        </w:rPr>
      </w:pPr>
      <w:r w:rsidRPr="00C20AE9">
        <w:rPr>
          <w:rFonts w:eastAsia="Times New Roman"/>
          <w:sz w:val="24"/>
          <w:szCs w:val="24"/>
        </w:rPr>
        <w:t xml:space="preserve">É facultado ao </w:t>
      </w:r>
      <w:r w:rsidR="00901980">
        <w:rPr>
          <w:rFonts w:eastAsia="Times New Roman"/>
          <w:sz w:val="24"/>
          <w:szCs w:val="24"/>
        </w:rPr>
        <w:t>Pregoeiro</w:t>
      </w:r>
      <w:r w:rsidRPr="00C20AE9">
        <w:rPr>
          <w:rFonts w:eastAsia="Times New Roman"/>
          <w:sz w:val="24"/>
          <w:szCs w:val="24"/>
        </w:rPr>
        <w:t xml:space="preserve"> prorrogar o prazo estabelecido, a partir de solicitação fundamentada feita no chat pelo licitante, antes de findo o prazo.</w:t>
      </w:r>
    </w:p>
    <w:p w14:paraId="4A633087" w14:textId="4810C5A1" w:rsidR="003C7A23" w:rsidRPr="00C20AE9" w:rsidRDefault="003C7A23" w:rsidP="00E75C2C">
      <w:pPr>
        <w:pStyle w:val="Nivel2"/>
        <w:spacing w:beforeLines="120" w:before="288" w:afterLines="120" w:after="288" w:line="312" w:lineRule="auto"/>
        <w:ind w:left="0" w:firstLine="567"/>
        <w:rPr>
          <w:rFonts w:eastAsia="Times New Roman"/>
          <w:sz w:val="24"/>
          <w:szCs w:val="24"/>
        </w:rPr>
      </w:pPr>
      <w:r w:rsidRPr="00C20AE9">
        <w:rPr>
          <w:sz w:val="24"/>
          <w:szCs w:val="24"/>
        </w:rPr>
        <w:t xml:space="preserve">Após a negociação do preço, o </w:t>
      </w:r>
      <w:r w:rsidR="00901980">
        <w:rPr>
          <w:sz w:val="24"/>
          <w:szCs w:val="24"/>
        </w:rPr>
        <w:t>Pregoeiro</w:t>
      </w:r>
      <w:r w:rsidRPr="00C20AE9">
        <w:rPr>
          <w:sz w:val="24"/>
          <w:szCs w:val="24"/>
        </w:rPr>
        <w:t xml:space="preserve"> iniciará a fase de aceitação e julgamento da proposta.</w:t>
      </w:r>
      <w:bookmarkEnd w:id="23"/>
    </w:p>
    <w:p w14:paraId="5A499404" w14:textId="77777777" w:rsidR="003C7A23" w:rsidRPr="00C20AE9" w:rsidRDefault="003C7A23" w:rsidP="00611A86">
      <w:pPr>
        <w:pStyle w:val="Nivel01"/>
        <w:spacing w:beforeLines="120" w:before="288" w:afterLines="120" w:after="288" w:line="312" w:lineRule="auto"/>
        <w:ind w:left="0" w:firstLine="567"/>
        <w:rPr>
          <w:sz w:val="24"/>
          <w:szCs w:val="24"/>
        </w:rPr>
      </w:pPr>
      <w:bookmarkStart w:id="34" w:name="_Toc122606108"/>
      <w:bookmarkStart w:id="35" w:name="_Hlk82473550"/>
      <w:r w:rsidRPr="00C20AE9">
        <w:rPr>
          <w:sz w:val="24"/>
          <w:szCs w:val="24"/>
        </w:rPr>
        <w:t>DA FASE DE JULGAMENTO</w:t>
      </w:r>
      <w:bookmarkEnd w:id="34"/>
    </w:p>
    <w:p w14:paraId="53C049A6" w14:textId="06EE7163" w:rsidR="003C7A23" w:rsidRPr="00C20AE9" w:rsidRDefault="003C7A23" w:rsidP="00611A86">
      <w:pPr>
        <w:pStyle w:val="Nivel2"/>
        <w:spacing w:beforeLines="120" w:before="288" w:afterLines="120" w:after="288" w:line="312" w:lineRule="auto"/>
        <w:ind w:left="0" w:firstLine="567"/>
        <w:rPr>
          <w:b/>
          <w:bCs/>
          <w:sz w:val="24"/>
          <w:szCs w:val="24"/>
          <w:lang w:eastAsia="ar-SA"/>
        </w:rPr>
      </w:pPr>
      <w:bookmarkStart w:id="36" w:name="_Ref117019424"/>
      <w:r w:rsidRPr="00C20AE9">
        <w:rPr>
          <w:sz w:val="24"/>
          <w:szCs w:val="24"/>
        </w:rPr>
        <w:t xml:space="preserve">Encerrada a etapa de negociação, o </w:t>
      </w:r>
      <w:r w:rsidR="00901980">
        <w:rPr>
          <w:sz w:val="24"/>
          <w:szCs w:val="24"/>
        </w:rPr>
        <w:t>Pregoeiro</w:t>
      </w:r>
      <w:r w:rsidRPr="00C20AE9">
        <w:rPr>
          <w:sz w:val="24"/>
          <w:szCs w:val="24"/>
        </w:rPr>
        <w:t xml:space="preserve"> verificará se o licitante provisoriamente classificado em primeiro lugar atende às condições de participação no </w:t>
      </w:r>
      <w:r w:rsidRPr="00C20AE9">
        <w:rPr>
          <w:sz w:val="24"/>
          <w:szCs w:val="24"/>
        </w:rPr>
        <w:lastRenderedPageBreak/>
        <w:t xml:space="preserve">certame, conforme previsto no </w:t>
      </w:r>
      <w:hyperlink r:id="rId28" w:anchor="art14" w:history="1">
        <w:r w:rsidRPr="00C20AE9">
          <w:rPr>
            <w:rStyle w:val="Hyperlink"/>
            <w:sz w:val="24"/>
            <w:szCs w:val="24"/>
          </w:rPr>
          <w:t>art. 14 da Lei nº 14.133/2021</w:t>
        </w:r>
      </w:hyperlink>
      <w:r w:rsidRPr="00C20AE9">
        <w:rPr>
          <w:sz w:val="24"/>
          <w:szCs w:val="24"/>
        </w:rPr>
        <w:t xml:space="preserve">, legislação correlata e no item </w:t>
      </w:r>
      <w:r w:rsidRPr="00C20AE9">
        <w:rPr>
          <w:sz w:val="24"/>
          <w:szCs w:val="24"/>
        </w:rPr>
        <w:fldChar w:fldCharType="begin"/>
      </w:r>
      <w:r w:rsidRPr="00C20AE9">
        <w:rPr>
          <w:sz w:val="24"/>
          <w:szCs w:val="24"/>
        </w:rPr>
        <w:instrText xml:space="preserve"> REF _Ref117000692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E1619B">
        <w:rPr>
          <w:sz w:val="24"/>
          <w:szCs w:val="24"/>
        </w:rPr>
        <w:t>2.5</w:t>
      </w:r>
      <w:r w:rsidRPr="00C20AE9">
        <w:rPr>
          <w:sz w:val="24"/>
          <w:szCs w:val="24"/>
        </w:rPr>
        <w:fldChar w:fldCharType="end"/>
      </w:r>
      <w:r w:rsidRPr="00C20AE9">
        <w:rPr>
          <w:sz w:val="24"/>
          <w:szCs w:val="24"/>
        </w:rPr>
        <w:t xml:space="preserve"> do edital, </w:t>
      </w:r>
      <w:bookmarkEnd w:id="36"/>
      <w:r w:rsidRPr="00C20AE9">
        <w:rPr>
          <w:color w:val="auto"/>
          <w:sz w:val="24"/>
          <w:szCs w:val="24"/>
          <w:lang w:eastAsia="ar-SA"/>
        </w:rPr>
        <w:t>especialmente quanto à existência de sanção que impeça a participação no certame ou a futura contratação,</w:t>
      </w:r>
      <w:r w:rsidRPr="00C20AE9">
        <w:rPr>
          <w:sz w:val="24"/>
          <w:szCs w:val="24"/>
          <w:lang w:eastAsia="ar-SA"/>
        </w:rPr>
        <w:t xml:space="preserve"> mediante a consulta aos seguintes cadastros:</w:t>
      </w:r>
    </w:p>
    <w:p w14:paraId="41EAACF9" w14:textId="35863728" w:rsidR="003C7A23" w:rsidRPr="00C20AE9" w:rsidRDefault="003C7A23"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a) Cadastro Nacional de Empresas Inidôneas e Suspensas - CEIS, mantido pela Controladoria-Geral da União (</w:t>
      </w:r>
      <w:hyperlink r:id="rId29" w:history="1">
        <w:r w:rsidR="00611A86" w:rsidRPr="00C20AE9">
          <w:rPr>
            <w:rStyle w:val="Hyperlink"/>
            <w:rFonts w:ascii="Arial" w:hAnsi="Arial" w:cs="Arial"/>
            <w:lang w:eastAsia="ar-SA"/>
          </w:rPr>
          <w:t>https://www.portaltransparencia.gov.br/sancoes/ceis</w:t>
        </w:r>
      </w:hyperlink>
      <w:r w:rsidRPr="00C20AE9">
        <w:rPr>
          <w:rFonts w:ascii="Arial" w:hAnsi="Arial" w:cs="Arial"/>
          <w:lang w:eastAsia="ar-SA"/>
        </w:rPr>
        <w:t xml:space="preserve">); e </w:t>
      </w:r>
    </w:p>
    <w:p w14:paraId="62FAA9BE" w14:textId="0EF29F30" w:rsidR="003C7A23" w:rsidRPr="00C20AE9" w:rsidRDefault="002051D6" w:rsidP="00A278CE">
      <w:pPr>
        <w:pStyle w:val="PargrafodaLista"/>
        <w:spacing w:beforeLines="120" w:before="288" w:afterLines="120" w:after="288" w:line="312" w:lineRule="auto"/>
        <w:ind w:left="924" w:firstLine="851"/>
        <w:contextualSpacing w:val="0"/>
        <w:rPr>
          <w:rFonts w:ascii="Arial" w:hAnsi="Arial" w:cs="Arial"/>
          <w:lang w:eastAsia="ar-SA"/>
        </w:rPr>
      </w:pPr>
      <w:r w:rsidRPr="00C20AE9">
        <w:rPr>
          <w:rFonts w:ascii="Arial" w:hAnsi="Arial" w:cs="Arial"/>
          <w:lang w:eastAsia="ar-SA"/>
        </w:rPr>
        <w:t>b</w:t>
      </w:r>
      <w:r w:rsidR="003C7A23" w:rsidRPr="00C20AE9">
        <w:rPr>
          <w:rFonts w:ascii="Arial" w:hAnsi="Arial" w:cs="Arial"/>
          <w:lang w:eastAsia="ar-SA"/>
        </w:rPr>
        <w:t>) Cadastro Nacional de Empresas Punidas – CNEP, mantido pela Controladoria-Geral da União (</w:t>
      </w:r>
      <w:hyperlink r:id="rId30" w:history="1">
        <w:r w:rsidR="00611A86" w:rsidRPr="00C20AE9">
          <w:rPr>
            <w:rStyle w:val="Hyperlink"/>
            <w:rFonts w:ascii="Arial" w:hAnsi="Arial" w:cs="Arial"/>
            <w:lang w:eastAsia="ar-SA"/>
          </w:rPr>
          <w:t>https://www.portaltransparencia.gov.br/sancoes/cnep</w:t>
        </w:r>
      </w:hyperlink>
      <w:r w:rsidR="003C7A23" w:rsidRPr="00C20AE9">
        <w:rPr>
          <w:rFonts w:ascii="Arial" w:hAnsi="Arial" w:cs="Arial"/>
          <w:lang w:eastAsia="ar-SA"/>
        </w:rPr>
        <w:t>).</w:t>
      </w:r>
    </w:p>
    <w:p w14:paraId="78C24183" w14:textId="54816C4B"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C20AE9">
          <w:rPr>
            <w:rStyle w:val="Hyperlink"/>
            <w:sz w:val="24"/>
            <w:szCs w:val="24"/>
          </w:rPr>
          <w:t>artigo 12 da Lei n° 8.429, de 1992</w:t>
        </w:r>
      </w:hyperlink>
      <w:r w:rsidRPr="00C20AE9">
        <w:rPr>
          <w:sz w:val="24"/>
          <w:szCs w:val="24"/>
        </w:rPr>
        <w:t>.</w:t>
      </w:r>
    </w:p>
    <w:p w14:paraId="4F584469" w14:textId="1F5FD6B9"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conste na Consulta de Situação do l</w:t>
      </w:r>
      <w:r w:rsidRPr="00C20AE9">
        <w:rPr>
          <w:color w:val="auto"/>
          <w:sz w:val="24"/>
          <w:szCs w:val="24"/>
        </w:rPr>
        <w:t xml:space="preserve">icitante </w:t>
      </w:r>
      <w:r w:rsidRPr="00C20AE9">
        <w:rPr>
          <w:sz w:val="24"/>
          <w:szCs w:val="24"/>
        </w:rPr>
        <w:t xml:space="preserve">a existência de Ocorrências Impeditivas Indiretas, o </w:t>
      </w:r>
      <w:r w:rsidR="00901980">
        <w:rPr>
          <w:sz w:val="24"/>
          <w:szCs w:val="24"/>
        </w:rPr>
        <w:t>Pregoeiro</w:t>
      </w:r>
      <w:r w:rsidRPr="00C20AE9">
        <w:rPr>
          <w:color w:val="auto"/>
          <w:sz w:val="24"/>
          <w:szCs w:val="24"/>
        </w:rPr>
        <w:t xml:space="preserve"> diligenciará para v</w:t>
      </w:r>
      <w:r w:rsidRPr="00C20AE9">
        <w:rPr>
          <w:sz w:val="24"/>
          <w:szCs w:val="24"/>
        </w:rPr>
        <w:t>erificar se houve fraude por parte das empresas apontadas no Relatório de Ocorrências Impeditivas Indiretas.</w:t>
      </w:r>
    </w:p>
    <w:p w14:paraId="084559DF" w14:textId="399C394C"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A tentativa de burla será verificada por meio dos vínculos societários, linhas de fornecimento similares, dentre outros.</w:t>
      </w:r>
    </w:p>
    <w:p w14:paraId="67957ECD" w14:textId="394EEF74"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O licitante será convocado para manifestação previamente a uma eventual desclassificação. </w:t>
      </w:r>
    </w:p>
    <w:p w14:paraId="6D2E608D" w14:textId="77777777"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Constatada a existência de sanção, o licitante será reputado inabilitado, por falta de condição de participação.</w:t>
      </w:r>
    </w:p>
    <w:p w14:paraId="273AF883" w14:textId="77777777"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Caso atendidas as condições de participação, será iniciado o procedimento de habilitação.</w:t>
      </w:r>
    </w:p>
    <w:p w14:paraId="1C5C73A9" w14:textId="05B3D1E8" w:rsidR="003C7A23" w:rsidRPr="00C20AE9" w:rsidRDefault="003C7A23" w:rsidP="00F77077">
      <w:pPr>
        <w:pStyle w:val="Nivel2"/>
        <w:spacing w:beforeLines="120" w:before="288" w:afterLines="120" w:after="288" w:line="312" w:lineRule="auto"/>
        <w:ind w:left="0" w:firstLine="567"/>
        <w:rPr>
          <w:sz w:val="24"/>
          <w:szCs w:val="24"/>
        </w:rPr>
      </w:pPr>
      <w:r w:rsidRPr="00C20AE9">
        <w:rPr>
          <w:sz w:val="24"/>
          <w:szCs w:val="24"/>
        </w:rPr>
        <w:t xml:space="preserve">Caso o licitante provisoriamente classificado em primeiro lugar tenha se utilizado de algum tratamento favorecido às ME/EPPs, o </w:t>
      </w:r>
      <w:r w:rsidR="00901980">
        <w:rPr>
          <w:sz w:val="24"/>
          <w:szCs w:val="24"/>
        </w:rPr>
        <w:t>Pregoeiro</w:t>
      </w:r>
      <w:r w:rsidRPr="00C20AE9">
        <w:rPr>
          <w:sz w:val="24"/>
          <w:szCs w:val="24"/>
        </w:rPr>
        <w:t xml:space="preserve"> verificará se faz jus ao benefício, em conformidade com os itens </w:t>
      </w:r>
      <w:r w:rsidRPr="00C20AE9">
        <w:rPr>
          <w:sz w:val="24"/>
          <w:szCs w:val="24"/>
        </w:rPr>
        <w:fldChar w:fldCharType="begin"/>
      </w:r>
      <w:r w:rsidRPr="00C20AE9">
        <w:rPr>
          <w:sz w:val="24"/>
          <w:szCs w:val="24"/>
        </w:rPr>
        <w:instrText xml:space="preserve"> REF _Ref117015508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E1619B">
        <w:rPr>
          <w:sz w:val="24"/>
          <w:szCs w:val="24"/>
        </w:rPr>
        <w:t>2.3.1</w:t>
      </w:r>
      <w:r w:rsidRPr="00C20AE9">
        <w:rPr>
          <w:sz w:val="24"/>
          <w:szCs w:val="24"/>
        </w:rPr>
        <w:fldChar w:fldCharType="end"/>
      </w:r>
      <w:r w:rsidRPr="00C20AE9">
        <w:rPr>
          <w:sz w:val="24"/>
          <w:szCs w:val="24"/>
        </w:rPr>
        <w:t xml:space="preserve"> e </w:t>
      </w:r>
      <w:r w:rsidRPr="00C20AE9">
        <w:rPr>
          <w:sz w:val="24"/>
          <w:szCs w:val="24"/>
        </w:rPr>
        <w:fldChar w:fldCharType="begin"/>
      </w:r>
      <w:r w:rsidRPr="00C20AE9">
        <w:rPr>
          <w:sz w:val="24"/>
          <w:szCs w:val="24"/>
        </w:rPr>
        <w:instrText xml:space="preserve"> REF _Ref117000019 \r \h </w:instrText>
      </w:r>
      <w:r w:rsidR="00F522F3" w:rsidRPr="00C20AE9">
        <w:rPr>
          <w:sz w:val="24"/>
          <w:szCs w:val="24"/>
        </w:rPr>
        <w:instrText xml:space="preserve"> \* MERGEFORMAT </w:instrText>
      </w:r>
      <w:r w:rsidRPr="00C20AE9">
        <w:rPr>
          <w:sz w:val="24"/>
          <w:szCs w:val="24"/>
        </w:rPr>
      </w:r>
      <w:r w:rsidRPr="00C20AE9">
        <w:rPr>
          <w:sz w:val="24"/>
          <w:szCs w:val="24"/>
        </w:rPr>
        <w:fldChar w:fldCharType="separate"/>
      </w:r>
      <w:r w:rsidR="00E1619B">
        <w:rPr>
          <w:sz w:val="24"/>
          <w:szCs w:val="24"/>
        </w:rPr>
        <w:t>3.5</w:t>
      </w:r>
      <w:r w:rsidRPr="00C20AE9">
        <w:rPr>
          <w:sz w:val="24"/>
          <w:szCs w:val="24"/>
        </w:rPr>
        <w:fldChar w:fldCharType="end"/>
      </w:r>
      <w:r w:rsidRPr="00C20AE9">
        <w:rPr>
          <w:sz w:val="24"/>
          <w:szCs w:val="24"/>
        </w:rPr>
        <w:t xml:space="preserve"> deste edital.</w:t>
      </w:r>
    </w:p>
    <w:p w14:paraId="21CDEB78" w14:textId="30B981B8"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lastRenderedPageBreak/>
        <w:t xml:space="preserve">Verificadas as condições de participação e de utilização do tratamento favorecido, o </w:t>
      </w:r>
      <w:r w:rsidR="00901980">
        <w:rPr>
          <w:sz w:val="24"/>
          <w:szCs w:val="24"/>
        </w:rPr>
        <w:t>Pregoeiro</w:t>
      </w:r>
      <w:r w:rsidRPr="00C20AE9">
        <w:rPr>
          <w:sz w:val="24"/>
          <w:szCs w:val="24"/>
        </w:rPr>
        <w:t xml:space="preserve"> examinará a proposta classificada em primeiro lugar quanto à adequação ao objeto e à compatibilidade do preço em relação ao máximo estipulado para contratação neste Edital e em seus anexos</w:t>
      </w:r>
      <w:r w:rsidR="002051D6" w:rsidRPr="00C20AE9">
        <w:rPr>
          <w:sz w:val="24"/>
          <w:szCs w:val="24"/>
        </w:rPr>
        <w:t>.</w:t>
      </w:r>
    </w:p>
    <w:p w14:paraId="73CF2299" w14:textId="77777777" w:rsidR="003C7A23" w:rsidRPr="00C20AE9" w:rsidRDefault="003C7A23" w:rsidP="00F77077">
      <w:pPr>
        <w:pStyle w:val="Nivel2"/>
        <w:spacing w:beforeLines="120" w:before="288" w:afterLines="120" w:after="288" w:line="312" w:lineRule="auto"/>
        <w:ind w:left="0" w:firstLine="567"/>
        <w:rPr>
          <w:b/>
          <w:sz w:val="24"/>
          <w:szCs w:val="24"/>
        </w:rPr>
      </w:pPr>
      <w:r w:rsidRPr="00C20AE9">
        <w:rPr>
          <w:sz w:val="24"/>
          <w:szCs w:val="24"/>
        </w:rPr>
        <w:t xml:space="preserve">Será desclassificada a proposta vencedora que: </w:t>
      </w:r>
    </w:p>
    <w:p w14:paraId="6C6F36C6"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contiver vícios insanáveis;</w:t>
      </w:r>
    </w:p>
    <w:p w14:paraId="0195390D"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não obedecer às especificações técnicas contidas no Termo de Referência;</w:t>
      </w:r>
    </w:p>
    <w:p w14:paraId="54BA6995"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apresentar preços inexequíveis ou permanecerem acima do preço máximo definido para a contratação;</w:t>
      </w:r>
    </w:p>
    <w:p w14:paraId="0E716C60"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não tiverem sua exequibilidade demonstrada, quando exigido pela Administração;</w:t>
      </w:r>
    </w:p>
    <w:p w14:paraId="30574564" w14:textId="77777777" w:rsidR="003C7A23" w:rsidRPr="00C20AE9" w:rsidRDefault="003C7A23" w:rsidP="009D48DA">
      <w:pPr>
        <w:pStyle w:val="Nivel3"/>
        <w:spacing w:beforeLines="120" w:before="288" w:afterLines="120" w:after="288" w:line="312" w:lineRule="auto"/>
        <w:ind w:left="0" w:firstLine="567"/>
        <w:rPr>
          <w:b/>
          <w:sz w:val="24"/>
          <w:szCs w:val="24"/>
        </w:rPr>
      </w:pPr>
      <w:r w:rsidRPr="00C20AE9">
        <w:rPr>
          <w:sz w:val="24"/>
          <w:szCs w:val="24"/>
        </w:rPr>
        <w:t>apresentar desconformidade com quaisquer outras exigências deste Edital ou seus anexos, desde que insanável.</w:t>
      </w:r>
    </w:p>
    <w:p w14:paraId="1F0DCEBE"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No caso de bens e serviços em geral, é indício de inexequibilidade das propostas valores inferiores a 50% (cinquenta por cento) do valor orçado pela Administração.</w:t>
      </w:r>
    </w:p>
    <w:p w14:paraId="6FC11873" w14:textId="6D659462" w:rsidR="003C7A23" w:rsidRPr="00C20AE9" w:rsidRDefault="003C7A23" w:rsidP="00F77077">
      <w:pPr>
        <w:pStyle w:val="Nivel3"/>
        <w:spacing w:beforeLines="120" w:before="288" w:afterLines="120" w:after="288" w:line="312" w:lineRule="auto"/>
        <w:ind w:left="0" w:firstLine="709"/>
        <w:rPr>
          <w:sz w:val="24"/>
          <w:szCs w:val="24"/>
        </w:rPr>
      </w:pPr>
      <w:r w:rsidRPr="00C20AE9">
        <w:rPr>
          <w:sz w:val="24"/>
          <w:szCs w:val="24"/>
        </w:rPr>
        <w:t xml:space="preserve">A inexequibilidade, na hipótese de que trata o </w:t>
      </w:r>
      <w:r w:rsidRPr="00C20AE9">
        <w:rPr>
          <w:b/>
          <w:bCs/>
          <w:sz w:val="24"/>
          <w:szCs w:val="24"/>
        </w:rPr>
        <w:t>caput</w:t>
      </w:r>
      <w:r w:rsidRPr="00C20AE9">
        <w:rPr>
          <w:sz w:val="24"/>
          <w:szCs w:val="24"/>
        </w:rPr>
        <w:t xml:space="preserve">, só será considerada após diligência do </w:t>
      </w:r>
      <w:r w:rsidR="00901980">
        <w:rPr>
          <w:sz w:val="24"/>
          <w:szCs w:val="24"/>
        </w:rPr>
        <w:t>Pregoeiro</w:t>
      </w:r>
      <w:r w:rsidRPr="00C20AE9">
        <w:rPr>
          <w:sz w:val="24"/>
          <w:szCs w:val="24"/>
        </w:rPr>
        <w:t>, que comprove:</w:t>
      </w:r>
    </w:p>
    <w:p w14:paraId="5DD3F447" w14:textId="77777777" w:rsidR="003C7A23" w:rsidRPr="00C20AE9" w:rsidRDefault="003C7A23" w:rsidP="009D48DA">
      <w:pPr>
        <w:pStyle w:val="Nivel4"/>
        <w:spacing w:beforeLines="120" w:before="288" w:afterLines="120" w:after="288" w:line="312" w:lineRule="auto"/>
        <w:ind w:left="0" w:firstLine="709"/>
        <w:rPr>
          <w:sz w:val="24"/>
          <w:szCs w:val="24"/>
        </w:rPr>
      </w:pPr>
      <w:r w:rsidRPr="00C20AE9">
        <w:rPr>
          <w:sz w:val="24"/>
          <w:szCs w:val="24"/>
        </w:rPr>
        <w:t>que o custo do licitante ultrapassa o valor da proposta; e</w:t>
      </w:r>
    </w:p>
    <w:p w14:paraId="274F356A" w14:textId="77777777" w:rsidR="003C7A23" w:rsidRPr="00C20AE9" w:rsidRDefault="003C7A23" w:rsidP="009D48DA">
      <w:pPr>
        <w:pStyle w:val="Nivel4"/>
        <w:spacing w:beforeLines="120" w:before="288" w:afterLines="120" w:after="288" w:line="312" w:lineRule="auto"/>
        <w:ind w:left="0" w:firstLine="709"/>
        <w:rPr>
          <w:sz w:val="24"/>
          <w:szCs w:val="24"/>
        </w:rPr>
      </w:pPr>
      <w:r w:rsidRPr="00C20AE9">
        <w:rPr>
          <w:sz w:val="24"/>
          <w:szCs w:val="24"/>
        </w:rPr>
        <w:t>inexistirem custos de oportunidade capazes de justificar o vulto da oferta.</w:t>
      </w:r>
    </w:p>
    <w:p w14:paraId="24C0F362" w14:textId="77777777" w:rsidR="003C7A23" w:rsidRPr="00C20AE9" w:rsidRDefault="003C7A23" w:rsidP="00F77077">
      <w:pPr>
        <w:pStyle w:val="Nivel2"/>
        <w:spacing w:beforeLines="120" w:before="288" w:afterLines="120" w:after="288" w:line="312" w:lineRule="auto"/>
        <w:ind w:left="0" w:firstLine="567"/>
        <w:rPr>
          <w:b/>
          <w:bCs/>
          <w:sz w:val="24"/>
          <w:szCs w:val="24"/>
        </w:rPr>
      </w:pPr>
      <w:r w:rsidRPr="00C20AE9">
        <w:rPr>
          <w:sz w:val="24"/>
          <w:szCs w:val="24"/>
        </w:rPr>
        <w:t>Em contratação de serviços de engenharia, além das disposições acima, a análise de exequibilidade e sobrepreço considerará o seguinte:</w:t>
      </w:r>
    </w:p>
    <w:p w14:paraId="1945C235"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lastRenderedPageBreak/>
        <w:t>Nos regimes de execução por tarefa, empreitada por preço global ou empreitada integral, semi-integrada ou integrada, a caracterização do sobrepreço se dará pela superação do valor global estimado;</w:t>
      </w:r>
    </w:p>
    <w:p w14:paraId="2438294C"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No reg</w:t>
      </w:r>
      <w:r w:rsidRPr="00C20AE9">
        <w:rPr>
          <w:color w:val="auto"/>
          <w:sz w:val="24"/>
          <w:szCs w:val="24"/>
        </w:rPr>
        <w:t xml:space="preserve">ime de empreitada por preço unitário, a caracterização do sobrepreço se dará pela superação do valor global estimado e </w:t>
      </w:r>
      <w:r w:rsidRPr="00C20AE9">
        <w:rPr>
          <w:i/>
          <w:iCs/>
          <w:color w:val="auto"/>
          <w:sz w:val="24"/>
          <w:szCs w:val="24"/>
        </w:rPr>
        <w:t>pela superação de custo unitário tido como relevante, conforme planilha anexa ao edital;</w:t>
      </w:r>
    </w:p>
    <w:p w14:paraId="05E20F49"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DACE4A" w14:textId="77777777" w:rsidR="003C7A23" w:rsidRPr="00C20AE9" w:rsidRDefault="003C7A23" w:rsidP="0093068A">
      <w:pPr>
        <w:pStyle w:val="Nivel3"/>
        <w:spacing w:beforeLines="120" w:before="288" w:afterLines="120" w:after="288" w:line="312" w:lineRule="auto"/>
        <w:ind w:left="0" w:firstLine="709"/>
        <w:rPr>
          <w:b/>
          <w:bCs/>
          <w:sz w:val="24"/>
          <w:szCs w:val="24"/>
        </w:rPr>
      </w:pPr>
      <w:r w:rsidRPr="00C20AE9">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4C28A5E7" w14:textId="77777777" w:rsidR="003C7A23" w:rsidRPr="00C20AE9" w:rsidRDefault="003C7A23" w:rsidP="0093068A">
      <w:pPr>
        <w:pStyle w:val="Nivel2"/>
        <w:spacing w:beforeLines="120" w:before="288" w:afterLines="120" w:after="288" w:line="312" w:lineRule="auto"/>
        <w:ind w:left="0" w:firstLine="567"/>
        <w:rPr>
          <w:b/>
          <w:sz w:val="24"/>
          <w:szCs w:val="24"/>
        </w:rPr>
      </w:pPr>
      <w:r w:rsidRPr="00C20AE9">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O ajuste de que trata este dispositivo se limita a sanar erros ou falhas que não alterem a substância das propostas;</w:t>
      </w:r>
    </w:p>
    <w:p w14:paraId="711CFD04" w14:textId="77777777" w:rsidR="003C7A23" w:rsidRPr="00C20AE9" w:rsidRDefault="003C7A23" w:rsidP="0093068A">
      <w:pPr>
        <w:pStyle w:val="Nivel3"/>
        <w:spacing w:beforeLines="120" w:before="288" w:afterLines="120" w:after="288" w:line="312" w:lineRule="auto"/>
        <w:ind w:left="0" w:firstLine="709"/>
        <w:rPr>
          <w:b/>
          <w:sz w:val="24"/>
          <w:szCs w:val="24"/>
        </w:rPr>
      </w:pPr>
      <w:r w:rsidRPr="00C20AE9">
        <w:rPr>
          <w:sz w:val="24"/>
          <w:szCs w:val="24"/>
        </w:rPr>
        <w:t>Considera-se erro no preenchimento da planilha passível de correção a indicação de recolhimento de impostos e contribuições na forma do Simples Nacional, quando não cabível esse regime.</w:t>
      </w:r>
    </w:p>
    <w:p w14:paraId="00236C68" w14:textId="77777777" w:rsidR="003C7A23" w:rsidRPr="00C20AE9" w:rsidRDefault="003C7A23" w:rsidP="0093068A">
      <w:pPr>
        <w:pStyle w:val="Nivel2"/>
        <w:spacing w:beforeLines="120" w:before="288" w:afterLines="120" w:after="288" w:line="312" w:lineRule="auto"/>
        <w:ind w:left="0" w:firstLine="567"/>
        <w:rPr>
          <w:i/>
          <w:iCs/>
          <w:sz w:val="24"/>
          <w:szCs w:val="24"/>
        </w:rPr>
      </w:pPr>
      <w:r w:rsidRPr="00C20AE9">
        <w:rPr>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Os resultados das avaliações serão divulgados por meio de mensagem no sistema.</w:t>
      </w:r>
    </w:p>
    <w:p w14:paraId="2E6DDED4" w14:textId="5BEC5D9A"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No caso de não haver entrega da amostra ou ocorrer atraso na entrega, sem justificativa aceita pelo </w:t>
      </w:r>
      <w:r w:rsidR="00901980">
        <w:rPr>
          <w:sz w:val="24"/>
          <w:szCs w:val="24"/>
        </w:rPr>
        <w:t>Pregoeiro</w:t>
      </w:r>
      <w:r w:rsidRPr="00C20AE9">
        <w:rPr>
          <w:sz w:val="24"/>
          <w:szCs w:val="24"/>
        </w:rPr>
        <w:t>, ou havendo entrega de amostra fora das especificações previstas neste Edital, a proposta do licitante será recusada.</w:t>
      </w:r>
    </w:p>
    <w:p w14:paraId="480A3CE9" w14:textId="60F99CC5" w:rsidR="003C7A23" w:rsidRPr="00C20AE9" w:rsidRDefault="003C7A23" w:rsidP="0093068A">
      <w:pPr>
        <w:pStyle w:val="Nivel2"/>
        <w:spacing w:beforeLines="120" w:before="288" w:afterLines="120" w:after="288" w:line="312" w:lineRule="auto"/>
        <w:ind w:left="0" w:firstLine="567"/>
        <w:rPr>
          <w:sz w:val="24"/>
          <w:szCs w:val="24"/>
        </w:rPr>
      </w:pPr>
      <w:r w:rsidRPr="00C20AE9">
        <w:rPr>
          <w:sz w:val="24"/>
          <w:szCs w:val="24"/>
        </w:rPr>
        <w:t xml:space="preserve">Se a(s) amostra(s) apresentada(s) pelo primeiro classificado não for(em) aceita(s), o </w:t>
      </w:r>
      <w:r w:rsidR="00901980">
        <w:rPr>
          <w:sz w:val="24"/>
          <w:szCs w:val="24"/>
        </w:rPr>
        <w:t>Pregoeiro</w:t>
      </w:r>
      <w:r w:rsidRPr="00C20AE9">
        <w:rPr>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639B6F26" w:rsidR="003C7A23" w:rsidRPr="00C20AE9" w:rsidRDefault="003C7A23" w:rsidP="008F330B">
      <w:pPr>
        <w:pStyle w:val="Nivel01"/>
        <w:spacing w:beforeLines="120" w:before="288" w:afterLines="120" w:after="288" w:line="312" w:lineRule="auto"/>
        <w:ind w:left="0" w:firstLine="567"/>
        <w:rPr>
          <w:sz w:val="24"/>
          <w:szCs w:val="24"/>
        </w:rPr>
      </w:pPr>
      <w:bookmarkStart w:id="37" w:name="_Toc122606109"/>
      <w:r w:rsidRPr="00C20AE9">
        <w:rPr>
          <w:sz w:val="24"/>
          <w:szCs w:val="24"/>
        </w:rPr>
        <w:t>DA FASE DE HABILITAÇÃO</w:t>
      </w:r>
      <w:bookmarkEnd w:id="37"/>
      <w:r w:rsidR="00A17048" w:rsidRPr="00C20AE9">
        <w:rPr>
          <w:sz w:val="24"/>
          <w:szCs w:val="24"/>
        </w:rPr>
        <w:t xml:space="preserve"> </w:t>
      </w:r>
    </w:p>
    <w:p w14:paraId="156E86B3" w14:textId="716F1C3F" w:rsidR="00B35490" w:rsidRDefault="00B35490" w:rsidP="00B35490">
      <w:pPr>
        <w:pStyle w:val="Nivel2"/>
        <w:ind w:left="993"/>
      </w:pPr>
      <w:r>
        <w:rPr>
          <w:sz w:val="24"/>
        </w:rPr>
        <w:t xml:space="preserve"> </w:t>
      </w:r>
      <w:r w:rsidRPr="00B35490">
        <w:rPr>
          <w:sz w:val="24"/>
        </w:rPr>
        <w:t>Não</w:t>
      </w:r>
      <w:r w:rsidRPr="00B35490">
        <w:rPr>
          <w:spacing w:val="-3"/>
          <w:sz w:val="24"/>
        </w:rPr>
        <w:t xml:space="preserve"> </w:t>
      </w:r>
      <w:r w:rsidRPr="00B35490">
        <w:rPr>
          <w:sz w:val="24"/>
        </w:rPr>
        <w:t>serão</w:t>
      </w:r>
      <w:r w:rsidRPr="00B35490">
        <w:rPr>
          <w:spacing w:val="-2"/>
          <w:sz w:val="24"/>
        </w:rPr>
        <w:t xml:space="preserve"> </w:t>
      </w:r>
      <w:r w:rsidRPr="00B35490">
        <w:rPr>
          <w:sz w:val="24"/>
        </w:rPr>
        <w:t>aceitos</w:t>
      </w:r>
      <w:r w:rsidRPr="00B35490">
        <w:rPr>
          <w:spacing w:val="-2"/>
          <w:sz w:val="24"/>
        </w:rPr>
        <w:t xml:space="preserve"> </w:t>
      </w:r>
      <w:r w:rsidRPr="00B35490">
        <w:rPr>
          <w:sz w:val="24"/>
        </w:rPr>
        <w:t>protocolos,</w:t>
      </w:r>
      <w:r w:rsidRPr="00B35490">
        <w:rPr>
          <w:spacing w:val="-1"/>
          <w:sz w:val="24"/>
        </w:rPr>
        <w:t xml:space="preserve"> </w:t>
      </w:r>
      <w:r w:rsidRPr="00B35490">
        <w:rPr>
          <w:sz w:val="24"/>
        </w:rPr>
        <w:t>nem</w:t>
      </w:r>
      <w:r w:rsidRPr="00B35490">
        <w:rPr>
          <w:spacing w:val="-1"/>
          <w:sz w:val="24"/>
        </w:rPr>
        <w:t xml:space="preserve"> </w:t>
      </w:r>
      <w:r w:rsidRPr="00B35490">
        <w:rPr>
          <w:sz w:val="24"/>
        </w:rPr>
        <w:t>documentos</w:t>
      </w:r>
      <w:r w:rsidRPr="00B35490">
        <w:rPr>
          <w:spacing w:val="-3"/>
          <w:sz w:val="24"/>
        </w:rPr>
        <w:t xml:space="preserve"> </w:t>
      </w:r>
      <w:r w:rsidRPr="00B35490">
        <w:rPr>
          <w:sz w:val="24"/>
        </w:rPr>
        <w:t>com</w:t>
      </w:r>
      <w:r w:rsidRPr="00B35490">
        <w:rPr>
          <w:spacing w:val="-3"/>
          <w:sz w:val="24"/>
        </w:rPr>
        <w:t xml:space="preserve"> </w:t>
      </w:r>
      <w:r w:rsidRPr="00B35490">
        <w:rPr>
          <w:sz w:val="24"/>
        </w:rPr>
        <w:t>prazo</w:t>
      </w:r>
      <w:r w:rsidRPr="00B35490">
        <w:rPr>
          <w:spacing w:val="-2"/>
          <w:sz w:val="24"/>
        </w:rPr>
        <w:t xml:space="preserve"> </w:t>
      </w:r>
      <w:r w:rsidRPr="00B35490">
        <w:rPr>
          <w:sz w:val="24"/>
        </w:rPr>
        <w:t>de</w:t>
      </w:r>
      <w:r w:rsidRPr="00B35490">
        <w:rPr>
          <w:spacing w:val="-2"/>
          <w:sz w:val="24"/>
        </w:rPr>
        <w:t xml:space="preserve"> </w:t>
      </w:r>
      <w:r w:rsidRPr="00B35490">
        <w:rPr>
          <w:sz w:val="24"/>
        </w:rPr>
        <w:t>validade</w:t>
      </w:r>
      <w:r w:rsidRPr="00B35490">
        <w:rPr>
          <w:spacing w:val="-3"/>
          <w:sz w:val="24"/>
        </w:rPr>
        <w:t xml:space="preserve"> </w:t>
      </w:r>
      <w:r w:rsidRPr="00B35490">
        <w:rPr>
          <w:sz w:val="24"/>
        </w:rPr>
        <w:t>vencido</w:t>
      </w:r>
      <w:r>
        <w:t>.</w:t>
      </w:r>
    </w:p>
    <w:p w14:paraId="497336CD" w14:textId="0314842A" w:rsidR="00B35490" w:rsidRDefault="00B35490" w:rsidP="00B35490">
      <w:pPr>
        <w:pStyle w:val="PargrafodaLista"/>
        <w:widowControl w:val="0"/>
        <w:numPr>
          <w:ilvl w:val="2"/>
          <w:numId w:val="11"/>
        </w:numPr>
        <w:tabs>
          <w:tab w:val="left" w:pos="972"/>
        </w:tabs>
        <w:autoSpaceDE w:val="0"/>
        <w:autoSpaceDN w:val="0"/>
        <w:spacing w:before="153"/>
        <w:ind w:right="36" w:firstLine="211"/>
        <w:contextualSpacing w:val="0"/>
        <w:jc w:val="both"/>
      </w:pPr>
      <w:r w:rsidRPr="00B35490">
        <w:rPr>
          <w:rFonts w:ascii="Arial" w:hAnsi="Arial" w:cs="Arial"/>
        </w:rPr>
        <w:t>Todos</w:t>
      </w:r>
      <w:r w:rsidRPr="00B35490">
        <w:rPr>
          <w:rFonts w:ascii="Arial" w:hAnsi="Arial" w:cs="Arial"/>
          <w:spacing w:val="1"/>
        </w:rPr>
        <w:t xml:space="preserve"> </w:t>
      </w:r>
      <w:r w:rsidRPr="00B35490">
        <w:rPr>
          <w:rFonts w:ascii="Arial" w:hAnsi="Arial" w:cs="Arial"/>
        </w:rPr>
        <w:t>os</w:t>
      </w:r>
      <w:r w:rsidRPr="00B35490">
        <w:rPr>
          <w:rFonts w:ascii="Arial" w:hAnsi="Arial" w:cs="Arial"/>
          <w:spacing w:val="2"/>
        </w:rPr>
        <w:t xml:space="preserve"> </w:t>
      </w:r>
      <w:r w:rsidRPr="00B35490">
        <w:rPr>
          <w:rFonts w:ascii="Arial" w:hAnsi="Arial" w:cs="Arial"/>
        </w:rPr>
        <w:t>documentos</w:t>
      </w:r>
      <w:r w:rsidRPr="00B35490">
        <w:rPr>
          <w:rFonts w:ascii="Arial" w:hAnsi="Arial" w:cs="Arial"/>
          <w:spacing w:val="2"/>
        </w:rPr>
        <w:t xml:space="preserve"> </w:t>
      </w:r>
      <w:r w:rsidRPr="00B35490">
        <w:rPr>
          <w:rFonts w:ascii="Arial" w:hAnsi="Arial" w:cs="Arial"/>
        </w:rPr>
        <w:t>exigidos</w:t>
      </w:r>
      <w:r w:rsidRPr="00B35490">
        <w:rPr>
          <w:rFonts w:ascii="Arial" w:hAnsi="Arial" w:cs="Arial"/>
          <w:spacing w:val="2"/>
        </w:rPr>
        <w:t xml:space="preserve"> </w:t>
      </w:r>
      <w:r w:rsidRPr="00B35490">
        <w:rPr>
          <w:rFonts w:ascii="Arial" w:hAnsi="Arial" w:cs="Arial"/>
        </w:rPr>
        <w:t>para</w:t>
      </w:r>
      <w:r w:rsidRPr="00B35490">
        <w:rPr>
          <w:rFonts w:ascii="Arial" w:hAnsi="Arial" w:cs="Arial"/>
          <w:spacing w:val="2"/>
        </w:rPr>
        <w:t xml:space="preserve"> </w:t>
      </w:r>
      <w:r w:rsidRPr="00B35490">
        <w:rPr>
          <w:rFonts w:ascii="Arial" w:hAnsi="Arial" w:cs="Arial"/>
        </w:rPr>
        <w:t>habilitação</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2"/>
        </w:rPr>
        <w:t xml:space="preserve"> </w:t>
      </w:r>
      <w:r w:rsidRPr="00B35490">
        <w:rPr>
          <w:rFonts w:ascii="Arial" w:hAnsi="Arial" w:cs="Arial"/>
        </w:rPr>
        <w:t>estar</w:t>
      </w:r>
      <w:r w:rsidRPr="00B35490">
        <w:rPr>
          <w:rFonts w:ascii="Arial" w:hAnsi="Arial" w:cs="Arial"/>
          <w:spacing w:val="3"/>
        </w:rPr>
        <w:t xml:space="preserve"> </w:t>
      </w:r>
      <w:r w:rsidRPr="00B35490">
        <w:rPr>
          <w:rFonts w:ascii="Arial" w:hAnsi="Arial" w:cs="Arial"/>
        </w:rPr>
        <w:t>no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validade.</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1"/>
        </w:rPr>
        <w:t xml:space="preserve"> </w:t>
      </w:r>
      <w:r w:rsidRPr="00B35490">
        <w:rPr>
          <w:rFonts w:ascii="Arial" w:hAnsi="Arial" w:cs="Arial"/>
        </w:rPr>
        <w:t>o</w:t>
      </w:r>
      <w:r w:rsidRPr="00B35490">
        <w:rPr>
          <w:rFonts w:ascii="Arial" w:hAnsi="Arial" w:cs="Arial"/>
          <w:spacing w:val="-58"/>
        </w:rPr>
        <w:t xml:space="preserve"> </w:t>
      </w:r>
      <w:r w:rsidRPr="00B35490">
        <w:rPr>
          <w:rFonts w:ascii="Arial" w:hAnsi="Arial" w:cs="Arial"/>
        </w:rPr>
        <w:t>órgão</w:t>
      </w:r>
      <w:r w:rsidRPr="00B35490">
        <w:rPr>
          <w:rFonts w:ascii="Arial" w:hAnsi="Arial" w:cs="Arial"/>
          <w:spacing w:val="27"/>
        </w:rPr>
        <w:t xml:space="preserve"> </w:t>
      </w:r>
      <w:r w:rsidRPr="00B35490">
        <w:rPr>
          <w:rFonts w:ascii="Arial" w:hAnsi="Arial" w:cs="Arial"/>
        </w:rPr>
        <w:t>emissor</w:t>
      </w:r>
      <w:r w:rsidRPr="00B35490">
        <w:rPr>
          <w:rFonts w:ascii="Arial" w:hAnsi="Arial" w:cs="Arial"/>
          <w:spacing w:val="26"/>
        </w:rPr>
        <w:t xml:space="preserve"> </w:t>
      </w:r>
      <w:r w:rsidRPr="00B35490">
        <w:rPr>
          <w:rFonts w:ascii="Arial" w:hAnsi="Arial" w:cs="Arial"/>
        </w:rPr>
        <w:t>não</w:t>
      </w:r>
      <w:r w:rsidRPr="00B35490">
        <w:rPr>
          <w:rFonts w:ascii="Arial" w:hAnsi="Arial" w:cs="Arial"/>
          <w:spacing w:val="28"/>
        </w:rPr>
        <w:t xml:space="preserve"> </w:t>
      </w:r>
      <w:r w:rsidRPr="00B35490">
        <w:rPr>
          <w:rFonts w:ascii="Arial" w:hAnsi="Arial" w:cs="Arial"/>
        </w:rPr>
        <w:t>declare</w:t>
      </w:r>
      <w:r w:rsidRPr="00B35490">
        <w:rPr>
          <w:rFonts w:ascii="Arial" w:hAnsi="Arial" w:cs="Arial"/>
          <w:spacing w:val="29"/>
        </w:rPr>
        <w:t xml:space="preserve"> </w:t>
      </w:r>
      <w:r w:rsidRPr="00B35490">
        <w:rPr>
          <w:rFonts w:ascii="Arial" w:hAnsi="Arial" w:cs="Arial"/>
        </w:rPr>
        <w:t>a</w:t>
      </w:r>
      <w:r w:rsidRPr="00B35490">
        <w:rPr>
          <w:rFonts w:ascii="Arial" w:hAnsi="Arial" w:cs="Arial"/>
          <w:spacing w:val="27"/>
        </w:rPr>
        <w:t xml:space="preserve"> </w:t>
      </w:r>
      <w:r w:rsidRPr="00B35490">
        <w:rPr>
          <w:rFonts w:ascii="Arial" w:hAnsi="Arial" w:cs="Arial"/>
        </w:rPr>
        <w:t>validade</w:t>
      </w:r>
      <w:r w:rsidRPr="00B35490">
        <w:rPr>
          <w:rFonts w:ascii="Arial" w:hAnsi="Arial" w:cs="Arial"/>
          <w:spacing w:val="28"/>
        </w:rPr>
        <w:t xml:space="preserve"> </w:t>
      </w:r>
      <w:r w:rsidRPr="00B35490">
        <w:rPr>
          <w:rFonts w:ascii="Arial" w:hAnsi="Arial" w:cs="Arial"/>
        </w:rPr>
        <w:t>do</w:t>
      </w:r>
      <w:r w:rsidRPr="00B35490">
        <w:rPr>
          <w:rFonts w:ascii="Arial" w:hAnsi="Arial" w:cs="Arial"/>
          <w:spacing w:val="28"/>
        </w:rPr>
        <w:t xml:space="preserve"> </w:t>
      </w:r>
      <w:r w:rsidRPr="00B35490">
        <w:rPr>
          <w:rFonts w:ascii="Arial" w:hAnsi="Arial" w:cs="Arial"/>
        </w:rPr>
        <w:t>documento,</w:t>
      </w:r>
      <w:r w:rsidRPr="00B35490">
        <w:rPr>
          <w:rFonts w:ascii="Arial" w:hAnsi="Arial" w:cs="Arial"/>
          <w:spacing w:val="29"/>
        </w:rPr>
        <w:t xml:space="preserve"> </w:t>
      </w:r>
      <w:r w:rsidRPr="00B35490">
        <w:rPr>
          <w:rFonts w:ascii="Arial" w:hAnsi="Arial" w:cs="Arial"/>
        </w:rPr>
        <w:t>esta</w:t>
      </w:r>
      <w:r w:rsidRPr="00B35490">
        <w:rPr>
          <w:rFonts w:ascii="Arial" w:hAnsi="Arial" w:cs="Arial"/>
          <w:spacing w:val="26"/>
        </w:rPr>
        <w:t xml:space="preserve"> </w:t>
      </w:r>
      <w:r w:rsidRPr="00B35490">
        <w:rPr>
          <w:rFonts w:ascii="Arial" w:hAnsi="Arial" w:cs="Arial"/>
        </w:rPr>
        <w:t>será</w:t>
      </w:r>
      <w:r w:rsidRPr="00B35490">
        <w:rPr>
          <w:rFonts w:ascii="Arial" w:hAnsi="Arial" w:cs="Arial"/>
          <w:spacing w:val="31"/>
        </w:rPr>
        <w:t xml:space="preserve"> </w:t>
      </w:r>
      <w:r w:rsidRPr="00B35490">
        <w:rPr>
          <w:rFonts w:ascii="Arial" w:hAnsi="Arial" w:cs="Arial"/>
          <w:b/>
        </w:rPr>
        <w:t>de</w:t>
      </w:r>
      <w:r w:rsidRPr="00B35490">
        <w:rPr>
          <w:rFonts w:ascii="Arial" w:hAnsi="Arial" w:cs="Arial"/>
          <w:b/>
          <w:spacing w:val="26"/>
        </w:rPr>
        <w:t xml:space="preserve"> </w:t>
      </w:r>
      <w:r w:rsidRPr="00B35490">
        <w:rPr>
          <w:rFonts w:ascii="Arial" w:hAnsi="Arial" w:cs="Arial"/>
          <w:b/>
        </w:rPr>
        <w:t>60</w:t>
      </w:r>
      <w:r w:rsidRPr="00B35490">
        <w:rPr>
          <w:rFonts w:ascii="Arial" w:hAnsi="Arial" w:cs="Arial"/>
          <w:b/>
          <w:spacing w:val="25"/>
        </w:rPr>
        <w:t xml:space="preserve"> </w:t>
      </w:r>
      <w:r w:rsidRPr="00B35490">
        <w:rPr>
          <w:rFonts w:ascii="Arial" w:hAnsi="Arial" w:cs="Arial"/>
          <w:b/>
        </w:rPr>
        <w:t>(sessenta)</w:t>
      </w:r>
      <w:r w:rsidRPr="00B35490">
        <w:rPr>
          <w:rFonts w:ascii="Arial" w:hAnsi="Arial" w:cs="Arial"/>
          <w:b/>
          <w:spacing w:val="30"/>
        </w:rPr>
        <w:t xml:space="preserve"> </w:t>
      </w:r>
      <w:r w:rsidRPr="00B35490">
        <w:rPr>
          <w:rFonts w:ascii="Arial" w:hAnsi="Arial" w:cs="Arial"/>
        </w:rPr>
        <w:t>dias</w:t>
      </w:r>
      <w:r w:rsidRPr="00B35490">
        <w:rPr>
          <w:rFonts w:ascii="Arial" w:hAnsi="Arial" w:cs="Arial"/>
          <w:spacing w:val="25"/>
        </w:rPr>
        <w:t xml:space="preserve"> </w:t>
      </w:r>
      <w:r w:rsidRPr="00B35490">
        <w:rPr>
          <w:rFonts w:ascii="Arial" w:hAnsi="Arial" w:cs="Arial"/>
        </w:rPr>
        <w:t>corridos</w:t>
      </w:r>
      <w:r>
        <w:rPr>
          <w:rFonts w:ascii="Arial" w:hAnsi="Arial" w:cs="Arial"/>
        </w:rPr>
        <w:t xml:space="preserve"> </w:t>
      </w:r>
      <w:r w:rsidRPr="00B35490">
        <w:rPr>
          <w:rFonts w:ascii="Arial" w:hAnsi="Arial" w:cs="Arial"/>
        </w:rPr>
        <w:t>contados</w:t>
      </w:r>
      <w:r w:rsidRPr="00B35490">
        <w:rPr>
          <w:rFonts w:ascii="Arial" w:hAnsi="Arial" w:cs="Arial"/>
          <w:spacing w:val="6"/>
        </w:rPr>
        <w:t xml:space="preserve"> </w:t>
      </w:r>
      <w:r w:rsidRPr="00B35490">
        <w:rPr>
          <w:rFonts w:ascii="Arial" w:hAnsi="Arial" w:cs="Arial"/>
        </w:rPr>
        <w:t>a</w:t>
      </w:r>
      <w:r w:rsidRPr="00B35490">
        <w:rPr>
          <w:rFonts w:ascii="Arial" w:hAnsi="Arial" w:cs="Arial"/>
          <w:spacing w:val="4"/>
        </w:rPr>
        <w:t xml:space="preserve"> </w:t>
      </w:r>
      <w:r w:rsidRPr="00B35490">
        <w:rPr>
          <w:rFonts w:ascii="Arial" w:hAnsi="Arial" w:cs="Arial"/>
        </w:rPr>
        <w:t>partir</w:t>
      </w:r>
      <w:r w:rsidRPr="00B35490">
        <w:rPr>
          <w:rFonts w:ascii="Arial" w:hAnsi="Arial" w:cs="Arial"/>
          <w:spacing w:val="7"/>
        </w:rPr>
        <w:t xml:space="preserve"> </w:t>
      </w:r>
      <w:r w:rsidRPr="00B35490">
        <w:rPr>
          <w:rFonts w:ascii="Arial" w:hAnsi="Arial" w:cs="Arial"/>
        </w:rPr>
        <w:t>da</w:t>
      </w:r>
      <w:r w:rsidRPr="00B35490">
        <w:rPr>
          <w:rFonts w:ascii="Arial" w:hAnsi="Arial" w:cs="Arial"/>
          <w:spacing w:val="7"/>
        </w:rPr>
        <w:t xml:space="preserve"> </w:t>
      </w:r>
      <w:r w:rsidRPr="00B35490">
        <w:rPr>
          <w:rFonts w:ascii="Arial" w:hAnsi="Arial" w:cs="Arial"/>
        </w:rPr>
        <w:t>data</w:t>
      </w:r>
      <w:r w:rsidRPr="00B35490">
        <w:rPr>
          <w:rFonts w:ascii="Arial" w:hAnsi="Arial" w:cs="Arial"/>
          <w:spacing w:val="6"/>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emissão,</w:t>
      </w:r>
      <w:r w:rsidRPr="00B35490">
        <w:rPr>
          <w:rFonts w:ascii="Arial" w:hAnsi="Arial" w:cs="Arial"/>
          <w:spacing w:val="8"/>
        </w:rPr>
        <w:t xml:space="preserve"> </w:t>
      </w:r>
      <w:r w:rsidRPr="00B35490">
        <w:rPr>
          <w:rFonts w:ascii="Arial" w:hAnsi="Arial" w:cs="Arial"/>
        </w:rPr>
        <w:t>exceto</w:t>
      </w:r>
      <w:r w:rsidRPr="00B35490">
        <w:rPr>
          <w:rFonts w:ascii="Arial" w:hAnsi="Arial" w:cs="Arial"/>
          <w:spacing w:val="8"/>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lastRenderedPageBreak/>
        <w:t>comprovante</w:t>
      </w:r>
      <w:r w:rsidRPr="00B35490">
        <w:rPr>
          <w:rFonts w:ascii="Arial" w:hAnsi="Arial" w:cs="Arial"/>
          <w:spacing w:val="6"/>
        </w:rPr>
        <w:t xml:space="preserve"> </w:t>
      </w:r>
      <w:r w:rsidRPr="00B35490">
        <w:rPr>
          <w:rFonts w:ascii="Arial" w:hAnsi="Arial" w:cs="Arial"/>
        </w:rPr>
        <w:t>de</w:t>
      </w:r>
      <w:r w:rsidRPr="00B35490">
        <w:rPr>
          <w:rFonts w:ascii="Arial" w:hAnsi="Arial" w:cs="Arial"/>
          <w:spacing w:val="4"/>
        </w:rPr>
        <w:t xml:space="preserve"> </w:t>
      </w:r>
      <w:r w:rsidRPr="00B35490">
        <w:rPr>
          <w:rFonts w:ascii="Arial" w:hAnsi="Arial" w:cs="Arial"/>
        </w:rPr>
        <w:t>inscrição</w:t>
      </w:r>
      <w:r w:rsidRPr="00B35490">
        <w:rPr>
          <w:rFonts w:ascii="Arial" w:hAnsi="Arial" w:cs="Arial"/>
          <w:spacing w:val="7"/>
        </w:rPr>
        <w:t xml:space="preserve"> </w:t>
      </w:r>
      <w:r w:rsidRPr="00B35490">
        <w:rPr>
          <w:rFonts w:ascii="Arial" w:hAnsi="Arial" w:cs="Arial"/>
        </w:rPr>
        <w:t>no</w:t>
      </w:r>
      <w:r w:rsidRPr="00B35490">
        <w:rPr>
          <w:rFonts w:ascii="Arial" w:hAnsi="Arial" w:cs="Arial"/>
          <w:spacing w:val="11"/>
        </w:rPr>
        <w:t xml:space="preserve"> </w:t>
      </w:r>
      <w:r w:rsidRPr="00B35490">
        <w:rPr>
          <w:rFonts w:ascii="Arial" w:hAnsi="Arial" w:cs="Arial"/>
        </w:rPr>
        <w:t>CNPJ</w:t>
      </w:r>
      <w:r w:rsidRPr="00B35490">
        <w:rPr>
          <w:rFonts w:ascii="Arial" w:hAnsi="Arial" w:cs="Arial"/>
          <w:spacing w:val="7"/>
        </w:rPr>
        <w:t xml:space="preserve"> </w:t>
      </w:r>
      <w:r w:rsidRPr="00B35490">
        <w:rPr>
          <w:rFonts w:ascii="Arial" w:hAnsi="Arial" w:cs="Arial"/>
        </w:rPr>
        <w:t>e</w:t>
      </w:r>
      <w:r w:rsidRPr="00B35490">
        <w:rPr>
          <w:rFonts w:ascii="Arial" w:hAnsi="Arial" w:cs="Arial"/>
          <w:spacing w:val="6"/>
        </w:rPr>
        <w:t xml:space="preserve"> </w:t>
      </w:r>
      <w:r w:rsidRPr="00B35490">
        <w:rPr>
          <w:rFonts w:ascii="Arial" w:hAnsi="Arial" w:cs="Arial"/>
        </w:rPr>
        <w:t>Atestado</w:t>
      </w:r>
      <w:r w:rsidRPr="00B35490">
        <w:rPr>
          <w:rFonts w:ascii="Arial" w:hAnsi="Arial" w:cs="Arial"/>
          <w:spacing w:val="5"/>
        </w:rPr>
        <w:t xml:space="preserve"> </w:t>
      </w:r>
      <w:r w:rsidRPr="00B35490">
        <w:rPr>
          <w:rFonts w:ascii="Arial" w:hAnsi="Arial" w:cs="Arial"/>
        </w:rPr>
        <w:t>(s)</w:t>
      </w:r>
      <w:r w:rsidRPr="00B35490">
        <w:rPr>
          <w:rFonts w:ascii="Arial" w:hAnsi="Arial" w:cs="Arial"/>
          <w:spacing w:val="-59"/>
        </w:rPr>
        <w:t xml:space="preserve"> </w:t>
      </w:r>
      <w:r w:rsidRPr="00B35490">
        <w:rPr>
          <w:rFonts w:ascii="Arial" w:hAnsi="Arial" w:cs="Arial"/>
        </w:rPr>
        <w:t>de Capacidade</w:t>
      </w:r>
      <w:r w:rsidRPr="00B35490">
        <w:rPr>
          <w:rFonts w:ascii="Arial" w:hAnsi="Arial" w:cs="Arial"/>
          <w:spacing w:val="-2"/>
        </w:rPr>
        <w:t xml:space="preserve"> </w:t>
      </w:r>
      <w:r w:rsidRPr="00B35490">
        <w:rPr>
          <w:rFonts w:ascii="Arial" w:hAnsi="Arial" w:cs="Arial"/>
        </w:rPr>
        <w:t>Técnica.</w:t>
      </w:r>
    </w:p>
    <w:p w14:paraId="640A2898" w14:textId="77777777" w:rsidR="00B35490" w:rsidRDefault="00B35490" w:rsidP="00B35490">
      <w:pPr>
        <w:pStyle w:val="Ttulo1"/>
        <w:keepNext w:val="0"/>
        <w:keepLines w:val="0"/>
        <w:widowControl w:val="0"/>
        <w:numPr>
          <w:ilvl w:val="1"/>
          <w:numId w:val="11"/>
        </w:numPr>
        <w:tabs>
          <w:tab w:val="left" w:pos="787"/>
        </w:tabs>
        <w:autoSpaceDE w:val="0"/>
        <w:autoSpaceDN w:val="0"/>
        <w:spacing w:before="204"/>
        <w:ind w:hanging="431"/>
        <w:jc w:val="both"/>
        <w:rPr>
          <w:rFonts w:ascii="Arial" w:hAnsi="Arial" w:cs="Arial"/>
          <w:b w:val="0"/>
          <w:color w:val="auto"/>
          <w:sz w:val="24"/>
        </w:rPr>
      </w:pPr>
      <w:r w:rsidRPr="00B35490">
        <w:rPr>
          <w:rFonts w:ascii="Arial" w:hAnsi="Arial" w:cs="Arial"/>
          <w:color w:val="auto"/>
          <w:sz w:val="24"/>
        </w:rPr>
        <w:t>Documentos</w:t>
      </w:r>
      <w:r w:rsidRPr="00B35490">
        <w:rPr>
          <w:rFonts w:ascii="Arial" w:hAnsi="Arial" w:cs="Arial"/>
          <w:color w:val="auto"/>
          <w:spacing w:val="-5"/>
          <w:sz w:val="24"/>
        </w:rPr>
        <w:t xml:space="preserve"> </w:t>
      </w:r>
      <w:r w:rsidRPr="00B35490">
        <w:rPr>
          <w:rFonts w:ascii="Arial" w:hAnsi="Arial" w:cs="Arial"/>
          <w:color w:val="auto"/>
          <w:sz w:val="24"/>
        </w:rPr>
        <w:t>que</w:t>
      </w:r>
      <w:r w:rsidRPr="00B35490">
        <w:rPr>
          <w:rFonts w:ascii="Arial" w:hAnsi="Arial" w:cs="Arial"/>
          <w:color w:val="auto"/>
          <w:spacing w:val="-3"/>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2"/>
          <w:sz w:val="24"/>
        </w:rPr>
        <w:t xml:space="preserve"> </w:t>
      </w:r>
      <w:r w:rsidRPr="00B35490">
        <w:rPr>
          <w:rFonts w:ascii="Arial" w:hAnsi="Arial" w:cs="Arial"/>
          <w:color w:val="auto"/>
          <w:sz w:val="24"/>
        </w:rPr>
        <w:t>à</w:t>
      </w:r>
      <w:r w:rsidRPr="00B35490">
        <w:rPr>
          <w:rFonts w:ascii="Arial" w:hAnsi="Arial" w:cs="Arial"/>
          <w:color w:val="auto"/>
          <w:spacing w:val="-3"/>
          <w:sz w:val="24"/>
        </w:rPr>
        <w:t xml:space="preserve"> </w:t>
      </w:r>
      <w:r w:rsidRPr="00B35490">
        <w:rPr>
          <w:rFonts w:ascii="Arial" w:hAnsi="Arial" w:cs="Arial"/>
          <w:color w:val="auto"/>
          <w:sz w:val="24"/>
        </w:rPr>
        <w:t>habilitação</w:t>
      </w:r>
      <w:r w:rsidRPr="00B35490">
        <w:rPr>
          <w:rFonts w:ascii="Arial" w:hAnsi="Arial" w:cs="Arial"/>
          <w:color w:val="auto"/>
          <w:spacing w:val="-1"/>
          <w:sz w:val="24"/>
        </w:rPr>
        <w:t xml:space="preserve"> </w:t>
      </w:r>
      <w:r w:rsidRPr="00B35490">
        <w:rPr>
          <w:rFonts w:ascii="Arial" w:hAnsi="Arial" w:cs="Arial"/>
          <w:color w:val="auto"/>
          <w:sz w:val="24"/>
        </w:rPr>
        <w:t>jurídica</w:t>
      </w:r>
      <w:r w:rsidRPr="00B35490">
        <w:rPr>
          <w:rFonts w:ascii="Arial" w:hAnsi="Arial" w:cs="Arial"/>
          <w:b w:val="0"/>
          <w:color w:val="auto"/>
          <w:sz w:val="24"/>
        </w:rPr>
        <w:t>:</w:t>
      </w:r>
    </w:p>
    <w:p w14:paraId="0DA1BA20" w14:textId="77777777" w:rsidR="00B35490" w:rsidRPr="00B35490" w:rsidRDefault="00B35490" w:rsidP="00B35490"/>
    <w:p w14:paraId="7E5A686D" w14:textId="1A5FC5B2" w:rsidR="00B35490" w:rsidRPr="00B35490" w:rsidRDefault="00B35490" w:rsidP="00B35490">
      <w:pPr>
        <w:pStyle w:val="PargrafodaLista"/>
        <w:widowControl w:val="0"/>
        <w:numPr>
          <w:ilvl w:val="2"/>
          <w:numId w:val="11"/>
        </w:numPr>
        <w:tabs>
          <w:tab w:val="left" w:pos="1037"/>
        </w:tabs>
        <w:autoSpaceDE w:val="0"/>
        <w:autoSpaceDN w:val="0"/>
        <w:spacing w:before="4" w:line="242" w:lineRule="auto"/>
        <w:ind w:right="229" w:firstLine="0"/>
        <w:contextualSpacing w:val="0"/>
        <w:jc w:val="both"/>
        <w:rPr>
          <w:sz w:val="21"/>
        </w:rPr>
      </w:pPr>
      <w:r w:rsidRPr="00B35490">
        <w:rPr>
          <w:rFonts w:ascii="Arial" w:hAnsi="Arial" w:cs="Arial"/>
        </w:rPr>
        <w:t>Ato</w:t>
      </w:r>
      <w:r w:rsidRPr="00B35490">
        <w:rPr>
          <w:rFonts w:ascii="Arial" w:hAnsi="Arial" w:cs="Arial"/>
          <w:spacing w:val="1"/>
        </w:rPr>
        <w:t xml:space="preserve"> </w:t>
      </w:r>
      <w:r w:rsidRPr="00B35490">
        <w:rPr>
          <w:rFonts w:ascii="Arial" w:hAnsi="Arial" w:cs="Arial"/>
        </w:rPr>
        <w:t>constitutivo,</w:t>
      </w:r>
      <w:r w:rsidRPr="00B35490">
        <w:rPr>
          <w:rFonts w:ascii="Arial" w:hAnsi="Arial" w:cs="Arial"/>
          <w:spacing w:val="1"/>
        </w:rPr>
        <w:t xml:space="preserve"> </w:t>
      </w:r>
      <w:r w:rsidRPr="00B35490">
        <w:rPr>
          <w:rFonts w:ascii="Arial" w:hAnsi="Arial" w:cs="Arial"/>
        </w:rPr>
        <w:t>estatuto</w:t>
      </w:r>
      <w:r w:rsidRPr="00B35490">
        <w:rPr>
          <w:rFonts w:ascii="Arial" w:hAnsi="Arial" w:cs="Arial"/>
          <w:spacing w:val="1"/>
        </w:rPr>
        <w:t xml:space="preserve"> </w:t>
      </w:r>
      <w:r w:rsidRPr="00B35490">
        <w:rPr>
          <w:rFonts w:ascii="Arial" w:hAnsi="Arial" w:cs="Arial"/>
        </w:rPr>
        <w:t>social</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vigor,</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registrado,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59"/>
        </w:rPr>
        <w:t xml:space="preserve"> </w:t>
      </w:r>
      <w:r w:rsidRPr="00B35490">
        <w:rPr>
          <w:rFonts w:ascii="Arial" w:hAnsi="Arial" w:cs="Arial"/>
        </w:rPr>
        <w:t>sociedades comerciais e, no caso de sociedades por ações, acompanhado de documentos de</w:t>
      </w:r>
      <w:r w:rsidRPr="00B35490">
        <w:rPr>
          <w:rFonts w:ascii="Arial" w:hAnsi="Arial" w:cs="Arial"/>
          <w:spacing w:val="1"/>
        </w:rPr>
        <w:t xml:space="preserve"> </w:t>
      </w:r>
      <w:r w:rsidRPr="00B35490">
        <w:rPr>
          <w:rFonts w:ascii="Arial" w:hAnsi="Arial" w:cs="Arial"/>
        </w:rPr>
        <w:t>eleição</w:t>
      </w:r>
      <w:r w:rsidRPr="00B35490">
        <w:rPr>
          <w:rFonts w:ascii="Arial" w:hAnsi="Arial" w:cs="Arial"/>
          <w:spacing w:val="-1"/>
        </w:rPr>
        <w:t xml:space="preserve"> </w:t>
      </w:r>
      <w:r w:rsidRPr="00B35490">
        <w:rPr>
          <w:rFonts w:ascii="Arial" w:hAnsi="Arial" w:cs="Arial"/>
        </w:rPr>
        <w:t>de seus</w:t>
      </w:r>
      <w:r w:rsidRPr="00B35490">
        <w:rPr>
          <w:rFonts w:ascii="Arial" w:hAnsi="Arial" w:cs="Arial"/>
          <w:spacing w:val="1"/>
        </w:rPr>
        <w:t xml:space="preserve"> </w:t>
      </w:r>
      <w:r w:rsidRPr="00B35490">
        <w:rPr>
          <w:rFonts w:ascii="Arial" w:hAnsi="Arial" w:cs="Arial"/>
        </w:rPr>
        <w:t>administradores;</w:t>
      </w:r>
    </w:p>
    <w:p w14:paraId="672FED3E" w14:textId="77777777" w:rsidR="00B35490" w:rsidRPr="00B35490" w:rsidRDefault="00B35490" w:rsidP="00B35490">
      <w:pPr>
        <w:pStyle w:val="PargrafodaLista"/>
        <w:widowControl w:val="0"/>
        <w:tabs>
          <w:tab w:val="left" w:pos="1037"/>
        </w:tabs>
        <w:autoSpaceDE w:val="0"/>
        <w:autoSpaceDN w:val="0"/>
        <w:spacing w:before="4" w:line="242" w:lineRule="auto"/>
        <w:ind w:left="356" w:right="229"/>
        <w:contextualSpacing w:val="0"/>
        <w:jc w:val="both"/>
        <w:rPr>
          <w:sz w:val="21"/>
        </w:rPr>
      </w:pPr>
    </w:p>
    <w:p w14:paraId="580D57A2" w14:textId="054FFE74"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Cédula</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Identidade</w:t>
      </w:r>
      <w:r w:rsidRPr="00B35490">
        <w:rPr>
          <w:rFonts w:ascii="Arial" w:hAnsi="Arial" w:cs="Arial"/>
          <w:spacing w:val="-1"/>
        </w:rPr>
        <w:t xml:space="preserve"> </w:t>
      </w:r>
      <w:r w:rsidRPr="00B35490">
        <w:rPr>
          <w:rFonts w:ascii="Arial" w:hAnsi="Arial" w:cs="Arial"/>
        </w:rPr>
        <w:t>e</w:t>
      </w:r>
      <w:r w:rsidRPr="00B35490">
        <w:rPr>
          <w:rFonts w:ascii="Arial" w:hAnsi="Arial" w:cs="Arial"/>
          <w:spacing w:val="-3"/>
        </w:rPr>
        <w:t xml:space="preserve"> </w:t>
      </w:r>
      <w:r w:rsidRPr="00B35490">
        <w:rPr>
          <w:rFonts w:ascii="Arial" w:hAnsi="Arial" w:cs="Arial"/>
        </w:rPr>
        <w:t>registro</w:t>
      </w:r>
      <w:r w:rsidRPr="00B35490">
        <w:rPr>
          <w:rFonts w:ascii="Arial" w:hAnsi="Arial" w:cs="Arial"/>
          <w:spacing w:val="-3"/>
        </w:rPr>
        <w:t xml:space="preserve"> </w:t>
      </w:r>
      <w:r w:rsidRPr="00B35490">
        <w:rPr>
          <w:rFonts w:ascii="Arial" w:hAnsi="Arial" w:cs="Arial"/>
        </w:rPr>
        <w:t>comercial,</w:t>
      </w:r>
      <w:r w:rsidRPr="00B35490">
        <w:rPr>
          <w:rFonts w:ascii="Arial" w:hAnsi="Arial" w:cs="Arial"/>
          <w:spacing w:val="-2"/>
        </w:rPr>
        <w:t xml:space="preserve"> </w:t>
      </w:r>
      <w:r w:rsidRPr="00B35490">
        <w:rPr>
          <w:rFonts w:ascii="Arial" w:hAnsi="Arial" w:cs="Arial"/>
        </w:rPr>
        <w:t>no</w:t>
      </w:r>
      <w:r w:rsidRPr="00B35490">
        <w:rPr>
          <w:rFonts w:ascii="Arial" w:hAnsi="Arial" w:cs="Arial"/>
          <w:spacing w:val="-2"/>
        </w:rPr>
        <w:t xml:space="preserve"> </w:t>
      </w:r>
      <w:r w:rsidRPr="00B35490">
        <w:rPr>
          <w:rFonts w:ascii="Arial" w:hAnsi="Arial" w:cs="Arial"/>
        </w:rPr>
        <w:t>caso</w:t>
      </w:r>
      <w:r w:rsidRPr="00B35490">
        <w:rPr>
          <w:rFonts w:ascii="Arial" w:hAnsi="Arial" w:cs="Arial"/>
          <w:spacing w:val="-3"/>
        </w:rPr>
        <w:t xml:space="preserve"> </w:t>
      </w:r>
      <w:r w:rsidRPr="00B35490">
        <w:rPr>
          <w:rFonts w:ascii="Arial" w:hAnsi="Arial" w:cs="Arial"/>
        </w:rPr>
        <w:t>de</w:t>
      </w:r>
      <w:r w:rsidRPr="00B35490">
        <w:rPr>
          <w:rFonts w:ascii="Arial" w:hAnsi="Arial" w:cs="Arial"/>
          <w:spacing w:val="-6"/>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p>
    <w:p w14:paraId="27709A7D" w14:textId="77777777" w:rsidR="00B35490" w:rsidRDefault="00B35490" w:rsidP="00B35490">
      <w:pPr>
        <w:pStyle w:val="PargrafodaLista"/>
      </w:pPr>
    </w:p>
    <w:p w14:paraId="6231A347" w14:textId="09FD24AE" w:rsidR="00B35490" w:rsidRPr="00B35490" w:rsidRDefault="00B35490" w:rsidP="00B35490">
      <w:pPr>
        <w:pStyle w:val="PargrafodaLista"/>
        <w:widowControl w:val="0"/>
        <w:numPr>
          <w:ilvl w:val="2"/>
          <w:numId w:val="11"/>
        </w:numPr>
        <w:tabs>
          <w:tab w:val="left" w:pos="1037"/>
        </w:tabs>
        <w:autoSpaceDE w:val="0"/>
        <w:autoSpaceDN w:val="0"/>
        <w:spacing w:before="10"/>
        <w:ind w:right="233" w:firstLine="0"/>
        <w:contextualSpacing w:val="0"/>
        <w:jc w:val="both"/>
        <w:rPr>
          <w:sz w:val="21"/>
        </w:rPr>
      </w:pPr>
      <w:r w:rsidRPr="00B35490">
        <w:rPr>
          <w:rFonts w:ascii="Arial" w:hAnsi="Arial" w:cs="Arial"/>
        </w:rPr>
        <w:t>Decreto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autorização,</w:t>
      </w:r>
      <w:r w:rsidRPr="00B35490">
        <w:rPr>
          <w:rFonts w:ascii="Arial" w:hAnsi="Arial" w:cs="Arial"/>
          <w:spacing w:val="1"/>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se</w:t>
      </w:r>
      <w:r w:rsidRPr="00B35490">
        <w:rPr>
          <w:rFonts w:ascii="Arial" w:hAnsi="Arial" w:cs="Arial"/>
          <w:spacing w:val="1"/>
        </w:rPr>
        <w:t xml:space="preserve"> </w:t>
      </w:r>
      <w:r w:rsidRPr="00B35490">
        <w:rPr>
          <w:rFonts w:ascii="Arial" w:hAnsi="Arial" w:cs="Arial"/>
        </w:rPr>
        <w:t>tratando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firma</w:t>
      </w:r>
      <w:r w:rsidRPr="00B35490">
        <w:rPr>
          <w:rFonts w:ascii="Arial" w:hAnsi="Arial" w:cs="Arial"/>
          <w:spacing w:val="1"/>
        </w:rPr>
        <w:t xml:space="preserve"> </w:t>
      </w:r>
      <w:r w:rsidRPr="00B35490">
        <w:rPr>
          <w:rFonts w:ascii="Arial" w:hAnsi="Arial" w:cs="Arial"/>
        </w:rPr>
        <w:t>individual</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sociedade</w:t>
      </w:r>
      <w:r w:rsidRPr="00B35490">
        <w:rPr>
          <w:rFonts w:ascii="Arial" w:hAnsi="Arial" w:cs="Arial"/>
          <w:spacing w:val="1"/>
        </w:rPr>
        <w:t xml:space="preserve"> </w:t>
      </w:r>
      <w:r w:rsidRPr="00B35490">
        <w:rPr>
          <w:rFonts w:ascii="Arial" w:hAnsi="Arial" w:cs="Arial"/>
        </w:rPr>
        <w:t>empresária</w:t>
      </w:r>
      <w:r w:rsidRPr="00B35490">
        <w:rPr>
          <w:rFonts w:ascii="Arial" w:hAnsi="Arial" w:cs="Arial"/>
          <w:spacing w:val="-59"/>
        </w:rPr>
        <w:t xml:space="preserve"> </w:t>
      </w:r>
      <w:r w:rsidRPr="00B35490">
        <w:rPr>
          <w:rFonts w:ascii="Arial" w:hAnsi="Arial" w:cs="Arial"/>
        </w:rPr>
        <w:t>estrangeira em funcionamento no País, e ato de registro ou autorização para funcionamento</w:t>
      </w:r>
      <w:r w:rsidRPr="00B35490">
        <w:rPr>
          <w:rFonts w:ascii="Arial" w:hAnsi="Arial" w:cs="Arial"/>
          <w:spacing w:val="1"/>
        </w:rPr>
        <w:t xml:space="preserve"> </w:t>
      </w:r>
      <w:r w:rsidRPr="00B35490">
        <w:rPr>
          <w:rFonts w:ascii="Arial" w:hAnsi="Arial" w:cs="Arial"/>
        </w:rPr>
        <w:t>expedido</w:t>
      </w:r>
      <w:r w:rsidRPr="00B35490">
        <w:rPr>
          <w:rFonts w:ascii="Arial" w:hAnsi="Arial" w:cs="Arial"/>
          <w:spacing w:val="-1"/>
        </w:rPr>
        <w:t xml:space="preserve"> </w:t>
      </w:r>
      <w:r w:rsidRPr="00B35490">
        <w:rPr>
          <w:rFonts w:ascii="Arial" w:hAnsi="Arial" w:cs="Arial"/>
        </w:rPr>
        <w:t>pelo órgão</w:t>
      </w:r>
      <w:r w:rsidRPr="00B35490">
        <w:rPr>
          <w:rFonts w:ascii="Arial" w:hAnsi="Arial" w:cs="Arial"/>
          <w:spacing w:val="-2"/>
        </w:rPr>
        <w:t xml:space="preserve"> </w:t>
      </w:r>
      <w:r w:rsidRPr="00B35490">
        <w:rPr>
          <w:rFonts w:ascii="Arial" w:hAnsi="Arial" w:cs="Arial"/>
        </w:rPr>
        <w:t>competente,</w:t>
      </w:r>
      <w:r w:rsidRPr="00B35490">
        <w:rPr>
          <w:rFonts w:ascii="Arial" w:hAnsi="Arial" w:cs="Arial"/>
          <w:spacing w:val="-3"/>
        </w:rPr>
        <w:t xml:space="preserve"> </w:t>
      </w:r>
      <w:r w:rsidRPr="00B35490">
        <w:rPr>
          <w:rFonts w:ascii="Arial" w:hAnsi="Arial" w:cs="Arial"/>
        </w:rPr>
        <w:t>quando</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atividade assim</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exigir;</w:t>
      </w:r>
    </w:p>
    <w:p w14:paraId="53D082C2" w14:textId="77777777" w:rsidR="00B35490" w:rsidRPr="00B35490" w:rsidRDefault="00B35490" w:rsidP="00B35490">
      <w:pPr>
        <w:pStyle w:val="PargrafodaLista"/>
        <w:rPr>
          <w:sz w:val="21"/>
        </w:rPr>
      </w:pPr>
    </w:p>
    <w:p w14:paraId="4C7FA605" w14:textId="6150A419" w:rsidR="00B35490" w:rsidRPr="00B35490" w:rsidRDefault="00B35490" w:rsidP="00B35490">
      <w:pPr>
        <w:pStyle w:val="PargrafodaLista"/>
        <w:widowControl w:val="0"/>
        <w:numPr>
          <w:ilvl w:val="2"/>
          <w:numId w:val="11"/>
        </w:numPr>
        <w:tabs>
          <w:tab w:val="left" w:pos="1006"/>
        </w:tabs>
        <w:autoSpaceDE w:val="0"/>
        <w:autoSpaceDN w:val="0"/>
        <w:spacing w:before="2"/>
        <w:ind w:right="231" w:firstLine="0"/>
        <w:contextualSpacing w:val="0"/>
        <w:jc w:val="both"/>
      </w:pPr>
      <w:r w:rsidRPr="00B35490">
        <w:rPr>
          <w:rFonts w:ascii="Arial" w:hAnsi="Arial" w:cs="Arial"/>
        </w:rPr>
        <w:t>Declaração pelo representante legal da proponente de que ela não incorre em</w:t>
      </w:r>
      <w:r w:rsidRPr="00B35490">
        <w:rPr>
          <w:rFonts w:ascii="Arial" w:hAnsi="Arial" w:cs="Arial"/>
          <w:spacing w:val="1"/>
        </w:rPr>
        <w:t xml:space="preserve"> </w:t>
      </w:r>
      <w:r w:rsidRPr="00B35490">
        <w:rPr>
          <w:rFonts w:ascii="Arial" w:hAnsi="Arial" w:cs="Arial"/>
        </w:rPr>
        <w:t>qualquer</w:t>
      </w:r>
      <w:r w:rsidRPr="00B35490">
        <w:rPr>
          <w:rFonts w:ascii="Arial" w:hAnsi="Arial" w:cs="Arial"/>
          <w:spacing w:val="-2"/>
        </w:rPr>
        <w:t xml:space="preserve"> </w:t>
      </w:r>
      <w:r w:rsidRPr="00B35490">
        <w:rPr>
          <w:rFonts w:ascii="Arial" w:hAnsi="Arial" w:cs="Arial"/>
        </w:rPr>
        <w:t>das</w:t>
      </w:r>
      <w:r w:rsidRPr="00B35490">
        <w:rPr>
          <w:rFonts w:ascii="Arial" w:hAnsi="Arial" w:cs="Arial"/>
          <w:spacing w:val="-2"/>
        </w:rPr>
        <w:t xml:space="preserve"> </w:t>
      </w:r>
      <w:r w:rsidRPr="00B35490">
        <w:rPr>
          <w:rFonts w:ascii="Arial" w:hAnsi="Arial" w:cs="Arial"/>
        </w:rPr>
        <w:t>condições impeditivas;</w:t>
      </w:r>
    </w:p>
    <w:p w14:paraId="3939B136" w14:textId="77777777" w:rsidR="00B35490" w:rsidRDefault="00B35490" w:rsidP="00B35490">
      <w:pPr>
        <w:pStyle w:val="PargrafodaLista"/>
      </w:pPr>
    </w:p>
    <w:p w14:paraId="1D48D60C" w14:textId="35BB60CE" w:rsidR="00B35490" w:rsidRPr="00B35490" w:rsidRDefault="00B35490" w:rsidP="00B35490">
      <w:pPr>
        <w:pStyle w:val="PargrafodaLista"/>
        <w:widowControl w:val="0"/>
        <w:numPr>
          <w:ilvl w:val="3"/>
          <w:numId w:val="11"/>
        </w:numPr>
        <w:tabs>
          <w:tab w:val="left" w:pos="1154"/>
        </w:tabs>
        <w:autoSpaceDE w:val="0"/>
        <w:autoSpaceDN w:val="0"/>
        <w:spacing w:before="10"/>
        <w:contextualSpacing w:val="0"/>
        <w:jc w:val="both"/>
        <w:rPr>
          <w:sz w:val="21"/>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4"/>
        </w:rPr>
        <w:t xml:space="preserve"> </w:t>
      </w:r>
      <w:r w:rsidRPr="00B35490">
        <w:rPr>
          <w:rFonts w:ascii="Arial" w:hAnsi="Arial" w:cs="Arial"/>
        </w:rPr>
        <w:t>foi</w:t>
      </w:r>
      <w:r w:rsidRPr="00B35490">
        <w:rPr>
          <w:rFonts w:ascii="Arial" w:hAnsi="Arial" w:cs="Arial"/>
          <w:spacing w:val="-2"/>
        </w:rPr>
        <w:t xml:space="preserve"> </w:t>
      </w:r>
      <w:r w:rsidRPr="00B35490">
        <w:rPr>
          <w:rFonts w:ascii="Arial" w:hAnsi="Arial" w:cs="Arial"/>
        </w:rPr>
        <w:t>declarada inidônea por</w:t>
      </w:r>
      <w:r w:rsidRPr="00B35490">
        <w:rPr>
          <w:rFonts w:ascii="Arial" w:hAnsi="Arial" w:cs="Arial"/>
          <w:spacing w:val="-2"/>
        </w:rPr>
        <w:t xml:space="preserve"> </w:t>
      </w:r>
      <w:r w:rsidRPr="00B35490">
        <w:rPr>
          <w:rFonts w:ascii="Arial" w:hAnsi="Arial" w:cs="Arial"/>
        </w:rPr>
        <w:t>ato do Poder Público;</w:t>
      </w:r>
    </w:p>
    <w:p w14:paraId="707D912E" w14:textId="77777777" w:rsidR="00B35490" w:rsidRPr="00B35490" w:rsidRDefault="00B35490" w:rsidP="00B35490">
      <w:pPr>
        <w:pStyle w:val="PargrafodaLista"/>
        <w:widowControl w:val="0"/>
        <w:tabs>
          <w:tab w:val="left" w:pos="1154"/>
        </w:tabs>
        <w:autoSpaceDE w:val="0"/>
        <w:autoSpaceDN w:val="0"/>
        <w:spacing w:before="10"/>
        <w:ind w:left="1154"/>
        <w:contextualSpacing w:val="0"/>
        <w:jc w:val="both"/>
        <w:rPr>
          <w:sz w:val="21"/>
        </w:rPr>
      </w:pPr>
    </w:p>
    <w:p w14:paraId="0E48572A" w14:textId="77777777" w:rsidR="00B35490" w:rsidRDefault="00B35490" w:rsidP="00B35490">
      <w:pPr>
        <w:pStyle w:val="PargrafodaLista"/>
        <w:widowControl w:val="0"/>
        <w:numPr>
          <w:ilvl w:val="3"/>
          <w:numId w:val="11"/>
        </w:numPr>
        <w:tabs>
          <w:tab w:val="left" w:pos="1154"/>
        </w:tabs>
        <w:autoSpaceDE w:val="0"/>
        <w:autoSpaceDN w:val="0"/>
        <w:contextualSpacing w:val="0"/>
        <w:jc w:val="both"/>
        <w:rPr>
          <w:rFonts w:ascii="Arial" w:hAnsi="Arial" w:cs="Arial"/>
        </w:rPr>
      </w:pPr>
      <w:r w:rsidRPr="00B35490">
        <w:rPr>
          <w:rFonts w:ascii="Arial" w:hAnsi="Arial" w:cs="Arial"/>
        </w:rPr>
        <w:t>Que</w:t>
      </w:r>
      <w:r w:rsidRPr="00B35490">
        <w:rPr>
          <w:rFonts w:ascii="Arial" w:hAnsi="Arial" w:cs="Arial"/>
          <w:spacing w:val="-3"/>
        </w:rPr>
        <w:t xml:space="preserve"> </w:t>
      </w:r>
      <w:r w:rsidRPr="00B35490">
        <w:rPr>
          <w:rFonts w:ascii="Arial" w:hAnsi="Arial" w:cs="Arial"/>
        </w:rPr>
        <w:t>não</w:t>
      </w:r>
      <w:r w:rsidRPr="00B35490">
        <w:rPr>
          <w:rFonts w:ascii="Arial" w:hAnsi="Arial" w:cs="Arial"/>
          <w:spacing w:val="-3"/>
        </w:rPr>
        <w:t xml:space="preserve"> </w:t>
      </w:r>
      <w:r w:rsidRPr="00B35490">
        <w:rPr>
          <w:rFonts w:ascii="Arial" w:hAnsi="Arial" w:cs="Arial"/>
        </w:rPr>
        <w:t>está</w:t>
      </w:r>
      <w:r w:rsidRPr="00B35490">
        <w:rPr>
          <w:rFonts w:ascii="Arial" w:hAnsi="Arial" w:cs="Arial"/>
          <w:spacing w:val="-3"/>
        </w:rPr>
        <w:t xml:space="preserve"> </w:t>
      </w:r>
      <w:r w:rsidRPr="00B35490">
        <w:rPr>
          <w:rFonts w:ascii="Arial" w:hAnsi="Arial" w:cs="Arial"/>
        </w:rPr>
        <w:t>impedido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transacionar</w:t>
      </w:r>
      <w:r w:rsidRPr="00B35490">
        <w:rPr>
          <w:rFonts w:ascii="Arial" w:hAnsi="Arial" w:cs="Arial"/>
          <w:spacing w:val="-2"/>
        </w:rPr>
        <w:t xml:space="preserve"> </w:t>
      </w:r>
      <w:r w:rsidRPr="00B35490">
        <w:rPr>
          <w:rFonts w:ascii="Arial" w:hAnsi="Arial" w:cs="Arial"/>
        </w:rPr>
        <w:t>com a</w:t>
      </w:r>
      <w:r w:rsidRPr="00B35490">
        <w:rPr>
          <w:rFonts w:ascii="Arial" w:hAnsi="Arial" w:cs="Arial"/>
          <w:spacing w:val="-3"/>
        </w:rPr>
        <w:t xml:space="preserve"> </w:t>
      </w:r>
      <w:r w:rsidRPr="00B35490">
        <w:rPr>
          <w:rFonts w:ascii="Arial" w:hAnsi="Arial" w:cs="Arial"/>
        </w:rPr>
        <w:t>Administração</w:t>
      </w:r>
      <w:r w:rsidRPr="00B35490">
        <w:rPr>
          <w:rFonts w:ascii="Arial" w:hAnsi="Arial" w:cs="Arial"/>
          <w:spacing w:val="-1"/>
        </w:rPr>
        <w:t xml:space="preserve"> </w:t>
      </w:r>
      <w:r w:rsidRPr="00B35490">
        <w:rPr>
          <w:rFonts w:ascii="Arial" w:hAnsi="Arial" w:cs="Arial"/>
        </w:rPr>
        <w:t>Pública;</w:t>
      </w:r>
    </w:p>
    <w:p w14:paraId="5B2B206E" w14:textId="77777777" w:rsidR="00B35490" w:rsidRPr="00B35490" w:rsidRDefault="00B35490" w:rsidP="00B35490">
      <w:pPr>
        <w:pStyle w:val="PargrafodaLista"/>
        <w:rPr>
          <w:rFonts w:ascii="Arial" w:hAnsi="Arial" w:cs="Arial"/>
        </w:rPr>
      </w:pPr>
    </w:p>
    <w:p w14:paraId="7ED7BC12" w14:textId="20213DD8" w:rsidR="00B35490" w:rsidRDefault="00B35490" w:rsidP="00B35490">
      <w:pPr>
        <w:pStyle w:val="PargrafodaLista"/>
        <w:widowControl w:val="0"/>
        <w:numPr>
          <w:ilvl w:val="3"/>
          <w:numId w:val="11"/>
        </w:numPr>
        <w:tabs>
          <w:tab w:val="left" w:pos="1226"/>
        </w:tabs>
        <w:autoSpaceDE w:val="0"/>
        <w:autoSpaceDN w:val="0"/>
        <w:spacing w:line="244" w:lineRule="auto"/>
        <w:ind w:left="356" w:right="227" w:firstLine="0"/>
        <w:contextualSpacing w:val="0"/>
        <w:jc w:val="both"/>
        <w:rPr>
          <w:rFonts w:ascii="Arial" w:hAnsi="Arial" w:cs="Arial"/>
        </w:rPr>
      </w:pPr>
      <w:r w:rsidRPr="00B35490">
        <w:rPr>
          <w:rFonts w:ascii="Arial" w:hAnsi="Arial" w:cs="Arial"/>
        </w:rPr>
        <w:t>Que</w:t>
      </w:r>
      <w:r w:rsidRPr="00B35490">
        <w:rPr>
          <w:rFonts w:ascii="Arial" w:hAnsi="Arial" w:cs="Arial"/>
          <w:spacing w:val="1"/>
        </w:rPr>
        <w:t xml:space="preserve"> </w:t>
      </w:r>
      <w:r w:rsidRPr="00B35490">
        <w:rPr>
          <w:rFonts w:ascii="Arial" w:hAnsi="Arial" w:cs="Arial"/>
        </w:rPr>
        <w:t>não</w:t>
      </w:r>
      <w:r w:rsidRPr="00B35490">
        <w:rPr>
          <w:rFonts w:ascii="Arial" w:hAnsi="Arial" w:cs="Arial"/>
          <w:spacing w:val="1"/>
        </w:rPr>
        <w:t xml:space="preserve"> </w:t>
      </w:r>
      <w:r w:rsidRPr="00B35490">
        <w:rPr>
          <w:rFonts w:ascii="Arial" w:hAnsi="Arial" w:cs="Arial"/>
        </w:rPr>
        <w:t>foi</w:t>
      </w:r>
      <w:r w:rsidRPr="00B35490">
        <w:rPr>
          <w:rFonts w:ascii="Arial" w:hAnsi="Arial" w:cs="Arial"/>
          <w:spacing w:val="1"/>
        </w:rPr>
        <w:t xml:space="preserve"> </w:t>
      </w:r>
      <w:r w:rsidRPr="00B35490">
        <w:rPr>
          <w:rFonts w:ascii="Arial" w:hAnsi="Arial" w:cs="Arial"/>
        </w:rPr>
        <w:t>apenada</w:t>
      </w:r>
      <w:r w:rsidRPr="00B35490">
        <w:rPr>
          <w:rFonts w:ascii="Arial" w:hAnsi="Arial" w:cs="Arial"/>
          <w:spacing w:val="1"/>
        </w:rPr>
        <w:t xml:space="preserve"> </w:t>
      </w:r>
      <w:r w:rsidRPr="00B35490">
        <w:rPr>
          <w:rFonts w:ascii="Arial" w:hAnsi="Arial" w:cs="Arial"/>
        </w:rPr>
        <w:t>com</w:t>
      </w:r>
      <w:r w:rsidRPr="00B35490">
        <w:rPr>
          <w:rFonts w:ascii="Arial" w:hAnsi="Arial" w:cs="Arial"/>
          <w:spacing w:val="1"/>
        </w:rPr>
        <w:t xml:space="preserve"> </w:t>
      </w:r>
      <w:r w:rsidRPr="00B35490">
        <w:rPr>
          <w:rFonts w:ascii="Arial" w:hAnsi="Arial" w:cs="Arial"/>
        </w:rPr>
        <w:t>rescisão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contrato,</w:t>
      </w:r>
      <w:r w:rsidRPr="00B35490">
        <w:rPr>
          <w:rFonts w:ascii="Arial" w:hAnsi="Arial" w:cs="Arial"/>
          <w:spacing w:val="1"/>
        </w:rPr>
        <w:t xml:space="preserve"> </w:t>
      </w:r>
      <w:r w:rsidRPr="00B35490">
        <w:rPr>
          <w:rFonts w:ascii="Arial" w:hAnsi="Arial" w:cs="Arial"/>
        </w:rPr>
        <w:t>quer</w:t>
      </w:r>
      <w:r w:rsidRPr="00B35490">
        <w:rPr>
          <w:rFonts w:ascii="Arial" w:hAnsi="Arial" w:cs="Arial"/>
          <w:spacing w:val="1"/>
        </w:rPr>
        <w:t xml:space="preserve"> </w:t>
      </w:r>
      <w:r w:rsidRPr="00B35490">
        <w:rPr>
          <w:rFonts w:ascii="Arial" w:hAnsi="Arial" w:cs="Arial"/>
        </w:rPr>
        <w:t>por</w:t>
      </w:r>
      <w:r w:rsidRPr="00B35490">
        <w:rPr>
          <w:rFonts w:ascii="Arial" w:hAnsi="Arial" w:cs="Arial"/>
          <w:spacing w:val="1"/>
        </w:rPr>
        <w:t xml:space="preserve"> </w:t>
      </w:r>
      <w:r w:rsidRPr="00B35490">
        <w:rPr>
          <w:rFonts w:ascii="Arial" w:hAnsi="Arial" w:cs="Arial"/>
        </w:rPr>
        <w:t>deficiência</w:t>
      </w:r>
      <w:r w:rsidRPr="00B35490">
        <w:rPr>
          <w:rFonts w:ascii="Arial" w:hAnsi="Arial" w:cs="Arial"/>
          <w:spacing w:val="1"/>
        </w:rPr>
        <w:t xml:space="preserve"> </w:t>
      </w:r>
      <w:r w:rsidRPr="00B35490">
        <w:rPr>
          <w:rFonts w:ascii="Arial" w:hAnsi="Arial" w:cs="Arial"/>
        </w:rPr>
        <w:t>dos</w:t>
      </w:r>
      <w:r w:rsidRPr="00B35490">
        <w:rPr>
          <w:rFonts w:ascii="Arial" w:hAnsi="Arial" w:cs="Arial"/>
          <w:spacing w:val="1"/>
        </w:rPr>
        <w:t xml:space="preserve"> </w:t>
      </w:r>
      <w:r w:rsidRPr="00B35490">
        <w:rPr>
          <w:rFonts w:ascii="Arial" w:hAnsi="Arial" w:cs="Arial"/>
        </w:rPr>
        <w:t>serviços</w:t>
      </w:r>
      <w:r w:rsidRPr="00B35490">
        <w:rPr>
          <w:rFonts w:ascii="Arial" w:hAnsi="Arial" w:cs="Arial"/>
          <w:spacing w:val="1"/>
        </w:rPr>
        <w:t xml:space="preserve"> </w:t>
      </w:r>
      <w:r w:rsidRPr="00B35490">
        <w:rPr>
          <w:rFonts w:ascii="Arial" w:hAnsi="Arial" w:cs="Arial"/>
        </w:rPr>
        <w:t>prestados,</w:t>
      </w:r>
      <w:r w:rsidRPr="00B35490">
        <w:rPr>
          <w:rFonts w:ascii="Arial" w:hAnsi="Arial" w:cs="Arial"/>
          <w:spacing w:val="-3"/>
        </w:rPr>
        <w:t xml:space="preserve"> </w:t>
      </w:r>
      <w:r w:rsidRPr="00B35490">
        <w:rPr>
          <w:rFonts w:ascii="Arial" w:hAnsi="Arial" w:cs="Arial"/>
        </w:rPr>
        <w:t>quer</w:t>
      </w:r>
      <w:r w:rsidRPr="00B35490">
        <w:rPr>
          <w:rFonts w:ascii="Arial" w:hAnsi="Arial" w:cs="Arial"/>
          <w:spacing w:val="-2"/>
        </w:rPr>
        <w:t xml:space="preserve"> </w:t>
      </w:r>
      <w:r w:rsidRPr="00B35490">
        <w:rPr>
          <w:rFonts w:ascii="Arial" w:hAnsi="Arial" w:cs="Arial"/>
        </w:rPr>
        <w:t>por</w:t>
      </w:r>
      <w:r w:rsidRPr="00B35490">
        <w:rPr>
          <w:rFonts w:ascii="Arial" w:hAnsi="Arial" w:cs="Arial"/>
          <w:spacing w:val="-2"/>
        </w:rPr>
        <w:t xml:space="preserve"> </w:t>
      </w:r>
      <w:r w:rsidRPr="00B35490">
        <w:rPr>
          <w:rFonts w:ascii="Arial" w:hAnsi="Arial" w:cs="Arial"/>
        </w:rPr>
        <w:t>outro</w:t>
      </w:r>
      <w:r w:rsidRPr="00B35490">
        <w:rPr>
          <w:rFonts w:ascii="Arial" w:hAnsi="Arial" w:cs="Arial"/>
          <w:spacing w:val="-1"/>
        </w:rPr>
        <w:t xml:space="preserve"> </w:t>
      </w:r>
      <w:r w:rsidRPr="00B35490">
        <w:rPr>
          <w:rFonts w:ascii="Arial" w:hAnsi="Arial" w:cs="Arial"/>
        </w:rPr>
        <w:t>motivo</w:t>
      </w:r>
      <w:r w:rsidRPr="00B35490">
        <w:rPr>
          <w:rFonts w:ascii="Arial" w:hAnsi="Arial" w:cs="Arial"/>
          <w:spacing w:val="-1"/>
        </w:rPr>
        <w:t xml:space="preserve"> </w:t>
      </w:r>
      <w:r w:rsidRPr="00B35490">
        <w:rPr>
          <w:rFonts w:ascii="Arial" w:hAnsi="Arial" w:cs="Arial"/>
        </w:rPr>
        <w:t>igualmente</w:t>
      </w:r>
      <w:r w:rsidRPr="00B35490">
        <w:rPr>
          <w:rFonts w:ascii="Arial" w:hAnsi="Arial" w:cs="Arial"/>
          <w:spacing w:val="-3"/>
        </w:rPr>
        <w:t xml:space="preserve"> </w:t>
      </w:r>
      <w:r w:rsidRPr="00B35490">
        <w:rPr>
          <w:rFonts w:ascii="Arial" w:hAnsi="Arial" w:cs="Arial"/>
        </w:rPr>
        <w:t>grave, no</w:t>
      </w:r>
      <w:r w:rsidRPr="00B35490">
        <w:rPr>
          <w:rFonts w:ascii="Arial" w:hAnsi="Arial" w:cs="Arial"/>
          <w:spacing w:val="-1"/>
        </w:rPr>
        <w:t xml:space="preserve"> </w:t>
      </w:r>
      <w:r w:rsidRPr="00B35490">
        <w:rPr>
          <w:rFonts w:ascii="Arial" w:hAnsi="Arial" w:cs="Arial"/>
        </w:rPr>
        <w:t>transcorrer</w:t>
      </w:r>
      <w:r w:rsidRPr="00B35490">
        <w:rPr>
          <w:rFonts w:ascii="Arial" w:hAnsi="Arial" w:cs="Arial"/>
          <w:spacing w:val="-1"/>
        </w:rPr>
        <w:t xml:space="preserve"> </w:t>
      </w:r>
      <w:r w:rsidRPr="00B35490">
        <w:rPr>
          <w:rFonts w:ascii="Arial" w:hAnsi="Arial" w:cs="Arial"/>
        </w:rPr>
        <w:t>dos</w:t>
      </w:r>
      <w:r w:rsidRPr="00B35490">
        <w:rPr>
          <w:rFonts w:ascii="Arial" w:hAnsi="Arial" w:cs="Arial"/>
          <w:spacing w:val="-3"/>
        </w:rPr>
        <w:t xml:space="preserve"> </w:t>
      </w:r>
      <w:r w:rsidRPr="00B35490">
        <w:rPr>
          <w:rFonts w:ascii="Arial" w:hAnsi="Arial" w:cs="Arial"/>
        </w:rPr>
        <w:t>últimos</w:t>
      </w:r>
      <w:r w:rsidRPr="00B35490">
        <w:rPr>
          <w:rFonts w:ascii="Arial" w:hAnsi="Arial" w:cs="Arial"/>
          <w:spacing w:val="-1"/>
        </w:rPr>
        <w:t xml:space="preserve"> </w:t>
      </w:r>
      <w:r w:rsidRPr="00B35490">
        <w:rPr>
          <w:rFonts w:ascii="Arial" w:hAnsi="Arial" w:cs="Arial"/>
        </w:rPr>
        <w:t>5</w:t>
      </w:r>
      <w:r w:rsidRPr="00B35490">
        <w:rPr>
          <w:rFonts w:ascii="Arial" w:hAnsi="Arial" w:cs="Arial"/>
          <w:spacing w:val="-3"/>
        </w:rPr>
        <w:t xml:space="preserve"> </w:t>
      </w:r>
      <w:r w:rsidRPr="00B35490">
        <w:rPr>
          <w:rFonts w:ascii="Arial" w:hAnsi="Arial" w:cs="Arial"/>
        </w:rPr>
        <w:t>(cinco)</w:t>
      </w:r>
      <w:r w:rsidRPr="00B35490">
        <w:rPr>
          <w:rFonts w:ascii="Arial" w:hAnsi="Arial" w:cs="Arial"/>
          <w:spacing w:val="-2"/>
        </w:rPr>
        <w:t xml:space="preserve"> </w:t>
      </w:r>
      <w:r w:rsidRPr="00B35490">
        <w:rPr>
          <w:rFonts w:ascii="Arial" w:hAnsi="Arial" w:cs="Arial"/>
        </w:rPr>
        <w:t>anos;</w:t>
      </w:r>
    </w:p>
    <w:p w14:paraId="75D5BDF1" w14:textId="77777777" w:rsidR="00B35490" w:rsidRPr="00B35490" w:rsidRDefault="00B35490" w:rsidP="00B35490">
      <w:pPr>
        <w:pStyle w:val="PargrafodaLista"/>
        <w:rPr>
          <w:rFonts w:ascii="Arial" w:hAnsi="Arial" w:cs="Arial"/>
        </w:rPr>
      </w:pPr>
    </w:p>
    <w:p w14:paraId="71B39FD3" w14:textId="77777777" w:rsidR="00B35490" w:rsidRDefault="00B35490" w:rsidP="00B35490">
      <w:pPr>
        <w:pStyle w:val="PargrafodaLista"/>
        <w:widowControl w:val="0"/>
        <w:numPr>
          <w:ilvl w:val="2"/>
          <w:numId w:val="11"/>
        </w:numPr>
        <w:tabs>
          <w:tab w:val="left" w:pos="987"/>
        </w:tabs>
        <w:autoSpaceDE w:val="0"/>
        <w:autoSpaceDN w:val="0"/>
        <w:ind w:right="232" w:firstLine="0"/>
        <w:contextualSpacing w:val="0"/>
        <w:jc w:val="both"/>
        <w:rPr>
          <w:rFonts w:ascii="Arial" w:hAnsi="Arial" w:cs="Arial"/>
        </w:rPr>
      </w:pPr>
      <w:r w:rsidRPr="00B35490">
        <w:rPr>
          <w:rFonts w:ascii="Arial" w:hAnsi="Arial" w:cs="Arial"/>
        </w:rPr>
        <w:t>Declaração de atendimento à norma do inciso XXXIII do artigo 7º da Constituição Federal,</w:t>
      </w:r>
      <w:r w:rsidRPr="00B35490">
        <w:rPr>
          <w:rFonts w:ascii="Arial" w:hAnsi="Arial" w:cs="Arial"/>
          <w:spacing w:val="1"/>
        </w:rPr>
        <w:t xml:space="preserve"> </w:t>
      </w:r>
      <w:r w:rsidRPr="00B35490">
        <w:rPr>
          <w:rFonts w:ascii="Arial" w:hAnsi="Arial" w:cs="Arial"/>
        </w:rPr>
        <w:t>com redação dada pela emenda constitucional nº 20/98, que proíbe trabalho noturno, perigoso ou</w:t>
      </w:r>
      <w:r w:rsidRPr="00B35490">
        <w:rPr>
          <w:rFonts w:ascii="Arial" w:hAnsi="Arial" w:cs="Arial"/>
          <w:spacing w:val="1"/>
        </w:rPr>
        <w:t xml:space="preserve"> </w:t>
      </w:r>
      <w:r w:rsidRPr="00B35490">
        <w:rPr>
          <w:rFonts w:ascii="Arial" w:hAnsi="Arial" w:cs="Arial"/>
        </w:rPr>
        <w:t>insalubre aos menores de 18 anos e de qualquer trabalho a menores de 16 anos salvo na</w:t>
      </w:r>
      <w:r w:rsidRPr="00B35490">
        <w:rPr>
          <w:rFonts w:ascii="Arial" w:hAnsi="Arial" w:cs="Arial"/>
          <w:spacing w:val="1"/>
        </w:rPr>
        <w:t xml:space="preserve"> </w:t>
      </w:r>
      <w:r w:rsidRPr="00B35490">
        <w:rPr>
          <w:rFonts w:ascii="Arial" w:hAnsi="Arial" w:cs="Arial"/>
        </w:rPr>
        <w:t>condição</w:t>
      </w:r>
      <w:r w:rsidRPr="00B35490">
        <w:rPr>
          <w:rFonts w:ascii="Arial" w:hAnsi="Arial" w:cs="Arial"/>
          <w:spacing w:val="-1"/>
        </w:rPr>
        <w:t xml:space="preserve"> </w:t>
      </w:r>
      <w:r w:rsidRPr="00B35490">
        <w:rPr>
          <w:rFonts w:ascii="Arial" w:hAnsi="Arial" w:cs="Arial"/>
        </w:rPr>
        <w:t>de aprendiz</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partir</w:t>
      </w:r>
      <w:r w:rsidRPr="00B35490">
        <w:rPr>
          <w:rFonts w:ascii="Arial" w:hAnsi="Arial" w:cs="Arial"/>
          <w:spacing w:val="-2"/>
        </w:rPr>
        <w:t xml:space="preserve"> </w:t>
      </w:r>
      <w:r w:rsidRPr="00B35490">
        <w:rPr>
          <w:rFonts w:ascii="Arial" w:hAnsi="Arial" w:cs="Arial"/>
        </w:rPr>
        <w:t>de 14</w:t>
      </w:r>
      <w:r w:rsidRPr="00B35490">
        <w:rPr>
          <w:rFonts w:ascii="Arial" w:hAnsi="Arial" w:cs="Arial"/>
          <w:spacing w:val="-2"/>
        </w:rPr>
        <w:t xml:space="preserve"> </w:t>
      </w:r>
      <w:r w:rsidRPr="00B35490">
        <w:rPr>
          <w:rFonts w:ascii="Arial" w:hAnsi="Arial" w:cs="Arial"/>
        </w:rPr>
        <w:t>anos;</w:t>
      </w:r>
    </w:p>
    <w:p w14:paraId="12CBDC4A" w14:textId="77777777" w:rsidR="00B35490" w:rsidRPr="00B35490" w:rsidRDefault="00B35490" w:rsidP="00B35490">
      <w:pPr>
        <w:pStyle w:val="PargrafodaLista"/>
        <w:widowControl w:val="0"/>
        <w:tabs>
          <w:tab w:val="left" w:pos="987"/>
        </w:tabs>
        <w:autoSpaceDE w:val="0"/>
        <w:autoSpaceDN w:val="0"/>
        <w:ind w:left="356" w:right="232"/>
        <w:contextualSpacing w:val="0"/>
        <w:jc w:val="both"/>
        <w:rPr>
          <w:rFonts w:ascii="Arial" w:hAnsi="Arial" w:cs="Arial"/>
        </w:rPr>
      </w:pPr>
    </w:p>
    <w:p w14:paraId="4E9982AA" w14:textId="039FFCC4" w:rsidR="00B35490" w:rsidRPr="00B35490" w:rsidRDefault="00B35490" w:rsidP="00B35490">
      <w:pPr>
        <w:pStyle w:val="PargrafodaLista"/>
        <w:widowControl w:val="0"/>
        <w:numPr>
          <w:ilvl w:val="2"/>
          <w:numId w:val="11"/>
        </w:numPr>
        <w:tabs>
          <w:tab w:val="left" w:pos="1068"/>
        </w:tabs>
        <w:autoSpaceDE w:val="0"/>
        <w:autoSpaceDN w:val="0"/>
        <w:ind w:right="226" w:firstLine="0"/>
        <w:contextualSpacing w:val="0"/>
        <w:jc w:val="both"/>
      </w:pPr>
      <w:r w:rsidRPr="00B35490">
        <w:rPr>
          <w:rFonts w:ascii="Arial" w:hAnsi="Arial" w:cs="Arial"/>
        </w:rPr>
        <w:t>Declaração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1"/>
        </w:rPr>
        <w:t xml:space="preserve"> </w:t>
      </w:r>
      <w:r w:rsidRPr="00B35490">
        <w:rPr>
          <w:rFonts w:ascii="Arial" w:hAnsi="Arial" w:cs="Arial"/>
        </w:rPr>
        <w:t>preenche</w:t>
      </w:r>
      <w:r w:rsidRPr="00B35490">
        <w:rPr>
          <w:rFonts w:ascii="Arial" w:hAnsi="Arial" w:cs="Arial"/>
          <w:spacing w:val="1"/>
        </w:rPr>
        <w:t xml:space="preserve"> </w:t>
      </w:r>
      <w:r w:rsidRPr="00B35490">
        <w:rPr>
          <w:rFonts w:ascii="Arial" w:hAnsi="Arial" w:cs="Arial"/>
        </w:rPr>
        <w:t>plenamente</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habilitação, bem como tem pleno conhecimento do objeto licitado e anuência das exigências</w:t>
      </w:r>
      <w:r w:rsidRPr="00B35490">
        <w:rPr>
          <w:rFonts w:ascii="Arial" w:hAnsi="Arial" w:cs="Arial"/>
          <w:spacing w:val="1"/>
        </w:rPr>
        <w:t xml:space="preserve"> </w:t>
      </w:r>
      <w:r w:rsidRPr="00B35490">
        <w:rPr>
          <w:rFonts w:ascii="Arial" w:hAnsi="Arial" w:cs="Arial"/>
        </w:rPr>
        <w:t>constantes do</w:t>
      </w:r>
      <w:r w:rsidRPr="00B35490">
        <w:rPr>
          <w:rFonts w:ascii="Arial" w:hAnsi="Arial" w:cs="Arial"/>
          <w:spacing w:val="-2"/>
        </w:rPr>
        <w:t xml:space="preserve"> </w:t>
      </w:r>
      <w:r w:rsidRPr="00B35490">
        <w:rPr>
          <w:rFonts w:ascii="Arial" w:hAnsi="Arial" w:cs="Arial"/>
        </w:rPr>
        <w:t>Edital</w:t>
      </w:r>
      <w:r w:rsidRPr="00B35490">
        <w:rPr>
          <w:rFonts w:ascii="Arial" w:hAnsi="Arial" w:cs="Arial"/>
          <w:spacing w:val="-1"/>
        </w:rPr>
        <w:t xml:space="preserve"> </w:t>
      </w:r>
      <w:r w:rsidRPr="00B35490">
        <w:rPr>
          <w:rFonts w:ascii="Arial" w:hAnsi="Arial" w:cs="Arial"/>
        </w:rPr>
        <w:t>e</w:t>
      </w:r>
      <w:r w:rsidRPr="00B35490">
        <w:rPr>
          <w:rFonts w:ascii="Arial" w:hAnsi="Arial" w:cs="Arial"/>
          <w:spacing w:val="-2"/>
        </w:rPr>
        <w:t xml:space="preserve"> </w:t>
      </w:r>
      <w:r w:rsidRPr="00B35490">
        <w:rPr>
          <w:rFonts w:ascii="Arial" w:hAnsi="Arial" w:cs="Arial"/>
        </w:rPr>
        <w:t>seus</w:t>
      </w:r>
      <w:r w:rsidRPr="00B35490">
        <w:rPr>
          <w:rFonts w:ascii="Arial" w:hAnsi="Arial" w:cs="Arial"/>
          <w:spacing w:val="1"/>
        </w:rPr>
        <w:t xml:space="preserve"> </w:t>
      </w:r>
      <w:r w:rsidRPr="00B35490">
        <w:rPr>
          <w:rFonts w:ascii="Arial" w:hAnsi="Arial" w:cs="Arial"/>
        </w:rPr>
        <w:t>anexos;</w:t>
      </w:r>
    </w:p>
    <w:p w14:paraId="31E9A934" w14:textId="77777777" w:rsidR="00B35490" w:rsidRDefault="00B35490" w:rsidP="00B35490">
      <w:pPr>
        <w:pStyle w:val="PargrafodaLista"/>
      </w:pPr>
    </w:p>
    <w:p w14:paraId="72368C8C" w14:textId="77777777" w:rsidR="00B35490" w:rsidRDefault="00B35490" w:rsidP="00B35490">
      <w:pPr>
        <w:pStyle w:val="PargrafodaLista"/>
        <w:widowControl w:val="0"/>
        <w:numPr>
          <w:ilvl w:val="2"/>
          <w:numId w:val="11"/>
        </w:numPr>
        <w:tabs>
          <w:tab w:val="left" w:pos="977"/>
        </w:tabs>
        <w:autoSpaceDE w:val="0"/>
        <w:autoSpaceDN w:val="0"/>
        <w:spacing w:before="1"/>
        <w:ind w:right="227" w:firstLine="0"/>
        <w:contextualSpacing w:val="0"/>
        <w:jc w:val="both"/>
        <w:rPr>
          <w:rFonts w:ascii="Arial" w:hAnsi="Arial" w:cs="Arial"/>
        </w:rPr>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sob</w:t>
      </w:r>
      <w:r w:rsidRPr="00B35490">
        <w:rPr>
          <w:rFonts w:ascii="Arial" w:hAnsi="Arial" w:cs="Arial"/>
          <w:spacing w:val="1"/>
        </w:rPr>
        <w:t xml:space="preserve"> </w:t>
      </w:r>
      <w:r w:rsidRPr="00B35490">
        <w:rPr>
          <w:rFonts w:ascii="Arial" w:hAnsi="Arial" w:cs="Arial"/>
        </w:rPr>
        <w:t>as</w:t>
      </w:r>
      <w:r w:rsidRPr="00B35490">
        <w:rPr>
          <w:rFonts w:ascii="Arial" w:hAnsi="Arial" w:cs="Arial"/>
          <w:spacing w:val="1"/>
        </w:rPr>
        <w:t xml:space="preserve"> </w:t>
      </w:r>
      <w:r w:rsidRPr="00B35490">
        <w:rPr>
          <w:rFonts w:ascii="Arial" w:hAnsi="Arial" w:cs="Arial"/>
        </w:rPr>
        <w:t>penas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lei,</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cumprem</w:t>
      </w:r>
      <w:r w:rsidRPr="00B35490">
        <w:rPr>
          <w:rFonts w:ascii="Arial" w:hAnsi="Arial" w:cs="Arial"/>
          <w:spacing w:val="1"/>
        </w:rPr>
        <w:t xml:space="preserve"> </w:t>
      </w:r>
      <w:r w:rsidRPr="00B35490">
        <w:rPr>
          <w:rFonts w:ascii="Arial" w:hAnsi="Arial" w:cs="Arial"/>
        </w:rPr>
        <w:t>os</w:t>
      </w:r>
      <w:r w:rsidRPr="00B35490">
        <w:rPr>
          <w:rFonts w:ascii="Arial" w:hAnsi="Arial" w:cs="Arial"/>
          <w:spacing w:val="1"/>
        </w:rPr>
        <w:t xml:space="preserve"> </w:t>
      </w:r>
      <w:r w:rsidRPr="00B35490">
        <w:rPr>
          <w:rFonts w:ascii="Arial" w:hAnsi="Arial" w:cs="Arial"/>
        </w:rPr>
        <w:t>requisitos</w:t>
      </w:r>
      <w:r w:rsidRPr="00B35490">
        <w:rPr>
          <w:rFonts w:ascii="Arial" w:hAnsi="Arial" w:cs="Arial"/>
          <w:spacing w:val="1"/>
        </w:rPr>
        <w:t xml:space="preserve"> </w:t>
      </w:r>
      <w:r w:rsidRPr="00B35490">
        <w:rPr>
          <w:rFonts w:ascii="Arial" w:hAnsi="Arial" w:cs="Arial"/>
        </w:rPr>
        <w:t>legais</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qualificação</w:t>
      </w:r>
      <w:r w:rsidRPr="00B35490">
        <w:rPr>
          <w:rFonts w:ascii="Arial" w:hAnsi="Arial" w:cs="Arial"/>
          <w:spacing w:val="61"/>
        </w:rPr>
        <w:t xml:space="preserve"> </w:t>
      </w:r>
      <w:r w:rsidRPr="00B35490">
        <w:rPr>
          <w:rFonts w:ascii="Arial" w:hAnsi="Arial" w:cs="Arial"/>
        </w:rPr>
        <w:t>como</w:t>
      </w:r>
      <w:r w:rsidRPr="00B35490">
        <w:rPr>
          <w:rFonts w:ascii="Arial" w:hAnsi="Arial" w:cs="Arial"/>
          <w:spacing w:val="1"/>
        </w:rPr>
        <w:t xml:space="preserve"> </w:t>
      </w:r>
      <w:r w:rsidRPr="00B35490">
        <w:rPr>
          <w:rFonts w:ascii="Arial" w:hAnsi="Arial" w:cs="Arial"/>
        </w:rPr>
        <w:t>microempresas</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empresa</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pequeno</w:t>
      </w:r>
      <w:r w:rsidRPr="00B35490">
        <w:rPr>
          <w:rFonts w:ascii="Arial" w:hAnsi="Arial" w:cs="Arial"/>
          <w:spacing w:val="1"/>
        </w:rPr>
        <w:t xml:space="preserve"> </w:t>
      </w:r>
      <w:r w:rsidRPr="00B35490">
        <w:rPr>
          <w:rFonts w:ascii="Arial" w:hAnsi="Arial" w:cs="Arial"/>
        </w:rPr>
        <w:t>porte,</w:t>
      </w:r>
      <w:r w:rsidRPr="00B35490">
        <w:rPr>
          <w:rFonts w:ascii="Arial" w:hAnsi="Arial" w:cs="Arial"/>
          <w:spacing w:val="1"/>
        </w:rPr>
        <w:t xml:space="preserve"> </w:t>
      </w:r>
      <w:r w:rsidRPr="00B35490">
        <w:rPr>
          <w:rFonts w:ascii="Arial" w:hAnsi="Arial" w:cs="Arial"/>
        </w:rPr>
        <w:t>estando</w:t>
      </w:r>
      <w:r w:rsidRPr="00B35490">
        <w:rPr>
          <w:rFonts w:ascii="Arial" w:hAnsi="Arial" w:cs="Arial"/>
          <w:spacing w:val="1"/>
        </w:rPr>
        <w:t xml:space="preserve"> </w:t>
      </w:r>
      <w:r w:rsidRPr="00B35490">
        <w:rPr>
          <w:rFonts w:ascii="Arial" w:hAnsi="Arial" w:cs="Arial"/>
        </w:rPr>
        <w:t>aptas</w:t>
      </w:r>
      <w:r w:rsidRPr="00B35490">
        <w:rPr>
          <w:rFonts w:ascii="Arial" w:hAnsi="Arial" w:cs="Arial"/>
          <w:spacing w:val="1"/>
        </w:rPr>
        <w:t xml:space="preserve"> </w:t>
      </w:r>
      <w:r w:rsidRPr="00B35490">
        <w:rPr>
          <w:rFonts w:ascii="Arial" w:hAnsi="Arial" w:cs="Arial"/>
        </w:rPr>
        <w:t>a</w:t>
      </w:r>
      <w:r w:rsidRPr="00B35490">
        <w:rPr>
          <w:rFonts w:ascii="Arial" w:hAnsi="Arial" w:cs="Arial"/>
          <w:spacing w:val="1"/>
        </w:rPr>
        <w:t xml:space="preserve"> </w:t>
      </w:r>
      <w:r w:rsidRPr="00B35490">
        <w:rPr>
          <w:rFonts w:ascii="Arial" w:hAnsi="Arial" w:cs="Arial"/>
        </w:rPr>
        <w:t>usufruir</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tratamento</w:t>
      </w:r>
      <w:r w:rsidRPr="00B35490">
        <w:rPr>
          <w:rFonts w:ascii="Arial" w:hAnsi="Arial" w:cs="Arial"/>
          <w:spacing w:val="1"/>
        </w:rPr>
        <w:t xml:space="preserve"> </w:t>
      </w:r>
      <w:r w:rsidRPr="00B35490">
        <w:rPr>
          <w:rFonts w:ascii="Arial" w:hAnsi="Arial" w:cs="Arial"/>
        </w:rPr>
        <w:t>estabelecido</w:t>
      </w:r>
      <w:r w:rsidRPr="00B35490">
        <w:rPr>
          <w:rFonts w:ascii="Arial" w:hAnsi="Arial" w:cs="Arial"/>
          <w:spacing w:val="-1"/>
        </w:rPr>
        <w:t xml:space="preserve"> </w:t>
      </w:r>
      <w:r w:rsidRPr="00B35490">
        <w:rPr>
          <w:rFonts w:ascii="Arial" w:hAnsi="Arial" w:cs="Arial"/>
        </w:rPr>
        <w:t>na Lei</w:t>
      </w:r>
      <w:r w:rsidRPr="00B35490">
        <w:rPr>
          <w:rFonts w:ascii="Arial" w:hAnsi="Arial" w:cs="Arial"/>
          <w:spacing w:val="-3"/>
        </w:rPr>
        <w:t xml:space="preserve"> </w:t>
      </w:r>
      <w:r w:rsidRPr="00B35490">
        <w:rPr>
          <w:rFonts w:ascii="Arial" w:hAnsi="Arial" w:cs="Arial"/>
        </w:rPr>
        <w:t>Complementara</w:t>
      </w:r>
      <w:r w:rsidRPr="00B35490">
        <w:rPr>
          <w:rFonts w:ascii="Arial" w:hAnsi="Arial" w:cs="Arial"/>
          <w:spacing w:val="-2"/>
        </w:rPr>
        <w:t xml:space="preserve"> </w:t>
      </w:r>
      <w:r w:rsidRPr="00B35490">
        <w:rPr>
          <w:rFonts w:ascii="Arial" w:hAnsi="Arial" w:cs="Arial"/>
        </w:rPr>
        <w:t>nº</w:t>
      </w:r>
      <w:r w:rsidRPr="00B35490">
        <w:rPr>
          <w:rFonts w:ascii="Arial" w:hAnsi="Arial" w:cs="Arial"/>
          <w:spacing w:val="-1"/>
        </w:rPr>
        <w:t xml:space="preserve"> </w:t>
      </w:r>
      <w:r w:rsidRPr="00B35490">
        <w:rPr>
          <w:rFonts w:ascii="Arial" w:hAnsi="Arial" w:cs="Arial"/>
        </w:rPr>
        <w:t>123/06.</w:t>
      </w:r>
    </w:p>
    <w:p w14:paraId="6765C8BA" w14:textId="77777777" w:rsidR="00B35490" w:rsidRPr="00B35490" w:rsidRDefault="00B35490" w:rsidP="00B35490">
      <w:pPr>
        <w:pStyle w:val="PargrafodaLista"/>
        <w:rPr>
          <w:rFonts w:ascii="Arial" w:hAnsi="Arial" w:cs="Arial"/>
        </w:rPr>
      </w:pPr>
    </w:p>
    <w:p w14:paraId="5F9AF621" w14:textId="77777777" w:rsidR="00B35490" w:rsidRP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pPr>
      <w:r w:rsidRPr="00B35490">
        <w:rPr>
          <w:rFonts w:ascii="Arial" w:hAnsi="Arial" w:cs="Arial"/>
        </w:rPr>
        <w:t>A proponente, microempresa ou empresa de pequeno porte, deverá declarar</w:t>
      </w:r>
      <w:r w:rsidRPr="00B35490">
        <w:rPr>
          <w:rFonts w:ascii="Arial" w:hAnsi="Arial" w:cs="Arial"/>
          <w:spacing w:val="1"/>
        </w:rPr>
        <w:t xml:space="preserve"> </w:t>
      </w:r>
      <w:r w:rsidRPr="00B35490">
        <w:rPr>
          <w:rFonts w:ascii="Arial" w:hAnsi="Arial" w:cs="Arial"/>
        </w:rPr>
        <w:t>que a empresa não incorre em nenhuma das hipóteses</w:t>
      </w:r>
      <w:r w:rsidRPr="00B35490">
        <w:rPr>
          <w:rFonts w:ascii="Arial" w:hAnsi="Arial" w:cs="Arial"/>
          <w:spacing w:val="1"/>
        </w:rPr>
        <w:t xml:space="preserve"> </w:t>
      </w:r>
      <w:r w:rsidRPr="00B35490">
        <w:rPr>
          <w:rFonts w:ascii="Arial" w:hAnsi="Arial" w:cs="Arial"/>
        </w:rPr>
        <w:t>previstas</w:t>
      </w:r>
      <w:r w:rsidRPr="00B35490">
        <w:rPr>
          <w:rFonts w:ascii="Arial" w:hAnsi="Arial" w:cs="Arial"/>
          <w:spacing w:val="-1"/>
        </w:rPr>
        <w:t xml:space="preserve"> </w:t>
      </w:r>
      <w:r w:rsidRPr="00B35490">
        <w:rPr>
          <w:rFonts w:ascii="Arial" w:hAnsi="Arial" w:cs="Arial"/>
        </w:rPr>
        <w:t>no §</w:t>
      </w:r>
      <w:r w:rsidRPr="00B35490">
        <w:rPr>
          <w:rFonts w:ascii="Arial" w:hAnsi="Arial" w:cs="Arial"/>
          <w:spacing w:val="-2"/>
        </w:rPr>
        <w:t xml:space="preserve"> </w:t>
      </w:r>
      <w:r w:rsidRPr="00B35490">
        <w:rPr>
          <w:rFonts w:ascii="Arial" w:hAnsi="Arial" w:cs="Arial"/>
        </w:rPr>
        <w:t>4º,</w:t>
      </w:r>
      <w:r w:rsidRPr="00B35490">
        <w:rPr>
          <w:rFonts w:ascii="Arial" w:hAnsi="Arial" w:cs="Arial"/>
          <w:spacing w:val="1"/>
        </w:rPr>
        <w:t xml:space="preserve"> </w:t>
      </w:r>
      <w:r w:rsidRPr="00B35490">
        <w:rPr>
          <w:rFonts w:ascii="Arial" w:hAnsi="Arial" w:cs="Arial"/>
        </w:rPr>
        <w:t>do</w:t>
      </w:r>
      <w:r w:rsidRPr="00B35490">
        <w:rPr>
          <w:rFonts w:ascii="Arial" w:hAnsi="Arial" w:cs="Arial"/>
          <w:spacing w:val="-2"/>
        </w:rPr>
        <w:t xml:space="preserve"> </w:t>
      </w:r>
      <w:r w:rsidRPr="00B35490">
        <w:rPr>
          <w:rFonts w:ascii="Arial" w:hAnsi="Arial" w:cs="Arial"/>
        </w:rPr>
        <w:t>artigo</w:t>
      </w:r>
      <w:r w:rsidRPr="00B35490">
        <w:rPr>
          <w:rFonts w:ascii="Arial" w:hAnsi="Arial" w:cs="Arial"/>
          <w:spacing w:val="-2"/>
        </w:rPr>
        <w:t xml:space="preserve"> </w:t>
      </w:r>
      <w:r w:rsidRPr="00B35490">
        <w:rPr>
          <w:rFonts w:ascii="Arial" w:hAnsi="Arial" w:cs="Arial"/>
        </w:rPr>
        <w:t>3º,</w:t>
      </w:r>
      <w:r w:rsidRPr="00B35490">
        <w:rPr>
          <w:rFonts w:ascii="Arial" w:hAnsi="Arial" w:cs="Arial"/>
          <w:spacing w:val="1"/>
        </w:rPr>
        <w:t xml:space="preserve"> </w:t>
      </w:r>
      <w:r w:rsidRPr="00B35490">
        <w:rPr>
          <w:rFonts w:ascii="Arial" w:hAnsi="Arial" w:cs="Arial"/>
        </w:rPr>
        <w:t>da</w:t>
      </w:r>
      <w:r w:rsidRPr="00B35490">
        <w:rPr>
          <w:rFonts w:ascii="Arial" w:hAnsi="Arial" w:cs="Arial"/>
          <w:spacing w:val="-2"/>
        </w:rPr>
        <w:t xml:space="preserve"> </w:t>
      </w:r>
      <w:r w:rsidRPr="00B35490">
        <w:rPr>
          <w:rFonts w:ascii="Arial" w:hAnsi="Arial" w:cs="Arial"/>
        </w:rPr>
        <w:t>Lei Complementar</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123/06.</w:t>
      </w:r>
    </w:p>
    <w:p w14:paraId="4B3FBEF5" w14:textId="56E12CF9" w:rsidR="00B35490" w:rsidRDefault="00B35490" w:rsidP="00B35490">
      <w:pPr>
        <w:pStyle w:val="PargrafodaLista"/>
        <w:widowControl w:val="0"/>
        <w:numPr>
          <w:ilvl w:val="1"/>
          <w:numId w:val="11"/>
        </w:numPr>
        <w:tabs>
          <w:tab w:val="left" w:pos="904"/>
          <w:tab w:val="left" w:pos="984"/>
        </w:tabs>
        <w:autoSpaceDE w:val="0"/>
        <w:autoSpaceDN w:val="0"/>
        <w:spacing w:before="150"/>
        <w:ind w:left="356" w:right="231" w:firstLine="0"/>
        <w:contextualSpacing w:val="0"/>
        <w:jc w:val="both"/>
        <w:rPr>
          <w:rFonts w:ascii="Arial" w:hAnsi="Arial" w:cs="Arial"/>
        </w:rPr>
      </w:pPr>
      <w:r w:rsidRPr="00B35490">
        <w:rPr>
          <w:rFonts w:ascii="Arial" w:hAnsi="Arial" w:cs="Arial"/>
        </w:rPr>
        <w:t>Documentos</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deverão</w:t>
      </w:r>
      <w:r w:rsidRPr="00B35490">
        <w:rPr>
          <w:rFonts w:ascii="Arial" w:hAnsi="Arial" w:cs="Arial"/>
          <w:spacing w:val="1"/>
        </w:rPr>
        <w:t xml:space="preserve"> </w:t>
      </w:r>
      <w:r w:rsidRPr="00B35490">
        <w:rPr>
          <w:rFonts w:ascii="Arial" w:hAnsi="Arial" w:cs="Arial"/>
        </w:rPr>
        <w:t>ser</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1"/>
        </w:rPr>
        <w:t xml:space="preserve"> </w:t>
      </w:r>
      <w:r w:rsidRPr="00B35490">
        <w:rPr>
          <w:rFonts w:ascii="Arial" w:hAnsi="Arial" w:cs="Arial"/>
        </w:rPr>
        <w:t>relativos</w:t>
      </w:r>
      <w:r w:rsidRPr="00B35490">
        <w:rPr>
          <w:rFonts w:ascii="Arial" w:hAnsi="Arial" w:cs="Arial"/>
          <w:spacing w:val="1"/>
        </w:rPr>
        <w:t xml:space="preserve"> </w:t>
      </w:r>
      <w:r w:rsidRPr="00B35490">
        <w:rPr>
          <w:rFonts w:ascii="Arial" w:hAnsi="Arial" w:cs="Arial"/>
        </w:rPr>
        <w:t>à</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e</w:t>
      </w:r>
      <w:r w:rsidRPr="00B35490">
        <w:rPr>
          <w:rFonts w:ascii="Arial" w:hAnsi="Arial" w:cs="Arial"/>
          <w:spacing w:val="-59"/>
        </w:rPr>
        <w:t xml:space="preserve"> </w:t>
      </w:r>
      <w:r w:rsidRPr="00B35490">
        <w:rPr>
          <w:rFonts w:ascii="Arial" w:hAnsi="Arial" w:cs="Arial"/>
        </w:rPr>
        <w:t>Trabalhista:</w:t>
      </w:r>
    </w:p>
    <w:p w14:paraId="01DDD2BA" w14:textId="77777777" w:rsidR="00B35490" w:rsidRDefault="00B35490" w:rsidP="00B35490">
      <w:pPr>
        <w:pStyle w:val="PargrafodaLista"/>
        <w:widowControl w:val="0"/>
        <w:tabs>
          <w:tab w:val="left" w:pos="904"/>
          <w:tab w:val="left" w:pos="984"/>
        </w:tabs>
        <w:autoSpaceDE w:val="0"/>
        <w:autoSpaceDN w:val="0"/>
        <w:spacing w:before="150"/>
        <w:ind w:left="356" w:right="231"/>
        <w:contextualSpacing w:val="0"/>
        <w:jc w:val="both"/>
        <w:rPr>
          <w:rFonts w:ascii="Arial" w:hAnsi="Arial" w:cs="Arial"/>
        </w:rPr>
      </w:pPr>
    </w:p>
    <w:p w14:paraId="40C08D09"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Comprovante</w:t>
      </w:r>
      <w:r w:rsidRPr="00B35490">
        <w:rPr>
          <w:rFonts w:ascii="Arial" w:hAnsi="Arial" w:cs="Arial"/>
          <w:spacing w:val="-2"/>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inscrição</w:t>
      </w:r>
      <w:r w:rsidRPr="00B35490">
        <w:rPr>
          <w:rFonts w:ascii="Arial" w:hAnsi="Arial" w:cs="Arial"/>
          <w:spacing w:val="-1"/>
        </w:rPr>
        <w:t xml:space="preserve"> </w:t>
      </w:r>
      <w:r w:rsidRPr="00B35490">
        <w:rPr>
          <w:rFonts w:ascii="Arial" w:hAnsi="Arial" w:cs="Arial"/>
        </w:rPr>
        <w:t>no</w:t>
      </w:r>
      <w:r w:rsidRPr="00B35490">
        <w:rPr>
          <w:rFonts w:ascii="Arial" w:hAnsi="Arial" w:cs="Arial"/>
          <w:spacing w:val="-4"/>
        </w:rPr>
        <w:t xml:space="preserve"> </w:t>
      </w:r>
      <w:r w:rsidRPr="00B35490">
        <w:rPr>
          <w:rFonts w:ascii="Arial" w:hAnsi="Arial" w:cs="Arial"/>
        </w:rPr>
        <w:t>Cadastro</w:t>
      </w:r>
      <w:r w:rsidRPr="00B35490">
        <w:rPr>
          <w:rFonts w:ascii="Arial" w:hAnsi="Arial" w:cs="Arial"/>
          <w:spacing w:val="-1"/>
        </w:rPr>
        <w:t xml:space="preserve"> </w:t>
      </w:r>
      <w:r w:rsidRPr="00B35490">
        <w:rPr>
          <w:rFonts w:ascii="Arial" w:hAnsi="Arial" w:cs="Arial"/>
        </w:rPr>
        <w:t>Nacional</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Pessoas</w:t>
      </w:r>
      <w:r w:rsidRPr="00B35490">
        <w:rPr>
          <w:rFonts w:ascii="Arial" w:hAnsi="Arial" w:cs="Arial"/>
          <w:spacing w:val="-4"/>
        </w:rPr>
        <w:t xml:space="preserve"> </w:t>
      </w:r>
      <w:r w:rsidRPr="00B35490">
        <w:rPr>
          <w:rFonts w:ascii="Arial" w:hAnsi="Arial" w:cs="Arial"/>
        </w:rPr>
        <w:t>Jurídicas</w:t>
      </w:r>
      <w:r w:rsidRPr="00B35490">
        <w:rPr>
          <w:rFonts w:ascii="Arial" w:hAnsi="Arial" w:cs="Arial"/>
          <w:spacing w:val="-1"/>
        </w:rPr>
        <w:t xml:space="preserve"> </w:t>
      </w:r>
      <w:r w:rsidRPr="00B35490">
        <w:rPr>
          <w:rFonts w:ascii="Arial" w:hAnsi="Arial" w:cs="Arial"/>
        </w:rPr>
        <w:t>(CNPJ);</w:t>
      </w:r>
    </w:p>
    <w:p w14:paraId="76CB462B" w14:textId="77777777" w:rsidR="00B35490" w:rsidRPr="00B35490" w:rsidRDefault="00B35490" w:rsidP="00B35490">
      <w:pPr>
        <w:pStyle w:val="PargrafodaLista"/>
        <w:widowControl w:val="0"/>
        <w:tabs>
          <w:tab w:val="left" w:pos="972"/>
        </w:tabs>
        <w:autoSpaceDE w:val="0"/>
        <w:autoSpaceDN w:val="0"/>
        <w:ind w:left="971"/>
        <w:contextualSpacing w:val="0"/>
        <w:jc w:val="both"/>
        <w:rPr>
          <w:rFonts w:ascii="Arial" w:hAnsi="Arial" w:cs="Arial"/>
        </w:rPr>
      </w:pPr>
    </w:p>
    <w:p w14:paraId="4A74BB81" w14:textId="08186811" w:rsidR="00B35490" w:rsidRPr="00B35490" w:rsidRDefault="00B35490" w:rsidP="00B35490">
      <w:pPr>
        <w:pStyle w:val="PargrafodaLista"/>
        <w:widowControl w:val="0"/>
        <w:numPr>
          <w:ilvl w:val="2"/>
          <w:numId w:val="11"/>
        </w:numPr>
        <w:tabs>
          <w:tab w:val="left" w:pos="1027"/>
        </w:tabs>
        <w:autoSpaceDE w:val="0"/>
        <w:autoSpaceDN w:val="0"/>
        <w:spacing w:before="3" w:line="242" w:lineRule="auto"/>
        <w:ind w:right="228" w:firstLine="0"/>
        <w:contextualSpacing w:val="0"/>
        <w:jc w:val="both"/>
        <w:rPr>
          <w:sz w:val="21"/>
        </w:rPr>
      </w:pPr>
      <w:r w:rsidRPr="00B35490">
        <w:rPr>
          <w:rFonts w:ascii="Arial" w:hAnsi="Arial" w:cs="Arial"/>
        </w:rPr>
        <w:t>Prova de regularidade para com a Fazenda Federal</w:t>
      </w:r>
      <w:r w:rsidRPr="00B35490">
        <w:rPr>
          <w:rFonts w:ascii="Arial" w:hAnsi="Arial" w:cs="Arial"/>
          <w:spacing w:val="1"/>
        </w:rPr>
        <w:t xml:space="preserve"> </w:t>
      </w:r>
      <w:r w:rsidRPr="00B35490">
        <w:rPr>
          <w:rFonts w:ascii="Arial" w:hAnsi="Arial" w:cs="Arial"/>
        </w:rPr>
        <w:t>e a Seguridade Social, mediante</w:t>
      </w:r>
      <w:r w:rsidRPr="00B35490">
        <w:rPr>
          <w:rFonts w:ascii="Arial" w:hAnsi="Arial" w:cs="Arial"/>
          <w:spacing w:val="1"/>
        </w:rPr>
        <w:t xml:space="preserve"> </w:t>
      </w:r>
      <w:r w:rsidRPr="00B35490">
        <w:rPr>
          <w:rFonts w:ascii="Arial" w:hAnsi="Arial" w:cs="Arial"/>
        </w:rPr>
        <w:t>apresentação de Certidão Conjunta de Débitos Relativos a Tributos Federais e à Dívida Ativa da</w:t>
      </w:r>
      <w:r w:rsidRPr="00B35490">
        <w:rPr>
          <w:rFonts w:ascii="Arial" w:hAnsi="Arial" w:cs="Arial"/>
          <w:spacing w:val="1"/>
        </w:rPr>
        <w:t xml:space="preserve"> </w:t>
      </w:r>
      <w:r w:rsidRPr="00B35490">
        <w:rPr>
          <w:rFonts w:ascii="Arial" w:hAnsi="Arial" w:cs="Arial"/>
        </w:rPr>
        <w:t>União, emitida pela Secretaria da Receita Federal do Brasil e Procuradoria Geral da Fazenda</w:t>
      </w:r>
      <w:r w:rsidRPr="00B35490">
        <w:rPr>
          <w:rFonts w:ascii="Arial" w:hAnsi="Arial" w:cs="Arial"/>
          <w:spacing w:val="1"/>
        </w:rPr>
        <w:t xml:space="preserve"> </w:t>
      </w:r>
      <w:r w:rsidRPr="00B35490">
        <w:rPr>
          <w:rFonts w:ascii="Arial" w:hAnsi="Arial" w:cs="Arial"/>
        </w:rPr>
        <w:t>Nacional.</w:t>
      </w:r>
    </w:p>
    <w:p w14:paraId="2B5D027C" w14:textId="77777777" w:rsidR="00B35490" w:rsidRPr="00B35490" w:rsidRDefault="00B35490" w:rsidP="00B35490">
      <w:pPr>
        <w:pStyle w:val="PargrafodaLista"/>
        <w:widowControl w:val="0"/>
        <w:tabs>
          <w:tab w:val="left" w:pos="1027"/>
        </w:tabs>
        <w:autoSpaceDE w:val="0"/>
        <w:autoSpaceDN w:val="0"/>
        <w:spacing w:before="3" w:line="242" w:lineRule="auto"/>
        <w:ind w:left="356" w:right="228"/>
        <w:contextualSpacing w:val="0"/>
        <w:jc w:val="both"/>
        <w:rPr>
          <w:sz w:val="21"/>
        </w:rPr>
      </w:pPr>
    </w:p>
    <w:p w14:paraId="7B4A2305" w14:textId="77777777" w:rsidR="00B35490" w:rsidRDefault="00B35490" w:rsidP="00B35490">
      <w:pPr>
        <w:pStyle w:val="PargrafodaLista"/>
        <w:widowControl w:val="0"/>
        <w:numPr>
          <w:ilvl w:val="2"/>
          <w:numId w:val="11"/>
        </w:numPr>
        <w:tabs>
          <w:tab w:val="left" w:pos="972"/>
        </w:tabs>
        <w:autoSpaceDE w:val="0"/>
        <w:autoSpaceDN w:val="0"/>
        <w:ind w:left="971" w:hanging="616"/>
        <w:contextualSpacing w:val="0"/>
        <w:jc w:val="both"/>
        <w:rPr>
          <w:rFonts w:ascii="Arial" w:hAnsi="Arial" w:cs="Arial"/>
        </w:rPr>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3"/>
        </w:rPr>
        <w:t xml:space="preserve"> </w:t>
      </w:r>
      <w:r w:rsidRPr="00B35490">
        <w:rPr>
          <w:rFonts w:ascii="Arial" w:hAnsi="Arial" w:cs="Arial"/>
        </w:rPr>
        <w:t>com</w:t>
      </w:r>
      <w:r w:rsidRPr="00B35490">
        <w:rPr>
          <w:rFonts w:ascii="Arial" w:hAnsi="Arial" w:cs="Arial"/>
          <w:spacing w:val="-2"/>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1"/>
        </w:rPr>
        <w:t xml:space="preserve"> </w:t>
      </w:r>
      <w:r w:rsidRPr="00B35490">
        <w:rPr>
          <w:rFonts w:ascii="Arial" w:hAnsi="Arial" w:cs="Arial"/>
        </w:rPr>
        <w:t>Estadual;</w:t>
      </w:r>
    </w:p>
    <w:p w14:paraId="0BF6A362" w14:textId="77777777" w:rsidR="00B35490" w:rsidRPr="00B35490" w:rsidRDefault="00B35490" w:rsidP="00B35490">
      <w:pPr>
        <w:pStyle w:val="PargrafodaLista"/>
        <w:rPr>
          <w:rFonts w:ascii="Arial" w:hAnsi="Arial" w:cs="Arial"/>
        </w:rPr>
      </w:pPr>
    </w:p>
    <w:p w14:paraId="7B5D8E61" w14:textId="1567A073" w:rsidR="00B35490" w:rsidRPr="00B35490" w:rsidRDefault="00B35490" w:rsidP="00B35490">
      <w:pPr>
        <w:pStyle w:val="PargrafodaLista"/>
        <w:widowControl w:val="0"/>
        <w:numPr>
          <w:ilvl w:val="2"/>
          <w:numId w:val="11"/>
        </w:numPr>
        <w:tabs>
          <w:tab w:val="left" w:pos="972"/>
        </w:tabs>
        <w:autoSpaceDE w:val="0"/>
        <w:autoSpaceDN w:val="0"/>
        <w:spacing w:before="1"/>
        <w:ind w:left="971" w:hanging="616"/>
        <w:contextualSpacing w:val="0"/>
        <w:jc w:val="both"/>
      </w:pPr>
      <w:r w:rsidRPr="00B35490">
        <w:rPr>
          <w:rFonts w:ascii="Arial" w:hAnsi="Arial" w:cs="Arial"/>
        </w:rPr>
        <w:t>Prova</w:t>
      </w:r>
      <w:r w:rsidRPr="00B35490">
        <w:rPr>
          <w:rFonts w:ascii="Arial" w:hAnsi="Arial" w:cs="Arial"/>
          <w:spacing w:val="-2"/>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4"/>
        </w:rPr>
        <w:t xml:space="preserve"> </w:t>
      </w:r>
      <w:r w:rsidRPr="00B35490">
        <w:rPr>
          <w:rFonts w:ascii="Arial" w:hAnsi="Arial" w:cs="Arial"/>
        </w:rPr>
        <w:t>com</w:t>
      </w:r>
      <w:r w:rsidRPr="00B35490">
        <w:rPr>
          <w:rFonts w:ascii="Arial" w:hAnsi="Arial" w:cs="Arial"/>
          <w:spacing w:val="-3"/>
        </w:rPr>
        <w:t xml:space="preserve"> </w:t>
      </w:r>
      <w:r w:rsidRPr="00B35490">
        <w:rPr>
          <w:rFonts w:ascii="Arial" w:hAnsi="Arial" w:cs="Arial"/>
        </w:rPr>
        <w:t>a</w:t>
      </w:r>
      <w:r w:rsidRPr="00B35490">
        <w:rPr>
          <w:rFonts w:ascii="Arial" w:hAnsi="Arial" w:cs="Arial"/>
          <w:spacing w:val="-3"/>
        </w:rPr>
        <w:t xml:space="preserve"> </w:t>
      </w:r>
      <w:r w:rsidRPr="00B35490">
        <w:rPr>
          <w:rFonts w:ascii="Arial" w:hAnsi="Arial" w:cs="Arial"/>
        </w:rPr>
        <w:t>Fazenda</w:t>
      </w:r>
      <w:r w:rsidRPr="00B35490">
        <w:rPr>
          <w:rFonts w:ascii="Arial" w:hAnsi="Arial" w:cs="Arial"/>
          <w:spacing w:val="-2"/>
        </w:rPr>
        <w:t xml:space="preserve"> </w:t>
      </w:r>
      <w:r w:rsidRPr="00B35490">
        <w:rPr>
          <w:rFonts w:ascii="Arial" w:hAnsi="Arial" w:cs="Arial"/>
        </w:rPr>
        <w:t>Municipal;</w:t>
      </w:r>
    </w:p>
    <w:p w14:paraId="153DAA2D" w14:textId="77777777" w:rsidR="00B35490" w:rsidRDefault="00B35490" w:rsidP="00B35490">
      <w:pPr>
        <w:pStyle w:val="PargrafodaLista"/>
      </w:pPr>
    </w:p>
    <w:p w14:paraId="6ACA8347" w14:textId="5B236008" w:rsidR="00B35490" w:rsidRPr="00B35490" w:rsidRDefault="00B35490" w:rsidP="00B35490">
      <w:pPr>
        <w:pStyle w:val="PargrafodaLista"/>
        <w:widowControl w:val="0"/>
        <w:numPr>
          <w:ilvl w:val="3"/>
          <w:numId w:val="11"/>
        </w:numPr>
        <w:tabs>
          <w:tab w:val="left" w:pos="1212"/>
        </w:tabs>
        <w:autoSpaceDE w:val="0"/>
        <w:autoSpaceDN w:val="0"/>
        <w:spacing w:before="5" w:line="242" w:lineRule="auto"/>
        <w:ind w:left="356" w:right="226" w:firstLine="0"/>
        <w:contextualSpacing w:val="0"/>
        <w:jc w:val="both"/>
        <w:rPr>
          <w:sz w:val="21"/>
        </w:rPr>
      </w:pPr>
      <w:r w:rsidRPr="00B35490">
        <w:rPr>
          <w:rFonts w:ascii="Arial" w:hAnsi="Arial" w:cs="Arial"/>
        </w:rPr>
        <w:t>Nos Municípios em que não há emissão de Certidão</w:t>
      </w:r>
      <w:r w:rsidRPr="00B35490">
        <w:rPr>
          <w:rFonts w:ascii="Arial" w:hAnsi="Arial" w:cs="Arial"/>
          <w:spacing w:val="1"/>
        </w:rPr>
        <w:t xml:space="preserve"> </w:t>
      </w:r>
      <w:r w:rsidRPr="00B35490">
        <w:rPr>
          <w:rFonts w:ascii="Arial" w:hAnsi="Arial" w:cs="Arial"/>
        </w:rPr>
        <w:t>Municipal Conjunta, o licitante</w:t>
      </w:r>
      <w:r w:rsidRPr="00B35490">
        <w:rPr>
          <w:rFonts w:ascii="Arial" w:hAnsi="Arial" w:cs="Arial"/>
          <w:spacing w:val="1"/>
        </w:rPr>
        <w:t xml:space="preserve"> </w:t>
      </w:r>
      <w:r w:rsidRPr="00B35490">
        <w:rPr>
          <w:rFonts w:ascii="Arial" w:hAnsi="Arial" w:cs="Arial"/>
        </w:rPr>
        <w:t>deverá, obrigatoriamente, apresentar tanto a certidão negativa de tributos mobiliários quanto a de</w:t>
      </w:r>
      <w:r w:rsidRPr="00B35490">
        <w:rPr>
          <w:rFonts w:ascii="Arial" w:hAnsi="Arial" w:cs="Arial"/>
          <w:spacing w:val="1"/>
        </w:rPr>
        <w:t xml:space="preserve"> </w:t>
      </w:r>
      <w:r w:rsidRPr="00B35490">
        <w:rPr>
          <w:rFonts w:ascii="Arial" w:hAnsi="Arial" w:cs="Arial"/>
        </w:rPr>
        <w:t>tributos</w:t>
      </w:r>
      <w:r w:rsidRPr="00B35490">
        <w:rPr>
          <w:rFonts w:ascii="Arial" w:hAnsi="Arial" w:cs="Arial"/>
          <w:spacing w:val="-3"/>
        </w:rPr>
        <w:t xml:space="preserve"> </w:t>
      </w:r>
      <w:r w:rsidRPr="00B35490">
        <w:rPr>
          <w:rFonts w:ascii="Arial" w:hAnsi="Arial" w:cs="Arial"/>
        </w:rPr>
        <w:t>imobiliários.</w:t>
      </w:r>
    </w:p>
    <w:p w14:paraId="7727E7A6" w14:textId="77777777" w:rsidR="00B35490" w:rsidRPr="00B35490" w:rsidRDefault="00B35490" w:rsidP="00B35490">
      <w:pPr>
        <w:pStyle w:val="PargrafodaLista"/>
        <w:widowControl w:val="0"/>
        <w:tabs>
          <w:tab w:val="left" w:pos="1212"/>
        </w:tabs>
        <w:autoSpaceDE w:val="0"/>
        <w:autoSpaceDN w:val="0"/>
        <w:spacing w:before="5" w:line="242" w:lineRule="auto"/>
        <w:ind w:left="356" w:right="226"/>
        <w:contextualSpacing w:val="0"/>
        <w:jc w:val="both"/>
        <w:rPr>
          <w:sz w:val="21"/>
        </w:rPr>
      </w:pPr>
    </w:p>
    <w:p w14:paraId="0C34CBAA" w14:textId="69F0943C" w:rsidR="00B35490" w:rsidRPr="00B35490" w:rsidRDefault="00B35490" w:rsidP="00B35490">
      <w:pPr>
        <w:pStyle w:val="PargrafodaLista"/>
        <w:widowControl w:val="0"/>
        <w:numPr>
          <w:ilvl w:val="2"/>
          <w:numId w:val="11"/>
        </w:numPr>
        <w:tabs>
          <w:tab w:val="left" w:pos="1013"/>
        </w:tabs>
        <w:autoSpaceDE w:val="0"/>
        <w:autoSpaceDN w:val="0"/>
        <w:spacing w:before="11"/>
        <w:ind w:right="230" w:firstLine="0"/>
        <w:contextualSpacing w:val="0"/>
        <w:jc w:val="both"/>
        <w:rPr>
          <w:sz w:val="21"/>
        </w:rPr>
      </w:pPr>
      <w:r w:rsidRPr="00B35490">
        <w:rPr>
          <w:rFonts w:ascii="Arial" w:hAnsi="Arial" w:cs="Arial"/>
        </w:rPr>
        <w:t>Prova</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Regularidade</w:t>
      </w:r>
      <w:r w:rsidRPr="00B35490">
        <w:rPr>
          <w:rFonts w:ascii="Arial" w:hAnsi="Arial" w:cs="Arial"/>
          <w:spacing w:val="40"/>
        </w:rPr>
        <w:t xml:space="preserve"> </w:t>
      </w:r>
      <w:r w:rsidRPr="00B35490">
        <w:rPr>
          <w:rFonts w:ascii="Arial" w:hAnsi="Arial" w:cs="Arial"/>
        </w:rPr>
        <w:t>de</w:t>
      </w:r>
      <w:r w:rsidRPr="00B35490">
        <w:rPr>
          <w:rFonts w:ascii="Arial" w:hAnsi="Arial" w:cs="Arial"/>
          <w:spacing w:val="39"/>
        </w:rPr>
        <w:t xml:space="preserve"> </w:t>
      </w:r>
      <w:r w:rsidRPr="00B35490">
        <w:rPr>
          <w:rFonts w:ascii="Arial" w:hAnsi="Arial" w:cs="Arial"/>
        </w:rPr>
        <w:t>Situação</w:t>
      </w:r>
      <w:r w:rsidRPr="00B35490">
        <w:rPr>
          <w:rFonts w:ascii="Arial" w:hAnsi="Arial" w:cs="Arial"/>
          <w:spacing w:val="38"/>
        </w:rPr>
        <w:t xml:space="preserve"> </w:t>
      </w:r>
      <w:r w:rsidRPr="00B35490">
        <w:rPr>
          <w:rFonts w:ascii="Arial" w:hAnsi="Arial" w:cs="Arial"/>
        </w:rPr>
        <w:t>(CRF)</w:t>
      </w:r>
      <w:r w:rsidRPr="00B35490">
        <w:rPr>
          <w:rFonts w:ascii="Arial" w:hAnsi="Arial" w:cs="Arial"/>
          <w:spacing w:val="41"/>
        </w:rPr>
        <w:t xml:space="preserve"> </w:t>
      </w:r>
      <w:r w:rsidRPr="00B35490">
        <w:rPr>
          <w:rFonts w:ascii="Arial" w:hAnsi="Arial" w:cs="Arial"/>
        </w:rPr>
        <w:t>perante</w:t>
      </w:r>
      <w:r w:rsidRPr="00B35490">
        <w:rPr>
          <w:rFonts w:ascii="Arial" w:hAnsi="Arial" w:cs="Arial"/>
          <w:spacing w:val="41"/>
        </w:rPr>
        <w:t xml:space="preserve"> </w:t>
      </w:r>
      <w:r w:rsidRPr="00B35490">
        <w:rPr>
          <w:rFonts w:ascii="Arial" w:hAnsi="Arial" w:cs="Arial"/>
        </w:rPr>
        <w:t>o</w:t>
      </w:r>
      <w:r w:rsidRPr="00B35490">
        <w:rPr>
          <w:rFonts w:ascii="Arial" w:hAnsi="Arial" w:cs="Arial"/>
          <w:spacing w:val="37"/>
        </w:rPr>
        <w:t xml:space="preserve"> </w:t>
      </w:r>
      <w:r w:rsidRPr="00B35490">
        <w:rPr>
          <w:rFonts w:ascii="Arial" w:hAnsi="Arial" w:cs="Arial"/>
        </w:rPr>
        <w:t>Fundo</w:t>
      </w:r>
      <w:r w:rsidRPr="00B35490">
        <w:rPr>
          <w:rFonts w:ascii="Arial" w:hAnsi="Arial" w:cs="Arial"/>
          <w:spacing w:val="41"/>
        </w:rPr>
        <w:t xml:space="preserve"> </w:t>
      </w:r>
      <w:r w:rsidRPr="00B35490">
        <w:rPr>
          <w:rFonts w:ascii="Arial" w:hAnsi="Arial" w:cs="Arial"/>
        </w:rPr>
        <w:t>de</w:t>
      </w:r>
      <w:r w:rsidRPr="00B35490">
        <w:rPr>
          <w:rFonts w:ascii="Arial" w:hAnsi="Arial" w:cs="Arial"/>
          <w:spacing w:val="35"/>
        </w:rPr>
        <w:t xml:space="preserve"> </w:t>
      </w:r>
      <w:r w:rsidRPr="00B35490">
        <w:rPr>
          <w:rFonts w:ascii="Arial" w:hAnsi="Arial" w:cs="Arial"/>
        </w:rPr>
        <w:t>Garantia</w:t>
      </w:r>
      <w:r w:rsidRPr="00B35490">
        <w:rPr>
          <w:rFonts w:ascii="Arial" w:hAnsi="Arial" w:cs="Arial"/>
          <w:spacing w:val="41"/>
        </w:rPr>
        <w:t xml:space="preserve"> </w:t>
      </w:r>
      <w:r w:rsidRPr="00B35490">
        <w:rPr>
          <w:rFonts w:ascii="Arial" w:hAnsi="Arial" w:cs="Arial"/>
        </w:rPr>
        <w:t>por</w:t>
      </w:r>
      <w:r w:rsidRPr="00B35490">
        <w:rPr>
          <w:rFonts w:ascii="Arial" w:hAnsi="Arial" w:cs="Arial"/>
          <w:spacing w:val="36"/>
        </w:rPr>
        <w:t xml:space="preserve"> </w:t>
      </w:r>
      <w:r w:rsidRPr="00B35490">
        <w:rPr>
          <w:rFonts w:ascii="Arial" w:hAnsi="Arial" w:cs="Arial"/>
        </w:rPr>
        <w:t>Tempo</w:t>
      </w:r>
      <w:r w:rsidRPr="00B35490">
        <w:rPr>
          <w:rFonts w:ascii="Arial" w:hAnsi="Arial" w:cs="Arial"/>
          <w:spacing w:val="39"/>
        </w:rPr>
        <w:t xml:space="preserve"> </w:t>
      </w:r>
      <w:r w:rsidRPr="00B35490">
        <w:rPr>
          <w:rFonts w:ascii="Arial" w:hAnsi="Arial" w:cs="Arial"/>
        </w:rPr>
        <w:t>de</w:t>
      </w:r>
      <w:r w:rsidRPr="00B35490">
        <w:rPr>
          <w:rFonts w:ascii="Arial" w:hAnsi="Arial" w:cs="Arial"/>
          <w:spacing w:val="-58"/>
        </w:rPr>
        <w:t xml:space="preserve"> </w:t>
      </w:r>
      <w:r w:rsidRPr="00B35490">
        <w:rPr>
          <w:rFonts w:ascii="Arial" w:hAnsi="Arial" w:cs="Arial"/>
        </w:rPr>
        <w:t>Serviço – FGTS;</w:t>
      </w:r>
    </w:p>
    <w:p w14:paraId="4D73B290" w14:textId="77777777" w:rsidR="00B35490" w:rsidRPr="00B35490" w:rsidRDefault="00B35490" w:rsidP="00B35490">
      <w:pPr>
        <w:pStyle w:val="PargrafodaLista"/>
        <w:widowControl w:val="0"/>
        <w:tabs>
          <w:tab w:val="left" w:pos="1013"/>
        </w:tabs>
        <w:autoSpaceDE w:val="0"/>
        <w:autoSpaceDN w:val="0"/>
        <w:spacing w:before="11"/>
        <w:ind w:left="356" w:right="230"/>
        <w:contextualSpacing w:val="0"/>
        <w:jc w:val="both"/>
        <w:rPr>
          <w:sz w:val="21"/>
        </w:rPr>
      </w:pPr>
    </w:p>
    <w:p w14:paraId="6075DE72" w14:textId="77777777" w:rsidR="00B35490" w:rsidRDefault="00B35490" w:rsidP="00B35490">
      <w:pPr>
        <w:pStyle w:val="PargrafodaLista"/>
        <w:widowControl w:val="0"/>
        <w:numPr>
          <w:ilvl w:val="2"/>
          <w:numId w:val="11"/>
        </w:numPr>
        <w:tabs>
          <w:tab w:val="left" w:pos="1010"/>
        </w:tabs>
        <w:autoSpaceDE w:val="0"/>
        <w:autoSpaceDN w:val="0"/>
        <w:ind w:right="229" w:firstLine="0"/>
        <w:contextualSpacing w:val="0"/>
        <w:jc w:val="both"/>
        <w:rPr>
          <w:rFonts w:ascii="Arial" w:hAnsi="Arial" w:cs="Arial"/>
        </w:rPr>
      </w:pPr>
      <w:r w:rsidRPr="00B35490">
        <w:rPr>
          <w:rFonts w:ascii="Arial" w:hAnsi="Arial" w:cs="Arial"/>
        </w:rPr>
        <w:t>Prova de inexistência de débitos inadimplidos perante a justiça do trabalho, mediante 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certidão</w:t>
      </w:r>
      <w:r w:rsidRPr="00B35490">
        <w:rPr>
          <w:rFonts w:ascii="Arial" w:hAnsi="Arial" w:cs="Arial"/>
          <w:spacing w:val="1"/>
        </w:rPr>
        <w:t xml:space="preserve"> </w:t>
      </w:r>
      <w:r w:rsidRPr="00B35490">
        <w:rPr>
          <w:rFonts w:ascii="Arial" w:hAnsi="Arial" w:cs="Arial"/>
        </w:rPr>
        <w:t>negativa,</w:t>
      </w:r>
      <w:r w:rsidRPr="00B35490">
        <w:rPr>
          <w:rFonts w:ascii="Arial" w:hAnsi="Arial" w:cs="Arial"/>
          <w:spacing w:val="1"/>
        </w:rPr>
        <w:t xml:space="preserve"> </w:t>
      </w:r>
      <w:r w:rsidRPr="00B35490">
        <w:rPr>
          <w:rFonts w:ascii="Arial" w:hAnsi="Arial" w:cs="Arial"/>
        </w:rPr>
        <w:t>nos</w:t>
      </w:r>
      <w:r w:rsidRPr="00B35490">
        <w:rPr>
          <w:rFonts w:ascii="Arial" w:hAnsi="Arial" w:cs="Arial"/>
          <w:spacing w:val="1"/>
        </w:rPr>
        <w:t xml:space="preserve"> </w:t>
      </w:r>
      <w:r w:rsidRPr="00B35490">
        <w:rPr>
          <w:rFonts w:ascii="Arial" w:hAnsi="Arial" w:cs="Arial"/>
        </w:rPr>
        <w:t>termos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Título</w:t>
      </w:r>
      <w:r w:rsidRPr="00B35490">
        <w:rPr>
          <w:rFonts w:ascii="Arial" w:hAnsi="Arial" w:cs="Arial"/>
          <w:spacing w:val="1"/>
        </w:rPr>
        <w:t xml:space="preserve"> </w:t>
      </w:r>
      <w:r w:rsidRPr="00B35490">
        <w:rPr>
          <w:rFonts w:ascii="Arial" w:hAnsi="Arial" w:cs="Arial"/>
        </w:rPr>
        <w:t>VII</w:t>
      </w:r>
      <w:r w:rsidRPr="00B35490">
        <w:rPr>
          <w:rFonts w:ascii="Arial" w:hAnsi="Arial" w:cs="Arial"/>
          <w:spacing w:val="1"/>
        </w:rPr>
        <w:t xml:space="preserve"> </w:t>
      </w:r>
      <w:r w:rsidRPr="00B35490">
        <w:rPr>
          <w:rFonts w:ascii="Arial" w:hAnsi="Arial" w:cs="Arial"/>
        </w:rPr>
        <w:t>-</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consolidação</w:t>
      </w:r>
      <w:r w:rsidRPr="00B35490">
        <w:rPr>
          <w:rFonts w:ascii="Arial" w:hAnsi="Arial" w:cs="Arial"/>
          <w:spacing w:val="1"/>
        </w:rPr>
        <w:t xml:space="preserve"> </w:t>
      </w:r>
      <w:r w:rsidRPr="00B35490">
        <w:rPr>
          <w:rFonts w:ascii="Arial" w:hAnsi="Arial" w:cs="Arial"/>
        </w:rPr>
        <w:t>das</w:t>
      </w:r>
      <w:r w:rsidRPr="00B35490">
        <w:rPr>
          <w:rFonts w:ascii="Arial" w:hAnsi="Arial" w:cs="Arial"/>
          <w:spacing w:val="1"/>
        </w:rPr>
        <w:t xml:space="preserve"> </w:t>
      </w:r>
      <w:r w:rsidRPr="00B35490">
        <w:rPr>
          <w:rFonts w:ascii="Arial" w:hAnsi="Arial" w:cs="Arial"/>
        </w:rPr>
        <w:t>leis</w:t>
      </w:r>
      <w:r w:rsidRPr="00B35490">
        <w:rPr>
          <w:rFonts w:ascii="Arial" w:hAnsi="Arial" w:cs="Arial"/>
          <w:spacing w:val="61"/>
        </w:rPr>
        <w:t xml:space="preserve"> </w:t>
      </w:r>
      <w:r w:rsidRPr="00B35490">
        <w:rPr>
          <w:rFonts w:ascii="Arial" w:hAnsi="Arial" w:cs="Arial"/>
        </w:rPr>
        <w:t>do</w:t>
      </w:r>
      <w:r w:rsidRPr="00B35490">
        <w:rPr>
          <w:rFonts w:ascii="Arial" w:hAnsi="Arial" w:cs="Arial"/>
          <w:spacing w:val="-59"/>
        </w:rPr>
        <w:t xml:space="preserve"> </w:t>
      </w:r>
      <w:r w:rsidRPr="00B35490">
        <w:rPr>
          <w:rFonts w:ascii="Arial" w:hAnsi="Arial" w:cs="Arial"/>
        </w:rPr>
        <w:t>trabalho,</w:t>
      </w:r>
      <w:r w:rsidRPr="00B35490">
        <w:rPr>
          <w:rFonts w:ascii="Arial" w:hAnsi="Arial" w:cs="Arial"/>
          <w:spacing w:val="-2"/>
        </w:rPr>
        <w:t xml:space="preserve"> </w:t>
      </w:r>
      <w:r w:rsidRPr="00B35490">
        <w:rPr>
          <w:rFonts w:ascii="Arial" w:hAnsi="Arial" w:cs="Arial"/>
        </w:rPr>
        <w:t>aprovada pelo</w:t>
      </w:r>
      <w:r w:rsidRPr="00B35490">
        <w:rPr>
          <w:rFonts w:ascii="Arial" w:hAnsi="Arial" w:cs="Arial"/>
          <w:spacing w:val="-2"/>
        </w:rPr>
        <w:t xml:space="preserve"> </w:t>
      </w:r>
      <w:r w:rsidRPr="00B35490">
        <w:rPr>
          <w:rFonts w:ascii="Arial" w:hAnsi="Arial" w:cs="Arial"/>
        </w:rPr>
        <w:t>Decreto – Lei 5.452,</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1º</w:t>
      </w:r>
      <w:r w:rsidRPr="00B35490">
        <w:rPr>
          <w:rFonts w:ascii="Arial" w:hAnsi="Arial" w:cs="Arial"/>
          <w:spacing w:val="1"/>
        </w:rPr>
        <w:t xml:space="preserve"> </w:t>
      </w:r>
      <w:r w:rsidRPr="00B35490">
        <w:rPr>
          <w:rFonts w:ascii="Arial" w:hAnsi="Arial" w:cs="Arial"/>
        </w:rPr>
        <w:t>de</w:t>
      </w:r>
      <w:r w:rsidRPr="00B35490">
        <w:rPr>
          <w:rFonts w:ascii="Arial" w:hAnsi="Arial" w:cs="Arial"/>
          <w:spacing w:val="-2"/>
        </w:rPr>
        <w:t xml:space="preserve"> </w:t>
      </w:r>
      <w:r w:rsidRPr="00B35490">
        <w:rPr>
          <w:rFonts w:ascii="Arial" w:hAnsi="Arial" w:cs="Arial"/>
        </w:rPr>
        <w:t>maio de</w:t>
      </w:r>
      <w:r w:rsidRPr="00B35490">
        <w:rPr>
          <w:rFonts w:ascii="Arial" w:hAnsi="Arial" w:cs="Arial"/>
          <w:spacing w:val="-2"/>
        </w:rPr>
        <w:t xml:space="preserve"> </w:t>
      </w:r>
      <w:r w:rsidRPr="00B35490">
        <w:rPr>
          <w:rFonts w:ascii="Arial" w:hAnsi="Arial" w:cs="Arial"/>
        </w:rPr>
        <w:t>1943.</w:t>
      </w:r>
    </w:p>
    <w:p w14:paraId="597662AF" w14:textId="77777777" w:rsidR="00B35490" w:rsidRPr="00B35490" w:rsidRDefault="00B35490" w:rsidP="00B35490">
      <w:pPr>
        <w:pStyle w:val="PargrafodaLista"/>
        <w:rPr>
          <w:rFonts w:ascii="Arial" w:hAnsi="Arial" w:cs="Arial"/>
        </w:rPr>
      </w:pPr>
    </w:p>
    <w:p w14:paraId="4BFB381A" w14:textId="77777777" w:rsidR="00B35490" w:rsidRDefault="00B35490" w:rsidP="00B35490">
      <w:pPr>
        <w:pStyle w:val="PargrafodaLista"/>
        <w:widowControl w:val="0"/>
        <w:numPr>
          <w:ilvl w:val="2"/>
          <w:numId w:val="11"/>
        </w:numPr>
        <w:tabs>
          <w:tab w:val="left" w:pos="1020"/>
        </w:tabs>
        <w:autoSpaceDE w:val="0"/>
        <w:autoSpaceDN w:val="0"/>
        <w:ind w:right="231" w:firstLine="0"/>
        <w:contextualSpacing w:val="0"/>
        <w:jc w:val="both"/>
        <w:rPr>
          <w:rFonts w:ascii="Arial" w:hAnsi="Arial" w:cs="Arial"/>
        </w:rPr>
      </w:pPr>
      <w:r w:rsidRPr="00B35490">
        <w:rPr>
          <w:rFonts w:ascii="Arial" w:hAnsi="Arial" w:cs="Arial"/>
        </w:rPr>
        <w:t>A proponente, microempresa ou empresa de pequeno porte, deverá apresentar toda a</w:t>
      </w:r>
      <w:r w:rsidRPr="00B35490">
        <w:rPr>
          <w:rFonts w:ascii="Arial" w:hAnsi="Arial" w:cs="Arial"/>
          <w:spacing w:val="1"/>
        </w:rPr>
        <w:t xml:space="preserve"> </w:t>
      </w:r>
      <w:r w:rsidRPr="00B35490">
        <w:rPr>
          <w:rFonts w:ascii="Arial" w:hAnsi="Arial" w:cs="Arial"/>
        </w:rPr>
        <w:t>documentação</w:t>
      </w:r>
      <w:r w:rsidRPr="00B35490">
        <w:rPr>
          <w:rFonts w:ascii="Arial" w:hAnsi="Arial" w:cs="Arial"/>
          <w:spacing w:val="1"/>
        </w:rPr>
        <w:t xml:space="preserve"> </w:t>
      </w:r>
      <w:r w:rsidRPr="00B35490">
        <w:rPr>
          <w:rFonts w:ascii="Arial" w:hAnsi="Arial" w:cs="Arial"/>
        </w:rPr>
        <w:t>exigida</w:t>
      </w:r>
      <w:r w:rsidRPr="00B35490">
        <w:rPr>
          <w:rFonts w:ascii="Arial" w:hAnsi="Arial" w:cs="Arial"/>
          <w:spacing w:val="1"/>
        </w:rPr>
        <w:t xml:space="preserve"> </w:t>
      </w:r>
      <w:r w:rsidRPr="00B35490">
        <w:rPr>
          <w:rFonts w:ascii="Arial" w:hAnsi="Arial" w:cs="Arial"/>
        </w:rPr>
        <w:t>para</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comprovação</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regularidade</w:t>
      </w:r>
      <w:r w:rsidRPr="00B35490">
        <w:rPr>
          <w:rFonts w:ascii="Arial" w:hAnsi="Arial" w:cs="Arial"/>
          <w:spacing w:val="1"/>
        </w:rPr>
        <w:t xml:space="preserve"> </w:t>
      </w:r>
      <w:r w:rsidRPr="00B35490">
        <w:rPr>
          <w:rFonts w:ascii="Arial" w:hAnsi="Arial" w:cs="Arial"/>
        </w:rPr>
        <w:t>fiscal,</w:t>
      </w:r>
      <w:r w:rsidRPr="00B35490">
        <w:rPr>
          <w:rFonts w:ascii="Arial" w:hAnsi="Arial" w:cs="Arial"/>
          <w:spacing w:val="1"/>
        </w:rPr>
        <w:t xml:space="preserve"> </w:t>
      </w:r>
      <w:r w:rsidRPr="00B35490">
        <w:rPr>
          <w:rFonts w:ascii="Arial" w:hAnsi="Arial" w:cs="Arial"/>
        </w:rPr>
        <w:t>mesmo</w:t>
      </w:r>
      <w:r w:rsidRPr="00B35490">
        <w:rPr>
          <w:rFonts w:ascii="Arial" w:hAnsi="Arial" w:cs="Arial"/>
          <w:spacing w:val="1"/>
        </w:rPr>
        <w:t xml:space="preserve"> </w:t>
      </w:r>
      <w:r w:rsidRPr="00B35490">
        <w:rPr>
          <w:rFonts w:ascii="Arial" w:hAnsi="Arial" w:cs="Arial"/>
        </w:rPr>
        <w:t>que</w:t>
      </w:r>
      <w:r w:rsidRPr="00B35490">
        <w:rPr>
          <w:rFonts w:ascii="Arial" w:hAnsi="Arial" w:cs="Arial"/>
          <w:spacing w:val="1"/>
        </w:rPr>
        <w:t xml:space="preserve"> </w:t>
      </w:r>
      <w:r w:rsidRPr="00B35490">
        <w:rPr>
          <w:rFonts w:ascii="Arial" w:hAnsi="Arial" w:cs="Arial"/>
        </w:rPr>
        <w:t>esta</w:t>
      </w:r>
      <w:r w:rsidRPr="00B35490">
        <w:rPr>
          <w:rFonts w:ascii="Arial" w:hAnsi="Arial" w:cs="Arial"/>
          <w:spacing w:val="1"/>
        </w:rPr>
        <w:t xml:space="preserve"> </w:t>
      </w:r>
      <w:r w:rsidRPr="00B35490">
        <w:rPr>
          <w:rFonts w:ascii="Arial" w:hAnsi="Arial" w:cs="Arial"/>
        </w:rPr>
        <w:t>apresente</w:t>
      </w:r>
      <w:r w:rsidRPr="00B35490">
        <w:rPr>
          <w:rFonts w:ascii="Arial" w:hAnsi="Arial" w:cs="Arial"/>
          <w:spacing w:val="-3"/>
        </w:rPr>
        <w:t xml:space="preserve"> </w:t>
      </w:r>
      <w:r w:rsidRPr="00B35490">
        <w:rPr>
          <w:rFonts w:ascii="Arial" w:hAnsi="Arial" w:cs="Arial"/>
        </w:rPr>
        <w:t>alguma</w:t>
      </w:r>
      <w:r w:rsidRPr="00B35490">
        <w:rPr>
          <w:rFonts w:ascii="Arial" w:hAnsi="Arial" w:cs="Arial"/>
          <w:spacing w:val="-2"/>
        </w:rPr>
        <w:t xml:space="preserve"> </w:t>
      </w:r>
      <w:r w:rsidRPr="00B35490">
        <w:rPr>
          <w:rFonts w:ascii="Arial" w:hAnsi="Arial" w:cs="Arial"/>
        </w:rPr>
        <w:t>restrição;</w:t>
      </w:r>
    </w:p>
    <w:p w14:paraId="37D4246E" w14:textId="77777777" w:rsidR="00B35490" w:rsidRPr="00B35490" w:rsidRDefault="00B35490" w:rsidP="00B35490">
      <w:pPr>
        <w:pStyle w:val="PargrafodaLista"/>
        <w:rPr>
          <w:rFonts w:ascii="Arial" w:hAnsi="Arial" w:cs="Arial"/>
        </w:rPr>
      </w:pPr>
    </w:p>
    <w:p w14:paraId="548B83C9" w14:textId="77777777" w:rsidR="00B35490" w:rsidRDefault="00B35490" w:rsidP="00B35490">
      <w:pPr>
        <w:pStyle w:val="PargrafodaLista"/>
        <w:widowControl w:val="0"/>
        <w:numPr>
          <w:ilvl w:val="3"/>
          <w:numId w:val="11"/>
        </w:numPr>
        <w:tabs>
          <w:tab w:val="left" w:pos="1200"/>
        </w:tabs>
        <w:autoSpaceDE w:val="0"/>
        <w:autoSpaceDN w:val="0"/>
        <w:ind w:left="356" w:right="226" w:firstLine="0"/>
        <w:contextualSpacing w:val="0"/>
        <w:jc w:val="both"/>
        <w:rPr>
          <w:rFonts w:ascii="Arial" w:hAnsi="Arial" w:cs="Arial"/>
        </w:rPr>
      </w:pPr>
      <w:r w:rsidRPr="00B35490">
        <w:rPr>
          <w:rFonts w:ascii="Arial" w:hAnsi="Arial" w:cs="Arial"/>
        </w:rPr>
        <w:t>Havendo alguma restrição na comprovação da regularidade fiscal, será assegurado o</w:t>
      </w:r>
      <w:r w:rsidRPr="00B35490">
        <w:rPr>
          <w:rFonts w:ascii="Arial" w:hAnsi="Arial" w:cs="Arial"/>
          <w:spacing w:val="1"/>
        </w:rPr>
        <w:t xml:space="preserve"> </w:t>
      </w:r>
      <w:r w:rsidRPr="00B35490">
        <w:rPr>
          <w:rFonts w:ascii="Arial" w:hAnsi="Arial" w:cs="Arial"/>
        </w:rPr>
        <w:t>prazo de 5 (cinco) dias úteis, cujo termo inicial corresponderá ao momento em que o proponente</w:t>
      </w:r>
      <w:r w:rsidRPr="00B35490">
        <w:rPr>
          <w:rFonts w:ascii="Arial" w:hAnsi="Arial" w:cs="Arial"/>
          <w:spacing w:val="1"/>
        </w:rPr>
        <w:t xml:space="preserve"> </w:t>
      </w:r>
      <w:r w:rsidRPr="00B35490">
        <w:rPr>
          <w:rFonts w:ascii="Arial" w:hAnsi="Arial" w:cs="Arial"/>
        </w:rPr>
        <w:t>(ME ou EPP) for declarado o vencedor do certame, prorrogáveis por igual período, a critério da</w:t>
      </w:r>
      <w:r w:rsidRPr="00B35490">
        <w:rPr>
          <w:rFonts w:ascii="Arial" w:hAnsi="Arial" w:cs="Arial"/>
          <w:spacing w:val="1"/>
        </w:rPr>
        <w:t xml:space="preserve"> </w:t>
      </w:r>
      <w:r w:rsidRPr="00B35490">
        <w:rPr>
          <w:rFonts w:ascii="Arial" w:hAnsi="Arial" w:cs="Arial"/>
        </w:rPr>
        <w:t>Administração, para a regularização da documentação, pagamento ou parcelamento do débito, e</w:t>
      </w:r>
      <w:r w:rsidRPr="00B35490">
        <w:rPr>
          <w:rFonts w:ascii="Arial" w:hAnsi="Arial" w:cs="Arial"/>
          <w:spacing w:val="1"/>
        </w:rPr>
        <w:t xml:space="preserve"> </w:t>
      </w:r>
      <w:r w:rsidRPr="00B35490">
        <w:rPr>
          <w:rFonts w:ascii="Arial" w:hAnsi="Arial" w:cs="Arial"/>
        </w:rPr>
        <w:t>emissão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3"/>
        </w:rPr>
        <w:t xml:space="preserve"> </w:t>
      </w:r>
      <w:r w:rsidRPr="00B35490">
        <w:rPr>
          <w:rFonts w:ascii="Arial" w:hAnsi="Arial" w:cs="Arial"/>
        </w:rPr>
        <w:t>eventuais</w:t>
      </w:r>
      <w:r w:rsidRPr="00B35490">
        <w:rPr>
          <w:rFonts w:ascii="Arial" w:hAnsi="Arial" w:cs="Arial"/>
          <w:spacing w:val="1"/>
        </w:rPr>
        <w:t xml:space="preserve"> </w:t>
      </w:r>
      <w:r w:rsidRPr="00B35490">
        <w:rPr>
          <w:rFonts w:ascii="Arial" w:hAnsi="Arial" w:cs="Arial"/>
        </w:rPr>
        <w:t>certidões</w:t>
      </w:r>
      <w:r w:rsidRPr="00B35490">
        <w:rPr>
          <w:rFonts w:ascii="Arial" w:hAnsi="Arial" w:cs="Arial"/>
          <w:spacing w:val="-1"/>
        </w:rPr>
        <w:t xml:space="preserve"> </w:t>
      </w:r>
      <w:r w:rsidRPr="00B35490">
        <w:rPr>
          <w:rFonts w:ascii="Arial" w:hAnsi="Arial" w:cs="Arial"/>
        </w:rPr>
        <w:t>negativas ou</w:t>
      </w:r>
      <w:r w:rsidRPr="00B35490">
        <w:rPr>
          <w:rFonts w:ascii="Arial" w:hAnsi="Arial" w:cs="Arial"/>
          <w:spacing w:val="-1"/>
        </w:rPr>
        <w:t xml:space="preserve"> </w:t>
      </w:r>
      <w:r w:rsidRPr="00B35490">
        <w:rPr>
          <w:rFonts w:ascii="Arial" w:hAnsi="Arial" w:cs="Arial"/>
        </w:rPr>
        <w:t>positivas com</w:t>
      </w:r>
      <w:r w:rsidRPr="00B35490">
        <w:rPr>
          <w:rFonts w:ascii="Arial" w:hAnsi="Arial" w:cs="Arial"/>
          <w:spacing w:val="1"/>
        </w:rPr>
        <w:t xml:space="preserve"> </w:t>
      </w:r>
      <w:r w:rsidRPr="00B35490">
        <w:rPr>
          <w:rFonts w:ascii="Arial" w:hAnsi="Arial" w:cs="Arial"/>
        </w:rPr>
        <w:t>efeito</w:t>
      </w:r>
      <w:r w:rsidRPr="00B35490">
        <w:rPr>
          <w:rFonts w:ascii="Arial" w:hAnsi="Arial" w:cs="Arial"/>
          <w:spacing w:val="-3"/>
        </w:rPr>
        <w:t xml:space="preserve"> </w:t>
      </w:r>
      <w:r w:rsidRPr="00B35490">
        <w:rPr>
          <w:rFonts w:ascii="Arial" w:hAnsi="Arial" w:cs="Arial"/>
        </w:rPr>
        <w:t>de negativa.</w:t>
      </w:r>
    </w:p>
    <w:p w14:paraId="14461BA3" w14:textId="77777777" w:rsidR="00B35490" w:rsidRPr="00B35490" w:rsidRDefault="00B35490" w:rsidP="00B35490">
      <w:pPr>
        <w:pStyle w:val="PargrafodaLista"/>
        <w:widowControl w:val="0"/>
        <w:tabs>
          <w:tab w:val="left" w:pos="1200"/>
        </w:tabs>
        <w:autoSpaceDE w:val="0"/>
        <w:autoSpaceDN w:val="0"/>
        <w:ind w:left="356" w:right="226"/>
        <w:contextualSpacing w:val="0"/>
        <w:jc w:val="both"/>
        <w:rPr>
          <w:rFonts w:ascii="Arial" w:hAnsi="Arial" w:cs="Arial"/>
        </w:rPr>
      </w:pPr>
    </w:p>
    <w:p w14:paraId="7B8C9D8D" w14:textId="71097E7B" w:rsidR="00B35490" w:rsidRDefault="00B35490" w:rsidP="00B35490">
      <w:pPr>
        <w:pStyle w:val="PargrafodaLista"/>
        <w:widowControl w:val="0"/>
        <w:numPr>
          <w:ilvl w:val="3"/>
          <w:numId w:val="11"/>
        </w:numPr>
        <w:tabs>
          <w:tab w:val="left" w:pos="1190"/>
        </w:tabs>
        <w:autoSpaceDE w:val="0"/>
        <w:autoSpaceDN w:val="0"/>
        <w:ind w:left="356" w:right="229" w:firstLine="0"/>
        <w:contextualSpacing w:val="0"/>
        <w:jc w:val="both"/>
        <w:rPr>
          <w:rFonts w:ascii="Arial" w:hAnsi="Arial" w:cs="Arial"/>
        </w:rPr>
      </w:pPr>
      <w:r w:rsidRPr="00B35490">
        <w:rPr>
          <w:rFonts w:ascii="Arial" w:hAnsi="Arial" w:cs="Arial"/>
        </w:rPr>
        <w:t>A não–regularização da documentação no prazo previsto no subitem anterior implicará</w:t>
      </w:r>
      <w:r w:rsidRPr="00B35490">
        <w:rPr>
          <w:rFonts w:ascii="Arial" w:hAnsi="Arial" w:cs="Arial"/>
          <w:spacing w:val="1"/>
        </w:rPr>
        <w:t xml:space="preserve"> </w:t>
      </w:r>
      <w:r w:rsidRPr="00B35490">
        <w:rPr>
          <w:rFonts w:ascii="Arial" w:hAnsi="Arial" w:cs="Arial"/>
        </w:rPr>
        <w:t>decadência do direito à contratação, sendo facultado à Administração convocar os licitantes remanescentes, na ordem de</w:t>
      </w:r>
      <w:r w:rsidRPr="00B35490">
        <w:rPr>
          <w:rFonts w:ascii="Arial" w:hAnsi="Arial" w:cs="Arial"/>
          <w:spacing w:val="1"/>
        </w:rPr>
        <w:t xml:space="preserve"> </w:t>
      </w:r>
      <w:r w:rsidRPr="00B35490">
        <w:rPr>
          <w:rFonts w:ascii="Arial" w:hAnsi="Arial" w:cs="Arial"/>
        </w:rPr>
        <w:t>classificação,</w:t>
      </w:r>
      <w:r w:rsidRPr="00B35490">
        <w:rPr>
          <w:rFonts w:ascii="Arial" w:hAnsi="Arial" w:cs="Arial"/>
          <w:spacing w:val="1"/>
        </w:rPr>
        <w:t xml:space="preserve"> </w:t>
      </w:r>
      <w:r w:rsidRPr="00B35490">
        <w:rPr>
          <w:rFonts w:ascii="Arial" w:hAnsi="Arial" w:cs="Arial"/>
        </w:rPr>
        <w:t>para assinar</w:t>
      </w:r>
      <w:r w:rsidRPr="00B35490">
        <w:rPr>
          <w:rFonts w:ascii="Arial" w:hAnsi="Arial" w:cs="Arial"/>
          <w:spacing w:val="1"/>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Ata</w:t>
      </w:r>
      <w:r w:rsidRPr="00B35490">
        <w:rPr>
          <w:rFonts w:ascii="Arial" w:hAnsi="Arial" w:cs="Arial"/>
          <w:spacing w:val="-2"/>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Registro de</w:t>
      </w:r>
      <w:r w:rsidRPr="00B35490">
        <w:rPr>
          <w:rFonts w:ascii="Arial" w:hAnsi="Arial" w:cs="Arial"/>
          <w:spacing w:val="-4"/>
        </w:rPr>
        <w:t xml:space="preserve"> </w:t>
      </w:r>
      <w:r w:rsidRPr="00B35490">
        <w:rPr>
          <w:rFonts w:ascii="Arial" w:hAnsi="Arial" w:cs="Arial"/>
        </w:rPr>
        <w:t>Preços,</w:t>
      </w:r>
      <w:r w:rsidRPr="00B35490">
        <w:rPr>
          <w:rFonts w:ascii="Arial" w:hAnsi="Arial" w:cs="Arial"/>
          <w:spacing w:val="-1"/>
        </w:rPr>
        <w:t xml:space="preserve"> </w:t>
      </w:r>
      <w:r w:rsidRPr="00B35490">
        <w:rPr>
          <w:rFonts w:ascii="Arial" w:hAnsi="Arial" w:cs="Arial"/>
        </w:rPr>
        <w:t>ou</w:t>
      </w:r>
      <w:r w:rsidRPr="00B35490">
        <w:rPr>
          <w:rFonts w:ascii="Arial" w:hAnsi="Arial" w:cs="Arial"/>
          <w:spacing w:val="-2"/>
        </w:rPr>
        <w:t xml:space="preserve"> </w:t>
      </w:r>
      <w:r w:rsidRPr="00B35490">
        <w:rPr>
          <w:rFonts w:ascii="Arial" w:hAnsi="Arial" w:cs="Arial"/>
        </w:rPr>
        <w:t>revogar</w:t>
      </w:r>
      <w:r w:rsidRPr="00B35490">
        <w:rPr>
          <w:rFonts w:ascii="Arial" w:hAnsi="Arial" w:cs="Arial"/>
          <w:spacing w:val="-2"/>
        </w:rPr>
        <w:t xml:space="preserve"> </w:t>
      </w:r>
      <w:r w:rsidRPr="00B35490">
        <w:rPr>
          <w:rFonts w:ascii="Arial" w:hAnsi="Arial" w:cs="Arial"/>
        </w:rPr>
        <w:t>a</w:t>
      </w:r>
      <w:r w:rsidRPr="00B35490">
        <w:rPr>
          <w:rFonts w:ascii="Arial" w:hAnsi="Arial" w:cs="Arial"/>
          <w:spacing w:val="-2"/>
        </w:rPr>
        <w:t xml:space="preserve"> </w:t>
      </w:r>
      <w:r w:rsidRPr="00B35490">
        <w:rPr>
          <w:rFonts w:ascii="Arial" w:hAnsi="Arial" w:cs="Arial"/>
        </w:rPr>
        <w:t>licitação.</w:t>
      </w:r>
    </w:p>
    <w:p w14:paraId="0FA9EE14" w14:textId="77777777" w:rsidR="00B35490" w:rsidRPr="00B35490" w:rsidRDefault="00B35490" w:rsidP="00B35490">
      <w:pPr>
        <w:pStyle w:val="PargrafodaLista"/>
        <w:rPr>
          <w:rFonts w:ascii="Arial" w:hAnsi="Arial" w:cs="Arial"/>
        </w:rPr>
      </w:pPr>
    </w:p>
    <w:p w14:paraId="550DDB7B" w14:textId="77777777" w:rsidR="00B35490" w:rsidRPr="00B35490" w:rsidRDefault="00B35490" w:rsidP="00B35490">
      <w:pPr>
        <w:pStyle w:val="PargrafodaLista"/>
        <w:widowControl w:val="0"/>
        <w:tabs>
          <w:tab w:val="left" w:pos="1190"/>
        </w:tabs>
        <w:autoSpaceDE w:val="0"/>
        <w:autoSpaceDN w:val="0"/>
        <w:ind w:left="356" w:right="229"/>
        <w:contextualSpacing w:val="0"/>
        <w:jc w:val="both"/>
        <w:rPr>
          <w:rFonts w:ascii="Arial" w:hAnsi="Arial" w:cs="Arial"/>
        </w:rPr>
      </w:pPr>
    </w:p>
    <w:p w14:paraId="7CEA1BA2" w14:textId="77777777" w:rsidR="00B35490" w:rsidRDefault="00B35490" w:rsidP="00B35490">
      <w:pPr>
        <w:pStyle w:val="Ttulo1"/>
        <w:keepNext w:val="0"/>
        <w:keepLines w:val="0"/>
        <w:widowControl w:val="0"/>
        <w:numPr>
          <w:ilvl w:val="1"/>
          <w:numId w:val="14"/>
        </w:numPr>
        <w:tabs>
          <w:tab w:val="left" w:pos="875"/>
        </w:tabs>
        <w:autoSpaceDE w:val="0"/>
        <w:autoSpaceDN w:val="0"/>
        <w:spacing w:before="0"/>
        <w:ind w:right="228" w:firstLine="0"/>
        <w:jc w:val="both"/>
        <w:rPr>
          <w:rFonts w:ascii="Arial" w:hAnsi="Arial" w:cs="Arial"/>
          <w:color w:val="auto"/>
          <w:sz w:val="24"/>
        </w:rPr>
      </w:pPr>
      <w:r w:rsidRPr="00B35490">
        <w:rPr>
          <w:rFonts w:ascii="Arial" w:hAnsi="Arial" w:cs="Arial"/>
          <w:color w:val="auto"/>
          <w:sz w:val="24"/>
        </w:rPr>
        <w:t>Documentos</w:t>
      </w:r>
      <w:r w:rsidRPr="00B35490">
        <w:rPr>
          <w:rFonts w:ascii="Arial" w:hAnsi="Arial" w:cs="Arial"/>
          <w:color w:val="auto"/>
          <w:spacing w:val="1"/>
          <w:sz w:val="24"/>
        </w:rPr>
        <w:t xml:space="preserve"> </w:t>
      </w:r>
      <w:r w:rsidRPr="00B35490">
        <w:rPr>
          <w:rFonts w:ascii="Arial" w:hAnsi="Arial" w:cs="Arial"/>
          <w:color w:val="auto"/>
          <w:sz w:val="24"/>
        </w:rPr>
        <w:t>que</w:t>
      </w:r>
      <w:r w:rsidRPr="00B35490">
        <w:rPr>
          <w:rFonts w:ascii="Arial" w:hAnsi="Arial" w:cs="Arial"/>
          <w:color w:val="auto"/>
          <w:spacing w:val="1"/>
          <w:sz w:val="24"/>
        </w:rPr>
        <w:t xml:space="preserve"> </w:t>
      </w:r>
      <w:r w:rsidRPr="00B35490">
        <w:rPr>
          <w:rFonts w:ascii="Arial" w:hAnsi="Arial" w:cs="Arial"/>
          <w:color w:val="auto"/>
          <w:sz w:val="24"/>
        </w:rPr>
        <w:t>deverão</w:t>
      </w:r>
      <w:r w:rsidRPr="00B35490">
        <w:rPr>
          <w:rFonts w:ascii="Arial" w:hAnsi="Arial" w:cs="Arial"/>
          <w:color w:val="auto"/>
          <w:spacing w:val="1"/>
          <w:sz w:val="24"/>
        </w:rPr>
        <w:t xml:space="preserve"> </w:t>
      </w:r>
      <w:r w:rsidRPr="00B35490">
        <w:rPr>
          <w:rFonts w:ascii="Arial" w:hAnsi="Arial" w:cs="Arial"/>
          <w:color w:val="auto"/>
          <w:sz w:val="24"/>
        </w:rPr>
        <w:t>ser</w:t>
      </w:r>
      <w:r w:rsidRPr="00B35490">
        <w:rPr>
          <w:rFonts w:ascii="Arial" w:hAnsi="Arial" w:cs="Arial"/>
          <w:color w:val="auto"/>
          <w:spacing w:val="1"/>
          <w:sz w:val="24"/>
        </w:rPr>
        <w:t xml:space="preserve"> </w:t>
      </w:r>
      <w:r w:rsidRPr="00B35490">
        <w:rPr>
          <w:rFonts w:ascii="Arial" w:hAnsi="Arial" w:cs="Arial"/>
          <w:color w:val="auto"/>
          <w:sz w:val="24"/>
        </w:rPr>
        <w:t>apresentados</w:t>
      </w:r>
      <w:r w:rsidRPr="00B35490">
        <w:rPr>
          <w:rFonts w:ascii="Arial" w:hAnsi="Arial" w:cs="Arial"/>
          <w:color w:val="auto"/>
          <w:spacing w:val="1"/>
          <w:sz w:val="24"/>
        </w:rPr>
        <w:t xml:space="preserve"> </w:t>
      </w:r>
      <w:r w:rsidRPr="00B35490">
        <w:rPr>
          <w:rFonts w:ascii="Arial" w:hAnsi="Arial" w:cs="Arial"/>
          <w:color w:val="auto"/>
          <w:sz w:val="24"/>
        </w:rPr>
        <w:t>relativos</w:t>
      </w:r>
      <w:r w:rsidRPr="00B35490">
        <w:rPr>
          <w:rFonts w:ascii="Arial" w:hAnsi="Arial" w:cs="Arial"/>
          <w:color w:val="auto"/>
          <w:spacing w:val="1"/>
          <w:sz w:val="24"/>
        </w:rPr>
        <w:t xml:space="preserve"> </w:t>
      </w:r>
      <w:r w:rsidRPr="00B35490">
        <w:rPr>
          <w:rFonts w:ascii="Arial" w:hAnsi="Arial" w:cs="Arial"/>
          <w:color w:val="auto"/>
          <w:sz w:val="24"/>
        </w:rPr>
        <w:t>à</w:t>
      </w:r>
      <w:r w:rsidRPr="00B35490">
        <w:rPr>
          <w:rFonts w:ascii="Arial" w:hAnsi="Arial" w:cs="Arial"/>
          <w:color w:val="auto"/>
          <w:spacing w:val="1"/>
          <w:sz w:val="24"/>
        </w:rPr>
        <w:t xml:space="preserve"> </w:t>
      </w:r>
      <w:r w:rsidRPr="00B35490">
        <w:rPr>
          <w:rFonts w:ascii="Arial" w:hAnsi="Arial" w:cs="Arial"/>
          <w:color w:val="auto"/>
          <w:sz w:val="24"/>
        </w:rPr>
        <w:t>Qualificação</w:t>
      </w:r>
      <w:r w:rsidRPr="00B35490">
        <w:rPr>
          <w:rFonts w:ascii="Arial" w:hAnsi="Arial" w:cs="Arial"/>
          <w:color w:val="auto"/>
          <w:spacing w:val="1"/>
          <w:sz w:val="24"/>
        </w:rPr>
        <w:t xml:space="preserve"> </w:t>
      </w:r>
      <w:r w:rsidRPr="00B35490">
        <w:rPr>
          <w:rFonts w:ascii="Arial" w:hAnsi="Arial" w:cs="Arial"/>
          <w:color w:val="auto"/>
          <w:sz w:val="24"/>
        </w:rPr>
        <w:t>Econômico-</w:t>
      </w:r>
      <w:r w:rsidRPr="00B35490">
        <w:rPr>
          <w:rFonts w:ascii="Arial" w:hAnsi="Arial" w:cs="Arial"/>
          <w:color w:val="auto"/>
          <w:spacing w:val="1"/>
          <w:sz w:val="24"/>
        </w:rPr>
        <w:t xml:space="preserve"> </w:t>
      </w:r>
      <w:r w:rsidRPr="00B35490">
        <w:rPr>
          <w:rFonts w:ascii="Arial" w:hAnsi="Arial" w:cs="Arial"/>
          <w:color w:val="auto"/>
          <w:sz w:val="24"/>
        </w:rPr>
        <w:t>Financeira:</w:t>
      </w:r>
    </w:p>
    <w:p w14:paraId="59D089A5" w14:textId="77777777" w:rsidR="00B35490" w:rsidRPr="00B35490" w:rsidRDefault="00B35490" w:rsidP="00B35490"/>
    <w:p w14:paraId="0DA2D71E" w14:textId="77777777" w:rsidR="00B35490" w:rsidRDefault="00B35490" w:rsidP="00B35490">
      <w:pPr>
        <w:pStyle w:val="PargrafodaLista"/>
        <w:widowControl w:val="0"/>
        <w:numPr>
          <w:ilvl w:val="2"/>
          <w:numId w:val="14"/>
        </w:numPr>
        <w:tabs>
          <w:tab w:val="left" w:pos="1063"/>
        </w:tabs>
        <w:autoSpaceDE w:val="0"/>
        <w:autoSpaceDN w:val="0"/>
        <w:ind w:right="226" w:firstLine="0"/>
        <w:contextualSpacing w:val="0"/>
        <w:jc w:val="both"/>
        <w:rPr>
          <w:rFonts w:ascii="Arial" w:hAnsi="Arial" w:cs="Arial"/>
        </w:rPr>
      </w:pPr>
      <w:r w:rsidRPr="00B35490">
        <w:rPr>
          <w:rFonts w:ascii="Arial" w:hAnsi="Arial" w:cs="Arial"/>
        </w:rPr>
        <w:t>Balanço</w:t>
      </w:r>
      <w:r w:rsidRPr="00B35490">
        <w:rPr>
          <w:rFonts w:ascii="Arial" w:hAnsi="Arial" w:cs="Arial"/>
          <w:spacing w:val="1"/>
        </w:rPr>
        <w:t xml:space="preserve"> </w:t>
      </w:r>
      <w:r w:rsidRPr="00B35490">
        <w:rPr>
          <w:rFonts w:ascii="Arial" w:hAnsi="Arial" w:cs="Arial"/>
        </w:rPr>
        <w:t>Patrimonial</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demonstrações</w:t>
      </w:r>
      <w:r w:rsidRPr="00B35490">
        <w:rPr>
          <w:rFonts w:ascii="Arial" w:hAnsi="Arial" w:cs="Arial"/>
          <w:spacing w:val="1"/>
        </w:rPr>
        <w:t xml:space="preserve"> </w:t>
      </w:r>
      <w:r w:rsidRPr="00B35490">
        <w:rPr>
          <w:rFonts w:ascii="Arial" w:hAnsi="Arial" w:cs="Arial"/>
        </w:rPr>
        <w:t>contábeis</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último</w:t>
      </w:r>
      <w:r w:rsidRPr="00B35490">
        <w:rPr>
          <w:rFonts w:ascii="Arial" w:hAnsi="Arial" w:cs="Arial"/>
          <w:spacing w:val="1"/>
        </w:rPr>
        <w:t xml:space="preserve"> </w:t>
      </w:r>
      <w:r w:rsidRPr="00B35490">
        <w:rPr>
          <w:rFonts w:ascii="Arial" w:hAnsi="Arial" w:cs="Arial"/>
        </w:rPr>
        <w:t>exercício,</w:t>
      </w:r>
      <w:r w:rsidRPr="00B35490">
        <w:rPr>
          <w:rFonts w:ascii="Arial" w:hAnsi="Arial" w:cs="Arial"/>
          <w:spacing w:val="1"/>
        </w:rPr>
        <w:t xml:space="preserve"> </w:t>
      </w:r>
      <w:r w:rsidRPr="00B35490">
        <w:rPr>
          <w:rFonts w:ascii="Arial" w:hAnsi="Arial" w:cs="Arial"/>
        </w:rPr>
        <w:t>já</w:t>
      </w:r>
      <w:r w:rsidRPr="00B35490">
        <w:rPr>
          <w:rFonts w:ascii="Arial" w:hAnsi="Arial" w:cs="Arial"/>
          <w:spacing w:val="1"/>
        </w:rPr>
        <w:t xml:space="preserve"> </w:t>
      </w:r>
      <w:r w:rsidRPr="00B35490">
        <w:rPr>
          <w:rFonts w:ascii="Arial" w:hAnsi="Arial" w:cs="Arial"/>
        </w:rPr>
        <w:lastRenderedPageBreak/>
        <w:t>exigíveis</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apresentados</w:t>
      </w:r>
      <w:r w:rsidRPr="00B35490">
        <w:rPr>
          <w:rFonts w:ascii="Arial" w:hAnsi="Arial" w:cs="Arial"/>
          <w:spacing w:val="7"/>
        </w:rPr>
        <w:t xml:space="preserve"> </w:t>
      </w:r>
      <w:r w:rsidRPr="00B35490">
        <w:rPr>
          <w:rFonts w:ascii="Arial" w:hAnsi="Arial" w:cs="Arial"/>
        </w:rPr>
        <w:t>na</w:t>
      </w:r>
      <w:r w:rsidRPr="00B35490">
        <w:rPr>
          <w:rFonts w:ascii="Arial" w:hAnsi="Arial" w:cs="Arial"/>
          <w:spacing w:val="6"/>
        </w:rPr>
        <w:t xml:space="preserve"> </w:t>
      </w:r>
      <w:r w:rsidRPr="00B35490">
        <w:rPr>
          <w:rFonts w:ascii="Arial" w:hAnsi="Arial" w:cs="Arial"/>
        </w:rPr>
        <w:t>forma</w:t>
      </w:r>
      <w:r w:rsidRPr="00B35490">
        <w:rPr>
          <w:rFonts w:ascii="Arial" w:hAnsi="Arial" w:cs="Arial"/>
          <w:spacing w:val="6"/>
        </w:rPr>
        <w:t xml:space="preserve"> </w:t>
      </w:r>
      <w:r w:rsidRPr="00B35490">
        <w:rPr>
          <w:rFonts w:ascii="Arial" w:hAnsi="Arial" w:cs="Arial"/>
        </w:rPr>
        <w:t>da</w:t>
      </w:r>
      <w:r w:rsidRPr="00B35490">
        <w:rPr>
          <w:rFonts w:ascii="Arial" w:hAnsi="Arial" w:cs="Arial"/>
          <w:spacing w:val="8"/>
        </w:rPr>
        <w:t xml:space="preserve"> </w:t>
      </w:r>
      <w:r w:rsidRPr="00B35490">
        <w:rPr>
          <w:rFonts w:ascii="Arial" w:hAnsi="Arial" w:cs="Arial"/>
        </w:rPr>
        <w:t>Lei</w:t>
      </w:r>
      <w:r w:rsidRPr="00B35490">
        <w:rPr>
          <w:rFonts w:ascii="Arial" w:hAnsi="Arial" w:cs="Arial"/>
          <w:spacing w:val="8"/>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6.404/76</w:t>
      </w:r>
      <w:r w:rsidRPr="00B35490">
        <w:rPr>
          <w:rFonts w:ascii="Arial" w:hAnsi="Arial" w:cs="Arial"/>
          <w:spacing w:val="9"/>
        </w:rPr>
        <w:t xml:space="preserve"> </w:t>
      </w:r>
      <w:r w:rsidRPr="00B35490">
        <w:rPr>
          <w:rFonts w:ascii="Arial" w:hAnsi="Arial" w:cs="Arial"/>
        </w:rPr>
        <w:t>e</w:t>
      </w:r>
      <w:r w:rsidRPr="00B35490">
        <w:rPr>
          <w:rFonts w:ascii="Arial" w:hAnsi="Arial" w:cs="Arial"/>
          <w:spacing w:val="8"/>
        </w:rPr>
        <w:t xml:space="preserve"> </w:t>
      </w:r>
      <w:r w:rsidRPr="00B35490">
        <w:rPr>
          <w:rFonts w:ascii="Arial" w:hAnsi="Arial" w:cs="Arial"/>
        </w:rPr>
        <w:t>Lei</w:t>
      </w:r>
      <w:r w:rsidRPr="00B35490">
        <w:rPr>
          <w:rFonts w:ascii="Arial" w:hAnsi="Arial" w:cs="Arial"/>
          <w:spacing w:val="10"/>
        </w:rPr>
        <w:t xml:space="preserve"> </w:t>
      </w:r>
      <w:r w:rsidRPr="00B35490">
        <w:rPr>
          <w:rFonts w:ascii="Arial" w:hAnsi="Arial" w:cs="Arial"/>
        </w:rPr>
        <w:t>Federal</w:t>
      </w:r>
      <w:r w:rsidRPr="00B35490">
        <w:rPr>
          <w:rFonts w:ascii="Arial" w:hAnsi="Arial" w:cs="Arial"/>
          <w:spacing w:val="7"/>
        </w:rPr>
        <w:t xml:space="preserve"> </w:t>
      </w:r>
      <w:r w:rsidRPr="00B35490">
        <w:rPr>
          <w:rFonts w:ascii="Arial" w:hAnsi="Arial" w:cs="Arial"/>
        </w:rPr>
        <w:t>nº</w:t>
      </w:r>
      <w:r w:rsidRPr="00B35490">
        <w:rPr>
          <w:rFonts w:ascii="Arial" w:hAnsi="Arial" w:cs="Arial"/>
          <w:spacing w:val="9"/>
        </w:rPr>
        <w:t xml:space="preserve"> </w:t>
      </w:r>
      <w:r w:rsidRPr="00B35490">
        <w:rPr>
          <w:rFonts w:ascii="Arial" w:hAnsi="Arial" w:cs="Arial"/>
        </w:rPr>
        <w:t>10.406/2002,</w:t>
      </w:r>
      <w:r w:rsidRPr="00B35490">
        <w:rPr>
          <w:rFonts w:ascii="Arial" w:hAnsi="Arial" w:cs="Arial"/>
          <w:spacing w:val="7"/>
        </w:rPr>
        <w:t xml:space="preserve"> </w:t>
      </w:r>
      <w:r w:rsidRPr="00B35490">
        <w:rPr>
          <w:rFonts w:ascii="Arial" w:hAnsi="Arial" w:cs="Arial"/>
        </w:rPr>
        <w:t>que</w:t>
      </w:r>
      <w:r w:rsidRPr="00B35490">
        <w:rPr>
          <w:rFonts w:ascii="Arial" w:hAnsi="Arial" w:cs="Arial"/>
          <w:spacing w:val="8"/>
        </w:rPr>
        <w:t xml:space="preserve"> </w:t>
      </w:r>
      <w:r w:rsidRPr="00B35490">
        <w:rPr>
          <w:rFonts w:ascii="Arial" w:hAnsi="Arial" w:cs="Arial"/>
        </w:rPr>
        <w:t>comprovem</w:t>
      </w:r>
      <w:r w:rsidRPr="00B35490">
        <w:rPr>
          <w:rFonts w:ascii="Arial" w:hAnsi="Arial" w:cs="Arial"/>
          <w:spacing w:val="-59"/>
        </w:rPr>
        <w:t xml:space="preserve"> </w:t>
      </w:r>
      <w:r w:rsidRPr="00B35490">
        <w:rPr>
          <w:rFonts w:ascii="Arial" w:hAnsi="Arial" w:cs="Arial"/>
        </w:rPr>
        <w:t>a boa situação financeira da sociedade empresária, vedada a sua substituição por balancetes ou</w:t>
      </w:r>
      <w:r w:rsidRPr="00B35490">
        <w:rPr>
          <w:rFonts w:ascii="Arial" w:hAnsi="Arial" w:cs="Arial"/>
          <w:spacing w:val="1"/>
        </w:rPr>
        <w:t xml:space="preserve"> </w:t>
      </w:r>
      <w:r w:rsidRPr="00B35490">
        <w:rPr>
          <w:rFonts w:ascii="Arial" w:hAnsi="Arial" w:cs="Arial"/>
        </w:rPr>
        <w:t>balanços provisórios, podendo ser atualizados monetariamente, quando encerrados há mais de</w:t>
      </w:r>
      <w:r w:rsidRPr="00B35490">
        <w:rPr>
          <w:rFonts w:ascii="Arial" w:hAnsi="Arial" w:cs="Arial"/>
          <w:spacing w:val="1"/>
        </w:rPr>
        <w:t xml:space="preserve"> </w:t>
      </w:r>
      <w:r w:rsidRPr="00B35490">
        <w:rPr>
          <w:rFonts w:ascii="Arial" w:hAnsi="Arial" w:cs="Arial"/>
        </w:rPr>
        <w:t>três meses da data de apresentação da proposta, tomando como base a variação, ocorrida no</w:t>
      </w:r>
      <w:r w:rsidRPr="00B35490">
        <w:rPr>
          <w:rFonts w:ascii="Arial" w:hAnsi="Arial" w:cs="Arial"/>
          <w:spacing w:val="1"/>
        </w:rPr>
        <w:t xml:space="preserve"> </w:t>
      </w:r>
      <w:r w:rsidRPr="00B35490">
        <w:rPr>
          <w:rFonts w:ascii="Arial" w:hAnsi="Arial" w:cs="Arial"/>
        </w:rPr>
        <w:t>período, do Índice de Preços ao Consumidor Amplo - IPCA ou outro indicador que o venha</w:t>
      </w:r>
      <w:r w:rsidRPr="00B35490">
        <w:rPr>
          <w:rFonts w:ascii="Arial" w:hAnsi="Arial" w:cs="Arial"/>
          <w:spacing w:val="1"/>
        </w:rPr>
        <w:t xml:space="preserve"> </w:t>
      </w:r>
      <w:r w:rsidRPr="00B35490">
        <w:rPr>
          <w:rFonts w:ascii="Arial" w:hAnsi="Arial" w:cs="Arial"/>
        </w:rPr>
        <w:t>substituir.</w:t>
      </w:r>
    </w:p>
    <w:p w14:paraId="438F8FFE" w14:textId="77777777" w:rsidR="00B35490" w:rsidRPr="00B35490" w:rsidRDefault="00B35490" w:rsidP="00B35490">
      <w:pPr>
        <w:pStyle w:val="PargrafodaLista"/>
        <w:widowControl w:val="0"/>
        <w:tabs>
          <w:tab w:val="left" w:pos="1063"/>
        </w:tabs>
        <w:autoSpaceDE w:val="0"/>
        <w:autoSpaceDN w:val="0"/>
        <w:ind w:left="356" w:right="226"/>
        <w:contextualSpacing w:val="0"/>
        <w:jc w:val="both"/>
        <w:rPr>
          <w:rFonts w:ascii="Arial" w:hAnsi="Arial" w:cs="Arial"/>
        </w:rPr>
      </w:pPr>
    </w:p>
    <w:p w14:paraId="53DAD35E" w14:textId="77777777" w:rsidR="00B35490" w:rsidRDefault="00B35490" w:rsidP="00B35490">
      <w:pPr>
        <w:pStyle w:val="PargrafodaLista"/>
        <w:widowControl w:val="0"/>
        <w:numPr>
          <w:ilvl w:val="3"/>
          <w:numId w:val="14"/>
        </w:numPr>
        <w:tabs>
          <w:tab w:val="left" w:pos="1176"/>
        </w:tabs>
        <w:autoSpaceDE w:val="0"/>
        <w:autoSpaceDN w:val="0"/>
        <w:spacing w:line="242" w:lineRule="auto"/>
        <w:ind w:right="231" w:firstLine="0"/>
        <w:contextualSpacing w:val="0"/>
        <w:jc w:val="both"/>
        <w:rPr>
          <w:rFonts w:ascii="Arial" w:hAnsi="Arial" w:cs="Arial"/>
        </w:rPr>
      </w:pPr>
      <w:r w:rsidRPr="00B35490">
        <w:rPr>
          <w:rFonts w:ascii="Arial" w:hAnsi="Arial" w:cs="Arial"/>
        </w:rPr>
        <w:t>Se necessária a atualização monetária do Balanço Patrimonial, deverá ser apresentado,</w:t>
      </w:r>
      <w:r w:rsidRPr="00B35490">
        <w:rPr>
          <w:rFonts w:ascii="Arial" w:hAnsi="Arial" w:cs="Arial"/>
          <w:spacing w:val="1"/>
        </w:rPr>
        <w:t xml:space="preserve"> </w:t>
      </w:r>
      <w:r w:rsidRPr="00B35490">
        <w:rPr>
          <w:rFonts w:ascii="Arial" w:hAnsi="Arial" w:cs="Arial"/>
        </w:rPr>
        <w:t>juntamente com os documentos em apreço, o memorial de cálculo correspondente, assinado pelo</w:t>
      </w:r>
      <w:r w:rsidRPr="00B35490">
        <w:rPr>
          <w:rFonts w:ascii="Arial" w:hAnsi="Arial" w:cs="Arial"/>
          <w:spacing w:val="1"/>
        </w:rPr>
        <w:t xml:space="preserve"> </w:t>
      </w:r>
      <w:r w:rsidRPr="00B35490">
        <w:rPr>
          <w:rFonts w:ascii="Arial" w:hAnsi="Arial" w:cs="Arial"/>
        </w:rPr>
        <w:t>Contador.</w:t>
      </w:r>
    </w:p>
    <w:p w14:paraId="0D15CB56" w14:textId="77777777" w:rsidR="00B35490" w:rsidRPr="00B35490" w:rsidRDefault="00B35490" w:rsidP="00B35490">
      <w:pPr>
        <w:pStyle w:val="PargrafodaLista"/>
        <w:widowControl w:val="0"/>
        <w:tabs>
          <w:tab w:val="left" w:pos="1176"/>
        </w:tabs>
        <w:autoSpaceDE w:val="0"/>
        <w:autoSpaceDN w:val="0"/>
        <w:spacing w:line="242" w:lineRule="auto"/>
        <w:ind w:left="356" w:right="231"/>
        <w:contextualSpacing w:val="0"/>
        <w:jc w:val="both"/>
        <w:rPr>
          <w:rFonts w:ascii="Arial" w:hAnsi="Arial" w:cs="Arial"/>
        </w:rPr>
      </w:pPr>
    </w:p>
    <w:p w14:paraId="47235417" w14:textId="3DEE810A" w:rsidR="00B35490" w:rsidRPr="00B35490" w:rsidRDefault="00B35490" w:rsidP="00B35490">
      <w:pPr>
        <w:pStyle w:val="PargrafodaLista"/>
        <w:widowControl w:val="0"/>
        <w:numPr>
          <w:ilvl w:val="3"/>
          <w:numId w:val="14"/>
        </w:numPr>
        <w:tabs>
          <w:tab w:val="left" w:pos="1207"/>
        </w:tabs>
        <w:autoSpaceDE w:val="0"/>
        <w:autoSpaceDN w:val="0"/>
        <w:spacing w:before="10"/>
        <w:ind w:right="229" w:firstLine="0"/>
        <w:contextualSpacing w:val="0"/>
        <w:jc w:val="both"/>
        <w:rPr>
          <w:sz w:val="21"/>
        </w:rPr>
      </w:pPr>
      <w:r w:rsidRPr="00B35490">
        <w:rPr>
          <w:rFonts w:ascii="Arial" w:hAnsi="Arial" w:cs="Arial"/>
        </w:rPr>
        <w:t>As sociedades empresárias com menos de um exercício financeiro devem cumprir a</w:t>
      </w:r>
      <w:r w:rsidRPr="00B35490">
        <w:rPr>
          <w:rFonts w:ascii="Arial" w:hAnsi="Arial" w:cs="Arial"/>
          <w:spacing w:val="1"/>
        </w:rPr>
        <w:t xml:space="preserve"> </w:t>
      </w:r>
      <w:r w:rsidRPr="00B35490">
        <w:rPr>
          <w:rFonts w:ascii="Arial" w:hAnsi="Arial" w:cs="Arial"/>
        </w:rPr>
        <w:t>exigência</w:t>
      </w:r>
      <w:r w:rsidRPr="00B35490">
        <w:rPr>
          <w:rFonts w:ascii="Arial" w:hAnsi="Arial" w:cs="Arial"/>
          <w:spacing w:val="1"/>
        </w:rPr>
        <w:t xml:space="preserve"> </w:t>
      </w:r>
      <w:r w:rsidRPr="00B35490">
        <w:rPr>
          <w:rFonts w:ascii="Arial" w:hAnsi="Arial" w:cs="Arial"/>
        </w:rPr>
        <w:t>deste</w:t>
      </w:r>
      <w:r w:rsidRPr="00B35490">
        <w:rPr>
          <w:rFonts w:ascii="Arial" w:hAnsi="Arial" w:cs="Arial"/>
          <w:spacing w:val="1"/>
        </w:rPr>
        <w:t xml:space="preserve"> </w:t>
      </w:r>
      <w:r w:rsidRPr="00B35490">
        <w:rPr>
          <w:rFonts w:ascii="Arial" w:hAnsi="Arial" w:cs="Arial"/>
        </w:rPr>
        <w:t>item</w:t>
      </w:r>
      <w:r w:rsidRPr="00B35490">
        <w:rPr>
          <w:rFonts w:ascii="Arial" w:hAnsi="Arial" w:cs="Arial"/>
          <w:spacing w:val="1"/>
        </w:rPr>
        <w:t xml:space="preserve"> </w:t>
      </w:r>
      <w:r w:rsidRPr="00B35490">
        <w:rPr>
          <w:rFonts w:ascii="Arial" w:hAnsi="Arial" w:cs="Arial"/>
        </w:rPr>
        <w:t>mediante</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1"/>
        </w:rPr>
        <w:t xml:space="preserve"> </w:t>
      </w:r>
      <w:r w:rsidRPr="00B35490">
        <w:rPr>
          <w:rFonts w:ascii="Arial" w:hAnsi="Arial" w:cs="Arial"/>
        </w:rPr>
        <w:t>ou</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último</w:t>
      </w:r>
      <w:r w:rsidRPr="00B35490">
        <w:rPr>
          <w:rFonts w:ascii="Arial" w:hAnsi="Arial" w:cs="Arial"/>
          <w:spacing w:val="1"/>
        </w:rPr>
        <w:t xml:space="preserve"> </w:t>
      </w:r>
      <w:r w:rsidRPr="00B35490">
        <w:rPr>
          <w:rFonts w:ascii="Arial" w:hAnsi="Arial" w:cs="Arial"/>
        </w:rPr>
        <w:t>Balanço</w:t>
      </w:r>
      <w:r w:rsidRPr="00B35490">
        <w:rPr>
          <w:rFonts w:ascii="Arial" w:hAnsi="Arial" w:cs="Arial"/>
          <w:spacing w:val="-59"/>
        </w:rPr>
        <w:t xml:space="preserve"> </w:t>
      </w:r>
      <w:r w:rsidRPr="00B35490">
        <w:rPr>
          <w:rFonts w:ascii="Arial" w:hAnsi="Arial" w:cs="Arial"/>
        </w:rPr>
        <w:t>Patrimonial</w:t>
      </w:r>
      <w:r w:rsidRPr="00B35490">
        <w:rPr>
          <w:rFonts w:ascii="Arial" w:hAnsi="Arial" w:cs="Arial"/>
          <w:spacing w:val="-2"/>
        </w:rPr>
        <w:t xml:space="preserve"> </w:t>
      </w:r>
      <w:r w:rsidRPr="00B35490">
        <w:rPr>
          <w:rFonts w:ascii="Arial" w:hAnsi="Arial" w:cs="Arial"/>
        </w:rPr>
        <w:t>levantado,</w:t>
      </w:r>
      <w:r w:rsidRPr="00B35490">
        <w:rPr>
          <w:rFonts w:ascii="Arial" w:hAnsi="Arial" w:cs="Arial"/>
          <w:spacing w:val="-1"/>
        </w:rPr>
        <w:t xml:space="preserve"> </w:t>
      </w:r>
      <w:r w:rsidRPr="00B35490">
        <w:rPr>
          <w:rFonts w:ascii="Arial" w:hAnsi="Arial" w:cs="Arial"/>
        </w:rPr>
        <w:t>conforme o</w:t>
      </w:r>
      <w:r w:rsidRPr="00B35490">
        <w:rPr>
          <w:rFonts w:ascii="Arial" w:hAnsi="Arial" w:cs="Arial"/>
          <w:spacing w:val="-2"/>
        </w:rPr>
        <w:t xml:space="preserve"> </w:t>
      </w:r>
      <w:r w:rsidRPr="00B35490">
        <w:rPr>
          <w:rFonts w:ascii="Arial" w:hAnsi="Arial" w:cs="Arial"/>
        </w:rPr>
        <w:t>caso.</w:t>
      </w:r>
    </w:p>
    <w:p w14:paraId="0242B1B5" w14:textId="77777777" w:rsidR="00B35490" w:rsidRPr="00B35490" w:rsidRDefault="00B35490" w:rsidP="00B35490">
      <w:pPr>
        <w:pStyle w:val="PargrafodaLista"/>
        <w:rPr>
          <w:sz w:val="21"/>
        </w:rPr>
      </w:pPr>
    </w:p>
    <w:p w14:paraId="315DCFAC" w14:textId="77777777" w:rsidR="00B35490" w:rsidRDefault="00B35490" w:rsidP="00B35490">
      <w:pPr>
        <w:pStyle w:val="PargrafodaLista"/>
        <w:widowControl w:val="0"/>
        <w:numPr>
          <w:ilvl w:val="3"/>
          <w:numId w:val="14"/>
        </w:numPr>
        <w:tabs>
          <w:tab w:val="left" w:pos="1181"/>
        </w:tabs>
        <w:autoSpaceDE w:val="0"/>
        <w:autoSpaceDN w:val="0"/>
        <w:spacing w:line="244" w:lineRule="auto"/>
        <w:ind w:right="230" w:firstLine="0"/>
        <w:contextualSpacing w:val="0"/>
        <w:jc w:val="both"/>
        <w:rPr>
          <w:rFonts w:ascii="Arial" w:hAnsi="Arial" w:cs="Arial"/>
        </w:rPr>
      </w:pPr>
      <w:r w:rsidRPr="00B35490">
        <w:rPr>
          <w:rFonts w:ascii="Arial" w:hAnsi="Arial" w:cs="Arial"/>
        </w:rPr>
        <w:t>Serão considerados aceitos como na forma da lei o Balanço Patrimonial (inclusive o de</w:t>
      </w:r>
      <w:r w:rsidRPr="00B35490">
        <w:rPr>
          <w:rFonts w:ascii="Arial" w:hAnsi="Arial" w:cs="Arial"/>
          <w:spacing w:val="1"/>
        </w:rPr>
        <w:t xml:space="preserve"> </w:t>
      </w:r>
      <w:r w:rsidRPr="00B35490">
        <w:rPr>
          <w:rFonts w:ascii="Arial" w:hAnsi="Arial" w:cs="Arial"/>
        </w:rPr>
        <w:t>abertura)</w:t>
      </w:r>
      <w:r w:rsidRPr="00B35490">
        <w:rPr>
          <w:rFonts w:ascii="Arial" w:hAnsi="Arial" w:cs="Arial"/>
          <w:spacing w:val="-2"/>
        </w:rPr>
        <w:t xml:space="preserve"> </w:t>
      </w:r>
      <w:r w:rsidRPr="00B35490">
        <w:rPr>
          <w:rFonts w:ascii="Arial" w:hAnsi="Arial" w:cs="Arial"/>
        </w:rPr>
        <w:t>e demonstrações contábeis</w:t>
      </w:r>
      <w:r w:rsidRPr="00B35490">
        <w:rPr>
          <w:rFonts w:ascii="Arial" w:hAnsi="Arial" w:cs="Arial"/>
          <w:spacing w:val="-2"/>
        </w:rPr>
        <w:t xml:space="preserve"> </w:t>
      </w:r>
      <w:r w:rsidRPr="00B35490">
        <w:rPr>
          <w:rFonts w:ascii="Arial" w:hAnsi="Arial" w:cs="Arial"/>
        </w:rPr>
        <w:t>assim</w:t>
      </w:r>
      <w:r w:rsidRPr="00B35490">
        <w:rPr>
          <w:rFonts w:ascii="Arial" w:hAnsi="Arial" w:cs="Arial"/>
          <w:spacing w:val="-1"/>
        </w:rPr>
        <w:t xml:space="preserve"> </w:t>
      </w:r>
      <w:r w:rsidRPr="00B35490">
        <w:rPr>
          <w:rFonts w:ascii="Arial" w:hAnsi="Arial" w:cs="Arial"/>
        </w:rPr>
        <w:t>apresentados:</w:t>
      </w:r>
    </w:p>
    <w:p w14:paraId="726142F3" w14:textId="77777777" w:rsidR="00B35490" w:rsidRPr="00B35490" w:rsidRDefault="00B35490" w:rsidP="00B35490">
      <w:pPr>
        <w:pStyle w:val="PargrafodaLista"/>
        <w:rPr>
          <w:rFonts w:ascii="Arial" w:hAnsi="Arial" w:cs="Arial"/>
        </w:rPr>
      </w:pPr>
    </w:p>
    <w:p w14:paraId="269308E6"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r w:rsidRPr="00B35490">
        <w:rPr>
          <w:rFonts w:ascii="Arial" w:hAnsi="Arial" w:cs="Arial"/>
        </w:rPr>
        <w:t>publicados</w:t>
      </w:r>
      <w:r w:rsidRPr="00B35490">
        <w:rPr>
          <w:rFonts w:ascii="Arial" w:hAnsi="Arial" w:cs="Arial"/>
          <w:spacing w:val="-2"/>
        </w:rPr>
        <w:t xml:space="preserve"> </w:t>
      </w:r>
      <w:r w:rsidRPr="00B35490">
        <w:rPr>
          <w:rFonts w:ascii="Arial" w:hAnsi="Arial" w:cs="Arial"/>
        </w:rPr>
        <w:t>em</w:t>
      </w:r>
      <w:r w:rsidRPr="00B35490">
        <w:rPr>
          <w:rFonts w:ascii="Arial" w:hAnsi="Arial" w:cs="Arial"/>
          <w:spacing w:val="-1"/>
        </w:rPr>
        <w:t xml:space="preserve"> </w:t>
      </w:r>
      <w:r w:rsidRPr="00B35490">
        <w:rPr>
          <w:rFonts w:ascii="Arial" w:hAnsi="Arial" w:cs="Arial"/>
        </w:rPr>
        <w:t>Diário</w:t>
      </w:r>
      <w:r w:rsidRPr="00B35490">
        <w:rPr>
          <w:rFonts w:ascii="Arial" w:hAnsi="Arial" w:cs="Arial"/>
          <w:spacing w:val="-6"/>
        </w:rPr>
        <w:t xml:space="preserve"> </w:t>
      </w:r>
      <w:r w:rsidRPr="00B35490">
        <w:rPr>
          <w:rFonts w:ascii="Arial" w:hAnsi="Arial" w:cs="Arial"/>
        </w:rPr>
        <w:t>Oficial; ou</w:t>
      </w:r>
    </w:p>
    <w:p w14:paraId="71C92B4E" w14:textId="77777777" w:rsidR="00B35490" w:rsidRPr="00B35490" w:rsidRDefault="00B35490" w:rsidP="00B35490">
      <w:pPr>
        <w:pStyle w:val="PargrafodaLista"/>
        <w:widowControl w:val="0"/>
        <w:numPr>
          <w:ilvl w:val="0"/>
          <w:numId w:val="13"/>
        </w:numPr>
        <w:tabs>
          <w:tab w:val="left" w:pos="616"/>
        </w:tabs>
        <w:autoSpaceDE w:val="0"/>
        <w:autoSpaceDN w:val="0"/>
        <w:spacing w:line="252" w:lineRule="exact"/>
        <w:ind w:hanging="260"/>
        <w:contextualSpacing w:val="0"/>
        <w:jc w:val="both"/>
        <w:rPr>
          <w:rFonts w:ascii="Arial" w:hAnsi="Arial" w:cs="Arial"/>
        </w:rPr>
      </w:pPr>
      <w:r w:rsidRPr="00B35490">
        <w:rPr>
          <w:rFonts w:ascii="Arial" w:hAnsi="Arial" w:cs="Arial"/>
        </w:rPr>
        <w:t>publicados</w:t>
      </w:r>
      <w:r w:rsidRPr="00B35490">
        <w:rPr>
          <w:rFonts w:ascii="Arial" w:hAnsi="Arial" w:cs="Arial"/>
          <w:spacing w:val="-1"/>
        </w:rPr>
        <w:t xml:space="preserve"> </w:t>
      </w:r>
      <w:r w:rsidRPr="00B35490">
        <w:rPr>
          <w:rFonts w:ascii="Arial" w:hAnsi="Arial" w:cs="Arial"/>
        </w:rPr>
        <w:t>em</w:t>
      </w:r>
      <w:r w:rsidRPr="00B35490">
        <w:rPr>
          <w:rFonts w:ascii="Arial" w:hAnsi="Arial" w:cs="Arial"/>
          <w:spacing w:val="-2"/>
        </w:rPr>
        <w:t xml:space="preserve"> </w:t>
      </w:r>
      <w:r w:rsidRPr="00B35490">
        <w:rPr>
          <w:rFonts w:ascii="Arial" w:hAnsi="Arial" w:cs="Arial"/>
        </w:rPr>
        <w:t>Jornal;</w:t>
      </w:r>
      <w:r w:rsidRPr="00B35490">
        <w:rPr>
          <w:rFonts w:ascii="Arial" w:hAnsi="Arial" w:cs="Arial"/>
          <w:spacing w:val="-2"/>
        </w:rPr>
        <w:t xml:space="preserve"> </w:t>
      </w:r>
      <w:r w:rsidRPr="00B35490">
        <w:rPr>
          <w:rFonts w:ascii="Arial" w:hAnsi="Arial" w:cs="Arial"/>
        </w:rPr>
        <w:t>ou</w:t>
      </w:r>
    </w:p>
    <w:p w14:paraId="4D8F41AD" w14:textId="77777777" w:rsidR="00B35490" w:rsidRPr="00B35490" w:rsidRDefault="00B35490" w:rsidP="00B35490">
      <w:pPr>
        <w:pStyle w:val="PargrafodaLista"/>
        <w:widowControl w:val="0"/>
        <w:numPr>
          <w:ilvl w:val="0"/>
          <w:numId w:val="13"/>
        </w:numPr>
        <w:tabs>
          <w:tab w:val="left" w:pos="626"/>
        </w:tabs>
        <w:autoSpaceDE w:val="0"/>
        <w:autoSpaceDN w:val="0"/>
        <w:spacing w:before="1"/>
        <w:ind w:left="356" w:right="234" w:firstLine="0"/>
        <w:contextualSpacing w:val="0"/>
        <w:jc w:val="both"/>
        <w:rPr>
          <w:rFonts w:ascii="Arial" w:hAnsi="Arial" w:cs="Arial"/>
        </w:rPr>
      </w:pPr>
      <w:r w:rsidRPr="00B35490">
        <w:rPr>
          <w:rFonts w:ascii="Arial" w:hAnsi="Arial" w:cs="Arial"/>
        </w:rPr>
        <w:t>por cópia ou fotocópia registrada ou autenticada na Junta Comercial da sede ou domicílio da</w:t>
      </w:r>
      <w:r w:rsidRPr="00B35490">
        <w:rPr>
          <w:rFonts w:ascii="Arial" w:hAnsi="Arial" w:cs="Arial"/>
          <w:spacing w:val="1"/>
        </w:rPr>
        <w:t xml:space="preserve"> </w:t>
      </w:r>
      <w:r w:rsidRPr="00B35490">
        <w:rPr>
          <w:rFonts w:ascii="Arial" w:hAnsi="Arial" w:cs="Arial"/>
        </w:rPr>
        <w:t>proponente;</w:t>
      </w:r>
      <w:r w:rsidRPr="00B35490">
        <w:rPr>
          <w:rFonts w:ascii="Arial" w:hAnsi="Arial" w:cs="Arial"/>
          <w:spacing w:val="2"/>
        </w:rPr>
        <w:t xml:space="preserve"> </w:t>
      </w:r>
      <w:r w:rsidRPr="00B35490">
        <w:rPr>
          <w:rFonts w:ascii="Arial" w:hAnsi="Arial" w:cs="Arial"/>
        </w:rPr>
        <w:t>ou</w:t>
      </w:r>
    </w:p>
    <w:p w14:paraId="0BD76AE2" w14:textId="77777777" w:rsidR="00B35490" w:rsidRPr="00B35490" w:rsidRDefault="00B35490" w:rsidP="00B35490">
      <w:pPr>
        <w:pStyle w:val="PargrafodaLista"/>
        <w:widowControl w:val="0"/>
        <w:numPr>
          <w:ilvl w:val="0"/>
          <w:numId w:val="13"/>
        </w:numPr>
        <w:tabs>
          <w:tab w:val="left" w:pos="624"/>
        </w:tabs>
        <w:autoSpaceDE w:val="0"/>
        <w:autoSpaceDN w:val="0"/>
        <w:ind w:left="356" w:right="230" w:firstLine="0"/>
        <w:contextualSpacing w:val="0"/>
        <w:jc w:val="both"/>
        <w:rPr>
          <w:rFonts w:ascii="Arial" w:hAnsi="Arial" w:cs="Arial"/>
        </w:rPr>
      </w:pPr>
      <w:r w:rsidRPr="00B35490">
        <w:rPr>
          <w:rFonts w:ascii="Arial" w:hAnsi="Arial" w:cs="Arial"/>
        </w:rPr>
        <w:t>por cópia ou fotocópia do livro Diário, devidamente autenticado na Junta Comercial da sede ou</w:t>
      </w:r>
      <w:r w:rsidRPr="00B35490">
        <w:rPr>
          <w:rFonts w:ascii="Arial" w:hAnsi="Arial" w:cs="Arial"/>
          <w:spacing w:val="1"/>
        </w:rPr>
        <w:t xml:space="preserve"> </w:t>
      </w:r>
      <w:r w:rsidRPr="00B35490">
        <w:rPr>
          <w:rFonts w:ascii="Arial" w:hAnsi="Arial" w:cs="Arial"/>
        </w:rPr>
        <w:t>domicílio da proponente ou em outro órgão equivalente, inclusive com os Termos de Abertura e de</w:t>
      </w:r>
      <w:r w:rsidRPr="00B35490">
        <w:rPr>
          <w:rFonts w:ascii="Arial" w:hAnsi="Arial" w:cs="Arial"/>
          <w:spacing w:val="-59"/>
        </w:rPr>
        <w:t xml:space="preserve"> </w:t>
      </w:r>
      <w:r w:rsidRPr="00B35490">
        <w:rPr>
          <w:rFonts w:ascii="Arial" w:hAnsi="Arial" w:cs="Arial"/>
        </w:rPr>
        <w:t>Encerramento,</w:t>
      </w:r>
      <w:r w:rsidRPr="00B35490">
        <w:rPr>
          <w:rFonts w:ascii="Arial" w:hAnsi="Arial" w:cs="Arial"/>
          <w:spacing w:val="1"/>
        </w:rPr>
        <w:t xml:space="preserve"> </w:t>
      </w:r>
      <w:r w:rsidRPr="00B35490">
        <w:rPr>
          <w:rFonts w:ascii="Arial" w:hAnsi="Arial" w:cs="Arial"/>
        </w:rPr>
        <w:t>ou;</w:t>
      </w:r>
    </w:p>
    <w:p w14:paraId="622C1C31" w14:textId="77777777" w:rsidR="00B35490" w:rsidRDefault="00B35490" w:rsidP="00B35490">
      <w:pPr>
        <w:pStyle w:val="PargrafodaLista"/>
        <w:widowControl w:val="0"/>
        <w:numPr>
          <w:ilvl w:val="0"/>
          <w:numId w:val="13"/>
        </w:numPr>
        <w:tabs>
          <w:tab w:val="left" w:pos="707"/>
        </w:tabs>
        <w:autoSpaceDE w:val="0"/>
        <w:autoSpaceDN w:val="0"/>
        <w:spacing w:before="1"/>
        <w:ind w:left="356" w:right="229" w:firstLine="0"/>
        <w:contextualSpacing w:val="0"/>
        <w:jc w:val="both"/>
        <w:rPr>
          <w:rFonts w:ascii="Arial" w:hAnsi="Arial" w:cs="Arial"/>
        </w:rPr>
      </w:pPr>
      <w:r w:rsidRPr="00B35490">
        <w:rPr>
          <w:rFonts w:ascii="Arial" w:hAnsi="Arial" w:cs="Arial"/>
        </w:rPr>
        <w:t>Por</w:t>
      </w:r>
      <w:r w:rsidRPr="00B35490">
        <w:rPr>
          <w:rFonts w:ascii="Arial" w:hAnsi="Arial" w:cs="Arial"/>
          <w:spacing w:val="1"/>
        </w:rPr>
        <w:t xml:space="preserve"> </w:t>
      </w:r>
      <w:r w:rsidRPr="00B35490">
        <w:rPr>
          <w:rFonts w:ascii="Arial" w:hAnsi="Arial" w:cs="Arial"/>
        </w:rPr>
        <w:t>Escrituração</w:t>
      </w:r>
      <w:r w:rsidRPr="00B35490">
        <w:rPr>
          <w:rFonts w:ascii="Arial" w:hAnsi="Arial" w:cs="Arial"/>
          <w:spacing w:val="1"/>
        </w:rPr>
        <w:t xml:space="preserve"> </w:t>
      </w:r>
      <w:r w:rsidRPr="00B35490">
        <w:rPr>
          <w:rFonts w:ascii="Arial" w:hAnsi="Arial" w:cs="Arial"/>
        </w:rPr>
        <w:t>Contábil</w:t>
      </w:r>
      <w:r w:rsidRPr="00B35490">
        <w:rPr>
          <w:rFonts w:ascii="Arial" w:hAnsi="Arial" w:cs="Arial"/>
          <w:spacing w:val="1"/>
        </w:rPr>
        <w:t xml:space="preserve"> </w:t>
      </w:r>
      <w:r w:rsidRPr="00B35490">
        <w:rPr>
          <w:rFonts w:ascii="Arial" w:hAnsi="Arial" w:cs="Arial"/>
        </w:rPr>
        <w:t>Digital</w:t>
      </w:r>
      <w:r w:rsidRPr="00B35490">
        <w:rPr>
          <w:rFonts w:ascii="Arial" w:hAnsi="Arial" w:cs="Arial"/>
          <w:spacing w:val="1"/>
        </w:rPr>
        <w:t xml:space="preserve"> </w:t>
      </w:r>
      <w:r w:rsidRPr="00B35490">
        <w:rPr>
          <w:rFonts w:ascii="Arial" w:hAnsi="Arial" w:cs="Arial"/>
        </w:rPr>
        <w:t>(ECD),</w:t>
      </w:r>
      <w:r w:rsidRPr="00B35490">
        <w:rPr>
          <w:rFonts w:ascii="Arial" w:hAnsi="Arial" w:cs="Arial"/>
          <w:spacing w:val="1"/>
        </w:rPr>
        <w:t xml:space="preserve"> </w:t>
      </w:r>
      <w:r w:rsidRPr="00B35490">
        <w:rPr>
          <w:rFonts w:ascii="Arial" w:hAnsi="Arial" w:cs="Arial"/>
        </w:rPr>
        <w:t>através</w:t>
      </w:r>
      <w:r w:rsidRPr="00B35490">
        <w:rPr>
          <w:rFonts w:ascii="Arial" w:hAnsi="Arial" w:cs="Arial"/>
          <w:spacing w:val="1"/>
        </w:rPr>
        <w:t xml:space="preserve"> </w:t>
      </w:r>
      <w:r w:rsidRPr="00B35490">
        <w:rPr>
          <w:rFonts w:ascii="Arial" w:hAnsi="Arial" w:cs="Arial"/>
        </w:rPr>
        <w:t>da</w:t>
      </w:r>
      <w:r w:rsidRPr="00B35490">
        <w:rPr>
          <w:rFonts w:ascii="Arial" w:hAnsi="Arial" w:cs="Arial"/>
          <w:spacing w:val="1"/>
        </w:rPr>
        <w:t xml:space="preserve"> </w:t>
      </w:r>
      <w:r w:rsidRPr="00B35490">
        <w:rPr>
          <w:rFonts w:ascii="Arial" w:hAnsi="Arial" w:cs="Arial"/>
        </w:rPr>
        <w:t>apresentação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cópia</w:t>
      </w:r>
      <w:r w:rsidRPr="00B35490">
        <w:rPr>
          <w:rFonts w:ascii="Arial" w:hAnsi="Arial" w:cs="Arial"/>
          <w:spacing w:val="1"/>
        </w:rPr>
        <w:t xml:space="preserve"> </w:t>
      </w:r>
      <w:r w:rsidRPr="00B35490">
        <w:rPr>
          <w:rFonts w:ascii="Arial" w:hAnsi="Arial" w:cs="Arial"/>
        </w:rPr>
        <w:t>do</w:t>
      </w:r>
      <w:r w:rsidRPr="00B35490">
        <w:rPr>
          <w:rFonts w:ascii="Arial" w:hAnsi="Arial" w:cs="Arial"/>
          <w:spacing w:val="1"/>
        </w:rPr>
        <w:t xml:space="preserve"> </w:t>
      </w:r>
      <w:r w:rsidRPr="00B35490">
        <w:rPr>
          <w:rFonts w:ascii="Arial" w:hAnsi="Arial" w:cs="Arial"/>
        </w:rPr>
        <w:t>SPED,</w:t>
      </w:r>
      <w:r w:rsidRPr="00B35490">
        <w:rPr>
          <w:rFonts w:ascii="Arial" w:hAnsi="Arial" w:cs="Arial"/>
          <w:spacing w:val="1"/>
        </w:rPr>
        <w:t xml:space="preserve"> </w:t>
      </w:r>
      <w:r w:rsidRPr="00B35490">
        <w:rPr>
          <w:rFonts w:ascii="Arial" w:hAnsi="Arial" w:cs="Arial"/>
        </w:rPr>
        <w:t>devidamente</w:t>
      </w:r>
      <w:r w:rsidRPr="00B35490">
        <w:rPr>
          <w:rFonts w:ascii="Arial" w:hAnsi="Arial" w:cs="Arial"/>
          <w:spacing w:val="1"/>
        </w:rPr>
        <w:t xml:space="preserve"> </w:t>
      </w:r>
      <w:r w:rsidRPr="00B35490">
        <w:rPr>
          <w:rFonts w:ascii="Arial" w:hAnsi="Arial" w:cs="Arial"/>
        </w:rPr>
        <w:t>transmitido</w:t>
      </w:r>
      <w:r w:rsidRPr="00B35490">
        <w:rPr>
          <w:rFonts w:ascii="Arial" w:hAnsi="Arial" w:cs="Arial"/>
          <w:spacing w:val="1"/>
        </w:rPr>
        <w:t xml:space="preserve"> </w:t>
      </w:r>
      <w:r w:rsidRPr="00B35490">
        <w:rPr>
          <w:rFonts w:ascii="Arial" w:hAnsi="Arial" w:cs="Arial"/>
        </w:rPr>
        <w:t>via</w:t>
      </w:r>
      <w:r w:rsidRPr="00B35490">
        <w:rPr>
          <w:rFonts w:ascii="Arial" w:hAnsi="Arial" w:cs="Arial"/>
          <w:spacing w:val="1"/>
        </w:rPr>
        <w:t xml:space="preserve"> </w:t>
      </w:r>
      <w:r w:rsidRPr="00B35490">
        <w:rPr>
          <w:rFonts w:ascii="Arial" w:hAnsi="Arial" w:cs="Arial"/>
        </w:rPr>
        <w:t>eletrônica,</w:t>
      </w:r>
      <w:r w:rsidRPr="00B35490">
        <w:rPr>
          <w:rFonts w:ascii="Arial" w:hAnsi="Arial" w:cs="Arial"/>
          <w:spacing w:val="1"/>
        </w:rPr>
        <w:t xml:space="preserve"> </w:t>
      </w:r>
      <w:r w:rsidRPr="00B35490">
        <w:rPr>
          <w:rFonts w:ascii="Arial" w:hAnsi="Arial" w:cs="Arial"/>
        </w:rPr>
        <w:t>e</w:t>
      </w:r>
      <w:r w:rsidRPr="00B35490">
        <w:rPr>
          <w:rFonts w:ascii="Arial" w:hAnsi="Arial" w:cs="Arial"/>
          <w:spacing w:val="1"/>
        </w:rPr>
        <w:t xml:space="preserve"> </w:t>
      </w:r>
      <w:r w:rsidRPr="00B35490">
        <w:rPr>
          <w:rFonts w:ascii="Arial" w:hAnsi="Arial" w:cs="Arial"/>
        </w:rPr>
        <w:t>obrigatoriamente,</w:t>
      </w:r>
      <w:r w:rsidRPr="00B35490">
        <w:rPr>
          <w:rFonts w:ascii="Arial" w:hAnsi="Arial" w:cs="Arial"/>
          <w:spacing w:val="1"/>
        </w:rPr>
        <w:t xml:space="preserve"> </w:t>
      </w:r>
      <w:r w:rsidRPr="00B35490">
        <w:rPr>
          <w:rFonts w:ascii="Arial" w:hAnsi="Arial" w:cs="Arial"/>
        </w:rPr>
        <w:t>observado</w:t>
      </w:r>
      <w:r w:rsidRPr="00B35490">
        <w:rPr>
          <w:rFonts w:ascii="Arial" w:hAnsi="Arial" w:cs="Arial"/>
          <w:spacing w:val="1"/>
        </w:rPr>
        <w:t xml:space="preserve"> </w:t>
      </w:r>
      <w:r w:rsidRPr="00B35490">
        <w:rPr>
          <w:rFonts w:ascii="Arial" w:hAnsi="Arial" w:cs="Arial"/>
        </w:rPr>
        <w:t>o</w:t>
      </w:r>
      <w:r w:rsidRPr="00B35490">
        <w:rPr>
          <w:rFonts w:ascii="Arial" w:hAnsi="Arial" w:cs="Arial"/>
          <w:spacing w:val="1"/>
        </w:rPr>
        <w:t xml:space="preserve"> </w:t>
      </w:r>
      <w:r w:rsidRPr="00B35490">
        <w:rPr>
          <w:rFonts w:ascii="Arial" w:hAnsi="Arial" w:cs="Arial"/>
        </w:rPr>
        <w:t>prazo</w:t>
      </w:r>
      <w:r w:rsidRPr="00B35490">
        <w:rPr>
          <w:rFonts w:ascii="Arial" w:hAnsi="Arial" w:cs="Arial"/>
          <w:spacing w:val="1"/>
        </w:rPr>
        <w:t xml:space="preserve"> </w:t>
      </w:r>
      <w:r w:rsidRPr="00B35490">
        <w:rPr>
          <w:rFonts w:ascii="Arial" w:hAnsi="Arial" w:cs="Arial"/>
        </w:rPr>
        <w:t>de</w:t>
      </w:r>
      <w:r w:rsidRPr="00B35490">
        <w:rPr>
          <w:rFonts w:ascii="Arial" w:hAnsi="Arial" w:cs="Arial"/>
          <w:spacing w:val="1"/>
        </w:rPr>
        <w:t xml:space="preserve"> </w:t>
      </w:r>
      <w:r w:rsidRPr="00B35490">
        <w:rPr>
          <w:rFonts w:ascii="Arial" w:hAnsi="Arial" w:cs="Arial"/>
        </w:rPr>
        <w:t>entrega</w:t>
      </w:r>
      <w:r w:rsidRPr="00B35490">
        <w:rPr>
          <w:rFonts w:ascii="Arial" w:hAnsi="Arial" w:cs="Arial"/>
          <w:spacing w:val="1"/>
        </w:rPr>
        <w:t xml:space="preserve"> </w:t>
      </w:r>
      <w:r w:rsidRPr="00B35490">
        <w:rPr>
          <w:rFonts w:ascii="Arial" w:hAnsi="Arial" w:cs="Arial"/>
        </w:rPr>
        <w:t>estipulado</w:t>
      </w:r>
      <w:r w:rsidRPr="00B35490">
        <w:rPr>
          <w:rFonts w:ascii="Arial" w:hAnsi="Arial" w:cs="Arial"/>
          <w:spacing w:val="-1"/>
        </w:rPr>
        <w:t xml:space="preserve"> </w:t>
      </w:r>
      <w:r w:rsidRPr="00B35490">
        <w:rPr>
          <w:rFonts w:ascii="Arial" w:hAnsi="Arial" w:cs="Arial"/>
        </w:rPr>
        <w:t>no art.</w:t>
      </w:r>
      <w:r w:rsidRPr="00B35490">
        <w:rPr>
          <w:rFonts w:ascii="Arial" w:hAnsi="Arial" w:cs="Arial"/>
          <w:spacing w:val="2"/>
        </w:rPr>
        <w:t xml:space="preserve"> </w:t>
      </w:r>
      <w:r w:rsidRPr="00B35490">
        <w:rPr>
          <w:rFonts w:ascii="Arial" w:hAnsi="Arial" w:cs="Arial"/>
        </w:rPr>
        <w:t>1078</w:t>
      </w:r>
      <w:r w:rsidRPr="00B35490">
        <w:rPr>
          <w:rFonts w:ascii="Arial" w:hAnsi="Arial" w:cs="Arial"/>
          <w:spacing w:val="-2"/>
        </w:rPr>
        <w:t xml:space="preserve"> </w:t>
      </w:r>
      <w:r w:rsidRPr="00B35490">
        <w:rPr>
          <w:rFonts w:ascii="Arial" w:hAnsi="Arial" w:cs="Arial"/>
        </w:rPr>
        <w:t>da Lei Federal</w:t>
      </w:r>
      <w:r w:rsidRPr="00B35490">
        <w:rPr>
          <w:rFonts w:ascii="Arial" w:hAnsi="Arial" w:cs="Arial"/>
          <w:spacing w:val="-1"/>
        </w:rPr>
        <w:t xml:space="preserve"> </w:t>
      </w:r>
      <w:r w:rsidRPr="00B35490">
        <w:rPr>
          <w:rFonts w:ascii="Arial" w:hAnsi="Arial" w:cs="Arial"/>
        </w:rPr>
        <w:t>nº</w:t>
      </w:r>
      <w:r w:rsidRPr="00B35490">
        <w:rPr>
          <w:rFonts w:ascii="Arial" w:hAnsi="Arial" w:cs="Arial"/>
          <w:spacing w:val="-2"/>
        </w:rPr>
        <w:t xml:space="preserve"> </w:t>
      </w:r>
      <w:r w:rsidRPr="00B35490">
        <w:rPr>
          <w:rFonts w:ascii="Arial" w:hAnsi="Arial" w:cs="Arial"/>
        </w:rPr>
        <w:t>10.406/2002.</w:t>
      </w:r>
    </w:p>
    <w:p w14:paraId="16E730D3" w14:textId="77777777" w:rsidR="00F710B1" w:rsidRPr="00B35490" w:rsidRDefault="00F710B1" w:rsidP="00F710B1">
      <w:pPr>
        <w:pStyle w:val="PargrafodaLista"/>
        <w:widowControl w:val="0"/>
        <w:tabs>
          <w:tab w:val="left" w:pos="707"/>
        </w:tabs>
        <w:autoSpaceDE w:val="0"/>
        <w:autoSpaceDN w:val="0"/>
        <w:spacing w:before="1"/>
        <w:ind w:left="356" w:right="229"/>
        <w:contextualSpacing w:val="0"/>
        <w:jc w:val="both"/>
        <w:rPr>
          <w:rFonts w:ascii="Arial" w:hAnsi="Arial" w:cs="Arial"/>
        </w:rPr>
      </w:pPr>
    </w:p>
    <w:p w14:paraId="3E9944CF" w14:textId="3F494756" w:rsidR="00B35490" w:rsidRPr="00F710B1" w:rsidRDefault="00B35490" w:rsidP="00D365F1">
      <w:pPr>
        <w:pStyle w:val="PargrafodaLista"/>
        <w:widowControl w:val="0"/>
        <w:numPr>
          <w:ilvl w:val="3"/>
          <w:numId w:val="14"/>
        </w:numPr>
        <w:tabs>
          <w:tab w:val="left" w:pos="1159"/>
        </w:tabs>
        <w:autoSpaceDE w:val="0"/>
        <w:autoSpaceDN w:val="0"/>
        <w:spacing w:before="2"/>
        <w:ind w:right="226" w:firstLine="0"/>
        <w:contextualSpacing w:val="0"/>
        <w:jc w:val="both"/>
      </w:pPr>
      <w:r w:rsidRPr="00F710B1">
        <w:rPr>
          <w:rFonts w:ascii="Arial" w:hAnsi="Arial" w:cs="Arial"/>
        </w:rPr>
        <w:t xml:space="preserve">Os documentos relativos ao subitem </w:t>
      </w:r>
      <w:r w:rsidRPr="00F710B1">
        <w:rPr>
          <w:rFonts w:ascii="Arial" w:hAnsi="Arial" w:cs="Arial"/>
          <w:b/>
        </w:rPr>
        <w:t xml:space="preserve">7.4.1 </w:t>
      </w:r>
      <w:r w:rsidRPr="00F710B1">
        <w:rPr>
          <w:rFonts w:ascii="Arial" w:hAnsi="Arial" w:cs="Arial"/>
        </w:rPr>
        <w:t>deverão ser apresentados contendo assinatura</w:t>
      </w:r>
      <w:r w:rsidRPr="00F710B1">
        <w:rPr>
          <w:rFonts w:ascii="Arial" w:hAnsi="Arial" w:cs="Arial"/>
          <w:spacing w:val="1"/>
        </w:rPr>
        <w:t xml:space="preserve"> </w:t>
      </w:r>
      <w:r w:rsidRPr="00F710B1">
        <w:rPr>
          <w:rFonts w:ascii="Arial" w:hAnsi="Arial" w:cs="Arial"/>
        </w:rPr>
        <w:t>do representante legal da sociedade empresária proponente e do seu contador, ou, mediante</w:t>
      </w:r>
      <w:r w:rsidRPr="00F710B1">
        <w:rPr>
          <w:rFonts w:ascii="Arial" w:hAnsi="Arial" w:cs="Arial"/>
          <w:spacing w:val="1"/>
        </w:rPr>
        <w:t xml:space="preserve"> </w:t>
      </w:r>
      <w:r w:rsidRPr="00F710B1">
        <w:rPr>
          <w:rFonts w:ascii="Arial" w:hAnsi="Arial" w:cs="Arial"/>
        </w:rPr>
        <w:t>publicação no Órgão de Imprensa Oficial, devendo, neste caso, permitir a identificação do veículo</w:t>
      </w:r>
      <w:r w:rsidRPr="00F710B1">
        <w:rPr>
          <w:rFonts w:ascii="Arial" w:hAnsi="Arial" w:cs="Arial"/>
          <w:spacing w:val="1"/>
        </w:rPr>
        <w:t xml:space="preserve"> </w:t>
      </w:r>
      <w:r w:rsidRPr="00F710B1">
        <w:rPr>
          <w:rFonts w:ascii="Arial" w:hAnsi="Arial" w:cs="Arial"/>
        </w:rPr>
        <w:t>e a data de sua publicação. A indicação do nome do contador e do número do seu registro no</w:t>
      </w:r>
      <w:r w:rsidRPr="00F710B1">
        <w:rPr>
          <w:rFonts w:ascii="Arial" w:hAnsi="Arial" w:cs="Arial"/>
          <w:spacing w:val="1"/>
        </w:rPr>
        <w:t xml:space="preserve"> </w:t>
      </w:r>
      <w:r w:rsidRPr="00F710B1">
        <w:rPr>
          <w:rFonts w:ascii="Arial" w:hAnsi="Arial" w:cs="Arial"/>
        </w:rPr>
        <w:t>Conselho</w:t>
      </w:r>
      <w:r w:rsidRPr="00F710B1">
        <w:rPr>
          <w:rFonts w:ascii="Arial" w:hAnsi="Arial" w:cs="Arial"/>
          <w:spacing w:val="-1"/>
        </w:rPr>
        <w:t xml:space="preserve"> </w:t>
      </w:r>
      <w:r w:rsidRPr="00F710B1">
        <w:rPr>
          <w:rFonts w:ascii="Arial" w:hAnsi="Arial" w:cs="Arial"/>
        </w:rPr>
        <w:t>Regional</w:t>
      </w:r>
      <w:r w:rsidRPr="00F710B1">
        <w:rPr>
          <w:rFonts w:ascii="Arial" w:hAnsi="Arial" w:cs="Arial"/>
          <w:spacing w:val="-1"/>
        </w:rPr>
        <w:t xml:space="preserve"> </w:t>
      </w:r>
      <w:r w:rsidRPr="00F710B1">
        <w:rPr>
          <w:rFonts w:ascii="Arial" w:hAnsi="Arial" w:cs="Arial"/>
        </w:rPr>
        <w:t>de Contabilidade</w:t>
      </w:r>
      <w:r w:rsidRPr="00F710B1">
        <w:rPr>
          <w:rFonts w:ascii="Arial" w:hAnsi="Arial" w:cs="Arial"/>
          <w:spacing w:val="1"/>
        </w:rPr>
        <w:t xml:space="preserve"> </w:t>
      </w:r>
      <w:r w:rsidRPr="00F710B1">
        <w:rPr>
          <w:rFonts w:ascii="Arial" w:hAnsi="Arial" w:cs="Arial"/>
        </w:rPr>
        <w:t>– CRC –</w:t>
      </w:r>
      <w:r w:rsidRPr="00F710B1">
        <w:rPr>
          <w:rFonts w:ascii="Arial" w:hAnsi="Arial" w:cs="Arial"/>
          <w:spacing w:val="-1"/>
        </w:rPr>
        <w:t xml:space="preserve"> </w:t>
      </w:r>
      <w:r w:rsidRPr="00F710B1">
        <w:rPr>
          <w:rFonts w:ascii="Arial" w:hAnsi="Arial" w:cs="Arial"/>
        </w:rPr>
        <w:t>são indispensáveis.</w:t>
      </w:r>
    </w:p>
    <w:p w14:paraId="7942927E" w14:textId="77777777" w:rsidR="00F710B1" w:rsidRDefault="00F710B1" w:rsidP="00F710B1">
      <w:pPr>
        <w:pStyle w:val="PargrafodaLista"/>
        <w:widowControl w:val="0"/>
        <w:tabs>
          <w:tab w:val="left" w:pos="1159"/>
        </w:tabs>
        <w:autoSpaceDE w:val="0"/>
        <w:autoSpaceDN w:val="0"/>
        <w:spacing w:before="2"/>
        <w:ind w:left="356" w:right="226"/>
        <w:contextualSpacing w:val="0"/>
        <w:jc w:val="both"/>
      </w:pPr>
    </w:p>
    <w:p w14:paraId="18F1960A" w14:textId="77777777" w:rsidR="00B35490" w:rsidRDefault="00B35490" w:rsidP="00B35490">
      <w:pPr>
        <w:pStyle w:val="PargrafodaLista"/>
        <w:widowControl w:val="0"/>
        <w:numPr>
          <w:ilvl w:val="2"/>
          <w:numId w:val="12"/>
        </w:numPr>
        <w:tabs>
          <w:tab w:val="left" w:pos="1025"/>
        </w:tabs>
        <w:autoSpaceDE w:val="0"/>
        <w:autoSpaceDN w:val="0"/>
        <w:ind w:right="227" w:firstLine="0"/>
        <w:contextualSpacing w:val="0"/>
        <w:jc w:val="both"/>
        <w:rPr>
          <w:rFonts w:ascii="Arial" w:hAnsi="Arial" w:cs="Arial"/>
        </w:rPr>
      </w:pPr>
      <w:r w:rsidRPr="00F710B1">
        <w:rPr>
          <w:rFonts w:ascii="Arial" w:hAnsi="Arial" w:cs="Arial"/>
        </w:rPr>
        <w:t>Certidão Cível Negativa, abrangendo Falência e Recuperação Judicial ou Extrajudicial,</w:t>
      </w:r>
      <w:r w:rsidRPr="00F710B1">
        <w:rPr>
          <w:rFonts w:ascii="Arial" w:hAnsi="Arial" w:cs="Arial"/>
          <w:spacing w:val="1"/>
        </w:rPr>
        <w:t xml:space="preserve"> </w:t>
      </w:r>
      <w:r w:rsidRPr="00F710B1">
        <w:rPr>
          <w:rFonts w:ascii="Arial" w:hAnsi="Arial" w:cs="Arial"/>
        </w:rPr>
        <w:t>expedida por distribuidor da sede do principal estabelecimento da pessoa jurídica na forma do que</w:t>
      </w:r>
      <w:r w:rsidRPr="00F710B1">
        <w:rPr>
          <w:rFonts w:ascii="Arial" w:hAnsi="Arial" w:cs="Arial"/>
          <w:spacing w:val="-59"/>
        </w:rPr>
        <w:t xml:space="preserve"> </w:t>
      </w:r>
      <w:r w:rsidRPr="00F710B1">
        <w:rPr>
          <w:rFonts w:ascii="Arial" w:hAnsi="Arial" w:cs="Arial"/>
        </w:rPr>
        <w:t>prescreve</w:t>
      </w:r>
      <w:r w:rsidRPr="00F710B1">
        <w:rPr>
          <w:rFonts w:ascii="Arial" w:hAnsi="Arial" w:cs="Arial"/>
          <w:spacing w:val="-1"/>
        </w:rPr>
        <w:t xml:space="preserve"> </w:t>
      </w:r>
      <w:r w:rsidRPr="00F710B1">
        <w:rPr>
          <w:rFonts w:ascii="Arial" w:hAnsi="Arial" w:cs="Arial"/>
        </w:rPr>
        <w:t>o</w:t>
      </w:r>
      <w:r w:rsidRPr="00F710B1">
        <w:rPr>
          <w:rFonts w:ascii="Arial" w:hAnsi="Arial" w:cs="Arial"/>
          <w:spacing w:val="-2"/>
        </w:rPr>
        <w:t xml:space="preserve"> </w:t>
      </w:r>
      <w:r w:rsidRPr="00F710B1">
        <w:rPr>
          <w:rFonts w:ascii="Arial" w:hAnsi="Arial" w:cs="Arial"/>
        </w:rPr>
        <w:t>artigo</w:t>
      </w:r>
      <w:r w:rsidRPr="00F710B1">
        <w:rPr>
          <w:rFonts w:ascii="Arial" w:hAnsi="Arial" w:cs="Arial"/>
          <w:spacing w:val="-2"/>
        </w:rPr>
        <w:t xml:space="preserve"> </w:t>
      </w:r>
      <w:r w:rsidRPr="00F710B1">
        <w:rPr>
          <w:rFonts w:ascii="Arial" w:hAnsi="Arial" w:cs="Arial"/>
        </w:rPr>
        <w:t>3º,</w:t>
      </w:r>
      <w:r w:rsidRPr="00F710B1">
        <w:rPr>
          <w:rFonts w:ascii="Arial" w:hAnsi="Arial" w:cs="Arial"/>
          <w:spacing w:val="2"/>
        </w:rPr>
        <w:t xml:space="preserve"> </w:t>
      </w:r>
      <w:r w:rsidRPr="00F710B1">
        <w:rPr>
          <w:rFonts w:ascii="Arial" w:hAnsi="Arial" w:cs="Arial"/>
        </w:rPr>
        <w:t>da</w:t>
      </w:r>
      <w:r w:rsidRPr="00F710B1">
        <w:rPr>
          <w:rFonts w:ascii="Arial" w:hAnsi="Arial" w:cs="Arial"/>
          <w:spacing w:val="-5"/>
        </w:rPr>
        <w:t xml:space="preserve"> </w:t>
      </w:r>
      <w:r w:rsidRPr="00F710B1">
        <w:rPr>
          <w:rFonts w:ascii="Arial" w:hAnsi="Arial" w:cs="Arial"/>
        </w:rPr>
        <w:t>Lei nº</w:t>
      </w:r>
      <w:r w:rsidRPr="00F710B1">
        <w:rPr>
          <w:rFonts w:ascii="Arial" w:hAnsi="Arial" w:cs="Arial"/>
          <w:spacing w:val="1"/>
        </w:rPr>
        <w:t xml:space="preserve"> </w:t>
      </w:r>
      <w:r w:rsidRPr="00F710B1">
        <w:rPr>
          <w:rFonts w:ascii="Arial" w:hAnsi="Arial" w:cs="Arial"/>
        </w:rPr>
        <w:t>11.101/05.</w:t>
      </w:r>
    </w:p>
    <w:p w14:paraId="1E8BB811" w14:textId="77777777" w:rsidR="00F710B1" w:rsidRPr="00F710B1" w:rsidRDefault="00F710B1" w:rsidP="00F710B1">
      <w:pPr>
        <w:pStyle w:val="PargrafodaLista"/>
        <w:widowControl w:val="0"/>
        <w:tabs>
          <w:tab w:val="left" w:pos="1025"/>
        </w:tabs>
        <w:autoSpaceDE w:val="0"/>
        <w:autoSpaceDN w:val="0"/>
        <w:ind w:left="356" w:right="227"/>
        <w:contextualSpacing w:val="0"/>
        <w:jc w:val="both"/>
        <w:rPr>
          <w:rFonts w:ascii="Arial" w:hAnsi="Arial" w:cs="Arial"/>
        </w:rPr>
      </w:pPr>
    </w:p>
    <w:p w14:paraId="6685ED5A" w14:textId="77777777" w:rsidR="00B35490" w:rsidRPr="00F710B1" w:rsidRDefault="00B35490" w:rsidP="00B35490">
      <w:pPr>
        <w:pStyle w:val="PargrafodaLista"/>
        <w:widowControl w:val="0"/>
        <w:numPr>
          <w:ilvl w:val="3"/>
          <w:numId w:val="12"/>
        </w:numPr>
        <w:tabs>
          <w:tab w:val="left" w:pos="1188"/>
        </w:tabs>
        <w:autoSpaceDE w:val="0"/>
        <w:autoSpaceDN w:val="0"/>
        <w:spacing w:line="242" w:lineRule="auto"/>
        <w:ind w:right="226" w:firstLine="0"/>
        <w:contextualSpacing w:val="0"/>
        <w:jc w:val="both"/>
        <w:rPr>
          <w:rFonts w:ascii="Arial" w:hAnsi="Arial" w:cs="Arial"/>
        </w:rPr>
      </w:pPr>
      <w:r w:rsidRPr="00F710B1">
        <w:rPr>
          <w:rFonts w:ascii="Arial" w:hAnsi="Arial" w:cs="Arial"/>
        </w:rPr>
        <w:t>Caso a Certidão evidencie a existência de processo de recuperação judicial, a mesma</w:t>
      </w:r>
      <w:r w:rsidRPr="00F710B1">
        <w:rPr>
          <w:rFonts w:ascii="Arial" w:hAnsi="Arial" w:cs="Arial"/>
          <w:spacing w:val="1"/>
        </w:rPr>
        <w:t xml:space="preserve"> </w:t>
      </w:r>
      <w:r w:rsidRPr="00F710B1">
        <w:rPr>
          <w:rFonts w:ascii="Arial" w:hAnsi="Arial" w:cs="Arial"/>
        </w:rPr>
        <w:t>deverá vir acompanhada de documento expedido pelo Poder Judiciário de que a interessada está</w:t>
      </w:r>
      <w:r w:rsidRPr="00F710B1">
        <w:rPr>
          <w:rFonts w:ascii="Arial" w:hAnsi="Arial" w:cs="Arial"/>
          <w:spacing w:val="1"/>
        </w:rPr>
        <w:t xml:space="preserve"> </w:t>
      </w:r>
      <w:r w:rsidRPr="00F710B1">
        <w:rPr>
          <w:rFonts w:ascii="Arial" w:hAnsi="Arial" w:cs="Arial"/>
        </w:rPr>
        <w:t>autorizada</w:t>
      </w:r>
      <w:r w:rsidRPr="00F710B1">
        <w:rPr>
          <w:rFonts w:ascii="Arial" w:hAnsi="Arial" w:cs="Arial"/>
          <w:spacing w:val="-1"/>
        </w:rPr>
        <w:t xml:space="preserve"> </w:t>
      </w:r>
      <w:r w:rsidRPr="00F710B1">
        <w:rPr>
          <w:rFonts w:ascii="Arial" w:hAnsi="Arial" w:cs="Arial"/>
        </w:rPr>
        <w:t>a</w:t>
      </w:r>
      <w:r w:rsidRPr="00F710B1">
        <w:rPr>
          <w:rFonts w:ascii="Arial" w:hAnsi="Arial" w:cs="Arial"/>
          <w:spacing w:val="1"/>
        </w:rPr>
        <w:t xml:space="preserve"> </w:t>
      </w:r>
      <w:r w:rsidRPr="00F710B1">
        <w:rPr>
          <w:rFonts w:ascii="Arial" w:hAnsi="Arial" w:cs="Arial"/>
        </w:rPr>
        <w:t>participar</w:t>
      </w:r>
      <w:r w:rsidRPr="00F710B1">
        <w:rPr>
          <w:rFonts w:ascii="Arial" w:hAnsi="Arial" w:cs="Arial"/>
          <w:spacing w:val="1"/>
        </w:rPr>
        <w:t xml:space="preserve"> </w:t>
      </w:r>
      <w:r w:rsidRPr="00F710B1">
        <w:rPr>
          <w:rFonts w:ascii="Arial" w:hAnsi="Arial" w:cs="Arial"/>
        </w:rPr>
        <w:t>de procedimento</w:t>
      </w:r>
      <w:r w:rsidRPr="00F710B1">
        <w:rPr>
          <w:rFonts w:ascii="Arial" w:hAnsi="Arial" w:cs="Arial"/>
          <w:spacing w:val="-3"/>
        </w:rPr>
        <w:t xml:space="preserve"> </w:t>
      </w:r>
      <w:r w:rsidRPr="00F710B1">
        <w:rPr>
          <w:rFonts w:ascii="Arial" w:hAnsi="Arial" w:cs="Arial"/>
        </w:rPr>
        <w:t>licitatório.</w:t>
      </w:r>
    </w:p>
    <w:p w14:paraId="3AEF72E8" w14:textId="77777777" w:rsidR="00B35490" w:rsidRDefault="00B35490" w:rsidP="00B35490">
      <w:pPr>
        <w:pStyle w:val="Corpodetexto"/>
        <w:spacing w:before="5"/>
        <w:rPr>
          <w:sz w:val="21"/>
        </w:rPr>
      </w:pPr>
    </w:p>
    <w:p w14:paraId="0F1806A0" w14:textId="77777777" w:rsidR="00B35490" w:rsidRDefault="00B35490" w:rsidP="00B35490">
      <w:pPr>
        <w:pStyle w:val="PargrafodaLista"/>
        <w:widowControl w:val="0"/>
        <w:numPr>
          <w:ilvl w:val="3"/>
          <w:numId w:val="12"/>
        </w:numPr>
        <w:tabs>
          <w:tab w:val="left" w:pos="1210"/>
        </w:tabs>
        <w:autoSpaceDE w:val="0"/>
        <w:autoSpaceDN w:val="0"/>
        <w:ind w:right="226" w:firstLine="0"/>
        <w:contextualSpacing w:val="0"/>
        <w:jc w:val="both"/>
        <w:rPr>
          <w:rFonts w:ascii="Arial" w:hAnsi="Arial" w:cs="Arial"/>
        </w:rPr>
      </w:pPr>
      <w:r w:rsidRPr="00F710B1">
        <w:rPr>
          <w:rFonts w:ascii="Arial" w:hAnsi="Arial" w:cs="Arial"/>
        </w:rPr>
        <w:lastRenderedPageBreak/>
        <w:t>Nas comarcas em que a Certidão emitida pelo cartório distribuidor não abranger os</w:t>
      </w:r>
      <w:r w:rsidRPr="00F710B1">
        <w:rPr>
          <w:rFonts w:ascii="Arial" w:hAnsi="Arial" w:cs="Arial"/>
          <w:spacing w:val="1"/>
        </w:rPr>
        <w:t xml:space="preserve"> </w:t>
      </w:r>
      <w:r w:rsidRPr="00F710B1">
        <w:rPr>
          <w:rFonts w:ascii="Arial" w:hAnsi="Arial" w:cs="Arial"/>
        </w:rPr>
        <w:t>processos distribuídos no processo judicial eletrônico - PJE, o licitante deverá, obrigatoriamente,</w:t>
      </w:r>
      <w:r w:rsidRPr="00F710B1">
        <w:rPr>
          <w:rFonts w:ascii="Arial" w:hAnsi="Arial" w:cs="Arial"/>
          <w:spacing w:val="1"/>
        </w:rPr>
        <w:t xml:space="preserve"> </w:t>
      </w:r>
      <w:r w:rsidRPr="00F710B1">
        <w:rPr>
          <w:rFonts w:ascii="Arial" w:hAnsi="Arial" w:cs="Arial"/>
        </w:rPr>
        <w:t>apresentar tanto a certidão expedida pelo cartório distribuidor, quanto a certidão específica para</w:t>
      </w:r>
      <w:r w:rsidRPr="00F710B1">
        <w:rPr>
          <w:rFonts w:ascii="Arial" w:hAnsi="Arial" w:cs="Arial"/>
          <w:spacing w:val="1"/>
        </w:rPr>
        <w:t xml:space="preserve"> </w:t>
      </w:r>
      <w:r w:rsidRPr="00F710B1">
        <w:rPr>
          <w:rFonts w:ascii="Arial" w:hAnsi="Arial" w:cs="Arial"/>
        </w:rPr>
        <w:t>processos</w:t>
      </w:r>
      <w:r w:rsidRPr="00F710B1">
        <w:rPr>
          <w:rFonts w:ascii="Arial" w:hAnsi="Arial" w:cs="Arial"/>
          <w:spacing w:val="-3"/>
        </w:rPr>
        <w:t xml:space="preserve"> </w:t>
      </w:r>
      <w:r w:rsidRPr="00F710B1">
        <w:rPr>
          <w:rFonts w:ascii="Arial" w:hAnsi="Arial" w:cs="Arial"/>
        </w:rPr>
        <w:t>judiciais</w:t>
      </w:r>
      <w:r w:rsidRPr="00F710B1">
        <w:rPr>
          <w:rFonts w:ascii="Arial" w:hAnsi="Arial" w:cs="Arial"/>
          <w:spacing w:val="1"/>
        </w:rPr>
        <w:t xml:space="preserve"> </w:t>
      </w:r>
      <w:r w:rsidRPr="00F710B1">
        <w:rPr>
          <w:rFonts w:ascii="Arial" w:hAnsi="Arial" w:cs="Arial"/>
        </w:rPr>
        <w:t>eletrônicos.</w:t>
      </w:r>
    </w:p>
    <w:p w14:paraId="00753D3F" w14:textId="77777777" w:rsidR="00F710B1" w:rsidRPr="00F710B1" w:rsidRDefault="00F710B1" w:rsidP="00F710B1">
      <w:pPr>
        <w:pStyle w:val="PargrafodaLista"/>
        <w:rPr>
          <w:rFonts w:ascii="Arial" w:hAnsi="Arial" w:cs="Arial"/>
        </w:rPr>
      </w:pPr>
    </w:p>
    <w:p w14:paraId="57AFF685" w14:textId="547B81D5" w:rsidR="00F710B1" w:rsidRDefault="00B35490" w:rsidP="00F710B1">
      <w:pPr>
        <w:pStyle w:val="Ttulo1"/>
        <w:keepNext w:val="0"/>
        <w:keepLines w:val="0"/>
        <w:widowControl w:val="0"/>
        <w:numPr>
          <w:ilvl w:val="1"/>
          <w:numId w:val="14"/>
        </w:numPr>
        <w:tabs>
          <w:tab w:val="left" w:pos="787"/>
        </w:tabs>
        <w:autoSpaceDE w:val="0"/>
        <w:autoSpaceDN w:val="0"/>
        <w:spacing w:before="0"/>
        <w:ind w:left="786" w:hanging="431"/>
        <w:jc w:val="both"/>
        <w:rPr>
          <w:rFonts w:ascii="Arial" w:hAnsi="Arial" w:cs="Arial"/>
          <w:color w:val="auto"/>
          <w:sz w:val="24"/>
        </w:rPr>
      </w:pPr>
      <w:r w:rsidRPr="00F710B1">
        <w:rPr>
          <w:rFonts w:ascii="Arial" w:hAnsi="Arial" w:cs="Arial"/>
          <w:color w:val="auto"/>
          <w:sz w:val="24"/>
        </w:rPr>
        <w:t>Documentos</w:t>
      </w:r>
      <w:r w:rsidRPr="00F710B1">
        <w:rPr>
          <w:rFonts w:ascii="Arial" w:hAnsi="Arial" w:cs="Arial"/>
          <w:color w:val="auto"/>
          <w:spacing w:val="-5"/>
          <w:sz w:val="24"/>
        </w:rPr>
        <w:t xml:space="preserve"> </w:t>
      </w:r>
      <w:r w:rsidRPr="00F710B1">
        <w:rPr>
          <w:rFonts w:ascii="Arial" w:hAnsi="Arial" w:cs="Arial"/>
          <w:color w:val="auto"/>
          <w:sz w:val="24"/>
        </w:rPr>
        <w:t>que</w:t>
      </w:r>
      <w:r w:rsidRPr="00F710B1">
        <w:rPr>
          <w:rFonts w:ascii="Arial" w:hAnsi="Arial" w:cs="Arial"/>
          <w:color w:val="auto"/>
          <w:spacing w:val="-4"/>
          <w:sz w:val="24"/>
        </w:rPr>
        <w:t xml:space="preserve"> </w:t>
      </w:r>
      <w:r w:rsidRPr="00F710B1">
        <w:rPr>
          <w:rFonts w:ascii="Arial" w:hAnsi="Arial" w:cs="Arial"/>
          <w:color w:val="auto"/>
          <w:sz w:val="24"/>
        </w:rPr>
        <w:t>deverão</w:t>
      </w:r>
      <w:r w:rsidRPr="00F710B1">
        <w:rPr>
          <w:rFonts w:ascii="Arial" w:hAnsi="Arial" w:cs="Arial"/>
          <w:color w:val="auto"/>
          <w:spacing w:val="-2"/>
          <w:sz w:val="24"/>
        </w:rPr>
        <w:t xml:space="preserve"> </w:t>
      </w:r>
      <w:r w:rsidRPr="00F710B1">
        <w:rPr>
          <w:rFonts w:ascii="Arial" w:hAnsi="Arial" w:cs="Arial"/>
          <w:color w:val="auto"/>
          <w:sz w:val="24"/>
        </w:rPr>
        <w:t>ser</w:t>
      </w:r>
      <w:r w:rsidRPr="00F710B1">
        <w:rPr>
          <w:rFonts w:ascii="Arial" w:hAnsi="Arial" w:cs="Arial"/>
          <w:color w:val="auto"/>
          <w:spacing w:val="-1"/>
          <w:sz w:val="24"/>
        </w:rPr>
        <w:t xml:space="preserve"> </w:t>
      </w:r>
      <w:r w:rsidRPr="00F710B1">
        <w:rPr>
          <w:rFonts w:ascii="Arial" w:hAnsi="Arial" w:cs="Arial"/>
          <w:color w:val="auto"/>
          <w:sz w:val="24"/>
        </w:rPr>
        <w:t>apresentados</w:t>
      </w:r>
      <w:r w:rsidRPr="00F710B1">
        <w:rPr>
          <w:rFonts w:ascii="Arial" w:hAnsi="Arial" w:cs="Arial"/>
          <w:color w:val="auto"/>
          <w:spacing w:val="-2"/>
          <w:sz w:val="24"/>
        </w:rPr>
        <w:t xml:space="preserve"> </w:t>
      </w:r>
      <w:r w:rsidRPr="00F710B1">
        <w:rPr>
          <w:rFonts w:ascii="Arial" w:hAnsi="Arial" w:cs="Arial"/>
          <w:color w:val="auto"/>
          <w:sz w:val="24"/>
        </w:rPr>
        <w:t>relativos</w:t>
      </w:r>
      <w:r w:rsidRPr="00F710B1">
        <w:rPr>
          <w:rFonts w:ascii="Arial" w:hAnsi="Arial" w:cs="Arial"/>
          <w:color w:val="auto"/>
          <w:spacing w:val="-2"/>
          <w:sz w:val="24"/>
        </w:rPr>
        <w:t xml:space="preserve"> </w:t>
      </w:r>
      <w:r w:rsidRPr="00F710B1">
        <w:rPr>
          <w:rFonts w:ascii="Arial" w:hAnsi="Arial" w:cs="Arial"/>
          <w:color w:val="auto"/>
          <w:sz w:val="24"/>
        </w:rPr>
        <w:t>à qualificação</w:t>
      </w:r>
      <w:r w:rsidRPr="00F710B1">
        <w:rPr>
          <w:rFonts w:ascii="Arial" w:hAnsi="Arial" w:cs="Arial"/>
          <w:color w:val="auto"/>
          <w:spacing w:val="-2"/>
          <w:sz w:val="24"/>
        </w:rPr>
        <w:t xml:space="preserve"> </w:t>
      </w:r>
      <w:r w:rsidRPr="00F710B1">
        <w:rPr>
          <w:rFonts w:ascii="Arial" w:hAnsi="Arial" w:cs="Arial"/>
          <w:color w:val="auto"/>
          <w:sz w:val="24"/>
        </w:rPr>
        <w:t>técnica:</w:t>
      </w:r>
    </w:p>
    <w:p w14:paraId="21309ACD" w14:textId="77777777" w:rsidR="00F710B1" w:rsidRPr="00F710B1" w:rsidRDefault="00F710B1" w:rsidP="00F710B1"/>
    <w:p w14:paraId="150695A1" w14:textId="77777777" w:rsidR="00B35490" w:rsidRDefault="00B35490" w:rsidP="00B35490">
      <w:pPr>
        <w:pStyle w:val="PargrafodaLista"/>
        <w:widowControl w:val="0"/>
        <w:numPr>
          <w:ilvl w:val="2"/>
          <w:numId w:val="14"/>
        </w:numPr>
        <w:tabs>
          <w:tab w:val="left" w:pos="1010"/>
        </w:tabs>
        <w:autoSpaceDE w:val="0"/>
        <w:autoSpaceDN w:val="0"/>
        <w:ind w:right="230" w:firstLine="0"/>
        <w:contextualSpacing w:val="0"/>
        <w:jc w:val="both"/>
        <w:rPr>
          <w:rFonts w:ascii="Arial" w:hAnsi="Arial" w:cs="Arial"/>
        </w:rPr>
      </w:pPr>
      <w:r w:rsidRPr="00F710B1">
        <w:rPr>
          <w:rFonts w:ascii="Arial" w:hAnsi="Arial" w:cs="Arial"/>
        </w:rPr>
        <w:t>Comprovação de aptidão para desempenho de atividade pertinente e compatível com o</w:t>
      </w:r>
      <w:r w:rsidRPr="00F710B1">
        <w:rPr>
          <w:rFonts w:ascii="Arial" w:hAnsi="Arial" w:cs="Arial"/>
          <w:spacing w:val="1"/>
        </w:rPr>
        <w:t xml:space="preserve"> </w:t>
      </w:r>
      <w:r w:rsidRPr="00F710B1">
        <w:rPr>
          <w:rFonts w:ascii="Arial" w:hAnsi="Arial" w:cs="Arial"/>
        </w:rPr>
        <w:t>objeto</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licitação</w:t>
      </w:r>
      <w:r w:rsidRPr="00F710B1">
        <w:rPr>
          <w:rFonts w:ascii="Arial" w:hAnsi="Arial" w:cs="Arial"/>
          <w:spacing w:val="1"/>
        </w:rPr>
        <w:t xml:space="preserve"> </w:t>
      </w:r>
      <w:r w:rsidRPr="00F710B1">
        <w:rPr>
          <w:rFonts w:ascii="Arial" w:hAnsi="Arial" w:cs="Arial"/>
        </w:rPr>
        <w:t>através</w:t>
      </w:r>
      <w:r w:rsidRPr="00F710B1">
        <w:rPr>
          <w:rFonts w:ascii="Arial" w:hAnsi="Arial" w:cs="Arial"/>
          <w:spacing w:val="1"/>
        </w:rPr>
        <w:t xml:space="preserve"> </w:t>
      </w:r>
      <w:r w:rsidRPr="00F710B1">
        <w:rPr>
          <w:rFonts w:ascii="Arial" w:hAnsi="Arial" w:cs="Arial"/>
        </w:rPr>
        <w:t>da</w:t>
      </w:r>
      <w:r w:rsidRPr="00F710B1">
        <w:rPr>
          <w:rFonts w:ascii="Arial" w:hAnsi="Arial" w:cs="Arial"/>
          <w:spacing w:val="1"/>
        </w:rPr>
        <w:t xml:space="preserve"> </w:t>
      </w:r>
      <w:r w:rsidRPr="00F710B1">
        <w:rPr>
          <w:rFonts w:ascii="Arial" w:hAnsi="Arial" w:cs="Arial"/>
        </w:rPr>
        <w:t>apresentação</w:t>
      </w:r>
      <w:r w:rsidRPr="00F710B1">
        <w:rPr>
          <w:rFonts w:ascii="Arial" w:hAnsi="Arial" w:cs="Arial"/>
          <w:spacing w:val="1"/>
        </w:rPr>
        <w:t xml:space="preserve"> </w:t>
      </w:r>
      <w:r w:rsidRPr="00F710B1">
        <w:rPr>
          <w:rFonts w:ascii="Arial" w:hAnsi="Arial" w:cs="Arial"/>
        </w:rPr>
        <w:t>de</w:t>
      </w:r>
      <w:r w:rsidRPr="00F710B1">
        <w:rPr>
          <w:rFonts w:ascii="Arial" w:hAnsi="Arial" w:cs="Arial"/>
          <w:spacing w:val="1"/>
        </w:rPr>
        <w:t xml:space="preserve"> </w:t>
      </w:r>
      <w:r w:rsidRPr="00F710B1">
        <w:rPr>
          <w:rFonts w:ascii="Arial" w:hAnsi="Arial" w:cs="Arial"/>
        </w:rPr>
        <w:t>pelo</w:t>
      </w:r>
      <w:r w:rsidRPr="00F710B1">
        <w:rPr>
          <w:rFonts w:ascii="Arial" w:hAnsi="Arial" w:cs="Arial"/>
          <w:spacing w:val="1"/>
        </w:rPr>
        <w:t xml:space="preserve"> </w:t>
      </w:r>
      <w:r w:rsidRPr="00F710B1">
        <w:rPr>
          <w:rFonts w:ascii="Arial" w:hAnsi="Arial" w:cs="Arial"/>
        </w:rPr>
        <w:t>menos</w:t>
      </w:r>
      <w:r w:rsidRPr="00F710B1">
        <w:rPr>
          <w:rFonts w:ascii="Arial" w:hAnsi="Arial" w:cs="Arial"/>
          <w:spacing w:val="1"/>
        </w:rPr>
        <w:t xml:space="preserve"> </w:t>
      </w:r>
      <w:r w:rsidRPr="00F710B1">
        <w:rPr>
          <w:rFonts w:ascii="Arial" w:hAnsi="Arial" w:cs="Arial"/>
        </w:rPr>
        <w:t>1</w:t>
      </w:r>
      <w:r w:rsidRPr="00F710B1">
        <w:rPr>
          <w:rFonts w:ascii="Arial" w:hAnsi="Arial" w:cs="Arial"/>
          <w:spacing w:val="1"/>
        </w:rPr>
        <w:t xml:space="preserve"> </w:t>
      </w:r>
      <w:r w:rsidRPr="00F710B1">
        <w:rPr>
          <w:rFonts w:ascii="Arial" w:hAnsi="Arial" w:cs="Arial"/>
        </w:rPr>
        <w:t>(um)</w:t>
      </w:r>
      <w:r w:rsidRPr="00F710B1">
        <w:rPr>
          <w:rFonts w:ascii="Arial" w:hAnsi="Arial" w:cs="Arial"/>
          <w:spacing w:val="1"/>
        </w:rPr>
        <w:t xml:space="preserve"> </w:t>
      </w:r>
      <w:r w:rsidRPr="00F710B1">
        <w:rPr>
          <w:rFonts w:ascii="Arial" w:hAnsi="Arial" w:cs="Arial"/>
        </w:rPr>
        <w:t>atestado</w:t>
      </w:r>
      <w:r w:rsidRPr="00F710B1">
        <w:rPr>
          <w:rFonts w:ascii="Arial" w:hAnsi="Arial" w:cs="Arial"/>
          <w:spacing w:val="61"/>
        </w:rPr>
        <w:t xml:space="preserve"> </w:t>
      </w:r>
      <w:r w:rsidRPr="00F710B1">
        <w:rPr>
          <w:rFonts w:ascii="Arial" w:hAnsi="Arial" w:cs="Arial"/>
        </w:rPr>
        <w:t>de capacidade</w:t>
      </w:r>
      <w:r w:rsidRPr="00F710B1">
        <w:rPr>
          <w:rFonts w:ascii="Arial" w:hAnsi="Arial" w:cs="Arial"/>
          <w:spacing w:val="1"/>
        </w:rPr>
        <w:t xml:space="preserve"> </w:t>
      </w:r>
      <w:r w:rsidRPr="00F710B1">
        <w:rPr>
          <w:rFonts w:ascii="Arial" w:hAnsi="Arial" w:cs="Arial"/>
        </w:rPr>
        <w:t>técnica, emitido por pessoa jurídica de direito publico ou privado, que comprove a aptidão para</w:t>
      </w:r>
      <w:r w:rsidRPr="00F710B1">
        <w:rPr>
          <w:rFonts w:ascii="Arial" w:hAnsi="Arial" w:cs="Arial"/>
          <w:spacing w:val="1"/>
        </w:rPr>
        <w:t xml:space="preserve"> </w:t>
      </w:r>
      <w:r w:rsidRPr="00F710B1">
        <w:rPr>
          <w:rFonts w:ascii="Arial" w:hAnsi="Arial" w:cs="Arial"/>
        </w:rPr>
        <w:t>desempenho</w:t>
      </w:r>
      <w:r w:rsidRPr="00F710B1">
        <w:rPr>
          <w:rFonts w:ascii="Arial" w:hAnsi="Arial" w:cs="Arial"/>
          <w:spacing w:val="-1"/>
        </w:rPr>
        <w:t xml:space="preserve"> </w:t>
      </w:r>
      <w:r w:rsidRPr="00F710B1">
        <w:rPr>
          <w:rFonts w:ascii="Arial" w:hAnsi="Arial" w:cs="Arial"/>
        </w:rPr>
        <w:t>a</w:t>
      </w:r>
      <w:r w:rsidRPr="00F710B1">
        <w:rPr>
          <w:rFonts w:ascii="Arial" w:hAnsi="Arial" w:cs="Arial"/>
          <w:spacing w:val="-2"/>
        </w:rPr>
        <w:t xml:space="preserve"> </w:t>
      </w:r>
      <w:r w:rsidRPr="00F710B1">
        <w:rPr>
          <w:rFonts w:ascii="Arial" w:hAnsi="Arial" w:cs="Arial"/>
        </w:rPr>
        <w:t>contento</w:t>
      </w:r>
      <w:r w:rsidRPr="00F710B1">
        <w:rPr>
          <w:rFonts w:ascii="Arial" w:hAnsi="Arial" w:cs="Arial"/>
          <w:spacing w:val="-4"/>
        </w:rPr>
        <w:t xml:space="preserve"> </w:t>
      </w:r>
      <w:r w:rsidRPr="00F710B1">
        <w:rPr>
          <w:rFonts w:ascii="Arial" w:hAnsi="Arial" w:cs="Arial"/>
        </w:rPr>
        <w:t>de objeto semelhante.</w:t>
      </w:r>
    </w:p>
    <w:p w14:paraId="42CFC857" w14:textId="77777777" w:rsidR="009D48DA" w:rsidRDefault="009D48DA" w:rsidP="009D48DA">
      <w:pPr>
        <w:pStyle w:val="PargrafodaLista"/>
        <w:widowControl w:val="0"/>
        <w:tabs>
          <w:tab w:val="left" w:pos="1010"/>
        </w:tabs>
        <w:autoSpaceDE w:val="0"/>
        <w:autoSpaceDN w:val="0"/>
        <w:ind w:left="356" w:right="230"/>
        <w:contextualSpacing w:val="0"/>
        <w:jc w:val="both"/>
        <w:rPr>
          <w:rFonts w:ascii="Arial" w:hAnsi="Arial" w:cs="Arial"/>
        </w:rPr>
      </w:pPr>
    </w:p>
    <w:p w14:paraId="0F17AE67" w14:textId="6B0EABF5" w:rsidR="003C7A23" w:rsidRPr="00C20AE9" w:rsidRDefault="00F710B1" w:rsidP="00F710B1">
      <w:pPr>
        <w:pStyle w:val="Nivel2"/>
        <w:numPr>
          <w:ilvl w:val="0"/>
          <w:numId w:val="0"/>
        </w:numPr>
        <w:spacing w:beforeLines="120" w:before="288" w:afterLines="120" w:after="288" w:line="312" w:lineRule="auto"/>
        <w:ind w:firstLine="426"/>
        <w:rPr>
          <w:i/>
          <w:sz w:val="24"/>
          <w:szCs w:val="24"/>
        </w:rPr>
      </w:pPr>
      <w:r>
        <w:rPr>
          <w:sz w:val="24"/>
          <w:szCs w:val="24"/>
        </w:rPr>
        <w:t xml:space="preserve">7.6 </w:t>
      </w:r>
      <w:r w:rsidR="003C7A23" w:rsidRPr="00C20AE9">
        <w:rPr>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7D68DBBC" w:rsidR="003C7A23" w:rsidRPr="00C20AE9" w:rsidRDefault="003C7A23" w:rsidP="00F710B1">
      <w:pPr>
        <w:pStyle w:val="Nivel3"/>
        <w:numPr>
          <w:ilvl w:val="1"/>
          <w:numId w:val="15"/>
        </w:numPr>
        <w:spacing w:beforeLines="120" w:before="288" w:afterLines="120" w:after="288" w:line="312" w:lineRule="auto"/>
        <w:ind w:left="0" w:firstLine="426"/>
        <w:rPr>
          <w:i/>
          <w:iCs/>
          <w:sz w:val="24"/>
          <w:szCs w:val="24"/>
        </w:rPr>
      </w:pPr>
      <w:r w:rsidRPr="00C20AE9">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C20AE9">
          <w:rPr>
            <w:rStyle w:val="Hyperlink"/>
            <w:sz w:val="24"/>
            <w:szCs w:val="24"/>
          </w:rPr>
          <w:t>Decreto nº 8.660, de 29 de janeiro de 2016</w:t>
        </w:r>
      </w:hyperlink>
      <w:r w:rsidRPr="00C20AE9">
        <w:rPr>
          <w:sz w:val="24"/>
          <w:szCs w:val="24"/>
        </w:rPr>
        <w:t>, ou de outro que venha a substituí-lo, ou consularizados pelos respectivos consulados ou embaixadas.</w:t>
      </w:r>
    </w:p>
    <w:p w14:paraId="2E4024D1" w14:textId="3D3FE8F7" w:rsidR="003C7A23" w:rsidRPr="00C20AE9" w:rsidRDefault="003C7A23" w:rsidP="00F710B1">
      <w:pPr>
        <w:pStyle w:val="Nivel2"/>
        <w:numPr>
          <w:ilvl w:val="1"/>
          <w:numId w:val="15"/>
        </w:numPr>
        <w:spacing w:beforeLines="120" w:before="288" w:afterLines="120" w:after="288" w:line="312" w:lineRule="auto"/>
        <w:ind w:left="0" w:firstLine="426"/>
        <w:rPr>
          <w:i/>
          <w:sz w:val="24"/>
          <w:szCs w:val="24"/>
        </w:rPr>
      </w:pPr>
      <w:r w:rsidRPr="00C20AE9">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verificado se o licitante apresentou declaração de que atende aos requisitos de habilitação, e o declarante responderá pela veracidade das informações prestadas, na forma da lei (</w:t>
      </w:r>
      <w:hyperlink r:id="rId33" w:anchor="art63" w:history="1">
        <w:r w:rsidRPr="00C20AE9">
          <w:rPr>
            <w:rStyle w:val="Hyperlink"/>
            <w:sz w:val="24"/>
            <w:szCs w:val="24"/>
          </w:rPr>
          <w:t>art. 63, I, da Lei nº 14.133/2021</w:t>
        </w:r>
      </w:hyperlink>
      <w:r w:rsidRPr="00C20AE9">
        <w:rPr>
          <w:sz w:val="24"/>
          <w:szCs w:val="24"/>
        </w:rPr>
        <w:t>).</w:t>
      </w:r>
    </w:p>
    <w:p w14:paraId="3FC50509" w14:textId="77777777" w:rsidR="003C7A23" w:rsidRPr="00F710B1" w:rsidRDefault="003C7A23" w:rsidP="00F710B1">
      <w:pPr>
        <w:pStyle w:val="Nivel2"/>
        <w:ind w:left="0" w:firstLine="568"/>
        <w:rPr>
          <w:sz w:val="24"/>
        </w:rPr>
      </w:pPr>
      <w:r w:rsidRPr="00F710B1">
        <w:rPr>
          <w:sz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C20AE9" w:rsidRDefault="003C7A23" w:rsidP="00F710B1">
      <w:pPr>
        <w:pStyle w:val="Nivel2"/>
        <w:ind w:left="0" w:firstLine="567"/>
        <w:rPr>
          <w:i/>
        </w:rPr>
      </w:pPr>
      <w:r w:rsidRPr="00F710B1">
        <w:rPr>
          <w:sz w:val="24"/>
        </w:rPr>
        <w:t xml:space="preserve">O licitante deverá apresentar, sob pena de desclassificação, declaração de que suas propostas econômicas compreendem a integralidade dos custos para atendimento dos direitos trabalhistas assegurados na Constituição Federal, nas leis </w:t>
      </w:r>
      <w:r w:rsidRPr="00F710B1">
        <w:rPr>
          <w:sz w:val="24"/>
        </w:rPr>
        <w:lastRenderedPageBreak/>
        <w:t>trabalhistas, nas normas infralegais, nas convenções coletivas de trabalho e nos termos de ajustamento de conduta vigentes na data de entrega das propostas</w:t>
      </w:r>
      <w:r w:rsidRPr="00C20AE9">
        <w:t>.</w:t>
      </w:r>
    </w:p>
    <w:p w14:paraId="4D240E30" w14:textId="6E43221B"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1F3867D8" w14:textId="16C4C3CC" w:rsidR="003C7A23" w:rsidRPr="00C20AE9" w:rsidRDefault="003C7A23" w:rsidP="00F710B1">
      <w:pPr>
        <w:pStyle w:val="Nivel2"/>
        <w:numPr>
          <w:ilvl w:val="1"/>
          <w:numId w:val="15"/>
        </w:numPr>
        <w:spacing w:beforeLines="120" w:before="288" w:afterLines="120" w:after="288" w:line="312" w:lineRule="auto"/>
        <w:ind w:left="0" w:firstLine="567"/>
        <w:rPr>
          <w:i/>
          <w:iCs/>
          <w:sz w:val="24"/>
          <w:szCs w:val="24"/>
        </w:rPr>
      </w:pPr>
      <w:r w:rsidRPr="00C20AE9">
        <w:rPr>
          <w:sz w:val="24"/>
          <w:szCs w:val="24"/>
        </w:rPr>
        <w:t xml:space="preserve">A verificação pelo </w:t>
      </w:r>
      <w:r w:rsidR="00901980">
        <w:rPr>
          <w:sz w:val="24"/>
          <w:szCs w:val="24"/>
        </w:rPr>
        <w:t>Pregoeiro</w:t>
      </w:r>
      <w:r w:rsidRPr="00C20AE9">
        <w:rPr>
          <w:sz w:val="24"/>
          <w:szCs w:val="24"/>
        </w:rPr>
        <w:t>, em sítios eletrônicos oficiais de órgãos e entidades emissores de certidões constitui meio legal de prova, para fins de habilitação.</w:t>
      </w:r>
    </w:p>
    <w:p w14:paraId="2D10AE94" w14:textId="62DB6811" w:rsidR="003C7A23" w:rsidRPr="00C20AE9" w:rsidRDefault="003C7A23" w:rsidP="00F710B1">
      <w:pPr>
        <w:pStyle w:val="Nivel3"/>
        <w:numPr>
          <w:ilvl w:val="2"/>
          <w:numId w:val="15"/>
        </w:numPr>
        <w:spacing w:beforeLines="120" w:before="288" w:afterLines="120" w:after="288" w:line="312" w:lineRule="auto"/>
        <w:ind w:left="0" w:firstLine="567"/>
        <w:rPr>
          <w:i/>
          <w:iCs/>
          <w:color w:val="auto"/>
          <w:sz w:val="24"/>
          <w:szCs w:val="24"/>
        </w:rPr>
      </w:pPr>
      <w:r w:rsidRPr="00C20AE9">
        <w:rPr>
          <w:color w:val="auto"/>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F5410" w:rsidRPr="00C20AE9">
        <w:rPr>
          <w:color w:val="auto"/>
          <w:sz w:val="24"/>
          <w:szCs w:val="24"/>
        </w:rPr>
        <w:t>.</w:t>
      </w:r>
    </w:p>
    <w:p w14:paraId="39ACA429" w14:textId="0AA317A8"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Após a entrega dos documentos para habilitação, não será permitida a substituição ou a apresentação de novos documentos, salvo em sede de diligência, para (</w:t>
      </w:r>
      <w:hyperlink r:id="rId34" w:anchor="art64" w:history="1">
        <w:r w:rsidRPr="00C20AE9">
          <w:rPr>
            <w:rStyle w:val="Hyperlink"/>
            <w:sz w:val="24"/>
            <w:szCs w:val="24"/>
          </w:rPr>
          <w:t>Lei 14.133/21, art. 64</w:t>
        </w:r>
      </w:hyperlink>
      <w:r w:rsidR="00DF5410" w:rsidRPr="00C20AE9">
        <w:rPr>
          <w:rStyle w:val="Hyperlink"/>
          <w:sz w:val="24"/>
          <w:szCs w:val="24"/>
        </w:rPr>
        <w:t>)</w:t>
      </w:r>
      <w:r w:rsidRPr="00C20AE9">
        <w:rPr>
          <w:sz w:val="24"/>
          <w:szCs w:val="24"/>
        </w:rPr>
        <w:t>:</w:t>
      </w:r>
    </w:p>
    <w:p w14:paraId="2F229CA0"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r w:rsidRPr="00C20AE9">
        <w:rPr>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C20AE9" w:rsidRDefault="003C7A23" w:rsidP="00F710B1">
      <w:pPr>
        <w:pStyle w:val="Nivel3"/>
        <w:numPr>
          <w:ilvl w:val="2"/>
          <w:numId w:val="15"/>
        </w:numPr>
        <w:spacing w:beforeLines="120" w:before="288" w:afterLines="120" w:after="288" w:line="312" w:lineRule="auto"/>
        <w:ind w:left="0" w:firstLine="709"/>
        <w:rPr>
          <w:i/>
          <w:iCs/>
          <w:sz w:val="24"/>
          <w:szCs w:val="24"/>
        </w:rPr>
      </w:pPr>
      <w:r w:rsidRPr="00C20AE9">
        <w:rPr>
          <w:sz w:val="24"/>
          <w:szCs w:val="24"/>
        </w:rPr>
        <w:t>atualização de documentos cuja validade tenha expirado após a data de recebimento das propostas;</w:t>
      </w:r>
    </w:p>
    <w:p w14:paraId="38CA540A" w14:textId="4DB4AB0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38" w:name="_Ref114670319"/>
      <w:r w:rsidRPr="00C20AE9">
        <w:rPr>
          <w:sz w:val="24"/>
          <w:szCs w:val="24"/>
        </w:rPr>
        <w:t xml:space="preserve">Na análise dos documentos de habilitação, </w:t>
      </w:r>
      <w:r w:rsidR="00DF5410" w:rsidRPr="00C20AE9">
        <w:rPr>
          <w:sz w:val="24"/>
          <w:szCs w:val="24"/>
        </w:rPr>
        <w:t xml:space="preserve">o </w:t>
      </w:r>
      <w:r w:rsidR="00901980">
        <w:rPr>
          <w:sz w:val="24"/>
          <w:szCs w:val="24"/>
        </w:rPr>
        <w:t>Pregoeiro</w:t>
      </w:r>
      <w:r w:rsidRPr="00C20AE9">
        <w:rPr>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38"/>
    </w:p>
    <w:p w14:paraId="4506CAE4" w14:textId="6C1075E1" w:rsidR="003C7A23" w:rsidRPr="00C20AE9" w:rsidRDefault="003C7A23" w:rsidP="00F710B1">
      <w:pPr>
        <w:pStyle w:val="Nivel2"/>
        <w:numPr>
          <w:ilvl w:val="1"/>
          <w:numId w:val="15"/>
        </w:numPr>
        <w:spacing w:beforeLines="120" w:before="288" w:afterLines="120" w:after="288" w:line="312" w:lineRule="auto"/>
        <w:ind w:left="0" w:firstLine="567"/>
        <w:rPr>
          <w:i/>
          <w:iCs/>
          <w:color w:val="auto"/>
          <w:sz w:val="24"/>
          <w:szCs w:val="24"/>
        </w:rPr>
      </w:pPr>
      <w:bookmarkStart w:id="39" w:name="_Ref114665528"/>
      <w:r w:rsidRPr="00C20AE9">
        <w:rPr>
          <w:sz w:val="24"/>
          <w:szCs w:val="24"/>
        </w:rPr>
        <w:t>Na hipótese de o licitante não atender às exigências para habilitação, o</w:t>
      </w:r>
      <w:r w:rsidR="00DF5410" w:rsidRPr="00C20AE9">
        <w:rPr>
          <w:sz w:val="24"/>
          <w:szCs w:val="24"/>
        </w:rPr>
        <w:t xml:space="preserve"> </w:t>
      </w:r>
      <w:r w:rsidR="00901980">
        <w:rPr>
          <w:sz w:val="24"/>
          <w:szCs w:val="24"/>
        </w:rPr>
        <w:t>Pregoeiro</w:t>
      </w:r>
      <w:r w:rsidRPr="00C20AE9">
        <w:rPr>
          <w:sz w:val="24"/>
          <w:szCs w:val="24"/>
        </w:rPr>
        <w:t xml:space="preserve"> examinará a proposta subsequente e assim sucessivamente, na ordem </w:t>
      </w:r>
      <w:r w:rsidRPr="00C20AE9">
        <w:rPr>
          <w:color w:val="auto"/>
          <w:sz w:val="24"/>
          <w:szCs w:val="24"/>
        </w:rPr>
        <w:t>de classificação, até a apuração de uma proposta que atenda ao presente edital</w:t>
      </w:r>
      <w:bookmarkEnd w:id="39"/>
      <w:r w:rsidR="00DF5410" w:rsidRPr="00C20AE9">
        <w:rPr>
          <w:color w:val="auto"/>
          <w:sz w:val="24"/>
          <w:szCs w:val="24"/>
        </w:rPr>
        <w:t>.</w:t>
      </w:r>
    </w:p>
    <w:p w14:paraId="30A25CB4" w14:textId="5FBB9DA0"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bookmarkStart w:id="40" w:name="_Ref114665515"/>
      <w:r w:rsidRPr="00C20AE9">
        <w:rPr>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40"/>
      <w:r w:rsidRPr="00C20AE9">
        <w:rPr>
          <w:sz w:val="24"/>
          <w:szCs w:val="24"/>
        </w:rPr>
        <w:t>.</w:t>
      </w:r>
    </w:p>
    <w:p w14:paraId="5FCB30FE" w14:textId="440DABBC"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77777777" w:rsidR="003C7A23" w:rsidRPr="00C20AE9" w:rsidRDefault="003C7A23" w:rsidP="00F710B1">
      <w:pPr>
        <w:pStyle w:val="Nivel2"/>
        <w:numPr>
          <w:ilvl w:val="1"/>
          <w:numId w:val="15"/>
        </w:numPr>
        <w:spacing w:beforeLines="120" w:before="288" w:afterLines="120" w:after="288" w:line="312" w:lineRule="auto"/>
        <w:ind w:left="0" w:firstLine="567"/>
        <w:rPr>
          <w:i/>
          <w:sz w:val="24"/>
          <w:szCs w:val="24"/>
        </w:rPr>
      </w:pPr>
      <w:r w:rsidRPr="00C20AE9">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5DA29FA" w14:textId="007A3F1C"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1" w:name="_Toc122606110"/>
      <w:r>
        <w:rPr>
          <w:sz w:val="24"/>
          <w:szCs w:val="24"/>
        </w:rPr>
        <w:t>.</w:t>
      </w:r>
      <w:r w:rsidR="003C7A23" w:rsidRPr="00C20AE9">
        <w:rPr>
          <w:sz w:val="24"/>
          <w:szCs w:val="24"/>
        </w:rPr>
        <w:t>DOS RECURSOS</w:t>
      </w:r>
      <w:bookmarkEnd w:id="41"/>
    </w:p>
    <w:p w14:paraId="6D890939" w14:textId="4F938EFE"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C20AE9">
          <w:rPr>
            <w:rStyle w:val="Hyperlink"/>
            <w:sz w:val="24"/>
            <w:szCs w:val="24"/>
          </w:rPr>
          <w:t>art. 165 da Lei nº 14.133, de 2021</w:t>
        </w:r>
      </w:hyperlink>
      <w:r w:rsidRPr="00C20AE9">
        <w:rPr>
          <w:sz w:val="24"/>
          <w:szCs w:val="24"/>
        </w:rPr>
        <w:t>.</w:t>
      </w:r>
    </w:p>
    <w:p w14:paraId="3D33D2C2"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recursal é de 3 (três) dias úteis, contados da data de intimação ou de lavratura da ata.</w:t>
      </w:r>
    </w:p>
    <w:p w14:paraId="08292A7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Quando o recurso apresentado impugnar o julgamento das propostas ou o ato de habilitação ou inabilitação do licitante:</w:t>
      </w:r>
    </w:p>
    <w:p w14:paraId="2E4F6788"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r w:rsidRPr="00C20AE9">
        <w:rPr>
          <w:sz w:val="24"/>
          <w:szCs w:val="24"/>
        </w:rPr>
        <w:t>a intenção de recorrer deverá ser manifestada imediatamente, sob pena de preclusão;</w:t>
      </w:r>
    </w:p>
    <w:p w14:paraId="3743A4BF" w14:textId="77777777"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r w:rsidRPr="00C20AE9">
        <w:rPr>
          <w:color w:val="000000" w:themeColor="text1"/>
          <w:sz w:val="24"/>
          <w:szCs w:val="24"/>
        </w:rPr>
        <w:t>o prazo para apresentação das razões recursais será iniciado na data de intimação ou de lavratura da ata de habilitação ou inabilitação;</w:t>
      </w:r>
    </w:p>
    <w:p w14:paraId="39141325" w14:textId="3D5605D5" w:rsidR="003C7A23" w:rsidRPr="00C20AE9" w:rsidRDefault="003C7A23" w:rsidP="00F710B1">
      <w:pPr>
        <w:pStyle w:val="Nivel3"/>
        <w:numPr>
          <w:ilvl w:val="2"/>
          <w:numId w:val="15"/>
        </w:numPr>
        <w:spacing w:beforeLines="120" w:before="288" w:afterLines="120" w:after="288" w:line="312" w:lineRule="auto"/>
        <w:ind w:left="0" w:firstLine="567"/>
        <w:rPr>
          <w:color w:val="000000" w:themeColor="text1"/>
          <w:sz w:val="24"/>
          <w:szCs w:val="24"/>
        </w:rPr>
      </w:pPr>
      <w:r w:rsidRPr="00C20AE9">
        <w:rPr>
          <w:color w:val="000000" w:themeColor="text1"/>
          <w:sz w:val="24"/>
          <w:szCs w:val="24"/>
        </w:rPr>
        <w:t>na hipótese de adoção da inversão de fases prevista no </w:t>
      </w:r>
      <w:hyperlink r:id="rId36" w:anchor="art17§1" w:history="1">
        <w:r w:rsidRPr="00C20AE9">
          <w:rPr>
            <w:rStyle w:val="Hyperlink"/>
            <w:sz w:val="24"/>
            <w:szCs w:val="24"/>
          </w:rPr>
          <w:t>§ 1º do art. 17 da Lei nº 14.133, de 2021</w:t>
        </w:r>
      </w:hyperlink>
      <w:r w:rsidRPr="00C20AE9">
        <w:rPr>
          <w:color w:val="000000" w:themeColor="text1"/>
          <w:sz w:val="24"/>
          <w:szCs w:val="24"/>
        </w:rPr>
        <w:t>, o prazo para apresentação das razões recursais será iniciado na data de intimação da ata de julgamento.</w:t>
      </w:r>
    </w:p>
    <w:p w14:paraId="522F518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Os recursos deverão ser encaminhados em campo próprio do sistema.</w:t>
      </w:r>
    </w:p>
    <w:p w14:paraId="7C576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Os recursos interpostos fora do prazo não serão conhecidos. </w:t>
      </w:r>
    </w:p>
    <w:p w14:paraId="0AE7E747"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recurso e o pedido de reconsideração terão efeito suspensivo do ato ou da decisão recorrida até que sobrevenha decisão final da autoridade competente. </w:t>
      </w:r>
    </w:p>
    <w:p w14:paraId="4CCCD65E" w14:textId="0B8F20C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O acolhimento do recurso invalida tão somente os atos insuscetíveis de aproveitamento. </w:t>
      </w:r>
    </w:p>
    <w:p w14:paraId="6948A72B" w14:textId="25303415" w:rsidR="003C7A23" w:rsidRPr="00C20AE9" w:rsidRDefault="00F710B1" w:rsidP="00F710B1">
      <w:pPr>
        <w:pStyle w:val="Nivel01"/>
        <w:numPr>
          <w:ilvl w:val="0"/>
          <w:numId w:val="15"/>
        </w:numPr>
        <w:spacing w:beforeLines="120" w:before="288" w:afterLines="120" w:after="288" w:line="312" w:lineRule="auto"/>
        <w:ind w:left="0" w:firstLine="567"/>
        <w:rPr>
          <w:sz w:val="24"/>
          <w:szCs w:val="24"/>
        </w:rPr>
      </w:pPr>
      <w:bookmarkStart w:id="42" w:name="_Toc122606111"/>
      <w:r>
        <w:rPr>
          <w:sz w:val="24"/>
          <w:szCs w:val="24"/>
        </w:rPr>
        <w:t xml:space="preserve">. </w:t>
      </w:r>
      <w:r w:rsidR="003C7A23" w:rsidRPr="00C20AE9">
        <w:rPr>
          <w:sz w:val="24"/>
          <w:szCs w:val="24"/>
        </w:rPr>
        <w:t>DAS INFRAÇÕES ADMINISTRATIVAS E SANÇÕES</w:t>
      </w:r>
      <w:bookmarkEnd w:id="42"/>
    </w:p>
    <w:p w14:paraId="36144D78" w14:textId="26BFCA00" w:rsidR="003C7A23" w:rsidRPr="00C20AE9" w:rsidRDefault="003C7A23" w:rsidP="00F710B1">
      <w:pPr>
        <w:pStyle w:val="Nivel2"/>
        <w:numPr>
          <w:ilvl w:val="1"/>
          <w:numId w:val="15"/>
        </w:numPr>
        <w:spacing w:beforeLines="120" w:before="288" w:afterLines="120" w:after="288" w:line="312" w:lineRule="auto"/>
        <w:ind w:left="0" w:firstLine="709"/>
        <w:rPr>
          <w:sz w:val="24"/>
          <w:szCs w:val="24"/>
        </w:rPr>
      </w:pPr>
      <w:r w:rsidRPr="00C20AE9">
        <w:rPr>
          <w:sz w:val="24"/>
          <w:szCs w:val="24"/>
        </w:rPr>
        <w:t xml:space="preserve">Comete infração administrativa, nos termos da lei, o licitante que, com dolo ou culpa: </w:t>
      </w:r>
    </w:p>
    <w:p w14:paraId="43ECC717" w14:textId="126F34A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3" w:name="_Ref114668085"/>
      <w:bookmarkStart w:id="44" w:name="_Hlk114652595"/>
      <w:r w:rsidRPr="00C20AE9">
        <w:rPr>
          <w:sz w:val="24"/>
          <w:szCs w:val="24"/>
        </w:rPr>
        <w:t xml:space="preserve">deixar de entregar a documentação exigida para o certame ou não entregar qualquer documento que tenha sido solicitado pelo/a </w:t>
      </w:r>
      <w:r w:rsidR="00901980">
        <w:rPr>
          <w:sz w:val="24"/>
          <w:szCs w:val="24"/>
        </w:rPr>
        <w:t>Pregoeiro</w:t>
      </w:r>
      <w:r w:rsidRPr="00C20AE9">
        <w:rPr>
          <w:sz w:val="24"/>
          <w:szCs w:val="24"/>
        </w:rPr>
        <w:t>/a durante o certame;</w:t>
      </w:r>
      <w:bookmarkEnd w:id="43"/>
    </w:p>
    <w:p w14:paraId="6D9E96A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bookmarkStart w:id="45" w:name="_Ref114668108"/>
      <w:r w:rsidRPr="00C20AE9">
        <w:rPr>
          <w:sz w:val="24"/>
          <w:szCs w:val="24"/>
        </w:rPr>
        <w:t>Salvo em decorrência de fato superveniente devidamente justificado, não mantiver a proposta em especial quando:</w:t>
      </w:r>
      <w:bookmarkEnd w:id="45"/>
    </w:p>
    <w:p w14:paraId="78070BBD"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não enviar a proposta adequada ao último lance ofertado ou após a negociação; </w:t>
      </w:r>
    </w:p>
    <w:p w14:paraId="415A47F9"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recusar-se a enviar o detalhamento da proposta quando exigível; </w:t>
      </w:r>
    </w:p>
    <w:p w14:paraId="3F87EE1A" w14:textId="77777777" w:rsidR="003C7A23" w:rsidRPr="00C20AE9" w:rsidRDefault="003C7A23" w:rsidP="00F710B1">
      <w:pPr>
        <w:pStyle w:val="Nivel4"/>
        <w:numPr>
          <w:ilvl w:val="3"/>
          <w:numId w:val="15"/>
        </w:numPr>
        <w:spacing w:beforeLines="120" w:before="288" w:afterLines="120" w:after="288" w:line="312" w:lineRule="auto"/>
        <w:ind w:left="0" w:firstLine="709"/>
        <w:rPr>
          <w:sz w:val="24"/>
          <w:szCs w:val="24"/>
        </w:rPr>
      </w:pPr>
      <w:r w:rsidRPr="00C20AE9">
        <w:rPr>
          <w:sz w:val="24"/>
          <w:szCs w:val="24"/>
        </w:rPr>
        <w:t xml:space="preserve">pedir para ser desclassificado quando encerrada a etapa competitiva; ou </w:t>
      </w:r>
    </w:p>
    <w:p w14:paraId="5CC642B2"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rsidRPr="00C20AE9">
        <w:rPr>
          <w:sz w:val="24"/>
          <w:szCs w:val="24"/>
        </w:rPr>
        <w:lastRenderedPageBreak/>
        <w:t>deixar de apresentar amostra;</w:t>
      </w:r>
    </w:p>
    <w:p w14:paraId="3CF98C0B"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apresentar proposta ou amostra em desacordo com as especificações do edital; </w:t>
      </w:r>
    </w:p>
    <w:p w14:paraId="4C7E529E"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bookmarkStart w:id="46" w:name="_Ref114668139"/>
      <w:r w:rsidRPr="00C20AE9">
        <w:rPr>
          <w:sz w:val="24"/>
          <w:szCs w:val="24"/>
        </w:rPr>
        <w:t>não celebrar o contrato ou não entregar a documentação exigida para a contratação, quando convocado dentro do prazo de validade de sua proposta;</w:t>
      </w:r>
      <w:bookmarkEnd w:id="46"/>
    </w:p>
    <w:p w14:paraId="25346253" w14:textId="77777777" w:rsidR="003C7A23" w:rsidRPr="00C20AE9" w:rsidRDefault="003C7A23" w:rsidP="009D48DA">
      <w:pPr>
        <w:pStyle w:val="Nivel4"/>
        <w:numPr>
          <w:ilvl w:val="3"/>
          <w:numId w:val="15"/>
        </w:numPr>
        <w:spacing w:beforeLines="120" w:before="288" w:afterLines="120" w:after="288" w:line="312" w:lineRule="auto"/>
        <w:ind w:left="0" w:firstLine="567"/>
        <w:rPr>
          <w:sz w:val="24"/>
          <w:szCs w:val="24"/>
        </w:rPr>
      </w:pPr>
      <w:r w:rsidRPr="00C20AE9">
        <w:rPr>
          <w:sz w:val="24"/>
          <w:szCs w:val="24"/>
        </w:rPr>
        <w:t>recusar-se, sem justificativa, a assinar o contrato ou a ata de registro de preço, ou a aceitar ou retirar o instrumento equivalente no prazo estabelecido pela Administração;</w:t>
      </w:r>
    </w:p>
    <w:p w14:paraId="65ACC558" w14:textId="74E09BE9"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7" w:name="_Ref114668249"/>
      <w:r w:rsidRPr="00C20AE9">
        <w:rPr>
          <w:sz w:val="24"/>
          <w:szCs w:val="24"/>
        </w:rPr>
        <w:t>apresentar declaração ou documentação falsa exigida para o certame ou prestar declaração falsa durante a licitação</w:t>
      </w:r>
      <w:bookmarkEnd w:id="47"/>
      <w:r w:rsidR="00F430AA" w:rsidRPr="00C20AE9">
        <w:rPr>
          <w:sz w:val="24"/>
          <w:szCs w:val="24"/>
        </w:rPr>
        <w:t>.</w:t>
      </w:r>
    </w:p>
    <w:p w14:paraId="301BADD7" w14:textId="67CA2311"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8" w:name="_Ref114668245"/>
      <w:r w:rsidRPr="00C20AE9">
        <w:rPr>
          <w:sz w:val="24"/>
          <w:szCs w:val="24"/>
        </w:rPr>
        <w:t>fraudar a licitação</w:t>
      </w:r>
      <w:bookmarkEnd w:id="48"/>
      <w:r w:rsidR="00F430AA" w:rsidRPr="00C20AE9">
        <w:rPr>
          <w:sz w:val="24"/>
          <w:szCs w:val="24"/>
        </w:rPr>
        <w:t>.</w:t>
      </w:r>
    </w:p>
    <w:p w14:paraId="30E8E806"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49" w:name="_Ref114668247"/>
      <w:r w:rsidRPr="00C20AE9">
        <w:rPr>
          <w:sz w:val="24"/>
          <w:szCs w:val="24"/>
        </w:rPr>
        <w:t>comportar-se de modo inidôneo ou cometer fraude de qualquer natureza, em especial quando:</w:t>
      </w:r>
      <w:bookmarkEnd w:id="49"/>
    </w:p>
    <w:p w14:paraId="7219FCA0"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agir em conluio ou em desconformidade com a lei; </w:t>
      </w:r>
    </w:p>
    <w:p w14:paraId="69FD8D25"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induzir deliberadamente a erro no julgamento; </w:t>
      </w:r>
    </w:p>
    <w:p w14:paraId="3F1CAA92" w14:textId="77777777" w:rsidR="003C7A23" w:rsidRPr="00C20AE9" w:rsidRDefault="003C7A23" w:rsidP="00F710B1">
      <w:pPr>
        <w:pStyle w:val="Nivel4"/>
        <w:numPr>
          <w:ilvl w:val="3"/>
          <w:numId w:val="15"/>
        </w:numPr>
        <w:spacing w:beforeLines="120" w:before="288" w:afterLines="120" w:after="288" w:line="312" w:lineRule="auto"/>
        <w:ind w:left="0" w:firstLine="567"/>
        <w:rPr>
          <w:sz w:val="24"/>
          <w:szCs w:val="24"/>
        </w:rPr>
      </w:pPr>
      <w:r w:rsidRPr="00C20AE9">
        <w:rPr>
          <w:sz w:val="24"/>
          <w:szCs w:val="24"/>
        </w:rPr>
        <w:t xml:space="preserve">apresentar amostra falsificada ou deteriorada; </w:t>
      </w:r>
    </w:p>
    <w:p w14:paraId="49C86C9E" w14:textId="77777777"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0" w:name="_Ref114668251"/>
      <w:r w:rsidRPr="00C20AE9">
        <w:rPr>
          <w:sz w:val="24"/>
          <w:szCs w:val="24"/>
        </w:rPr>
        <w:t>praticar atos ilícitos com vistas a frustrar os objetivos da licitação</w:t>
      </w:r>
      <w:bookmarkEnd w:id="50"/>
    </w:p>
    <w:p w14:paraId="28FBD17A" w14:textId="15D4639F" w:rsidR="003C7A23" w:rsidRPr="00C20AE9" w:rsidRDefault="003C7A23" w:rsidP="00F710B1">
      <w:pPr>
        <w:pStyle w:val="Nivel3"/>
        <w:numPr>
          <w:ilvl w:val="2"/>
          <w:numId w:val="15"/>
        </w:numPr>
        <w:spacing w:beforeLines="120" w:before="288" w:afterLines="120" w:after="288" w:line="312" w:lineRule="auto"/>
        <w:ind w:left="0" w:firstLine="567"/>
        <w:rPr>
          <w:sz w:val="24"/>
          <w:szCs w:val="24"/>
        </w:rPr>
      </w:pPr>
      <w:bookmarkStart w:id="51" w:name="_Ref114668252"/>
      <w:r w:rsidRPr="00C20AE9">
        <w:rPr>
          <w:sz w:val="24"/>
          <w:szCs w:val="24"/>
        </w:rPr>
        <w:t xml:space="preserve">praticar ato lesivo previsto no </w:t>
      </w:r>
      <w:hyperlink r:id="rId37" w:anchor="art5" w:history="1">
        <w:r w:rsidRPr="00C20AE9">
          <w:rPr>
            <w:rStyle w:val="Hyperlink"/>
            <w:sz w:val="24"/>
            <w:szCs w:val="24"/>
          </w:rPr>
          <w:t>art. 5º da Lei n.º 12.846, de 2013</w:t>
        </w:r>
      </w:hyperlink>
      <w:r w:rsidRPr="00C20AE9">
        <w:rPr>
          <w:sz w:val="24"/>
          <w:szCs w:val="24"/>
        </w:rPr>
        <w:t>.</w:t>
      </w:r>
      <w:bookmarkEnd w:id="51"/>
    </w:p>
    <w:bookmarkEnd w:id="44"/>
    <w:p w14:paraId="5F9FF442" w14:textId="746A77E6"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Com fulcro na </w:t>
      </w:r>
      <w:hyperlink r:id="rId38" w:history="1">
        <w:r w:rsidRPr="00C20AE9">
          <w:rPr>
            <w:rStyle w:val="Hyperlink"/>
            <w:sz w:val="24"/>
            <w:szCs w:val="24"/>
          </w:rPr>
          <w:t>Lei nº 14.133, de 2021</w:t>
        </w:r>
      </w:hyperlink>
      <w:r w:rsidRPr="00C20AE9">
        <w:rPr>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 xml:space="preserve">advertência; </w:t>
      </w:r>
    </w:p>
    <w:p w14:paraId="0D8A3A52"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multa;</w:t>
      </w:r>
    </w:p>
    <w:p w14:paraId="0AEC169D" w14:textId="77777777" w:rsidR="003C7A23" w:rsidRPr="00C20AE9" w:rsidRDefault="003C7A23" w:rsidP="009D48DA">
      <w:pPr>
        <w:pStyle w:val="Nivel3"/>
        <w:numPr>
          <w:ilvl w:val="2"/>
          <w:numId w:val="15"/>
        </w:numPr>
        <w:spacing w:beforeLines="120" w:before="288" w:afterLines="120" w:after="288" w:line="312" w:lineRule="auto"/>
        <w:ind w:left="0" w:firstLine="567"/>
        <w:rPr>
          <w:sz w:val="24"/>
          <w:szCs w:val="24"/>
        </w:rPr>
      </w:pPr>
      <w:r w:rsidRPr="00C20AE9">
        <w:rPr>
          <w:sz w:val="24"/>
          <w:szCs w:val="24"/>
        </w:rPr>
        <w:t>impedimento de licitar e contratar e</w:t>
      </w:r>
    </w:p>
    <w:p w14:paraId="1E2C28B4"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das sanções serão considerados:</w:t>
      </w:r>
    </w:p>
    <w:p w14:paraId="00F95BCE"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 natureza e a gravidade da infração cometida.</w:t>
      </w:r>
    </w:p>
    <w:p w14:paraId="7943935F"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as peculiaridades do caso concreto</w:t>
      </w:r>
    </w:p>
    <w:p w14:paraId="3079A3CB"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as circunstâncias agravantes ou atenuantes</w:t>
      </w:r>
    </w:p>
    <w:p w14:paraId="458D6090"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os danos que dela provierem para a Administração Pública</w:t>
      </w:r>
    </w:p>
    <w:p w14:paraId="5BBE4888" w14:textId="77777777"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a implantação ou o aperfeiçoamento de programa de integridade, conforme normas e orientações dos órgãos de controle.</w:t>
      </w:r>
    </w:p>
    <w:p w14:paraId="2DF1698A" w14:textId="0EEDB005"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multa será recolhida em percentual de 0,5% a 30% incidente sobre o valor do contrato licitado, recolhida no prazo máximo de </w:t>
      </w:r>
      <w:r w:rsidR="00831C83" w:rsidRPr="00831C83">
        <w:rPr>
          <w:b/>
          <w:bCs/>
          <w:color w:val="auto"/>
          <w:sz w:val="24"/>
          <w:szCs w:val="24"/>
        </w:rPr>
        <w:t>15 (quinze) dias</w:t>
      </w:r>
      <w:r w:rsidRPr="00831C83">
        <w:rPr>
          <w:color w:val="auto"/>
          <w:sz w:val="24"/>
          <w:szCs w:val="24"/>
        </w:rPr>
        <w:t xml:space="preserve"> </w:t>
      </w:r>
      <w:r w:rsidRPr="00C20AE9">
        <w:rPr>
          <w:sz w:val="24"/>
          <w:szCs w:val="24"/>
        </w:rPr>
        <w:t xml:space="preserve">úteis, a contar da comunicação oficial. </w:t>
      </w:r>
    </w:p>
    <w:p w14:paraId="216AAEB3" w14:textId="0507510C"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bookmarkStart w:id="52" w:name="_Hlk113876035"/>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9.7.3</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0,5% a 15%</w:t>
      </w:r>
      <w:r w:rsidRPr="00C20AE9">
        <w:rPr>
          <w:color w:val="0000FF"/>
          <w:sz w:val="24"/>
          <w:szCs w:val="24"/>
        </w:rPr>
        <w:t xml:space="preserve"> </w:t>
      </w:r>
      <w:r w:rsidRPr="00C20AE9">
        <w:rPr>
          <w:color w:val="auto"/>
          <w:sz w:val="24"/>
          <w:szCs w:val="24"/>
        </w:rPr>
        <w:t>do valor do contrato licitado.</w:t>
      </w:r>
    </w:p>
    <w:bookmarkEnd w:id="52"/>
    <w:p w14:paraId="14BCBB28" w14:textId="2EC6103A" w:rsidR="003C7A23" w:rsidRPr="00C20AE9" w:rsidRDefault="003C7A23" w:rsidP="00F710B1">
      <w:pPr>
        <w:pStyle w:val="Nivel3"/>
        <w:numPr>
          <w:ilvl w:val="2"/>
          <w:numId w:val="15"/>
        </w:numPr>
        <w:spacing w:beforeLines="120" w:before="288" w:afterLines="120" w:after="288" w:line="312" w:lineRule="auto"/>
        <w:ind w:left="0" w:firstLine="709"/>
        <w:rPr>
          <w:color w:val="auto"/>
          <w:sz w:val="24"/>
          <w:szCs w:val="24"/>
        </w:rPr>
      </w:pPr>
      <w:r w:rsidRPr="00C20AE9">
        <w:rPr>
          <w:color w:val="auto"/>
          <w:sz w:val="24"/>
          <w:szCs w:val="24"/>
        </w:rPr>
        <w:t xml:space="preserve">Para as infrações previstas nos 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9.7.8</w:t>
      </w:r>
      <w:r w:rsidRPr="00C20AE9">
        <w:rPr>
          <w:color w:val="auto"/>
          <w:sz w:val="24"/>
          <w:szCs w:val="24"/>
        </w:rPr>
        <w:fldChar w:fldCharType="end"/>
      </w:r>
      <w:r w:rsidRPr="00C20AE9">
        <w:rPr>
          <w:color w:val="auto"/>
          <w:sz w:val="24"/>
          <w:szCs w:val="24"/>
        </w:rPr>
        <w:t xml:space="preserve">, a multa será de </w:t>
      </w:r>
      <w:r w:rsidRPr="00831C83">
        <w:rPr>
          <w:color w:val="auto"/>
          <w:sz w:val="24"/>
          <w:szCs w:val="24"/>
        </w:rPr>
        <w:t xml:space="preserve">15% a 30% </w:t>
      </w:r>
      <w:r w:rsidRPr="00C20AE9">
        <w:rPr>
          <w:color w:val="auto"/>
          <w:sz w:val="24"/>
          <w:szCs w:val="24"/>
        </w:rPr>
        <w:t>do valor do contrato licitado.</w:t>
      </w:r>
    </w:p>
    <w:p w14:paraId="6F92F65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Na aplicação da sanção de multa será facultada a defesa do interessado no prazo de 15 (quinze) dias úteis, contado da data de sua intimação.</w:t>
      </w:r>
    </w:p>
    <w:p w14:paraId="1EF9BE11" w14:textId="6CAF83B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sanção de impedimento de licitar e contratar será aplicada ao responsável em decorrência das infrações administrativas </w:t>
      </w:r>
      <w:r w:rsidRPr="00C20AE9">
        <w:rPr>
          <w:color w:val="auto"/>
          <w:sz w:val="24"/>
          <w:szCs w:val="24"/>
        </w:rPr>
        <w:t xml:space="preserve">relacionadas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9.7.3</w:t>
      </w:r>
      <w:r w:rsidRPr="00C20AE9">
        <w:rPr>
          <w:color w:val="auto"/>
          <w:sz w:val="24"/>
          <w:szCs w:val="24"/>
        </w:rPr>
        <w:fldChar w:fldCharType="end"/>
      </w:r>
      <w:r w:rsidRPr="00C20AE9">
        <w:rPr>
          <w:sz w:val="24"/>
          <w:szCs w:val="24"/>
        </w:rPr>
        <w:t xml:space="preserve">, quando não se justificar a imposição de penalidade mais grave, e impedirá o responsável </w:t>
      </w:r>
      <w:r w:rsidRPr="00C20AE9">
        <w:rPr>
          <w:sz w:val="24"/>
          <w:szCs w:val="24"/>
        </w:rPr>
        <w:lastRenderedPageBreak/>
        <w:t>de licitar e contratar no âmbito da Administração Pública direta e indireta do ente federativo a qual pertencer o órgão ou entidade, pelo prazo máximo de 3 (três) anos.</w:t>
      </w:r>
    </w:p>
    <w:p w14:paraId="291DE111" w14:textId="11C59E1D"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Poderá ser aplicada ao responsável a sanção de declaração de inidoneidade para licitar ou contratar, em decorrência da prática das infrações dispostas nos </w:t>
      </w:r>
      <w:r w:rsidRPr="00C20AE9">
        <w:rPr>
          <w:color w:val="auto"/>
          <w:sz w:val="24"/>
          <w:szCs w:val="24"/>
        </w:rPr>
        <w:t xml:space="preserve">itens </w:t>
      </w:r>
      <w:r w:rsidRPr="00C20AE9">
        <w:rPr>
          <w:color w:val="auto"/>
          <w:sz w:val="24"/>
          <w:szCs w:val="24"/>
        </w:rPr>
        <w:fldChar w:fldCharType="begin"/>
      </w:r>
      <w:r w:rsidRPr="00C20AE9">
        <w:rPr>
          <w:color w:val="auto"/>
          <w:sz w:val="24"/>
          <w:szCs w:val="24"/>
        </w:rPr>
        <w:instrText xml:space="preserve"> REF _Ref114668249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9.7.4</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_Ref114668245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9.7.5</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_Ref114668247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9.7.6</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_Ref114668251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9.7.7</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_Ref114668252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9.7.8</w:t>
      </w:r>
      <w:r w:rsidRPr="00C20AE9">
        <w:rPr>
          <w:color w:val="auto"/>
          <w:sz w:val="24"/>
          <w:szCs w:val="24"/>
        </w:rPr>
        <w:fldChar w:fldCharType="end"/>
      </w:r>
      <w:r w:rsidRPr="00C20AE9">
        <w:rPr>
          <w:sz w:val="24"/>
          <w:szCs w:val="24"/>
        </w:rPr>
        <w:t xml:space="preserve">, </w:t>
      </w:r>
      <w:r w:rsidRPr="00C20AE9">
        <w:rPr>
          <w:color w:val="auto"/>
          <w:sz w:val="24"/>
          <w:szCs w:val="24"/>
        </w:rPr>
        <w:t xml:space="preserve">bem como pelas infrações administrativas previstas nos itens </w:t>
      </w:r>
      <w:r w:rsidRPr="00C20AE9">
        <w:rPr>
          <w:color w:val="auto"/>
          <w:sz w:val="24"/>
          <w:szCs w:val="24"/>
        </w:rPr>
        <w:fldChar w:fldCharType="begin"/>
      </w:r>
      <w:r w:rsidRPr="00C20AE9">
        <w:rPr>
          <w:color w:val="auto"/>
          <w:sz w:val="24"/>
          <w:szCs w:val="24"/>
        </w:rPr>
        <w:instrText xml:space="preserve"> REF _Ref114668085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9.7.1</w:t>
      </w:r>
      <w:r w:rsidRPr="00C20AE9">
        <w:rPr>
          <w:color w:val="auto"/>
          <w:sz w:val="24"/>
          <w:szCs w:val="24"/>
        </w:rPr>
        <w:fldChar w:fldCharType="end"/>
      </w:r>
      <w:r w:rsidRPr="00C20AE9">
        <w:rPr>
          <w:color w:val="auto"/>
          <w:sz w:val="24"/>
          <w:szCs w:val="24"/>
        </w:rPr>
        <w:t xml:space="preserve">, </w:t>
      </w:r>
      <w:r w:rsidRPr="00C20AE9">
        <w:rPr>
          <w:color w:val="auto"/>
          <w:sz w:val="24"/>
          <w:szCs w:val="24"/>
        </w:rPr>
        <w:fldChar w:fldCharType="begin"/>
      </w:r>
      <w:r w:rsidRPr="00C20AE9">
        <w:rPr>
          <w:color w:val="auto"/>
          <w:sz w:val="24"/>
          <w:szCs w:val="24"/>
        </w:rPr>
        <w:instrText xml:space="preserve"> REF _Ref114668108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9.7.2</w:t>
      </w:r>
      <w:r w:rsidRPr="00C20AE9">
        <w:rPr>
          <w:color w:val="auto"/>
          <w:sz w:val="24"/>
          <w:szCs w:val="24"/>
        </w:rPr>
        <w:fldChar w:fldCharType="end"/>
      </w:r>
      <w:r w:rsidRPr="00C20AE9">
        <w:rPr>
          <w:color w:val="auto"/>
          <w:sz w:val="24"/>
          <w:szCs w:val="24"/>
        </w:rPr>
        <w:t xml:space="preserve"> e </w:t>
      </w:r>
      <w:r w:rsidRPr="00C20AE9">
        <w:rPr>
          <w:color w:val="auto"/>
          <w:sz w:val="24"/>
          <w:szCs w:val="24"/>
        </w:rPr>
        <w:fldChar w:fldCharType="begin"/>
      </w:r>
      <w:r w:rsidRPr="00C20AE9">
        <w:rPr>
          <w:color w:val="auto"/>
          <w:sz w:val="24"/>
          <w:szCs w:val="24"/>
        </w:rPr>
        <w:instrText xml:space="preserve"> REF _Ref114668139 \r \h  \* MERGEFORMAT </w:instrText>
      </w:r>
      <w:r w:rsidRPr="00C20AE9">
        <w:rPr>
          <w:color w:val="auto"/>
          <w:sz w:val="24"/>
          <w:szCs w:val="24"/>
        </w:rPr>
      </w:r>
      <w:r w:rsidRPr="00C20AE9">
        <w:rPr>
          <w:color w:val="auto"/>
          <w:sz w:val="24"/>
          <w:szCs w:val="24"/>
        </w:rPr>
        <w:fldChar w:fldCharType="separate"/>
      </w:r>
      <w:r w:rsidR="00E1619B">
        <w:rPr>
          <w:color w:val="auto"/>
          <w:sz w:val="24"/>
          <w:szCs w:val="24"/>
        </w:rPr>
        <w:t>9.7.3</w:t>
      </w:r>
      <w:r w:rsidRPr="00C20AE9">
        <w:rPr>
          <w:color w:val="auto"/>
          <w:sz w:val="24"/>
          <w:szCs w:val="24"/>
        </w:rPr>
        <w:fldChar w:fldCharType="end"/>
      </w:r>
      <w:r w:rsidRPr="00C20AE9">
        <w:rPr>
          <w:color w:val="auto"/>
          <w:sz w:val="24"/>
          <w:szCs w:val="24"/>
        </w:rPr>
        <w:t xml:space="preserve"> </w:t>
      </w:r>
      <w:r w:rsidRPr="00C20AE9">
        <w:rPr>
          <w:sz w:val="24"/>
          <w:szCs w:val="24"/>
        </w:rPr>
        <w:t xml:space="preserve">que justifiquem a imposição de penalidade mais grave que a sanção de impedimento de licitar e contratar, cuja duração observará o prazo previsto no </w:t>
      </w:r>
      <w:hyperlink r:id="rId39" w:anchor="art156§5" w:history="1">
        <w:r w:rsidRPr="00C20AE9">
          <w:rPr>
            <w:rStyle w:val="Hyperlink"/>
            <w:sz w:val="24"/>
            <w:szCs w:val="24"/>
          </w:rPr>
          <w:t>art. 156, §5º, da Lei n.º 14.133/2021</w:t>
        </w:r>
      </w:hyperlink>
      <w:r w:rsidRPr="00C20AE9">
        <w:rPr>
          <w:sz w:val="24"/>
          <w:szCs w:val="24"/>
        </w:rPr>
        <w:t>.</w:t>
      </w:r>
    </w:p>
    <w:p w14:paraId="7A500125" w14:textId="6F42C99B"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recusa injustificada do adjudicatário em assinar o contrato ou a ata de registro de preço, ou em aceitar ou retirar o instrumento equivalente no prazo estabelecido pela Administração, descrita no item </w:t>
      </w:r>
      <w:r w:rsidRPr="00C20AE9">
        <w:rPr>
          <w:sz w:val="24"/>
          <w:szCs w:val="24"/>
        </w:rPr>
        <w:fldChar w:fldCharType="begin"/>
      </w:r>
      <w:r w:rsidRPr="00C20AE9">
        <w:rPr>
          <w:sz w:val="24"/>
          <w:szCs w:val="24"/>
        </w:rPr>
        <w:instrText xml:space="preserve"> REF _Ref114668139 \r \h  \* MERGEFORMAT </w:instrText>
      </w:r>
      <w:r w:rsidRPr="00C20AE9">
        <w:rPr>
          <w:sz w:val="24"/>
          <w:szCs w:val="24"/>
        </w:rPr>
      </w:r>
      <w:r w:rsidRPr="00C20AE9">
        <w:rPr>
          <w:sz w:val="24"/>
          <w:szCs w:val="24"/>
        </w:rPr>
        <w:fldChar w:fldCharType="separate"/>
      </w:r>
      <w:r w:rsidR="00E1619B">
        <w:rPr>
          <w:sz w:val="24"/>
          <w:szCs w:val="24"/>
        </w:rPr>
        <w:t>9.7.3</w:t>
      </w:r>
      <w:r w:rsidRPr="00C20AE9">
        <w:rPr>
          <w:sz w:val="24"/>
          <w:szCs w:val="24"/>
        </w:rPr>
        <w:fldChar w:fldCharType="end"/>
      </w:r>
      <w:r w:rsidRPr="00C20AE9">
        <w:rPr>
          <w:sz w:val="24"/>
          <w:szCs w:val="24"/>
        </w:rPr>
        <w:t>, caracterizará o descumprimento total da obrigação assumida e o sujeitará às penalidades e à imediata perda da garantia de proposta em favor do órgão ou entidade promotora da licitação</w:t>
      </w:r>
      <w:r w:rsidR="00F430AA" w:rsidRPr="00C20AE9">
        <w:rPr>
          <w:sz w:val="24"/>
          <w:szCs w:val="24"/>
        </w:rPr>
        <w:t>.</w:t>
      </w:r>
      <w:r w:rsidRPr="00C20AE9">
        <w:rPr>
          <w:sz w:val="24"/>
          <w:szCs w:val="24"/>
        </w:rPr>
        <w:t xml:space="preserve"> </w:t>
      </w:r>
    </w:p>
    <w:p w14:paraId="6A48DC94"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lastRenderedPageBreak/>
        <w:t>O recurso e o pedido de reconsideração terão efeito suspensivo do ato ou da decisão recorrida até que sobrevenha decisão final da autoridade competente.</w:t>
      </w:r>
    </w:p>
    <w:p w14:paraId="57CC1C8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aplicação das sanções previstas neste edital não exclui, em hipótese alguma, a obrigação de reparação integral dos danos causados.</w:t>
      </w:r>
    </w:p>
    <w:p w14:paraId="1286CD81"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3" w:name="_Toc122606112"/>
      <w:r w:rsidRPr="00C20AE9">
        <w:rPr>
          <w:sz w:val="24"/>
          <w:szCs w:val="24"/>
        </w:rPr>
        <w:t>DA IMPUGNAÇÃO AO EDITAL E DO PEDIDO DE ESCLARECIMENTO</w:t>
      </w:r>
      <w:bookmarkEnd w:id="53"/>
    </w:p>
    <w:p w14:paraId="58868A7B" w14:textId="3C2F87B3"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Qualquer pessoa é parte legítima para impugnar este Edital por irregularidade na aplicação da </w:t>
      </w:r>
      <w:hyperlink r:id="rId40" w:history="1">
        <w:r w:rsidRPr="00C20AE9">
          <w:rPr>
            <w:rStyle w:val="Hyperlink"/>
            <w:sz w:val="24"/>
            <w:szCs w:val="24"/>
          </w:rPr>
          <w:t>Lei nº 14.133, de 2021</w:t>
        </w:r>
      </w:hyperlink>
      <w:r w:rsidRPr="00C20AE9">
        <w:rPr>
          <w:sz w:val="24"/>
          <w:szCs w:val="24"/>
        </w:rPr>
        <w:t>, devendo protocolar o pedido até 3 (</w:t>
      </w:r>
      <w:r w:rsidR="00A32324">
        <w:rPr>
          <w:sz w:val="24"/>
          <w:szCs w:val="24"/>
        </w:rPr>
        <w:t>três</w:t>
      </w:r>
      <w:r w:rsidRPr="00C20AE9">
        <w:rPr>
          <w:sz w:val="24"/>
          <w:szCs w:val="24"/>
        </w:rPr>
        <w:t>) dias úteis antes da data da abertura do certame.</w:t>
      </w:r>
    </w:p>
    <w:p w14:paraId="3C7B6880"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6C06F29C"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 xml:space="preserve">A impugnação e o pedido de esclarecimento </w:t>
      </w:r>
      <w:r w:rsidR="00ED7618">
        <w:rPr>
          <w:sz w:val="24"/>
          <w:szCs w:val="24"/>
        </w:rPr>
        <w:t>deverão</w:t>
      </w:r>
      <w:r w:rsidRPr="00C20AE9">
        <w:rPr>
          <w:sz w:val="24"/>
          <w:szCs w:val="24"/>
        </w:rPr>
        <w:t xml:space="preserve"> ser realizados por forma eletrônica, </w:t>
      </w:r>
      <w:r w:rsidR="00A32324">
        <w:rPr>
          <w:i/>
          <w:iCs/>
          <w:color w:val="auto"/>
          <w:sz w:val="24"/>
          <w:szCs w:val="24"/>
        </w:rPr>
        <w:t>em campo próprio no portal que será realizado o pregão</w:t>
      </w:r>
      <w:r w:rsidR="00ED7618">
        <w:rPr>
          <w:i/>
          <w:iCs/>
          <w:color w:val="auto"/>
          <w:sz w:val="24"/>
          <w:szCs w:val="24"/>
        </w:rPr>
        <w:t>.</w:t>
      </w:r>
    </w:p>
    <w:p w14:paraId="2B348ABF"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As impugnações e pedidos de esclarecimentos não suspendem os prazos previstos no certame.</w:t>
      </w:r>
    </w:p>
    <w:p w14:paraId="19BB7923" w14:textId="25B99833" w:rsidR="003C7A23" w:rsidRPr="00C20AE9" w:rsidRDefault="003C7A23" w:rsidP="00F710B1">
      <w:pPr>
        <w:pStyle w:val="Nivel3"/>
        <w:numPr>
          <w:ilvl w:val="2"/>
          <w:numId w:val="15"/>
        </w:numPr>
        <w:spacing w:beforeLines="120" w:before="288" w:afterLines="120" w:after="288" w:line="312" w:lineRule="auto"/>
        <w:ind w:left="0" w:firstLine="709"/>
        <w:rPr>
          <w:sz w:val="24"/>
          <w:szCs w:val="24"/>
        </w:rPr>
      </w:pPr>
      <w:r w:rsidRPr="00C20AE9">
        <w:rPr>
          <w:sz w:val="24"/>
          <w:szCs w:val="24"/>
        </w:rPr>
        <w:t xml:space="preserve">A concessão de efeito suspensivo à impugnação é medida excepcional e deverá ser motivada pelo </w:t>
      </w:r>
      <w:r w:rsidR="00901980">
        <w:rPr>
          <w:sz w:val="24"/>
          <w:szCs w:val="24"/>
        </w:rPr>
        <w:t>Pregoeiro</w:t>
      </w:r>
      <w:r w:rsidRPr="00C20AE9">
        <w:rPr>
          <w:sz w:val="24"/>
          <w:szCs w:val="24"/>
        </w:rPr>
        <w:t>, nos autos do processo de licitação.</w:t>
      </w:r>
    </w:p>
    <w:p w14:paraId="7EDB0B28"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Acolhida a impugnação, será definida e publicada nova data para a realização do certame.</w:t>
      </w:r>
    </w:p>
    <w:p w14:paraId="3448077A" w14:textId="77777777" w:rsidR="003C7A23" w:rsidRPr="00C20AE9" w:rsidRDefault="003C7A23" w:rsidP="00F710B1">
      <w:pPr>
        <w:pStyle w:val="Nivel01"/>
        <w:numPr>
          <w:ilvl w:val="0"/>
          <w:numId w:val="15"/>
        </w:numPr>
        <w:spacing w:beforeLines="120" w:before="288" w:afterLines="120" w:after="288" w:line="312" w:lineRule="auto"/>
        <w:ind w:left="0" w:firstLine="567"/>
        <w:rPr>
          <w:sz w:val="24"/>
          <w:szCs w:val="24"/>
        </w:rPr>
      </w:pPr>
      <w:bookmarkStart w:id="54" w:name="_Toc122606113"/>
      <w:r w:rsidRPr="00C20AE9">
        <w:rPr>
          <w:sz w:val="24"/>
          <w:szCs w:val="24"/>
        </w:rPr>
        <w:t>DAS DISPOSIÇÕES GERAIS</w:t>
      </w:r>
      <w:bookmarkEnd w:id="54"/>
    </w:p>
    <w:p w14:paraId="4A53963B" w14:textId="77777777" w:rsidR="003C7A23" w:rsidRPr="00C20AE9" w:rsidRDefault="003C7A23" w:rsidP="00F710B1">
      <w:pPr>
        <w:pStyle w:val="Nivel2"/>
        <w:numPr>
          <w:ilvl w:val="1"/>
          <w:numId w:val="15"/>
        </w:numPr>
        <w:spacing w:beforeLines="120" w:before="288" w:afterLines="120" w:after="288" w:line="312" w:lineRule="auto"/>
        <w:ind w:left="0" w:firstLine="567"/>
        <w:rPr>
          <w:sz w:val="24"/>
          <w:szCs w:val="24"/>
        </w:rPr>
      </w:pPr>
      <w:r w:rsidRPr="00C20AE9">
        <w:rPr>
          <w:sz w:val="24"/>
          <w:szCs w:val="24"/>
        </w:rPr>
        <w:t>Será divulgada ata da sessão pública no sistema eletrônico.</w:t>
      </w:r>
    </w:p>
    <w:p w14:paraId="03B73725"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lastRenderedPageBreak/>
        <w:t>Todas as referências de tempo no Edital, no aviso e durante a sessão pública observarão o horário de Brasília - DF.</w:t>
      </w:r>
    </w:p>
    <w:p w14:paraId="5CAAC75A"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A homologação do resultado desta licitação não implicará direito à contratação.</w:t>
      </w:r>
    </w:p>
    <w:p w14:paraId="1EAEBD43"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Em caso de divergência entre disposições deste Edital e de seus anexos ou demais peças que compõem o processo, prevalecerá as deste Edital.</w:t>
      </w:r>
    </w:p>
    <w:p w14:paraId="3B988FF6" w14:textId="1517D8FF"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 xml:space="preserve">O Edital e seus anexos </w:t>
      </w:r>
      <w:r w:rsidRPr="00C20AE9">
        <w:rPr>
          <w:color w:val="auto"/>
          <w:sz w:val="24"/>
          <w:szCs w:val="24"/>
        </w:rPr>
        <w:t>estão disponíveis, na íntegra, no Portal Nacional de Contratações Públicas (PNCP) e endereço eletrô</w:t>
      </w:r>
      <w:r w:rsidRPr="00C20AE9">
        <w:rPr>
          <w:sz w:val="24"/>
          <w:szCs w:val="24"/>
        </w:rPr>
        <w:t xml:space="preserve">nico </w:t>
      </w:r>
      <w:r w:rsidR="00A32324">
        <w:rPr>
          <w:color w:val="auto"/>
          <w:sz w:val="24"/>
          <w:szCs w:val="24"/>
        </w:rPr>
        <w:t>www.bicas.mg.gov.br/licitacoes</w:t>
      </w:r>
    </w:p>
    <w:p w14:paraId="66D7AB8E" w14:textId="77777777" w:rsidR="003C7A23" w:rsidRPr="00C20AE9" w:rsidRDefault="003C7A23" w:rsidP="00F710B1">
      <w:pPr>
        <w:pStyle w:val="Nivel2"/>
        <w:numPr>
          <w:ilvl w:val="1"/>
          <w:numId w:val="15"/>
        </w:numPr>
        <w:spacing w:beforeLines="120" w:before="288" w:afterLines="120" w:after="288" w:line="312" w:lineRule="auto"/>
        <w:ind w:left="0" w:firstLine="567"/>
        <w:rPr>
          <w:rFonts w:eastAsia="Times New Roman"/>
          <w:sz w:val="24"/>
          <w:szCs w:val="24"/>
        </w:rPr>
      </w:pPr>
      <w:r w:rsidRPr="00C20AE9">
        <w:rPr>
          <w:sz w:val="24"/>
          <w:szCs w:val="24"/>
        </w:rPr>
        <w:t>Integram este Edital, para todos os fins e efeitos, os seguintes anexos:</w:t>
      </w:r>
    </w:p>
    <w:p w14:paraId="52DEDDCD" w14:textId="77777777" w:rsidR="0031259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ANEXO I - Termo de Referência</w:t>
      </w:r>
    </w:p>
    <w:p w14:paraId="56699A5C" w14:textId="4AEFF323" w:rsidR="003C7A23" w:rsidRPr="00312593" w:rsidRDefault="003C7A23" w:rsidP="00BF23B8">
      <w:pPr>
        <w:pStyle w:val="Nivel3"/>
        <w:numPr>
          <w:ilvl w:val="2"/>
          <w:numId w:val="15"/>
        </w:numPr>
        <w:spacing w:beforeLines="120" w:before="288" w:afterLines="120" w:after="288" w:line="312" w:lineRule="auto"/>
        <w:ind w:left="0" w:firstLine="567"/>
        <w:rPr>
          <w:sz w:val="24"/>
          <w:szCs w:val="24"/>
        </w:rPr>
      </w:pPr>
      <w:r w:rsidRPr="00312593">
        <w:rPr>
          <w:sz w:val="24"/>
          <w:szCs w:val="24"/>
        </w:rPr>
        <w:t xml:space="preserve">ANEXO II – Minuta de Termo de </w:t>
      </w:r>
      <w:r w:rsidR="009D48DA" w:rsidRPr="00312593">
        <w:rPr>
          <w:sz w:val="24"/>
          <w:szCs w:val="24"/>
        </w:rPr>
        <w:t>Ata de Registro de Preços</w:t>
      </w:r>
    </w:p>
    <w:p w14:paraId="1E809248" w14:textId="1FFEBC58" w:rsidR="003C7A23" w:rsidRPr="00C20AE9" w:rsidRDefault="00F710B1" w:rsidP="008F330B">
      <w:pPr>
        <w:spacing w:beforeLines="120" w:before="288" w:afterLines="120" w:after="288" w:line="312" w:lineRule="auto"/>
        <w:ind w:firstLine="567"/>
        <w:rPr>
          <w:rFonts w:ascii="Arial" w:eastAsia="MS Mincho" w:hAnsi="Arial" w:cs="Arial"/>
          <w:color w:val="000000"/>
        </w:rPr>
      </w:pPr>
      <w:r>
        <w:rPr>
          <w:rFonts w:ascii="Arial" w:eastAsia="MS Mincho" w:hAnsi="Arial" w:cs="Arial"/>
          <w:color w:val="000000"/>
        </w:rPr>
        <w:t xml:space="preserve">                                     Bicas</w:t>
      </w:r>
      <w:r w:rsidR="003C7A23" w:rsidRPr="00C20AE9">
        <w:rPr>
          <w:rFonts w:ascii="Arial" w:eastAsia="MS Mincho" w:hAnsi="Arial" w:cs="Arial"/>
          <w:color w:val="000000"/>
        </w:rPr>
        <w:t xml:space="preserve">, </w:t>
      </w:r>
      <w:r w:rsidR="00E1619B">
        <w:rPr>
          <w:rFonts w:ascii="Arial" w:eastAsia="MS Mincho" w:hAnsi="Arial" w:cs="Arial"/>
          <w:color w:val="000000"/>
        </w:rPr>
        <w:t>12 de dezembro</w:t>
      </w:r>
      <w:bookmarkStart w:id="55" w:name="_GoBack"/>
      <w:bookmarkEnd w:id="55"/>
      <w:r w:rsidR="003C7A23" w:rsidRPr="00C20AE9">
        <w:rPr>
          <w:rFonts w:ascii="Arial" w:eastAsia="MS Mincho" w:hAnsi="Arial" w:cs="Arial"/>
          <w:color w:val="000000"/>
        </w:rPr>
        <w:t xml:space="preserve"> de 20</w:t>
      </w:r>
      <w:r>
        <w:rPr>
          <w:rFonts w:ascii="Arial" w:eastAsia="MS Mincho" w:hAnsi="Arial" w:cs="Arial"/>
          <w:color w:val="000000"/>
        </w:rPr>
        <w:t>23</w:t>
      </w:r>
    </w:p>
    <w:bookmarkEnd w:id="35"/>
    <w:p w14:paraId="025E3ADD" w14:textId="106F65E3" w:rsidR="007A455D" w:rsidRDefault="00CB306E" w:rsidP="00ED043D">
      <w:pPr>
        <w:jc w:val="center"/>
        <w:rPr>
          <w:rFonts w:ascii="Arial" w:eastAsia="MS Mincho" w:hAnsi="Arial" w:cs="Arial"/>
          <w:b/>
        </w:rPr>
      </w:pPr>
      <w:r>
        <w:rPr>
          <w:rFonts w:ascii="Arial" w:eastAsia="MS Mincho" w:hAnsi="Arial" w:cs="Arial"/>
          <w:b/>
        </w:rPr>
        <w:t>Rafael de Souza Lanini</w:t>
      </w:r>
    </w:p>
    <w:p w14:paraId="1816E832" w14:textId="626FB8B9" w:rsidR="00F710B1" w:rsidRPr="00F710B1" w:rsidRDefault="00F710B1" w:rsidP="00ED043D">
      <w:pPr>
        <w:jc w:val="center"/>
        <w:rPr>
          <w:rFonts w:ascii="Arial" w:eastAsia="MS Mincho" w:hAnsi="Arial" w:cs="Arial"/>
          <w:b/>
        </w:rPr>
      </w:pPr>
      <w:r>
        <w:rPr>
          <w:rFonts w:ascii="Arial" w:eastAsia="MS Mincho" w:hAnsi="Arial" w:cs="Arial"/>
          <w:b/>
        </w:rPr>
        <w:t>Secret</w:t>
      </w:r>
      <w:r w:rsidR="00CB306E">
        <w:rPr>
          <w:rFonts w:ascii="Arial" w:eastAsia="MS Mincho" w:hAnsi="Arial" w:cs="Arial"/>
          <w:b/>
        </w:rPr>
        <w:t>a</w:t>
      </w:r>
      <w:r>
        <w:rPr>
          <w:rFonts w:ascii="Arial" w:eastAsia="MS Mincho" w:hAnsi="Arial" w:cs="Arial"/>
          <w:b/>
        </w:rPr>
        <w:t xml:space="preserve">ria Municipal de </w:t>
      </w:r>
      <w:r w:rsidR="00CB306E">
        <w:rPr>
          <w:rFonts w:ascii="Arial" w:eastAsia="MS Mincho" w:hAnsi="Arial" w:cs="Arial"/>
          <w:b/>
        </w:rPr>
        <w:t>Administração</w:t>
      </w:r>
    </w:p>
    <w:p w14:paraId="217468F1" w14:textId="25F8A197" w:rsidR="00AF3E26" w:rsidRDefault="00AF3E26" w:rsidP="00AF3E26">
      <w:pPr>
        <w:pStyle w:val="Ttulo10"/>
        <w:ind w:hanging="2"/>
        <w:rPr>
          <w:rFonts w:ascii="Arial" w:hAnsi="Arial" w:cs="Arial"/>
          <w:sz w:val="24"/>
          <w:szCs w:val="24"/>
        </w:rPr>
      </w:pPr>
      <w:r>
        <w:rPr>
          <w:rFonts w:ascii="Arial" w:hAnsi="Arial" w:cs="Arial"/>
          <w:color w:val="000000"/>
          <w:sz w:val="24"/>
          <w:szCs w:val="24"/>
        </w:rPr>
        <w:lastRenderedPageBreak/>
        <w:t xml:space="preserve">PROCESSO nº </w:t>
      </w:r>
      <w:r w:rsidR="00D365F1">
        <w:rPr>
          <w:rFonts w:ascii="Arial" w:hAnsi="Arial" w:cs="Arial"/>
          <w:color w:val="000000"/>
          <w:sz w:val="24"/>
          <w:szCs w:val="24"/>
        </w:rPr>
        <w:t>229/2023</w:t>
      </w:r>
    </w:p>
    <w:p w14:paraId="09EAB8F3" w14:textId="77777777" w:rsidR="00AF3E26" w:rsidRDefault="00AF3E26" w:rsidP="00AF3E26">
      <w:pPr>
        <w:pStyle w:val="Ttulo10"/>
        <w:ind w:hanging="2"/>
        <w:rPr>
          <w:rFonts w:ascii="Arial" w:hAnsi="Arial" w:cs="Arial"/>
          <w:color w:val="000000"/>
          <w:sz w:val="24"/>
          <w:szCs w:val="24"/>
        </w:rPr>
      </w:pPr>
    </w:p>
    <w:p w14:paraId="0CC5FC20" w14:textId="651F3679" w:rsidR="00AF3E26" w:rsidRDefault="00AF3E26" w:rsidP="00AF3E26">
      <w:pPr>
        <w:pStyle w:val="Ttulo10"/>
        <w:ind w:hanging="2"/>
        <w:rPr>
          <w:rFonts w:ascii="Arial" w:hAnsi="Arial" w:cs="Arial"/>
          <w:sz w:val="24"/>
          <w:szCs w:val="24"/>
        </w:rPr>
      </w:pPr>
      <w:r>
        <w:rPr>
          <w:rFonts w:ascii="Arial" w:hAnsi="Arial" w:cs="Arial"/>
          <w:color w:val="000000"/>
          <w:sz w:val="24"/>
          <w:szCs w:val="24"/>
        </w:rPr>
        <w:t xml:space="preserve">PREGÃO ELETRÔNICO nº </w:t>
      </w:r>
      <w:r w:rsidR="00D365F1">
        <w:rPr>
          <w:rFonts w:ascii="Arial" w:hAnsi="Arial" w:cs="Arial"/>
          <w:color w:val="000000"/>
          <w:sz w:val="24"/>
          <w:szCs w:val="24"/>
        </w:rPr>
        <w:t>17/2023</w:t>
      </w:r>
    </w:p>
    <w:p w14:paraId="226613CB" w14:textId="77777777" w:rsidR="00AF3E26" w:rsidRDefault="00AF3E26" w:rsidP="00AF3E26">
      <w:pPr>
        <w:ind w:hanging="2"/>
        <w:jc w:val="center"/>
        <w:rPr>
          <w:rFonts w:ascii="Arial" w:hAnsi="Arial" w:cs="Arial"/>
          <w:b/>
          <w:color w:val="000000"/>
        </w:rPr>
      </w:pPr>
    </w:p>
    <w:p w14:paraId="4112271E" w14:textId="77777777" w:rsidR="00AF3E26" w:rsidRDefault="00AF3E26" w:rsidP="00AF3E26">
      <w:pPr>
        <w:ind w:hanging="2"/>
        <w:jc w:val="center"/>
        <w:rPr>
          <w:rFonts w:ascii="Arial" w:hAnsi="Arial" w:cs="Arial"/>
          <w:b/>
          <w:color w:val="000000"/>
        </w:rPr>
      </w:pPr>
      <w:r>
        <w:rPr>
          <w:rFonts w:ascii="Arial" w:hAnsi="Arial" w:cs="Arial"/>
          <w:b/>
          <w:color w:val="000000"/>
        </w:rPr>
        <w:t>ANEXO I</w:t>
      </w:r>
    </w:p>
    <w:p w14:paraId="7073719A" w14:textId="77777777" w:rsidR="00AF3E26" w:rsidRDefault="00AF3E26" w:rsidP="00AF3E26">
      <w:pPr>
        <w:ind w:hanging="2"/>
        <w:jc w:val="center"/>
        <w:rPr>
          <w:rFonts w:ascii="Arial" w:hAnsi="Arial" w:cs="Arial"/>
          <w:b/>
          <w:color w:val="000000"/>
        </w:rPr>
      </w:pPr>
    </w:p>
    <w:p w14:paraId="17DA1AA2" w14:textId="77777777" w:rsidR="00AF3E26" w:rsidRDefault="00AF3E26" w:rsidP="00AF3E26">
      <w:pPr>
        <w:ind w:hanging="2"/>
        <w:jc w:val="center"/>
        <w:rPr>
          <w:rFonts w:ascii="Arial" w:hAnsi="Arial" w:cs="Arial"/>
          <w:b/>
          <w:color w:val="000000"/>
        </w:rPr>
      </w:pPr>
      <w:r>
        <w:rPr>
          <w:rFonts w:ascii="Arial" w:hAnsi="Arial" w:cs="Arial"/>
          <w:b/>
          <w:color w:val="000000"/>
        </w:rPr>
        <w:t>TERMO DE REFERÊNCIA E VALOR ESTIMADO</w:t>
      </w:r>
    </w:p>
    <w:p w14:paraId="78597FCF" w14:textId="77777777" w:rsidR="00AF3E26" w:rsidRDefault="00AF3E26" w:rsidP="00AF3E26">
      <w:pPr>
        <w:ind w:hanging="2"/>
        <w:jc w:val="center"/>
        <w:rPr>
          <w:rFonts w:ascii="Arial" w:hAnsi="Arial" w:cs="Arial"/>
          <w:b/>
          <w:color w:val="000000"/>
          <w:u w:val="single"/>
          <w:lang w:eastAsia="ar-SA"/>
        </w:rPr>
      </w:pPr>
    </w:p>
    <w:p w14:paraId="128AD6E1" w14:textId="6EE06B5F" w:rsidR="00AF3E26" w:rsidRPr="00AF3E26" w:rsidRDefault="00AF3E26" w:rsidP="00AF3E26">
      <w:pPr>
        <w:pStyle w:val="SemEspaamento"/>
        <w:rPr>
          <w:rFonts w:ascii="Arial" w:hAnsi="Arial" w:cs="Arial"/>
          <w:bCs/>
        </w:rPr>
      </w:pPr>
      <w:r w:rsidRPr="00AF3E26">
        <w:rPr>
          <w:rFonts w:ascii="Arial" w:hAnsi="Arial" w:cs="Arial"/>
          <w:b/>
        </w:rPr>
        <w:t>1 - Requerente</w:t>
      </w:r>
      <w:r w:rsidRPr="00AF3E26">
        <w:rPr>
          <w:rFonts w:ascii="Arial" w:hAnsi="Arial" w:cs="Arial"/>
          <w:bCs/>
        </w:rPr>
        <w:t xml:space="preserve">: Munícipio de Bicas – Secretaria de </w:t>
      </w:r>
      <w:r w:rsidR="00CB306E">
        <w:rPr>
          <w:rFonts w:ascii="Arial" w:hAnsi="Arial" w:cs="Arial"/>
          <w:bCs/>
        </w:rPr>
        <w:t>Administração</w:t>
      </w:r>
    </w:p>
    <w:p w14:paraId="73622C22" w14:textId="77777777" w:rsidR="00AF3E26" w:rsidRPr="00AF3E26" w:rsidRDefault="00AF3E26" w:rsidP="00AF3E26">
      <w:pPr>
        <w:pStyle w:val="SemEspaamento"/>
        <w:rPr>
          <w:rFonts w:ascii="Arial" w:hAnsi="Arial" w:cs="Arial"/>
        </w:rPr>
      </w:pPr>
    </w:p>
    <w:p w14:paraId="18440F9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 OBJETO: </w:t>
      </w:r>
    </w:p>
    <w:p w14:paraId="0617A5DF" w14:textId="77777777" w:rsidR="00AF3E26" w:rsidRPr="00AF3E26" w:rsidRDefault="00AF3E26" w:rsidP="00AF3E26">
      <w:pPr>
        <w:pStyle w:val="SemEspaamento"/>
        <w:rPr>
          <w:rFonts w:ascii="Arial" w:hAnsi="Arial" w:cs="Arial"/>
        </w:rPr>
      </w:pPr>
    </w:p>
    <w:p w14:paraId="54431974" w14:textId="486E4D73" w:rsidR="00AF3E26" w:rsidRPr="00AF3E26" w:rsidRDefault="00AF3E26" w:rsidP="00AF3E26">
      <w:pPr>
        <w:pStyle w:val="SemEspaamento"/>
        <w:rPr>
          <w:rFonts w:ascii="Arial" w:hAnsi="Arial" w:cs="Arial"/>
        </w:rPr>
      </w:pPr>
      <w:r w:rsidRPr="00AF3E26">
        <w:rPr>
          <w:rFonts w:ascii="Arial" w:hAnsi="Arial" w:cs="Arial"/>
        </w:rPr>
        <w:t xml:space="preserve">2.1. A presente licitação tem por objeto a contratação de empresa para a fornecimento de </w:t>
      </w:r>
      <w:r w:rsidR="00CB306E">
        <w:rPr>
          <w:rFonts w:ascii="Arial" w:hAnsi="Arial" w:cs="Arial"/>
        </w:rPr>
        <w:t>equipamentos e eletrodomésticos</w:t>
      </w:r>
      <w:r w:rsidRPr="00AF3E26">
        <w:rPr>
          <w:rFonts w:ascii="Arial" w:hAnsi="Arial" w:cs="Arial"/>
        </w:rPr>
        <w:t>, para atender as necessidades do Município de Bicas</w:t>
      </w:r>
    </w:p>
    <w:p w14:paraId="2D344EE2" w14:textId="77777777" w:rsidR="00AF3E26" w:rsidRPr="00AF3E26" w:rsidRDefault="00AF3E26" w:rsidP="00AF3E26">
      <w:pPr>
        <w:pStyle w:val="SemEspaamento"/>
        <w:rPr>
          <w:rFonts w:ascii="Arial" w:hAnsi="Arial" w:cs="Arial"/>
        </w:rPr>
      </w:pPr>
      <w:r w:rsidRPr="00AF3E26">
        <w:rPr>
          <w:rFonts w:ascii="Arial" w:hAnsi="Arial" w:cs="Arial"/>
        </w:rPr>
        <w:t>2.2. Os materiais previstos deverão serão ser fornecidos conforme especificações em anexo:</w:t>
      </w:r>
    </w:p>
    <w:p w14:paraId="4AC3027A" w14:textId="77777777" w:rsidR="00AF3E26" w:rsidRPr="00AF3E26" w:rsidRDefault="00AF3E26" w:rsidP="00AF3E26">
      <w:pPr>
        <w:pStyle w:val="SemEspaamento"/>
        <w:rPr>
          <w:rFonts w:ascii="Arial" w:hAnsi="Arial" w:cs="Arial"/>
          <w:color w:val="000000"/>
        </w:rPr>
      </w:pPr>
    </w:p>
    <w:p w14:paraId="3642DC03"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3. DO DETALHAMENTO DO OBJETO: </w:t>
      </w:r>
    </w:p>
    <w:p w14:paraId="3DFF22D3" w14:textId="77777777" w:rsidR="00AF3E26" w:rsidRPr="00AF3E26" w:rsidRDefault="00AF3E26" w:rsidP="00AF3E26">
      <w:pPr>
        <w:pStyle w:val="SemEspaamento"/>
        <w:rPr>
          <w:rFonts w:ascii="Arial" w:hAnsi="Arial" w:cs="Arial"/>
        </w:rPr>
      </w:pPr>
    </w:p>
    <w:p w14:paraId="7FE7DA48" w14:textId="77777777" w:rsidR="00AF3E26" w:rsidRDefault="00AF3E26" w:rsidP="00AF3E26">
      <w:pPr>
        <w:pStyle w:val="SemEspaamento"/>
        <w:rPr>
          <w:rFonts w:ascii="Arial" w:hAnsi="Arial" w:cs="Arial"/>
        </w:rPr>
      </w:pPr>
      <w:r w:rsidRPr="00AF3E26">
        <w:rPr>
          <w:rFonts w:ascii="Arial" w:hAnsi="Arial" w:cs="Arial"/>
        </w:rPr>
        <w:t xml:space="preserve">3.1. Conforme na descrição da tabela em anexo, o fornecimento dos materiais deverão ser fornecidos conforme especificação neste termo de referência. </w:t>
      </w:r>
    </w:p>
    <w:tbl>
      <w:tblPr>
        <w:tblStyle w:val="tabelaCabecalho"/>
        <w:tblW w:w="0" w:type="auto"/>
        <w:tblInd w:w="-12" w:type="dxa"/>
        <w:tblLook w:val="04A0" w:firstRow="1" w:lastRow="0" w:firstColumn="1" w:lastColumn="0" w:noHBand="0" w:noVBand="1"/>
      </w:tblPr>
      <w:tblGrid>
        <w:gridCol w:w="9648"/>
      </w:tblGrid>
      <w:tr w:rsidR="00CB306E" w:rsidRPr="00CB306E" w14:paraId="029FE04C" w14:textId="77777777" w:rsidTr="00931586">
        <w:tc>
          <w:tcPr>
            <w:tcW w:w="10100" w:type="dxa"/>
            <w:shd w:val="clear" w:color="auto" w:fill="C0C0C0"/>
          </w:tcPr>
          <w:p w14:paraId="75ACD623" w14:textId="77777777" w:rsidR="00CB306E" w:rsidRPr="00CB306E" w:rsidRDefault="00CB306E" w:rsidP="00931586">
            <w:pPr>
              <w:jc w:val="center"/>
              <w:rPr>
                <w:rFonts w:ascii="Arial" w:hAnsi="Arial" w:cs="Arial"/>
              </w:rPr>
            </w:pPr>
            <w:r w:rsidRPr="00CB306E">
              <w:rPr>
                <w:rFonts w:ascii="Arial" w:hAnsi="Arial" w:cs="Arial"/>
                <w:b/>
                <w:sz w:val="16"/>
                <w:szCs w:val="16"/>
              </w:rPr>
              <w:t>Valor de Referência: Preço médio</w:t>
            </w:r>
          </w:p>
        </w:tc>
      </w:tr>
    </w:tbl>
    <w:tbl>
      <w:tblPr>
        <w:tblStyle w:val="tabelaValorRef"/>
        <w:tblW w:w="0" w:type="auto"/>
        <w:tblInd w:w="-12" w:type="dxa"/>
        <w:tblLook w:val="04A0" w:firstRow="1" w:lastRow="0" w:firstColumn="1" w:lastColumn="0" w:noHBand="0" w:noVBand="1"/>
      </w:tblPr>
      <w:tblGrid>
        <w:gridCol w:w="6765"/>
        <w:gridCol w:w="2883"/>
      </w:tblGrid>
      <w:tr w:rsidR="00CB306E" w:rsidRPr="00CB306E" w14:paraId="5CFC97A0" w14:textId="77777777" w:rsidTr="00931586">
        <w:tc>
          <w:tcPr>
            <w:tcW w:w="7100" w:type="dxa"/>
          </w:tcPr>
          <w:p w14:paraId="4A6C8685" w14:textId="77777777" w:rsidR="00CB306E" w:rsidRPr="00CB306E" w:rsidRDefault="00CB306E" w:rsidP="00931586">
            <w:pPr>
              <w:jc w:val="center"/>
              <w:rPr>
                <w:rFonts w:ascii="Arial" w:hAnsi="Arial" w:cs="Arial"/>
              </w:rPr>
            </w:pPr>
          </w:p>
        </w:tc>
        <w:tc>
          <w:tcPr>
            <w:tcW w:w="3000" w:type="dxa"/>
          </w:tcPr>
          <w:p w14:paraId="40717E07" w14:textId="77777777" w:rsidR="00CB306E" w:rsidRPr="00CB306E" w:rsidRDefault="00CB306E" w:rsidP="00931586">
            <w:pPr>
              <w:jc w:val="center"/>
              <w:rPr>
                <w:rFonts w:ascii="Arial" w:hAnsi="Arial" w:cs="Arial"/>
              </w:rPr>
            </w:pPr>
            <w:r w:rsidRPr="00CB306E">
              <w:rPr>
                <w:rFonts w:ascii="Arial" w:hAnsi="Arial" w:cs="Arial"/>
                <w:b/>
                <w:sz w:val="16"/>
                <w:szCs w:val="16"/>
              </w:rPr>
              <w:t>Valor Ref.: Preço médio</w:t>
            </w:r>
          </w:p>
        </w:tc>
      </w:tr>
    </w:tbl>
    <w:tbl>
      <w:tblPr>
        <w:tblStyle w:val="tabela"/>
        <w:tblW w:w="0" w:type="auto"/>
        <w:tblInd w:w="-12" w:type="dxa"/>
        <w:tblLook w:val="04A0" w:firstRow="1" w:lastRow="0" w:firstColumn="1" w:lastColumn="0" w:noHBand="0" w:noVBand="1"/>
      </w:tblPr>
      <w:tblGrid>
        <w:gridCol w:w="770"/>
        <w:gridCol w:w="676"/>
        <w:gridCol w:w="3529"/>
        <w:gridCol w:w="679"/>
        <w:gridCol w:w="1135"/>
        <w:gridCol w:w="1438"/>
        <w:gridCol w:w="1421"/>
      </w:tblGrid>
      <w:tr w:rsidR="00CB306E" w:rsidRPr="00CB306E" w14:paraId="7839A1F2" w14:textId="77777777" w:rsidTr="00931586">
        <w:tc>
          <w:tcPr>
            <w:tcW w:w="800" w:type="dxa"/>
          </w:tcPr>
          <w:p w14:paraId="6151C118" w14:textId="77777777" w:rsidR="00CB306E" w:rsidRPr="00CB306E" w:rsidRDefault="00CB306E" w:rsidP="00931586">
            <w:pPr>
              <w:jc w:val="center"/>
              <w:rPr>
                <w:rFonts w:ascii="Arial" w:hAnsi="Arial" w:cs="Arial"/>
              </w:rPr>
            </w:pPr>
            <w:r w:rsidRPr="00CB306E">
              <w:rPr>
                <w:rFonts w:ascii="Arial" w:hAnsi="Arial" w:cs="Arial"/>
                <w:b/>
                <w:sz w:val="16"/>
                <w:szCs w:val="16"/>
              </w:rPr>
              <w:t>N° Item</w:t>
            </w:r>
          </w:p>
        </w:tc>
        <w:tc>
          <w:tcPr>
            <w:tcW w:w="700" w:type="dxa"/>
          </w:tcPr>
          <w:p w14:paraId="1869AC1C" w14:textId="77777777" w:rsidR="00CB306E" w:rsidRPr="00CB306E" w:rsidRDefault="00CB306E" w:rsidP="00931586">
            <w:pPr>
              <w:jc w:val="center"/>
              <w:rPr>
                <w:rFonts w:ascii="Arial" w:hAnsi="Arial" w:cs="Arial"/>
              </w:rPr>
            </w:pPr>
            <w:r w:rsidRPr="00CB306E">
              <w:rPr>
                <w:rFonts w:ascii="Arial" w:hAnsi="Arial" w:cs="Arial"/>
                <w:b/>
                <w:sz w:val="16"/>
                <w:szCs w:val="16"/>
              </w:rPr>
              <w:t>Cód</w:t>
            </w:r>
          </w:p>
        </w:tc>
        <w:tc>
          <w:tcPr>
            <w:tcW w:w="3750" w:type="dxa"/>
          </w:tcPr>
          <w:p w14:paraId="28FC615A" w14:textId="77777777" w:rsidR="00CB306E" w:rsidRPr="00CB306E" w:rsidRDefault="00CB306E" w:rsidP="00931586">
            <w:pPr>
              <w:jc w:val="center"/>
              <w:rPr>
                <w:rFonts w:ascii="Arial" w:hAnsi="Arial" w:cs="Arial"/>
              </w:rPr>
            </w:pPr>
            <w:r w:rsidRPr="00CB306E">
              <w:rPr>
                <w:rFonts w:ascii="Arial" w:hAnsi="Arial" w:cs="Arial"/>
                <w:b/>
                <w:sz w:val="16"/>
                <w:szCs w:val="16"/>
              </w:rPr>
              <w:t>Descrição</w:t>
            </w:r>
          </w:p>
        </w:tc>
        <w:tc>
          <w:tcPr>
            <w:tcW w:w="700" w:type="dxa"/>
          </w:tcPr>
          <w:p w14:paraId="752F6F7E" w14:textId="77777777" w:rsidR="00CB306E" w:rsidRPr="00CB306E" w:rsidRDefault="00CB306E" w:rsidP="00931586">
            <w:pPr>
              <w:jc w:val="center"/>
              <w:rPr>
                <w:rFonts w:ascii="Arial" w:hAnsi="Arial" w:cs="Arial"/>
              </w:rPr>
            </w:pPr>
            <w:r w:rsidRPr="00CB306E">
              <w:rPr>
                <w:rFonts w:ascii="Arial" w:hAnsi="Arial" w:cs="Arial"/>
                <w:b/>
                <w:sz w:val="16"/>
                <w:szCs w:val="16"/>
              </w:rPr>
              <w:t>UND</w:t>
            </w:r>
          </w:p>
        </w:tc>
        <w:tc>
          <w:tcPr>
            <w:tcW w:w="1150" w:type="dxa"/>
          </w:tcPr>
          <w:p w14:paraId="37D51EA6" w14:textId="77777777" w:rsidR="00CB306E" w:rsidRPr="00CB306E" w:rsidRDefault="00CB306E" w:rsidP="00931586">
            <w:pPr>
              <w:jc w:val="center"/>
              <w:rPr>
                <w:rFonts w:ascii="Arial" w:hAnsi="Arial" w:cs="Arial"/>
              </w:rPr>
            </w:pPr>
            <w:r w:rsidRPr="00CB306E">
              <w:rPr>
                <w:rFonts w:ascii="Arial" w:hAnsi="Arial" w:cs="Arial"/>
                <w:b/>
                <w:sz w:val="16"/>
                <w:szCs w:val="16"/>
              </w:rPr>
              <w:t>Quantidade</w:t>
            </w:r>
          </w:p>
        </w:tc>
        <w:tc>
          <w:tcPr>
            <w:tcW w:w="1500" w:type="dxa"/>
          </w:tcPr>
          <w:p w14:paraId="0605931C" w14:textId="77777777" w:rsidR="00CB306E" w:rsidRPr="00CB306E" w:rsidRDefault="00CB306E" w:rsidP="00931586">
            <w:pPr>
              <w:jc w:val="center"/>
              <w:rPr>
                <w:rFonts w:ascii="Arial" w:hAnsi="Arial" w:cs="Arial"/>
              </w:rPr>
            </w:pPr>
            <w:r w:rsidRPr="00CB306E">
              <w:rPr>
                <w:rFonts w:ascii="Arial" w:hAnsi="Arial" w:cs="Arial"/>
                <w:b/>
                <w:sz w:val="16"/>
                <w:szCs w:val="16"/>
              </w:rPr>
              <w:t>Val. Unitário</w:t>
            </w:r>
          </w:p>
        </w:tc>
        <w:tc>
          <w:tcPr>
            <w:tcW w:w="1500" w:type="dxa"/>
          </w:tcPr>
          <w:p w14:paraId="1EE9539E" w14:textId="77777777" w:rsidR="00CB306E" w:rsidRPr="00CB306E" w:rsidRDefault="00CB306E" w:rsidP="00931586">
            <w:pPr>
              <w:jc w:val="center"/>
              <w:rPr>
                <w:rFonts w:ascii="Arial" w:hAnsi="Arial" w:cs="Arial"/>
              </w:rPr>
            </w:pPr>
            <w:r w:rsidRPr="00CB306E">
              <w:rPr>
                <w:rFonts w:ascii="Arial" w:hAnsi="Arial" w:cs="Arial"/>
                <w:b/>
                <w:sz w:val="16"/>
                <w:szCs w:val="16"/>
              </w:rPr>
              <w:t>Val. Total</w:t>
            </w:r>
          </w:p>
        </w:tc>
      </w:tr>
    </w:tbl>
    <w:tbl>
      <w:tblPr>
        <w:tblStyle w:val="tabelaItensMedia"/>
        <w:tblW w:w="0" w:type="auto"/>
        <w:tblInd w:w="-12" w:type="dxa"/>
        <w:tblLook w:val="04A0" w:firstRow="1" w:lastRow="0" w:firstColumn="1" w:lastColumn="0" w:noHBand="0" w:noVBand="1"/>
      </w:tblPr>
      <w:tblGrid>
        <w:gridCol w:w="754"/>
        <w:gridCol w:w="681"/>
        <w:gridCol w:w="3567"/>
        <w:gridCol w:w="671"/>
        <w:gridCol w:w="1108"/>
        <w:gridCol w:w="1440"/>
        <w:gridCol w:w="1427"/>
      </w:tblGrid>
      <w:tr w:rsidR="00CB306E" w:rsidRPr="00CB306E" w14:paraId="06301A42" w14:textId="77777777" w:rsidTr="00BF23B8">
        <w:tc>
          <w:tcPr>
            <w:tcW w:w="754" w:type="dxa"/>
          </w:tcPr>
          <w:p w14:paraId="5606C10A" w14:textId="77777777" w:rsidR="00CB306E" w:rsidRPr="00CB306E" w:rsidRDefault="00CB306E" w:rsidP="00931586">
            <w:pPr>
              <w:jc w:val="center"/>
              <w:rPr>
                <w:rFonts w:ascii="Arial" w:hAnsi="Arial" w:cs="Arial"/>
              </w:rPr>
            </w:pPr>
            <w:r w:rsidRPr="00CB306E">
              <w:rPr>
                <w:rFonts w:ascii="Arial" w:hAnsi="Arial" w:cs="Arial"/>
                <w:sz w:val="16"/>
                <w:szCs w:val="16"/>
              </w:rPr>
              <w:t>001</w:t>
            </w:r>
          </w:p>
        </w:tc>
        <w:tc>
          <w:tcPr>
            <w:tcW w:w="681" w:type="dxa"/>
          </w:tcPr>
          <w:p w14:paraId="5C288DD9" w14:textId="77777777" w:rsidR="00CB306E" w:rsidRPr="00CB306E" w:rsidRDefault="00CB306E" w:rsidP="00931586">
            <w:pPr>
              <w:jc w:val="center"/>
              <w:rPr>
                <w:rFonts w:ascii="Arial" w:hAnsi="Arial" w:cs="Arial"/>
              </w:rPr>
            </w:pPr>
            <w:r w:rsidRPr="00CB306E">
              <w:rPr>
                <w:rFonts w:ascii="Arial" w:hAnsi="Arial" w:cs="Arial"/>
                <w:sz w:val="16"/>
                <w:szCs w:val="16"/>
              </w:rPr>
              <w:t>8371</w:t>
            </w:r>
          </w:p>
        </w:tc>
        <w:tc>
          <w:tcPr>
            <w:tcW w:w="3567" w:type="dxa"/>
          </w:tcPr>
          <w:p w14:paraId="1AD6A948" w14:textId="77777777" w:rsidR="00CB306E" w:rsidRPr="00CB306E" w:rsidRDefault="00CB306E" w:rsidP="00931586">
            <w:pPr>
              <w:rPr>
                <w:rFonts w:ascii="Arial" w:hAnsi="Arial" w:cs="Arial"/>
              </w:rPr>
            </w:pPr>
            <w:r w:rsidRPr="00CB306E">
              <w:rPr>
                <w:rFonts w:ascii="Arial" w:hAnsi="Arial" w:cs="Arial"/>
                <w:sz w:val="16"/>
                <w:szCs w:val="16"/>
              </w:rPr>
              <w:t>Ar Condicionado Split 12.000 BTUs Quente/Frio RENEM - Aparelho que trata o ar, regulando sua qualidade no que se diz respeito às suas condições de temperatura.</w:t>
            </w:r>
          </w:p>
        </w:tc>
        <w:tc>
          <w:tcPr>
            <w:tcW w:w="671" w:type="dxa"/>
          </w:tcPr>
          <w:p w14:paraId="3828F4C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1642D33B" w14:textId="77777777" w:rsidR="00CB306E" w:rsidRPr="00CB306E" w:rsidRDefault="00CB306E" w:rsidP="00931586">
            <w:pPr>
              <w:jc w:val="center"/>
              <w:rPr>
                <w:rFonts w:ascii="Arial" w:hAnsi="Arial" w:cs="Arial"/>
              </w:rPr>
            </w:pPr>
            <w:r w:rsidRPr="00CB306E">
              <w:rPr>
                <w:rFonts w:ascii="Arial" w:hAnsi="Arial" w:cs="Arial"/>
                <w:sz w:val="16"/>
                <w:szCs w:val="16"/>
              </w:rPr>
              <w:t>25,0000</w:t>
            </w:r>
          </w:p>
        </w:tc>
        <w:tc>
          <w:tcPr>
            <w:tcW w:w="1440" w:type="dxa"/>
          </w:tcPr>
          <w:p w14:paraId="1CAE319D" w14:textId="77777777" w:rsidR="00CB306E" w:rsidRPr="00CB306E" w:rsidRDefault="00CB306E" w:rsidP="00931586">
            <w:pPr>
              <w:jc w:val="right"/>
              <w:rPr>
                <w:rFonts w:ascii="Arial" w:hAnsi="Arial" w:cs="Arial"/>
              </w:rPr>
            </w:pPr>
            <w:r w:rsidRPr="00CB306E">
              <w:rPr>
                <w:rFonts w:ascii="Arial" w:hAnsi="Arial" w:cs="Arial"/>
                <w:sz w:val="16"/>
                <w:szCs w:val="16"/>
              </w:rPr>
              <w:t>2217.6000</w:t>
            </w:r>
          </w:p>
        </w:tc>
        <w:tc>
          <w:tcPr>
            <w:tcW w:w="1427" w:type="dxa"/>
          </w:tcPr>
          <w:p w14:paraId="61B209D5" w14:textId="77777777" w:rsidR="00CB306E" w:rsidRPr="00CB306E" w:rsidRDefault="00CB306E" w:rsidP="00931586">
            <w:pPr>
              <w:jc w:val="right"/>
              <w:rPr>
                <w:rFonts w:ascii="Arial" w:hAnsi="Arial" w:cs="Arial"/>
              </w:rPr>
            </w:pPr>
            <w:r w:rsidRPr="00CB306E">
              <w:rPr>
                <w:rFonts w:ascii="Arial" w:hAnsi="Arial" w:cs="Arial"/>
                <w:sz w:val="16"/>
                <w:szCs w:val="16"/>
              </w:rPr>
              <w:t>55.440,00</w:t>
            </w:r>
          </w:p>
        </w:tc>
      </w:tr>
      <w:tr w:rsidR="00CB306E" w:rsidRPr="00CB306E" w14:paraId="5666CD49" w14:textId="77777777" w:rsidTr="00BF23B8">
        <w:tc>
          <w:tcPr>
            <w:tcW w:w="754" w:type="dxa"/>
          </w:tcPr>
          <w:p w14:paraId="7E6BFC56" w14:textId="77777777" w:rsidR="00CB306E" w:rsidRPr="00CB306E" w:rsidRDefault="00CB306E" w:rsidP="00931586">
            <w:pPr>
              <w:jc w:val="center"/>
              <w:rPr>
                <w:rFonts w:ascii="Arial" w:hAnsi="Arial" w:cs="Arial"/>
              </w:rPr>
            </w:pPr>
            <w:r w:rsidRPr="00CB306E">
              <w:rPr>
                <w:rFonts w:ascii="Arial" w:hAnsi="Arial" w:cs="Arial"/>
                <w:sz w:val="16"/>
                <w:szCs w:val="16"/>
              </w:rPr>
              <w:t>002</w:t>
            </w:r>
          </w:p>
        </w:tc>
        <w:tc>
          <w:tcPr>
            <w:tcW w:w="681" w:type="dxa"/>
          </w:tcPr>
          <w:p w14:paraId="0FBC6F73" w14:textId="77777777" w:rsidR="00CB306E" w:rsidRPr="00CB306E" w:rsidRDefault="00CB306E" w:rsidP="00931586">
            <w:pPr>
              <w:jc w:val="center"/>
              <w:rPr>
                <w:rFonts w:ascii="Arial" w:hAnsi="Arial" w:cs="Arial"/>
              </w:rPr>
            </w:pPr>
            <w:r w:rsidRPr="00CB306E">
              <w:rPr>
                <w:rFonts w:ascii="Arial" w:hAnsi="Arial" w:cs="Arial"/>
                <w:sz w:val="16"/>
                <w:szCs w:val="16"/>
              </w:rPr>
              <w:t>7241</w:t>
            </w:r>
          </w:p>
        </w:tc>
        <w:tc>
          <w:tcPr>
            <w:tcW w:w="3567" w:type="dxa"/>
          </w:tcPr>
          <w:p w14:paraId="4B0C3A29" w14:textId="77777777" w:rsidR="00CB306E" w:rsidRPr="00CB306E" w:rsidRDefault="00CB306E" w:rsidP="00931586">
            <w:pPr>
              <w:rPr>
                <w:rFonts w:ascii="Arial" w:hAnsi="Arial" w:cs="Arial"/>
              </w:rPr>
            </w:pPr>
            <w:r w:rsidRPr="00CB306E">
              <w:rPr>
                <w:rFonts w:ascii="Arial" w:hAnsi="Arial" w:cs="Arial"/>
                <w:sz w:val="16"/>
                <w:szCs w:val="16"/>
              </w:rPr>
              <w:t>AR CONDICIONADO SPLIT 24000 BTUs QUENTE/FRIO - SPLIT</w:t>
            </w:r>
          </w:p>
        </w:tc>
        <w:tc>
          <w:tcPr>
            <w:tcW w:w="671" w:type="dxa"/>
          </w:tcPr>
          <w:p w14:paraId="2F20174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7D28E2B7" w14:textId="77777777" w:rsidR="00CB306E" w:rsidRPr="00CB306E" w:rsidRDefault="00CB306E" w:rsidP="00931586">
            <w:pPr>
              <w:jc w:val="center"/>
              <w:rPr>
                <w:rFonts w:ascii="Arial" w:hAnsi="Arial" w:cs="Arial"/>
              </w:rPr>
            </w:pPr>
            <w:r w:rsidRPr="00CB306E">
              <w:rPr>
                <w:rFonts w:ascii="Arial" w:hAnsi="Arial" w:cs="Arial"/>
                <w:sz w:val="16"/>
                <w:szCs w:val="16"/>
              </w:rPr>
              <w:t>7,0000</w:t>
            </w:r>
          </w:p>
        </w:tc>
        <w:tc>
          <w:tcPr>
            <w:tcW w:w="1440" w:type="dxa"/>
          </w:tcPr>
          <w:p w14:paraId="248E78F9" w14:textId="77777777" w:rsidR="00CB306E" w:rsidRPr="00CB306E" w:rsidRDefault="00CB306E" w:rsidP="00931586">
            <w:pPr>
              <w:jc w:val="right"/>
              <w:rPr>
                <w:rFonts w:ascii="Arial" w:hAnsi="Arial" w:cs="Arial"/>
              </w:rPr>
            </w:pPr>
            <w:r w:rsidRPr="00CB306E">
              <w:rPr>
                <w:rFonts w:ascii="Arial" w:hAnsi="Arial" w:cs="Arial"/>
                <w:sz w:val="16"/>
                <w:szCs w:val="16"/>
              </w:rPr>
              <w:t>4116.3333</w:t>
            </w:r>
          </w:p>
        </w:tc>
        <w:tc>
          <w:tcPr>
            <w:tcW w:w="1427" w:type="dxa"/>
          </w:tcPr>
          <w:p w14:paraId="08C3B0EB" w14:textId="77777777" w:rsidR="00CB306E" w:rsidRPr="00CB306E" w:rsidRDefault="00CB306E" w:rsidP="00931586">
            <w:pPr>
              <w:jc w:val="right"/>
              <w:rPr>
                <w:rFonts w:ascii="Arial" w:hAnsi="Arial" w:cs="Arial"/>
              </w:rPr>
            </w:pPr>
            <w:r w:rsidRPr="00CB306E">
              <w:rPr>
                <w:rFonts w:ascii="Arial" w:hAnsi="Arial" w:cs="Arial"/>
                <w:sz w:val="16"/>
                <w:szCs w:val="16"/>
              </w:rPr>
              <w:t>28.814,33</w:t>
            </w:r>
          </w:p>
        </w:tc>
      </w:tr>
      <w:tr w:rsidR="00CB306E" w:rsidRPr="00CB306E" w14:paraId="1E6A6F62" w14:textId="77777777" w:rsidTr="00BF23B8">
        <w:tc>
          <w:tcPr>
            <w:tcW w:w="754" w:type="dxa"/>
          </w:tcPr>
          <w:p w14:paraId="40DE3FEA" w14:textId="77777777" w:rsidR="00CB306E" w:rsidRPr="00CB306E" w:rsidRDefault="00CB306E" w:rsidP="00931586">
            <w:pPr>
              <w:jc w:val="center"/>
              <w:rPr>
                <w:rFonts w:ascii="Arial" w:hAnsi="Arial" w:cs="Arial"/>
              </w:rPr>
            </w:pPr>
            <w:r w:rsidRPr="00CB306E">
              <w:rPr>
                <w:rFonts w:ascii="Arial" w:hAnsi="Arial" w:cs="Arial"/>
                <w:sz w:val="16"/>
                <w:szCs w:val="16"/>
              </w:rPr>
              <w:t>003</w:t>
            </w:r>
          </w:p>
        </w:tc>
        <w:tc>
          <w:tcPr>
            <w:tcW w:w="681" w:type="dxa"/>
          </w:tcPr>
          <w:p w14:paraId="2946B80B" w14:textId="77777777" w:rsidR="00CB306E" w:rsidRPr="00CB306E" w:rsidRDefault="00CB306E" w:rsidP="00931586">
            <w:pPr>
              <w:jc w:val="center"/>
              <w:rPr>
                <w:rFonts w:ascii="Arial" w:hAnsi="Arial" w:cs="Arial"/>
              </w:rPr>
            </w:pPr>
            <w:r w:rsidRPr="00CB306E">
              <w:rPr>
                <w:rFonts w:ascii="Arial" w:hAnsi="Arial" w:cs="Arial"/>
                <w:sz w:val="16"/>
                <w:szCs w:val="16"/>
              </w:rPr>
              <w:t>13698</w:t>
            </w:r>
          </w:p>
        </w:tc>
        <w:tc>
          <w:tcPr>
            <w:tcW w:w="3567" w:type="dxa"/>
          </w:tcPr>
          <w:p w14:paraId="190F5524" w14:textId="77777777" w:rsidR="00CB306E" w:rsidRPr="00CB306E" w:rsidRDefault="00CB306E" w:rsidP="00931586">
            <w:pPr>
              <w:rPr>
                <w:rFonts w:ascii="Arial" w:hAnsi="Arial" w:cs="Arial"/>
              </w:rPr>
            </w:pPr>
            <w:r w:rsidRPr="00CB306E">
              <w:rPr>
                <w:rFonts w:ascii="Arial" w:hAnsi="Arial" w:cs="Arial"/>
                <w:sz w:val="16"/>
                <w:szCs w:val="16"/>
              </w:rPr>
              <w:t>Ar Condicionado Split 9000 btus - Ar Condicionado modelo Split 9000 btus; Classificação energética A, Potência de Resfriamento 814w, Controle Remoto, Deflexão de ar Acima e Abaixo, Certificado do INMETRO</w:t>
            </w:r>
          </w:p>
        </w:tc>
        <w:tc>
          <w:tcPr>
            <w:tcW w:w="671" w:type="dxa"/>
          </w:tcPr>
          <w:p w14:paraId="7C42031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B7C9DD6" w14:textId="77777777" w:rsidR="00CB306E" w:rsidRPr="00CB306E" w:rsidRDefault="00CB306E" w:rsidP="00931586">
            <w:pPr>
              <w:jc w:val="center"/>
              <w:rPr>
                <w:rFonts w:ascii="Arial" w:hAnsi="Arial" w:cs="Arial"/>
              </w:rPr>
            </w:pPr>
            <w:r w:rsidRPr="00CB306E">
              <w:rPr>
                <w:rFonts w:ascii="Arial" w:hAnsi="Arial" w:cs="Arial"/>
                <w:sz w:val="16"/>
                <w:szCs w:val="16"/>
              </w:rPr>
              <w:t>27,0000</w:t>
            </w:r>
          </w:p>
        </w:tc>
        <w:tc>
          <w:tcPr>
            <w:tcW w:w="1440" w:type="dxa"/>
          </w:tcPr>
          <w:p w14:paraId="46BFDB8E" w14:textId="77777777" w:rsidR="00CB306E" w:rsidRPr="00CB306E" w:rsidRDefault="00CB306E" w:rsidP="00931586">
            <w:pPr>
              <w:jc w:val="right"/>
              <w:rPr>
                <w:rFonts w:ascii="Arial" w:hAnsi="Arial" w:cs="Arial"/>
              </w:rPr>
            </w:pPr>
            <w:r w:rsidRPr="00CB306E">
              <w:rPr>
                <w:rFonts w:ascii="Arial" w:hAnsi="Arial" w:cs="Arial"/>
                <w:sz w:val="16"/>
                <w:szCs w:val="16"/>
              </w:rPr>
              <w:t>1836.6000</w:t>
            </w:r>
          </w:p>
        </w:tc>
        <w:tc>
          <w:tcPr>
            <w:tcW w:w="1427" w:type="dxa"/>
          </w:tcPr>
          <w:p w14:paraId="4956B4FF" w14:textId="77777777" w:rsidR="00CB306E" w:rsidRPr="00CB306E" w:rsidRDefault="00CB306E" w:rsidP="00931586">
            <w:pPr>
              <w:jc w:val="right"/>
              <w:rPr>
                <w:rFonts w:ascii="Arial" w:hAnsi="Arial" w:cs="Arial"/>
              </w:rPr>
            </w:pPr>
            <w:r w:rsidRPr="00CB306E">
              <w:rPr>
                <w:rFonts w:ascii="Arial" w:hAnsi="Arial" w:cs="Arial"/>
                <w:sz w:val="16"/>
                <w:szCs w:val="16"/>
              </w:rPr>
              <w:t>49.588,20</w:t>
            </w:r>
          </w:p>
        </w:tc>
      </w:tr>
      <w:tr w:rsidR="00CB306E" w:rsidRPr="00CB306E" w14:paraId="500FC9FF" w14:textId="77777777" w:rsidTr="00BF23B8">
        <w:tc>
          <w:tcPr>
            <w:tcW w:w="754" w:type="dxa"/>
          </w:tcPr>
          <w:p w14:paraId="43C340AE" w14:textId="6BAF69EB" w:rsidR="00CB306E" w:rsidRPr="00CB306E" w:rsidRDefault="00CB306E" w:rsidP="00931586">
            <w:pPr>
              <w:jc w:val="center"/>
              <w:rPr>
                <w:rFonts w:ascii="Arial" w:hAnsi="Arial" w:cs="Arial"/>
              </w:rPr>
            </w:pPr>
            <w:r w:rsidRPr="00CB306E">
              <w:rPr>
                <w:rFonts w:ascii="Arial" w:hAnsi="Arial" w:cs="Arial"/>
                <w:sz w:val="16"/>
                <w:szCs w:val="16"/>
              </w:rPr>
              <w:t>00</w:t>
            </w:r>
            <w:r w:rsidR="004E64F9">
              <w:rPr>
                <w:rFonts w:ascii="Arial" w:hAnsi="Arial" w:cs="Arial"/>
                <w:sz w:val="16"/>
                <w:szCs w:val="16"/>
              </w:rPr>
              <w:t>4</w:t>
            </w:r>
          </w:p>
        </w:tc>
        <w:tc>
          <w:tcPr>
            <w:tcW w:w="681" w:type="dxa"/>
          </w:tcPr>
          <w:p w14:paraId="34952329" w14:textId="77777777" w:rsidR="00CB306E" w:rsidRPr="00CB306E" w:rsidRDefault="00CB306E" w:rsidP="00931586">
            <w:pPr>
              <w:jc w:val="center"/>
              <w:rPr>
                <w:rFonts w:ascii="Arial" w:hAnsi="Arial" w:cs="Arial"/>
              </w:rPr>
            </w:pPr>
            <w:r w:rsidRPr="00CB306E">
              <w:rPr>
                <w:rFonts w:ascii="Arial" w:hAnsi="Arial" w:cs="Arial"/>
                <w:sz w:val="16"/>
                <w:szCs w:val="16"/>
              </w:rPr>
              <w:t>14238</w:t>
            </w:r>
          </w:p>
        </w:tc>
        <w:tc>
          <w:tcPr>
            <w:tcW w:w="3567" w:type="dxa"/>
          </w:tcPr>
          <w:p w14:paraId="5872AE77" w14:textId="64D3A0A5" w:rsidR="00CB306E" w:rsidRPr="00CB306E" w:rsidRDefault="002E4225" w:rsidP="00931586">
            <w:pPr>
              <w:rPr>
                <w:rFonts w:ascii="Arial" w:hAnsi="Arial" w:cs="Arial"/>
              </w:rPr>
            </w:pPr>
            <w:r w:rsidRPr="002E4225">
              <w:rPr>
                <w:rFonts w:ascii="Arial" w:hAnsi="Arial" w:cs="Arial"/>
                <w:sz w:val="16"/>
                <w:szCs w:val="16"/>
              </w:rPr>
              <w:t>BATEDEIRA PLANETÁRIA, TENSÃO 127, POTÊNCIA 1000W, CONSUMO 1,25 KW/H, DIMENSÕES [LXAXP] 225X331X360MM, PESO BRUTO: 8,23 KG APROXIMADAMENTE, CAPACIDADE MÍNIMA DE  5,2 L, BOWL EM AÇO INOX DE BOA QUALIDADE</w:t>
            </w:r>
          </w:p>
        </w:tc>
        <w:tc>
          <w:tcPr>
            <w:tcW w:w="671" w:type="dxa"/>
          </w:tcPr>
          <w:p w14:paraId="429BEB83"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72A6EA16" w14:textId="77777777" w:rsidR="00CB306E" w:rsidRPr="00CB306E" w:rsidRDefault="00CB306E" w:rsidP="00931586">
            <w:pPr>
              <w:jc w:val="center"/>
              <w:rPr>
                <w:rFonts w:ascii="Arial" w:hAnsi="Arial" w:cs="Arial"/>
              </w:rPr>
            </w:pPr>
            <w:r w:rsidRPr="00CB306E">
              <w:rPr>
                <w:rFonts w:ascii="Arial" w:hAnsi="Arial" w:cs="Arial"/>
                <w:sz w:val="16"/>
                <w:szCs w:val="16"/>
              </w:rPr>
              <w:t>9,0000</w:t>
            </w:r>
          </w:p>
        </w:tc>
        <w:tc>
          <w:tcPr>
            <w:tcW w:w="1440" w:type="dxa"/>
          </w:tcPr>
          <w:p w14:paraId="086F449B" w14:textId="77777777" w:rsidR="00CB306E" w:rsidRPr="00CB306E" w:rsidRDefault="00CB306E" w:rsidP="00931586">
            <w:pPr>
              <w:jc w:val="right"/>
              <w:rPr>
                <w:rFonts w:ascii="Arial" w:hAnsi="Arial" w:cs="Arial"/>
              </w:rPr>
            </w:pPr>
            <w:r w:rsidRPr="00CB306E">
              <w:rPr>
                <w:rFonts w:ascii="Arial" w:hAnsi="Arial" w:cs="Arial"/>
                <w:sz w:val="16"/>
                <w:szCs w:val="16"/>
              </w:rPr>
              <w:t>3910.4000</w:t>
            </w:r>
          </w:p>
        </w:tc>
        <w:tc>
          <w:tcPr>
            <w:tcW w:w="1427" w:type="dxa"/>
          </w:tcPr>
          <w:p w14:paraId="2FA7B677" w14:textId="77777777" w:rsidR="00CB306E" w:rsidRPr="00CB306E" w:rsidRDefault="00CB306E" w:rsidP="00931586">
            <w:pPr>
              <w:jc w:val="right"/>
              <w:rPr>
                <w:rFonts w:ascii="Arial" w:hAnsi="Arial" w:cs="Arial"/>
              </w:rPr>
            </w:pPr>
            <w:r w:rsidRPr="00CB306E">
              <w:rPr>
                <w:rFonts w:ascii="Arial" w:hAnsi="Arial" w:cs="Arial"/>
                <w:sz w:val="16"/>
                <w:szCs w:val="16"/>
              </w:rPr>
              <w:t>35.193,60</w:t>
            </w:r>
          </w:p>
        </w:tc>
      </w:tr>
      <w:tr w:rsidR="00CB306E" w:rsidRPr="00CB306E" w14:paraId="2F631F09" w14:textId="77777777" w:rsidTr="00BF23B8">
        <w:tc>
          <w:tcPr>
            <w:tcW w:w="754" w:type="dxa"/>
          </w:tcPr>
          <w:p w14:paraId="08C52284" w14:textId="0499ECFC" w:rsidR="00CB306E" w:rsidRPr="00CB306E" w:rsidRDefault="00CB306E" w:rsidP="004E64F9">
            <w:pPr>
              <w:jc w:val="center"/>
              <w:rPr>
                <w:rFonts w:ascii="Arial" w:hAnsi="Arial" w:cs="Arial"/>
              </w:rPr>
            </w:pPr>
            <w:r w:rsidRPr="00CB306E">
              <w:rPr>
                <w:rFonts w:ascii="Arial" w:hAnsi="Arial" w:cs="Arial"/>
                <w:sz w:val="16"/>
                <w:szCs w:val="16"/>
              </w:rPr>
              <w:t>00</w:t>
            </w:r>
            <w:r w:rsidR="004E64F9">
              <w:rPr>
                <w:rFonts w:ascii="Arial" w:hAnsi="Arial" w:cs="Arial"/>
                <w:sz w:val="16"/>
                <w:szCs w:val="16"/>
              </w:rPr>
              <w:t>5</w:t>
            </w:r>
          </w:p>
        </w:tc>
        <w:tc>
          <w:tcPr>
            <w:tcW w:w="681" w:type="dxa"/>
          </w:tcPr>
          <w:p w14:paraId="0DC9E47E" w14:textId="77777777" w:rsidR="00CB306E" w:rsidRPr="00CB306E" w:rsidRDefault="00CB306E" w:rsidP="00931586">
            <w:pPr>
              <w:jc w:val="center"/>
              <w:rPr>
                <w:rFonts w:ascii="Arial" w:hAnsi="Arial" w:cs="Arial"/>
              </w:rPr>
            </w:pPr>
            <w:r w:rsidRPr="00CB306E">
              <w:rPr>
                <w:rFonts w:ascii="Arial" w:hAnsi="Arial" w:cs="Arial"/>
                <w:sz w:val="16"/>
                <w:szCs w:val="16"/>
              </w:rPr>
              <w:t>11783</w:t>
            </w:r>
          </w:p>
        </w:tc>
        <w:tc>
          <w:tcPr>
            <w:tcW w:w="3567" w:type="dxa"/>
          </w:tcPr>
          <w:p w14:paraId="154F74A4" w14:textId="77777777" w:rsidR="00CB306E" w:rsidRPr="00CB306E" w:rsidRDefault="00CB306E" w:rsidP="00931586">
            <w:pPr>
              <w:rPr>
                <w:rFonts w:ascii="Arial" w:hAnsi="Arial" w:cs="Arial"/>
              </w:rPr>
            </w:pPr>
            <w:r w:rsidRPr="00CB306E">
              <w:rPr>
                <w:rFonts w:ascii="Arial" w:hAnsi="Arial" w:cs="Arial"/>
                <w:sz w:val="16"/>
                <w:szCs w:val="16"/>
              </w:rPr>
              <w:t xml:space="preserve">Bebedouro Atende ambientes com até 118 pessoas por dia;  Gabinete em aço inox com estrutura própria para fixação em parede facilitando o acesso para pessoas com mobilidade reduzida; Fácil acionamento elétrico da torneira através de botões alojados no painel plástico e com indicação em braile; Duplo sistema de filtragem, refil PPF5 e refil T33. Retêm partículas de areia, barro, ferrugem, </w:t>
            </w:r>
            <w:r w:rsidRPr="00CB306E">
              <w:rPr>
                <w:rFonts w:ascii="Arial" w:hAnsi="Arial" w:cs="Arial"/>
                <w:sz w:val="16"/>
                <w:szCs w:val="16"/>
              </w:rPr>
              <w:lastRenderedPageBreak/>
              <w:t xml:space="preserve">sedimentos, reduzem o cloro e eliminam sabores e odores indesejáveis; Revestimento externo em chapa aço inox; Reservatório de água em P.P alta resistência, fácil limpeza e material atóxico; Isolamento térmico injetado em poliuretano expandido; Serpentina interna em aço inox 304; Gás ecológico R 134 A; Motor hermético; Tensão 127v ou 200 v; Baixo consumo de energia; Regulagem de temperatura da água; Suporte para fixação </w:t>
            </w:r>
          </w:p>
        </w:tc>
        <w:tc>
          <w:tcPr>
            <w:tcW w:w="671" w:type="dxa"/>
          </w:tcPr>
          <w:p w14:paraId="243A7A44"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AP</w:t>
            </w:r>
          </w:p>
        </w:tc>
        <w:tc>
          <w:tcPr>
            <w:tcW w:w="1108" w:type="dxa"/>
          </w:tcPr>
          <w:p w14:paraId="72714F80"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440" w:type="dxa"/>
          </w:tcPr>
          <w:p w14:paraId="0003E8AD" w14:textId="77777777" w:rsidR="00CB306E" w:rsidRPr="00CB306E" w:rsidRDefault="00CB306E" w:rsidP="00931586">
            <w:pPr>
              <w:jc w:val="right"/>
              <w:rPr>
                <w:rFonts w:ascii="Arial" w:hAnsi="Arial" w:cs="Arial"/>
              </w:rPr>
            </w:pPr>
            <w:r w:rsidRPr="00CB306E">
              <w:rPr>
                <w:rFonts w:ascii="Arial" w:hAnsi="Arial" w:cs="Arial"/>
                <w:sz w:val="16"/>
                <w:szCs w:val="16"/>
              </w:rPr>
              <w:t>3664.8000</w:t>
            </w:r>
          </w:p>
        </w:tc>
        <w:tc>
          <w:tcPr>
            <w:tcW w:w="1427" w:type="dxa"/>
          </w:tcPr>
          <w:p w14:paraId="3101DC09" w14:textId="77777777" w:rsidR="00CB306E" w:rsidRPr="00CB306E" w:rsidRDefault="00CB306E" w:rsidP="00931586">
            <w:pPr>
              <w:jc w:val="right"/>
              <w:rPr>
                <w:rFonts w:ascii="Arial" w:hAnsi="Arial" w:cs="Arial"/>
              </w:rPr>
            </w:pPr>
            <w:r w:rsidRPr="00CB306E">
              <w:rPr>
                <w:rFonts w:ascii="Arial" w:hAnsi="Arial" w:cs="Arial"/>
                <w:sz w:val="16"/>
                <w:szCs w:val="16"/>
              </w:rPr>
              <w:t>43.977,60</w:t>
            </w:r>
          </w:p>
        </w:tc>
      </w:tr>
      <w:tr w:rsidR="00CB306E" w:rsidRPr="00CB306E" w14:paraId="1BA8FA9C" w14:textId="77777777" w:rsidTr="00BF23B8">
        <w:tc>
          <w:tcPr>
            <w:tcW w:w="754" w:type="dxa"/>
          </w:tcPr>
          <w:p w14:paraId="08AA74CD" w14:textId="5BB71D02" w:rsidR="00CB306E" w:rsidRPr="00CB306E" w:rsidRDefault="00CB306E" w:rsidP="00E24C3C">
            <w:pPr>
              <w:jc w:val="center"/>
              <w:rPr>
                <w:rFonts w:ascii="Arial" w:hAnsi="Arial" w:cs="Arial"/>
              </w:rPr>
            </w:pPr>
            <w:r w:rsidRPr="00CB306E">
              <w:rPr>
                <w:rFonts w:ascii="Arial" w:hAnsi="Arial" w:cs="Arial"/>
                <w:sz w:val="16"/>
                <w:szCs w:val="16"/>
              </w:rPr>
              <w:lastRenderedPageBreak/>
              <w:t>00</w:t>
            </w:r>
            <w:r w:rsidR="00E24C3C">
              <w:rPr>
                <w:rFonts w:ascii="Arial" w:hAnsi="Arial" w:cs="Arial"/>
                <w:sz w:val="16"/>
                <w:szCs w:val="16"/>
              </w:rPr>
              <w:t>6</w:t>
            </w:r>
          </w:p>
        </w:tc>
        <w:tc>
          <w:tcPr>
            <w:tcW w:w="681" w:type="dxa"/>
          </w:tcPr>
          <w:p w14:paraId="0E4F941C" w14:textId="77777777" w:rsidR="00CB306E" w:rsidRPr="00CB306E" w:rsidRDefault="00CB306E" w:rsidP="00931586">
            <w:pPr>
              <w:jc w:val="center"/>
              <w:rPr>
                <w:rFonts w:ascii="Arial" w:hAnsi="Arial" w:cs="Arial"/>
              </w:rPr>
            </w:pPr>
            <w:r w:rsidRPr="00CB306E">
              <w:rPr>
                <w:rFonts w:ascii="Arial" w:hAnsi="Arial" w:cs="Arial"/>
                <w:sz w:val="16"/>
                <w:szCs w:val="16"/>
              </w:rPr>
              <w:t>12415</w:t>
            </w:r>
          </w:p>
        </w:tc>
        <w:tc>
          <w:tcPr>
            <w:tcW w:w="3567" w:type="dxa"/>
          </w:tcPr>
          <w:p w14:paraId="1DF1B7C6" w14:textId="77777777" w:rsidR="00CB306E" w:rsidRPr="00CB306E" w:rsidRDefault="00CB306E" w:rsidP="00931586">
            <w:pPr>
              <w:rPr>
                <w:rFonts w:ascii="Arial" w:hAnsi="Arial" w:cs="Arial"/>
              </w:rPr>
            </w:pPr>
            <w:r w:rsidRPr="00CB306E">
              <w:rPr>
                <w:rFonts w:ascii="Arial" w:hAnsi="Arial" w:cs="Arial"/>
                <w:sz w:val="16"/>
                <w:szCs w:val="16"/>
              </w:rPr>
              <w:t>Bebedouro de Água de Coluna Garrafão Natural e Gelada até 20L - Bebedouro de Água de Coluna Garrafão Natural e Gelada até 20L Inox 110V Potencia 90  Watts</w:t>
            </w:r>
          </w:p>
        </w:tc>
        <w:tc>
          <w:tcPr>
            <w:tcW w:w="671" w:type="dxa"/>
          </w:tcPr>
          <w:p w14:paraId="5D23EE99"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4685469A" w14:textId="77777777" w:rsidR="00CB306E" w:rsidRPr="00CB306E" w:rsidRDefault="00CB306E" w:rsidP="00931586">
            <w:pPr>
              <w:jc w:val="center"/>
              <w:rPr>
                <w:rFonts w:ascii="Arial" w:hAnsi="Arial" w:cs="Arial"/>
              </w:rPr>
            </w:pPr>
            <w:r w:rsidRPr="00CB306E">
              <w:rPr>
                <w:rFonts w:ascii="Arial" w:hAnsi="Arial" w:cs="Arial"/>
                <w:sz w:val="16"/>
                <w:szCs w:val="16"/>
              </w:rPr>
              <w:t>35,0000</w:t>
            </w:r>
          </w:p>
        </w:tc>
        <w:tc>
          <w:tcPr>
            <w:tcW w:w="1440" w:type="dxa"/>
          </w:tcPr>
          <w:p w14:paraId="01F24A08" w14:textId="77777777" w:rsidR="00CB306E" w:rsidRPr="00CB306E" w:rsidRDefault="00CB306E" w:rsidP="00931586">
            <w:pPr>
              <w:jc w:val="right"/>
              <w:rPr>
                <w:rFonts w:ascii="Arial" w:hAnsi="Arial" w:cs="Arial"/>
              </w:rPr>
            </w:pPr>
            <w:r w:rsidRPr="00CB306E">
              <w:rPr>
                <w:rFonts w:ascii="Arial" w:hAnsi="Arial" w:cs="Arial"/>
                <w:sz w:val="16"/>
                <w:szCs w:val="16"/>
              </w:rPr>
              <w:t>854.0000</w:t>
            </w:r>
          </w:p>
        </w:tc>
        <w:tc>
          <w:tcPr>
            <w:tcW w:w="1427" w:type="dxa"/>
          </w:tcPr>
          <w:p w14:paraId="470EBE57" w14:textId="77777777" w:rsidR="00CB306E" w:rsidRPr="00CB306E" w:rsidRDefault="00CB306E" w:rsidP="00931586">
            <w:pPr>
              <w:jc w:val="right"/>
              <w:rPr>
                <w:rFonts w:ascii="Arial" w:hAnsi="Arial" w:cs="Arial"/>
              </w:rPr>
            </w:pPr>
            <w:r w:rsidRPr="00CB306E">
              <w:rPr>
                <w:rFonts w:ascii="Arial" w:hAnsi="Arial" w:cs="Arial"/>
                <w:sz w:val="16"/>
                <w:szCs w:val="16"/>
              </w:rPr>
              <w:t>29.890,00</w:t>
            </w:r>
          </w:p>
        </w:tc>
      </w:tr>
      <w:tr w:rsidR="00CB306E" w:rsidRPr="00CB306E" w14:paraId="1DC5B438" w14:textId="77777777" w:rsidTr="00BF23B8">
        <w:tc>
          <w:tcPr>
            <w:tcW w:w="754" w:type="dxa"/>
          </w:tcPr>
          <w:p w14:paraId="3CA2E579" w14:textId="3C037996" w:rsidR="00CB306E" w:rsidRPr="00CB306E" w:rsidRDefault="00CB306E" w:rsidP="00E24C3C">
            <w:pPr>
              <w:jc w:val="center"/>
              <w:rPr>
                <w:rFonts w:ascii="Arial" w:hAnsi="Arial" w:cs="Arial"/>
              </w:rPr>
            </w:pPr>
            <w:r w:rsidRPr="00CB306E">
              <w:rPr>
                <w:rFonts w:ascii="Arial" w:hAnsi="Arial" w:cs="Arial"/>
                <w:sz w:val="16"/>
                <w:szCs w:val="16"/>
              </w:rPr>
              <w:t>00</w:t>
            </w:r>
            <w:r w:rsidR="00E24C3C">
              <w:rPr>
                <w:rFonts w:ascii="Arial" w:hAnsi="Arial" w:cs="Arial"/>
                <w:sz w:val="16"/>
                <w:szCs w:val="16"/>
              </w:rPr>
              <w:t>7</w:t>
            </w:r>
          </w:p>
        </w:tc>
        <w:tc>
          <w:tcPr>
            <w:tcW w:w="681" w:type="dxa"/>
          </w:tcPr>
          <w:p w14:paraId="504A32A4" w14:textId="77777777" w:rsidR="00CB306E" w:rsidRPr="00CB306E" w:rsidRDefault="00CB306E" w:rsidP="00931586">
            <w:pPr>
              <w:jc w:val="center"/>
              <w:rPr>
                <w:rFonts w:ascii="Arial" w:hAnsi="Arial" w:cs="Arial"/>
              </w:rPr>
            </w:pPr>
            <w:r w:rsidRPr="00CB306E">
              <w:rPr>
                <w:rFonts w:ascii="Arial" w:hAnsi="Arial" w:cs="Arial"/>
                <w:sz w:val="16"/>
                <w:szCs w:val="16"/>
              </w:rPr>
              <w:t>9430</w:t>
            </w:r>
          </w:p>
        </w:tc>
        <w:tc>
          <w:tcPr>
            <w:tcW w:w="3567" w:type="dxa"/>
          </w:tcPr>
          <w:p w14:paraId="498595B2" w14:textId="77777777" w:rsidR="00CB306E" w:rsidRPr="00CB306E" w:rsidRDefault="00CB306E" w:rsidP="00931586">
            <w:pPr>
              <w:rPr>
                <w:rFonts w:ascii="Arial" w:hAnsi="Arial" w:cs="Arial"/>
              </w:rPr>
            </w:pPr>
            <w:r w:rsidRPr="00CB306E">
              <w:rPr>
                <w:rFonts w:ascii="Arial" w:hAnsi="Arial" w:cs="Arial"/>
                <w:sz w:val="16"/>
                <w:szCs w:val="16"/>
              </w:rPr>
              <w:t>Bebedouro elétrico compacto,refrigerado de mesa com suporte para galão de agua. - Possui duas torneiras: uma para água gelada e outra para água natural. Torneiras fabricadas em Polipropileno, são atóxicas e resistentes. Bandeja coletora removível: facilita a limpeza. Resfria a água rapidamente. Possui sistema eletrônico de resfriamento através de placas peltier, que torna o seu bebedouro muito mais silencioso e sem vibrações, pois não utiliza compressor e não emite gases prejudiciais ao meio ambiente. Reduz a temperatura ambiente em até 20°C. Fácil e prático de instalar. Tensão</w:t>
            </w:r>
            <w:r w:rsidRPr="00CB306E">
              <w:rPr>
                <w:rFonts w:ascii="Arial" w:hAnsi="Arial" w:cs="Arial"/>
                <w:sz w:val="16"/>
                <w:szCs w:val="16"/>
              </w:rPr>
              <w:tab/>
              <w:t>127V / 220V Potência</w:t>
            </w:r>
            <w:r w:rsidRPr="00CB306E">
              <w:rPr>
                <w:rFonts w:ascii="Arial" w:hAnsi="Arial" w:cs="Arial"/>
                <w:sz w:val="16"/>
                <w:szCs w:val="16"/>
              </w:rPr>
              <w:tab/>
              <w:t>75W Consumo</w:t>
            </w:r>
            <w:r w:rsidRPr="00CB306E">
              <w:rPr>
                <w:rFonts w:ascii="Arial" w:hAnsi="Arial" w:cs="Arial"/>
                <w:sz w:val="16"/>
                <w:szCs w:val="16"/>
              </w:rPr>
              <w:tab/>
              <w:t>0,075kWh Dimensões [LxAxP]</w:t>
            </w:r>
            <w:r w:rsidRPr="00CB306E">
              <w:rPr>
                <w:rFonts w:ascii="Arial" w:hAnsi="Arial" w:cs="Arial"/>
                <w:sz w:val="16"/>
                <w:szCs w:val="16"/>
              </w:rPr>
              <w:tab/>
              <w:t>290x390x300mm Garantia</w:t>
            </w:r>
            <w:r w:rsidRPr="00CB306E">
              <w:rPr>
                <w:rFonts w:ascii="Arial" w:hAnsi="Arial" w:cs="Arial"/>
                <w:sz w:val="16"/>
                <w:szCs w:val="16"/>
              </w:rPr>
              <w:tab/>
              <w:t xml:space="preserve">1 ano </w:t>
            </w:r>
          </w:p>
        </w:tc>
        <w:tc>
          <w:tcPr>
            <w:tcW w:w="671" w:type="dxa"/>
          </w:tcPr>
          <w:p w14:paraId="24CC988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5803EB66" w14:textId="77777777" w:rsidR="00CB306E" w:rsidRPr="00CB306E" w:rsidRDefault="00CB306E" w:rsidP="00931586">
            <w:pPr>
              <w:jc w:val="center"/>
              <w:rPr>
                <w:rFonts w:ascii="Arial" w:hAnsi="Arial" w:cs="Arial"/>
              </w:rPr>
            </w:pPr>
            <w:r w:rsidRPr="00CB306E">
              <w:rPr>
                <w:rFonts w:ascii="Arial" w:hAnsi="Arial" w:cs="Arial"/>
                <w:sz w:val="16"/>
                <w:szCs w:val="16"/>
              </w:rPr>
              <w:t>13,0000</w:t>
            </w:r>
          </w:p>
        </w:tc>
        <w:tc>
          <w:tcPr>
            <w:tcW w:w="1440" w:type="dxa"/>
          </w:tcPr>
          <w:p w14:paraId="296A9407" w14:textId="77777777" w:rsidR="00CB306E" w:rsidRPr="00CB306E" w:rsidRDefault="00CB306E" w:rsidP="00931586">
            <w:pPr>
              <w:jc w:val="right"/>
              <w:rPr>
                <w:rFonts w:ascii="Arial" w:hAnsi="Arial" w:cs="Arial"/>
              </w:rPr>
            </w:pPr>
            <w:r w:rsidRPr="00CB306E">
              <w:rPr>
                <w:rFonts w:ascii="Arial" w:hAnsi="Arial" w:cs="Arial"/>
                <w:sz w:val="16"/>
                <w:szCs w:val="16"/>
              </w:rPr>
              <w:t>450.6333</w:t>
            </w:r>
          </w:p>
        </w:tc>
        <w:tc>
          <w:tcPr>
            <w:tcW w:w="1427" w:type="dxa"/>
          </w:tcPr>
          <w:p w14:paraId="78BDA090" w14:textId="77777777" w:rsidR="00CB306E" w:rsidRPr="00CB306E" w:rsidRDefault="00CB306E" w:rsidP="00931586">
            <w:pPr>
              <w:jc w:val="right"/>
              <w:rPr>
                <w:rFonts w:ascii="Arial" w:hAnsi="Arial" w:cs="Arial"/>
              </w:rPr>
            </w:pPr>
            <w:r w:rsidRPr="00CB306E">
              <w:rPr>
                <w:rFonts w:ascii="Arial" w:hAnsi="Arial" w:cs="Arial"/>
                <w:sz w:val="16"/>
                <w:szCs w:val="16"/>
              </w:rPr>
              <w:t>5.858,23</w:t>
            </w:r>
          </w:p>
        </w:tc>
      </w:tr>
      <w:tr w:rsidR="00CB306E" w:rsidRPr="00CB306E" w14:paraId="1F30C12D" w14:textId="77777777" w:rsidTr="00BF23B8">
        <w:tc>
          <w:tcPr>
            <w:tcW w:w="754" w:type="dxa"/>
          </w:tcPr>
          <w:p w14:paraId="449F7E38" w14:textId="29486CA4" w:rsidR="00CB306E" w:rsidRPr="00CB306E" w:rsidRDefault="00CB306E" w:rsidP="00E24C3C">
            <w:pPr>
              <w:jc w:val="center"/>
              <w:rPr>
                <w:rFonts w:ascii="Arial" w:hAnsi="Arial" w:cs="Arial"/>
              </w:rPr>
            </w:pPr>
            <w:r w:rsidRPr="00CB306E">
              <w:rPr>
                <w:rFonts w:ascii="Arial" w:hAnsi="Arial" w:cs="Arial"/>
                <w:sz w:val="16"/>
                <w:szCs w:val="16"/>
              </w:rPr>
              <w:t>0</w:t>
            </w:r>
            <w:r w:rsidR="00E24C3C">
              <w:rPr>
                <w:rFonts w:ascii="Arial" w:hAnsi="Arial" w:cs="Arial"/>
                <w:sz w:val="16"/>
                <w:szCs w:val="16"/>
              </w:rPr>
              <w:t>08</w:t>
            </w:r>
          </w:p>
        </w:tc>
        <w:tc>
          <w:tcPr>
            <w:tcW w:w="681" w:type="dxa"/>
          </w:tcPr>
          <w:p w14:paraId="35B9F4D3" w14:textId="77777777" w:rsidR="00CB306E" w:rsidRPr="00CB306E" w:rsidRDefault="00CB306E" w:rsidP="00931586">
            <w:pPr>
              <w:jc w:val="center"/>
              <w:rPr>
                <w:rFonts w:ascii="Arial" w:hAnsi="Arial" w:cs="Arial"/>
              </w:rPr>
            </w:pPr>
            <w:r w:rsidRPr="00CB306E">
              <w:rPr>
                <w:rFonts w:ascii="Arial" w:hAnsi="Arial" w:cs="Arial"/>
                <w:sz w:val="16"/>
                <w:szCs w:val="16"/>
              </w:rPr>
              <w:t>15314</w:t>
            </w:r>
          </w:p>
        </w:tc>
        <w:tc>
          <w:tcPr>
            <w:tcW w:w="3567" w:type="dxa"/>
          </w:tcPr>
          <w:p w14:paraId="39F20B42" w14:textId="77777777" w:rsidR="00CB306E" w:rsidRPr="00CB306E" w:rsidRDefault="00CB306E" w:rsidP="00931586">
            <w:pPr>
              <w:rPr>
                <w:rFonts w:ascii="Arial" w:hAnsi="Arial" w:cs="Arial"/>
              </w:rPr>
            </w:pPr>
            <w:r w:rsidRPr="00CB306E">
              <w:rPr>
                <w:rFonts w:ascii="Arial" w:hAnsi="Arial" w:cs="Arial"/>
                <w:sz w:val="16"/>
                <w:szCs w:val="16"/>
              </w:rPr>
              <w:t>Cafeteira Elétrica, potência 1000W, reservatório de água transparente com capacidade para 1,8L, jarra de vidro, sistema de suprimento: pó, voltagem 110 Volts, timer programável permitindo programar o preparo do café com até 24 horas de antecedência, sistema corta-pingos, display digital com relógio no formato 24 horas, desligamento automático após 2 horas, luzes de funcionamento e display com luz de fundo, placa de aquecimento para manter o café aquecido após o preparo.</w:t>
            </w:r>
          </w:p>
        </w:tc>
        <w:tc>
          <w:tcPr>
            <w:tcW w:w="671" w:type="dxa"/>
          </w:tcPr>
          <w:p w14:paraId="15A6BD3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38B4CEF4" w14:textId="77777777" w:rsidR="00CB306E" w:rsidRPr="00CB306E" w:rsidRDefault="00CB306E" w:rsidP="00931586">
            <w:pPr>
              <w:jc w:val="center"/>
              <w:rPr>
                <w:rFonts w:ascii="Arial" w:hAnsi="Arial" w:cs="Arial"/>
              </w:rPr>
            </w:pPr>
            <w:r w:rsidRPr="00CB306E">
              <w:rPr>
                <w:rFonts w:ascii="Arial" w:hAnsi="Arial" w:cs="Arial"/>
                <w:sz w:val="16"/>
                <w:szCs w:val="16"/>
              </w:rPr>
              <w:t>5,0000</w:t>
            </w:r>
          </w:p>
        </w:tc>
        <w:tc>
          <w:tcPr>
            <w:tcW w:w="1440" w:type="dxa"/>
          </w:tcPr>
          <w:p w14:paraId="0B742B6E" w14:textId="77777777" w:rsidR="00CB306E" w:rsidRPr="00CB306E" w:rsidRDefault="00CB306E" w:rsidP="00931586">
            <w:pPr>
              <w:jc w:val="right"/>
              <w:rPr>
                <w:rFonts w:ascii="Arial" w:hAnsi="Arial" w:cs="Arial"/>
              </w:rPr>
            </w:pPr>
            <w:r w:rsidRPr="00CB306E">
              <w:rPr>
                <w:rFonts w:ascii="Arial" w:hAnsi="Arial" w:cs="Arial"/>
                <w:sz w:val="16"/>
                <w:szCs w:val="16"/>
              </w:rPr>
              <w:t>359.8333</w:t>
            </w:r>
          </w:p>
        </w:tc>
        <w:tc>
          <w:tcPr>
            <w:tcW w:w="1427" w:type="dxa"/>
          </w:tcPr>
          <w:p w14:paraId="02B2C4B3" w14:textId="77777777" w:rsidR="00CB306E" w:rsidRPr="00CB306E" w:rsidRDefault="00CB306E" w:rsidP="00931586">
            <w:pPr>
              <w:jc w:val="right"/>
              <w:rPr>
                <w:rFonts w:ascii="Arial" w:hAnsi="Arial" w:cs="Arial"/>
              </w:rPr>
            </w:pPr>
            <w:r w:rsidRPr="00CB306E">
              <w:rPr>
                <w:rFonts w:ascii="Arial" w:hAnsi="Arial" w:cs="Arial"/>
                <w:sz w:val="16"/>
                <w:szCs w:val="16"/>
              </w:rPr>
              <w:t>1.799,17</w:t>
            </w:r>
          </w:p>
        </w:tc>
      </w:tr>
      <w:tr w:rsidR="00CB306E" w:rsidRPr="00CB306E" w14:paraId="34608B2F" w14:textId="77777777" w:rsidTr="00BF23B8">
        <w:tc>
          <w:tcPr>
            <w:tcW w:w="754" w:type="dxa"/>
          </w:tcPr>
          <w:p w14:paraId="2C6F8D07" w14:textId="7A7F4AEC" w:rsidR="00CB306E" w:rsidRPr="00CB306E" w:rsidRDefault="00CB306E" w:rsidP="00E24C3C">
            <w:pPr>
              <w:jc w:val="center"/>
              <w:rPr>
                <w:rFonts w:ascii="Arial" w:hAnsi="Arial" w:cs="Arial"/>
              </w:rPr>
            </w:pPr>
            <w:r w:rsidRPr="00CB306E">
              <w:rPr>
                <w:rFonts w:ascii="Arial" w:hAnsi="Arial" w:cs="Arial"/>
                <w:sz w:val="16"/>
                <w:szCs w:val="16"/>
              </w:rPr>
              <w:t>0</w:t>
            </w:r>
            <w:r w:rsidR="00E24C3C">
              <w:rPr>
                <w:rFonts w:ascii="Arial" w:hAnsi="Arial" w:cs="Arial"/>
                <w:sz w:val="16"/>
                <w:szCs w:val="16"/>
              </w:rPr>
              <w:t>09</w:t>
            </w:r>
          </w:p>
        </w:tc>
        <w:tc>
          <w:tcPr>
            <w:tcW w:w="681" w:type="dxa"/>
          </w:tcPr>
          <w:p w14:paraId="4E82206E" w14:textId="77777777" w:rsidR="00CB306E" w:rsidRPr="00CB306E" w:rsidRDefault="00CB306E" w:rsidP="00931586">
            <w:pPr>
              <w:jc w:val="center"/>
              <w:rPr>
                <w:rFonts w:ascii="Arial" w:hAnsi="Arial" w:cs="Arial"/>
              </w:rPr>
            </w:pPr>
            <w:r w:rsidRPr="00CB306E">
              <w:rPr>
                <w:rFonts w:ascii="Arial" w:hAnsi="Arial" w:cs="Arial"/>
                <w:sz w:val="16"/>
                <w:szCs w:val="16"/>
              </w:rPr>
              <w:t>9701</w:t>
            </w:r>
          </w:p>
        </w:tc>
        <w:tc>
          <w:tcPr>
            <w:tcW w:w="3567" w:type="dxa"/>
          </w:tcPr>
          <w:p w14:paraId="71230276" w14:textId="77777777" w:rsidR="00CB306E" w:rsidRPr="00CB306E" w:rsidRDefault="00CB306E" w:rsidP="00931586">
            <w:pPr>
              <w:rPr>
                <w:rFonts w:ascii="Arial" w:hAnsi="Arial" w:cs="Arial"/>
              </w:rPr>
            </w:pPr>
            <w:r w:rsidRPr="00CB306E">
              <w:rPr>
                <w:rFonts w:ascii="Arial" w:hAnsi="Arial" w:cs="Arial"/>
                <w:sz w:val="16"/>
                <w:szCs w:val="16"/>
              </w:rPr>
              <w:t xml:space="preserve">Câmara para Conservação de Imunobiológico com registro na ANVISA com Sistema de Emergência para falta de energia elétrica, mantendo todas as funções eletro-eletrônicas, inclusive o compressor de frio, com autonomia para até 48 horas - Capacidade interna de 120 litros tipo vertical, construído em chapas de aço tratadas quimicamente, para evitar processos de corrosão, com revestimento de pintura epóxi na cor branca, montado sobre chassi metálico. Gabinete interno construído totalmente em aço inox e com duas gavetas ou prateleiras. Deve possuir iluminação interna, isolamento térmico em poliuretano injetado de alta densidade e porta de vidro duplo, com sistema antiembaçante e vedação através de perfil magnético. Refrigeração através de compressor hermético, com circulação de gás ecológico </w:t>
            </w:r>
            <w:r w:rsidRPr="00CB306E">
              <w:rPr>
                <w:rFonts w:ascii="Arial" w:hAnsi="Arial" w:cs="Arial"/>
                <w:sz w:val="16"/>
                <w:szCs w:val="16"/>
              </w:rPr>
              <w:lastRenderedPageBreak/>
              <w:t>isento de CFC e degelo automático. Painel contra manuseio inadvertido. Com alarmes de temperatura abaixo de 2ºC, temperatura alta acima de 8ºC, falta de energia elétrica e porta aberta, com tecla de inibição para silenciar o buzzer. Sistema de gerenciamento que emite relatórios e gráficos</w:t>
            </w:r>
          </w:p>
        </w:tc>
        <w:tc>
          <w:tcPr>
            <w:tcW w:w="671" w:type="dxa"/>
          </w:tcPr>
          <w:p w14:paraId="67225549"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08" w:type="dxa"/>
          </w:tcPr>
          <w:p w14:paraId="2B2ECB6E"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440" w:type="dxa"/>
          </w:tcPr>
          <w:p w14:paraId="3D3F02BE" w14:textId="77777777" w:rsidR="00CB306E" w:rsidRPr="00CB306E" w:rsidRDefault="00CB306E" w:rsidP="00931586">
            <w:pPr>
              <w:jc w:val="right"/>
              <w:rPr>
                <w:rFonts w:ascii="Arial" w:hAnsi="Arial" w:cs="Arial"/>
              </w:rPr>
            </w:pPr>
            <w:r w:rsidRPr="00CB306E">
              <w:rPr>
                <w:rFonts w:ascii="Arial" w:hAnsi="Arial" w:cs="Arial"/>
                <w:sz w:val="16"/>
                <w:szCs w:val="16"/>
              </w:rPr>
              <w:t>12854.1667</w:t>
            </w:r>
          </w:p>
        </w:tc>
        <w:tc>
          <w:tcPr>
            <w:tcW w:w="1427" w:type="dxa"/>
          </w:tcPr>
          <w:p w14:paraId="35590D50" w14:textId="77777777" w:rsidR="00CB306E" w:rsidRPr="00CB306E" w:rsidRDefault="00CB306E" w:rsidP="00931586">
            <w:pPr>
              <w:jc w:val="right"/>
              <w:rPr>
                <w:rFonts w:ascii="Arial" w:hAnsi="Arial" w:cs="Arial"/>
              </w:rPr>
            </w:pPr>
            <w:r w:rsidRPr="00CB306E">
              <w:rPr>
                <w:rFonts w:ascii="Arial" w:hAnsi="Arial" w:cs="Arial"/>
                <w:sz w:val="16"/>
                <w:szCs w:val="16"/>
              </w:rPr>
              <w:t>38.562,50</w:t>
            </w:r>
          </w:p>
        </w:tc>
      </w:tr>
      <w:tr w:rsidR="00CB306E" w:rsidRPr="00CB306E" w14:paraId="745C4CD2" w14:textId="77777777" w:rsidTr="00BF23B8">
        <w:tc>
          <w:tcPr>
            <w:tcW w:w="754" w:type="dxa"/>
          </w:tcPr>
          <w:p w14:paraId="76C84ABC" w14:textId="03ED90ED" w:rsidR="00CB306E" w:rsidRPr="00CB306E" w:rsidRDefault="00CB306E" w:rsidP="00E24C3C">
            <w:pPr>
              <w:jc w:val="center"/>
              <w:rPr>
                <w:rFonts w:ascii="Arial" w:hAnsi="Arial" w:cs="Arial"/>
              </w:rPr>
            </w:pPr>
            <w:r w:rsidRPr="00CB306E">
              <w:rPr>
                <w:rFonts w:ascii="Arial" w:hAnsi="Arial" w:cs="Arial"/>
                <w:sz w:val="16"/>
                <w:szCs w:val="16"/>
              </w:rPr>
              <w:lastRenderedPageBreak/>
              <w:t>01</w:t>
            </w:r>
            <w:r w:rsidR="00E24C3C">
              <w:rPr>
                <w:rFonts w:ascii="Arial" w:hAnsi="Arial" w:cs="Arial"/>
                <w:sz w:val="16"/>
                <w:szCs w:val="16"/>
              </w:rPr>
              <w:t>0</w:t>
            </w:r>
          </w:p>
        </w:tc>
        <w:tc>
          <w:tcPr>
            <w:tcW w:w="681" w:type="dxa"/>
          </w:tcPr>
          <w:p w14:paraId="7CE80521" w14:textId="77777777" w:rsidR="00CB306E" w:rsidRPr="00CB306E" w:rsidRDefault="00CB306E" w:rsidP="00931586">
            <w:pPr>
              <w:jc w:val="center"/>
              <w:rPr>
                <w:rFonts w:ascii="Arial" w:hAnsi="Arial" w:cs="Arial"/>
              </w:rPr>
            </w:pPr>
            <w:r w:rsidRPr="00CB306E">
              <w:rPr>
                <w:rFonts w:ascii="Arial" w:hAnsi="Arial" w:cs="Arial"/>
                <w:sz w:val="16"/>
                <w:szCs w:val="16"/>
              </w:rPr>
              <w:t>15424</w:t>
            </w:r>
          </w:p>
        </w:tc>
        <w:tc>
          <w:tcPr>
            <w:tcW w:w="3567" w:type="dxa"/>
          </w:tcPr>
          <w:p w14:paraId="6C19C67C" w14:textId="77777777" w:rsidR="00CB306E" w:rsidRPr="00CB306E" w:rsidRDefault="00CB306E" w:rsidP="00931586">
            <w:pPr>
              <w:rPr>
                <w:rFonts w:ascii="Arial" w:hAnsi="Arial" w:cs="Arial"/>
              </w:rPr>
            </w:pPr>
            <w:r w:rsidRPr="00CB306E">
              <w:rPr>
                <w:rFonts w:ascii="Arial" w:hAnsi="Arial" w:cs="Arial"/>
                <w:sz w:val="16"/>
                <w:szCs w:val="16"/>
              </w:rPr>
              <w:t>Câmara para Conservação de Imunobiológico com registro na ANVISA com Sistema de Emergência para falta de energia elétrica, mantendo todas as funções eletro-eletrônicas, inclusive o compressor de frio, com autonomia para até 48 horas no mínimo. - Capacidade interna de 420 litros tipo vertical, construído em chapas de aço tratadas quimicamente, para evitar processos de corrosão, com revestimento de pintura epóxi na cor branca, montado sobre chassi metálico. Gabinete interno construído totalmente em aço inox e com no mínimo quatro gavetas ou prateleiras. Deve possuir iluminação interna, isolamento térmico em poliuretano injetado de alta densidade e porta de vidro duplo, com sistema antiembaçante e vedação através de perfil magnético. Refrigeração através de compressor hermético, com circulação de gás ecológico isento de CFC e degelo automático. Painel contra manuseio inadvertido. Com alarmes de temperatura abaixo de 2ºC, temperatura alta acima de 8ºC, falta de energia elétrica e porta aberta, com tecla de inibição para silenciar o buzzer. Sistema de gerenciamento que emite relatórios e gráficos</w:t>
            </w:r>
          </w:p>
        </w:tc>
        <w:tc>
          <w:tcPr>
            <w:tcW w:w="671" w:type="dxa"/>
          </w:tcPr>
          <w:p w14:paraId="33E07ADC"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45D60E7B"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440" w:type="dxa"/>
          </w:tcPr>
          <w:p w14:paraId="3FF6663E" w14:textId="77777777" w:rsidR="00CB306E" w:rsidRPr="00CB306E" w:rsidRDefault="00CB306E" w:rsidP="00931586">
            <w:pPr>
              <w:jc w:val="right"/>
              <w:rPr>
                <w:rFonts w:ascii="Arial" w:hAnsi="Arial" w:cs="Arial"/>
              </w:rPr>
            </w:pPr>
            <w:r w:rsidRPr="00CB306E">
              <w:rPr>
                <w:rFonts w:ascii="Arial" w:hAnsi="Arial" w:cs="Arial"/>
                <w:sz w:val="16"/>
                <w:szCs w:val="16"/>
              </w:rPr>
              <w:t>12725.0000</w:t>
            </w:r>
          </w:p>
        </w:tc>
        <w:tc>
          <w:tcPr>
            <w:tcW w:w="1427" w:type="dxa"/>
          </w:tcPr>
          <w:p w14:paraId="6ABD1F07" w14:textId="77777777" w:rsidR="00CB306E" w:rsidRPr="00CB306E" w:rsidRDefault="00CB306E" w:rsidP="00931586">
            <w:pPr>
              <w:jc w:val="right"/>
              <w:rPr>
                <w:rFonts w:ascii="Arial" w:hAnsi="Arial" w:cs="Arial"/>
              </w:rPr>
            </w:pPr>
            <w:r w:rsidRPr="00CB306E">
              <w:rPr>
                <w:rFonts w:ascii="Arial" w:hAnsi="Arial" w:cs="Arial"/>
                <w:sz w:val="16"/>
                <w:szCs w:val="16"/>
              </w:rPr>
              <w:t>38.175,00</w:t>
            </w:r>
          </w:p>
        </w:tc>
      </w:tr>
      <w:tr w:rsidR="00CB306E" w:rsidRPr="00CB306E" w14:paraId="1EB6D1BD" w14:textId="77777777" w:rsidTr="00BF23B8">
        <w:tc>
          <w:tcPr>
            <w:tcW w:w="754" w:type="dxa"/>
          </w:tcPr>
          <w:p w14:paraId="13FC091B" w14:textId="0C08D6B0"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1</w:t>
            </w:r>
          </w:p>
        </w:tc>
        <w:tc>
          <w:tcPr>
            <w:tcW w:w="681" w:type="dxa"/>
          </w:tcPr>
          <w:p w14:paraId="46F60B2D" w14:textId="77777777" w:rsidR="00CB306E" w:rsidRPr="00CB306E" w:rsidRDefault="00CB306E" w:rsidP="00931586">
            <w:pPr>
              <w:jc w:val="center"/>
              <w:rPr>
                <w:rFonts w:ascii="Arial" w:hAnsi="Arial" w:cs="Arial"/>
              </w:rPr>
            </w:pPr>
            <w:r w:rsidRPr="00CB306E">
              <w:rPr>
                <w:rFonts w:ascii="Arial" w:hAnsi="Arial" w:cs="Arial"/>
                <w:sz w:val="16"/>
                <w:szCs w:val="16"/>
              </w:rPr>
              <w:t>13696</w:t>
            </w:r>
          </w:p>
        </w:tc>
        <w:tc>
          <w:tcPr>
            <w:tcW w:w="3567" w:type="dxa"/>
          </w:tcPr>
          <w:p w14:paraId="6817AA4B" w14:textId="77777777" w:rsidR="00CB306E" w:rsidRPr="00CB306E" w:rsidRDefault="00CB306E" w:rsidP="00931586">
            <w:pPr>
              <w:rPr>
                <w:rFonts w:ascii="Arial" w:hAnsi="Arial" w:cs="Arial"/>
              </w:rPr>
            </w:pPr>
            <w:r w:rsidRPr="00CB306E">
              <w:rPr>
                <w:rFonts w:ascii="Arial" w:hAnsi="Arial" w:cs="Arial"/>
                <w:sz w:val="16"/>
                <w:szCs w:val="16"/>
              </w:rPr>
              <w:t>Fogão 4 Bocas - Queimadores em Alumínio, Acendimento Automático, Bivolt, resistente e fácil de limpar</w:t>
            </w:r>
          </w:p>
        </w:tc>
        <w:tc>
          <w:tcPr>
            <w:tcW w:w="671" w:type="dxa"/>
          </w:tcPr>
          <w:p w14:paraId="6EECDD2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FEC2BAF"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440" w:type="dxa"/>
          </w:tcPr>
          <w:p w14:paraId="7254933E" w14:textId="77777777" w:rsidR="00CB306E" w:rsidRPr="00CB306E" w:rsidRDefault="00CB306E" w:rsidP="00931586">
            <w:pPr>
              <w:jc w:val="right"/>
              <w:rPr>
                <w:rFonts w:ascii="Arial" w:hAnsi="Arial" w:cs="Arial"/>
              </w:rPr>
            </w:pPr>
            <w:r w:rsidRPr="00CB306E">
              <w:rPr>
                <w:rFonts w:ascii="Arial" w:hAnsi="Arial" w:cs="Arial"/>
                <w:sz w:val="16"/>
                <w:szCs w:val="16"/>
              </w:rPr>
              <w:t>860.5000</w:t>
            </w:r>
          </w:p>
        </w:tc>
        <w:tc>
          <w:tcPr>
            <w:tcW w:w="1427" w:type="dxa"/>
          </w:tcPr>
          <w:p w14:paraId="31A193FB" w14:textId="77777777" w:rsidR="00CB306E" w:rsidRPr="00CB306E" w:rsidRDefault="00CB306E" w:rsidP="00931586">
            <w:pPr>
              <w:jc w:val="right"/>
              <w:rPr>
                <w:rFonts w:ascii="Arial" w:hAnsi="Arial" w:cs="Arial"/>
              </w:rPr>
            </w:pPr>
            <w:r w:rsidRPr="00CB306E">
              <w:rPr>
                <w:rFonts w:ascii="Arial" w:hAnsi="Arial" w:cs="Arial"/>
                <w:sz w:val="16"/>
                <w:szCs w:val="16"/>
              </w:rPr>
              <w:t>10.326,00</w:t>
            </w:r>
          </w:p>
        </w:tc>
      </w:tr>
      <w:tr w:rsidR="00CB306E" w:rsidRPr="00CB306E" w14:paraId="5C408F8E" w14:textId="77777777" w:rsidTr="00BF23B8">
        <w:tc>
          <w:tcPr>
            <w:tcW w:w="754" w:type="dxa"/>
          </w:tcPr>
          <w:p w14:paraId="6698F30F" w14:textId="68847BE0"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2</w:t>
            </w:r>
          </w:p>
        </w:tc>
        <w:tc>
          <w:tcPr>
            <w:tcW w:w="681" w:type="dxa"/>
          </w:tcPr>
          <w:p w14:paraId="14B17785" w14:textId="77777777" w:rsidR="00CB306E" w:rsidRPr="00CB306E" w:rsidRDefault="00CB306E" w:rsidP="00931586">
            <w:pPr>
              <w:jc w:val="center"/>
              <w:rPr>
                <w:rFonts w:ascii="Arial" w:hAnsi="Arial" w:cs="Arial"/>
              </w:rPr>
            </w:pPr>
            <w:r w:rsidRPr="00CB306E">
              <w:rPr>
                <w:rFonts w:ascii="Arial" w:hAnsi="Arial" w:cs="Arial"/>
                <w:sz w:val="16"/>
                <w:szCs w:val="16"/>
              </w:rPr>
              <w:t>14225</w:t>
            </w:r>
          </w:p>
        </w:tc>
        <w:tc>
          <w:tcPr>
            <w:tcW w:w="3567" w:type="dxa"/>
          </w:tcPr>
          <w:p w14:paraId="7742E076" w14:textId="77777777" w:rsidR="00CB306E" w:rsidRPr="00CB306E" w:rsidRDefault="00CB306E" w:rsidP="00931586">
            <w:pPr>
              <w:rPr>
                <w:rFonts w:ascii="Arial" w:hAnsi="Arial" w:cs="Arial"/>
              </w:rPr>
            </w:pPr>
            <w:r w:rsidRPr="00CB306E">
              <w:rPr>
                <w:rFonts w:ascii="Arial" w:hAnsi="Arial" w:cs="Arial"/>
                <w:sz w:val="16"/>
                <w:szCs w:val="16"/>
              </w:rPr>
              <w:t>Fogão Industrial 8 bocas 40x40 com 2 Fornos. Material de Fabricação em aço carbono com pintura eletrostática. Medidas: Profundidade 105 cm, Comprimento 188 cm, Altura 80 cm; Queimadores fabricados em ferro fundido com alta padrão de dureza; 4 - Queimadores duplo com consumo de 600 gr/h; 4 - Queimadores simples com consumo de 300 gr/h; Fornos confeccionados em aço inox 430 na frente e na porta, internamente em chapa galvanizada; Fornos com capacidade para 93 litros; Medida interna dos fornos de 58 x 58 x 29 cm; Consumo do Forno: 600 gr/h; Controle de Temperatura: 0-300°; Temperatura de Trabalho: 0-280°; Quadro sem emendas; Grelhas fabricadas em ferro fundido com alta padrão de dureza; Registros de alta qualidade; Bandejas coletoras de gordura; Consumo (GLP): 4.800 gr/h. - Produto deverá ser entregue montado e com no mínimo 3 (três) meses de garantia pelo fornecedor.</w:t>
            </w:r>
          </w:p>
        </w:tc>
        <w:tc>
          <w:tcPr>
            <w:tcW w:w="671" w:type="dxa"/>
          </w:tcPr>
          <w:p w14:paraId="5BAA031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4450BFB" w14:textId="77777777" w:rsidR="00CB306E" w:rsidRPr="00CB306E" w:rsidRDefault="00CB306E" w:rsidP="00931586">
            <w:pPr>
              <w:jc w:val="center"/>
              <w:rPr>
                <w:rFonts w:ascii="Arial" w:hAnsi="Arial" w:cs="Arial"/>
              </w:rPr>
            </w:pPr>
            <w:r w:rsidRPr="00CB306E">
              <w:rPr>
                <w:rFonts w:ascii="Arial" w:hAnsi="Arial" w:cs="Arial"/>
                <w:sz w:val="16"/>
                <w:szCs w:val="16"/>
              </w:rPr>
              <w:t>9,0000</w:t>
            </w:r>
          </w:p>
        </w:tc>
        <w:tc>
          <w:tcPr>
            <w:tcW w:w="1440" w:type="dxa"/>
          </w:tcPr>
          <w:p w14:paraId="07E95D60" w14:textId="77777777" w:rsidR="00CB306E" w:rsidRPr="00CB306E" w:rsidRDefault="00CB306E" w:rsidP="00931586">
            <w:pPr>
              <w:jc w:val="right"/>
              <w:rPr>
                <w:rFonts w:ascii="Arial" w:hAnsi="Arial" w:cs="Arial"/>
              </w:rPr>
            </w:pPr>
            <w:r w:rsidRPr="00CB306E">
              <w:rPr>
                <w:rFonts w:ascii="Arial" w:hAnsi="Arial" w:cs="Arial"/>
                <w:sz w:val="16"/>
                <w:szCs w:val="16"/>
              </w:rPr>
              <w:t>4964.8000</w:t>
            </w:r>
          </w:p>
        </w:tc>
        <w:tc>
          <w:tcPr>
            <w:tcW w:w="1427" w:type="dxa"/>
          </w:tcPr>
          <w:p w14:paraId="1EAFE067" w14:textId="77777777" w:rsidR="00CB306E" w:rsidRPr="00CB306E" w:rsidRDefault="00CB306E" w:rsidP="00931586">
            <w:pPr>
              <w:jc w:val="right"/>
              <w:rPr>
                <w:rFonts w:ascii="Arial" w:hAnsi="Arial" w:cs="Arial"/>
              </w:rPr>
            </w:pPr>
            <w:r w:rsidRPr="00CB306E">
              <w:rPr>
                <w:rFonts w:ascii="Arial" w:hAnsi="Arial" w:cs="Arial"/>
                <w:sz w:val="16"/>
                <w:szCs w:val="16"/>
              </w:rPr>
              <w:t>44.683,20</w:t>
            </w:r>
          </w:p>
        </w:tc>
      </w:tr>
      <w:tr w:rsidR="00CB306E" w:rsidRPr="00CB306E" w14:paraId="32FF0247" w14:textId="77777777" w:rsidTr="00BF23B8">
        <w:tc>
          <w:tcPr>
            <w:tcW w:w="754" w:type="dxa"/>
          </w:tcPr>
          <w:p w14:paraId="33D02702" w14:textId="0602FAFD"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3</w:t>
            </w:r>
          </w:p>
        </w:tc>
        <w:tc>
          <w:tcPr>
            <w:tcW w:w="681" w:type="dxa"/>
          </w:tcPr>
          <w:p w14:paraId="53754B32" w14:textId="77777777" w:rsidR="00CB306E" w:rsidRPr="00CB306E" w:rsidRDefault="00CB306E" w:rsidP="00931586">
            <w:pPr>
              <w:jc w:val="center"/>
              <w:rPr>
                <w:rFonts w:ascii="Arial" w:hAnsi="Arial" w:cs="Arial"/>
              </w:rPr>
            </w:pPr>
            <w:r w:rsidRPr="00CB306E">
              <w:rPr>
                <w:rFonts w:ascii="Arial" w:hAnsi="Arial" w:cs="Arial"/>
                <w:sz w:val="16"/>
                <w:szCs w:val="16"/>
              </w:rPr>
              <w:t>15313</w:t>
            </w:r>
          </w:p>
        </w:tc>
        <w:tc>
          <w:tcPr>
            <w:tcW w:w="3567" w:type="dxa"/>
          </w:tcPr>
          <w:p w14:paraId="55D2A457" w14:textId="77777777" w:rsidR="00CB306E" w:rsidRPr="00CB306E" w:rsidRDefault="00CB306E" w:rsidP="00931586">
            <w:pPr>
              <w:rPr>
                <w:rFonts w:ascii="Arial" w:hAnsi="Arial" w:cs="Arial"/>
              </w:rPr>
            </w:pPr>
            <w:r w:rsidRPr="00CB306E">
              <w:rPr>
                <w:rFonts w:ascii="Arial" w:hAnsi="Arial" w:cs="Arial"/>
                <w:sz w:val="16"/>
                <w:szCs w:val="16"/>
              </w:rPr>
              <w:t xml:space="preserve">Forno de Micro-ondas 35L, prato inteligente: facilita a remoção de xícaras e canecas, retornando a alça dos recipientes para a posição inicial, função preferido: deixa salvo o programa </w:t>
            </w:r>
            <w:r w:rsidRPr="00CB306E">
              <w:rPr>
                <w:rFonts w:ascii="Arial" w:hAnsi="Arial" w:cs="Arial"/>
                <w:sz w:val="16"/>
                <w:szCs w:val="16"/>
              </w:rPr>
              <w:lastRenderedPageBreak/>
              <w:t xml:space="preserve">e o tempo de suas receitas mais utilizadas, minuto fácil: acesso rápido com teclas de 1,2 ou 3 minutos, menu descongelar: programa ideal para descongelar carne, frango, peixe, feijão e etc., receitas pré-programadas, função tira odor e limpa fácil, função eco: com o visor desligado, luz do visor em led. Potência (W)1000; Níveis de potência 10; Tensão/Voltagem- 110V - 220V; Cor Branco; Consumo de Energia A; Diâmetro do prato 31,5cm. </w:t>
            </w:r>
          </w:p>
        </w:tc>
        <w:tc>
          <w:tcPr>
            <w:tcW w:w="671" w:type="dxa"/>
          </w:tcPr>
          <w:p w14:paraId="0CF77C05" w14:textId="77777777" w:rsidR="00CB306E" w:rsidRPr="00CB306E" w:rsidRDefault="00CB306E" w:rsidP="00931586">
            <w:pPr>
              <w:jc w:val="center"/>
              <w:rPr>
                <w:rFonts w:ascii="Arial" w:hAnsi="Arial" w:cs="Arial"/>
              </w:rPr>
            </w:pPr>
            <w:r w:rsidRPr="00CB306E">
              <w:rPr>
                <w:rFonts w:ascii="Arial" w:hAnsi="Arial" w:cs="Arial"/>
                <w:sz w:val="16"/>
                <w:szCs w:val="16"/>
              </w:rPr>
              <w:lastRenderedPageBreak/>
              <w:t>UND</w:t>
            </w:r>
          </w:p>
        </w:tc>
        <w:tc>
          <w:tcPr>
            <w:tcW w:w="1108" w:type="dxa"/>
          </w:tcPr>
          <w:p w14:paraId="0D5D7A33" w14:textId="77777777" w:rsidR="00CB306E" w:rsidRPr="00CB306E" w:rsidRDefault="00CB306E" w:rsidP="00931586">
            <w:pPr>
              <w:jc w:val="center"/>
              <w:rPr>
                <w:rFonts w:ascii="Arial" w:hAnsi="Arial" w:cs="Arial"/>
              </w:rPr>
            </w:pPr>
            <w:r w:rsidRPr="00CB306E">
              <w:rPr>
                <w:rFonts w:ascii="Arial" w:hAnsi="Arial" w:cs="Arial"/>
                <w:sz w:val="16"/>
                <w:szCs w:val="16"/>
              </w:rPr>
              <w:t>19,0000</w:t>
            </w:r>
          </w:p>
        </w:tc>
        <w:tc>
          <w:tcPr>
            <w:tcW w:w="1440" w:type="dxa"/>
          </w:tcPr>
          <w:p w14:paraId="5625BAB6" w14:textId="77777777" w:rsidR="00CB306E" w:rsidRPr="00CB306E" w:rsidRDefault="00CB306E" w:rsidP="00931586">
            <w:pPr>
              <w:jc w:val="right"/>
              <w:rPr>
                <w:rFonts w:ascii="Arial" w:hAnsi="Arial" w:cs="Arial"/>
              </w:rPr>
            </w:pPr>
            <w:r w:rsidRPr="00CB306E">
              <w:rPr>
                <w:rFonts w:ascii="Arial" w:hAnsi="Arial" w:cs="Arial"/>
                <w:sz w:val="16"/>
                <w:szCs w:val="16"/>
              </w:rPr>
              <w:t>983.2667</w:t>
            </w:r>
          </w:p>
        </w:tc>
        <w:tc>
          <w:tcPr>
            <w:tcW w:w="1427" w:type="dxa"/>
          </w:tcPr>
          <w:p w14:paraId="0078BD33" w14:textId="77777777" w:rsidR="00CB306E" w:rsidRPr="00CB306E" w:rsidRDefault="00CB306E" w:rsidP="00931586">
            <w:pPr>
              <w:jc w:val="right"/>
              <w:rPr>
                <w:rFonts w:ascii="Arial" w:hAnsi="Arial" w:cs="Arial"/>
              </w:rPr>
            </w:pPr>
            <w:r w:rsidRPr="00CB306E">
              <w:rPr>
                <w:rFonts w:ascii="Arial" w:hAnsi="Arial" w:cs="Arial"/>
                <w:sz w:val="16"/>
                <w:szCs w:val="16"/>
              </w:rPr>
              <w:t>18.682,07</w:t>
            </w:r>
          </w:p>
        </w:tc>
      </w:tr>
      <w:tr w:rsidR="00CB306E" w:rsidRPr="00CB306E" w14:paraId="30EBD9C8" w14:textId="77777777" w:rsidTr="00BF23B8">
        <w:tc>
          <w:tcPr>
            <w:tcW w:w="754" w:type="dxa"/>
          </w:tcPr>
          <w:p w14:paraId="7C0732D6" w14:textId="6FF4634D" w:rsidR="00CB306E" w:rsidRPr="00CB306E" w:rsidRDefault="00CB306E" w:rsidP="00E24C3C">
            <w:pPr>
              <w:jc w:val="center"/>
              <w:rPr>
                <w:rFonts w:ascii="Arial" w:hAnsi="Arial" w:cs="Arial"/>
              </w:rPr>
            </w:pPr>
            <w:r w:rsidRPr="00CB306E">
              <w:rPr>
                <w:rFonts w:ascii="Arial" w:hAnsi="Arial" w:cs="Arial"/>
                <w:sz w:val="16"/>
                <w:szCs w:val="16"/>
              </w:rPr>
              <w:lastRenderedPageBreak/>
              <w:t>01</w:t>
            </w:r>
            <w:r w:rsidR="00E24C3C">
              <w:rPr>
                <w:rFonts w:ascii="Arial" w:hAnsi="Arial" w:cs="Arial"/>
                <w:sz w:val="16"/>
                <w:szCs w:val="16"/>
              </w:rPr>
              <w:t>4</w:t>
            </w:r>
          </w:p>
        </w:tc>
        <w:tc>
          <w:tcPr>
            <w:tcW w:w="681" w:type="dxa"/>
          </w:tcPr>
          <w:p w14:paraId="3B36274D" w14:textId="77777777" w:rsidR="00CB306E" w:rsidRPr="00CB306E" w:rsidRDefault="00CB306E" w:rsidP="00931586">
            <w:pPr>
              <w:jc w:val="center"/>
              <w:rPr>
                <w:rFonts w:ascii="Arial" w:hAnsi="Arial" w:cs="Arial"/>
              </w:rPr>
            </w:pPr>
            <w:r w:rsidRPr="00CB306E">
              <w:rPr>
                <w:rFonts w:ascii="Arial" w:hAnsi="Arial" w:cs="Arial"/>
                <w:sz w:val="16"/>
                <w:szCs w:val="16"/>
              </w:rPr>
              <w:t>4825</w:t>
            </w:r>
          </w:p>
        </w:tc>
        <w:tc>
          <w:tcPr>
            <w:tcW w:w="3567" w:type="dxa"/>
          </w:tcPr>
          <w:p w14:paraId="278E9841" w14:textId="77777777" w:rsidR="00CB306E" w:rsidRPr="00CB306E" w:rsidRDefault="00CB306E" w:rsidP="00931586">
            <w:pPr>
              <w:rPr>
                <w:rFonts w:ascii="Arial" w:hAnsi="Arial" w:cs="Arial"/>
              </w:rPr>
            </w:pPr>
            <w:r w:rsidRPr="00CB306E">
              <w:rPr>
                <w:rFonts w:ascii="Arial" w:hAnsi="Arial" w:cs="Arial"/>
                <w:sz w:val="16"/>
                <w:szCs w:val="16"/>
              </w:rPr>
              <w:t>FREEZER COM CAPACIDADE DE 546 LITROS - FREEZER COM CAPACIDADE DE ARMAZENAMENTO DE 546 LITROS, IDEAL PARA ESTABELECIMENTO EDUCACIONAL, CONTAR COM UM SISTEMA DE DUPLA FUNÇÃO, REFRIGERADOR E FREEZER. POSSUIR 2 TAMPAS LEVES E FÁCEIS DE ABRIR, PUXADOR COM ACABAMENTO E CHAVE PARA MAIOS SEGURANÇA. DRENO DE DEGELO FRONTAL AJUDANDO NA HORA DE LIMPAR. FREEZER QUE ATINGE TEMPERATURA DE -18C A -22C OU REFRIGERADOR QUE ATINGE TEMPERATURA DE  -2C A -8C, PERMITINDO QUE SE ARMAZENE TODOS OS TIPOS DE PRODUTOS</w:t>
            </w:r>
          </w:p>
        </w:tc>
        <w:tc>
          <w:tcPr>
            <w:tcW w:w="671" w:type="dxa"/>
          </w:tcPr>
          <w:p w14:paraId="2473C2F1"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80A5C6A" w14:textId="77777777" w:rsidR="00CB306E" w:rsidRPr="00CB306E" w:rsidRDefault="00CB306E" w:rsidP="00931586">
            <w:pPr>
              <w:jc w:val="center"/>
              <w:rPr>
                <w:rFonts w:ascii="Arial" w:hAnsi="Arial" w:cs="Arial"/>
              </w:rPr>
            </w:pPr>
            <w:r w:rsidRPr="00CB306E">
              <w:rPr>
                <w:rFonts w:ascii="Arial" w:hAnsi="Arial" w:cs="Arial"/>
                <w:sz w:val="16"/>
                <w:szCs w:val="16"/>
              </w:rPr>
              <w:t>7,0000</w:t>
            </w:r>
          </w:p>
        </w:tc>
        <w:tc>
          <w:tcPr>
            <w:tcW w:w="1440" w:type="dxa"/>
          </w:tcPr>
          <w:p w14:paraId="1087FF37" w14:textId="77777777" w:rsidR="00CB306E" w:rsidRPr="00CB306E" w:rsidRDefault="00CB306E" w:rsidP="00931586">
            <w:pPr>
              <w:jc w:val="right"/>
              <w:rPr>
                <w:rFonts w:ascii="Arial" w:hAnsi="Arial" w:cs="Arial"/>
              </w:rPr>
            </w:pPr>
            <w:r w:rsidRPr="00CB306E">
              <w:rPr>
                <w:rFonts w:ascii="Arial" w:hAnsi="Arial" w:cs="Arial"/>
                <w:sz w:val="16"/>
                <w:szCs w:val="16"/>
              </w:rPr>
              <w:t>4719.0000</w:t>
            </w:r>
          </w:p>
        </w:tc>
        <w:tc>
          <w:tcPr>
            <w:tcW w:w="1427" w:type="dxa"/>
          </w:tcPr>
          <w:p w14:paraId="4C569701" w14:textId="77777777" w:rsidR="00CB306E" w:rsidRPr="00CB306E" w:rsidRDefault="00CB306E" w:rsidP="00931586">
            <w:pPr>
              <w:jc w:val="right"/>
              <w:rPr>
                <w:rFonts w:ascii="Arial" w:hAnsi="Arial" w:cs="Arial"/>
              </w:rPr>
            </w:pPr>
            <w:r w:rsidRPr="00CB306E">
              <w:rPr>
                <w:rFonts w:ascii="Arial" w:hAnsi="Arial" w:cs="Arial"/>
                <w:sz w:val="16"/>
                <w:szCs w:val="16"/>
              </w:rPr>
              <w:t>33.033,00</w:t>
            </w:r>
          </w:p>
        </w:tc>
      </w:tr>
      <w:tr w:rsidR="00CB306E" w:rsidRPr="00CB306E" w14:paraId="658271F7" w14:textId="77777777" w:rsidTr="00BF23B8">
        <w:tc>
          <w:tcPr>
            <w:tcW w:w="754" w:type="dxa"/>
          </w:tcPr>
          <w:p w14:paraId="630E8E05" w14:textId="43C3C319"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5</w:t>
            </w:r>
          </w:p>
        </w:tc>
        <w:tc>
          <w:tcPr>
            <w:tcW w:w="681" w:type="dxa"/>
          </w:tcPr>
          <w:p w14:paraId="406B30C8" w14:textId="77777777" w:rsidR="00CB306E" w:rsidRPr="00CB306E" w:rsidRDefault="00CB306E" w:rsidP="00931586">
            <w:pPr>
              <w:jc w:val="center"/>
              <w:rPr>
                <w:rFonts w:ascii="Arial" w:hAnsi="Arial" w:cs="Arial"/>
              </w:rPr>
            </w:pPr>
            <w:r w:rsidRPr="00CB306E">
              <w:rPr>
                <w:rFonts w:ascii="Arial" w:hAnsi="Arial" w:cs="Arial"/>
                <w:sz w:val="16"/>
                <w:szCs w:val="16"/>
              </w:rPr>
              <w:t>14227</w:t>
            </w:r>
          </w:p>
        </w:tc>
        <w:tc>
          <w:tcPr>
            <w:tcW w:w="3567" w:type="dxa"/>
          </w:tcPr>
          <w:p w14:paraId="6B3B2FC3" w14:textId="77777777" w:rsidR="00CB306E" w:rsidRPr="00CB306E" w:rsidRDefault="00CB306E" w:rsidP="00931586">
            <w:pPr>
              <w:rPr>
                <w:rFonts w:ascii="Arial" w:hAnsi="Arial" w:cs="Arial"/>
              </w:rPr>
            </w:pPr>
            <w:r w:rsidRPr="00CB306E">
              <w:rPr>
                <w:rFonts w:ascii="Arial" w:hAnsi="Arial" w:cs="Arial"/>
                <w:sz w:val="16"/>
                <w:szCs w:val="16"/>
              </w:rPr>
              <w:t>GELADEIRA FROST FREE COR BRANCA,DRENO DE GELO,EFICIÊNCIA ENERGÉTICA A,CAPACIDADE DE ARMAZENAMENTO MÍNIMO 500 L, CAPACIDADE DO REFRIGERADOR MÍNINA 396 L, CAPACIDADE DO FREEZER MÍNIMA 104 L ,DEGELO AUTOMÁTICO,2 PORTAS.</w:t>
            </w:r>
          </w:p>
        </w:tc>
        <w:tc>
          <w:tcPr>
            <w:tcW w:w="671" w:type="dxa"/>
          </w:tcPr>
          <w:p w14:paraId="58A4342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E711CED" w14:textId="77777777" w:rsidR="00CB306E" w:rsidRPr="00CB306E" w:rsidRDefault="00CB306E" w:rsidP="00931586">
            <w:pPr>
              <w:jc w:val="center"/>
              <w:rPr>
                <w:rFonts w:ascii="Arial" w:hAnsi="Arial" w:cs="Arial"/>
              </w:rPr>
            </w:pPr>
            <w:r w:rsidRPr="00CB306E">
              <w:rPr>
                <w:rFonts w:ascii="Arial" w:hAnsi="Arial" w:cs="Arial"/>
                <w:sz w:val="16"/>
                <w:szCs w:val="16"/>
              </w:rPr>
              <w:t>15,0000</w:t>
            </w:r>
          </w:p>
        </w:tc>
        <w:tc>
          <w:tcPr>
            <w:tcW w:w="1440" w:type="dxa"/>
          </w:tcPr>
          <w:p w14:paraId="446F6D64" w14:textId="77777777" w:rsidR="00CB306E" w:rsidRPr="00CB306E" w:rsidRDefault="00CB306E" w:rsidP="00931586">
            <w:pPr>
              <w:jc w:val="right"/>
              <w:rPr>
                <w:rFonts w:ascii="Arial" w:hAnsi="Arial" w:cs="Arial"/>
              </w:rPr>
            </w:pPr>
            <w:r w:rsidRPr="00CB306E">
              <w:rPr>
                <w:rFonts w:ascii="Arial" w:hAnsi="Arial" w:cs="Arial"/>
                <w:sz w:val="16"/>
                <w:szCs w:val="16"/>
              </w:rPr>
              <w:t>4352.7667</w:t>
            </w:r>
          </w:p>
        </w:tc>
        <w:tc>
          <w:tcPr>
            <w:tcW w:w="1427" w:type="dxa"/>
          </w:tcPr>
          <w:p w14:paraId="01C45F23" w14:textId="77777777" w:rsidR="00CB306E" w:rsidRPr="00CB306E" w:rsidRDefault="00CB306E" w:rsidP="00931586">
            <w:pPr>
              <w:jc w:val="right"/>
              <w:rPr>
                <w:rFonts w:ascii="Arial" w:hAnsi="Arial" w:cs="Arial"/>
              </w:rPr>
            </w:pPr>
            <w:r w:rsidRPr="00CB306E">
              <w:rPr>
                <w:rFonts w:ascii="Arial" w:hAnsi="Arial" w:cs="Arial"/>
                <w:sz w:val="16"/>
                <w:szCs w:val="16"/>
              </w:rPr>
              <w:t>65.291,50</w:t>
            </w:r>
          </w:p>
        </w:tc>
      </w:tr>
      <w:tr w:rsidR="00CB306E" w:rsidRPr="00CB306E" w14:paraId="63D57A22" w14:textId="77777777" w:rsidTr="00BF23B8">
        <w:tc>
          <w:tcPr>
            <w:tcW w:w="754" w:type="dxa"/>
          </w:tcPr>
          <w:p w14:paraId="585B1009" w14:textId="204A18B6"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6</w:t>
            </w:r>
          </w:p>
        </w:tc>
        <w:tc>
          <w:tcPr>
            <w:tcW w:w="681" w:type="dxa"/>
          </w:tcPr>
          <w:p w14:paraId="38830B0D" w14:textId="77777777" w:rsidR="00CB306E" w:rsidRPr="00CB306E" w:rsidRDefault="00CB306E" w:rsidP="00931586">
            <w:pPr>
              <w:jc w:val="center"/>
              <w:rPr>
                <w:rFonts w:ascii="Arial" w:hAnsi="Arial" w:cs="Arial"/>
              </w:rPr>
            </w:pPr>
            <w:r w:rsidRPr="00CB306E">
              <w:rPr>
                <w:rFonts w:ascii="Arial" w:hAnsi="Arial" w:cs="Arial"/>
                <w:sz w:val="16"/>
                <w:szCs w:val="16"/>
              </w:rPr>
              <w:t>15315</w:t>
            </w:r>
          </w:p>
        </w:tc>
        <w:tc>
          <w:tcPr>
            <w:tcW w:w="3567" w:type="dxa"/>
          </w:tcPr>
          <w:p w14:paraId="164BCD23" w14:textId="77777777" w:rsidR="00CB306E" w:rsidRPr="00CB306E" w:rsidRDefault="00CB306E" w:rsidP="00931586">
            <w:pPr>
              <w:rPr>
                <w:rFonts w:ascii="Arial" w:hAnsi="Arial" w:cs="Arial"/>
              </w:rPr>
            </w:pPr>
            <w:r w:rsidRPr="00CB306E">
              <w:rPr>
                <w:rFonts w:ascii="Arial" w:hAnsi="Arial" w:cs="Arial"/>
                <w:sz w:val="16"/>
                <w:szCs w:val="16"/>
              </w:rPr>
              <w:t>Geladeira Frost Free Duplex com Controle Interno de Temperatura Espaço Flex 410L Branca distribuídos entre 311 litros da geladeira e 99 litros do freezer</w:t>
            </w:r>
          </w:p>
        </w:tc>
        <w:tc>
          <w:tcPr>
            <w:tcW w:w="671" w:type="dxa"/>
          </w:tcPr>
          <w:p w14:paraId="7509824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8D760A5"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440" w:type="dxa"/>
          </w:tcPr>
          <w:p w14:paraId="49A349D2" w14:textId="77777777" w:rsidR="00CB306E" w:rsidRPr="00CB306E" w:rsidRDefault="00CB306E" w:rsidP="00931586">
            <w:pPr>
              <w:jc w:val="right"/>
              <w:rPr>
                <w:rFonts w:ascii="Arial" w:hAnsi="Arial" w:cs="Arial"/>
              </w:rPr>
            </w:pPr>
            <w:r w:rsidRPr="00CB306E">
              <w:rPr>
                <w:rFonts w:ascii="Arial" w:hAnsi="Arial" w:cs="Arial"/>
                <w:sz w:val="16"/>
                <w:szCs w:val="16"/>
              </w:rPr>
              <w:t>4036.1000</w:t>
            </w:r>
          </w:p>
        </w:tc>
        <w:tc>
          <w:tcPr>
            <w:tcW w:w="1427" w:type="dxa"/>
          </w:tcPr>
          <w:p w14:paraId="1853D9C1" w14:textId="77777777" w:rsidR="00CB306E" w:rsidRPr="00CB306E" w:rsidRDefault="00CB306E" w:rsidP="00931586">
            <w:pPr>
              <w:jc w:val="right"/>
              <w:rPr>
                <w:rFonts w:ascii="Arial" w:hAnsi="Arial" w:cs="Arial"/>
              </w:rPr>
            </w:pPr>
            <w:r w:rsidRPr="00CB306E">
              <w:rPr>
                <w:rFonts w:ascii="Arial" w:hAnsi="Arial" w:cs="Arial"/>
                <w:sz w:val="16"/>
                <w:szCs w:val="16"/>
              </w:rPr>
              <w:t>12.108,30</w:t>
            </w:r>
          </w:p>
        </w:tc>
      </w:tr>
      <w:tr w:rsidR="00CB306E" w:rsidRPr="00CB306E" w14:paraId="2E01EC6E" w14:textId="77777777" w:rsidTr="00BF23B8">
        <w:tc>
          <w:tcPr>
            <w:tcW w:w="754" w:type="dxa"/>
          </w:tcPr>
          <w:p w14:paraId="0FBB4CF6" w14:textId="5D1F4A6A" w:rsidR="00CB306E" w:rsidRPr="00CB306E" w:rsidRDefault="00CB306E" w:rsidP="00E24C3C">
            <w:pPr>
              <w:jc w:val="center"/>
              <w:rPr>
                <w:rFonts w:ascii="Arial" w:hAnsi="Arial" w:cs="Arial"/>
              </w:rPr>
            </w:pPr>
            <w:r w:rsidRPr="00CB306E">
              <w:rPr>
                <w:rFonts w:ascii="Arial" w:hAnsi="Arial" w:cs="Arial"/>
                <w:sz w:val="16"/>
                <w:szCs w:val="16"/>
              </w:rPr>
              <w:t>01</w:t>
            </w:r>
            <w:r w:rsidR="00E24C3C">
              <w:rPr>
                <w:rFonts w:ascii="Arial" w:hAnsi="Arial" w:cs="Arial"/>
                <w:sz w:val="16"/>
                <w:szCs w:val="16"/>
              </w:rPr>
              <w:t>7</w:t>
            </w:r>
          </w:p>
        </w:tc>
        <w:tc>
          <w:tcPr>
            <w:tcW w:w="681" w:type="dxa"/>
          </w:tcPr>
          <w:p w14:paraId="1F842E58" w14:textId="77777777" w:rsidR="00CB306E" w:rsidRPr="00CB306E" w:rsidRDefault="00CB306E" w:rsidP="00931586">
            <w:pPr>
              <w:jc w:val="center"/>
              <w:rPr>
                <w:rFonts w:ascii="Arial" w:hAnsi="Arial" w:cs="Arial"/>
              </w:rPr>
            </w:pPr>
            <w:r w:rsidRPr="00CB306E">
              <w:rPr>
                <w:rFonts w:ascii="Arial" w:hAnsi="Arial" w:cs="Arial"/>
                <w:sz w:val="16"/>
                <w:szCs w:val="16"/>
              </w:rPr>
              <w:t>4273</w:t>
            </w:r>
          </w:p>
        </w:tc>
        <w:tc>
          <w:tcPr>
            <w:tcW w:w="3567" w:type="dxa"/>
          </w:tcPr>
          <w:p w14:paraId="2CF2A98E" w14:textId="77777777" w:rsidR="00CB306E" w:rsidRPr="00CB306E" w:rsidRDefault="00CB306E" w:rsidP="00931586">
            <w:pPr>
              <w:rPr>
                <w:rFonts w:ascii="Arial" w:hAnsi="Arial" w:cs="Arial"/>
              </w:rPr>
            </w:pPr>
            <w:r w:rsidRPr="00CB306E">
              <w:rPr>
                <w:rFonts w:ascii="Arial" w:hAnsi="Arial" w:cs="Arial"/>
                <w:sz w:val="16"/>
                <w:szCs w:val="16"/>
              </w:rPr>
              <w:t>GELADEIRA/ REFRIGERADOR MINIMO DE 300 LITROS</w:t>
            </w:r>
          </w:p>
        </w:tc>
        <w:tc>
          <w:tcPr>
            <w:tcW w:w="671" w:type="dxa"/>
          </w:tcPr>
          <w:p w14:paraId="745F8047"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EC91FE1" w14:textId="77777777" w:rsidR="00CB306E" w:rsidRPr="00CB306E" w:rsidRDefault="00CB306E" w:rsidP="00931586">
            <w:pPr>
              <w:jc w:val="center"/>
              <w:rPr>
                <w:rFonts w:ascii="Arial" w:hAnsi="Arial" w:cs="Arial"/>
              </w:rPr>
            </w:pPr>
            <w:r w:rsidRPr="00CB306E">
              <w:rPr>
                <w:rFonts w:ascii="Arial" w:hAnsi="Arial" w:cs="Arial"/>
                <w:sz w:val="16"/>
                <w:szCs w:val="16"/>
              </w:rPr>
              <w:t>5,0000</w:t>
            </w:r>
          </w:p>
        </w:tc>
        <w:tc>
          <w:tcPr>
            <w:tcW w:w="1440" w:type="dxa"/>
          </w:tcPr>
          <w:p w14:paraId="54D8A66C" w14:textId="77777777" w:rsidR="00CB306E" w:rsidRPr="00CB306E" w:rsidRDefault="00CB306E" w:rsidP="00931586">
            <w:pPr>
              <w:jc w:val="right"/>
              <w:rPr>
                <w:rFonts w:ascii="Arial" w:hAnsi="Arial" w:cs="Arial"/>
              </w:rPr>
            </w:pPr>
            <w:r w:rsidRPr="00CB306E">
              <w:rPr>
                <w:rFonts w:ascii="Arial" w:hAnsi="Arial" w:cs="Arial"/>
                <w:sz w:val="16"/>
                <w:szCs w:val="16"/>
              </w:rPr>
              <w:t>2992.9333</w:t>
            </w:r>
          </w:p>
        </w:tc>
        <w:tc>
          <w:tcPr>
            <w:tcW w:w="1427" w:type="dxa"/>
          </w:tcPr>
          <w:p w14:paraId="1675531B" w14:textId="77777777" w:rsidR="00CB306E" w:rsidRPr="00CB306E" w:rsidRDefault="00CB306E" w:rsidP="00931586">
            <w:pPr>
              <w:jc w:val="right"/>
              <w:rPr>
                <w:rFonts w:ascii="Arial" w:hAnsi="Arial" w:cs="Arial"/>
              </w:rPr>
            </w:pPr>
            <w:r w:rsidRPr="00CB306E">
              <w:rPr>
                <w:rFonts w:ascii="Arial" w:hAnsi="Arial" w:cs="Arial"/>
                <w:sz w:val="16"/>
                <w:szCs w:val="16"/>
              </w:rPr>
              <w:t>14.964,67</w:t>
            </w:r>
          </w:p>
        </w:tc>
      </w:tr>
      <w:tr w:rsidR="00CB306E" w:rsidRPr="00CB306E" w14:paraId="2103C3C5" w14:textId="77777777" w:rsidTr="00BF23B8">
        <w:tc>
          <w:tcPr>
            <w:tcW w:w="754" w:type="dxa"/>
          </w:tcPr>
          <w:p w14:paraId="1AD80597" w14:textId="569E01E0" w:rsidR="00CB306E" w:rsidRPr="00CB306E" w:rsidRDefault="00CB306E" w:rsidP="00E24C3C">
            <w:pPr>
              <w:jc w:val="center"/>
              <w:rPr>
                <w:rFonts w:ascii="Arial" w:hAnsi="Arial" w:cs="Arial"/>
              </w:rPr>
            </w:pPr>
            <w:r w:rsidRPr="00CB306E">
              <w:rPr>
                <w:rFonts w:ascii="Arial" w:hAnsi="Arial" w:cs="Arial"/>
                <w:sz w:val="16"/>
                <w:szCs w:val="16"/>
              </w:rPr>
              <w:t>0</w:t>
            </w:r>
            <w:r w:rsidR="00E24C3C">
              <w:rPr>
                <w:rFonts w:ascii="Arial" w:hAnsi="Arial" w:cs="Arial"/>
                <w:sz w:val="16"/>
                <w:szCs w:val="16"/>
              </w:rPr>
              <w:t>18</w:t>
            </w:r>
          </w:p>
        </w:tc>
        <w:tc>
          <w:tcPr>
            <w:tcW w:w="681" w:type="dxa"/>
          </w:tcPr>
          <w:p w14:paraId="6C5B2C39" w14:textId="77777777" w:rsidR="00CB306E" w:rsidRPr="00CB306E" w:rsidRDefault="00CB306E" w:rsidP="00931586">
            <w:pPr>
              <w:jc w:val="center"/>
              <w:rPr>
                <w:rFonts w:ascii="Arial" w:hAnsi="Arial" w:cs="Arial"/>
              </w:rPr>
            </w:pPr>
            <w:r w:rsidRPr="00CB306E">
              <w:rPr>
                <w:rFonts w:ascii="Arial" w:hAnsi="Arial" w:cs="Arial"/>
                <w:sz w:val="16"/>
                <w:szCs w:val="16"/>
              </w:rPr>
              <w:t>9341</w:t>
            </w:r>
          </w:p>
        </w:tc>
        <w:tc>
          <w:tcPr>
            <w:tcW w:w="3567" w:type="dxa"/>
          </w:tcPr>
          <w:p w14:paraId="00BC73A8" w14:textId="77777777" w:rsidR="00CB306E" w:rsidRPr="00CB306E" w:rsidRDefault="00CB306E" w:rsidP="00931586">
            <w:pPr>
              <w:rPr>
                <w:rFonts w:ascii="Arial" w:hAnsi="Arial" w:cs="Arial"/>
              </w:rPr>
            </w:pPr>
            <w:r w:rsidRPr="00CB306E">
              <w:rPr>
                <w:rFonts w:ascii="Arial" w:hAnsi="Arial" w:cs="Arial"/>
                <w:sz w:val="16"/>
                <w:szCs w:val="16"/>
              </w:rPr>
              <w:t>Liquidificador Industrial Inox 4 Litros O Liquidificador Industrial 4 Litros de Alta Rotação, feito em Aço inox (Corpo e copo), resistente e de alta qualidade, Suas lâminas são em inox, potentes e resistentes. Seu copo é removível para facilitar a limpeza.</w:t>
            </w:r>
          </w:p>
        </w:tc>
        <w:tc>
          <w:tcPr>
            <w:tcW w:w="671" w:type="dxa"/>
          </w:tcPr>
          <w:p w14:paraId="58ADABB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19A0F0A9" w14:textId="77777777" w:rsidR="00CB306E" w:rsidRPr="00CB306E" w:rsidRDefault="00CB306E" w:rsidP="00931586">
            <w:pPr>
              <w:jc w:val="center"/>
              <w:rPr>
                <w:rFonts w:ascii="Arial" w:hAnsi="Arial" w:cs="Arial"/>
              </w:rPr>
            </w:pPr>
            <w:r w:rsidRPr="00CB306E">
              <w:rPr>
                <w:rFonts w:ascii="Arial" w:hAnsi="Arial" w:cs="Arial"/>
                <w:sz w:val="16"/>
                <w:szCs w:val="16"/>
              </w:rPr>
              <w:t>18,0000</w:t>
            </w:r>
          </w:p>
        </w:tc>
        <w:tc>
          <w:tcPr>
            <w:tcW w:w="1440" w:type="dxa"/>
          </w:tcPr>
          <w:p w14:paraId="4E3D4149" w14:textId="77777777" w:rsidR="00CB306E" w:rsidRPr="00CB306E" w:rsidRDefault="00CB306E" w:rsidP="00931586">
            <w:pPr>
              <w:jc w:val="right"/>
              <w:rPr>
                <w:rFonts w:ascii="Arial" w:hAnsi="Arial" w:cs="Arial"/>
              </w:rPr>
            </w:pPr>
            <w:r w:rsidRPr="00CB306E">
              <w:rPr>
                <w:rFonts w:ascii="Arial" w:hAnsi="Arial" w:cs="Arial"/>
                <w:sz w:val="16"/>
                <w:szCs w:val="16"/>
              </w:rPr>
              <w:t>884.8667</w:t>
            </w:r>
          </w:p>
        </w:tc>
        <w:tc>
          <w:tcPr>
            <w:tcW w:w="1427" w:type="dxa"/>
          </w:tcPr>
          <w:p w14:paraId="1EFE68B6" w14:textId="77777777" w:rsidR="00CB306E" w:rsidRPr="00CB306E" w:rsidRDefault="00CB306E" w:rsidP="00931586">
            <w:pPr>
              <w:jc w:val="right"/>
              <w:rPr>
                <w:rFonts w:ascii="Arial" w:hAnsi="Arial" w:cs="Arial"/>
              </w:rPr>
            </w:pPr>
            <w:r w:rsidRPr="00CB306E">
              <w:rPr>
                <w:rFonts w:ascii="Arial" w:hAnsi="Arial" w:cs="Arial"/>
                <w:sz w:val="16"/>
                <w:szCs w:val="16"/>
              </w:rPr>
              <w:t>15.927,60</w:t>
            </w:r>
          </w:p>
        </w:tc>
      </w:tr>
      <w:tr w:rsidR="00CB306E" w:rsidRPr="00CB306E" w14:paraId="5F0AF4BA" w14:textId="77777777" w:rsidTr="00BF23B8">
        <w:tc>
          <w:tcPr>
            <w:tcW w:w="754" w:type="dxa"/>
          </w:tcPr>
          <w:p w14:paraId="287A1224" w14:textId="49239AAF" w:rsidR="00CB306E" w:rsidRPr="00CB306E" w:rsidRDefault="00CB306E" w:rsidP="00E24C3C">
            <w:pPr>
              <w:jc w:val="center"/>
              <w:rPr>
                <w:rFonts w:ascii="Arial" w:hAnsi="Arial" w:cs="Arial"/>
              </w:rPr>
            </w:pPr>
            <w:r w:rsidRPr="00CB306E">
              <w:rPr>
                <w:rFonts w:ascii="Arial" w:hAnsi="Arial" w:cs="Arial"/>
                <w:sz w:val="16"/>
                <w:szCs w:val="16"/>
              </w:rPr>
              <w:t>0</w:t>
            </w:r>
            <w:r w:rsidR="00E24C3C">
              <w:rPr>
                <w:rFonts w:ascii="Arial" w:hAnsi="Arial" w:cs="Arial"/>
                <w:sz w:val="16"/>
                <w:szCs w:val="16"/>
              </w:rPr>
              <w:t>19</w:t>
            </w:r>
          </w:p>
        </w:tc>
        <w:tc>
          <w:tcPr>
            <w:tcW w:w="681" w:type="dxa"/>
          </w:tcPr>
          <w:p w14:paraId="6E16C40B" w14:textId="77777777" w:rsidR="00CB306E" w:rsidRPr="00CB306E" w:rsidRDefault="00CB306E" w:rsidP="00931586">
            <w:pPr>
              <w:jc w:val="center"/>
              <w:rPr>
                <w:rFonts w:ascii="Arial" w:hAnsi="Arial" w:cs="Arial"/>
              </w:rPr>
            </w:pPr>
            <w:r w:rsidRPr="00CB306E">
              <w:rPr>
                <w:rFonts w:ascii="Arial" w:hAnsi="Arial" w:cs="Arial"/>
                <w:sz w:val="16"/>
                <w:szCs w:val="16"/>
              </w:rPr>
              <w:t>15311</w:t>
            </w:r>
          </w:p>
        </w:tc>
        <w:tc>
          <w:tcPr>
            <w:tcW w:w="3567" w:type="dxa"/>
          </w:tcPr>
          <w:p w14:paraId="7A6BD972" w14:textId="77777777" w:rsidR="00CB306E" w:rsidRPr="00CB306E" w:rsidRDefault="00CB306E" w:rsidP="00931586">
            <w:pPr>
              <w:rPr>
                <w:rFonts w:ascii="Arial" w:hAnsi="Arial" w:cs="Arial"/>
              </w:rPr>
            </w:pPr>
            <w:r w:rsidRPr="00CB306E">
              <w:rPr>
                <w:rFonts w:ascii="Arial" w:hAnsi="Arial" w:cs="Arial"/>
                <w:sz w:val="16"/>
                <w:szCs w:val="16"/>
              </w:rPr>
              <w:t>Máquina de Lavar 18kg, Cesto Inox,  Tecnologia Impeller (Sem agitador), Sistema de Lavagem com Ciclos Rápidos, Programa Limpeza de Cesto, Programa Super Silencioso, Função Reutilizar Água, Filtro Pega Fiapos, Controle de Tempo, Medidas Aproximadas: Altura 106,3 cm; Largura: 70 cm; Profundidade:77,5 cm; Peso: 49 Kg; Tampa de Vidro Temperado, Programação de Lavagem com 10 tipos diferentes, sendo 5 Dia a Dia e 5 Especiais.</w:t>
            </w:r>
          </w:p>
        </w:tc>
        <w:tc>
          <w:tcPr>
            <w:tcW w:w="671" w:type="dxa"/>
          </w:tcPr>
          <w:p w14:paraId="1681E992"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10EA42F5"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440" w:type="dxa"/>
          </w:tcPr>
          <w:p w14:paraId="06177E55" w14:textId="77777777" w:rsidR="00CB306E" w:rsidRPr="00CB306E" w:rsidRDefault="00CB306E" w:rsidP="00931586">
            <w:pPr>
              <w:jc w:val="right"/>
              <w:rPr>
                <w:rFonts w:ascii="Arial" w:hAnsi="Arial" w:cs="Arial"/>
              </w:rPr>
            </w:pPr>
            <w:r w:rsidRPr="00CB306E">
              <w:rPr>
                <w:rFonts w:ascii="Arial" w:hAnsi="Arial" w:cs="Arial"/>
                <w:sz w:val="16"/>
                <w:szCs w:val="16"/>
              </w:rPr>
              <w:t>9778.6667</w:t>
            </w:r>
          </w:p>
        </w:tc>
        <w:tc>
          <w:tcPr>
            <w:tcW w:w="1427" w:type="dxa"/>
          </w:tcPr>
          <w:p w14:paraId="4E5647BD" w14:textId="77777777" w:rsidR="00CB306E" w:rsidRPr="00CB306E" w:rsidRDefault="00CB306E" w:rsidP="00931586">
            <w:pPr>
              <w:jc w:val="right"/>
              <w:rPr>
                <w:rFonts w:ascii="Arial" w:hAnsi="Arial" w:cs="Arial"/>
              </w:rPr>
            </w:pPr>
            <w:r w:rsidRPr="00CB306E">
              <w:rPr>
                <w:rFonts w:ascii="Arial" w:hAnsi="Arial" w:cs="Arial"/>
                <w:sz w:val="16"/>
                <w:szCs w:val="16"/>
              </w:rPr>
              <w:t>29.336,00</w:t>
            </w:r>
          </w:p>
        </w:tc>
      </w:tr>
      <w:tr w:rsidR="00CB306E" w:rsidRPr="00CB306E" w14:paraId="7AD73567" w14:textId="77777777" w:rsidTr="00BF23B8">
        <w:tc>
          <w:tcPr>
            <w:tcW w:w="754" w:type="dxa"/>
          </w:tcPr>
          <w:p w14:paraId="425B5FF5" w14:textId="60594A18" w:rsidR="00CB306E" w:rsidRPr="00CB306E" w:rsidRDefault="00CB306E" w:rsidP="00E24C3C">
            <w:pPr>
              <w:jc w:val="center"/>
              <w:rPr>
                <w:rFonts w:ascii="Arial" w:hAnsi="Arial" w:cs="Arial"/>
              </w:rPr>
            </w:pPr>
            <w:r w:rsidRPr="00CB306E">
              <w:rPr>
                <w:rFonts w:ascii="Arial" w:hAnsi="Arial" w:cs="Arial"/>
                <w:sz w:val="16"/>
                <w:szCs w:val="16"/>
              </w:rPr>
              <w:lastRenderedPageBreak/>
              <w:t>02</w:t>
            </w:r>
            <w:r w:rsidR="00E24C3C">
              <w:rPr>
                <w:rFonts w:ascii="Arial" w:hAnsi="Arial" w:cs="Arial"/>
                <w:sz w:val="16"/>
                <w:szCs w:val="16"/>
              </w:rPr>
              <w:t>0</w:t>
            </w:r>
          </w:p>
        </w:tc>
        <w:tc>
          <w:tcPr>
            <w:tcW w:w="681" w:type="dxa"/>
          </w:tcPr>
          <w:p w14:paraId="467D126B" w14:textId="77777777" w:rsidR="00CB306E" w:rsidRPr="00CB306E" w:rsidRDefault="00CB306E" w:rsidP="00931586">
            <w:pPr>
              <w:jc w:val="center"/>
              <w:rPr>
                <w:rFonts w:ascii="Arial" w:hAnsi="Arial" w:cs="Arial"/>
              </w:rPr>
            </w:pPr>
            <w:r w:rsidRPr="00CB306E">
              <w:rPr>
                <w:rFonts w:ascii="Arial" w:hAnsi="Arial" w:cs="Arial"/>
                <w:sz w:val="16"/>
                <w:szCs w:val="16"/>
              </w:rPr>
              <w:t>9340</w:t>
            </w:r>
          </w:p>
        </w:tc>
        <w:tc>
          <w:tcPr>
            <w:tcW w:w="3567" w:type="dxa"/>
          </w:tcPr>
          <w:p w14:paraId="47387999" w14:textId="77777777" w:rsidR="00CB306E" w:rsidRPr="00CB306E" w:rsidRDefault="00CB306E" w:rsidP="00931586">
            <w:pPr>
              <w:rPr>
                <w:rFonts w:ascii="Arial" w:hAnsi="Arial" w:cs="Arial"/>
              </w:rPr>
            </w:pPr>
            <w:r w:rsidRPr="00CB306E">
              <w:rPr>
                <w:rFonts w:ascii="Arial" w:hAnsi="Arial" w:cs="Arial"/>
                <w:sz w:val="16"/>
                <w:szCs w:val="16"/>
              </w:rPr>
              <w:t>Multiprocessador 2 Velocidades + Pulsar 800W Potência 800W Consumo aproximado de energia 0,8 kWh. Alimentação 110 Volts - 01 Multiprocessador - 01 Copo do liquidificador - 01 Copo do processador - 01 Disco fatiador - 01 Lâmina de picar - 01 Espremedor de frutas.</w:t>
            </w:r>
          </w:p>
        </w:tc>
        <w:tc>
          <w:tcPr>
            <w:tcW w:w="671" w:type="dxa"/>
          </w:tcPr>
          <w:p w14:paraId="5C9DBD8B"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A7D6AF8" w14:textId="77777777" w:rsidR="00CB306E" w:rsidRPr="00CB306E" w:rsidRDefault="00CB306E" w:rsidP="00931586">
            <w:pPr>
              <w:jc w:val="center"/>
              <w:rPr>
                <w:rFonts w:ascii="Arial" w:hAnsi="Arial" w:cs="Arial"/>
              </w:rPr>
            </w:pPr>
            <w:r w:rsidRPr="00CB306E">
              <w:rPr>
                <w:rFonts w:ascii="Arial" w:hAnsi="Arial" w:cs="Arial"/>
                <w:sz w:val="16"/>
                <w:szCs w:val="16"/>
              </w:rPr>
              <w:t>10,0000</w:t>
            </w:r>
          </w:p>
        </w:tc>
        <w:tc>
          <w:tcPr>
            <w:tcW w:w="1440" w:type="dxa"/>
          </w:tcPr>
          <w:p w14:paraId="287D6E08" w14:textId="77777777" w:rsidR="00CB306E" w:rsidRPr="00CB306E" w:rsidRDefault="00CB306E" w:rsidP="00931586">
            <w:pPr>
              <w:jc w:val="right"/>
              <w:rPr>
                <w:rFonts w:ascii="Arial" w:hAnsi="Arial" w:cs="Arial"/>
              </w:rPr>
            </w:pPr>
            <w:r w:rsidRPr="00CB306E">
              <w:rPr>
                <w:rFonts w:ascii="Arial" w:hAnsi="Arial" w:cs="Arial"/>
                <w:sz w:val="16"/>
                <w:szCs w:val="16"/>
              </w:rPr>
              <w:t>703.3667</w:t>
            </w:r>
          </w:p>
        </w:tc>
        <w:tc>
          <w:tcPr>
            <w:tcW w:w="1427" w:type="dxa"/>
          </w:tcPr>
          <w:p w14:paraId="6EF2FCC0" w14:textId="77777777" w:rsidR="00CB306E" w:rsidRPr="00CB306E" w:rsidRDefault="00CB306E" w:rsidP="00931586">
            <w:pPr>
              <w:jc w:val="right"/>
              <w:rPr>
                <w:rFonts w:ascii="Arial" w:hAnsi="Arial" w:cs="Arial"/>
              </w:rPr>
            </w:pPr>
            <w:r w:rsidRPr="00CB306E">
              <w:rPr>
                <w:rFonts w:ascii="Arial" w:hAnsi="Arial" w:cs="Arial"/>
                <w:sz w:val="16"/>
                <w:szCs w:val="16"/>
              </w:rPr>
              <w:t>7.033,67</w:t>
            </w:r>
          </w:p>
        </w:tc>
      </w:tr>
      <w:tr w:rsidR="00CB306E" w:rsidRPr="00CB306E" w14:paraId="356147E8" w14:textId="77777777" w:rsidTr="00BF23B8">
        <w:tc>
          <w:tcPr>
            <w:tcW w:w="754" w:type="dxa"/>
          </w:tcPr>
          <w:p w14:paraId="2D28A0BD" w14:textId="292C3EF8" w:rsidR="00CB306E" w:rsidRPr="00CB306E" w:rsidRDefault="00CB306E" w:rsidP="00E24C3C">
            <w:pPr>
              <w:jc w:val="center"/>
              <w:rPr>
                <w:rFonts w:ascii="Arial" w:hAnsi="Arial" w:cs="Arial"/>
              </w:rPr>
            </w:pPr>
            <w:r w:rsidRPr="00CB306E">
              <w:rPr>
                <w:rFonts w:ascii="Arial" w:hAnsi="Arial" w:cs="Arial"/>
                <w:sz w:val="16"/>
                <w:szCs w:val="16"/>
              </w:rPr>
              <w:t>02</w:t>
            </w:r>
            <w:r w:rsidR="00E24C3C">
              <w:rPr>
                <w:rFonts w:ascii="Arial" w:hAnsi="Arial" w:cs="Arial"/>
                <w:sz w:val="16"/>
                <w:szCs w:val="16"/>
              </w:rPr>
              <w:t>1</w:t>
            </w:r>
          </w:p>
        </w:tc>
        <w:tc>
          <w:tcPr>
            <w:tcW w:w="681" w:type="dxa"/>
          </w:tcPr>
          <w:p w14:paraId="0AAB30EE" w14:textId="77777777" w:rsidR="00CB306E" w:rsidRPr="00CB306E" w:rsidRDefault="00CB306E" w:rsidP="00931586">
            <w:pPr>
              <w:jc w:val="center"/>
              <w:rPr>
                <w:rFonts w:ascii="Arial" w:hAnsi="Arial" w:cs="Arial"/>
              </w:rPr>
            </w:pPr>
            <w:r w:rsidRPr="00CB306E">
              <w:rPr>
                <w:rFonts w:ascii="Arial" w:hAnsi="Arial" w:cs="Arial"/>
                <w:sz w:val="16"/>
                <w:szCs w:val="16"/>
              </w:rPr>
              <w:t>10942</w:t>
            </w:r>
          </w:p>
        </w:tc>
        <w:tc>
          <w:tcPr>
            <w:tcW w:w="3567" w:type="dxa"/>
          </w:tcPr>
          <w:p w14:paraId="6480CBC3" w14:textId="77777777" w:rsidR="00CB306E" w:rsidRPr="00CB306E" w:rsidRDefault="00CB306E" w:rsidP="00931586">
            <w:pPr>
              <w:rPr>
                <w:rFonts w:ascii="Arial" w:hAnsi="Arial" w:cs="Arial"/>
              </w:rPr>
            </w:pPr>
            <w:r w:rsidRPr="00CB306E">
              <w:rPr>
                <w:rFonts w:ascii="Arial" w:hAnsi="Arial" w:cs="Arial"/>
                <w:sz w:val="16"/>
                <w:szCs w:val="16"/>
              </w:rPr>
              <w:t>Sanduicheira funciona como grill e sanduicheira. Faz 2 sanduíches de uma vez e Grelha hambúrgueres, carnes, peixes e vegetais. Conta com chapas onduladas antiaderentes e Luz indicadora de funcionamento. - Base antiderrapante: Permite que o aparelho fique fixo em qualquer superfície Chapas onduladas antiaderentes: Fácil de limpar, e faz com que o alimento não grude; Fácil de guardar; Luzes indicadoras de funcionamento: Indica o funcionamento do aparelho, Pode ser armazenado na posição vertical: Facilita o armazenamento do produto, sem ocupar muito espaço no ambiente. Potência (W) 700W Consumo de energia (kW/h) 0,2 Dimensões: Altura: 9 cm Largura: 23 cm Profundidade: 21.7 cm Peso: 1,02 kg cor; preto 12 meses de garantia do fornecedor</w:t>
            </w:r>
          </w:p>
        </w:tc>
        <w:tc>
          <w:tcPr>
            <w:tcW w:w="671" w:type="dxa"/>
          </w:tcPr>
          <w:p w14:paraId="3C15E59C"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F166F7C" w14:textId="77777777" w:rsidR="00CB306E" w:rsidRPr="00CB306E" w:rsidRDefault="00CB306E" w:rsidP="00931586">
            <w:pPr>
              <w:jc w:val="center"/>
              <w:rPr>
                <w:rFonts w:ascii="Arial" w:hAnsi="Arial" w:cs="Arial"/>
              </w:rPr>
            </w:pPr>
            <w:r w:rsidRPr="00CB306E">
              <w:rPr>
                <w:rFonts w:ascii="Arial" w:hAnsi="Arial" w:cs="Arial"/>
                <w:sz w:val="16"/>
                <w:szCs w:val="16"/>
              </w:rPr>
              <w:t>6,0000</w:t>
            </w:r>
          </w:p>
        </w:tc>
        <w:tc>
          <w:tcPr>
            <w:tcW w:w="1440" w:type="dxa"/>
          </w:tcPr>
          <w:p w14:paraId="0ABFAB69" w14:textId="77777777" w:rsidR="00CB306E" w:rsidRPr="00CB306E" w:rsidRDefault="00CB306E" w:rsidP="00931586">
            <w:pPr>
              <w:jc w:val="right"/>
              <w:rPr>
                <w:rFonts w:ascii="Arial" w:hAnsi="Arial" w:cs="Arial"/>
              </w:rPr>
            </w:pPr>
            <w:r w:rsidRPr="00CB306E">
              <w:rPr>
                <w:rFonts w:ascii="Arial" w:hAnsi="Arial" w:cs="Arial"/>
                <w:sz w:val="16"/>
                <w:szCs w:val="16"/>
              </w:rPr>
              <w:t>355.8333</w:t>
            </w:r>
          </w:p>
        </w:tc>
        <w:tc>
          <w:tcPr>
            <w:tcW w:w="1427" w:type="dxa"/>
          </w:tcPr>
          <w:p w14:paraId="761F99EE" w14:textId="77777777" w:rsidR="00CB306E" w:rsidRPr="00CB306E" w:rsidRDefault="00CB306E" w:rsidP="00931586">
            <w:pPr>
              <w:jc w:val="right"/>
              <w:rPr>
                <w:rFonts w:ascii="Arial" w:hAnsi="Arial" w:cs="Arial"/>
              </w:rPr>
            </w:pPr>
            <w:r w:rsidRPr="00CB306E">
              <w:rPr>
                <w:rFonts w:ascii="Arial" w:hAnsi="Arial" w:cs="Arial"/>
                <w:sz w:val="16"/>
                <w:szCs w:val="16"/>
              </w:rPr>
              <w:t>2.135,00</w:t>
            </w:r>
          </w:p>
        </w:tc>
      </w:tr>
      <w:tr w:rsidR="00CB306E" w:rsidRPr="00CB306E" w14:paraId="774612E9" w14:textId="77777777" w:rsidTr="00BF23B8">
        <w:tc>
          <w:tcPr>
            <w:tcW w:w="754" w:type="dxa"/>
          </w:tcPr>
          <w:p w14:paraId="70106047" w14:textId="2342E1B2" w:rsidR="00CB306E" w:rsidRPr="00CB306E" w:rsidRDefault="00CB306E" w:rsidP="00E24C3C">
            <w:pPr>
              <w:jc w:val="center"/>
              <w:rPr>
                <w:rFonts w:ascii="Arial" w:hAnsi="Arial" w:cs="Arial"/>
              </w:rPr>
            </w:pPr>
            <w:r w:rsidRPr="00CB306E">
              <w:rPr>
                <w:rFonts w:ascii="Arial" w:hAnsi="Arial" w:cs="Arial"/>
                <w:sz w:val="16"/>
                <w:szCs w:val="16"/>
              </w:rPr>
              <w:t>02</w:t>
            </w:r>
            <w:r w:rsidR="00E24C3C">
              <w:rPr>
                <w:rFonts w:ascii="Arial" w:hAnsi="Arial" w:cs="Arial"/>
                <w:sz w:val="16"/>
                <w:szCs w:val="16"/>
              </w:rPr>
              <w:t>2</w:t>
            </w:r>
          </w:p>
        </w:tc>
        <w:tc>
          <w:tcPr>
            <w:tcW w:w="681" w:type="dxa"/>
          </w:tcPr>
          <w:p w14:paraId="3F4A6B32" w14:textId="77777777" w:rsidR="00CB306E" w:rsidRPr="00CB306E" w:rsidRDefault="00CB306E" w:rsidP="00931586">
            <w:pPr>
              <w:jc w:val="center"/>
              <w:rPr>
                <w:rFonts w:ascii="Arial" w:hAnsi="Arial" w:cs="Arial"/>
              </w:rPr>
            </w:pPr>
            <w:r w:rsidRPr="00CB306E">
              <w:rPr>
                <w:rFonts w:ascii="Arial" w:hAnsi="Arial" w:cs="Arial"/>
                <w:sz w:val="16"/>
                <w:szCs w:val="16"/>
              </w:rPr>
              <w:t>15312</w:t>
            </w:r>
          </w:p>
        </w:tc>
        <w:tc>
          <w:tcPr>
            <w:tcW w:w="3567" w:type="dxa"/>
          </w:tcPr>
          <w:p w14:paraId="24FF2A1E" w14:textId="77777777" w:rsidR="00CB306E" w:rsidRPr="00CB306E" w:rsidRDefault="00CB306E" w:rsidP="00931586">
            <w:pPr>
              <w:rPr>
                <w:rFonts w:ascii="Arial" w:hAnsi="Arial" w:cs="Arial"/>
              </w:rPr>
            </w:pPr>
            <w:r w:rsidRPr="00CB306E">
              <w:rPr>
                <w:rFonts w:ascii="Arial" w:hAnsi="Arial" w:cs="Arial"/>
                <w:sz w:val="16"/>
                <w:szCs w:val="16"/>
              </w:rPr>
              <w:t>Secadora de Roupas 12Kg, elétrica (127V ou 220V) preferência 127V, abertura da porta frontal, acabamento do cesto em Aço Inox, Sensor de secagem, Secagem a frio, Função de Sanitização, Consumo (kWh) 0,25, Controles Eletrônicos, Cor Branco, Velocidade de centrifugação 50 rpm, dimensões aproximadas: Altura 85,00 cm, Largura 60,00 cm, Profundidade 65,50 cm.</w:t>
            </w:r>
          </w:p>
        </w:tc>
        <w:tc>
          <w:tcPr>
            <w:tcW w:w="671" w:type="dxa"/>
          </w:tcPr>
          <w:p w14:paraId="6BFF8947"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45425477" w14:textId="77777777" w:rsidR="00CB306E" w:rsidRPr="00CB306E" w:rsidRDefault="00CB306E" w:rsidP="00931586">
            <w:pPr>
              <w:jc w:val="center"/>
              <w:rPr>
                <w:rFonts w:ascii="Arial" w:hAnsi="Arial" w:cs="Arial"/>
              </w:rPr>
            </w:pPr>
            <w:r w:rsidRPr="00CB306E">
              <w:rPr>
                <w:rFonts w:ascii="Arial" w:hAnsi="Arial" w:cs="Arial"/>
                <w:sz w:val="16"/>
                <w:szCs w:val="16"/>
              </w:rPr>
              <w:t>3,0000</w:t>
            </w:r>
          </w:p>
        </w:tc>
        <w:tc>
          <w:tcPr>
            <w:tcW w:w="1440" w:type="dxa"/>
          </w:tcPr>
          <w:p w14:paraId="1CAF33D2" w14:textId="77777777" w:rsidR="00CB306E" w:rsidRPr="00CB306E" w:rsidRDefault="00CB306E" w:rsidP="00931586">
            <w:pPr>
              <w:jc w:val="right"/>
              <w:rPr>
                <w:rFonts w:ascii="Arial" w:hAnsi="Arial" w:cs="Arial"/>
              </w:rPr>
            </w:pPr>
            <w:r w:rsidRPr="00CB306E">
              <w:rPr>
                <w:rFonts w:ascii="Arial" w:hAnsi="Arial" w:cs="Arial"/>
                <w:sz w:val="16"/>
                <w:szCs w:val="16"/>
              </w:rPr>
              <w:t>6690.6667</w:t>
            </w:r>
          </w:p>
        </w:tc>
        <w:tc>
          <w:tcPr>
            <w:tcW w:w="1427" w:type="dxa"/>
          </w:tcPr>
          <w:p w14:paraId="0863C9EC" w14:textId="77777777" w:rsidR="00CB306E" w:rsidRPr="00CB306E" w:rsidRDefault="00CB306E" w:rsidP="00931586">
            <w:pPr>
              <w:jc w:val="right"/>
              <w:rPr>
                <w:rFonts w:ascii="Arial" w:hAnsi="Arial" w:cs="Arial"/>
              </w:rPr>
            </w:pPr>
            <w:r w:rsidRPr="00CB306E">
              <w:rPr>
                <w:rFonts w:ascii="Arial" w:hAnsi="Arial" w:cs="Arial"/>
                <w:sz w:val="16"/>
                <w:szCs w:val="16"/>
              </w:rPr>
              <w:t>20.072,00</w:t>
            </w:r>
          </w:p>
        </w:tc>
      </w:tr>
      <w:tr w:rsidR="00CB306E" w:rsidRPr="00CB306E" w14:paraId="1CD44D98" w14:textId="77777777" w:rsidTr="00BF23B8">
        <w:tc>
          <w:tcPr>
            <w:tcW w:w="754" w:type="dxa"/>
          </w:tcPr>
          <w:p w14:paraId="56506CFA" w14:textId="4122AA06" w:rsidR="00CB306E" w:rsidRPr="00CB306E" w:rsidRDefault="00CB306E" w:rsidP="00E24C3C">
            <w:pPr>
              <w:jc w:val="center"/>
              <w:rPr>
                <w:rFonts w:ascii="Arial" w:hAnsi="Arial" w:cs="Arial"/>
              </w:rPr>
            </w:pPr>
            <w:r w:rsidRPr="00CB306E">
              <w:rPr>
                <w:rFonts w:ascii="Arial" w:hAnsi="Arial" w:cs="Arial"/>
                <w:sz w:val="16"/>
                <w:szCs w:val="16"/>
              </w:rPr>
              <w:t>02</w:t>
            </w:r>
            <w:r w:rsidR="00E24C3C">
              <w:rPr>
                <w:rFonts w:ascii="Arial" w:hAnsi="Arial" w:cs="Arial"/>
                <w:sz w:val="16"/>
                <w:szCs w:val="16"/>
              </w:rPr>
              <w:t>3</w:t>
            </w:r>
          </w:p>
        </w:tc>
        <w:tc>
          <w:tcPr>
            <w:tcW w:w="681" w:type="dxa"/>
          </w:tcPr>
          <w:p w14:paraId="6671A83B" w14:textId="77777777" w:rsidR="00CB306E" w:rsidRPr="00CB306E" w:rsidRDefault="00CB306E" w:rsidP="00931586">
            <w:pPr>
              <w:jc w:val="center"/>
              <w:rPr>
                <w:rFonts w:ascii="Arial" w:hAnsi="Arial" w:cs="Arial"/>
              </w:rPr>
            </w:pPr>
            <w:r w:rsidRPr="00CB306E">
              <w:rPr>
                <w:rFonts w:ascii="Arial" w:hAnsi="Arial" w:cs="Arial"/>
                <w:sz w:val="16"/>
                <w:szCs w:val="16"/>
              </w:rPr>
              <w:t>9337</w:t>
            </w:r>
          </w:p>
        </w:tc>
        <w:tc>
          <w:tcPr>
            <w:tcW w:w="3567" w:type="dxa"/>
          </w:tcPr>
          <w:p w14:paraId="314FD17A" w14:textId="77777777" w:rsidR="00CB306E" w:rsidRPr="00CB306E" w:rsidRDefault="00CB306E" w:rsidP="00931586">
            <w:pPr>
              <w:rPr>
                <w:rFonts w:ascii="Arial" w:hAnsi="Arial" w:cs="Arial"/>
              </w:rPr>
            </w:pPr>
            <w:r w:rsidRPr="00CB306E">
              <w:rPr>
                <w:rFonts w:ascii="Arial" w:hAnsi="Arial" w:cs="Arial"/>
                <w:sz w:val="16"/>
                <w:szCs w:val="16"/>
              </w:rPr>
              <w:t>Smart Tv LEd 40 full HD com conversor digital 3 HDMI 2 usb WI-FI 60hz PRETO - Smart tv na cor preta Led , 40" polegadas, Full Hd, atualização 60Hz, atualização com tecnologia 60 Hz, recursos de vídeos, ajuste da luz de fundo e temperatura de cor modo preferencial de imagem dinâmica, natural, filme, estádio, pessoal e padrão; potencia do audio"RMS" 16, quantidade de entr4ada Usb 2, quantidade de entrada Hdmi 3, WI fi integrado, com conversor digital integrado timer on/off, sleep timer, close caption, principais aplicativos Net flix, you tube, Goliv, App Store. Consumo (KW/H)65W. conteudo da embalagem  1 televisor de 40" 1controle remoto 2 pilhas AAA 2 bases de pedestal 4 parafusos 04x25mm para montagem do pedestal e manual de instruções garantia do fornecedor 12 meses</w:t>
            </w:r>
          </w:p>
        </w:tc>
        <w:tc>
          <w:tcPr>
            <w:tcW w:w="671" w:type="dxa"/>
          </w:tcPr>
          <w:p w14:paraId="5E23FA54"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5474D85" w14:textId="77777777" w:rsidR="00CB306E" w:rsidRPr="00CB306E" w:rsidRDefault="00CB306E" w:rsidP="00931586">
            <w:pPr>
              <w:jc w:val="center"/>
              <w:rPr>
                <w:rFonts w:ascii="Arial" w:hAnsi="Arial" w:cs="Arial"/>
              </w:rPr>
            </w:pPr>
            <w:r w:rsidRPr="00CB306E">
              <w:rPr>
                <w:rFonts w:ascii="Arial" w:hAnsi="Arial" w:cs="Arial"/>
                <w:sz w:val="16"/>
                <w:szCs w:val="16"/>
              </w:rPr>
              <w:t>21,0000</w:t>
            </w:r>
          </w:p>
        </w:tc>
        <w:tc>
          <w:tcPr>
            <w:tcW w:w="1440" w:type="dxa"/>
          </w:tcPr>
          <w:p w14:paraId="3B75BB76" w14:textId="77777777" w:rsidR="00CB306E" w:rsidRPr="00CB306E" w:rsidRDefault="00CB306E" w:rsidP="00931586">
            <w:pPr>
              <w:jc w:val="right"/>
              <w:rPr>
                <w:rFonts w:ascii="Arial" w:hAnsi="Arial" w:cs="Arial"/>
              </w:rPr>
            </w:pPr>
            <w:r w:rsidRPr="00CB306E">
              <w:rPr>
                <w:rFonts w:ascii="Arial" w:hAnsi="Arial" w:cs="Arial"/>
                <w:sz w:val="16"/>
                <w:szCs w:val="16"/>
              </w:rPr>
              <w:t>1759.8333</w:t>
            </w:r>
          </w:p>
        </w:tc>
        <w:tc>
          <w:tcPr>
            <w:tcW w:w="1427" w:type="dxa"/>
          </w:tcPr>
          <w:p w14:paraId="2EA57709" w14:textId="77777777" w:rsidR="00CB306E" w:rsidRPr="00CB306E" w:rsidRDefault="00CB306E" w:rsidP="00931586">
            <w:pPr>
              <w:jc w:val="right"/>
              <w:rPr>
                <w:rFonts w:ascii="Arial" w:hAnsi="Arial" w:cs="Arial"/>
              </w:rPr>
            </w:pPr>
            <w:r w:rsidRPr="00CB306E">
              <w:rPr>
                <w:rFonts w:ascii="Arial" w:hAnsi="Arial" w:cs="Arial"/>
                <w:sz w:val="16"/>
                <w:szCs w:val="16"/>
              </w:rPr>
              <w:t>36.956,50</w:t>
            </w:r>
          </w:p>
        </w:tc>
      </w:tr>
      <w:tr w:rsidR="00CB306E" w:rsidRPr="00CB306E" w14:paraId="2ACA0FED" w14:textId="77777777" w:rsidTr="00BF23B8">
        <w:tc>
          <w:tcPr>
            <w:tcW w:w="754" w:type="dxa"/>
          </w:tcPr>
          <w:p w14:paraId="17B171F9" w14:textId="0AEF8F5F" w:rsidR="00CB306E" w:rsidRPr="00CB306E" w:rsidRDefault="00CB306E" w:rsidP="00E24C3C">
            <w:pPr>
              <w:jc w:val="center"/>
              <w:rPr>
                <w:rFonts w:ascii="Arial" w:hAnsi="Arial" w:cs="Arial"/>
              </w:rPr>
            </w:pPr>
            <w:r w:rsidRPr="00CB306E">
              <w:rPr>
                <w:rFonts w:ascii="Arial" w:hAnsi="Arial" w:cs="Arial"/>
                <w:sz w:val="16"/>
                <w:szCs w:val="16"/>
              </w:rPr>
              <w:t>02</w:t>
            </w:r>
            <w:r w:rsidR="00E24C3C">
              <w:rPr>
                <w:rFonts w:ascii="Arial" w:hAnsi="Arial" w:cs="Arial"/>
                <w:sz w:val="16"/>
                <w:szCs w:val="16"/>
              </w:rPr>
              <w:t>4</w:t>
            </w:r>
          </w:p>
        </w:tc>
        <w:tc>
          <w:tcPr>
            <w:tcW w:w="681" w:type="dxa"/>
          </w:tcPr>
          <w:p w14:paraId="0D6E2850" w14:textId="77777777" w:rsidR="00CB306E" w:rsidRPr="00CB306E" w:rsidRDefault="00CB306E" w:rsidP="00931586">
            <w:pPr>
              <w:jc w:val="center"/>
              <w:rPr>
                <w:rFonts w:ascii="Arial" w:hAnsi="Arial" w:cs="Arial"/>
              </w:rPr>
            </w:pPr>
            <w:r w:rsidRPr="00CB306E">
              <w:rPr>
                <w:rFonts w:ascii="Arial" w:hAnsi="Arial" w:cs="Arial"/>
                <w:sz w:val="16"/>
                <w:szCs w:val="16"/>
              </w:rPr>
              <w:t>13697</w:t>
            </w:r>
          </w:p>
        </w:tc>
        <w:tc>
          <w:tcPr>
            <w:tcW w:w="3567" w:type="dxa"/>
          </w:tcPr>
          <w:p w14:paraId="560D4A25" w14:textId="77777777" w:rsidR="00CB306E" w:rsidRPr="00CB306E" w:rsidRDefault="00CB306E" w:rsidP="00931586">
            <w:pPr>
              <w:rPr>
                <w:rFonts w:ascii="Arial" w:hAnsi="Arial" w:cs="Arial"/>
              </w:rPr>
            </w:pPr>
            <w:r w:rsidRPr="00CB306E">
              <w:rPr>
                <w:rFonts w:ascii="Arial" w:hAnsi="Arial" w:cs="Arial"/>
                <w:sz w:val="16"/>
                <w:szCs w:val="16"/>
              </w:rPr>
              <w:t>Termometro digital para geladeira e caixa térmica de vacina  máxima e mínima com certificado de calibração</w:t>
            </w:r>
          </w:p>
        </w:tc>
        <w:tc>
          <w:tcPr>
            <w:tcW w:w="671" w:type="dxa"/>
          </w:tcPr>
          <w:p w14:paraId="56E25969"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448D0788" w14:textId="77777777" w:rsidR="00CB306E" w:rsidRPr="00CB306E" w:rsidRDefault="00CB306E" w:rsidP="00931586">
            <w:pPr>
              <w:jc w:val="center"/>
              <w:rPr>
                <w:rFonts w:ascii="Arial" w:hAnsi="Arial" w:cs="Arial"/>
              </w:rPr>
            </w:pPr>
            <w:r w:rsidRPr="00CB306E">
              <w:rPr>
                <w:rFonts w:ascii="Arial" w:hAnsi="Arial" w:cs="Arial"/>
                <w:sz w:val="16"/>
                <w:szCs w:val="16"/>
              </w:rPr>
              <w:t>30,0000</w:t>
            </w:r>
          </w:p>
        </w:tc>
        <w:tc>
          <w:tcPr>
            <w:tcW w:w="1440" w:type="dxa"/>
          </w:tcPr>
          <w:p w14:paraId="7166C5F1" w14:textId="77777777" w:rsidR="00CB306E" w:rsidRPr="00CB306E" w:rsidRDefault="00CB306E" w:rsidP="00931586">
            <w:pPr>
              <w:jc w:val="right"/>
              <w:rPr>
                <w:rFonts w:ascii="Arial" w:hAnsi="Arial" w:cs="Arial"/>
              </w:rPr>
            </w:pPr>
            <w:r w:rsidRPr="00CB306E">
              <w:rPr>
                <w:rFonts w:ascii="Arial" w:hAnsi="Arial" w:cs="Arial"/>
                <w:sz w:val="16"/>
                <w:szCs w:val="16"/>
              </w:rPr>
              <w:t>398.9667</w:t>
            </w:r>
          </w:p>
        </w:tc>
        <w:tc>
          <w:tcPr>
            <w:tcW w:w="1427" w:type="dxa"/>
          </w:tcPr>
          <w:p w14:paraId="0EC4B114" w14:textId="77777777" w:rsidR="00CB306E" w:rsidRPr="00CB306E" w:rsidRDefault="00CB306E" w:rsidP="00931586">
            <w:pPr>
              <w:jc w:val="right"/>
              <w:rPr>
                <w:rFonts w:ascii="Arial" w:hAnsi="Arial" w:cs="Arial"/>
              </w:rPr>
            </w:pPr>
            <w:r w:rsidRPr="00CB306E">
              <w:rPr>
                <w:rFonts w:ascii="Arial" w:hAnsi="Arial" w:cs="Arial"/>
                <w:sz w:val="16"/>
                <w:szCs w:val="16"/>
              </w:rPr>
              <w:t>11.969,00</w:t>
            </w:r>
          </w:p>
        </w:tc>
      </w:tr>
      <w:tr w:rsidR="00CB306E" w:rsidRPr="00CB306E" w14:paraId="439EDF31" w14:textId="77777777" w:rsidTr="00BF23B8">
        <w:tc>
          <w:tcPr>
            <w:tcW w:w="754" w:type="dxa"/>
          </w:tcPr>
          <w:p w14:paraId="24D1D1C3" w14:textId="1856479E" w:rsidR="00CB306E" w:rsidRPr="00CB306E" w:rsidRDefault="00CB306E" w:rsidP="00E24C3C">
            <w:pPr>
              <w:jc w:val="center"/>
              <w:rPr>
                <w:rFonts w:ascii="Arial" w:hAnsi="Arial" w:cs="Arial"/>
              </w:rPr>
            </w:pPr>
            <w:r w:rsidRPr="00CB306E">
              <w:rPr>
                <w:rFonts w:ascii="Arial" w:hAnsi="Arial" w:cs="Arial"/>
                <w:sz w:val="16"/>
                <w:szCs w:val="16"/>
              </w:rPr>
              <w:t>02</w:t>
            </w:r>
            <w:r w:rsidR="00E24C3C">
              <w:rPr>
                <w:rFonts w:ascii="Arial" w:hAnsi="Arial" w:cs="Arial"/>
                <w:sz w:val="16"/>
                <w:szCs w:val="16"/>
              </w:rPr>
              <w:t>5</w:t>
            </w:r>
          </w:p>
        </w:tc>
        <w:tc>
          <w:tcPr>
            <w:tcW w:w="681" w:type="dxa"/>
          </w:tcPr>
          <w:p w14:paraId="2068F770" w14:textId="77777777" w:rsidR="00CB306E" w:rsidRPr="00CB306E" w:rsidRDefault="00CB306E" w:rsidP="00931586">
            <w:pPr>
              <w:jc w:val="center"/>
              <w:rPr>
                <w:rFonts w:ascii="Arial" w:hAnsi="Arial" w:cs="Arial"/>
              </w:rPr>
            </w:pPr>
            <w:r w:rsidRPr="00CB306E">
              <w:rPr>
                <w:rFonts w:ascii="Arial" w:hAnsi="Arial" w:cs="Arial"/>
                <w:sz w:val="16"/>
                <w:szCs w:val="16"/>
              </w:rPr>
              <w:t>9618</w:t>
            </w:r>
          </w:p>
        </w:tc>
        <w:tc>
          <w:tcPr>
            <w:tcW w:w="3567" w:type="dxa"/>
          </w:tcPr>
          <w:p w14:paraId="75E9561B" w14:textId="77777777" w:rsidR="00CB306E" w:rsidRPr="00CB306E" w:rsidRDefault="00CB306E" w:rsidP="00931586">
            <w:pPr>
              <w:rPr>
                <w:rFonts w:ascii="Arial" w:hAnsi="Arial" w:cs="Arial"/>
              </w:rPr>
            </w:pPr>
            <w:r w:rsidRPr="00CB306E">
              <w:rPr>
                <w:rFonts w:ascii="Arial" w:hAnsi="Arial" w:cs="Arial"/>
                <w:sz w:val="16"/>
                <w:szCs w:val="16"/>
              </w:rPr>
              <w:t>Termômetro laser digital infravermelho com faixa de medição de 30 a 350 graus celsius para alimentação, distância focal de 8:1</w:t>
            </w:r>
          </w:p>
        </w:tc>
        <w:tc>
          <w:tcPr>
            <w:tcW w:w="671" w:type="dxa"/>
          </w:tcPr>
          <w:p w14:paraId="1399428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7999B3C4" w14:textId="77777777" w:rsidR="00CB306E" w:rsidRPr="00CB306E" w:rsidRDefault="00CB306E" w:rsidP="00931586">
            <w:pPr>
              <w:jc w:val="center"/>
              <w:rPr>
                <w:rFonts w:ascii="Arial" w:hAnsi="Arial" w:cs="Arial"/>
              </w:rPr>
            </w:pPr>
            <w:r w:rsidRPr="00CB306E">
              <w:rPr>
                <w:rFonts w:ascii="Arial" w:hAnsi="Arial" w:cs="Arial"/>
                <w:sz w:val="16"/>
                <w:szCs w:val="16"/>
              </w:rPr>
              <w:t>12,0000</w:t>
            </w:r>
          </w:p>
        </w:tc>
        <w:tc>
          <w:tcPr>
            <w:tcW w:w="1440" w:type="dxa"/>
          </w:tcPr>
          <w:p w14:paraId="18926309" w14:textId="77777777" w:rsidR="00CB306E" w:rsidRPr="00CB306E" w:rsidRDefault="00CB306E" w:rsidP="00931586">
            <w:pPr>
              <w:jc w:val="right"/>
              <w:rPr>
                <w:rFonts w:ascii="Arial" w:hAnsi="Arial" w:cs="Arial"/>
              </w:rPr>
            </w:pPr>
            <w:r w:rsidRPr="00CB306E">
              <w:rPr>
                <w:rFonts w:ascii="Arial" w:hAnsi="Arial" w:cs="Arial"/>
                <w:sz w:val="16"/>
                <w:szCs w:val="16"/>
              </w:rPr>
              <w:t>454.6667</w:t>
            </w:r>
          </w:p>
        </w:tc>
        <w:tc>
          <w:tcPr>
            <w:tcW w:w="1427" w:type="dxa"/>
          </w:tcPr>
          <w:p w14:paraId="42EE1B6C" w14:textId="77777777" w:rsidR="00CB306E" w:rsidRPr="00CB306E" w:rsidRDefault="00CB306E" w:rsidP="00931586">
            <w:pPr>
              <w:jc w:val="right"/>
              <w:rPr>
                <w:rFonts w:ascii="Arial" w:hAnsi="Arial" w:cs="Arial"/>
              </w:rPr>
            </w:pPr>
            <w:r w:rsidRPr="00CB306E">
              <w:rPr>
                <w:rFonts w:ascii="Arial" w:hAnsi="Arial" w:cs="Arial"/>
                <w:sz w:val="16"/>
                <w:szCs w:val="16"/>
              </w:rPr>
              <w:t>5.456,00</w:t>
            </w:r>
          </w:p>
        </w:tc>
      </w:tr>
      <w:tr w:rsidR="00CB306E" w:rsidRPr="00CB306E" w14:paraId="77ED9792" w14:textId="77777777" w:rsidTr="00BF23B8">
        <w:tc>
          <w:tcPr>
            <w:tcW w:w="754" w:type="dxa"/>
          </w:tcPr>
          <w:p w14:paraId="40E5364A" w14:textId="27072871" w:rsidR="00CB306E" w:rsidRPr="00CB306E" w:rsidRDefault="00CB306E" w:rsidP="00E24C3C">
            <w:pPr>
              <w:jc w:val="center"/>
              <w:rPr>
                <w:rFonts w:ascii="Arial" w:hAnsi="Arial" w:cs="Arial"/>
              </w:rPr>
            </w:pPr>
            <w:r w:rsidRPr="00CB306E">
              <w:rPr>
                <w:rFonts w:ascii="Arial" w:hAnsi="Arial" w:cs="Arial"/>
                <w:sz w:val="16"/>
                <w:szCs w:val="16"/>
              </w:rPr>
              <w:lastRenderedPageBreak/>
              <w:t>02</w:t>
            </w:r>
            <w:r w:rsidR="00E24C3C">
              <w:rPr>
                <w:rFonts w:ascii="Arial" w:hAnsi="Arial" w:cs="Arial"/>
                <w:sz w:val="16"/>
                <w:szCs w:val="16"/>
              </w:rPr>
              <w:t>6</w:t>
            </w:r>
          </w:p>
        </w:tc>
        <w:tc>
          <w:tcPr>
            <w:tcW w:w="681" w:type="dxa"/>
          </w:tcPr>
          <w:p w14:paraId="34608668" w14:textId="77777777" w:rsidR="00CB306E" w:rsidRPr="00CB306E" w:rsidRDefault="00CB306E" w:rsidP="00931586">
            <w:pPr>
              <w:jc w:val="center"/>
              <w:rPr>
                <w:rFonts w:ascii="Arial" w:hAnsi="Arial" w:cs="Arial"/>
              </w:rPr>
            </w:pPr>
            <w:r w:rsidRPr="00CB306E">
              <w:rPr>
                <w:rFonts w:ascii="Arial" w:hAnsi="Arial" w:cs="Arial"/>
                <w:sz w:val="16"/>
                <w:szCs w:val="16"/>
              </w:rPr>
              <w:t>9619</w:t>
            </w:r>
          </w:p>
        </w:tc>
        <w:tc>
          <w:tcPr>
            <w:tcW w:w="3567" w:type="dxa"/>
          </w:tcPr>
          <w:p w14:paraId="76110F3B" w14:textId="77777777" w:rsidR="00CB306E" w:rsidRPr="00CB306E" w:rsidRDefault="00CB306E" w:rsidP="00931586">
            <w:pPr>
              <w:rPr>
                <w:rFonts w:ascii="Arial" w:hAnsi="Arial" w:cs="Arial"/>
              </w:rPr>
            </w:pPr>
            <w:r w:rsidRPr="00CB306E">
              <w:rPr>
                <w:rFonts w:ascii="Arial" w:hAnsi="Arial" w:cs="Arial"/>
                <w:sz w:val="16"/>
                <w:szCs w:val="16"/>
              </w:rPr>
              <w:t xml:space="preserve">Termômetro para Freezer e Geladeira com sensores interno e externo, além de alarme sonoro de temperatura alta e baixa, base magnética, que permite a fixação em superfícies metálicas.  </w:t>
            </w:r>
          </w:p>
        </w:tc>
        <w:tc>
          <w:tcPr>
            <w:tcW w:w="671" w:type="dxa"/>
          </w:tcPr>
          <w:p w14:paraId="0782474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2BF4C6DC" w14:textId="77777777" w:rsidR="00CB306E" w:rsidRPr="00CB306E" w:rsidRDefault="00CB306E" w:rsidP="00931586">
            <w:pPr>
              <w:jc w:val="center"/>
              <w:rPr>
                <w:rFonts w:ascii="Arial" w:hAnsi="Arial" w:cs="Arial"/>
              </w:rPr>
            </w:pPr>
            <w:r w:rsidRPr="00CB306E">
              <w:rPr>
                <w:rFonts w:ascii="Arial" w:hAnsi="Arial" w:cs="Arial"/>
                <w:sz w:val="16"/>
                <w:szCs w:val="16"/>
              </w:rPr>
              <w:t>25,0000</w:t>
            </w:r>
          </w:p>
        </w:tc>
        <w:tc>
          <w:tcPr>
            <w:tcW w:w="1440" w:type="dxa"/>
          </w:tcPr>
          <w:p w14:paraId="687DA083" w14:textId="77777777" w:rsidR="00CB306E" w:rsidRPr="00CB306E" w:rsidRDefault="00CB306E" w:rsidP="00931586">
            <w:pPr>
              <w:jc w:val="right"/>
              <w:rPr>
                <w:rFonts w:ascii="Arial" w:hAnsi="Arial" w:cs="Arial"/>
              </w:rPr>
            </w:pPr>
            <w:r w:rsidRPr="00CB306E">
              <w:rPr>
                <w:rFonts w:ascii="Arial" w:hAnsi="Arial" w:cs="Arial"/>
                <w:sz w:val="16"/>
                <w:szCs w:val="16"/>
              </w:rPr>
              <w:t>207.1333</w:t>
            </w:r>
          </w:p>
        </w:tc>
        <w:tc>
          <w:tcPr>
            <w:tcW w:w="1427" w:type="dxa"/>
          </w:tcPr>
          <w:p w14:paraId="3683C371" w14:textId="77777777" w:rsidR="00CB306E" w:rsidRPr="00CB306E" w:rsidRDefault="00CB306E" w:rsidP="00931586">
            <w:pPr>
              <w:jc w:val="right"/>
              <w:rPr>
                <w:rFonts w:ascii="Arial" w:hAnsi="Arial" w:cs="Arial"/>
              </w:rPr>
            </w:pPr>
            <w:r w:rsidRPr="00CB306E">
              <w:rPr>
                <w:rFonts w:ascii="Arial" w:hAnsi="Arial" w:cs="Arial"/>
                <w:sz w:val="16"/>
                <w:szCs w:val="16"/>
              </w:rPr>
              <w:t>5.178,33</w:t>
            </w:r>
          </w:p>
        </w:tc>
      </w:tr>
      <w:tr w:rsidR="00CB306E" w:rsidRPr="00CB306E" w14:paraId="424E2E9A" w14:textId="77777777" w:rsidTr="00BF23B8">
        <w:tc>
          <w:tcPr>
            <w:tcW w:w="754" w:type="dxa"/>
          </w:tcPr>
          <w:p w14:paraId="70DCADDA" w14:textId="24391F20" w:rsidR="00CB306E" w:rsidRPr="00CB306E" w:rsidRDefault="00CB306E" w:rsidP="00931586">
            <w:pPr>
              <w:jc w:val="center"/>
              <w:rPr>
                <w:rFonts w:ascii="Arial" w:hAnsi="Arial" w:cs="Arial"/>
              </w:rPr>
            </w:pPr>
            <w:r w:rsidRPr="00CB306E">
              <w:rPr>
                <w:rFonts w:ascii="Arial" w:hAnsi="Arial" w:cs="Arial"/>
                <w:sz w:val="16"/>
                <w:szCs w:val="16"/>
              </w:rPr>
              <w:t>02</w:t>
            </w:r>
            <w:r w:rsidR="00E24C3C">
              <w:rPr>
                <w:rFonts w:ascii="Arial" w:hAnsi="Arial" w:cs="Arial"/>
                <w:sz w:val="16"/>
                <w:szCs w:val="16"/>
              </w:rPr>
              <w:t>7</w:t>
            </w:r>
          </w:p>
        </w:tc>
        <w:tc>
          <w:tcPr>
            <w:tcW w:w="681" w:type="dxa"/>
          </w:tcPr>
          <w:p w14:paraId="5D068119" w14:textId="77777777" w:rsidR="00CB306E" w:rsidRPr="00CB306E" w:rsidRDefault="00CB306E" w:rsidP="00931586">
            <w:pPr>
              <w:jc w:val="center"/>
              <w:rPr>
                <w:rFonts w:ascii="Arial" w:hAnsi="Arial" w:cs="Arial"/>
              </w:rPr>
            </w:pPr>
            <w:r w:rsidRPr="00CB306E">
              <w:rPr>
                <w:rFonts w:ascii="Arial" w:hAnsi="Arial" w:cs="Arial"/>
                <w:sz w:val="16"/>
                <w:szCs w:val="16"/>
              </w:rPr>
              <w:t>9889</w:t>
            </w:r>
          </w:p>
        </w:tc>
        <w:tc>
          <w:tcPr>
            <w:tcW w:w="3567" w:type="dxa"/>
          </w:tcPr>
          <w:p w14:paraId="5D93947E" w14:textId="77777777" w:rsidR="00CB306E" w:rsidRPr="00CB306E" w:rsidRDefault="00CB306E" w:rsidP="00931586">
            <w:pPr>
              <w:rPr>
                <w:rFonts w:ascii="Arial" w:hAnsi="Arial" w:cs="Arial"/>
              </w:rPr>
            </w:pPr>
            <w:r w:rsidRPr="00CB306E">
              <w:rPr>
                <w:rFonts w:ascii="Arial" w:hAnsi="Arial" w:cs="Arial"/>
                <w:sz w:val="16"/>
                <w:szCs w:val="16"/>
              </w:rPr>
              <w:t xml:space="preserve">Ventilador com pedestal Potência: 140W, Rotação 1350 rpm,Tensão: 127V / 220V / bivolt, Altura do Pedestal: 1,10 m a 1,70 m, Controle de Velocidade: Dimmer no aparelho, Certificado INMETRO garantia mínima 12 meses </w:t>
            </w:r>
          </w:p>
        </w:tc>
        <w:tc>
          <w:tcPr>
            <w:tcW w:w="671" w:type="dxa"/>
          </w:tcPr>
          <w:p w14:paraId="01B47BA5"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03F82291" w14:textId="77777777" w:rsidR="00CB306E" w:rsidRPr="00CB306E" w:rsidRDefault="00CB306E" w:rsidP="00931586">
            <w:pPr>
              <w:jc w:val="center"/>
              <w:rPr>
                <w:rFonts w:ascii="Arial" w:hAnsi="Arial" w:cs="Arial"/>
              </w:rPr>
            </w:pPr>
            <w:r w:rsidRPr="00CB306E">
              <w:rPr>
                <w:rFonts w:ascii="Arial" w:hAnsi="Arial" w:cs="Arial"/>
                <w:sz w:val="16"/>
                <w:szCs w:val="16"/>
              </w:rPr>
              <w:t>10,0000</w:t>
            </w:r>
          </w:p>
        </w:tc>
        <w:tc>
          <w:tcPr>
            <w:tcW w:w="1440" w:type="dxa"/>
          </w:tcPr>
          <w:p w14:paraId="6152BBF0" w14:textId="77777777" w:rsidR="00CB306E" w:rsidRPr="00CB306E" w:rsidRDefault="00CB306E" w:rsidP="00931586">
            <w:pPr>
              <w:jc w:val="right"/>
              <w:rPr>
                <w:rFonts w:ascii="Arial" w:hAnsi="Arial" w:cs="Arial"/>
              </w:rPr>
            </w:pPr>
            <w:r w:rsidRPr="00CB306E">
              <w:rPr>
                <w:rFonts w:ascii="Arial" w:hAnsi="Arial" w:cs="Arial"/>
                <w:sz w:val="16"/>
                <w:szCs w:val="16"/>
              </w:rPr>
              <w:t>365.6333</w:t>
            </w:r>
          </w:p>
        </w:tc>
        <w:tc>
          <w:tcPr>
            <w:tcW w:w="1427" w:type="dxa"/>
          </w:tcPr>
          <w:p w14:paraId="3E00DDEA" w14:textId="77777777" w:rsidR="00CB306E" w:rsidRPr="00CB306E" w:rsidRDefault="00CB306E" w:rsidP="00931586">
            <w:pPr>
              <w:jc w:val="right"/>
              <w:rPr>
                <w:rFonts w:ascii="Arial" w:hAnsi="Arial" w:cs="Arial"/>
              </w:rPr>
            </w:pPr>
            <w:r w:rsidRPr="00CB306E">
              <w:rPr>
                <w:rFonts w:ascii="Arial" w:hAnsi="Arial" w:cs="Arial"/>
                <w:sz w:val="16"/>
                <w:szCs w:val="16"/>
              </w:rPr>
              <w:t>3.656,33</w:t>
            </w:r>
          </w:p>
        </w:tc>
      </w:tr>
      <w:tr w:rsidR="00CB306E" w:rsidRPr="00CB306E" w14:paraId="4102A20D" w14:textId="77777777" w:rsidTr="00BF23B8">
        <w:tc>
          <w:tcPr>
            <w:tcW w:w="754" w:type="dxa"/>
          </w:tcPr>
          <w:p w14:paraId="4C5EA68E" w14:textId="49A2D2DB" w:rsidR="00CB306E" w:rsidRPr="00CB306E" w:rsidRDefault="00CB306E" w:rsidP="00E24C3C">
            <w:pPr>
              <w:jc w:val="center"/>
              <w:rPr>
                <w:rFonts w:ascii="Arial" w:hAnsi="Arial" w:cs="Arial"/>
              </w:rPr>
            </w:pPr>
            <w:r w:rsidRPr="00CB306E">
              <w:rPr>
                <w:rFonts w:ascii="Arial" w:hAnsi="Arial" w:cs="Arial"/>
                <w:sz w:val="16"/>
                <w:szCs w:val="16"/>
              </w:rPr>
              <w:t>0</w:t>
            </w:r>
            <w:r w:rsidR="00E24C3C">
              <w:rPr>
                <w:rFonts w:ascii="Arial" w:hAnsi="Arial" w:cs="Arial"/>
                <w:sz w:val="16"/>
                <w:szCs w:val="16"/>
              </w:rPr>
              <w:t>28</w:t>
            </w:r>
          </w:p>
        </w:tc>
        <w:tc>
          <w:tcPr>
            <w:tcW w:w="681" w:type="dxa"/>
          </w:tcPr>
          <w:p w14:paraId="662882E8" w14:textId="77777777" w:rsidR="00CB306E" w:rsidRPr="00CB306E" w:rsidRDefault="00CB306E" w:rsidP="00931586">
            <w:pPr>
              <w:jc w:val="center"/>
              <w:rPr>
                <w:rFonts w:ascii="Arial" w:hAnsi="Arial" w:cs="Arial"/>
              </w:rPr>
            </w:pPr>
            <w:r w:rsidRPr="00CB306E">
              <w:rPr>
                <w:rFonts w:ascii="Arial" w:hAnsi="Arial" w:cs="Arial"/>
                <w:sz w:val="16"/>
                <w:szCs w:val="16"/>
              </w:rPr>
              <w:t>9888</w:t>
            </w:r>
          </w:p>
        </w:tc>
        <w:tc>
          <w:tcPr>
            <w:tcW w:w="3567" w:type="dxa"/>
          </w:tcPr>
          <w:p w14:paraId="3B32D8A5" w14:textId="77777777" w:rsidR="00CB306E" w:rsidRPr="00CB306E" w:rsidRDefault="00CB306E" w:rsidP="00931586">
            <w:pPr>
              <w:rPr>
                <w:rFonts w:ascii="Arial" w:hAnsi="Arial" w:cs="Arial"/>
              </w:rPr>
            </w:pPr>
            <w:r w:rsidRPr="00CB306E">
              <w:rPr>
                <w:rFonts w:ascii="Arial" w:hAnsi="Arial" w:cs="Arial"/>
                <w:sz w:val="16"/>
                <w:szCs w:val="16"/>
              </w:rPr>
              <w:t xml:space="preserve">Ventilador de parede Potência mínima: Potência: 130w; Tensão: 127v ou 220v; Rotação: 1540rpm; Frequência: 60Hz; Diâmetro da Grade: mínimo 50cm, Diâmetro da Hélice: mínimo 40cm com 6 pás; Grade de Polipropileno, Suporte de Parede, Certificado Inmetro garantia mínima 12 meses </w:t>
            </w:r>
          </w:p>
        </w:tc>
        <w:tc>
          <w:tcPr>
            <w:tcW w:w="671" w:type="dxa"/>
          </w:tcPr>
          <w:p w14:paraId="28AE0E08" w14:textId="77777777" w:rsidR="00CB306E" w:rsidRPr="00CB306E" w:rsidRDefault="00CB306E" w:rsidP="00931586">
            <w:pPr>
              <w:jc w:val="center"/>
              <w:rPr>
                <w:rFonts w:ascii="Arial" w:hAnsi="Arial" w:cs="Arial"/>
              </w:rPr>
            </w:pPr>
            <w:r w:rsidRPr="00CB306E">
              <w:rPr>
                <w:rFonts w:ascii="Arial" w:hAnsi="Arial" w:cs="Arial"/>
                <w:sz w:val="16"/>
                <w:szCs w:val="16"/>
              </w:rPr>
              <w:t>UND</w:t>
            </w:r>
          </w:p>
        </w:tc>
        <w:tc>
          <w:tcPr>
            <w:tcW w:w="1108" w:type="dxa"/>
          </w:tcPr>
          <w:p w14:paraId="385D0573" w14:textId="77777777" w:rsidR="00CB306E" w:rsidRPr="00CB306E" w:rsidRDefault="00CB306E" w:rsidP="00931586">
            <w:pPr>
              <w:jc w:val="center"/>
              <w:rPr>
                <w:rFonts w:ascii="Arial" w:hAnsi="Arial" w:cs="Arial"/>
              </w:rPr>
            </w:pPr>
            <w:r w:rsidRPr="00CB306E">
              <w:rPr>
                <w:rFonts w:ascii="Arial" w:hAnsi="Arial" w:cs="Arial"/>
                <w:sz w:val="16"/>
                <w:szCs w:val="16"/>
              </w:rPr>
              <w:t>113,0000</w:t>
            </w:r>
          </w:p>
        </w:tc>
        <w:tc>
          <w:tcPr>
            <w:tcW w:w="1440" w:type="dxa"/>
          </w:tcPr>
          <w:p w14:paraId="63A6DDA0" w14:textId="77777777" w:rsidR="00CB306E" w:rsidRPr="00CB306E" w:rsidRDefault="00CB306E" w:rsidP="00931586">
            <w:pPr>
              <w:jc w:val="right"/>
              <w:rPr>
                <w:rFonts w:ascii="Arial" w:hAnsi="Arial" w:cs="Arial"/>
              </w:rPr>
            </w:pPr>
            <w:r w:rsidRPr="00CB306E">
              <w:rPr>
                <w:rFonts w:ascii="Arial" w:hAnsi="Arial" w:cs="Arial"/>
                <w:sz w:val="16"/>
                <w:szCs w:val="16"/>
              </w:rPr>
              <w:t>411.5667</w:t>
            </w:r>
          </w:p>
        </w:tc>
        <w:tc>
          <w:tcPr>
            <w:tcW w:w="1427" w:type="dxa"/>
          </w:tcPr>
          <w:p w14:paraId="13911C98" w14:textId="77777777" w:rsidR="00CB306E" w:rsidRPr="00CB306E" w:rsidRDefault="00CB306E" w:rsidP="00931586">
            <w:pPr>
              <w:jc w:val="right"/>
              <w:rPr>
                <w:rFonts w:ascii="Arial" w:hAnsi="Arial" w:cs="Arial"/>
              </w:rPr>
            </w:pPr>
            <w:r w:rsidRPr="00CB306E">
              <w:rPr>
                <w:rFonts w:ascii="Arial" w:hAnsi="Arial" w:cs="Arial"/>
                <w:sz w:val="16"/>
                <w:szCs w:val="16"/>
              </w:rPr>
              <w:t>46.507,04</w:t>
            </w:r>
          </w:p>
        </w:tc>
      </w:tr>
    </w:tbl>
    <w:tbl>
      <w:tblPr>
        <w:tblStyle w:val="tabelaTotal"/>
        <w:tblW w:w="0" w:type="auto"/>
        <w:tblInd w:w="-12" w:type="dxa"/>
        <w:tblLook w:val="04A0" w:firstRow="1" w:lastRow="0" w:firstColumn="1" w:lastColumn="0" w:noHBand="0" w:noVBand="1"/>
      </w:tblPr>
      <w:tblGrid>
        <w:gridCol w:w="8180"/>
        <w:gridCol w:w="1468"/>
      </w:tblGrid>
      <w:tr w:rsidR="00CB306E" w:rsidRPr="00CB306E" w14:paraId="1DB02082" w14:textId="77777777" w:rsidTr="00931586">
        <w:tc>
          <w:tcPr>
            <w:tcW w:w="8600" w:type="dxa"/>
          </w:tcPr>
          <w:p w14:paraId="1D0F945B" w14:textId="77777777" w:rsidR="00CB306E" w:rsidRPr="00CB306E" w:rsidRDefault="00CB306E" w:rsidP="00931586">
            <w:pPr>
              <w:jc w:val="right"/>
              <w:rPr>
                <w:rFonts w:ascii="Arial" w:hAnsi="Arial" w:cs="Arial"/>
              </w:rPr>
            </w:pPr>
            <w:r w:rsidRPr="00CB306E">
              <w:rPr>
                <w:rFonts w:ascii="Arial" w:hAnsi="Arial" w:cs="Arial"/>
                <w:b/>
                <w:sz w:val="16"/>
                <w:szCs w:val="16"/>
              </w:rPr>
              <w:t xml:space="preserve">Total ===&gt; </w:t>
            </w:r>
          </w:p>
        </w:tc>
        <w:tc>
          <w:tcPr>
            <w:tcW w:w="1500" w:type="dxa"/>
          </w:tcPr>
          <w:p w14:paraId="79BB3368" w14:textId="77777777" w:rsidR="00CB306E" w:rsidRPr="00CB306E" w:rsidRDefault="00CB306E" w:rsidP="00931586">
            <w:pPr>
              <w:jc w:val="right"/>
              <w:rPr>
                <w:rFonts w:ascii="Arial" w:hAnsi="Arial" w:cs="Arial"/>
              </w:rPr>
            </w:pPr>
            <w:r w:rsidRPr="00CB306E">
              <w:rPr>
                <w:rFonts w:ascii="Arial" w:hAnsi="Arial" w:cs="Arial"/>
                <w:sz w:val="16"/>
                <w:szCs w:val="16"/>
              </w:rPr>
              <w:t>733.243,81</w:t>
            </w:r>
          </w:p>
        </w:tc>
      </w:tr>
    </w:tbl>
    <w:p w14:paraId="0E113AE2" w14:textId="77777777" w:rsidR="00147198" w:rsidRPr="00AF3E26" w:rsidRDefault="00147198" w:rsidP="00AF3E26">
      <w:pPr>
        <w:pStyle w:val="SemEspaamento"/>
        <w:rPr>
          <w:rFonts w:ascii="Arial" w:hAnsi="Arial" w:cs="Arial"/>
        </w:rPr>
      </w:pPr>
    </w:p>
    <w:p w14:paraId="7CADEFFE" w14:textId="77777777" w:rsidR="00AF3E26" w:rsidRPr="00AF3E26" w:rsidRDefault="00AF3E26" w:rsidP="00AF3E26">
      <w:pPr>
        <w:pStyle w:val="SemEspaamento"/>
        <w:rPr>
          <w:rFonts w:ascii="Arial" w:hAnsi="Arial" w:cs="Arial"/>
        </w:rPr>
      </w:pPr>
    </w:p>
    <w:p w14:paraId="37DCDC9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4. DURAÇÃO DO CONTRATO </w:t>
      </w:r>
    </w:p>
    <w:p w14:paraId="2F071CF7" w14:textId="77777777" w:rsidR="00AF3E26" w:rsidRPr="00AF3E26" w:rsidRDefault="00AF3E26" w:rsidP="00AF3E26">
      <w:pPr>
        <w:pStyle w:val="SemEspaamento"/>
        <w:rPr>
          <w:rFonts w:ascii="Arial" w:hAnsi="Arial" w:cs="Arial"/>
        </w:rPr>
      </w:pPr>
    </w:p>
    <w:p w14:paraId="3EEF0B98" w14:textId="77777777" w:rsidR="00AF3E26" w:rsidRPr="00AF3E26" w:rsidRDefault="00AF3E26" w:rsidP="00AF3E26">
      <w:pPr>
        <w:pStyle w:val="SemEspaamento"/>
        <w:rPr>
          <w:rFonts w:ascii="Arial" w:hAnsi="Arial" w:cs="Arial"/>
        </w:rPr>
      </w:pPr>
      <w:r w:rsidRPr="00AF3E26">
        <w:rPr>
          <w:rFonts w:ascii="Arial" w:hAnsi="Arial" w:cs="Arial"/>
        </w:rPr>
        <w:t xml:space="preserve">4.1. O prazo de vigência da contratação é de 12 (doze) meses contados da assinatura do contrato. </w:t>
      </w:r>
    </w:p>
    <w:p w14:paraId="739C9437" w14:textId="77777777" w:rsidR="00AF3E26" w:rsidRPr="00AF3E26" w:rsidRDefault="00AF3E26" w:rsidP="00AF3E26">
      <w:pPr>
        <w:pStyle w:val="SemEspaamento"/>
        <w:rPr>
          <w:rFonts w:ascii="Arial" w:hAnsi="Arial" w:cs="Arial"/>
        </w:rPr>
      </w:pPr>
      <w:r w:rsidRPr="00AF3E26">
        <w:rPr>
          <w:rFonts w:ascii="Arial" w:hAnsi="Arial" w:cs="Arial"/>
        </w:rPr>
        <w:t>4.2. A empresa contratada deverá iniciar imediatamente após a assinatura do pacto contratual o fornecimento dos materiais estipulados no objeto contratual, assim que solicitado.</w:t>
      </w:r>
    </w:p>
    <w:p w14:paraId="58EF058E" w14:textId="77777777" w:rsidR="00AF3E26" w:rsidRPr="00AF3E26" w:rsidRDefault="00AF3E26" w:rsidP="00AF3E26">
      <w:pPr>
        <w:pStyle w:val="SemEspaamento"/>
        <w:rPr>
          <w:rFonts w:ascii="Arial" w:hAnsi="Arial" w:cs="Arial"/>
        </w:rPr>
      </w:pPr>
      <w:r w:rsidRPr="00AF3E26">
        <w:rPr>
          <w:rFonts w:ascii="Arial" w:hAnsi="Arial" w:cs="Arial"/>
        </w:rPr>
        <w:t xml:space="preserve">4.3. O prazo de vigência da contratação poderá ser prorrogado quando o contrato estiver saldo e for de comum acordo entre as partes no período firmado no contrato, nos termos do art. 111 da Lei 14.133/2021. </w:t>
      </w:r>
    </w:p>
    <w:p w14:paraId="64B4F0ED" w14:textId="77777777" w:rsidR="00AF3E26" w:rsidRPr="00AF3E26" w:rsidRDefault="00AF3E26" w:rsidP="00AF3E26">
      <w:pPr>
        <w:pStyle w:val="SemEspaamento"/>
        <w:rPr>
          <w:rFonts w:ascii="Arial" w:hAnsi="Arial" w:cs="Arial"/>
        </w:rPr>
      </w:pPr>
      <w:r w:rsidRPr="00AF3E26">
        <w:rPr>
          <w:rFonts w:ascii="Arial" w:hAnsi="Arial" w:cs="Arial"/>
        </w:rPr>
        <w:t xml:space="preserve">4.4. Quando a não conclusão decorrer de culpa do contratado: </w:t>
      </w:r>
    </w:p>
    <w:p w14:paraId="0C8B93DC" w14:textId="77777777" w:rsidR="00AF3E26" w:rsidRPr="00AF3E26" w:rsidRDefault="00AF3E26" w:rsidP="00AF3E26">
      <w:pPr>
        <w:pStyle w:val="SemEspaamento"/>
        <w:rPr>
          <w:rFonts w:ascii="Arial" w:hAnsi="Arial" w:cs="Arial"/>
        </w:rPr>
      </w:pPr>
    </w:p>
    <w:p w14:paraId="61B417A4" w14:textId="77777777" w:rsidR="00AF3E26" w:rsidRPr="00AF3E26" w:rsidRDefault="00AF3E26" w:rsidP="00AF3E26">
      <w:pPr>
        <w:pStyle w:val="SemEspaamento"/>
        <w:rPr>
          <w:rFonts w:ascii="Arial" w:hAnsi="Arial" w:cs="Arial"/>
        </w:rPr>
      </w:pPr>
      <w:r w:rsidRPr="00AF3E26">
        <w:rPr>
          <w:rFonts w:ascii="Arial" w:hAnsi="Arial" w:cs="Arial"/>
        </w:rPr>
        <w:t xml:space="preserve">a) o contratado será constituído em mora, aplicáveis a ele as respectivas sanções administrativas; </w:t>
      </w:r>
    </w:p>
    <w:p w14:paraId="54FBDBAC" w14:textId="77777777" w:rsidR="00AF3E26" w:rsidRPr="00AF3E26" w:rsidRDefault="00AF3E26" w:rsidP="00AF3E26">
      <w:pPr>
        <w:pStyle w:val="SemEspaamento"/>
        <w:rPr>
          <w:rFonts w:ascii="Arial" w:hAnsi="Arial" w:cs="Arial"/>
        </w:rPr>
      </w:pPr>
      <w:r w:rsidRPr="00AF3E26">
        <w:rPr>
          <w:rFonts w:ascii="Arial" w:hAnsi="Arial" w:cs="Arial"/>
        </w:rPr>
        <w:t>b) a Administração poderá optar pela extinção do contrato e, nesse caso, adotará as medidas admitidas em lei para a continuidade da execução contratual.</w:t>
      </w:r>
    </w:p>
    <w:p w14:paraId="5D27414E" w14:textId="77777777" w:rsidR="00AF3E26" w:rsidRPr="00AF3E26" w:rsidRDefault="00AF3E26" w:rsidP="00AF3E26">
      <w:pPr>
        <w:pStyle w:val="SemEspaamento"/>
        <w:rPr>
          <w:rFonts w:ascii="Arial" w:hAnsi="Arial" w:cs="Arial"/>
        </w:rPr>
      </w:pPr>
    </w:p>
    <w:p w14:paraId="460135C9"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5. JUSTIFICATIVA DA CONTRATAÇÃO </w:t>
      </w:r>
    </w:p>
    <w:p w14:paraId="377941CD" w14:textId="77777777" w:rsidR="00AF3E26" w:rsidRPr="00AF3E26" w:rsidRDefault="00AF3E26" w:rsidP="00AF3E26">
      <w:pPr>
        <w:pStyle w:val="SemEspaamento"/>
        <w:rPr>
          <w:rFonts w:ascii="Arial" w:hAnsi="Arial" w:cs="Arial"/>
        </w:rPr>
      </w:pPr>
    </w:p>
    <w:p w14:paraId="41DE30E3" w14:textId="5669D8C1" w:rsidR="00AF3E26" w:rsidRPr="00AF3E26" w:rsidRDefault="00AF3E26" w:rsidP="00AF3E26">
      <w:pPr>
        <w:pStyle w:val="SemEspaamento"/>
        <w:rPr>
          <w:rFonts w:ascii="Arial" w:hAnsi="Arial" w:cs="Arial"/>
        </w:rPr>
      </w:pPr>
      <w:r w:rsidRPr="00AF3E26">
        <w:rPr>
          <w:rFonts w:ascii="Arial" w:hAnsi="Arial" w:cs="Arial"/>
        </w:rPr>
        <w:t xml:space="preserve">5.1. O objeto deste Termo de Referência faz-se necessária a contratação de empresa com atuação reconhecida para </w:t>
      </w:r>
      <w:r w:rsidR="00CB306E">
        <w:rPr>
          <w:rFonts w:ascii="Arial" w:hAnsi="Arial" w:cs="Arial"/>
        </w:rPr>
        <w:t>o</w:t>
      </w:r>
      <w:r w:rsidRPr="00AF3E26">
        <w:rPr>
          <w:rFonts w:ascii="Arial" w:hAnsi="Arial" w:cs="Arial"/>
        </w:rPr>
        <w:t xml:space="preserve"> material de consumo. </w:t>
      </w:r>
    </w:p>
    <w:p w14:paraId="7EAC7263" w14:textId="4007B22E" w:rsidR="00AF3E26" w:rsidRPr="00AF3E26" w:rsidRDefault="00AF3E26" w:rsidP="00AF3E26">
      <w:pPr>
        <w:pStyle w:val="SemEspaamento"/>
        <w:rPr>
          <w:rFonts w:ascii="Arial" w:hAnsi="Arial" w:cs="Arial"/>
        </w:rPr>
      </w:pPr>
      <w:r w:rsidRPr="00AF3E26">
        <w:rPr>
          <w:rFonts w:ascii="Arial" w:hAnsi="Arial" w:cs="Arial"/>
        </w:rPr>
        <w:t>5.</w:t>
      </w:r>
      <w:r w:rsidR="001C086D">
        <w:rPr>
          <w:rFonts w:ascii="Arial" w:hAnsi="Arial" w:cs="Arial"/>
        </w:rPr>
        <w:t>2</w:t>
      </w:r>
      <w:r w:rsidRPr="00AF3E26">
        <w:rPr>
          <w:rFonts w:ascii="Arial" w:hAnsi="Arial" w:cs="Arial"/>
        </w:rPr>
        <w:t>. A aquisição em comento leva em conta a necessidade total de consumo da Secretaria para o exercício financeiro, portanto, não haverá fracionamento de despesa, uma vez que não haverá contratação de mesma natureza até o fim do exercício, que ultrapasse o valor teto neste período.</w:t>
      </w:r>
    </w:p>
    <w:p w14:paraId="38AD3C6C" w14:textId="77777777" w:rsidR="00AF3E26" w:rsidRPr="00AF3E26" w:rsidRDefault="00AF3E26" w:rsidP="00AF3E26">
      <w:pPr>
        <w:pStyle w:val="SemEspaamento"/>
        <w:rPr>
          <w:rFonts w:ascii="Arial" w:hAnsi="Arial" w:cs="Arial"/>
        </w:rPr>
      </w:pPr>
    </w:p>
    <w:p w14:paraId="68F3C9D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6. DA ESTIMATIVA DA CONTRATAÇÃO </w:t>
      </w:r>
    </w:p>
    <w:p w14:paraId="6B92DEF9" w14:textId="77777777" w:rsidR="00AF3E26" w:rsidRPr="00AF3E26" w:rsidRDefault="00AF3E26" w:rsidP="00AF3E26">
      <w:pPr>
        <w:pStyle w:val="SemEspaamento"/>
        <w:rPr>
          <w:rFonts w:ascii="Arial" w:hAnsi="Arial" w:cs="Arial"/>
        </w:rPr>
      </w:pPr>
    </w:p>
    <w:p w14:paraId="7C80D430" w14:textId="77777777" w:rsidR="00AF3E26" w:rsidRPr="00AF3E26" w:rsidRDefault="00AF3E26" w:rsidP="00AF3E26">
      <w:pPr>
        <w:pStyle w:val="SemEspaamento"/>
        <w:rPr>
          <w:rFonts w:ascii="Arial" w:hAnsi="Arial" w:cs="Arial"/>
        </w:rPr>
      </w:pPr>
      <w:r w:rsidRPr="00AF3E26">
        <w:rPr>
          <w:rFonts w:ascii="Arial" w:hAnsi="Arial" w:cs="Arial"/>
        </w:rPr>
        <w:t xml:space="preserve">6.1. A estimativa da compra será realizada com base em levantamento de preços a ser realizado em próxima etapa desse processo pelo Departamento de Compras. </w:t>
      </w:r>
    </w:p>
    <w:p w14:paraId="75593EA1" w14:textId="77777777" w:rsidR="00AF3E26" w:rsidRPr="00AF3E26" w:rsidRDefault="00AF3E26" w:rsidP="00AF3E26">
      <w:pPr>
        <w:pStyle w:val="SemEspaamento"/>
        <w:rPr>
          <w:rFonts w:ascii="Arial" w:hAnsi="Arial" w:cs="Arial"/>
        </w:rPr>
      </w:pPr>
    </w:p>
    <w:p w14:paraId="7BC496C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7. DA CLASSIFICAÇÃO ORÇAMENTÁRIA </w:t>
      </w:r>
    </w:p>
    <w:p w14:paraId="3FDA4177" w14:textId="77777777" w:rsidR="00AF3E26" w:rsidRPr="00AF3E26" w:rsidRDefault="00AF3E26" w:rsidP="00AF3E26">
      <w:pPr>
        <w:pStyle w:val="SemEspaamento"/>
        <w:rPr>
          <w:rFonts w:ascii="Arial" w:hAnsi="Arial" w:cs="Arial"/>
        </w:rPr>
      </w:pPr>
    </w:p>
    <w:p w14:paraId="330E49F9"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7.1. As despesas decorrentes do objeto deste Termo correrão à conta de recursos específicos, consignados no Orçamento Geral do Município de Bicas, em dotação específica a ser informada em próxima etapa desse processo pelo Departamento de Contabilidade deste Município. </w:t>
      </w:r>
    </w:p>
    <w:p w14:paraId="4638A3D5" w14:textId="77777777" w:rsidR="00AF3E26" w:rsidRPr="00AF3E26" w:rsidRDefault="00AF3E26" w:rsidP="00AF3E26">
      <w:pPr>
        <w:pStyle w:val="SemEspaamento"/>
        <w:rPr>
          <w:rFonts w:ascii="Arial" w:hAnsi="Arial" w:cs="Arial"/>
        </w:rPr>
      </w:pPr>
    </w:p>
    <w:p w14:paraId="05F1FC12"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8. DO ALINHAMENTO ENTRE A CONTRATAÇÃO E O PLANEJAMENTO </w:t>
      </w:r>
    </w:p>
    <w:p w14:paraId="2F600247" w14:textId="77777777" w:rsidR="00AF3E26" w:rsidRPr="00AF3E26" w:rsidRDefault="00AF3E26" w:rsidP="00AF3E26">
      <w:pPr>
        <w:pStyle w:val="SemEspaamento"/>
        <w:rPr>
          <w:rFonts w:ascii="Arial" w:hAnsi="Arial" w:cs="Arial"/>
        </w:rPr>
      </w:pPr>
    </w:p>
    <w:p w14:paraId="11441910" w14:textId="77777777" w:rsidR="00AF3E26" w:rsidRPr="00AF3E26" w:rsidRDefault="00AF3E26" w:rsidP="00AF3E26">
      <w:pPr>
        <w:pStyle w:val="SemEspaamento"/>
        <w:rPr>
          <w:rFonts w:ascii="Arial" w:hAnsi="Arial" w:cs="Arial"/>
        </w:rPr>
      </w:pPr>
      <w:r w:rsidRPr="00AF3E26">
        <w:rPr>
          <w:rFonts w:ascii="Arial" w:hAnsi="Arial" w:cs="Arial"/>
        </w:rPr>
        <w:t xml:space="preserve">8.1 Em consideração ao alinhamento entre objeto de contratação com o planejamento do órgão ou entidade, a partir da previsão no Plano Anual de Contratações (PAC), observa-se o que diz o art. 7º, inciso IX, da Instrução Normativa nº 40/2020: </w:t>
      </w:r>
    </w:p>
    <w:p w14:paraId="7C824849" w14:textId="77777777" w:rsidR="00AF3E26" w:rsidRPr="00AF3E26" w:rsidRDefault="00AF3E26" w:rsidP="00AF3E26">
      <w:pPr>
        <w:pStyle w:val="SemEspaamento"/>
        <w:rPr>
          <w:rFonts w:ascii="Arial" w:hAnsi="Arial" w:cs="Arial"/>
        </w:rPr>
      </w:pPr>
    </w:p>
    <w:p w14:paraId="2D1C11AE" w14:textId="77777777" w:rsidR="00AF3E26" w:rsidRPr="00AF3E26" w:rsidRDefault="00AF3E26" w:rsidP="00AF3E26">
      <w:pPr>
        <w:pStyle w:val="SemEspaamento"/>
        <w:rPr>
          <w:rFonts w:ascii="Arial" w:hAnsi="Arial" w:cs="Arial"/>
          <w:i/>
        </w:rPr>
      </w:pPr>
      <w:r w:rsidRPr="00AF3E26">
        <w:rPr>
          <w:rFonts w:ascii="Arial" w:hAnsi="Arial" w:cs="Arial"/>
          <w:i/>
        </w:rPr>
        <w:t xml:space="preserve">IX - demonstração do alinhamento entre a contratação e o planejamento do órgão ou entidade, identificando a previsão no Plano Anual de Contratações ou, se for o caso, justificando a ausência de previsão. </w:t>
      </w:r>
    </w:p>
    <w:p w14:paraId="28DF0F1D" w14:textId="77777777" w:rsidR="00AF3E26" w:rsidRPr="00AF3E26" w:rsidRDefault="00AF3E26" w:rsidP="00AF3E26">
      <w:pPr>
        <w:pStyle w:val="SemEspaamento"/>
        <w:rPr>
          <w:rFonts w:ascii="Arial" w:hAnsi="Arial" w:cs="Arial"/>
          <w:i/>
        </w:rPr>
      </w:pPr>
    </w:p>
    <w:p w14:paraId="42923671" w14:textId="77777777" w:rsidR="00AF3E26" w:rsidRPr="00AF3E26" w:rsidRDefault="00AF3E26" w:rsidP="00AF3E26">
      <w:pPr>
        <w:pStyle w:val="SemEspaamento"/>
        <w:rPr>
          <w:rFonts w:ascii="Arial" w:hAnsi="Arial" w:cs="Arial"/>
        </w:rPr>
      </w:pPr>
      <w:r w:rsidRPr="00AF3E26">
        <w:rPr>
          <w:rFonts w:ascii="Arial" w:hAnsi="Arial" w:cs="Arial"/>
        </w:rPr>
        <w:t xml:space="preserve">§ 2° A inclusão de novos itens somente poderá ser realizada, mediante justificativa, quando não for possível prever, total ou parcialmente, a necessidade da contratação, quando da elaboração do PAC. </w:t>
      </w:r>
    </w:p>
    <w:p w14:paraId="7E3F60E4" w14:textId="77777777" w:rsidR="00AF3E26" w:rsidRPr="00AF3E26" w:rsidRDefault="00AF3E26" w:rsidP="00AF3E26">
      <w:pPr>
        <w:pStyle w:val="SemEspaamento"/>
        <w:rPr>
          <w:rFonts w:ascii="Arial" w:hAnsi="Arial" w:cs="Arial"/>
        </w:rPr>
      </w:pPr>
    </w:p>
    <w:p w14:paraId="607514D8" w14:textId="77777777" w:rsidR="00AF3E26" w:rsidRPr="00AF3E26" w:rsidRDefault="00AF3E26" w:rsidP="00AF3E26">
      <w:pPr>
        <w:pStyle w:val="SemEspaamento"/>
        <w:rPr>
          <w:rFonts w:ascii="Arial" w:hAnsi="Arial" w:cs="Arial"/>
        </w:rPr>
      </w:pPr>
      <w:r w:rsidRPr="00AF3E26">
        <w:rPr>
          <w:rFonts w:ascii="Arial" w:hAnsi="Arial" w:cs="Arial"/>
        </w:rPr>
        <w:t xml:space="preserve">Art. 12. Na execução do PAC, o setor de licitações deverá observar se as demandas a ele encaminhadas constam da listagem do Plano vigente. </w:t>
      </w:r>
    </w:p>
    <w:p w14:paraId="06AD92CA" w14:textId="77777777" w:rsidR="00AF3E26" w:rsidRPr="00AF3E26" w:rsidRDefault="00AF3E26" w:rsidP="00AF3E26">
      <w:pPr>
        <w:pStyle w:val="SemEspaamento"/>
        <w:rPr>
          <w:rFonts w:ascii="Arial" w:hAnsi="Arial" w:cs="Arial"/>
        </w:rPr>
      </w:pPr>
    </w:p>
    <w:p w14:paraId="4BE50D93" w14:textId="77777777" w:rsidR="00AF3E26" w:rsidRPr="00AF3E26" w:rsidRDefault="00AF3E26" w:rsidP="00AF3E26">
      <w:pPr>
        <w:pStyle w:val="SemEspaamento"/>
        <w:rPr>
          <w:rFonts w:ascii="Arial" w:hAnsi="Arial" w:cs="Arial"/>
        </w:rPr>
      </w:pPr>
      <w:r w:rsidRPr="00AF3E26">
        <w:rPr>
          <w:rFonts w:ascii="Arial" w:hAnsi="Arial" w:cs="Arial"/>
        </w:rPr>
        <w:t xml:space="preserve">Parágrafo único. As demandas que não constem do PAC ensejarão a sua revisão, caso justificadas, observando-se o disposto no art. 11. </w:t>
      </w:r>
    </w:p>
    <w:p w14:paraId="2D46911A" w14:textId="77777777" w:rsidR="00AF3E26" w:rsidRPr="00AF3E26" w:rsidRDefault="00AF3E26" w:rsidP="00AF3E26">
      <w:pPr>
        <w:pStyle w:val="SemEspaamento"/>
        <w:rPr>
          <w:rFonts w:ascii="Arial" w:hAnsi="Arial" w:cs="Arial"/>
          <w:color w:val="000000"/>
        </w:rPr>
      </w:pPr>
    </w:p>
    <w:p w14:paraId="07395DFA"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9. DA FORMA DE EXECUÇÃO: </w:t>
      </w:r>
    </w:p>
    <w:p w14:paraId="3ED6F6E5" w14:textId="77777777" w:rsidR="00AF3E26" w:rsidRPr="00AF3E26" w:rsidRDefault="00AF3E26" w:rsidP="00AF3E26">
      <w:pPr>
        <w:pStyle w:val="SemEspaamento"/>
        <w:rPr>
          <w:rFonts w:ascii="Arial" w:hAnsi="Arial" w:cs="Arial"/>
        </w:rPr>
      </w:pPr>
    </w:p>
    <w:p w14:paraId="57CA7613" w14:textId="0F9EFD40" w:rsidR="00AF3E26" w:rsidRPr="00AF3E26" w:rsidRDefault="00AF3E26" w:rsidP="00AF3E26">
      <w:pPr>
        <w:pStyle w:val="SemEspaamento"/>
        <w:rPr>
          <w:rFonts w:ascii="Arial" w:hAnsi="Arial" w:cs="Arial"/>
        </w:rPr>
      </w:pPr>
      <w:r w:rsidRPr="00AF3E26">
        <w:rPr>
          <w:rFonts w:ascii="Arial" w:hAnsi="Arial" w:cs="Arial"/>
        </w:rPr>
        <w:t xml:space="preserve">9.1. Fornecer o objeto contratado obedecendo às especificações discriminadas nesse Termo de Referência, de acordo com o cronograma disponibilizado pela Secretaria de </w:t>
      </w:r>
      <w:r w:rsidR="001C086D">
        <w:rPr>
          <w:rFonts w:ascii="Arial" w:hAnsi="Arial" w:cs="Arial"/>
        </w:rPr>
        <w:t>Administração</w:t>
      </w:r>
      <w:r w:rsidRPr="00AF3E26">
        <w:rPr>
          <w:rFonts w:ascii="Arial" w:hAnsi="Arial" w:cs="Arial"/>
        </w:rPr>
        <w:t xml:space="preserve">; </w:t>
      </w:r>
    </w:p>
    <w:p w14:paraId="0D208A4D" w14:textId="63528554" w:rsidR="00AF3E26" w:rsidRPr="00AF3E26" w:rsidRDefault="00AF3E26" w:rsidP="00AF3E26">
      <w:pPr>
        <w:pStyle w:val="SemEspaamento"/>
        <w:rPr>
          <w:rFonts w:ascii="Arial" w:hAnsi="Arial" w:cs="Arial"/>
        </w:rPr>
      </w:pPr>
      <w:r w:rsidRPr="00AF3E26">
        <w:rPr>
          <w:rFonts w:ascii="Arial" w:hAnsi="Arial" w:cs="Arial"/>
        </w:rPr>
        <w:t xml:space="preserve">9.2. A Empresa licitante que se sair vencedora do certame licitatório deverá disponibilizar os materiais da melhor forma a atender às necessidades do Município; </w:t>
      </w:r>
    </w:p>
    <w:p w14:paraId="346665D1" w14:textId="77777777" w:rsidR="00AF3E26" w:rsidRPr="00AF3E26" w:rsidRDefault="00AF3E26" w:rsidP="00AF3E26">
      <w:pPr>
        <w:pStyle w:val="SemEspaamento"/>
        <w:rPr>
          <w:rFonts w:ascii="Arial" w:hAnsi="Arial" w:cs="Arial"/>
        </w:rPr>
      </w:pPr>
      <w:r w:rsidRPr="00AF3E26">
        <w:rPr>
          <w:rFonts w:ascii="Arial" w:hAnsi="Arial" w:cs="Arial"/>
        </w:rPr>
        <w:t xml:space="preserve">9.3. A empresa vencedora responderá pelos danos causados diretamente à Administração ou ainda a terceiros, durante a execução do contrato, não excluindo ou reduzindo essa responsabilidade a fiscalização ou o acompanhamento feito pelo CONTRATANTE; </w:t>
      </w:r>
    </w:p>
    <w:p w14:paraId="575CE575" w14:textId="77777777" w:rsidR="00AF3E26" w:rsidRPr="00AF3E26" w:rsidRDefault="00AF3E26" w:rsidP="00AF3E26">
      <w:pPr>
        <w:pStyle w:val="SemEspaamento"/>
        <w:rPr>
          <w:rFonts w:ascii="Arial" w:hAnsi="Arial" w:cs="Arial"/>
        </w:rPr>
      </w:pPr>
      <w:r w:rsidRPr="00AF3E26">
        <w:rPr>
          <w:rFonts w:ascii="Arial" w:hAnsi="Arial" w:cs="Arial"/>
        </w:rPr>
        <w:t xml:space="preserve">9.4. Manter, durante toda a execução do contrato, em compatibilidade com as obrigações por ela assumidas, todas as condições de habilitação e qualificação exigidas na licitação. </w:t>
      </w:r>
    </w:p>
    <w:p w14:paraId="21DB8DE0" w14:textId="77777777" w:rsidR="00AF3E26" w:rsidRPr="00AF3E26" w:rsidRDefault="00AF3E26" w:rsidP="00AF3E26">
      <w:pPr>
        <w:pStyle w:val="SemEspaamento"/>
        <w:rPr>
          <w:rFonts w:ascii="Arial" w:hAnsi="Arial" w:cs="Arial"/>
        </w:rPr>
      </w:pPr>
    </w:p>
    <w:p w14:paraId="7EDE9214"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10.  ACOMPANHAMENTO DA EXECUÇÃO: </w:t>
      </w:r>
    </w:p>
    <w:p w14:paraId="3B9702F3" w14:textId="77777777" w:rsidR="00AF3E26" w:rsidRPr="00AF3E26" w:rsidRDefault="00AF3E26" w:rsidP="00AF3E26">
      <w:pPr>
        <w:pStyle w:val="SemEspaamento"/>
        <w:rPr>
          <w:rFonts w:ascii="Arial" w:hAnsi="Arial" w:cs="Arial"/>
        </w:rPr>
      </w:pPr>
    </w:p>
    <w:p w14:paraId="2B58FD85" w14:textId="77777777" w:rsidR="00AF3E26" w:rsidRPr="00AF3E26" w:rsidRDefault="00AF3E26" w:rsidP="00AF3E26">
      <w:pPr>
        <w:pStyle w:val="SemEspaamento"/>
        <w:rPr>
          <w:rFonts w:ascii="Arial" w:hAnsi="Arial" w:cs="Arial"/>
        </w:rPr>
      </w:pPr>
      <w:r w:rsidRPr="00AF3E26">
        <w:rPr>
          <w:rFonts w:ascii="Arial" w:hAnsi="Arial" w:cs="Arial"/>
        </w:rPr>
        <w:t xml:space="preserve">10.1. Sem prejuízo da plena responsabilidade do Contratado, a prestação dos serviços será fiscalizada pelo Município, através de servidor designado para tal função, a qualquer hora, dentro dos padrões determinados pela Lei Federal n°. 14.133/21. </w:t>
      </w:r>
    </w:p>
    <w:p w14:paraId="1002979C" w14:textId="77777777" w:rsidR="00AF3E26" w:rsidRPr="00AF3E26" w:rsidRDefault="00AF3E26" w:rsidP="00AF3E26">
      <w:pPr>
        <w:pStyle w:val="SemEspaamento"/>
        <w:rPr>
          <w:rFonts w:ascii="Arial" w:hAnsi="Arial" w:cs="Arial"/>
        </w:rPr>
      </w:pPr>
      <w:r w:rsidRPr="00AF3E26">
        <w:rPr>
          <w:rFonts w:ascii="Arial" w:hAnsi="Arial" w:cs="Arial"/>
        </w:rPr>
        <w:t>10.2. O CONTRATANTE poderá a qualquer tempo recusar os serviços, no todo ou em parte, sempre que não atender ao estipulado no contrato.</w:t>
      </w:r>
    </w:p>
    <w:p w14:paraId="4E7EE94D" w14:textId="77777777" w:rsidR="00AF3E26" w:rsidRPr="00AF3E26" w:rsidRDefault="00AF3E26" w:rsidP="00AF3E26">
      <w:pPr>
        <w:pStyle w:val="SemEspaamento"/>
        <w:rPr>
          <w:rFonts w:ascii="Arial" w:hAnsi="Arial" w:cs="Arial"/>
        </w:rPr>
      </w:pPr>
    </w:p>
    <w:p w14:paraId="75C92090"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11. OBRIGAÇÕES DA CONTRATANTE </w:t>
      </w:r>
    </w:p>
    <w:p w14:paraId="3FF31C3D" w14:textId="77777777" w:rsidR="00AF3E26" w:rsidRPr="00AF3E26" w:rsidRDefault="00AF3E26" w:rsidP="00AF3E26">
      <w:pPr>
        <w:pStyle w:val="SemEspaamento"/>
        <w:rPr>
          <w:rFonts w:ascii="Arial" w:hAnsi="Arial" w:cs="Arial"/>
        </w:rPr>
      </w:pPr>
    </w:p>
    <w:p w14:paraId="6C8F2799" w14:textId="77777777" w:rsidR="00AF3E26" w:rsidRPr="00AF3E26" w:rsidRDefault="00AF3E26" w:rsidP="00AF3E26">
      <w:pPr>
        <w:pStyle w:val="SemEspaamento"/>
        <w:rPr>
          <w:rFonts w:ascii="Arial" w:hAnsi="Arial" w:cs="Arial"/>
        </w:rPr>
      </w:pPr>
      <w:r w:rsidRPr="00AF3E26">
        <w:rPr>
          <w:rFonts w:ascii="Arial" w:hAnsi="Arial" w:cs="Arial"/>
        </w:rPr>
        <w:t xml:space="preserve">11.1 São obrigações da Contratante: </w:t>
      </w:r>
    </w:p>
    <w:p w14:paraId="4AEF17CF" w14:textId="77777777" w:rsidR="00AF3E26" w:rsidRPr="00AF3E26" w:rsidRDefault="00AF3E26" w:rsidP="00AF3E26">
      <w:pPr>
        <w:pStyle w:val="SemEspaamento"/>
        <w:rPr>
          <w:rFonts w:ascii="Arial" w:hAnsi="Arial" w:cs="Arial"/>
        </w:rPr>
      </w:pPr>
      <w:r w:rsidRPr="00AF3E26">
        <w:rPr>
          <w:rFonts w:ascii="Arial" w:hAnsi="Arial" w:cs="Arial"/>
        </w:rPr>
        <w:t xml:space="preserve">11.2. Efetuar o pagamento a CONTRATADA no prazo e forma estipulados no contrato mediante documento hábil de quitação. </w:t>
      </w:r>
    </w:p>
    <w:p w14:paraId="51714A86" w14:textId="77777777" w:rsidR="00AF3E26" w:rsidRPr="00AF3E26" w:rsidRDefault="00AF3E26" w:rsidP="00AF3E26">
      <w:pPr>
        <w:pStyle w:val="SemEspaamento"/>
        <w:rPr>
          <w:rFonts w:ascii="Arial" w:hAnsi="Arial" w:cs="Arial"/>
        </w:rPr>
      </w:pPr>
      <w:r w:rsidRPr="00AF3E26">
        <w:rPr>
          <w:rFonts w:ascii="Arial" w:hAnsi="Arial" w:cs="Arial"/>
        </w:rPr>
        <w:t xml:space="preserve">11.3. Solicitar o serviço em conformidade com suas necessidades durante o período de contrato; </w:t>
      </w:r>
    </w:p>
    <w:p w14:paraId="0244C6DB" w14:textId="77777777" w:rsidR="00AF3E26" w:rsidRPr="00AF3E26" w:rsidRDefault="00AF3E26" w:rsidP="00AF3E26">
      <w:pPr>
        <w:pStyle w:val="SemEspaamento"/>
        <w:rPr>
          <w:rFonts w:ascii="Arial" w:hAnsi="Arial" w:cs="Arial"/>
        </w:rPr>
      </w:pPr>
      <w:r w:rsidRPr="00AF3E26">
        <w:rPr>
          <w:rFonts w:ascii="Arial" w:hAnsi="Arial" w:cs="Arial"/>
        </w:rPr>
        <w:lastRenderedPageBreak/>
        <w:t>11.4. Emitir ato designando o responsável pela fiscalização da execução dos serviços.</w:t>
      </w:r>
    </w:p>
    <w:p w14:paraId="238D80AC" w14:textId="77777777" w:rsidR="00AF3E26" w:rsidRPr="00AF3E26" w:rsidRDefault="00AF3E26" w:rsidP="00AF3E26">
      <w:pPr>
        <w:pStyle w:val="SemEspaamento"/>
        <w:rPr>
          <w:rFonts w:ascii="Arial" w:hAnsi="Arial" w:cs="Arial"/>
        </w:rPr>
      </w:pPr>
      <w:r w:rsidRPr="00AF3E26">
        <w:rPr>
          <w:rFonts w:ascii="Arial" w:hAnsi="Arial" w:cs="Arial"/>
        </w:rPr>
        <w:t xml:space="preserve">11.5. O Município deverá acompanhar e fiscalizar a execução dos serviços, nos termos do art. 117º da Lei nº 14.133, de 1 de abril de 2021, diretamente ou por meio de Preposto, que exercerá ampla e irrestrita fiscalização do objeto, a qualquer hora, determinando o que for necessário à regularização das faltas ou defeitos observados, inclusive quanto às obrigações da CONTRATADA constantes também do Termo de Referência; </w:t>
      </w:r>
    </w:p>
    <w:p w14:paraId="068E1A69" w14:textId="77777777" w:rsidR="00AF3E26" w:rsidRPr="00AF3E26" w:rsidRDefault="00AF3E26" w:rsidP="00AF3E26">
      <w:pPr>
        <w:pStyle w:val="SemEspaamento"/>
        <w:rPr>
          <w:rFonts w:ascii="Arial" w:hAnsi="Arial" w:cs="Arial"/>
        </w:rPr>
      </w:pPr>
      <w:r w:rsidRPr="00AF3E26">
        <w:rPr>
          <w:rFonts w:ascii="Arial" w:hAnsi="Arial" w:cs="Arial"/>
        </w:rPr>
        <w:t xml:space="preserve">11.6. Compete ainda ao Município: </w:t>
      </w:r>
    </w:p>
    <w:p w14:paraId="1497E30C" w14:textId="77777777" w:rsidR="00AF3E26" w:rsidRPr="00AF3E26" w:rsidRDefault="00AF3E26" w:rsidP="00AF3E26">
      <w:pPr>
        <w:pStyle w:val="SemEspaamento"/>
        <w:rPr>
          <w:rFonts w:ascii="Arial" w:hAnsi="Arial" w:cs="Arial"/>
        </w:rPr>
      </w:pPr>
    </w:p>
    <w:p w14:paraId="21EDFFFB" w14:textId="77777777" w:rsidR="00AF3E26" w:rsidRPr="00AF3E26" w:rsidRDefault="00AF3E26" w:rsidP="00AF3E26">
      <w:pPr>
        <w:pStyle w:val="SemEspaamento"/>
        <w:rPr>
          <w:rFonts w:ascii="Arial" w:hAnsi="Arial" w:cs="Arial"/>
        </w:rPr>
      </w:pPr>
      <w:r w:rsidRPr="00AF3E26">
        <w:rPr>
          <w:rFonts w:ascii="Arial" w:hAnsi="Arial" w:cs="Arial"/>
        </w:rPr>
        <w:t xml:space="preserve">a) Quitar o cumprimento financeiro assumido com a(s) licitante(s) vencedora(s), desde que não haja impedimento legal para o fato; </w:t>
      </w:r>
    </w:p>
    <w:p w14:paraId="4281F1A3" w14:textId="77777777" w:rsidR="00AF3E26" w:rsidRPr="00AF3E26" w:rsidRDefault="00AF3E26" w:rsidP="00AF3E26">
      <w:pPr>
        <w:pStyle w:val="SemEspaamento"/>
        <w:rPr>
          <w:rFonts w:ascii="Arial" w:hAnsi="Arial" w:cs="Arial"/>
        </w:rPr>
      </w:pPr>
      <w:r w:rsidRPr="00AF3E26">
        <w:rPr>
          <w:rFonts w:ascii="Arial" w:hAnsi="Arial" w:cs="Arial"/>
        </w:rPr>
        <w:t xml:space="preserve">b) Notificar, formal e tempestivamente a Detentora sobre as irregularidades observadas no cumprimento do contrato; </w:t>
      </w:r>
    </w:p>
    <w:p w14:paraId="0E1FCF90" w14:textId="77777777" w:rsidR="00AF3E26" w:rsidRPr="00AF3E26" w:rsidRDefault="00AF3E26" w:rsidP="00AF3E26">
      <w:pPr>
        <w:pStyle w:val="SemEspaamento"/>
        <w:rPr>
          <w:rFonts w:ascii="Arial" w:hAnsi="Arial" w:cs="Arial"/>
        </w:rPr>
      </w:pPr>
      <w:r w:rsidRPr="00AF3E26">
        <w:rPr>
          <w:rFonts w:ascii="Arial" w:hAnsi="Arial" w:cs="Arial"/>
        </w:rPr>
        <w:t xml:space="preserve">c) Notificar a(s) licitante(s) vencedora(s) por escrito e com antecedência, sobre multas, penalidades e quaisquer débitos de sua responsabilidade; </w:t>
      </w:r>
    </w:p>
    <w:p w14:paraId="756A7684" w14:textId="77777777" w:rsidR="00AF3E26" w:rsidRPr="00AF3E26" w:rsidRDefault="00AF3E26" w:rsidP="00AF3E26">
      <w:pPr>
        <w:pStyle w:val="SemEspaamento"/>
        <w:rPr>
          <w:rFonts w:ascii="Arial" w:hAnsi="Arial" w:cs="Arial"/>
        </w:rPr>
      </w:pPr>
      <w:r w:rsidRPr="00AF3E26">
        <w:rPr>
          <w:rFonts w:ascii="Arial" w:hAnsi="Arial" w:cs="Arial"/>
        </w:rPr>
        <w:t xml:space="preserve">d) Aplicar as sanções administrativas contratuais pertinentes, em caso de inadimplemento; </w:t>
      </w:r>
    </w:p>
    <w:p w14:paraId="1051906E" w14:textId="77777777" w:rsidR="00AF3E26" w:rsidRPr="00AF3E26" w:rsidRDefault="00AF3E26" w:rsidP="00AF3E26">
      <w:pPr>
        <w:pStyle w:val="SemEspaamento"/>
        <w:rPr>
          <w:rFonts w:ascii="Arial" w:hAnsi="Arial" w:cs="Arial"/>
        </w:rPr>
      </w:pPr>
      <w:r w:rsidRPr="00AF3E26">
        <w:rPr>
          <w:rFonts w:ascii="Arial" w:hAnsi="Arial" w:cs="Arial"/>
        </w:rPr>
        <w:t>e) Prestar à contratada todos os esclarecimentos necessários à execução do contrato</w:t>
      </w:r>
    </w:p>
    <w:p w14:paraId="241E83C9" w14:textId="77777777" w:rsidR="00AF3E26" w:rsidRPr="00AF3E26" w:rsidRDefault="00AF3E26" w:rsidP="00AF3E26">
      <w:pPr>
        <w:pStyle w:val="SemEspaamento"/>
        <w:rPr>
          <w:rFonts w:ascii="Arial" w:hAnsi="Arial" w:cs="Arial"/>
        </w:rPr>
      </w:pPr>
      <w:r w:rsidRPr="00AF3E26">
        <w:rPr>
          <w:rFonts w:ascii="Arial" w:hAnsi="Arial" w:cs="Arial"/>
        </w:rPr>
        <w:t>f) Arcar com as despesas de publicação do extrato do contrato</w:t>
      </w:r>
    </w:p>
    <w:p w14:paraId="41B275DC" w14:textId="77777777" w:rsidR="00AF3E26" w:rsidRPr="00AF3E26" w:rsidRDefault="00AF3E26" w:rsidP="00AF3E26">
      <w:pPr>
        <w:pStyle w:val="SemEspaamento"/>
        <w:rPr>
          <w:rFonts w:ascii="Arial" w:hAnsi="Arial" w:cs="Arial"/>
        </w:rPr>
      </w:pPr>
      <w:r w:rsidRPr="00AF3E26">
        <w:rPr>
          <w:rFonts w:ascii="Arial" w:hAnsi="Arial" w:cs="Arial"/>
        </w:rPr>
        <w:t>g) Todas as demais obrigações constantes neste Termo de Referência, que fará parte integrante do contrato.</w:t>
      </w:r>
    </w:p>
    <w:p w14:paraId="76604977" w14:textId="77777777" w:rsidR="00AF3E26" w:rsidRPr="00AF3E26" w:rsidRDefault="00AF3E26" w:rsidP="00AF3E26">
      <w:pPr>
        <w:pStyle w:val="SemEspaamento"/>
        <w:rPr>
          <w:rFonts w:ascii="Arial" w:hAnsi="Arial" w:cs="Arial"/>
        </w:rPr>
      </w:pPr>
    </w:p>
    <w:p w14:paraId="66EF648C"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12. OBRIGAÇÕES DA CONTRATADA </w:t>
      </w:r>
    </w:p>
    <w:p w14:paraId="08F134B1" w14:textId="77777777" w:rsidR="00AF3E26" w:rsidRPr="00AF3E26" w:rsidRDefault="00AF3E26" w:rsidP="00AF3E26">
      <w:pPr>
        <w:pStyle w:val="SemEspaamento"/>
        <w:rPr>
          <w:rFonts w:ascii="Arial" w:hAnsi="Arial" w:cs="Arial"/>
        </w:rPr>
      </w:pPr>
    </w:p>
    <w:p w14:paraId="287F1802" w14:textId="77777777" w:rsidR="00AF3E26" w:rsidRPr="00AF3E26" w:rsidRDefault="00AF3E26" w:rsidP="00AF3E26">
      <w:pPr>
        <w:pStyle w:val="SemEspaamento"/>
        <w:rPr>
          <w:rFonts w:ascii="Arial" w:hAnsi="Arial" w:cs="Arial"/>
        </w:rPr>
      </w:pPr>
      <w:r w:rsidRPr="00AF3E26">
        <w:rPr>
          <w:rFonts w:ascii="Arial" w:hAnsi="Arial" w:cs="Arial"/>
        </w:rPr>
        <w:t xml:space="preserve">12.1. Fornecer os materiais solicitados conforme Ordem de Serviço, Termo de Referência e demais documentos emitidos pela Administração devidamente assinada por servidor competente para tal; </w:t>
      </w:r>
    </w:p>
    <w:p w14:paraId="2EC8D6ED" w14:textId="77777777" w:rsidR="00AF3E26" w:rsidRPr="00AF3E26" w:rsidRDefault="00AF3E26" w:rsidP="00AF3E26">
      <w:pPr>
        <w:pStyle w:val="SemEspaamento"/>
        <w:rPr>
          <w:rFonts w:ascii="Arial" w:hAnsi="Arial" w:cs="Arial"/>
        </w:rPr>
      </w:pPr>
      <w:r w:rsidRPr="00AF3E26">
        <w:rPr>
          <w:rFonts w:ascii="Arial" w:hAnsi="Arial" w:cs="Arial"/>
        </w:rPr>
        <w:t xml:space="preserve">12.2. Comunicar imediatamente e por escrito ao Município, através da Fiscalização, qualquer anormalidade verificada, para que sejam adotadas as providências de regularização necessárias; </w:t>
      </w:r>
    </w:p>
    <w:p w14:paraId="69E9FF89" w14:textId="77777777" w:rsidR="00AF3E26" w:rsidRPr="00AF3E26" w:rsidRDefault="00AF3E26" w:rsidP="00AF3E26">
      <w:pPr>
        <w:pStyle w:val="SemEspaamento"/>
        <w:rPr>
          <w:rFonts w:ascii="Arial" w:hAnsi="Arial" w:cs="Arial"/>
        </w:rPr>
      </w:pPr>
      <w:r w:rsidRPr="00AF3E26">
        <w:rPr>
          <w:rFonts w:ascii="Arial" w:hAnsi="Arial" w:cs="Arial"/>
        </w:rPr>
        <w:t xml:space="preserve">12.3. Atender com prontidão às reclamações por parte do recebedor dos serviços, objeto da presente Licitação; </w:t>
      </w:r>
    </w:p>
    <w:p w14:paraId="50FD28E0" w14:textId="77777777" w:rsidR="00AF3E26" w:rsidRPr="00AF3E26" w:rsidRDefault="00AF3E26" w:rsidP="00AF3E26">
      <w:pPr>
        <w:pStyle w:val="SemEspaamento"/>
        <w:rPr>
          <w:rFonts w:ascii="Arial" w:hAnsi="Arial" w:cs="Arial"/>
        </w:rPr>
      </w:pPr>
      <w:r w:rsidRPr="00AF3E26">
        <w:rPr>
          <w:rFonts w:ascii="Arial" w:hAnsi="Arial" w:cs="Arial"/>
        </w:rPr>
        <w:t xml:space="preserve">12.4. Manter todas as condições de habilitação exigidas na presente licitação; </w:t>
      </w:r>
    </w:p>
    <w:p w14:paraId="1B15E7C1" w14:textId="77777777" w:rsidR="00AF3E26" w:rsidRPr="00AF3E26" w:rsidRDefault="00AF3E26" w:rsidP="00AF3E26">
      <w:pPr>
        <w:pStyle w:val="SemEspaamento"/>
        <w:rPr>
          <w:rFonts w:ascii="Arial" w:hAnsi="Arial" w:cs="Arial"/>
        </w:rPr>
      </w:pPr>
      <w:r w:rsidRPr="00AF3E26">
        <w:rPr>
          <w:rFonts w:ascii="Arial" w:hAnsi="Arial" w:cs="Arial"/>
        </w:rPr>
        <w:t>12.5. Comunicar ao Município Contratante modificação em seu endereço ou informações de contato, sob pena de se considerar perfeita a notificação realizada no endereço constante no contrato.</w:t>
      </w:r>
    </w:p>
    <w:p w14:paraId="32688A71" w14:textId="77777777" w:rsidR="00AF3E26" w:rsidRPr="00AF3E26" w:rsidRDefault="00AF3E26" w:rsidP="00AF3E26">
      <w:pPr>
        <w:pStyle w:val="SemEspaamento"/>
        <w:rPr>
          <w:rFonts w:ascii="Arial" w:hAnsi="Arial" w:cs="Arial"/>
        </w:rPr>
      </w:pPr>
      <w:r w:rsidRPr="00AF3E26">
        <w:rPr>
          <w:rFonts w:ascii="Arial" w:hAnsi="Arial" w:cs="Arial"/>
        </w:rPr>
        <w:t>12.6. Todos os materiais, mão de obra, impostos, taxas, fretes, seguros e encargos sociais e trabalhistas, que incidam ou venham a incidir sobre a prestação de serviço ou decorrentes de sua execução serão de exclusiva responsabilidade da empresa vencedora.</w:t>
      </w:r>
    </w:p>
    <w:p w14:paraId="6F93D4C9" w14:textId="77777777" w:rsidR="00AF3E26" w:rsidRPr="00AF3E26" w:rsidRDefault="00AF3E26" w:rsidP="00AF3E26">
      <w:pPr>
        <w:pStyle w:val="SemEspaamento"/>
        <w:rPr>
          <w:rFonts w:ascii="Arial" w:hAnsi="Arial" w:cs="Arial"/>
        </w:rPr>
      </w:pPr>
      <w:r w:rsidRPr="00AF3E26">
        <w:rPr>
          <w:rFonts w:ascii="Arial" w:hAnsi="Arial" w:cs="Arial"/>
        </w:rPr>
        <w:t xml:space="preserve">12.7. Realizar, com seus próprios recursos todos os serviços relacionados com o objeto contratado, de acordo com as especificações estipuladas pelo Município de Bicas. </w:t>
      </w:r>
    </w:p>
    <w:p w14:paraId="155704A7" w14:textId="77777777" w:rsidR="00AF3E26" w:rsidRPr="00AF3E26" w:rsidRDefault="00AF3E26" w:rsidP="00AF3E26">
      <w:pPr>
        <w:pStyle w:val="SemEspaamento"/>
        <w:rPr>
          <w:rFonts w:ascii="Arial" w:hAnsi="Arial" w:cs="Arial"/>
        </w:rPr>
      </w:pPr>
      <w:r w:rsidRPr="00AF3E26">
        <w:rPr>
          <w:rFonts w:ascii="Arial" w:hAnsi="Arial" w:cs="Arial"/>
        </w:rPr>
        <w:t xml:space="preserve">12.8. Prestar, dentro dos prazos, os serviços contratados de acordo com as necessidades e determinações do ÓRGÃO GERENCIADOR/CONTRATANTE, obedecendo a todas as exigências estabelecidas neste termo; </w:t>
      </w:r>
    </w:p>
    <w:p w14:paraId="465A4838" w14:textId="77777777" w:rsidR="00AF3E26" w:rsidRPr="00AF3E26" w:rsidRDefault="00AF3E26" w:rsidP="00AF3E26">
      <w:pPr>
        <w:pStyle w:val="SemEspaamento"/>
        <w:rPr>
          <w:rFonts w:ascii="Arial" w:hAnsi="Arial" w:cs="Arial"/>
        </w:rPr>
      </w:pPr>
      <w:r w:rsidRPr="00AF3E26">
        <w:rPr>
          <w:rFonts w:ascii="Arial" w:hAnsi="Arial" w:cs="Arial"/>
        </w:rPr>
        <w:t xml:space="preserve">12.9. Comunicar formalmente quaisquer alterações provenientes de caso fortuito ou de força maior, que gere fato impeditivo da execução do contrato. </w:t>
      </w:r>
    </w:p>
    <w:p w14:paraId="1091661C" w14:textId="77777777" w:rsidR="00AF3E26" w:rsidRPr="00AF3E26" w:rsidRDefault="00AF3E26" w:rsidP="00AF3E26">
      <w:pPr>
        <w:pStyle w:val="SemEspaamento"/>
        <w:rPr>
          <w:rFonts w:ascii="Arial" w:hAnsi="Arial" w:cs="Arial"/>
        </w:rPr>
      </w:pPr>
      <w:r w:rsidRPr="00AF3E26">
        <w:rPr>
          <w:rFonts w:ascii="Arial" w:hAnsi="Arial" w:cs="Arial"/>
        </w:rPr>
        <w:t xml:space="preserve">12.10. Fornecer mão-de-obra especializada arcando com a devida remuneração e demais encargos exigidos; </w:t>
      </w:r>
    </w:p>
    <w:p w14:paraId="35070AE0" w14:textId="77777777" w:rsidR="00AF3E26" w:rsidRPr="00AF3E26" w:rsidRDefault="00AF3E26" w:rsidP="00AF3E26">
      <w:pPr>
        <w:pStyle w:val="SemEspaamento"/>
        <w:rPr>
          <w:rFonts w:ascii="Arial" w:hAnsi="Arial" w:cs="Arial"/>
        </w:rPr>
      </w:pPr>
      <w:r w:rsidRPr="00AF3E26">
        <w:rPr>
          <w:rFonts w:ascii="Arial" w:hAnsi="Arial" w:cs="Arial"/>
        </w:rPr>
        <w:t xml:space="preserve">12.11. Cumprir rigorosamente as normas técnicas relacionadas à prestação dos serviços, responsabilizando-se pela qualidade do mesmo, bem como pela segurança de seus empregados. </w:t>
      </w:r>
    </w:p>
    <w:p w14:paraId="6A3910E2" w14:textId="77777777" w:rsidR="00AF3E26" w:rsidRPr="00AF3E26" w:rsidRDefault="00AF3E26" w:rsidP="00AF3E26">
      <w:pPr>
        <w:pStyle w:val="SemEspaamento"/>
        <w:rPr>
          <w:rFonts w:ascii="Arial" w:hAnsi="Arial" w:cs="Arial"/>
        </w:rPr>
      </w:pPr>
      <w:r w:rsidRPr="00AF3E26">
        <w:rPr>
          <w:rFonts w:ascii="Arial" w:hAnsi="Arial" w:cs="Arial"/>
        </w:rPr>
        <w:t xml:space="preserve">12.12. Responsabilizar-se por todos os encargos trabalhistas e previdenciários de seus empregados na execução dos serviços contratados. </w:t>
      </w:r>
    </w:p>
    <w:p w14:paraId="2A49A251"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12.12.1. Responsabilizar-se por todos os atos, acontecimentos e acidentes com seus funcionários no período da prestação de serviço, excluindo o Contratante de qualquer responsabilidade cível, criminal e de qualquer espécie. </w:t>
      </w:r>
    </w:p>
    <w:p w14:paraId="65E4CCB3" w14:textId="77777777" w:rsidR="00AF3E26" w:rsidRPr="00AF3E26" w:rsidRDefault="00AF3E26" w:rsidP="00AF3E26">
      <w:pPr>
        <w:pStyle w:val="SemEspaamento"/>
        <w:rPr>
          <w:rFonts w:ascii="Arial" w:hAnsi="Arial" w:cs="Arial"/>
        </w:rPr>
      </w:pPr>
      <w:r w:rsidRPr="00AF3E26">
        <w:rPr>
          <w:rFonts w:ascii="Arial" w:hAnsi="Arial" w:cs="Arial"/>
        </w:rPr>
        <w:t>12.14. O CONTRATADO responde, por danos causados à CONTRATANTE e ou a terceiros, comprovada a culpa ou dolo.</w:t>
      </w:r>
    </w:p>
    <w:p w14:paraId="158DCF9D" w14:textId="77777777" w:rsidR="00AF3E26" w:rsidRPr="00AF3E26" w:rsidRDefault="00AF3E26" w:rsidP="00AF3E26">
      <w:pPr>
        <w:pStyle w:val="SemEspaamento"/>
        <w:rPr>
          <w:rFonts w:ascii="Arial" w:hAnsi="Arial" w:cs="Arial"/>
        </w:rPr>
      </w:pPr>
    </w:p>
    <w:p w14:paraId="7C6272AD"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13. DA SUBCONTRATAÇÃO </w:t>
      </w:r>
    </w:p>
    <w:p w14:paraId="67D66356" w14:textId="77777777" w:rsidR="00AF3E26" w:rsidRPr="00AF3E26" w:rsidRDefault="00AF3E26" w:rsidP="00AF3E26">
      <w:pPr>
        <w:pStyle w:val="SemEspaamento"/>
        <w:rPr>
          <w:rFonts w:ascii="Arial" w:hAnsi="Arial" w:cs="Arial"/>
        </w:rPr>
      </w:pPr>
    </w:p>
    <w:p w14:paraId="26ADCA43" w14:textId="77777777" w:rsidR="00AF3E26" w:rsidRPr="00AF3E26" w:rsidRDefault="00AF3E26" w:rsidP="00AF3E26">
      <w:pPr>
        <w:pStyle w:val="SemEspaamento"/>
        <w:rPr>
          <w:rFonts w:ascii="Arial" w:hAnsi="Arial" w:cs="Arial"/>
        </w:rPr>
      </w:pPr>
      <w:r w:rsidRPr="00AF3E26">
        <w:rPr>
          <w:rFonts w:ascii="Arial" w:hAnsi="Arial" w:cs="Arial"/>
        </w:rPr>
        <w:t xml:space="preserve">13.1. Não será admitida a subcontratação do objeto licitatório. </w:t>
      </w:r>
    </w:p>
    <w:p w14:paraId="74353504" w14:textId="77777777" w:rsidR="00AF3E26" w:rsidRPr="00AF3E26" w:rsidRDefault="00AF3E26" w:rsidP="00AF3E26">
      <w:pPr>
        <w:pStyle w:val="SemEspaamento"/>
        <w:rPr>
          <w:rFonts w:ascii="Arial" w:hAnsi="Arial" w:cs="Arial"/>
        </w:rPr>
      </w:pPr>
    </w:p>
    <w:p w14:paraId="383FE200"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14. DA ALTERAÇÃO SUBJETIVA </w:t>
      </w:r>
    </w:p>
    <w:p w14:paraId="05CDE41C" w14:textId="77777777" w:rsidR="00AF3E26" w:rsidRPr="00AF3E26" w:rsidRDefault="00AF3E26" w:rsidP="00AF3E26">
      <w:pPr>
        <w:pStyle w:val="SemEspaamento"/>
        <w:rPr>
          <w:rFonts w:ascii="Arial" w:hAnsi="Arial" w:cs="Arial"/>
        </w:rPr>
      </w:pPr>
    </w:p>
    <w:p w14:paraId="46B4ABF0" w14:textId="77777777" w:rsidR="00AF3E26" w:rsidRPr="00AF3E26" w:rsidRDefault="00AF3E26" w:rsidP="00AF3E26">
      <w:pPr>
        <w:pStyle w:val="SemEspaamento"/>
        <w:rPr>
          <w:rFonts w:ascii="Arial" w:hAnsi="Arial" w:cs="Arial"/>
        </w:rPr>
      </w:pPr>
      <w:r w:rsidRPr="00AF3E26">
        <w:rPr>
          <w:rFonts w:ascii="Arial" w:hAnsi="Arial" w:cs="Arial"/>
        </w:rPr>
        <w:t>14.1.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C34DEA5" w14:textId="77777777" w:rsidR="00AF3E26" w:rsidRPr="00AF3E26" w:rsidRDefault="00AF3E26" w:rsidP="00AF3E26">
      <w:pPr>
        <w:pStyle w:val="SemEspaamento"/>
        <w:rPr>
          <w:rFonts w:ascii="Arial" w:hAnsi="Arial" w:cs="Arial"/>
        </w:rPr>
      </w:pPr>
    </w:p>
    <w:p w14:paraId="334E2C38"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15.  DO CONTROLE E FISCALIZAÇÃO DA EXECUÇÃO </w:t>
      </w:r>
    </w:p>
    <w:p w14:paraId="590336BC" w14:textId="77777777" w:rsidR="00AF3E26" w:rsidRPr="00AF3E26" w:rsidRDefault="00AF3E26" w:rsidP="00AF3E26">
      <w:pPr>
        <w:pStyle w:val="SemEspaamento"/>
        <w:rPr>
          <w:rFonts w:ascii="Arial" w:hAnsi="Arial" w:cs="Arial"/>
        </w:rPr>
      </w:pPr>
    </w:p>
    <w:p w14:paraId="6B57B4B1" w14:textId="77777777" w:rsidR="00AF3E26" w:rsidRPr="00AF3E26" w:rsidRDefault="00AF3E26" w:rsidP="00AF3E26">
      <w:pPr>
        <w:pStyle w:val="SemEspaamento"/>
        <w:rPr>
          <w:rFonts w:ascii="Arial" w:hAnsi="Arial" w:cs="Arial"/>
        </w:rPr>
      </w:pPr>
      <w:r w:rsidRPr="00AF3E26">
        <w:rPr>
          <w:rFonts w:ascii="Arial" w:hAnsi="Arial" w:cs="Arial"/>
        </w:rPr>
        <w:t xml:space="preserve">15.1. O contrato deverá ser executado fielmente pelas partes, de acordo com as cláusulas avençadas e as normas da Lei 14.133/2021, e cada parte responderá pelas consequências de sua inexecução total ou parcial. </w:t>
      </w:r>
    </w:p>
    <w:p w14:paraId="1EBBE7CF" w14:textId="77777777" w:rsidR="00AF3E26" w:rsidRPr="00AF3E26" w:rsidRDefault="00AF3E26" w:rsidP="00AF3E26">
      <w:pPr>
        <w:pStyle w:val="SemEspaamento"/>
        <w:rPr>
          <w:rFonts w:ascii="Arial" w:hAnsi="Arial" w:cs="Arial"/>
        </w:rPr>
      </w:pPr>
      <w:r w:rsidRPr="00AF3E26">
        <w:rPr>
          <w:rFonts w:ascii="Arial" w:hAnsi="Arial" w:cs="Arial"/>
        </w:rPr>
        <w:t xml:space="preserve">15.2. Em caso de impedimento, ordem de paralisação ou suspensão do contrato, o cronograma de execução será prorrogado automaticamente pelo tempo correspondente, anotadas tais circunstâncias mediante simples apostila. </w:t>
      </w:r>
    </w:p>
    <w:p w14:paraId="29B8AD44" w14:textId="77777777" w:rsidR="00AF3E26" w:rsidRPr="00AF3E26" w:rsidRDefault="00AF3E26" w:rsidP="00AF3E26">
      <w:pPr>
        <w:pStyle w:val="SemEspaamento"/>
        <w:rPr>
          <w:rFonts w:ascii="Arial" w:hAnsi="Arial" w:cs="Arial"/>
        </w:rPr>
      </w:pPr>
      <w:r w:rsidRPr="00AF3E26">
        <w:rPr>
          <w:rFonts w:ascii="Arial" w:hAnsi="Arial" w:cs="Arial"/>
        </w:rPr>
        <w:t xml:space="preserve">15.3. 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w:t>
      </w:r>
    </w:p>
    <w:p w14:paraId="2CDBE4F8" w14:textId="77777777" w:rsidR="00AF3E26" w:rsidRPr="00AF3E26" w:rsidRDefault="00AF3E26" w:rsidP="00AF3E26">
      <w:pPr>
        <w:pStyle w:val="SemEspaamento"/>
        <w:rPr>
          <w:rFonts w:ascii="Arial" w:hAnsi="Arial" w:cs="Arial"/>
        </w:rPr>
      </w:pPr>
      <w:r w:rsidRPr="00AF3E26">
        <w:rPr>
          <w:rFonts w:ascii="Arial" w:hAnsi="Arial" w:cs="Arial"/>
        </w:rPr>
        <w:t xml:space="preserve">15.4. O fiscal do contrato anotará em registro próprio todas as ocorrências relacionadas à execução do contrato, determinando o que for necessário para a regularização das faltas ou dos defeitos observados. </w:t>
      </w:r>
    </w:p>
    <w:p w14:paraId="0AEBBAB7" w14:textId="77777777" w:rsidR="00AF3E26" w:rsidRPr="00AF3E26" w:rsidRDefault="00AF3E26" w:rsidP="00AF3E26">
      <w:pPr>
        <w:pStyle w:val="SemEspaamento"/>
        <w:rPr>
          <w:rFonts w:ascii="Arial" w:hAnsi="Arial" w:cs="Arial"/>
        </w:rPr>
      </w:pPr>
      <w:r w:rsidRPr="00AF3E26">
        <w:rPr>
          <w:rFonts w:ascii="Arial" w:hAnsi="Arial" w:cs="Arial"/>
        </w:rPr>
        <w:t xml:space="preserve">15.5. O fiscal do contrato informará a seus superiores, em tempo hábil para a adoção das medidas convenientes, a situação que demandar decisão ou providência que ultrapasse sua competência. </w:t>
      </w:r>
    </w:p>
    <w:p w14:paraId="1066AFF0" w14:textId="77777777" w:rsidR="00AF3E26" w:rsidRPr="00AF3E26" w:rsidRDefault="00AF3E26" w:rsidP="00AF3E26">
      <w:pPr>
        <w:pStyle w:val="SemEspaamento"/>
        <w:rPr>
          <w:rFonts w:ascii="Arial" w:hAnsi="Arial" w:cs="Arial"/>
        </w:rPr>
      </w:pPr>
      <w:r w:rsidRPr="00AF3E26">
        <w:rPr>
          <w:rFonts w:ascii="Arial" w:hAnsi="Arial" w:cs="Arial"/>
        </w:rPr>
        <w:t xml:space="preserve">15.6. O fiscal do contrato será auxiliado pelos órgãos de assessoramento jurídico e de controle interno da Administração, que deverão dirimir dúvidas e subsidiá-lo com informações relevantes para prevenir riscos na execução contratual. </w:t>
      </w:r>
    </w:p>
    <w:p w14:paraId="4E78392B" w14:textId="77777777" w:rsidR="00AF3E26" w:rsidRPr="00AF3E26" w:rsidRDefault="00AF3E26" w:rsidP="00AF3E26">
      <w:pPr>
        <w:pStyle w:val="SemEspaamento"/>
        <w:rPr>
          <w:rFonts w:ascii="Arial" w:hAnsi="Arial" w:cs="Arial"/>
        </w:rPr>
      </w:pPr>
      <w:r w:rsidRPr="00AF3E26">
        <w:rPr>
          <w:rFonts w:ascii="Arial" w:hAnsi="Arial" w:cs="Arial"/>
        </w:rPr>
        <w:t xml:space="preserve">15.7. O contratado será obrigado a reparar, corrigir, remover, reconstruir ou substituir, a suas expensas, no total ou em parte, o objeto do contrato em que se verificarem vícios, defeitos ou incorreções resultantes de sua execução ou de materiais nela empregados. </w:t>
      </w:r>
    </w:p>
    <w:p w14:paraId="7535FC30" w14:textId="77777777" w:rsidR="00AF3E26" w:rsidRPr="00AF3E26" w:rsidRDefault="00AF3E26" w:rsidP="00AF3E26">
      <w:pPr>
        <w:pStyle w:val="SemEspaamento"/>
        <w:rPr>
          <w:rFonts w:ascii="Arial" w:hAnsi="Arial" w:cs="Arial"/>
        </w:rPr>
      </w:pPr>
      <w:r w:rsidRPr="00AF3E26">
        <w:rPr>
          <w:rFonts w:ascii="Arial" w:hAnsi="Arial" w:cs="Arial"/>
        </w:rPr>
        <w:t>15.8. O contratado será responsável pelos danos causados diretamente à Administração ou a terceiros em razão da execução do contrato, e não excluirá nem reduzirá essa responsabilidade a fiscalização ou o acompanhamento pelo contratante.</w:t>
      </w:r>
    </w:p>
    <w:p w14:paraId="3318A7E9" w14:textId="77777777" w:rsidR="00AF3E26" w:rsidRPr="00AF3E26" w:rsidRDefault="00AF3E26" w:rsidP="00AF3E26">
      <w:pPr>
        <w:pStyle w:val="SemEspaamento"/>
        <w:rPr>
          <w:rFonts w:ascii="Arial" w:hAnsi="Arial" w:cs="Arial"/>
        </w:rPr>
      </w:pPr>
    </w:p>
    <w:p w14:paraId="53EE73D4"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16.  DO PAGAMENTO </w:t>
      </w:r>
    </w:p>
    <w:p w14:paraId="7DDE7237" w14:textId="77777777" w:rsidR="00AF3E26" w:rsidRPr="00AF3E26" w:rsidRDefault="00AF3E26" w:rsidP="00AF3E26">
      <w:pPr>
        <w:pStyle w:val="SemEspaamento"/>
        <w:rPr>
          <w:rFonts w:ascii="Arial" w:hAnsi="Arial" w:cs="Arial"/>
          <w:b/>
          <w:bCs/>
        </w:rPr>
      </w:pPr>
    </w:p>
    <w:p w14:paraId="59D09EE4"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16.1. O pagamento será realizado no prazo máximo de até 30 (trinta) dias corridos, contados a partir do recebimento da Nota Fiscal, através de ordem bancária, para crédito em banco, agência e conta corrente indicados pelo contratado. </w:t>
      </w:r>
    </w:p>
    <w:p w14:paraId="336C74DC" w14:textId="77777777" w:rsidR="00AF3E26" w:rsidRPr="00AF3E26" w:rsidRDefault="00AF3E26" w:rsidP="00AF3E26">
      <w:pPr>
        <w:pStyle w:val="SemEspaamento"/>
        <w:rPr>
          <w:rFonts w:ascii="Arial" w:hAnsi="Arial" w:cs="Arial"/>
        </w:rPr>
      </w:pPr>
      <w:r w:rsidRPr="00AF3E26">
        <w:rPr>
          <w:rFonts w:ascii="Arial" w:hAnsi="Arial" w:cs="Arial"/>
        </w:rPr>
        <w:t xml:space="preserve">16.2. Considera-se ocorrido o recebimento da nota fiscal no momento em que o órgão contratante atestar a execução do objeto do contrato. </w:t>
      </w:r>
    </w:p>
    <w:p w14:paraId="62CBE234" w14:textId="77777777" w:rsidR="00AF3E26" w:rsidRPr="00AF3E26" w:rsidRDefault="00AF3E26" w:rsidP="00AF3E26">
      <w:pPr>
        <w:pStyle w:val="SemEspaamento"/>
        <w:rPr>
          <w:rFonts w:ascii="Arial" w:hAnsi="Arial" w:cs="Arial"/>
        </w:rPr>
      </w:pPr>
      <w:r w:rsidRPr="00AF3E26">
        <w:rPr>
          <w:rFonts w:ascii="Arial" w:hAnsi="Arial" w:cs="Arial"/>
        </w:rPr>
        <w:t xml:space="preserve">16.3. A Nota Fiscal deverá ser obrigatoriamente acompanhada da comprovação da regularidade fiscal, mediante consulta aos sítios eletrônicos oficiais ou. </w:t>
      </w:r>
    </w:p>
    <w:p w14:paraId="42B1CD44" w14:textId="77777777" w:rsidR="00AF3E26" w:rsidRPr="00AF3E26" w:rsidRDefault="00AF3E26" w:rsidP="00AF3E26">
      <w:pPr>
        <w:pStyle w:val="SemEspaamento"/>
        <w:rPr>
          <w:rFonts w:ascii="Arial" w:hAnsi="Arial" w:cs="Arial"/>
        </w:rPr>
      </w:pPr>
      <w:r w:rsidRPr="00AF3E26">
        <w:rPr>
          <w:rFonts w:ascii="Arial" w:hAnsi="Arial" w:cs="Arial"/>
        </w:rPr>
        <w:t>16.4.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A1C8484" w14:textId="77777777" w:rsidR="00AF3E26" w:rsidRPr="00AF3E26" w:rsidRDefault="00AF3E26" w:rsidP="00AF3E26">
      <w:pPr>
        <w:pStyle w:val="SemEspaamento"/>
        <w:rPr>
          <w:rFonts w:ascii="Arial" w:hAnsi="Arial" w:cs="Arial"/>
        </w:rPr>
      </w:pPr>
      <w:r w:rsidRPr="00AF3E26">
        <w:rPr>
          <w:rFonts w:ascii="Arial" w:hAnsi="Arial" w:cs="Arial"/>
        </w:rPr>
        <w:t xml:space="preserve">16.5. Será considerada data do pagamento o dia em que constar como emitida a ordem bancária para pagamento. </w:t>
      </w:r>
    </w:p>
    <w:p w14:paraId="73149B7C" w14:textId="77777777" w:rsidR="00AF3E26" w:rsidRPr="00AF3E26" w:rsidRDefault="00AF3E26" w:rsidP="00AF3E26">
      <w:pPr>
        <w:pStyle w:val="SemEspaamento"/>
        <w:rPr>
          <w:rFonts w:ascii="Arial" w:hAnsi="Arial" w:cs="Arial"/>
        </w:rPr>
      </w:pPr>
      <w:r w:rsidRPr="00AF3E26">
        <w:rPr>
          <w:rFonts w:ascii="Arial" w:hAnsi="Arial" w:cs="Arial"/>
        </w:rPr>
        <w:t xml:space="preserve">16.6. Antes de cada pagamento à contratada, será realizada consulta para verificar a as condições dos materiais entregues exigidas no processo original. </w:t>
      </w:r>
    </w:p>
    <w:p w14:paraId="789DD496" w14:textId="77777777" w:rsidR="00AF3E26" w:rsidRPr="00AF3E26" w:rsidRDefault="00AF3E26" w:rsidP="00AF3E26">
      <w:pPr>
        <w:pStyle w:val="SemEspaamento"/>
        <w:rPr>
          <w:rFonts w:ascii="Arial" w:hAnsi="Arial" w:cs="Arial"/>
        </w:rPr>
      </w:pPr>
      <w:r w:rsidRPr="00AF3E26">
        <w:rPr>
          <w:rFonts w:ascii="Arial" w:hAnsi="Arial" w:cs="Arial"/>
        </w:rPr>
        <w:t xml:space="preserve">16.7.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9F17819" w14:textId="77777777" w:rsidR="00AF3E26" w:rsidRPr="00AF3E26" w:rsidRDefault="00AF3E26" w:rsidP="00AF3E26">
      <w:pPr>
        <w:pStyle w:val="SemEspaamento"/>
        <w:rPr>
          <w:rFonts w:ascii="Arial" w:hAnsi="Arial" w:cs="Arial"/>
        </w:rPr>
      </w:pPr>
      <w:r w:rsidRPr="00AF3E26">
        <w:rPr>
          <w:rFonts w:ascii="Arial" w:hAnsi="Arial" w:cs="Arial"/>
        </w:rPr>
        <w:t xml:space="preserve">16.8. Persistindo a irregularidade, a contratante deverá adotar as medidas necessárias à rescisão contratual nos autos do processo administrativo correspondente, assegurada à contratada a ampla defesa. </w:t>
      </w:r>
    </w:p>
    <w:p w14:paraId="1F994FCB" w14:textId="77777777" w:rsidR="00AF3E26" w:rsidRPr="00AF3E26" w:rsidRDefault="00AF3E26" w:rsidP="00AF3E26">
      <w:pPr>
        <w:pStyle w:val="SemEspaamento"/>
        <w:rPr>
          <w:rFonts w:ascii="Arial" w:hAnsi="Arial" w:cs="Arial"/>
        </w:rPr>
      </w:pPr>
      <w:r w:rsidRPr="00AF3E26">
        <w:rPr>
          <w:rFonts w:ascii="Arial" w:hAnsi="Arial" w:cs="Arial"/>
        </w:rPr>
        <w:t xml:space="preserve">16.9. Havendo a efetiva execução do objeto, os pagamentos serão realizados normalmente, até que se decida pela rescisão do contrato, caso a contratada não regularize sua situação fiscal. </w:t>
      </w:r>
    </w:p>
    <w:p w14:paraId="5796EA1F" w14:textId="77777777" w:rsidR="00AF3E26" w:rsidRPr="00AF3E26" w:rsidRDefault="00AF3E26" w:rsidP="00AF3E26">
      <w:pPr>
        <w:pStyle w:val="SemEspaamento"/>
        <w:rPr>
          <w:rFonts w:ascii="Arial" w:hAnsi="Arial" w:cs="Arial"/>
        </w:rPr>
      </w:pPr>
      <w:r w:rsidRPr="00AF3E26">
        <w:rPr>
          <w:rFonts w:ascii="Arial" w:hAnsi="Arial" w:cs="Arial"/>
        </w:rPr>
        <w:t xml:space="preserve">16.10. Será rescindido o contrato em execução com a contratada inadimplente e irregular com os órgãos fiscais, salvo por motivo de economicidade, segurança nacional ou outro de interesse público de alta relevância, devidamente justificado, em qualquer caso, pela máxima autoridade da contratante. </w:t>
      </w:r>
    </w:p>
    <w:p w14:paraId="53A09D1F" w14:textId="77777777" w:rsidR="00AF3E26" w:rsidRPr="00AF3E26" w:rsidRDefault="00AF3E26" w:rsidP="00AF3E26">
      <w:pPr>
        <w:pStyle w:val="SemEspaamento"/>
        <w:rPr>
          <w:rFonts w:ascii="Arial" w:hAnsi="Arial" w:cs="Arial"/>
        </w:rPr>
      </w:pPr>
      <w:r w:rsidRPr="00AF3E26">
        <w:rPr>
          <w:rFonts w:ascii="Arial" w:hAnsi="Arial" w:cs="Arial"/>
        </w:rPr>
        <w:t xml:space="preserve">16.11. Quando do pagamento, será efetuada a retenção tributária prevista na legislação aplicável. </w:t>
      </w:r>
    </w:p>
    <w:p w14:paraId="53B8A3C0" w14:textId="77777777" w:rsidR="00AF3E26" w:rsidRPr="00AF3E26" w:rsidRDefault="00AF3E26" w:rsidP="00AF3E26">
      <w:pPr>
        <w:pStyle w:val="SemEspaamento"/>
        <w:rPr>
          <w:rFonts w:ascii="Arial" w:hAnsi="Arial" w:cs="Arial"/>
        </w:rPr>
      </w:pPr>
      <w:r w:rsidRPr="00AF3E26">
        <w:rPr>
          <w:rFonts w:ascii="Arial" w:hAnsi="Arial" w:cs="Arial"/>
        </w:rPr>
        <w:t xml:space="preserve">16.12.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D6ECF65" w14:textId="77777777" w:rsidR="00AF3E26" w:rsidRPr="00AF3E26" w:rsidRDefault="00AF3E26" w:rsidP="00AF3E26">
      <w:pPr>
        <w:pStyle w:val="SemEspaamento"/>
        <w:rPr>
          <w:rFonts w:ascii="Arial" w:hAnsi="Arial" w:cs="Arial"/>
        </w:rPr>
      </w:pPr>
      <w:r w:rsidRPr="00AF3E26">
        <w:rPr>
          <w:rFonts w:ascii="Arial" w:hAnsi="Arial" w:cs="Arial"/>
        </w:rPr>
        <w:t>16.13.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previsão em contrato.</w:t>
      </w:r>
    </w:p>
    <w:p w14:paraId="4F173CF1" w14:textId="77777777" w:rsidR="00AF3E26" w:rsidRPr="00AF3E26" w:rsidRDefault="00AF3E26" w:rsidP="00AF3E26">
      <w:pPr>
        <w:pStyle w:val="SemEspaamento"/>
        <w:rPr>
          <w:rFonts w:ascii="Arial" w:hAnsi="Arial" w:cs="Arial"/>
        </w:rPr>
      </w:pPr>
    </w:p>
    <w:p w14:paraId="4989CF14" w14:textId="77777777" w:rsidR="00AF3E26" w:rsidRPr="00AF3E26" w:rsidRDefault="00AF3E26" w:rsidP="00AF3E26">
      <w:pPr>
        <w:pStyle w:val="SemEspaamento"/>
        <w:rPr>
          <w:rFonts w:ascii="Arial" w:hAnsi="Arial" w:cs="Arial"/>
        </w:rPr>
      </w:pPr>
    </w:p>
    <w:p w14:paraId="46DA10D3" w14:textId="77777777" w:rsidR="00AF3E26" w:rsidRPr="00AF3E26" w:rsidRDefault="00AF3E26" w:rsidP="00AF3E26">
      <w:pPr>
        <w:pStyle w:val="SemEspaamento"/>
        <w:rPr>
          <w:rFonts w:ascii="Arial" w:hAnsi="Arial" w:cs="Arial"/>
          <w:b/>
          <w:bCs/>
        </w:rPr>
      </w:pPr>
      <w:r w:rsidRPr="00AF3E26">
        <w:rPr>
          <w:rFonts w:ascii="Arial" w:hAnsi="Arial" w:cs="Arial"/>
          <w:b/>
          <w:bCs/>
        </w:rPr>
        <w:t>17. DA FORMALIZAÇÃO, VIGÊNCIA, RESCISÃO E PUBLICIDADE DO PREGÃO ELETRÔNICO</w:t>
      </w:r>
    </w:p>
    <w:p w14:paraId="36C45155" w14:textId="77777777" w:rsidR="00AF3E26" w:rsidRPr="00AF3E26" w:rsidRDefault="00AF3E26" w:rsidP="00AF3E26">
      <w:pPr>
        <w:pStyle w:val="SemEspaamento"/>
        <w:rPr>
          <w:rFonts w:ascii="Arial" w:hAnsi="Arial" w:cs="Arial"/>
        </w:rPr>
      </w:pPr>
    </w:p>
    <w:p w14:paraId="24710C30" w14:textId="77777777" w:rsidR="00AF3E26" w:rsidRPr="00AF3E26" w:rsidRDefault="00AF3E26" w:rsidP="00AF3E26">
      <w:pPr>
        <w:pStyle w:val="SemEspaamento"/>
        <w:rPr>
          <w:rFonts w:ascii="Arial" w:hAnsi="Arial" w:cs="Arial"/>
        </w:rPr>
      </w:pPr>
      <w:r w:rsidRPr="00AF3E26">
        <w:rPr>
          <w:rFonts w:ascii="Arial" w:hAnsi="Arial" w:cs="Arial"/>
        </w:rPr>
        <w:t xml:space="preserve">17.1. O Contrato deverá ser assinada por representante legal, diretor, ou sócio da empresa, com apresentação, conforme o caso e respectivamente, de procuração ou contrato social, acompanhados de cédula de identidade. </w:t>
      </w:r>
    </w:p>
    <w:p w14:paraId="1FED4CE7" w14:textId="77777777" w:rsidR="00AF3E26" w:rsidRPr="00AF3E26" w:rsidRDefault="00AF3E26" w:rsidP="00AF3E26">
      <w:pPr>
        <w:pStyle w:val="SemEspaamento"/>
        <w:rPr>
          <w:rFonts w:ascii="Arial" w:hAnsi="Arial" w:cs="Arial"/>
        </w:rPr>
      </w:pPr>
      <w:r w:rsidRPr="00AF3E26">
        <w:rPr>
          <w:rFonts w:ascii="Arial" w:hAnsi="Arial" w:cs="Arial"/>
        </w:rPr>
        <w:t xml:space="preserve">17.2. O prazo para assinatura do Contrato será de 05 (cinco) dias úteis contados do recebimento da convocação, podendo ser prorrogado uma vez, desde que solicitado por escrito, antes do </w:t>
      </w:r>
      <w:r w:rsidRPr="00AF3E26">
        <w:rPr>
          <w:rFonts w:ascii="Arial" w:hAnsi="Arial" w:cs="Arial"/>
        </w:rPr>
        <w:lastRenderedPageBreak/>
        <w:t xml:space="preserve">termino do prazo previsto, e com exposição de motivo justo que poderá ou não ser aceito pela Administração. </w:t>
      </w:r>
    </w:p>
    <w:p w14:paraId="6DAC0DFC" w14:textId="77777777" w:rsidR="00AF3E26" w:rsidRPr="00AF3E26" w:rsidRDefault="00AF3E26" w:rsidP="00AF3E26">
      <w:pPr>
        <w:pStyle w:val="SemEspaamento"/>
        <w:rPr>
          <w:rFonts w:ascii="Arial" w:hAnsi="Arial" w:cs="Arial"/>
        </w:rPr>
      </w:pPr>
      <w:r w:rsidRPr="00AF3E26">
        <w:rPr>
          <w:rFonts w:ascii="Arial" w:hAnsi="Arial" w:cs="Arial"/>
        </w:rPr>
        <w:t>17.3. A Licitante que convocada para assinar o Contrato deixar de fazê-lo no prazo fixado dela será excluída.</w:t>
      </w:r>
    </w:p>
    <w:p w14:paraId="7CA1751A" w14:textId="77777777" w:rsidR="00AF3E26" w:rsidRPr="00AF3E26" w:rsidRDefault="00AF3E26" w:rsidP="00AF3E26">
      <w:pPr>
        <w:pStyle w:val="SemEspaamento"/>
        <w:rPr>
          <w:rFonts w:ascii="Arial" w:hAnsi="Arial" w:cs="Arial"/>
        </w:rPr>
      </w:pPr>
      <w:r w:rsidRPr="00AF3E26">
        <w:rPr>
          <w:rFonts w:ascii="Arial" w:hAnsi="Arial" w:cs="Arial"/>
        </w:rPr>
        <w:t xml:space="preserve">17.4. Na hipótese do não atendimento à convocação ou havendo recusa em fazê-lo, o Município aplicará as penalidades cabíveis. </w:t>
      </w:r>
    </w:p>
    <w:p w14:paraId="591670B0" w14:textId="77777777" w:rsidR="00AF3E26" w:rsidRPr="00AF3E26" w:rsidRDefault="00AF3E26" w:rsidP="00AF3E26">
      <w:pPr>
        <w:pStyle w:val="SemEspaamento"/>
        <w:rPr>
          <w:rFonts w:ascii="Arial" w:hAnsi="Arial" w:cs="Arial"/>
        </w:rPr>
      </w:pPr>
      <w:r w:rsidRPr="00AF3E26">
        <w:rPr>
          <w:rFonts w:ascii="Arial" w:hAnsi="Arial" w:cs="Arial"/>
        </w:rPr>
        <w:t xml:space="preserve">17.5. O contrato terá seu extrato publicado no site oficial da Prefeitura, assim como a sua íntegra, após assinada e homologada e será disponibilizada no Portal Nacional de Contratações Públicas (PNCP), se pertinente. </w:t>
      </w:r>
    </w:p>
    <w:p w14:paraId="4CEDEEB9" w14:textId="77777777" w:rsidR="00AF3E26" w:rsidRPr="00AF3E26" w:rsidRDefault="00AF3E26" w:rsidP="00AF3E26">
      <w:pPr>
        <w:pStyle w:val="SemEspaamento"/>
        <w:rPr>
          <w:rFonts w:ascii="Arial" w:hAnsi="Arial" w:cs="Arial"/>
        </w:rPr>
      </w:pPr>
      <w:r w:rsidRPr="00AF3E26">
        <w:rPr>
          <w:rFonts w:ascii="Arial" w:hAnsi="Arial" w:cs="Arial"/>
        </w:rPr>
        <w:t xml:space="preserve">17.6. O prazo de vigência do contrato será de 1 (um) ano e poderá ser prorrogado, por igual período, desde que comprovado o preço vantajoso, conforme o art. 84º da Lei nº 14.133, de 1 de abril de 2021. </w:t>
      </w:r>
    </w:p>
    <w:p w14:paraId="5EEC006E" w14:textId="77777777" w:rsidR="00AF3E26" w:rsidRPr="00AF3E26" w:rsidRDefault="00AF3E26" w:rsidP="00AF3E26">
      <w:pPr>
        <w:pStyle w:val="SemEspaamento"/>
        <w:rPr>
          <w:rFonts w:ascii="Arial" w:hAnsi="Arial" w:cs="Arial"/>
        </w:rPr>
      </w:pPr>
      <w:r w:rsidRPr="00AF3E26">
        <w:rPr>
          <w:rFonts w:ascii="Arial" w:hAnsi="Arial" w:cs="Arial"/>
        </w:rPr>
        <w:t xml:space="preserve">17.7. Se durante a vigência do contrato for constatado que os valores registrados estão inferiores aos de mercado, caberá à Administração convocar os fornecedores registrados para negociar o novo valor. </w:t>
      </w:r>
    </w:p>
    <w:p w14:paraId="1ED951E8" w14:textId="77777777" w:rsidR="00AF3E26" w:rsidRPr="00AF3E26" w:rsidRDefault="00AF3E26" w:rsidP="00AF3E26">
      <w:pPr>
        <w:pStyle w:val="SemEspaamento"/>
        <w:rPr>
          <w:rFonts w:ascii="Arial" w:hAnsi="Arial" w:cs="Arial"/>
        </w:rPr>
      </w:pPr>
      <w:r w:rsidRPr="00AF3E26">
        <w:rPr>
          <w:rFonts w:ascii="Arial" w:hAnsi="Arial" w:cs="Arial"/>
        </w:rPr>
        <w:t xml:space="preserve">17.8. A extinção do contrato poderá ser: </w:t>
      </w:r>
    </w:p>
    <w:p w14:paraId="1227F1DF" w14:textId="77777777" w:rsidR="00AF3E26" w:rsidRPr="00AF3E26" w:rsidRDefault="00AF3E26" w:rsidP="00AF3E26">
      <w:pPr>
        <w:pStyle w:val="SemEspaamento"/>
        <w:rPr>
          <w:rFonts w:ascii="Arial" w:hAnsi="Arial" w:cs="Arial"/>
        </w:rPr>
      </w:pPr>
    </w:p>
    <w:p w14:paraId="2176C185" w14:textId="77777777" w:rsidR="00AF3E26" w:rsidRPr="00AF3E26" w:rsidRDefault="00AF3E26" w:rsidP="00AF3E26">
      <w:pPr>
        <w:pStyle w:val="SemEspaamento"/>
        <w:rPr>
          <w:rFonts w:ascii="Arial" w:hAnsi="Arial" w:cs="Arial"/>
        </w:rPr>
      </w:pPr>
      <w:r w:rsidRPr="00AF3E26">
        <w:rPr>
          <w:rFonts w:ascii="Arial" w:hAnsi="Arial" w:cs="Arial"/>
        </w:rPr>
        <w:t xml:space="preserve">I- determinada por ato unilateral e escrito da Administração, exceto no caso de descumprimento decorrente de sua própria conduta; </w:t>
      </w:r>
    </w:p>
    <w:p w14:paraId="63EAC60F"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40BD16E0" w14:textId="77777777" w:rsidR="00AF3E26" w:rsidRPr="00AF3E26" w:rsidRDefault="00AF3E26" w:rsidP="00AF3E26">
      <w:pPr>
        <w:pStyle w:val="SemEspaamento"/>
        <w:rPr>
          <w:rFonts w:ascii="Arial" w:hAnsi="Arial" w:cs="Arial"/>
        </w:rPr>
      </w:pPr>
      <w:r w:rsidRPr="00AF3E26">
        <w:rPr>
          <w:rFonts w:ascii="Arial" w:hAnsi="Arial" w:cs="Arial"/>
        </w:rPr>
        <w:t xml:space="preserve">III-determinada por decisão arbitral, em decorrência de cláusula § 1º A extinção determinada por ato unilateral da Administração e a extinção consensual deverão ser precedidas de autorização escrita e fundamentada da autoridade competente e reduzidas a termo no respectivo processo. </w:t>
      </w:r>
    </w:p>
    <w:p w14:paraId="312358A8" w14:textId="77777777" w:rsidR="00AF3E26" w:rsidRPr="00AF3E26" w:rsidRDefault="00AF3E26" w:rsidP="00AF3E26">
      <w:pPr>
        <w:pStyle w:val="SemEspaamento"/>
        <w:rPr>
          <w:rFonts w:ascii="Arial" w:hAnsi="Arial" w:cs="Arial"/>
        </w:rPr>
      </w:pPr>
    </w:p>
    <w:p w14:paraId="340CF13C" w14:textId="77777777" w:rsidR="00AF3E26" w:rsidRPr="00AF3E26" w:rsidRDefault="00AF3E26" w:rsidP="00AF3E26">
      <w:pPr>
        <w:pStyle w:val="SemEspaamento"/>
        <w:rPr>
          <w:rFonts w:ascii="Arial" w:hAnsi="Arial" w:cs="Arial"/>
        </w:rPr>
      </w:pPr>
      <w:r w:rsidRPr="00AF3E26">
        <w:rPr>
          <w:rFonts w:ascii="Arial" w:hAnsi="Arial" w:cs="Arial"/>
        </w:rPr>
        <w:t xml:space="preserve">17.9. A extinção determinada por ato unilateral da Administração e a extinção consensual deverão ser precedidas de autorização escrita e fundamentada da autoridade competente e reduzidas a termo no respectivo processo. </w:t>
      </w:r>
    </w:p>
    <w:p w14:paraId="6F8F5A38" w14:textId="77777777" w:rsidR="00AF3E26" w:rsidRPr="00AF3E26" w:rsidRDefault="00AF3E26" w:rsidP="00AF3E26">
      <w:pPr>
        <w:pStyle w:val="SemEspaamento"/>
        <w:rPr>
          <w:rFonts w:ascii="Arial" w:hAnsi="Arial" w:cs="Arial"/>
        </w:rPr>
      </w:pPr>
      <w:r w:rsidRPr="00AF3E26">
        <w:rPr>
          <w:rFonts w:ascii="Arial" w:hAnsi="Arial" w:cs="Arial"/>
        </w:rPr>
        <w:t xml:space="preserve">17.10. Quando a extinção decorrer de culpa exclusiva da Administração, o contratado será ressarcido pelos prejuízos regularmente comprovados que houver sofrido e terá direito a: </w:t>
      </w:r>
    </w:p>
    <w:p w14:paraId="698504DC" w14:textId="77777777" w:rsidR="00AF3E26" w:rsidRPr="00AF3E26" w:rsidRDefault="00AF3E26" w:rsidP="00AF3E26">
      <w:pPr>
        <w:pStyle w:val="SemEspaamento"/>
        <w:rPr>
          <w:rFonts w:ascii="Arial" w:hAnsi="Arial" w:cs="Arial"/>
        </w:rPr>
      </w:pPr>
    </w:p>
    <w:p w14:paraId="2F186921" w14:textId="77777777" w:rsidR="00AF3E26" w:rsidRPr="00AF3E26" w:rsidRDefault="00AF3E26" w:rsidP="00AF3E26">
      <w:pPr>
        <w:pStyle w:val="SemEspaamento"/>
        <w:rPr>
          <w:rFonts w:ascii="Arial" w:hAnsi="Arial" w:cs="Arial"/>
        </w:rPr>
      </w:pPr>
      <w:r w:rsidRPr="00AF3E26">
        <w:rPr>
          <w:rFonts w:ascii="Arial" w:hAnsi="Arial" w:cs="Arial"/>
        </w:rPr>
        <w:t xml:space="preserve">I-devolução da garantia; </w:t>
      </w:r>
    </w:p>
    <w:p w14:paraId="5685DE78" w14:textId="77777777" w:rsidR="00AF3E26" w:rsidRPr="00AF3E26" w:rsidRDefault="00AF3E26" w:rsidP="00AF3E26">
      <w:pPr>
        <w:pStyle w:val="SemEspaamento"/>
        <w:rPr>
          <w:rFonts w:ascii="Arial" w:hAnsi="Arial" w:cs="Arial"/>
        </w:rPr>
      </w:pPr>
      <w:r w:rsidRPr="00AF3E26">
        <w:rPr>
          <w:rFonts w:ascii="Arial" w:hAnsi="Arial" w:cs="Arial"/>
        </w:rPr>
        <w:t xml:space="preserve">II- pagamentos devidos pela execução do contrato até a data de extinção; </w:t>
      </w:r>
    </w:p>
    <w:p w14:paraId="68B4865F" w14:textId="77777777" w:rsidR="00AF3E26" w:rsidRPr="00AF3E26" w:rsidRDefault="00AF3E26" w:rsidP="00AF3E26">
      <w:pPr>
        <w:pStyle w:val="SemEspaamento"/>
        <w:rPr>
          <w:rFonts w:ascii="Arial" w:hAnsi="Arial" w:cs="Arial"/>
        </w:rPr>
      </w:pPr>
      <w:r w:rsidRPr="00AF3E26">
        <w:rPr>
          <w:rFonts w:ascii="Arial" w:hAnsi="Arial" w:cs="Arial"/>
        </w:rPr>
        <w:t>III-pagamento do custo da desmobilização. compromissória ou compromisso arbitral, ou por decisão judicial.</w:t>
      </w:r>
    </w:p>
    <w:p w14:paraId="7093D01D" w14:textId="77777777" w:rsidR="00AF3E26" w:rsidRPr="00AF3E26" w:rsidRDefault="00AF3E26" w:rsidP="00AF3E26">
      <w:pPr>
        <w:pStyle w:val="SemEspaamento"/>
        <w:rPr>
          <w:rFonts w:ascii="Arial" w:hAnsi="Arial" w:cs="Arial"/>
        </w:rPr>
      </w:pPr>
      <w:r w:rsidRPr="00AF3E26">
        <w:rPr>
          <w:rFonts w:ascii="Arial" w:hAnsi="Arial" w:cs="Arial"/>
        </w:rPr>
        <w:t xml:space="preserve">17.11. Constituirão motivos para extinção do contrato, a qual deverá ser formalmente motivada nos autos do processo, assegurados o contraditório e a ampla defesa, as situações previstas nos incisos I ao IX do art. 137º da Lei nº 14.133, de 1 de abril de 2021: </w:t>
      </w:r>
    </w:p>
    <w:p w14:paraId="71A3CE0F" w14:textId="77777777" w:rsidR="00AF3E26" w:rsidRPr="00AF3E26" w:rsidRDefault="00AF3E26" w:rsidP="00AF3E26">
      <w:pPr>
        <w:pStyle w:val="SemEspaamento"/>
        <w:rPr>
          <w:rFonts w:ascii="Arial" w:hAnsi="Arial" w:cs="Arial"/>
        </w:rPr>
      </w:pPr>
    </w:p>
    <w:p w14:paraId="34251A73" w14:textId="77777777" w:rsidR="00AF3E26" w:rsidRPr="00AF3E26" w:rsidRDefault="00AF3E26" w:rsidP="00AF3E26">
      <w:pPr>
        <w:pStyle w:val="SemEspaamento"/>
        <w:rPr>
          <w:rFonts w:ascii="Arial" w:hAnsi="Arial" w:cs="Arial"/>
        </w:rPr>
      </w:pPr>
      <w:r w:rsidRPr="00AF3E26">
        <w:rPr>
          <w:rFonts w:ascii="Arial" w:hAnsi="Arial" w:cs="Arial"/>
        </w:rPr>
        <w:t xml:space="preserve">I- não cumprimento ou cumprimento irregular de normas editalícias ou de cláusulas contratuais, de especificações, de projetos ou de prazos; </w:t>
      </w:r>
    </w:p>
    <w:p w14:paraId="0E747124" w14:textId="77777777" w:rsidR="00AF3E26" w:rsidRPr="00AF3E26" w:rsidRDefault="00AF3E26" w:rsidP="00AF3E26">
      <w:pPr>
        <w:pStyle w:val="SemEspaamento"/>
        <w:rPr>
          <w:rFonts w:ascii="Arial" w:hAnsi="Arial" w:cs="Arial"/>
        </w:rPr>
      </w:pPr>
      <w:r w:rsidRPr="00AF3E26">
        <w:rPr>
          <w:rFonts w:ascii="Arial" w:hAnsi="Arial" w:cs="Arial"/>
        </w:rPr>
        <w:t xml:space="preserve">II- desatendimento das determinações regulares emitidas pela autoridade designada para acompanhar e fiscalizar sua execução ou por autoridade superior; </w:t>
      </w:r>
    </w:p>
    <w:p w14:paraId="242530DF" w14:textId="77777777" w:rsidR="00AF3E26" w:rsidRPr="00AF3E26" w:rsidRDefault="00AF3E26" w:rsidP="00AF3E26">
      <w:pPr>
        <w:pStyle w:val="SemEspaamento"/>
        <w:rPr>
          <w:rFonts w:ascii="Arial" w:hAnsi="Arial" w:cs="Arial"/>
        </w:rPr>
      </w:pPr>
      <w:r w:rsidRPr="00AF3E26">
        <w:rPr>
          <w:rFonts w:ascii="Arial" w:hAnsi="Arial" w:cs="Arial"/>
        </w:rPr>
        <w:t xml:space="preserve">III-alteração social ou modificação da finalidade ou da estrutura da empresa que restrinja sua capacidade de concluir o contrato; </w:t>
      </w:r>
    </w:p>
    <w:p w14:paraId="41D096BB" w14:textId="77777777" w:rsidR="00AF3E26" w:rsidRPr="00AF3E26" w:rsidRDefault="00AF3E26" w:rsidP="00AF3E26">
      <w:pPr>
        <w:pStyle w:val="SemEspaamento"/>
        <w:rPr>
          <w:rFonts w:ascii="Arial" w:hAnsi="Arial" w:cs="Arial"/>
        </w:rPr>
      </w:pPr>
      <w:r w:rsidRPr="00AF3E26">
        <w:rPr>
          <w:rFonts w:ascii="Arial" w:hAnsi="Arial" w:cs="Arial"/>
        </w:rPr>
        <w:t xml:space="preserve">IV-decretação de falência ou de insolvência civil, dissolução da sociedade ou falecimento do contratado; </w:t>
      </w:r>
    </w:p>
    <w:p w14:paraId="7A3354DA" w14:textId="77777777" w:rsidR="00AF3E26" w:rsidRPr="00AF3E26" w:rsidRDefault="00AF3E26" w:rsidP="00AF3E26">
      <w:pPr>
        <w:pStyle w:val="SemEspaamento"/>
        <w:rPr>
          <w:rFonts w:ascii="Arial" w:hAnsi="Arial" w:cs="Arial"/>
        </w:rPr>
      </w:pPr>
      <w:r w:rsidRPr="00AF3E26">
        <w:rPr>
          <w:rFonts w:ascii="Arial" w:hAnsi="Arial" w:cs="Arial"/>
        </w:rPr>
        <w:t xml:space="preserve">V- caso fortuito ou força maior, regularmente comprovados, impeditivos da execução do contrato; </w:t>
      </w:r>
    </w:p>
    <w:p w14:paraId="1E4B35FE" w14:textId="77777777" w:rsidR="00AF3E26" w:rsidRPr="00AF3E26" w:rsidRDefault="00AF3E26" w:rsidP="00AF3E26">
      <w:pPr>
        <w:pStyle w:val="SemEspaamento"/>
        <w:rPr>
          <w:rFonts w:ascii="Arial" w:hAnsi="Arial" w:cs="Arial"/>
        </w:rPr>
      </w:pPr>
      <w:r w:rsidRPr="00AF3E26">
        <w:rPr>
          <w:rFonts w:ascii="Arial" w:hAnsi="Arial" w:cs="Arial"/>
        </w:rPr>
        <w:t xml:space="preserve">VI-atraso na obtenção da licença ambiental, ou impossibilidade de obtê-la, ou alteração substancial do anteprojeto que dela resultar, ainda que obtida no prazo previsto; </w:t>
      </w:r>
    </w:p>
    <w:p w14:paraId="4663226C"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VII- atraso na liberação das áreas sujeitas a desapropriação, a desocupação ou a servidão administrativa, ou impossibilidade de liberação dessas áreas; </w:t>
      </w:r>
    </w:p>
    <w:p w14:paraId="642C5835" w14:textId="77777777" w:rsidR="00AF3E26" w:rsidRPr="00AF3E26" w:rsidRDefault="00AF3E26" w:rsidP="00AF3E26">
      <w:pPr>
        <w:pStyle w:val="SemEspaamento"/>
        <w:rPr>
          <w:rFonts w:ascii="Arial" w:hAnsi="Arial" w:cs="Arial"/>
        </w:rPr>
      </w:pPr>
      <w:r w:rsidRPr="00AF3E26">
        <w:rPr>
          <w:rFonts w:ascii="Arial" w:hAnsi="Arial" w:cs="Arial"/>
        </w:rPr>
        <w:t xml:space="preserve">VIII- razões de interesse público, justificadas pela autoridade máxima do órgão ou da entidade contratante; </w:t>
      </w:r>
    </w:p>
    <w:p w14:paraId="1440D454" w14:textId="77777777" w:rsidR="00AF3E26" w:rsidRPr="00AF3E26" w:rsidRDefault="00AF3E26" w:rsidP="00AF3E26">
      <w:pPr>
        <w:pStyle w:val="SemEspaamento"/>
        <w:rPr>
          <w:rFonts w:ascii="Arial" w:hAnsi="Arial" w:cs="Arial"/>
        </w:rPr>
      </w:pPr>
      <w:r w:rsidRPr="00AF3E26">
        <w:rPr>
          <w:rFonts w:ascii="Arial" w:hAnsi="Arial" w:cs="Arial"/>
        </w:rPr>
        <w:t>IX-não cumprimento das obrigações relativas à reserva de cargos prevista em lei, bem como em outras normas específicas, para pessoa com deficiência, para reabilitado da Previdência Social ou para aprendiz.</w:t>
      </w:r>
    </w:p>
    <w:p w14:paraId="161E63A6" w14:textId="77777777" w:rsidR="00AF3E26" w:rsidRPr="00AF3E26" w:rsidRDefault="00AF3E26" w:rsidP="00AF3E26">
      <w:pPr>
        <w:pStyle w:val="SemEspaamento"/>
        <w:rPr>
          <w:rFonts w:ascii="Arial" w:hAnsi="Arial" w:cs="Arial"/>
        </w:rPr>
      </w:pPr>
    </w:p>
    <w:p w14:paraId="26E19592" w14:textId="77777777" w:rsidR="00AF3E26" w:rsidRPr="00AF3E26" w:rsidRDefault="00AF3E26" w:rsidP="00AF3E26">
      <w:pPr>
        <w:pStyle w:val="SemEspaamento"/>
        <w:rPr>
          <w:rFonts w:ascii="Arial" w:hAnsi="Arial" w:cs="Arial"/>
        </w:rPr>
      </w:pPr>
      <w:r w:rsidRPr="00AF3E26">
        <w:rPr>
          <w:rFonts w:ascii="Arial" w:hAnsi="Arial" w:cs="Arial"/>
        </w:rPr>
        <w:t xml:space="preserve">17.12. A detentora do contrato terá direito à extinção nas seguintes hipóteses previstas no parágrafo § 2º, incisos I ao V do art. 137º da Lei nº 14.133, de 1 de abril de 2021: </w:t>
      </w:r>
    </w:p>
    <w:p w14:paraId="3733D9B5" w14:textId="77777777" w:rsidR="00AF3E26" w:rsidRPr="00AF3E26" w:rsidRDefault="00AF3E26" w:rsidP="00AF3E26">
      <w:pPr>
        <w:pStyle w:val="SemEspaamento"/>
        <w:rPr>
          <w:rFonts w:ascii="Arial" w:hAnsi="Arial" w:cs="Arial"/>
        </w:rPr>
      </w:pPr>
    </w:p>
    <w:p w14:paraId="5B33BC29" w14:textId="77777777" w:rsidR="00AF3E26" w:rsidRPr="00AF3E26" w:rsidRDefault="00AF3E26" w:rsidP="00AF3E26">
      <w:pPr>
        <w:pStyle w:val="SemEspaamento"/>
        <w:rPr>
          <w:rFonts w:ascii="Arial" w:hAnsi="Arial" w:cs="Arial"/>
        </w:rPr>
      </w:pPr>
      <w:r w:rsidRPr="00AF3E26">
        <w:rPr>
          <w:rFonts w:ascii="Arial" w:hAnsi="Arial" w:cs="Arial"/>
        </w:rPr>
        <w:t xml:space="preserve">I- supressão, por parte da Administração, de obras, serviços ou compras que acarrete modificação do valor inicial do contrato além do limite permitido no art. 125 desta Lei; </w:t>
      </w:r>
    </w:p>
    <w:p w14:paraId="6AC64EB4" w14:textId="77777777" w:rsidR="00AF3E26" w:rsidRPr="00AF3E26" w:rsidRDefault="00AF3E26" w:rsidP="00AF3E26">
      <w:pPr>
        <w:pStyle w:val="SemEspaamento"/>
        <w:rPr>
          <w:rFonts w:ascii="Arial" w:hAnsi="Arial" w:cs="Arial"/>
        </w:rPr>
      </w:pPr>
      <w:r w:rsidRPr="00AF3E26">
        <w:rPr>
          <w:rFonts w:ascii="Arial" w:hAnsi="Arial" w:cs="Arial"/>
        </w:rPr>
        <w:t xml:space="preserve">II- suspensão de execução do contrato, por ordem escrita da Administração, por prazo superior a 3 (três) meses; </w:t>
      </w:r>
    </w:p>
    <w:p w14:paraId="54C6391D" w14:textId="77777777" w:rsidR="00AF3E26" w:rsidRPr="00AF3E26" w:rsidRDefault="00AF3E26" w:rsidP="00AF3E26">
      <w:pPr>
        <w:pStyle w:val="SemEspaamento"/>
        <w:rPr>
          <w:rFonts w:ascii="Arial" w:hAnsi="Arial" w:cs="Arial"/>
        </w:rPr>
      </w:pPr>
      <w:r w:rsidRPr="00AF3E26">
        <w:rPr>
          <w:rFonts w:ascii="Arial" w:hAnsi="Arial" w:cs="Arial"/>
        </w:rPr>
        <w:t xml:space="preserve">III-repetidas suspensões que totalizem 90 (noventa) dias úteis, independentemente do pagamento obrigatório de indenização pelas sucessivas e contratualmente imprevistas desmobilizações e mobilizações e outras previstas; </w:t>
      </w:r>
    </w:p>
    <w:p w14:paraId="5389F2C3" w14:textId="77777777" w:rsidR="00AF3E26" w:rsidRPr="00AF3E26" w:rsidRDefault="00AF3E26" w:rsidP="00AF3E26">
      <w:pPr>
        <w:pStyle w:val="SemEspaamento"/>
        <w:rPr>
          <w:rFonts w:ascii="Arial" w:hAnsi="Arial" w:cs="Arial"/>
        </w:rPr>
      </w:pPr>
      <w:r w:rsidRPr="00AF3E26">
        <w:rPr>
          <w:rFonts w:ascii="Arial" w:hAnsi="Arial" w:cs="Arial"/>
        </w:rPr>
        <w:t xml:space="preserve">IV-atraso superior a 2 (dois) meses, contado da emissão da nota fiscal, dos pagamentos ou de parcelas de pagamentos devidos pela Administração por despesas de obras, serviços ou fornecimentos; </w:t>
      </w:r>
    </w:p>
    <w:p w14:paraId="6E330BE3" w14:textId="77777777" w:rsidR="00AF3E26" w:rsidRPr="00AF3E26" w:rsidRDefault="00AF3E26" w:rsidP="00AF3E26">
      <w:pPr>
        <w:pStyle w:val="SemEspaamento"/>
        <w:rPr>
          <w:rFonts w:ascii="Arial" w:hAnsi="Arial" w:cs="Arial"/>
        </w:rPr>
      </w:pPr>
      <w:r w:rsidRPr="00AF3E26">
        <w:rPr>
          <w:rFonts w:ascii="Arial" w:hAnsi="Arial" w:cs="Arial"/>
        </w:rPr>
        <w:t xml:space="preserve">V-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 </w:t>
      </w:r>
    </w:p>
    <w:p w14:paraId="375BF6A1" w14:textId="77777777" w:rsidR="00AF3E26" w:rsidRPr="00AF3E26" w:rsidRDefault="00AF3E26" w:rsidP="00AF3E26">
      <w:pPr>
        <w:pStyle w:val="SemEspaamento"/>
        <w:rPr>
          <w:rFonts w:ascii="Arial" w:hAnsi="Arial" w:cs="Arial"/>
        </w:rPr>
      </w:pPr>
      <w:r w:rsidRPr="00AF3E26">
        <w:rPr>
          <w:rFonts w:ascii="Arial" w:hAnsi="Arial" w:cs="Arial"/>
        </w:rPr>
        <w:t xml:space="preserve">VI-Para a extinção a que se referem os incisos II, III e IV do § 2º do art. 137º da Lei nº 14.133, de 1 de abril de 2021, deverão ser observadas os incisos I e II do § 3º do art. 137º da mesma Lei. </w:t>
      </w:r>
    </w:p>
    <w:p w14:paraId="5E115F5E" w14:textId="77777777" w:rsidR="00AF3E26" w:rsidRPr="00AF3E26" w:rsidRDefault="00AF3E26" w:rsidP="00AF3E26">
      <w:pPr>
        <w:pStyle w:val="SemEspaamento"/>
        <w:rPr>
          <w:rFonts w:ascii="Arial" w:hAnsi="Arial" w:cs="Arial"/>
        </w:rPr>
      </w:pPr>
      <w:r w:rsidRPr="00AF3E26">
        <w:rPr>
          <w:rFonts w:ascii="Arial" w:hAnsi="Arial" w:cs="Arial"/>
        </w:rPr>
        <w:t xml:space="preserve">VII- Os casos de rescisão serão formalmente motivados nos autos do processo, assegurado o contraditório e a ampla defesa. </w:t>
      </w:r>
    </w:p>
    <w:p w14:paraId="5B849408" w14:textId="77777777" w:rsidR="00AF3E26" w:rsidRPr="00AF3E26" w:rsidRDefault="00AF3E26" w:rsidP="00AF3E26">
      <w:pPr>
        <w:pStyle w:val="SemEspaamento"/>
        <w:rPr>
          <w:rFonts w:ascii="Arial" w:hAnsi="Arial" w:cs="Arial"/>
        </w:rPr>
      </w:pPr>
    </w:p>
    <w:p w14:paraId="082FCC8E" w14:textId="77777777" w:rsidR="00AF3E26" w:rsidRPr="00AF3E26" w:rsidRDefault="00AF3E26" w:rsidP="00AF3E26">
      <w:pPr>
        <w:pStyle w:val="SemEspaamento"/>
        <w:rPr>
          <w:rFonts w:ascii="Arial" w:hAnsi="Arial" w:cs="Arial"/>
        </w:rPr>
      </w:pPr>
      <w:r w:rsidRPr="00AF3E26">
        <w:rPr>
          <w:rFonts w:ascii="Arial" w:hAnsi="Arial" w:cs="Arial"/>
        </w:rPr>
        <w:t xml:space="preserve">17.13. A rescisão do contrato poderá ser: </w:t>
      </w:r>
    </w:p>
    <w:p w14:paraId="2CC7084D" w14:textId="77777777" w:rsidR="00AF3E26" w:rsidRPr="00AF3E26" w:rsidRDefault="00AF3E26" w:rsidP="00AF3E26">
      <w:pPr>
        <w:pStyle w:val="SemEspaamento"/>
        <w:rPr>
          <w:rFonts w:ascii="Arial" w:hAnsi="Arial" w:cs="Arial"/>
        </w:rPr>
      </w:pPr>
      <w:r w:rsidRPr="00AF3E26">
        <w:rPr>
          <w:rFonts w:ascii="Arial" w:hAnsi="Arial" w:cs="Arial"/>
        </w:rPr>
        <w:t xml:space="preserve">I- determinada por ato unilateral e escrito da Administração, exceto no caso de descumprimento decorrente de sua própria conduta; </w:t>
      </w:r>
    </w:p>
    <w:p w14:paraId="6A964BF6"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22ECFBFA" w14:textId="77777777" w:rsidR="00AF3E26" w:rsidRPr="00AF3E26" w:rsidRDefault="00AF3E26" w:rsidP="00AF3E26">
      <w:pPr>
        <w:pStyle w:val="SemEspaamento"/>
        <w:rPr>
          <w:rFonts w:ascii="Arial" w:hAnsi="Arial" w:cs="Arial"/>
        </w:rPr>
      </w:pPr>
      <w:r w:rsidRPr="00AF3E26">
        <w:rPr>
          <w:rFonts w:ascii="Arial" w:hAnsi="Arial" w:cs="Arial"/>
        </w:rPr>
        <w:t>III-determinada por decisão arbitral, em decorrência de cláusula compromissória ou compromisso arbitral, ou por decisão judicial.</w:t>
      </w:r>
    </w:p>
    <w:p w14:paraId="788B76F7" w14:textId="77777777" w:rsidR="00AF3E26" w:rsidRPr="00AF3E26" w:rsidRDefault="00AF3E26" w:rsidP="00AF3E26">
      <w:pPr>
        <w:pStyle w:val="SemEspaamento"/>
        <w:rPr>
          <w:rFonts w:ascii="Arial" w:hAnsi="Arial" w:cs="Arial"/>
        </w:rPr>
      </w:pPr>
    </w:p>
    <w:p w14:paraId="195FD712"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18. DO PRAZO DE EXECUÇÃO </w:t>
      </w:r>
    </w:p>
    <w:p w14:paraId="0CCA9267" w14:textId="77777777" w:rsidR="00AF3E26" w:rsidRPr="00AF3E26" w:rsidRDefault="00AF3E26" w:rsidP="00AF3E26">
      <w:pPr>
        <w:pStyle w:val="SemEspaamento"/>
        <w:rPr>
          <w:rFonts w:ascii="Arial" w:hAnsi="Arial" w:cs="Arial"/>
        </w:rPr>
      </w:pPr>
    </w:p>
    <w:p w14:paraId="525F2A1F" w14:textId="77777777" w:rsidR="00AF3E26" w:rsidRPr="00AF3E26" w:rsidRDefault="00AF3E26" w:rsidP="00AF3E26">
      <w:pPr>
        <w:pStyle w:val="SemEspaamento"/>
        <w:rPr>
          <w:rFonts w:ascii="Arial" w:hAnsi="Arial" w:cs="Arial"/>
        </w:rPr>
      </w:pPr>
      <w:r w:rsidRPr="00AF3E26">
        <w:rPr>
          <w:rFonts w:ascii="Arial" w:hAnsi="Arial" w:cs="Arial"/>
        </w:rPr>
        <w:t xml:space="preserve">18.1. Os pedidos de fornecimento dos ítens serão solicitados conforme a necessidade do Município, conforme o contrato e apresentação de requisição/solicitação devidamente assinada, com identificação do respectivo servidor competente. </w:t>
      </w:r>
    </w:p>
    <w:p w14:paraId="27DFC3A6" w14:textId="77777777" w:rsidR="00AF3E26" w:rsidRPr="00AF3E26" w:rsidRDefault="00AF3E26" w:rsidP="00AF3E26">
      <w:pPr>
        <w:pStyle w:val="SemEspaamento"/>
        <w:rPr>
          <w:rFonts w:ascii="Arial" w:hAnsi="Arial" w:cs="Arial"/>
        </w:rPr>
      </w:pPr>
      <w:r w:rsidRPr="00AF3E26">
        <w:rPr>
          <w:rFonts w:ascii="Arial" w:hAnsi="Arial" w:cs="Arial"/>
        </w:rPr>
        <w:t>18.2. Os objetos desta Licitação, deverão ser fornecidos em perfeita condição de utilização e normas da ABNT, e desse ANEXO I;</w:t>
      </w:r>
    </w:p>
    <w:p w14:paraId="4E618FB8" w14:textId="77777777" w:rsidR="00AF3E26" w:rsidRDefault="00AF3E26" w:rsidP="00AF3E26">
      <w:pPr>
        <w:pStyle w:val="SemEspaamento"/>
        <w:rPr>
          <w:rFonts w:ascii="Arial" w:hAnsi="Arial" w:cs="Arial"/>
        </w:rPr>
      </w:pPr>
      <w:r w:rsidRPr="00AF3E26">
        <w:rPr>
          <w:rFonts w:ascii="Arial" w:hAnsi="Arial" w:cs="Arial"/>
        </w:rPr>
        <w:t>18.3. A não execução do objeto será motivo de aplicação das penalidades previstas neste edital, bem como nas sanções elencadas no Instrumento Convocatório do Pregão, e ainda conforme rege a Lei nº 14.133, de 1 de abril de 2021.</w:t>
      </w:r>
    </w:p>
    <w:p w14:paraId="5ABF8968" w14:textId="71560C25" w:rsidR="001B715A" w:rsidRPr="00AF3E26" w:rsidRDefault="001B715A" w:rsidP="00AF3E26">
      <w:pPr>
        <w:pStyle w:val="SemEspaamento"/>
        <w:rPr>
          <w:rFonts w:ascii="Arial" w:hAnsi="Arial" w:cs="Arial"/>
        </w:rPr>
      </w:pPr>
      <w:r>
        <w:rPr>
          <w:rFonts w:ascii="Arial" w:hAnsi="Arial" w:cs="Arial"/>
        </w:rPr>
        <w:lastRenderedPageBreak/>
        <w:t>18.4. O prazo de entrega será de até 30 (trinta) dias após o recebimento da Ordem de Compra pela contratada.</w:t>
      </w:r>
    </w:p>
    <w:p w14:paraId="0FD36C93" w14:textId="77777777" w:rsidR="00AF3E26" w:rsidRPr="00AF3E26" w:rsidRDefault="00AF3E26" w:rsidP="00AF3E26">
      <w:pPr>
        <w:pStyle w:val="SemEspaamento"/>
        <w:rPr>
          <w:rFonts w:ascii="Arial" w:hAnsi="Arial" w:cs="Arial"/>
        </w:rPr>
      </w:pPr>
    </w:p>
    <w:p w14:paraId="3CF8F801"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19. DO RECEBIMENTO DO OBJETO DO CONTRATO </w:t>
      </w:r>
    </w:p>
    <w:p w14:paraId="364F0579" w14:textId="77777777" w:rsidR="00AF3E26" w:rsidRPr="00AF3E26" w:rsidRDefault="00AF3E26" w:rsidP="00AF3E26">
      <w:pPr>
        <w:pStyle w:val="SemEspaamento"/>
        <w:rPr>
          <w:rFonts w:ascii="Arial" w:hAnsi="Arial" w:cs="Arial"/>
        </w:rPr>
      </w:pPr>
    </w:p>
    <w:p w14:paraId="1091B4E6" w14:textId="77777777" w:rsidR="00AF3E26" w:rsidRPr="00AF3E26" w:rsidRDefault="00AF3E26" w:rsidP="00AF3E26">
      <w:pPr>
        <w:pStyle w:val="SemEspaamento"/>
        <w:rPr>
          <w:rFonts w:ascii="Arial" w:hAnsi="Arial" w:cs="Arial"/>
        </w:rPr>
      </w:pPr>
      <w:r w:rsidRPr="00AF3E26">
        <w:rPr>
          <w:rFonts w:ascii="Arial" w:hAnsi="Arial" w:cs="Arial"/>
        </w:rPr>
        <w:t xml:space="preserve">19.1. O objeto do contrato será recebido de forma </w:t>
      </w:r>
      <w:r w:rsidRPr="00AF3E26">
        <w:rPr>
          <w:rFonts w:ascii="Arial" w:hAnsi="Arial" w:cs="Arial"/>
          <w:i/>
          <w:u w:val="single"/>
        </w:rPr>
        <w:t>provisória e definitiva</w:t>
      </w:r>
      <w:r w:rsidRPr="00AF3E26">
        <w:rPr>
          <w:rFonts w:ascii="Arial" w:hAnsi="Arial" w:cs="Arial"/>
        </w:rPr>
        <w:t xml:space="preserve">, as quais serão realizados na forma do art. 140º, inciso I da Lei nº 14.133, de 1 de abril de 2021, observadas as demais condições previstas em procedimento interno para o recebimento dos serviços do contrato: </w:t>
      </w:r>
    </w:p>
    <w:p w14:paraId="40D58909" w14:textId="77777777" w:rsidR="00AF3E26" w:rsidRPr="00AF3E26" w:rsidRDefault="00AF3E26" w:rsidP="00AF3E26">
      <w:pPr>
        <w:pStyle w:val="SemEspaamento"/>
        <w:rPr>
          <w:rFonts w:ascii="Arial" w:hAnsi="Arial" w:cs="Arial"/>
        </w:rPr>
      </w:pPr>
      <w:r w:rsidRPr="00AF3E26">
        <w:rPr>
          <w:rFonts w:ascii="Arial" w:hAnsi="Arial" w:cs="Arial"/>
        </w:rPr>
        <w:t xml:space="preserve">19.1.1. </w:t>
      </w:r>
      <w:r w:rsidRPr="00AF3E26">
        <w:rPr>
          <w:rFonts w:ascii="Arial" w:hAnsi="Arial" w:cs="Arial"/>
          <w:i/>
          <w:u w:val="single"/>
        </w:rPr>
        <w:t>provisoriamente</w:t>
      </w:r>
      <w:r w:rsidRPr="00AF3E26">
        <w:rPr>
          <w:rFonts w:ascii="Arial" w:hAnsi="Arial" w:cs="Arial"/>
        </w:rPr>
        <w:t xml:space="preserve">, pelo responsável por seu acompanhamento e fiscalização, mediante termo detalhado, quando verificado o cumprimento das exigências de caráter técnico; </w:t>
      </w:r>
    </w:p>
    <w:p w14:paraId="5AF701EC" w14:textId="77777777" w:rsidR="00AF3E26" w:rsidRPr="00AF3E26" w:rsidRDefault="00AF3E26" w:rsidP="00AF3E26">
      <w:pPr>
        <w:pStyle w:val="SemEspaamento"/>
        <w:rPr>
          <w:rFonts w:ascii="Arial" w:hAnsi="Arial" w:cs="Arial"/>
        </w:rPr>
      </w:pPr>
      <w:r w:rsidRPr="00AF3E26">
        <w:rPr>
          <w:rFonts w:ascii="Arial" w:hAnsi="Arial" w:cs="Arial"/>
        </w:rPr>
        <w:t xml:space="preserve">19.1.2. O Recebimento Provisório só poderá ocorrer se satisfeitas as seguintes condições: </w:t>
      </w:r>
    </w:p>
    <w:p w14:paraId="5111AAE7" w14:textId="77777777" w:rsidR="00AF3E26" w:rsidRPr="00AF3E26" w:rsidRDefault="00AF3E26" w:rsidP="00AF3E26">
      <w:pPr>
        <w:pStyle w:val="SemEspaamento"/>
        <w:rPr>
          <w:rFonts w:ascii="Arial" w:hAnsi="Arial" w:cs="Arial"/>
        </w:rPr>
      </w:pPr>
    </w:p>
    <w:p w14:paraId="2DD63689" w14:textId="77777777" w:rsidR="00AF3E26" w:rsidRPr="00AF3E26" w:rsidRDefault="00AF3E26" w:rsidP="00AF3E26">
      <w:pPr>
        <w:pStyle w:val="SemEspaamento"/>
        <w:rPr>
          <w:rFonts w:ascii="Arial" w:hAnsi="Arial" w:cs="Arial"/>
        </w:rPr>
      </w:pPr>
      <w:r w:rsidRPr="00AF3E26">
        <w:rPr>
          <w:rFonts w:ascii="Arial" w:hAnsi="Arial" w:cs="Arial"/>
        </w:rPr>
        <w:t xml:space="preserve">a) Realização de todos os ensaios e testes, envolvendo a completude de todos os serviços envolvidos na execução; </w:t>
      </w:r>
    </w:p>
    <w:p w14:paraId="0DF6FEB6" w14:textId="77777777" w:rsidR="00AF3E26" w:rsidRPr="00AF3E26" w:rsidRDefault="00AF3E26" w:rsidP="00AF3E26">
      <w:pPr>
        <w:pStyle w:val="SemEspaamento"/>
        <w:rPr>
          <w:rFonts w:ascii="Arial" w:hAnsi="Arial" w:cs="Arial"/>
        </w:rPr>
      </w:pPr>
      <w:r w:rsidRPr="00AF3E26">
        <w:rPr>
          <w:rFonts w:ascii="Arial" w:hAnsi="Arial" w:cs="Arial"/>
        </w:rPr>
        <w:t xml:space="preserve">b) Realização de todas as medições e/ou apropriações referentes a reduções, acréscimos e modificações; </w:t>
      </w:r>
    </w:p>
    <w:p w14:paraId="579656E5" w14:textId="77777777" w:rsidR="00AF3E26" w:rsidRPr="00AF3E26" w:rsidRDefault="00AF3E26" w:rsidP="00AF3E26">
      <w:pPr>
        <w:pStyle w:val="SemEspaamento"/>
        <w:rPr>
          <w:rFonts w:ascii="Arial" w:hAnsi="Arial" w:cs="Arial"/>
        </w:rPr>
      </w:pPr>
      <w:r w:rsidRPr="00AF3E26">
        <w:rPr>
          <w:rFonts w:ascii="Arial" w:hAnsi="Arial" w:cs="Arial"/>
        </w:rPr>
        <w:t xml:space="preserve">c) A fiscalização do Município realizará o levantamento de eventuais pendências executivas a serem satisfeitas pela Contratada. </w:t>
      </w:r>
    </w:p>
    <w:p w14:paraId="3D9073AC" w14:textId="77777777" w:rsidR="00AF3E26" w:rsidRPr="00AF3E26" w:rsidRDefault="00AF3E26" w:rsidP="00AF3E26">
      <w:pPr>
        <w:pStyle w:val="SemEspaamento"/>
        <w:rPr>
          <w:rFonts w:ascii="Arial" w:hAnsi="Arial" w:cs="Arial"/>
        </w:rPr>
      </w:pPr>
    </w:p>
    <w:p w14:paraId="69B25736" w14:textId="77777777" w:rsidR="00AF3E26" w:rsidRPr="00AF3E26" w:rsidRDefault="00AF3E26" w:rsidP="00AF3E26">
      <w:pPr>
        <w:pStyle w:val="SemEspaamento"/>
        <w:rPr>
          <w:rFonts w:ascii="Arial" w:hAnsi="Arial" w:cs="Arial"/>
        </w:rPr>
      </w:pPr>
      <w:r w:rsidRPr="00AF3E26">
        <w:rPr>
          <w:rFonts w:ascii="Arial" w:hAnsi="Arial" w:cs="Arial"/>
        </w:rPr>
        <w:t xml:space="preserve">19.1.3. </w:t>
      </w:r>
      <w:r w:rsidRPr="00AF3E26">
        <w:rPr>
          <w:rFonts w:ascii="Arial" w:hAnsi="Arial" w:cs="Arial"/>
          <w:i/>
          <w:u w:val="single"/>
        </w:rPr>
        <w:t>definitivamente,</w:t>
      </w:r>
      <w:r w:rsidRPr="00AF3E26">
        <w:rPr>
          <w:rFonts w:ascii="Arial" w:hAnsi="Arial" w:cs="Arial"/>
        </w:rPr>
        <w:t xml:space="preserve"> por servidor ou comissão designada pela autoridade competente, mediante termo detalhado que comprove o atendimento das exigências contratuais; </w:t>
      </w:r>
    </w:p>
    <w:p w14:paraId="79C8A8A0" w14:textId="77777777" w:rsidR="00AF3E26" w:rsidRPr="00AF3E26" w:rsidRDefault="00AF3E26" w:rsidP="00AF3E26">
      <w:pPr>
        <w:pStyle w:val="SemEspaamento"/>
        <w:rPr>
          <w:rFonts w:ascii="Arial" w:hAnsi="Arial" w:cs="Arial"/>
        </w:rPr>
      </w:pPr>
      <w:r w:rsidRPr="00AF3E26">
        <w:rPr>
          <w:rFonts w:ascii="Arial" w:hAnsi="Arial" w:cs="Arial"/>
        </w:rPr>
        <w:t xml:space="preserve">19.1.3.1. O(s) Termo(s) de Recebimento Definitivo do(s) serviço(s) contratado(s) será(ão) lavrado(s) de acordo com o constante no art. 140, inciso I, alínea "b", da Lei nº 14.133, de 1 de abril de 2021, </w:t>
      </w:r>
      <w:r w:rsidRPr="00AF3E26">
        <w:rPr>
          <w:rFonts w:ascii="Arial" w:hAnsi="Arial" w:cs="Arial"/>
          <w:i/>
          <w:u w:val="single"/>
        </w:rPr>
        <w:t>em 30 (trinta) dias após o recebimento provisório</w:t>
      </w:r>
      <w:r w:rsidRPr="00AF3E26">
        <w:rPr>
          <w:rFonts w:ascii="Arial" w:hAnsi="Arial" w:cs="Arial"/>
        </w:rPr>
        <w:t xml:space="preserve">, </w:t>
      </w:r>
      <w:r w:rsidRPr="00AF3E26">
        <w:rPr>
          <w:rFonts w:ascii="Arial" w:hAnsi="Arial" w:cs="Arial"/>
          <w:i/>
          <w:u w:val="single"/>
        </w:rPr>
        <w:t>desde que satisfeitas as seguintes condições</w:t>
      </w:r>
      <w:r w:rsidRPr="00AF3E26">
        <w:rPr>
          <w:rFonts w:ascii="Arial" w:hAnsi="Arial" w:cs="Arial"/>
        </w:rPr>
        <w:t xml:space="preserve">: </w:t>
      </w:r>
    </w:p>
    <w:p w14:paraId="21FA058D" w14:textId="77777777" w:rsidR="00AF3E26" w:rsidRPr="00AF3E26" w:rsidRDefault="00AF3E26" w:rsidP="00AF3E26">
      <w:pPr>
        <w:pStyle w:val="SemEspaamento"/>
        <w:rPr>
          <w:rFonts w:ascii="Arial" w:hAnsi="Arial" w:cs="Arial"/>
        </w:rPr>
      </w:pPr>
    </w:p>
    <w:p w14:paraId="0FB3BCC8" w14:textId="77777777" w:rsidR="00AF3E26" w:rsidRPr="00AF3E26" w:rsidRDefault="00AF3E26" w:rsidP="00AF3E26">
      <w:pPr>
        <w:pStyle w:val="SemEspaamento"/>
        <w:rPr>
          <w:rFonts w:ascii="Arial" w:hAnsi="Arial" w:cs="Arial"/>
        </w:rPr>
      </w:pPr>
      <w:r w:rsidRPr="00AF3E26">
        <w:rPr>
          <w:rFonts w:ascii="Arial" w:hAnsi="Arial" w:cs="Arial"/>
        </w:rPr>
        <w:t xml:space="preserve">a) Atendidas todas as reclamações do Município referentes a defeitos ou imperfeições verificadas em quaisquer elementos dos serviços; </w:t>
      </w:r>
    </w:p>
    <w:p w14:paraId="7D5DEDDD" w14:textId="77777777" w:rsidR="00AF3E26" w:rsidRPr="00AF3E26" w:rsidRDefault="00AF3E26" w:rsidP="00AF3E26">
      <w:pPr>
        <w:pStyle w:val="SemEspaamento"/>
        <w:rPr>
          <w:rFonts w:ascii="Arial" w:hAnsi="Arial" w:cs="Arial"/>
        </w:rPr>
      </w:pPr>
      <w:r w:rsidRPr="00AF3E26">
        <w:rPr>
          <w:rFonts w:ascii="Arial" w:hAnsi="Arial" w:cs="Arial"/>
        </w:rPr>
        <w:t xml:space="preserve">b) Solucionadas todas as reclamações porventura feitas, quanto à falta de pagamento de operários ou de fornecedores de materiais, de encargos sociais e tributários concernentes à execução do objeto, ou, ainda, de prestadores de serviços empregados na execução dos serviços; </w:t>
      </w:r>
    </w:p>
    <w:p w14:paraId="177B33BE" w14:textId="77777777" w:rsidR="00AF3E26" w:rsidRPr="00AF3E26" w:rsidRDefault="00AF3E26" w:rsidP="00AF3E26">
      <w:pPr>
        <w:pStyle w:val="SemEspaamento"/>
        <w:rPr>
          <w:rFonts w:ascii="Arial" w:hAnsi="Arial" w:cs="Arial"/>
        </w:rPr>
      </w:pPr>
      <w:r w:rsidRPr="00AF3E26">
        <w:rPr>
          <w:rFonts w:ascii="Arial" w:hAnsi="Arial" w:cs="Arial"/>
        </w:rPr>
        <w:t xml:space="preserve">c) Entrega dos seguintes documentos: Comprovante de inexistência de débitos para com o Sistema da Seguridade Social, e FGTS e Certidões negativas de que não pesam sobre os serviços quaisquer ações judiciais por prejuízos causados a terceiros. </w:t>
      </w:r>
    </w:p>
    <w:p w14:paraId="6C7CCE9F" w14:textId="77777777" w:rsidR="00AF3E26" w:rsidRPr="00AF3E26" w:rsidRDefault="00AF3E26" w:rsidP="00AF3E26">
      <w:pPr>
        <w:pStyle w:val="SemEspaamento"/>
        <w:rPr>
          <w:rFonts w:ascii="Arial" w:hAnsi="Arial" w:cs="Arial"/>
        </w:rPr>
      </w:pPr>
    </w:p>
    <w:p w14:paraId="0B0F985C" w14:textId="77777777" w:rsidR="00AF3E26" w:rsidRPr="00AF3E26" w:rsidRDefault="00AF3E26" w:rsidP="00AF3E26">
      <w:pPr>
        <w:pStyle w:val="SemEspaamento"/>
        <w:rPr>
          <w:rFonts w:ascii="Arial" w:hAnsi="Arial" w:cs="Arial"/>
        </w:rPr>
      </w:pPr>
      <w:r w:rsidRPr="00AF3E26">
        <w:rPr>
          <w:rFonts w:ascii="Arial" w:hAnsi="Arial" w:cs="Arial"/>
        </w:rPr>
        <w:t xml:space="preserve">19.2. O objeto do contrato poderá ser rejeitado, no todo ou em parte, quando estiver em desacordo com o contrato. </w:t>
      </w:r>
    </w:p>
    <w:p w14:paraId="7054B8CB" w14:textId="77777777" w:rsidR="00AF3E26" w:rsidRPr="00AF3E26" w:rsidRDefault="00AF3E26" w:rsidP="00AF3E26">
      <w:pPr>
        <w:pStyle w:val="SemEspaamento"/>
        <w:rPr>
          <w:rFonts w:ascii="Arial" w:hAnsi="Arial" w:cs="Arial"/>
        </w:rPr>
      </w:pPr>
      <w:r w:rsidRPr="00AF3E26">
        <w:rPr>
          <w:rFonts w:ascii="Arial" w:hAnsi="Arial" w:cs="Arial"/>
        </w:rPr>
        <w:t xml:space="preserve">19.3. O recebimento provisório ou definitivo não excluirá a responsabilidade civil nem a responsabilidade ético-profissional pela perfeita execução do contrato, nos limites estabelecidos pela lei ou pelo contrato. </w:t>
      </w:r>
    </w:p>
    <w:p w14:paraId="7D422680" w14:textId="77777777" w:rsidR="00AF3E26" w:rsidRPr="00AF3E26" w:rsidRDefault="00AF3E26" w:rsidP="00AF3E26">
      <w:pPr>
        <w:pStyle w:val="SemEspaamento"/>
        <w:rPr>
          <w:rFonts w:ascii="Arial" w:hAnsi="Arial" w:cs="Arial"/>
        </w:rPr>
      </w:pPr>
      <w:r w:rsidRPr="00AF3E26">
        <w:rPr>
          <w:rFonts w:ascii="Arial" w:hAnsi="Arial" w:cs="Arial"/>
        </w:rPr>
        <w:t xml:space="preserve">19.4. Os prazos e os métodos para a realização dos recebimentos provisório e definitivo serão definidos em regulamento ou no contrato. </w:t>
      </w:r>
    </w:p>
    <w:p w14:paraId="6DCBE5EC" w14:textId="77777777" w:rsidR="00AF3E26" w:rsidRPr="00AF3E26" w:rsidRDefault="00AF3E26" w:rsidP="00AF3E26">
      <w:pPr>
        <w:pStyle w:val="SemEspaamento"/>
        <w:rPr>
          <w:rFonts w:ascii="Arial" w:hAnsi="Arial" w:cs="Arial"/>
        </w:rPr>
      </w:pPr>
      <w:r w:rsidRPr="00AF3E26">
        <w:rPr>
          <w:rFonts w:ascii="Arial" w:hAnsi="Arial" w:cs="Arial"/>
        </w:rPr>
        <w:t>19.5. Salvo disposição em contrário constante do edital ou de ato normativo, os ensaios, os testes e as demais provas para aferição da boa execução do objeto do contrato exigidos por normas técnicas oficiais correrão por conta do contratado.</w:t>
      </w:r>
    </w:p>
    <w:p w14:paraId="42407E74" w14:textId="77777777" w:rsidR="00AF3E26" w:rsidRPr="00AF3E26" w:rsidRDefault="00AF3E26" w:rsidP="00AF3E26">
      <w:pPr>
        <w:pStyle w:val="SemEspaamento"/>
        <w:rPr>
          <w:rFonts w:ascii="Arial" w:hAnsi="Arial" w:cs="Arial"/>
        </w:rPr>
      </w:pPr>
    </w:p>
    <w:p w14:paraId="3F3FFB63"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20. DAS CONDIÇÕES ESPECIAIS </w:t>
      </w:r>
    </w:p>
    <w:p w14:paraId="149BD73D" w14:textId="77777777" w:rsidR="00AF3E26" w:rsidRPr="00AF3E26" w:rsidRDefault="00AF3E26" w:rsidP="00AF3E26">
      <w:pPr>
        <w:pStyle w:val="SemEspaamento"/>
        <w:rPr>
          <w:rFonts w:ascii="Arial" w:hAnsi="Arial" w:cs="Arial"/>
        </w:rPr>
      </w:pPr>
    </w:p>
    <w:p w14:paraId="399D0392" w14:textId="77777777" w:rsidR="00AF3E26" w:rsidRPr="00AF3E26" w:rsidRDefault="00AF3E26" w:rsidP="00AF3E26">
      <w:pPr>
        <w:pStyle w:val="SemEspaamento"/>
        <w:rPr>
          <w:rFonts w:ascii="Arial" w:hAnsi="Arial" w:cs="Arial"/>
        </w:rPr>
      </w:pPr>
      <w:r w:rsidRPr="00AF3E26">
        <w:rPr>
          <w:rFonts w:ascii="Arial" w:hAnsi="Arial" w:cs="Arial"/>
        </w:rPr>
        <w:t xml:space="preserve">20.1. A detentora/contratada obriga-se a executar os serviços licitados em perfeita harmonia e concordância com as normas adotadas pelo Município, este responsável pela emissão das </w:t>
      </w:r>
      <w:r w:rsidRPr="00AF3E26">
        <w:rPr>
          <w:rFonts w:ascii="Arial" w:hAnsi="Arial" w:cs="Arial"/>
        </w:rPr>
        <w:lastRenderedPageBreak/>
        <w:t>requisições, com especial observância dos termos deste Instrumento Convocatório e do Contrato/Nota de empenho.</w:t>
      </w:r>
    </w:p>
    <w:p w14:paraId="579ECBA8" w14:textId="77777777" w:rsidR="00AF3E26" w:rsidRPr="00AF3E26" w:rsidRDefault="00AF3E26" w:rsidP="00AF3E26">
      <w:pPr>
        <w:pStyle w:val="SemEspaamento"/>
        <w:rPr>
          <w:rFonts w:ascii="Arial" w:hAnsi="Arial" w:cs="Arial"/>
        </w:rPr>
      </w:pPr>
    </w:p>
    <w:p w14:paraId="01F7E126"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21. DAS SANÇÕES ADMINISTRATIVAS </w:t>
      </w:r>
    </w:p>
    <w:p w14:paraId="1D851E9D" w14:textId="77777777" w:rsidR="00AF3E26" w:rsidRPr="00AF3E26" w:rsidRDefault="00AF3E26" w:rsidP="00AF3E26">
      <w:pPr>
        <w:pStyle w:val="SemEspaamento"/>
        <w:rPr>
          <w:rFonts w:ascii="Arial" w:hAnsi="Arial" w:cs="Arial"/>
        </w:rPr>
      </w:pPr>
    </w:p>
    <w:p w14:paraId="16F41C2C" w14:textId="77777777" w:rsidR="00AF3E26" w:rsidRPr="00AF3E26" w:rsidRDefault="00AF3E26" w:rsidP="00AF3E26">
      <w:pPr>
        <w:pStyle w:val="SemEspaamento"/>
        <w:rPr>
          <w:rFonts w:ascii="Arial" w:hAnsi="Arial" w:cs="Arial"/>
        </w:rPr>
      </w:pPr>
      <w:r w:rsidRPr="00AF3E26">
        <w:rPr>
          <w:rFonts w:ascii="Arial" w:hAnsi="Arial" w:cs="Arial"/>
        </w:rPr>
        <w:t xml:space="preserve">21.1. Sem prejuízo da cobrança de perdas e danos, o Município poderá sujeitar a Detentora/Contratada às penalidades seguintes: </w:t>
      </w:r>
    </w:p>
    <w:p w14:paraId="2DE971C4" w14:textId="77777777" w:rsidR="00AF3E26" w:rsidRPr="00AF3E26" w:rsidRDefault="00AF3E26" w:rsidP="00AF3E26">
      <w:pPr>
        <w:pStyle w:val="SemEspaamento"/>
        <w:rPr>
          <w:rFonts w:ascii="Arial" w:hAnsi="Arial" w:cs="Arial"/>
        </w:rPr>
      </w:pPr>
    </w:p>
    <w:p w14:paraId="6FBE455D" w14:textId="77777777" w:rsidR="00AF3E26" w:rsidRPr="00AF3E26" w:rsidRDefault="00AF3E26" w:rsidP="00AF3E26">
      <w:pPr>
        <w:pStyle w:val="SemEspaamento"/>
        <w:rPr>
          <w:rFonts w:ascii="Arial" w:hAnsi="Arial" w:cs="Arial"/>
        </w:rPr>
      </w:pPr>
      <w:r w:rsidRPr="00AF3E26">
        <w:rPr>
          <w:rFonts w:ascii="Arial" w:hAnsi="Arial" w:cs="Arial"/>
        </w:rPr>
        <w:t xml:space="preserve">a)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717806D4" w14:textId="77777777" w:rsidR="00AF3E26" w:rsidRPr="00AF3E26" w:rsidRDefault="00AF3E26" w:rsidP="00AF3E26">
      <w:pPr>
        <w:pStyle w:val="SemEspaamento"/>
        <w:rPr>
          <w:rFonts w:ascii="Arial" w:hAnsi="Arial" w:cs="Arial"/>
        </w:rPr>
      </w:pPr>
      <w:r w:rsidRPr="00AF3E26">
        <w:rPr>
          <w:rFonts w:ascii="Arial" w:hAnsi="Arial" w:cs="Arial"/>
        </w:rPr>
        <w:t xml:space="preserve">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Estado. </w:t>
      </w:r>
    </w:p>
    <w:p w14:paraId="24AAF192" w14:textId="77777777" w:rsidR="00AF3E26" w:rsidRPr="00AF3E26" w:rsidRDefault="00AF3E26" w:rsidP="00AF3E26">
      <w:pPr>
        <w:pStyle w:val="SemEspaamento"/>
        <w:rPr>
          <w:rFonts w:ascii="Arial" w:hAnsi="Arial" w:cs="Arial"/>
        </w:rPr>
      </w:pPr>
    </w:p>
    <w:p w14:paraId="4D023FEF" w14:textId="77777777" w:rsidR="00AF3E26" w:rsidRPr="00AF3E26" w:rsidRDefault="00AF3E26" w:rsidP="00AF3E26">
      <w:pPr>
        <w:pStyle w:val="SemEspaamento"/>
        <w:rPr>
          <w:rFonts w:ascii="Arial" w:hAnsi="Arial" w:cs="Arial"/>
        </w:rPr>
      </w:pPr>
      <w:r w:rsidRPr="00AF3E26">
        <w:rPr>
          <w:rFonts w:ascii="Arial" w:hAnsi="Arial" w:cs="Arial"/>
        </w:rPr>
        <w:t xml:space="preserve">21.2. Pelo atraso injustificado na execução dos serviços, a Detentora/Contratada incorrerá em multa diária de 0,1% (um décimo por cento) sobre o valor ajustado, excluída, quando for o caso, a parcela correspondente aos impostos incidentes, se destacados em documento fiscal. </w:t>
      </w:r>
    </w:p>
    <w:p w14:paraId="6A5BA21E" w14:textId="77777777" w:rsidR="00AF3E26" w:rsidRPr="00AF3E26" w:rsidRDefault="00AF3E26" w:rsidP="00AF3E26">
      <w:pPr>
        <w:pStyle w:val="SemEspaamento"/>
        <w:rPr>
          <w:rFonts w:ascii="Arial" w:hAnsi="Arial" w:cs="Arial"/>
        </w:rPr>
      </w:pPr>
      <w:r w:rsidRPr="00AF3E26">
        <w:rPr>
          <w:rFonts w:ascii="Arial" w:hAnsi="Arial" w:cs="Arial"/>
        </w:rPr>
        <w:t xml:space="preserve">21.3. Pela inexecução total ou parcial do ajuste a multa será de 10% (dez por cento) sobre o valor da obrigação não cumprida. </w:t>
      </w:r>
    </w:p>
    <w:p w14:paraId="5867411F" w14:textId="77777777" w:rsidR="00AF3E26" w:rsidRPr="00AF3E26" w:rsidRDefault="00AF3E26" w:rsidP="00AF3E26">
      <w:pPr>
        <w:pStyle w:val="SemEspaamento"/>
        <w:rPr>
          <w:rFonts w:ascii="Arial" w:hAnsi="Arial" w:cs="Arial"/>
        </w:rPr>
      </w:pPr>
      <w:r w:rsidRPr="00AF3E26">
        <w:rPr>
          <w:rFonts w:ascii="Arial" w:hAnsi="Arial" w:cs="Arial"/>
        </w:rPr>
        <w:t xml:space="preserve">21.3.2. A aplicação das multas independerá de qualquer interpelação judicial, precedida de processo administrativo com ampla defesa, sendo exigível desde a data do ato, fato ou omissão que lhe tiver dado causa. </w:t>
      </w:r>
    </w:p>
    <w:p w14:paraId="0C3A3581" w14:textId="77777777" w:rsidR="00AF3E26" w:rsidRPr="00AF3E26" w:rsidRDefault="00AF3E26" w:rsidP="00AF3E26">
      <w:pPr>
        <w:pStyle w:val="SemEspaamento"/>
        <w:rPr>
          <w:rFonts w:ascii="Arial" w:hAnsi="Arial" w:cs="Arial"/>
        </w:rPr>
      </w:pPr>
      <w:r w:rsidRPr="00AF3E26">
        <w:rPr>
          <w:rFonts w:ascii="Arial" w:hAnsi="Arial" w:cs="Arial"/>
        </w:rPr>
        <w:t xml:space="preserve">21.3.3. As multas e penalidades serão aplicadas sem prejuízo das sanções cíveis ou penais cabíveis. </w:t>
      </w:r>
    </w:p>
    <w:p w14:paraId="30235747" w14:textId="77777777" w:rsidR="00AF3E26" w:rsidRPr="00AF3E26" w:rsidRDefault="00AF3E26" w:rsidP="00AF3E26">
      <w:pPr>
        <w:pStyle w:val="SemEspaamento"/>
        <w:rPr>
          <w:rFonts w:ascii="Arial" w:hAnsi="Arial" w:cs="Arial"/>
        </w:rPr>
      </w:pPr>
      <w:r w:rsidRPr="00AF3E26">
        <w:rPr>
          <w:rFonts w:ascii="Arial" w:hAnsi="Arial" w:cs="Arial"/>
        </w:rPr>
        <w:t xml:space="preserve">21.3.4. A Detentora/Contratada será notificada, por escrito para recolhimento da multa aplicada, o que deverá ocorrer no prazo de 10 (dez) dias úteis dessa notificação. Se não ocorrer o recolhimento da multa no prazo fixado, o seu valor será deduzido das faturas remanescentes. </w:t>
      </w:r>
    </w:p>
    <w:p w14:paraId="56D80839" w14:textId="77777777" w:rsidR="00AF3E26" w:rsidRPr="00AF3E26" w:rsidRDefault="00AF3E26" w:rsidP="00AF3E26">
      <w:pPr>
        <w:pStyle w:val="SemEspaamento"/>
        <w:rPr>
          <w:rFonts w:ascii="Arial" w:hAnsi="Arial" w:cs="Arial"/>
        </w:rPr>
      </w:pPr>
      <w:r w:rsidRPr="00AF3E26">
        <w:rPr>
          <w:rFonts w:ascii="Arial" w:hAnsi="Arial" w:cs="Arial"/>
        </w:rPr>
        <w:t xml:space="preserve">21.4. A recusa injustificada da adjudicatária em assinar o contrato, aceitar ou retirar o instrumento equivalente dentro do prazo estabelecido pela Administração, caracteriza o descumprimento total da obrigação assumida, podendo a Administração aplicar as penalidades cabíveis. </w:t>
      </w:r>
    </w:p>
    <w:p w14:paraId="38C04CD9" w14:textId="77777777" w:rsidR="00AF3E26" w:rsidRPr="00AF3E26" w:rsidRDefault="00AF3E26" w:rsidP="00AF3E26">
      <w:pPr>
        <w:pStyle w:val="SemEspaamento"/>
        <w:rPr>
          <w:rFonts w:ascii="Arial" w:hAnsi="Arial" w:cs="Arial"/>
        </w:rPr>
      </w:pPr>
      <w:r w:rsidRPr="00AF3E26">
        <w:rPr>
          <w:rFonts w:ascii="Arial" w:hAnsi="Arial" w:cs="Arial"/>
        </w:rPr>
        <w:t>21.5. Pelo descumprimento das obrigações assumidas a licitante estará sujeita às penalidades previstas no art. 156º da Lei nº 14.133, de 1 de abril de 2021.</w:t>
      </w:r>
    </w:p>
    <w:p w14:paraId="4450E804" w14:textId="77777777" w:rsidR="00AF3E26" w:rsidRPr="00AF3E26" w:rsidRDefault="00AF3E26" w:rsidP="00AF3E26">
      <w:pPr>
        <w:pStyle w:val="SemEspaamento"/>
        <w:rPr>
          <w:rFonts w:ascii="Arial" w:hAnsi="Arial" w:cs="Arial"/>
        </w:rPr>
      </w:pPr>
      <w:r w:rsidRPr="00AF3E26">
        <w:rPr>
          <w:rFonts w:ascii="Arial" w:hAnsi="Arial" w:cs="Arial"/>
        </w:rPr>
        <w:t xml:space="preserve">21.6. Comete infração administrativa o fornecedor que cometer quaisquer das infrações previstas no art. 155 da Lei nº 14.133, de 2021, quais sejam: </w:t>
      </w:r>
    </w:p>
    <w:p w14:paraId="6EE1AA5B" w14:textId="77777777" w:rsidR="00AF3E26" w:rsidRPr="00AF3E26" w:rsidRDefault="00AF3E26" w:rsidP="00AF3E26">
      <w:pPr>
        <w:pStyle w:val="SemEspaamento"/>
        <w:rPr>
          <w:rFonts w:ascii="Arial" w:hAnsi="Arial" w:cs="Arial"/>
        </w:rPr>
      </w:pPr>
      <w:r w:rsidRPr="00AF3E26">
        <w:rPr>
          <w:rFonts w:ascii="Arial" w:hAnsi="Arial" w:cs="Arial"/>
        </w:rPr>
        <w:t xml:space="preserve">21.6.1. Dar causa à inexecução parcial do contrato; </w:t>
      </w:r>
    </w:p>
    <w:p w14:paraId="62515B25" w14:textId="77777777" w:rsidR="00AF3E26" w:rsidRPr="00AF3E26" w:rsidRDefault="00AF3E26" w:rsidP="00AF3E26">
      <w:pPr>
        <w:pStyle w:val="SemEspaamento"/>
        <w:rPr>
          <w:rFonts w:ascii="Arial" w:hAnsi="Arial" w:cs="Arial"/>
        </w:rPr>
      </w:pPr>
      <w:r w:rsidRPr="00AF3E26">
        <w:rPr>
          <w:rFonts w:ascii="Arial" w:hAnsi="Arial" w:cs="Arial"/>
        </w:rPr>
        <w:t xml:space="preserve">21.6.2. Dar causa à inexecução parcial do contrato que cause grave dano à Administração, ao funcionamento dos serviços públicos ou ao interesse coletivo; </w:t>
      </w:r>
    </w:p>
    <w:p w14:paraId="66227E78" w14:textId="77777777" w:rsidR="00AF3E26" w:rsidRPr="00AF3E26" w:rsidRDefault="00AF3E26" w:rsidP="00AF3E26">
      <w:pPr>
        <w:pStyle w:val="SemEspaamento"/>
        <w:rPr>
          <w:rFonts w:ascii="Arial" w:hAnsi="Arial" w:cs="Arial"/>
        </w:rPr>
      </w:pPr>
      <w:r w:rsidRPr="00AF3E26">
        <w:rPr>
          <w:rFonts w:ascii="Arial" w:hAnsi="Arial" w:cs="Arial"/>
        </w:rPr>
        <w:t xml:space="preserve">21.6.3. Dar causa à inexecução total do contrato; </w:t>
      </w:r>
    </w:p>
    <w:p w14:paraId="545AAE3D" w14:textId="77777777" w:rsidR="00AF3E26" w:rsidRPr="00AF3E26" w:rsidRDefault="00AF3E26" w:rsidP="00AF3E26">
      <w:pPr>
        <w:pStyle w:val="SemEspaamento"/>
        <w:rPr>
          <w:rFonts w:ascii="Arial" w:hAnsi="Arial" w:cs="Arial"/>
        </w:rPr>
      </w:pPr>
      <w:r w:rsidRPr="00AF3E26">
        <w:rPr>
          <w:rFonts w:ascii="Arial" w:hAnsi="Arial" w:cs="Arial"/>
        </w:rPr>
        <w:t xml:space="preserve">21.6.4. Deixar de entregar a documentação exigida para o certame; </w:t>
      </w:r>
    </w:p>
    <w:p w14:paraId="35DB4289" w14:textId="77777777" w:rsidR="00AF3E26" w:rsidRPr="00AF3E26" w:rsidRDefault="00AF3E26" w:rsidP="00AF3E26">
      <w:pPr>
        <w:pStyle w:val="SemEspaamento"/>
        <w:rPr>
          <w:rFonts w:ascii="Arial" w:hAnsi="Arial" w:cs="Arial"/>
        </w:rPr>
      </w:pPr>
      <w:r w:rsidRPr="00AF3E26">
        <w:rPr>
          <w:rFonts w:ascii="Arial" w:hAnsi="Arial" w:cs="Arial"/>
        </w:rPr>
        <w:t xml:space="preserve">21.6.5. Não manter a proposta, salvo em decorrência de fato superveniente devidamente justificado; </w:t>
      </w:r>
    </w:p>
    <w:p w14:paraId="37945C95" w14:textId="77777777" w:rsidR="00AF3E26" w:rsidRPr="00AF3E26" w:rsidRDefault="00AF3E26" w:rsidP="00AF3E26">
      <w:pPr>
        <w:pStyle w:val="SemEspaamento"/>
        <w:rPr>
          <w:rFonts w:ascii="Arial" w:hAnsi="Arial" w:cs="Arial"/>
        </w:rPr>
      </w:pPr>
      <w:r w:rsidRPr="00AF3E26">
        <w:rPr>
          <w:rFonts w:ascii="Arial" w:hAnsi="Arial" w:cs="Arial"/>
        </w:rPr>
        <w:t xml:space="preserve">21.6.6. Não celebrar o contrato ou não entregar a documentação exigida para a contratação, quando convocado dentro do prazo de validade de sua proposta; </w:t>
      </w:r>
    </w:p>
    <w:p w14:paraId="51B09FA9" w14:textId="77777777" w:rsidR="00AF3E26" w:rsidRPr="00AF3E26" w:rsidRDefault="00AF3E26" w:rsidP="00AF3E26">
      <w:pPr>
        <w:pStyle w:val="SemEspaamento"/>
        <w:rPr>
          <w:rFonts w:ascii="Arial" w:hAnsi="Arial" w:cs="Arial"/>
        </w:rPr>
      </w:pPr>
      <w:r w:rsidRPr="00AF3E26">
        <w:rPr>
          <w:rFonts w:ascii="Arial" w:hAnsi="Arial" w:cs="Arial"/>
        </w:rPr>
        <w:t xml:space="preserve">21.6.7. Ensejar o retardamento da execução ou da entrega do objeto da licitação sem motivo justificado; </w:t>
      </w:r>
    </w:p>
    <w:p w14:paraId="7FEA06EF" w14:textId="77777777" w:rsidR="00AF3E26" w:rsidRPr="00AF3E26" w:rsidRDefault="00AF3E26" w:rsidP="00AF3E26">
      <w:pPr>
        <w:pStyle w:val="SemEspaamento"/>
        <w:rPr>
          <w:rFonts w:ascii="Arial" w:hAnsi="Arial" w:cs="Arial"/>
        </w:rPr>
      </w:pPr>
      <w:r w:rsidRPr="00AF3E26">
        <w:rPr>
          <w:rFonts w:ascii="Arial" w:hAnsi="Arial" w:cs="Arial"/>
        </w:rPr>
        <w:lastRenderedPageBreak/>
        <w:t>21.6.8. Apresentar declaração ou documentação falsa exigida para o certame ou prestar declaração falsa durante a dispensa eletrônica ou a execução do contrato;</w:t>
      </w:r>
    </w:p>
    <w:p w14:paraId="5018F848" w14:textId="77777777" w:rsidR="00AF3E26" w:rsidRPr="00AF3E26" w:rsidRDefault="00AF3E26" w:rsidP="00AF3E26">
      <w:pPr>
        <w:pStyle w:val="SemEspaamento"/>
        <w:rPr>
          <w:rFonts w:ascii="Arial" w:hAnsi="Arial" w:cs="Arial"/>
        </w:rPr>
      </w:pPr>
      <w:r w:rsidRPr="00AF3E26">
        <w:rPr>
          <w:rFonts w:ascii="Arial" w:hAnsi="Arial" w:cs="Arial"/>
        </w:rPr>
        <w:t xml:space="preserve">21.6.9. Fraudar a dispensa eletrônica ou praticar ato fraudulento na execução do contrato; </w:t>
      </w:r>
    </w:p>
    <w:p w14:paraId="68F9CCED" w14:textId="77777777" w:rsidR="00AF3E26" w:rsidRPr="00AF3E26" w:rsidRDefault="00AF3E26" w:rsidP="00AF3E26">
      <w:pPr>
        <w:pStyle w:val="SemEspaamento"/>
        <w:rPr>
          <w:rFonts w:ascii="Arial" w:hAnsi="Arial" w:cs="Arial"/>
        </w:rPr>
      </w:pPr>
      <w:r w:rsidRPr="00AF3E26">
        <w:rPr>
          <w:rFonts w:ascii="Arial" w:hAnsi="Arial" w:cs="Arial"/>
        </w:rPr>
        <w:t xml:space="preserve">21.6.10. Comportar-se de modo inidôneo ou cometer fraude de qualquer natureza; </w:t>
      </w:r>
    </w:p>
    <w:p w14:paraId="52379A15" w14:textId="77777777" w:rsidR="00AF3E26" w:rsidRPr="00AF3E26" w:rsidRDefault="00AF3E26" w:rsidP="00AF3E26">
      <w:pPr>
        <w:pStyle w:val="SemEspaamento"/>
        <w:rPr>
          <w:rFonts w:ascii="Arial" w:hAnsi="Arial" w:cs="Arial"/>
        </w:rPr>
      </w:pPr>
      <w:r w:rsidRPr="00AF3E26">
        <w:rPr>
          <w:rFonts w:ascii="Arial" w:hAnsi="Arial" w:cs="Arial"/>
        </w:rPr>
        <w:t xml:space="preserve">21.6.10.1.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3A1EE661" w14:textId="77777777" w:rsidR="00AF3E26" w:rsidRPr="00AF3E26" w:rsidRDefault="00AF3E26" w:rsidP="00AF3E26">
      <w:pPr>
        <w:pStyle w:val="SemEspaamento"/>
        <w:rPr>
          <w:rFonts w:ascii="Arial" w:hAnsi="Arial" w:cs="Arial"/>
        </w:rPr>
      </w:pPr>
      <w:r w:rsidRPr="00AF3E26">
        <w:rPr>
          <w:rFonts w:ascii="Arial" w:hAnsi="Arial" w:cs="Arial"/>
        </w:rPr>
        <w:t xml:space="preserve">21.6.11. Praticar atos ilícitos com vistas a frustrar os objetivos deste certame. </w:t>
      </w:r>
    </w:p>
    <w:p w14:paraId="4E78ED68" w14:textId="77777777" w:rsidR="00AF3E26" w:rsidRPr="00AF3E26" w:rsidRDefault="00AF3E26" w:rsidP="00AF3E26">
      <w:pPr>
        <w:pStyle w:val="SemEspaamento"/>
        <w:rPr>
          <w:rFonts w:ascii="Arial" w:hAnsi="Arial" w:cs="Arial"/>
        </w:rPr>
      </w:pPr>
      <w:r w:rsidRPr="00AF3E26">
        <w:rPr>
          <w:rFonts w:ascii="Arial" w:hAnsi="Arial" w:cs="Arial"/>
        </w:rPr>
        <w:t xml:space="preserve">21.6.12. Praticar ato lesivo previsto no art. 5º da Lei nº 12.846, de 1º de agosto de 2013. </w:t>
      </w:r>
    </w:p>
    <w:p w14:paraId="10388447" w14:textId="77777777" w:rsidR="00AF3E26" w:rsidRPr="00AF3E26" w:rsidRDefault="00AF3E26" w:rsidP="00AF3E26">
      <w:pPr>
        <w:pStyle w:val="SemEspaamento"/>
        <w:rPr>
          <w:rFonts w:ascii="Arial" w:hAnsi="Arial" w:cs="Arial"/>
        </w:rPr>
      </w:pPr>
      <w:r w:rsidRPr="00AF3E26">
        <w:rPr>
          <w:rFonts w:ascii="Arial" w:hAnsi="Arial" w:cs="Arial"/>
        </w:rPr>
        <w:t>21.7. O fornecedor que cometer qualquer das infrações discriminadas nos subitens anteriores ficará sujeito, sem prejuízo da responsabilidade civil e criminal, às seguintes sanções:</w:t>
      </w:r>
    </w:p>
    <w:p w14:paraId="633754EF" w14:textId="77777777" w:rsidR="00AF3E26" w:rsidRPr="00AF3E26" w:rsidRDefault="00AF3E26" w:rsidP="00AF3E26">
      <w:pPr>
        <w:pStyle w:val="SemEspaamento"/>
        <w:rPr>
          <w:rFonts w:ascii="Arial" w:hAnsi="Arial" w:cs="Arial"/>
        </w:rPr>
      </w:pPr>
    </w:p>
    <w:p w14:paraId="5CC2370E" w14:textId="77777777" w:rsidR="00AF3E26" w:rsidRPr="00AF3E26" w:rsidRDefault="00AF3E26" w:rsidP="00AF3E26">
      <w:pPr>
        <w:pStyle w:val="SemEspaamento"/>
        <w:rPr>
          <w:rFonts w:ascii="Arial" w:hAnsi="Arial" w:cs="Arial"/>
        </w:rPr>
      </w:pPr>
      <w:r w:rsidRPr="00AF3E26">
        <w:rPr>
          <w:rFonts w:ascii="Arial" w:hAnsi="Arial" w:cs="Arial"/>
        </w:rPr>
        <w:t xml:space="preserve"> a) Advertência pela falta do subitem 20.6.1. deste termo de referência, quando não se justificar a imposição de penalidade mais grave; </w:t>
      </w:r>
    </w:p>
    <w:p w14:paraId="21C6F2F3" w14:textId="77777777" w:rsidR="00AF3E26" w:rsidRPr="00AF3E26" w:rsidRDefault="00AF3E26" w:rsidP="00AF3E26">
      <w:pPr>
        <w:pStyle w:val="SemEspaamento"/>
        <w:rPr>
          <w:rFonts w:ascii="Arial" w:hAnsi="Arial" w:cs="Arial"/>
        </w:rPr>
      </w:pPr>
      <w:r w:rsidRPr="00AF3E26">
        <w:rPr>
          <w:rFonts w:ascii="Arial" w:hAnsi="Arial" w:cs="Arial"/>
        </w:rPr>
        <w:t>b) Multa de 10% (dez por cento) sobre o valor estimado dos itens prejudicados pela conduta do fornecedor, por qualquer das infrações dos subitens 20.6.1 a 20.6.12;</w:t>
      </w:r>
    </w:p>
    <w:p w14:paraId="6863061A" w14:textId="77777777" w:rsidR="00AF3E26" w:rsidRPr="00AF3E26" w:rsidRDefault="00AF3E26" w:rsidP="00AF3E26">
      <w:pPr>
        <w:pStyle w:val="SemEspaamento"/>
        <w:rPr>
          <w:rFonts w:ascii="Arial" w:hAnsi="Arial" w:cs="Arial"/>
        </w:rPr>
      </w:pPr>
      <w:r w:rsidRPr="00AF3E26">
        <w:rPr>
          <w:rFonts w:ascii="Arial" w:hAnsi="Arial" w:cs="Arial"/>
        </w:rPr>
        <w:t xml:space="preserve"> c) Impedimento de licitar e contratar no âmbito da Administração Pública direta e indireta do ente federativo que tiver aplicado a sanção, pelo prazo máximo de 3 (três) anos, nos casos dos subitens 20.6.2 a 20.6.7 deste termo de referência, quando não se justificar a imposição de penalidade mais grave; </w:t>
      </w:r>
    </w:p>
    <w:p w14:paraId="39EE0BA2" w14:textId="77777777" w:rsidR="00AF3E26" w:rsidRPr="00AF3E26" w:rsidRDefault="00AF3E26" w:rsidP="00AF3E26">
      <w:pPr>
        <w:pStyle w:val="SemEspaamento"/>
        <w:rPr>
          <w:rFonts w:ascii="Arial" w:hAnsi="Arial" w:cs="Arial"/>
        </w:rPr>
      </w:pPr>
      <w:r w:rsidRPr="00AF3E26">
        <w:rPr>
          <w:rFonts w:ascii="Arial" w:hAnsi="Arial" w:cs="Arial"/>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20.6.8 a </w:t>
      </w:r>
    </w:p>
    <w:p w14:paraId="7C4106D0" w14:textId="77777777" w:rsidR="00AF3E26" w:rsidRPr="00AF3E26" w:rsidRDefault="00AF3E26" w:rsidP="00AF3E26">
      <w:pPr>
        <w:pStyle w:val="SemEspaamento"/>
        <w:rPr>
          <w:rFonts w:ascii="Arial" w:hAnsi="Arial" w:cs="Arial"/>
        </w:rPr>
      </w:pPr>
      <w:r w:rsidRPr="00AF3E26">
        <w:rPr>
          <w:rFonts w:ascii="Arial" w:hAnsi="Arial" w:cs="Arial"/>
        </w:rPr>
        <w:t xml:space="preserve">20.6.12, bem como nos demais casos que justifiquem a imposição da penalidade mais grave; </w:t>
      </w:r>
    </w:p>
    <w:p w14:paraId="65AF45E8" w14:textId="77777777" w:rsidR="00AF3E26" w:rsidRPr="00AF3E26" w:rsidRDefault="00AF3E26" w:rsidP="00AF3E26">
      <w:pPr>
        <w:pStyle w:val="SemEspaamento"/>
        <w:rPr>
          <w:rFonts w:ascii="Arial" w:hAnsi="Arial" w:cs="Arial"/>
        </w:rPr>
      </w:pPr>
      <w:r w:rsidRPr="00AF3E26">
        <w:rPr>
          <w:rFonts w:ascii="Arial" w:hAnsi="Arial" w:cs="Arial"/>
        </w:rPr>
        <w:t xml:space="preserve">21.7.1. Na aplicação das sanções serão considerados: </w:t>
      </w:r>
    </w:p>
    <w:p w14:paraId="1019C84D" w14:textId="77777777" w:rsidR="00AF3E26" w:rsidRPr="00AF3E26" w:rsidRDefault="00AF3E26" w:rsidP="00AF3E26">
      <w:pPr>
        <w:pStyle w:val="SemEspaamento"/>
        <w:rPr>
          <w:rFonts w:ascii="Arial" w:hAnsi="Arial" w:cs="Arial"/>
        </w:rPr>
      </w:pPr>
      <w:r w:rsidRPr="00AF3E26">
        <w:rPr>
          <w:rFonts w:ascii="Arial" w:hAnsi="Arial" w:cs="Arial"/>
        </w:rPr>
        <w:t xml:space="preserve">21.7.1.1. A natureza e a gravidade da infração cometida; </w:t>
      </w:r>
    </w:p>
    <w:p w14:paraId="4825DE7B" w14:textId="77777777" w:rsidR="00AF3E26" w:rsidRPr="00AF3E26" w:rsidRDefault="00AF3E26" w:rsidP="00AF3E26">
      <w:pPr>
        <w:pStyle w:val="SemEspaamento"/>
        <w:rPr>
          <w:rFonts w:ascii="Arial" w:hAnsi="Arial" w:cs="Arial"/>
        </w:rPr>
      </w:pPr>
      <w:r w:rsidRPr="00AF3E26">
        <w:rPr>
          <w:rFonts w:ascii="Arial" w:hAnsi="Arial" w:cs="Arial"/>
        </w:rPr>
        <w:t xml:space="preserve">21.7.1.2. As peculiaridades do caso concreto; </w:t>
      </w:r>
    </w:p>
    <w:p w14:paraId="6FD4EA79" w14:textId="77777777" w:rsidR="00AF3E26" w:rsidRPr="00AF3E26" w:rsidRDefault="00AF3E26" w:rsidP="00AF3E26">
      <w:pPr>
        <w:pStyle w:val="SemEspaamento"/>
        <w:rPr>
          <w:rFonts w:ascii="Arial" w:hAnsi="Arial" w:cs="Arial"/>
        </w:rPr>
      </w:pPr>
      <w:r w:rsidRPr="00AF3E26">
        <w:rPr>
          <w:rFonts w:ascii="Arial" w:hAnsi="Arial" w:cs="Arial"/>
        </w:rPr>
        <w:t xml:space="preserve">21.7.1.3. As circunstâncias agravantes ou atenuantes; </w:t>
      </w:r>
    </w:p>
    <w:p w14:paraId="56342356" w14:textId="77777777" w:rsidR="00AF3E26" w:rsidRPr="00AF3E26" w:rsidRDefault="00AF3E26" w:rsidP="00AF3E26">
      <w:pPr>
        <w:pStyle w:val="SemEspaamento"/>
        <w:rPr>
          <w:rFonts w:ascii="Arial" w:hAnsi="Arial" w:cs="Arial"/>
        </w:rPr>
      </w:pPr>
      <w:r w:rsidRPr="00AF3E26">
        <w:rPr>
          <w:rFonts w:ascii="Arial" w:hAnsi="Arial" w:cs="Arial"/>
        </w:rPr>
        <w:t xml:space="preserve">21.7.1..4. Os danos que dela provierem para a Administração Pública; </w:t>
      </w:r>
    </w:p>
    <w:p w14:paraId="293C6BFE" w14:textId="77777777" w:rsidR="00AF3E26" w:rsidRPr="00AF3E26" w:rsidRDefault="00AF3E26" w:rsidP="00AF3E26">
      <w:pPr>
        <w:pStyle w:val="SemEspaamento"/>
        <w:rPr>
          <w:rFonts w:ascii="Arial" w:hAnsi="Arial" w:cs="Arial"/>
        </w:rPr>
      </w:pPr>
      <w:r w:rsidRPr="00AF3E26">
        <w:rPr>
          <w:rFonts w:ascii="Arial" w:hAnsi="Arial" w:cs="Arial"/>
        </w:rPr>
        <w:t>21.7.1.5. A implantação ou o aperfeiçoamento de programa de integridade, conforme normas e orientações dos órgãos de controle.</w:t>
      </w:r>
    </w:p>
    <w:p w14:paraId="0E07A945" w14:textId="77777777" w:rsidR="00AF3E26" w:rsidRPr="00AF3E26" w:rsidRDefault="00AF3E26" w:rsidP="00AF3E26">
      <w:pPr>
        <w:pStyle w:val="SemEspaamento"/>
        <w:rPr>
          <w:rFonts w:ascii="Arial" w:hAnsi="Arial" w:cs="Arial"/>
        </w:rPr>
      </w:pPr>
      <w:r w:rsidRPr="00AF3E26">
        <w:rPr>
          <w:rFonts w:ascii="Arial" w:hAnsi="Arial" w:cs="Arial"/>
        </w:rPr>
        <w:t xml:space="preserve">21.8. Se a multa aplicada e as indenizações cabíveis forem superiores ao valor de pagamento eventualmente devido pela Administração ao contratado, além da perda desse valor, a diferença será descontada da garantia prestada ou será cobrada judicialmente. </w:t>
      </w:r>
    </w:p>
    <w:p w14:paraId="56F5862B" w14:textId="77777777" w:rsidR="00AF3E26" w:rsidRPr="00AF3E26" w:rsidRDefault="00AF3E26" w:rsidP="00AF3E26">
      <w:pPr>
        <w:pStyle w:val="SemEspaamento"/>
        <w:rPr>
          <w:rFonts w:ascii="Arial" w:hAnsi="Arial" w:cs="Arial"/>
        </w:rPr>
      </w:pPr>
      <w:r w:rsidRPr="00AF3E26">
        <w:rPr>
          <w:rFonts w:ascii="Arial" w:hAnsi="Arial" w:cs="Arial"/>
        </w:rPr>
        <w:t>21.9. A aplicação das sanções previstas neste termo de referência não exclui, em hipótese alguma, a obrigação de reparação integral do dano causado à Administração Pública.</w:t>
      </w:r>
    </w:p>
    <w:p w14:paraId="2429121D" w14:textId="77777777" w:rsidR="00AF3E26" w:rsidRPr="00AF3E26" w:rsidRDefault="00AF3E26" w:rsidP="00AF3E26">
      <w:pPr>
        <w:pStyle w:val="SemEspaamento"/>
        <w:rPr>
          <w:rFonts w:ascii="Arial" w:hAnsi="Arial" w:cs="Arial"/>
        </w:rPr>
      </w:pPr>
      <w:r w:rsidRPr="00AF3E26">
        <w:rPr>
          <w:rFonts w:ascii="Arial" w:hAnsi="Arial" w:cs="Arial"/>
        </w:rPr>
        <w:t xml:space="preserve">21.10. A penalidade de multa pode ser aplicada cumulativamente com as demais sanções. </w:t>
      </w:r>
    </w:p>
    <w:p w14:paraId="56A8AAFD" w14:textId="77777777" w:rsidR="00AF3E26" w:rsidRPr="00AF3E26" w:rsidRDefault="00AF3E26" w:rsidP="00AF3E26">
      <w:pPr>
        <w:pStyle w:val="SemEspaamento"/>
        <w:rPr>
          <w:rFonts w:ascii="Arial" w:hAnsi="Arial" w:cs="Arial"/>
        </w:rPr>
      </w:pPr>
      <w:r w:rsidRPr="00AF3E26">
        <w:rPr>
          <w:rFonts w:ascii="Arial" w:hAnsi="Arial" w:cs="Arial"/>
        </w:rPr>
        <w:t xml:space="preserve">21.11.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1FB49E8E" w14:textId="77777777" w:rsidR="00AF3E26" w:rsidRPr="00AF3E26" w:rsidRDefault="00AF3E26" w:rsidP="00AF3E26">
      <w:pPr>
        <w:pStyle w:val="SemEspaamento"/>
        <w:rPr>
          <w:rFonts w:ascii="Arial" w:hAnsi="Arial" w:cs="Arial"/>
        </w:rPr>
      </w:pPr>
      <w:r w:rsidRPr="00AF3E26">
        <w:rPr>
          <w:rFonts w:ascii="Arial" w:hAnsi="Arial" w:cs="Arial"/>
        </w:rPr>
        <w:t xml:space="preserve">21.12.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F335D9D" w14:textId="77777777" w:rsidR="00AF3E26" w:rsidRPr="00AF3E26" w:rsidRDefault="00AF3E26" w:rsidP="00AF3E26">
      <w:pPr>
        <w:pStyle w:val="SemEspaamento"/>
        <w:rPr>
          <w:rFonts w:ascii="Arial" w:hAnsi="Arial" w:cs="Arial"/>
        </w:rPr>
      </w:pPr>
      <w:r w:rsidRPr="00AF3E26">
        <w:rPr>
          <w:rFonts w:ascii="Arial" w:hAnsi="Arial" w:cs="Arial"/>
        </w:rPr>
        <w:t xml:space="preserve">21.13. A aplicação de qualquer das penalidades previstas realizar-se-á em processo administrativo que assegurará o contraditório e a ampla defesa ao fornecedor/adjudicatário, </w:t>
      </w:r>
      <w:r w:rsidRPr="00AF3E26">
        <w:rPr>
          <w:rFonts w:ascii="Arial" w:hAnsi="Arial" w:cs="Arial"/>
        </w:rPr>
        <w:lastRenderedPageBreak/>
        <w:t xml:space="preserve">observando-se o procedimento previsto na Lei Municipal nº 1841/2022, na Lei nº 14.133, de 2021, e subsidiariamente na Lei nº 9.784, de 1999. </w:t>
      </w:r>
    </w:p>
    <w:p w14:paraId="209B3A70" w14:textId="77777777" w:rsidR="00AF3E26" w:rsidRPr="00AF3E26" w:rsidRDefault="00AF3E26" w:rsidP="00AF3E26">
      <w:pPr>
        <w:pStyle w:val="SemEspaamento"/>
        <w:rPr>
          <w:rFonts w:ascii="Arial" w:hAnsi="Arial" w:cs="Arial"/>
        </w:rPr>
      </w:pPr>
      <w:r w:rsidRPr="00AF3E26">
        <w:rPr>
          <w:rFonts w:ascii="Arial" w:hAnsi="Arial" w:cs="Arial"/>
        </w:rPr>
        <w:t xml:space="preserve">21.14. As sanções por atos praticados no decorrer da contratação estão previstas nos anexos a este Aviso. </w:t>
      </w:r>
    </w:p>
    <w:p w14:paraId="7E1D8B76" w14:textId="77777777" w:rsidR="00AF3E26" w:rsidRPr="00AF3E26" w:rsidRDefault="00AF3E26" w:rsidP="00AF3E26">
      <w:pPr>
        <w:pStyle w:val="SemEspaamento"/>
        <w:rPr>
          <w:rFonts w:ascii="Arial" w:hAnsi="Arial" w:cs="Arial"/>
          <w:color w:val="000000"/>
        </w:rPr>
      </w:pPr>
    </w:p>
    <w:p w14:paraId="4E7C3796"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22. DO REAJUSTE </w:t>
      </w:r>
    </w:p>
    <w:p w14:paraId="0E6D49F1" w14:textId="77777777" w:rsidR="00AF3E26" w:rsidRPr="00AF3E26" w:rsidRDefault="00AF3E26" w:rsidP="00AF3E26">
      <w:pPr>
        <w:pStyle w:val="SemEspaamento"/>
        <w:rPr>
          <w:rFonts w:ascii="Arial" w:hAnsi="Arial" w:cs="Arial"/>
        </w:rPr>
      </w:pPr>
    </w:p>
    <w:p w14:paraId="11BA4ADE" w14:textId="77777777" w:rsidR="00AF3E26" w:rsidRPr="00AF3E26" w:rsidRDefault="00AF3E26" w:rsidP="00AF3E26">
      <w:pPr>
        <w:pStyle w:val="SemEspaamento"/>
        <w:rPr>
          <w:rFonts w:ascii="Arial" w:hAnsi="Arial" w:cs="Arial"/>
        </w:rPr>
      </w:pPr>
      <w:r w:rsidRPr="00AF3E26">
        <w:rPr>
          <w:rFonts w:ascii="Arial" w:hAnsi="Arial" w:cs="Arial"/>
        </w:rPr>
        <w:t xml:space="preserve">22.1. Os preços são fixos e irreajustáveis no prazo de um ano contado da data limite para a apresentação das propostas. </w:t>
      </w:r>
    </w:p>
    <w:p w14:paraId="32D6CF7C" w14:textId="77777777" w:rsidR="00AF3E26" w:rsidRPr="00AF3E26" w:rsidRDefault="00AF3E26" w:rsidP="00AF3E26">
      <w:pPr>
        <w:pStyle w:val="SemEspaamento"/>
        <w:rPr>
          <w:rFonts w:ascii="Arial" w:hAnsi="Arial" w:cs="Arial"/>
        </w:rPr>
      </w:pPr>
      <w:r w:rsidRPr="00AF3E26">
        <w:rPr>
          <w:rFonts w:ascii="Arial" w:hAnsi="Arial" w:cs="Arial"/>
        </w:rPr>
        <w:t xml:space="preserve">22.2.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14:paraId="75E2A1A8" w14:textId="77777777" w:rsidR="00AF3E26" w:rsidRPr="00AF3E26" w:rsidRDefault="00AF3E26" w:rsidP="00AF3E26">
      <w:pPr>
        <w:pStyle w:val="SemEspaamento"/>
        <w:rPr>
          <w:rFonts w:ascii="Arial" w:hAnsi="Arial" w:cs="Arial"/>
        </w:rPr>
      </w:pPr>
      <w:r w:rsidRPr="00AF3E26">
        <w:rPr>
          <w:rFonts w:ascii="Arial" w:hAnsi="Arial" w:cs="Arial"/>
        </w:rPr>
        <w:t xml:space="preserve">22.3. Nos reajustes subsequentes ao primeiro, o interregno mínimo de um ano será contado a partir dos efeitos financeiros do último reajuste. </w:t>
      </w:r>
    </w:p>
    <w:p w14:paraId="1260B387" w14:textId="77777777" w:rsidR="00AF3E26" w:rsidRPr="00AF3E26" w:rsidRDefault="00AF3E26" w:rsidP="00AF3E26">
      <w:pPr>
        <w:pStyle w:val="SemEspaamento"/>
        <w:rPr>
          <w:rFonts w:ascii="Arial" w:hAnsi="Arial" w:cs="Arial"/>
        </w:rPr>
      </w:pPr>
      <w:r w:rsidRPr="00AF3E26">
        <w:rPr>
          <w:rFonts w:ascii="Arial" w:hAnsi="Arial" w:cs="Arial"/>
        </w:rPr>
        <w:t xml:space="preserve">22.4.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22D40182" w14:textId="77777777" w:rsidR="00AF3E26" w:rsidRPr="00AF3E26" w:rsidRDefault="00AF3E26" w:rsidP="00AF3E26">
      <w:pPr>
        <w:pStyle w:val="SemEspaamento"/>
        <w:rPr>
          <w:rFonts w:ascii="Arial" w:hAnsi="Arial" w:cs="Arial"/>
        </w:rPr>
      </w:pPr>
      <w:r w:rsidRPr="00AF3E26">
        <w:rPr>
          <w:rFonts w:ascii="Arial" w:hAnsi="Arial" w:cs="Arial"/>
        </w:rPr>
        <w:t xml:space="preserve">22.5. Nas aferições finais, o índice utilizado para reajuste será, obrigatoriamente, o definitivo. </w:t>
      </w:r>
    </w:p>
    <w:p w14:paraId="3A4AAC4C" w14:textId="77777777" w:rsidR="00AF3E26" w:rsidRPr="00AF3E26" w:rsidRDefault="00AF3E26" w:rsidP="00AF3E26">
      <w:pPr>
        <w:pStyle w:val="SemEspaamento"/>
        <w:rPr>
          <w:rFonts w:ascii="Arial" w:hAnsi="Arial" w:cs="Arial"/>
        </w:rPr>
      </w:pPr>
      <w:r w:rsidRPr="00AF3E26">
        <w:rPr>
          <w:rFonts w:ascii="Arial" w:hAnsi="Arial" w:cs="Arial"/>
        </w:rPr>
        <w:t xml:space="preserve">22.6. Caso o índice estabelecido para reajustamento venha a ser extinto ou de qualquer forma não possa mais ser utilizado, será adotado, em substituição, o que vier a ser determinado pela legislação então em vigor. </w:t>
      </w:r>
    </w:p>
    <w:p w14:paraId="5DC0B1CE" w14:textId="77777777" w:rsidR="00AF3E26" w:rsidRPr="00AF3E26" w:rsidRDefault="00AF3E26" w:rsidP="00AF3E26">
      <w:pPr>
        <w:pStyle w:val="SemEspaamento"/>
        <w:rPr>
          <w:rFonts w:ascii="Arial" w:hAnsi="Arial" w:cs="Arial"/>
        </w:rPr>
      </w:pPr>
      <w:r w:rsidRPr="00AF3E26">
        <w:rPr>
          <w:rFonts w:ascii="Arial" w:hAnsi="Arial" w:cs="Arial"/>
        </w:rPr>
        <w:t>22.7. Na ausência de previsão legal quanto ao índice substituto, as partes elegerão novo índice oficial, para reajustamento do preço do valor remanescente, por meio de termo aditivo. 17.8. O reajuste será realizado por apostilamento.</w:t>
      </w:r>
    </w:p>
    <w:p w14:paraId="44720FA4" w14:textId="77777777" w:rsidR="00AF3E26" w:rsidRPr="00AF3E26" w:rsidRDefault="00AF3E26" w:rsidP="00AF3E26">
      <w:pPr>
        <w:pStyle w:val="SemEspaamento"/>
        <w:rPr>
          <w:rFonts w:ascii="Arial" w:hAnsi="Arial" w:cs="Arial"/>
        </w:rPr>
      </w:pPr>
    </w:p>
    <w:p w14:paraId="66CEDE51"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23 ALTERAÇÕES DO CONTRATO </w:t>
      </w:r>
    </w:p>
    <w:p w14:paraId="2933BE2A" w14:textId="77777777" w:rsidR="00AF3E26" w:rsidRPr="00AF3E26" w:rsidRDefault="00AF3E26" w:rsidP="00AF3E26">
      <w:pPr>
        <w:pStyle w:val="SemEspaamento"/>
        <w:rPr>
          <w:rFonts w:ascii="Arial" w:hAnsi="Arial" w:cs="Arial"/>
        </w:rPr>
      </w:pPr>
    </w:p>
    <w:p w14:paraId="41132AF2" w14:textId="77777777" w:rsidR="00AF3E26" w:rsidRPr="00AF3E26" w:rsidRDefault="00AF3E26" w:rsidP="00AF3E26">
      <w:pPr>
        <w:pStyle w:val="SemEspaamento"/>
        <w:rPr>
          <w:rFonts w:ascii="Arial" w:hAnsi="Arial" w:cs="Arial"/>
        </w:rPr>
      </w:pPr>
      <w:r w:rsidRPr="00AF3E26">
        <w:rPr>
          <w:rFonts w:ascii="Arial" w:hAnsi="Arial" w:cs="Arial"/>
        </w:rPr>
        <w:t xml:space="preserve">23.1. Eventuais alterações contratuais reger-se-ão pela disciplina do Art. 124 da Lei nº 14.133/2021. </w:t>
      </w:r>
    </w:p>
    <w:p w14:paraId="17637004" w14:textId="77777777" w:rsidR="00AF3E26" w:rsidRPr="00AF3E26" w:rsidRDefault="00AF3E26" w:rsidP="00AF3E26">
      <w:pPr>
        <w:pStyle w:val="SemEspaamento"/>
        <w:rPr>
          <w:rFonts w:ascii="Arial" w:hAnsi="Arial" w:cs="Arial"/>
        </w:rPr>
      </w:pPr>
      <w:r w:rsidRPr="00AF3E26">
        <w:rPr>
          <w:rFonts w:ascii="Arial" w:hAnsi="Arial" w:cs="Arial"/>
        </w:rPr>
        <w:t xml:space="preserve">23.2.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5CCD04B8" w14:textId="77777777" w:rsidR="00AF3E26" w:rsidRPr="00AF3E26" w:rsidRDefault="00AF3E26" w:rsidP="00AF3E26">
      <w:pPr>
        <w:pStyle w:val="SemEspaamento"/>
        <w:rPr>
          <w:rFonts w:ascii="Arial" w:hAnsi="Arial" w:cs="Arial"/>
        </w:rPr>
      </w:pPr>
      <w:r w:rsidRPr="00AF3E26">
        <w:rPr>
          <w:rFonts w:ascii="Arial" w:hAnsi="Arial" w:cs="Arial"/>
        </w:rPr>
        <w:t xml:space="preserve">23.3. As supressões resultantes de acordo celebrado entre as partes contratantes poderão exceder o limite de 25% (vinte e cinco por cento) do valor inicial atualizado do contrato. </w:t>
      </w:r>
    </w:p>
    <w:p w14:paraId="403AFAAF" w14:textId="77777777" w:rsidR="00AF3E26" w:rsidRPr="00AF3E26" w:rsidRDefault="00AF3E26" w:rsidP="00AF3E26">
      <w:pPr>
        <w:pStyle w:val="SemEspaamento"/>
        <w:rPr>
          <w:rFonts w:ascii="Arial" w:hAnsi="Arial" w:cs="Arial"/>
        </w:rPr>
      </w:pPr>
    </w:p>
    <w:p w14:paraId="31AFDE5F"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24. EXTINÇÃO DO CONTRATO </w:t>
      </w:r>
    </w:p>
    <w:p w14:paraId="42F2B156" w14:textId="77777777" w:rsidR="00AF3E26" w:rsidRPr="00AF3E26" w:rsidRDefault="00AF3E26" w:rsidP="00AF3E26">
      <w:pPr>
        <w:pStyle w:val="SemEspaamento"/>
        <w:rPr>
          <w:rFonts w:ascii="Arial" w:hAnsi="Arial" w:cs="Arial"/>
          <w:b/>
          <w:bCs/>
        </w:rPr>
      </w:pPr>
    </w:p>
    <w:p w14:paraId="738A0D60" w14:textId="77777777" w:rsidR="00AF3E26" w:rsidRPr="00AF3E26" w:rsidRDefault="00AF3E26" w:rsidP="00AF3E26">
      <w:pPr>
        <w:pStyle w:val="SemEspaamento"/>
        <w:rPr>
          <w:rFonts w:ascii="Arial" w:hAnsi="Arial" w:cs="Arial"/>
        </w:rPr>
      </w:pPr>
      <w:r w:rsidRPr="00AF3E26">
        <w:rPr>
          <w:rFonts w:ascii="Arial" w:hAnsi="Arial" w:cs="Arial"/>
        </w:rPr>
        <w:t xml:space="preserve">24.1. Constituirão motivos para extinção do contrato, a qual deverá ser formalmente motivada nos autos do processo, assegurados o contraditório e a ampla defesa, as situações previstas no incisos I a IX do art. 137 da Lei 14.133/2021. </w:t>
      </w:r>
    </w:p>
    <w:p w14:paraId="1230139D" w14:textId="77777777" w:rsidR="00AF3E26" w:rsidRPr="00AF3E26" w:rsidRDefault="00AF3E26" w:rsidP="00AF3E26">
      <w:pPr>
        <w:pStyle w:val="SemEspaamento"/>
        <w:rPr>
          <w:rFonts w:ascii="Arial" w:hAnsi="Arial" w:cs="Arial"/>
        </w:rPr>
      </w:pPr>
      <w:r w:rsidRPr="00AF3E26">
        <w:rPr>
          <w:rFonts w:ascii="Arial" w:hAnsi="Arial" w:cs="Arial"/>
        </w:rPr>
        <w:t xml:space="preserve">24.2. A extinção do contrato poderá ser: </w:t>
      </w:r>
    </w:p>
    <w:p w14:paraId="596D2BB3" w14:textId="77777777" w:rsidR="00AF3E26" w:rsidRPr="00AF3E26" w:rsidRDefault="00AF3E26" w:rsidP="00AF3E26">
      <w:pPr>
        <w:pStyle w:val="SemEspaamento"/>
        <w:rPr>
          <w:rFonts w:ascii="Arial" w:hAnsi="Arial" w:cs="Arial"/>
        </w:rPr>
      </w:pPr>
      <w:r w:rsidRPr="00AF3E26">
        <w:rPr>
          <w:rFonts w:ascii="Arial" w:hAnsi="Arial" w:cs="Arial"/>
        </w:rPr>
        <w:t xml:space="preserve">I- determinada por ato unilateral e escrito da Administração, exceto no caso de descumprimento decorrente de sua própria conduta; </w:t>
      </w:r>
    </w:p>
    <w:p w14:paraId="4C325EAC" w14:textId="77777777" w:rsidR="00AF3E26" w:rsidRPr="00AF3E26" w:rsidRDefault="00AF3E26" w:rsidP="00AF3E26">
      <w:pPr>
        <w:pStyle w:val="SemEspaamento"/>
        <w:rPr>
          <w:rFonts w:ascii="Arial" w:hAnsi="Arial" w:cs="Arial"/>
        </w:rPr>
      </w:pPr>
      <w:r w:rsidRPr="00AF3E26">
        <w:rPr>
          <w:rFonts w:ascii="Arial" w:hAnsi="Arial" w:cs="Arial"/>
        </w:rPr>
        <w:t xml:space="preserve">II- consensual, por acordo entre as partes, por conciliação, por mediação ou por comitê de resolução de disputas, desde que haja interesse da Administração; </w:t>
      </w:r>
    </w:p>
    <w:p w14:paraId="4366D4DC" w14:textId="77777777" w:rsidR="00AF3E26" w:rsidRPr="00AF3E26" w:rsidRDefault="00AF3E26" w:rsidP="00AF3E26">
      <w:pPr>
        <w:pStyle w:val="SemEspaamento"/>
        <w:rPr>
          <w:rFonts w:ascii="Arial" w:hAnsi="Arial" w:cs="Arial"/>
        </w:rPr>
      </w:pPr>
      <w:r w:rsidRPr="00AF3E26">
        <w:rPr>
          <w:rFonts w:ascii="Arial" w:hAnsi="Arial" w:cs="Arial"/>
        </w:rPr>
        <w:lastRenderedPageBreak/>
        <w:t xml:space="preserve">III-determinada por decisão arbitral, em decorrência de cláusula compromissória ou compromisso arbitral, ou por decisão judicial. </w:t>
      </w:r>
    </w:p>
    <w:p w14:paraId="5B00D6BC" w14:textId="77777777" w:rsidR="00AF3E26" w:rsidRPr="00AF3E26" w:rsidRDefault="00AF3E26" w:rsidP="00AF3E26">
      <w:pPr>
        <w:pStyle w:val="SemEspaamento"/>
        <w:rPr>
          <w:rFonts w:ascii="Arial" w:hAnsi="Arial" w:cs="Arial"/>
        </w:rPr>
      </w:pPr>
      <w:r w:rsidRPr="00AF3E26">
        <w:rPr>
          <w:rFonts w:ascii="Arial" w:hAnsi="Arial" w:cs="Arial"/>
        </w:rPr>
        <w:t xml:space="preserve">24.3. A extinção determinada por ato unilateral da Administração e a extinção consensual deverão ser precedidas de autorização escrita e fundamentada da autoridade competente e reduzidas a termo no respectivo processo. </w:t>
      </w:r>
    </w:p>
    <w:p w14:paraId="4A3AC9D5" w14:textId="77777777" w:rsidR="00AF3E26" w:rsidRPr="00AF3E26" w:rsidRDefault="00AF3E26" w:rsidP="00AF3E26">
      <w:pPr>
        <w:pStyle w:val="SemEspaamento"/>
        <w:rPr>
          <w:rFonts w:ascii="Arial" w:hAnsi="Arial" w:cs="Arial"/>
        </w:rPr>
      </w:pPr>
      <w:r w:rsidRPr="00AF3E26">
        <w:rPr>
          <w:rFonts w:ascii="Arial" w:hAnsi="Arial" w:cs="Arial"/>
        </w:rPr>
        <w:t xml:space="preserve">24.4. A extinção determinada por ato unilateral da Administração poderá acarretar as consequências indicadas no art. 139 da Lei 14.133/2021, sem prejuízo das sanções previstas na Lei 14.133/2021 e neste Termo de Referência. </w:t>
      </w:r>
    </w:p>
    <w:p w14:paraId="4C5DBA8F" w14:textId="77777777" w:rsidR="00AF3E26" w:rsidRPr="00AF3E26" w:rsidRDefault="00AF3E26" w:rsidP="00AF3E26">
      <w:pPr>
        <w:pStyle w:val="SemEspaamento"/>
        <w:rPr>
          <w:rFonts w:ascii="Arial" w:hAnsi="Arial" w:cs="Arial"/>
        </w:rPr>
      </w:pPr>
      <w:r w:rsidRPr="00AF3E26">
        <w:rPr>
          <w:rFonts w:ascii="Arial" w:hAnsi="Arial" w:cs="Arial"/>
        </w:rPr>
        <w:t xml:space="preserve">24.5. O termo de rescisão será precedido de Relatório indicativo dos seguintes aspectos, conforme o caso: </w:t>
      </w:r>
    </w:p>
    <w:p w14:paraId="42CAD30B" w14:textId="77777777" w:rsidR="00AF3E26" w:rsidRPr="00AF3E26" w:rsidRDefault="00AF3E26" w:rsidP="00AF3E26">
      <w:pPr>
        <w:pStyle w:val="SemEspaamento"/>
        <w:rPr>
          <w:rFonts w:ascii="Arial" w:hAnsi="Arial" w:cs="Arial"/>
        </w:rPr>
      </w:pPr>
      <w:r w:rsidRPr="00AF3E26">
        <w:rPr>
          <w:rFonts w:ascii="Arial" w:hAnsi="Arial" w:cs="Arial"/>
        </w:rPr>
        <w:t xml:space="preserve">24.5.1. Balanço dos eventos contratuais já cumpridos ou parcialmente cumpridos; </w:t>
      </w:r>
    </w:p>
    <w:p w14:paraId="7A0F37B1" w14:textId="77777777" w:rsidR="00AF3E26" w:rsidRPr="00AF3E26" w:rsidRDefault="00AF3E26" w:rsidP="00AF3E26">
      <w:pPr>
        <w:pStyle w:val="SemEspaamento"/>
        <w:rPr>
          <w:rFonts w:ascii="Arial" w:hAnsi="Arial" w:cs="Arial"/>
        </w:rPr>
      </w:pPr>
      <w:r w:rsidRPr="00AF3E26">
        <w:rPr>
          <w:rFonts w:ascii="Arial" w:hAnsi="Arial" w:cs="Arial"/>
        </w:rPr>
        <w:t xml:space="preserve">24.5.2. Relação dos pagamentos já efetuados e ainda devidos; </w:t>
      </w:r>
    </w:p>
    <w:p w14:paraId="34D87451" w14:textId="77777777" w:rsidR="00AF3E26" w:rsidRPr="00AF3E26" w:rsidRDefault="00AF3E26" w:rsidP="00AF3E26">
      <w:pPr>
        <w:pStyle w:val="SemEspaamento"/>
        <w:rPr>
          <w:rFonts w:ascii="Arial" w:hAnsi="Arial" w:cs="Arial"/>
        </w:rPr>
      </w:pPr>
      <w:r w:rsidRPr="00AF3E26">
        <w:rPr>
          <w:rFonts w:ascii="Arial" w:hAnsi="Arial" w:cs="Arial"/>
        </w:rPr>
        <w:t xml:space="preserve">24.5.3. Indenizações e multas. </w:t>
      </w:r>
    </w:p>
    <w:p w14:paraId="6EF31A5E" w14:textId="77777777" w:rsidR="00AF3E26" w:rsidRPr="00AF3E26" w:rsidRDefault="00AF3E26" w:rsidP="00AF3E26">
      <w:pPr>
        <w:pStyle w:val="SemEspaamento"/>
        <w:rPr>
          <w:rFonts w:ascii="Arial" w:hAnsi="Arial" w:cs="Arial"/>
        </w:rPr>
      </w:pPr>
    </w:p>
    <w:p w14:paraId="7F478B45"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25. DA GARANTIA DE EXECUÇÃO </w:t>
      </w:r>
    </w:p>
    <w:p w14:paraId="76B6D178" w14:textId="77777777" w:rsidR="00AF3E26" w:rsidRPr="00AF3E26" w:rsidRDefault="00AF3E26" w:rsidP="00AF3E26">
      <w:pPr>
        <w:pStyle w:val="SemEspaamento"/>
        <w:rPr>
          <w:rFonts w:ascii="Arial" w:hAnsi="Arial" w:cs="Arial"/>
          <w:b/>
          <w:bCs/>
        </w:rPr>
      </w:pPr>
    </w:p>
    <w:p w14:paraId="5E8EEF17" w14:textId="77777777" w:rsidR="00AF3E26" w:rsidRPr="00AF3E26" w:rsidRDefault="00AF3E26" w:rsidP="00AF3E26">
      <w:pPr>
        <w:pStyle w:val="SemEspaamento"/>
        <w:rPr>
          <w:rFonts w:ascii="Arial" w:hAnsi="Arial" w:cs="Arial"/>
        </w:rPr>
      </w:pPr>
      <w:r w:rsidRPr="00AF3E26">
        <w:rPr>
          <w:rFonts w:ascii="Arial" w:hAnsi="Arial" w:cs="Arial"/>
        </w:rPr>
        <w:t>25.1. Não haverá exigência de garantia contratual.</w:t>
      </w:r>
    </w:p>
    <w:p w14:paraId="2C7720FF" w14:textId="77777777" w:rsidR="00AF3E26" w:rsidRPr="00AF3E26" w:rsidRDefault="00AF3E26" w:rsidP="00AF3E26">
      <w:pPr>
        <w:pStyle w:val="SemEspaamento"/>
        <w:rPr>
          <w:rFonts w:ascii="Arial" w:hAnsi="Arial" w:cs="Arial"/>
        </w:rPr>
      </w:pPr>
    </w:p>
    <w:p w14:paraId="71398FBB" w14:textId="77777777" w:rsidR="00AF3E26" w:rsidRPr="00AF3E26" w:rsidRDefault="00AF3E26" w:rsidP="00AF3E26">
      <w:pPr>
        <w:pStyle w:val="SemEspaamento"/>
        <w:rPr>
          <w:rFonts w:ascii="Arial" w:hAnsi="Arial" w:cs="Arial"/>
          <w:b/>
          <w:bCs/>
        </w:rPr>
      </w:pPr>
      <w:r w:rsidRPr="00AF3E26">
        <w:rPr>
          <w:rFonts w:ascii="Arial" w:hAnsi="Arial" w:cs="Arial"/>
          <w:b/>
          <w:bCs/>
        </w:rPr>
        <w:t xml:space="preserve">26. DAS DISPOSIÇÕES FINAIS </w:t>
      </w:r>
    </w:p>
    <w:p w14:paraId="484BE282" w14:textId="77777777" w:rsidR="00AF3E26" w:rsidRPr="00AF3E26" w:rsidRDefault="00AF3E26" w:rsidP="00AF3E26">
      <w:pPr>
        <w:pStyle w:val="SemEspaamento"/>
        <w:rPr>
          <w:rFonts w:ascii="Arial" w:hAnsi="Arial" w:cs="Arial"/>
        </w:rPr>
      </w:pPr>
    </w:p>
    <w:p w14:paraId="223D6C85" w14:textId="77777777" w:rsidR="00AF3E26" w:rsidRPr="00AF3E26" w:rsidRDefault="00AF3E26" w:rsidP="00AF3E26">
      <w:pPr>
        <w:pStyle w:val="SemEspaamento"/>
        <w:rPr>
          <w:rFonts w:ascii="Arial" w:hAnsi="Arial" w:cs="Arial"/>
        </w:rPr>
      </w:pPr>
      <w:r w:rsidRPr="00AF3E26">
        <w:rPr>
          <w:rFonts w:ascii="Arial" w:hAnsi="Arial" w:cs="Arial"/>
        </w:rPr>
        <w:t>26.1. Qualquer omissão referente ao teor deste Termo de Referência deverá ser suprida de acordo com a Lei Federal 14.133/2021.</w:t>
      </w:r>
    </w:p>
    <w:p w14:paraId="6FD1D176"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5F5D95EC"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44D7AE4"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4B7055D8"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2F9A1138"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44934B57"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61BE12B5"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53E09C3E" w14:textId="77777777" w:rsidR="001C086D" w:rsidRDefault="001C086D" w:rsidP="00565F2C">
      <w:pPr>
        <w:pStyle w:val="Ttulo10"/>
        <w:numPr>
          <w:ilvl w:val="0"/>
          <w:numId w:val="10"/>
        </w:numPr>
        <w:spacing w:line="360" w:lineRule="auto"/>
        <w:rPr>
          <w:rFonts w:ascii="Arial" w:hAnsi="Arial" w:cs="Arial"/>
          <w:color w:val="000000"/>
          <w:sz w:val="24"/>
          <w:szCs w:val="24"/>
        </w:rPr>
      </w:pPr>
    </w:p>
    <w:p w14:paraId="6AD6E557" w14:textId="77777777" w:rsidR="001C086D" w:rsidRDefault="001C086D" w:rsidP="000B440D">
      <w:pPr>
        <w:pStyle w:val="Ttulo10"/>
        <w:spacing w:line="360" w:lineRule="auto"/>
        <w:rPr>
          <w:rFonts w:ascii="Arial" w:hAnsi="Arial" w:cs="Arial"/>
          <w:color w:val="000000"/>
          <w:sz w:val="24"/>
          <w:szCs w:val="24"/>
        </w:rPr>
      </w:pPr>
    </w:p>
    <w:p w14:paraId="6048EE45" w14:textId="77777777" w:rsidR="000B440D" w:rsidRDefault="000B440D" w:rsidP="000B440D">
      <w:pPr>
        <w:pStyle w:val="Corpodetexto"/>
        <w:rPr>
          <w:lang w:eastAsia="zh-CN"/>
        </w:rPr>
      </w:pPr>
    </w:p>
    <w:p w14:paraId="68E9BBA9" w14:textId="77777777" w:rsidR="000B440D" w:rsidRDefault="000B440D" w:rsidP="000B440D">
      <w:pPr>
        <w:pStyle w:val="Corpodetexto"/>
        <w:rPr>
          <w:lang w:eastAsia="zh-CN"/>
        </w:rPr>
      </w:pPr>
    </w:p>
    <w:p w14:paraId="25C6B56E" w14:textId="77777777" w:rsidR="002E4225" w:rsidRDefault="002E4225" w:rsidP="000B440D">
      <w:pPr>
        <w:pStyle w:val="Corpodetexto"/>
        <w:rPr>
          <w:lang w:eastAsia="zh-CN"/>
        </w:rPr>
      </w:pPr>
    </w:p>
    <w:p w14:paraId="532B0E7B" w14:textId="77777777" w:rsidR="002E4225" w:rsidRDefault="002E4225" w:rsidP="000B440D">
      <w:pPr>
        <w:pStyle w:val="Corpodetexto"/>
        <w:rPr>
          <w:lang w:eastAsia="zh-CN"/>
        </w:rPr>
      </w:pPr>
    </w:p>
    <w:p w14:paraId="35D77680" w14:textId="77777777" w:rsidR="002E4225" w:rsidRDefault="002E4225" w:rsidP="000B440D">
      <w:pPr>
        <w:pStyle w:val="Corpodetexto"/>
        <w:rPr>
          <w:lang w:eastAsia="zh-CN"/>
        </w:rPr>
      </w:pPr>
    </w:p>
    <w:p w14:paraId="25E9E2F8" w14:textId="77777777" w:rsidR="002E4225" w:rsidRPr="000B440D" w:rsidRDefault="002E4225" w:rsidP="000B440D">
      <w:pPr>
        <w:pStyle w:val="Corpodetexto"/>
        <w:rPr>
          <w:lang w:eastAsia="zh-CN"/>
        </w:rPr>
      </w:pPr>
    </w:p>
    <w:p w14:paraId="1809DE99" w14:textId="34355325" w:rsidR="00565F2C" w:rsidRDefault="00565F2C" w:rsidP="00565F2C">
      <w:pPr>
        <w:pStyle w:val="Ttulo10"/>
        <w:numPr>
          <w:ilvl w:val="0"/>
          <w:numId w:val="10"/>
        </w:numPr>
        <w:spacing w:line="360" w:lineRule="auto"/>
        <w:rPr>
          <w:rFonts w:ascii="Arial" w:hAnsi="Arial" w:cs="Arial"/>
          <w:color w:val="000000"/>
          <w:sz w:val="24"/>
          <w:szCs w:val="24"/>
        </w:rPr>
      </w:pPr>
      <w:r>
        <w:rPr>
          <w:rFonts w:ascii="Arial" w:hAnsi="Arial" w:cs="Arial"/>
          <w:color w:val="000000"/>
          <w:sz w:val="24"/>
          <w:szCs w:val="24"/>
        </w:rPr>
        <w:lastRenderedPageBreak/>
        <w:t xml:space="preserve">PROCESSO nº </w:t>
      </w:r>
      <w:r w:rsidR="00D365F1">
        <w:rPr>
          <w:rFonts w:ascii="Arial" w:hAnsi="Arial" w:cs="Arial"/>
          <w:color w:val="000000"/>
          <w:sz w:val="24"/>
          <w:szCs w:val="24"/>
        </w:rPr>
        <w:t>229/2023</w:t>
      </w:r>
    </w:p>
    <w:p w14:paraId="4DAD59F0" w14:textId="77777777" w:rsidR="00565F2C" w:rsidRPr="00804256" w:rsidRDefault="00565F2C" w:rsidP="00565F2C">
      <w:pPr>
        <w:pStyle w:val="Corpodetexto"/>
        <w:numPr>
          <w:ilvl w:val="0"/>
          <w:numId w:val="10"/>
        </w:numPr>
        <w:suppressAutoHyphens/>
        <w:spacing w:before="0" w:beforeAutospacing="0" w:after="0" w:afterAutospacing="0" w:line="360" w:lineRule="auto"/>
        <w:jc w:val="both"/>
        <w:textAlignment w:val="top"/>
        <w:outlineLvl w:val="0"/>
        <w:rPr>
          <w:lang w:eastAsia="zh-CN"/>
        </w:rPr>
      </w:pPr>
    </w:p>
    <w:p w14:paraId="3E8F49FE" w14:textId="4A7B085B" w:rsidR="00565F2C" w:rsidRDefault="00565F2C" w:rsidP="00565F2C">
      <w:pPr>
        <w:pStyle w:val="Ttulo10"/>
        <w:numPr>
          <w:ilvl w:val="0"/>
          <w:numId w:val="10"/>
        </w:numPr>
        <w:spacing w:line="360" w:lineRule="auto"/>
        <w:rPr>
          <w:rFonts w:ascii="Arial" w:hAnsi="Arial" w:cs="Arial"/>
          <w:sz w:val="24"/>
          <w:szCs w:val="24"/>
        </w:rPr>
      </w:pPr>
      <w:r>
        <w:rPr>
          <w:rFonts w:ascii="Arial" w:hAnsi="Arial" w:cs="Arial"/>
          <w:color w:val="000000"/>
          <w:sz w:val="24"/>
          <w:szCs w:val="24"/>
        </w:rPr>
        <w:t xml:space="preserve">PREGÃO ELETRÔNICO nº </w:t>
      </w:r>
      <w:r w:rsidR="00D365F1">
        <w:rPr>
          <w:rFonts w:ascii="Arial" w:hAnsi="Arial" w:cs="Arial"/>
          <w:color w:val="000000"/>
          <w:sz w:val="24"/>
          <w:szCs w:val="24"/>
        </w:rPr>
        <w:t>17/2023</w:t>
      </w:r>
    </w:p>
    <w:p w14:paraId="1A165BEF" w14:textId="77777777" w:rsidR="00565F2C" w:rsidRDefault="00565F2C" w:rsidP="00565F2C">
      <w:pPr>
        <w:pStyle w:val="Ttulo6"/>
        <w:numPr>
          <w:ilvl w:val="5"/>
          <w:numId w:val="10"/>
        </w:numPr>
        <w:spacing w:line="360" w:lineRule="auto"/>
        <w:ind w:left="0" w:hanging="2"/>
        <w:rPr>
          <w:rFonts w:ascii="Arial" w:hAnsi="Arial" w:cs="Arial"/>
          <w:color w:val="000000"/>
          <w:sz w:val="24"/>
        </w:rPr>
      </w:pPr>
    </w:p>
    <w:p w14:paraId="66D19E50" w14:textId="77777777" w:rsidR="00565F2C" w:rsidRDefault="00565F2C" w:rsidP="00565F2C">
      <w:pPr>
        <w:pStyle w:val="Standard"/>
        <w:spacing w:line="360" w:lineRule="auto"/>
        <w:ind w:left="-1" w:hanging="2"/>
        <w:jc w:val="center"/>
        <w:rPr>
          <w:rFonts w:ascii="Arial" w:hAnsi="Arial" w:cs="Arial"/>
        </w:rPr>
      </w:pPr>
      <w:r>
        <w:rPr>
          <w:rFonts w:ascii="Arial" w:hAnsi="Arial" w:cs="Arial"/>
          <w:b/>
          <w:bCs/>
          <w:color w:val="000000"/>
        </w:rPr>
        <w:t>ANEXO III</w:t>
      </w:r>
    </w:p>
    <w:p w14:paraId="12B34FA3" w14:textId="77777777" w:rsidR="00565F2C" w:rsidRDefault="00565F2C" w:rsidP="00565F2C">
      <w:pPr>
        <w:spacing w:line="360" w:lineRule="auto"/>
        <w:ind w:hanging="2"/>
        <w:jc w:val="center"/>
      </w:pPr>
    </w:p>
    <w:p w14:paraId="0402DB43" w14:textId="77777777" w:rsidR="00565F2C" w:rsidRPr="00804256" w:rsidRDefault="00565F2C" w:rsidP="00565F2C">
      <w:pPr>
        <w:spacing w:line="360" w:lineRule="auto"/>
        <w:ind w:hanging="2"/>
        <w:jc w:val="center"/>
        <w:rPr>
          <w:rFonts w:ascii="Arial" w:hAnsi="Arial" w:cs="Arial"/>
          <w:b/>
        </w:rPr>
      </w:pPr>
      <w:r w:rsidRPr="00804256">
        <w:rPr>
          <w:rFonts w:ascii="Arial" w:hAnsi="Arial" w:cs="Arial"/>
          <w:b/>
        </w:rPr>
        <w:t>ATA DE REGISTRO DE PREÇOS - ARP Nº ........./2023</w:t>
      </w:r>
    </w:p>
    <w:p w14:paraId="7CA251E8" w14:textId="77777777" w:rsidR="00565F2C" w:rsidRPr="00804256" w:rsidRDefault="00565F2C" w:rsidP="00565F2C">
      <w:pPr>
        <w:spacing w:line="360" w:lineRule="auto"/>
        <w:ind w:hanging="2"/>
        <w:jc w:val="center"/>
        <w:rPr>
          <w:rFonts w:ascii="Arial" w:hAnsi="Arial" w:cs="Arial"/>
        </w:rPr>
      </w:pPr>
    </w:p>
    <w:p w14:paraId="7A2D36CD" w14:textId="33B9A06E" w:rsidR="00565F2C" w:rsidRDefault="00565F2C" w:rsidP="00565F2C">
      <w:pPr>
        <w:spacing w:line="360" w:lineRule="auto"/>
        <w:ind w:hanging="2"/>
        <w:jc w:val="both"/>
        <w:rPr>
          <w:rFonts w:ascii="Arial" w:hAnsi="Arial" w:cs="Arial"/>
        </w:rPr>
      </w:pPr>
      <w:r w:rsidRPr="00804256">
        <w:rPr>
          <w:rFonts w:ascii="Arial" w:hAnsi="Arial" w:cs="Arial"/>
          <w:b/>
        </w:rPr>
        <w:t>OBJETO:</w:t>
      </w:r>
      <w:r>
        <w:rPr>
          <w:rFonts w:ascii="Arial" w:hAnsi="Arial" w:cs="Arial"/>
          <w:b/>
        </w:rPr>
        <w:t xml:space="preserve"> </w:t>
      </w:r>
      <w:r w:rsidRPr="009D555C">
        <w:rPr>
          <w:rFonts w:ascii="Arial" w:hAnsi="Arial" w:cs="Arial"/>
        </w:rPr>
        <w:t>O Registro de preços visando a contratação de empresas especializadas par</w:t>
      </w:r>
      <w:r w:rsidR="001C086D">
        <w:rPr>
          <w:rFonts w:ascii="Arial" w:hAnsi="Arial" w:cs="Arial"/>
        </w:rPr>
        <w:t xml:space="preserve">a </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Municipais </w:t>
      </w:r>
      <w:r w:rsidRPr="009D555C">
        <w:rPr>
          <w:rFonts w:ascii="Arial" w:hAnsi="Arial" w:cs="Arial"/>
        </w:rPr>
        <w:t>, conforme Edital e seus Anexos.</w:t>
      </w:r>
    </w:p>
    <w:p w14:paraId="339C4AB0" w14:textId="77777777" w:rsidR="00565F2C" w:rsidRDefault="00565F2C" w:rsidP="00565F2C">
      <w:pPr>
        <w:spacing w:line="360" w:lineRule="auto"/>
        <w:ind w:hanging="2"/>
        <w:jc w:val="both"/>
        <w:rPr>
          <w:rFonts w:ascii="Arial" w:hAnsi="Arial" w:cs="Arial"/>
        </w:rPr>
      </w:pPr>
    </w:p>
    <w:p w14:paraId="0DEA114A" w14:textId="1756B036" w:rsidR="00565F2C" w:rsidRPr="00804256" w:rsidRDefault="00565F2C" w:rsidP="00565F2C">
      <w:pPr>
        <w:spacing w:line="360" w:lineRule="auto"/>
        <w:ind w:hanging="2"/>
        <w:jc w:val="both"/>
        <w:rPr>
          <w:rFonts w:ascii="Arial" w:hAnsi="Arial" w:cs="Arial"/>
        </w:rPr>
      </w:pPr>
      <w:r w:rsidRPr="00804256">
        <w:rPr>
          <w:rFonts w:ascii="Arial" w:hAnsi="Arial" w:cs="Arial"/>
        </w:rPr>
        <w:t>Aos dias, XXX de XXX de 202</w:t>
      </w:r>
      <w:r>
        <w:rPr>
          <w:rFonts w:ascii="Arial" w:hAnsi="Arial" w:cs="Arial"/>
        </w:rPr>
        <w:t>3</w:t>
      </w:r>
      <w:r w:rsidRPr="00804256">
        <w:rPr>
          <w:rFonts w:ascii="Arial" w:hAnsi="Arial" w:cs="Arial"/>
        </w:rPr>
        <w:t xml:space="preserve"> o MUNICÍPIO DE </w:t>
      </w:r>
      <w:r>
        <w:rPr>
          <w:rFonts w:ascii="Arial" w:hAnsi="Arial" w:cs="Arial"/>
        </w:rPr>
        <w:t>BICAS</w:t>
      </w:r>
      <w:r w:rsidRPr="00804256">
        <w:rPr>
          <w:rFonts w:ascii="Arial" w:hAnsi="Arial" w:cs="Arial"/>
        </w:rPr>
        <w:t xml:space="preserve">, pessoa jurídica de direito público interno, inscrito no CNPJ/MF sob o nº </w:t>
      </w:r>
      <w:r>
        <w:rPr>
          <w:rFonts w:ascii="Arial" w:hAnsi="Arial" w:cs="Arial"/>
        </w:rPr>
        <w:t>17.722.935/0001-84</w:t>
      </w:r>
      <w:r w:rsidRPr="00804256">
        <w:rPr>
          <w:rFonts w:ascii="Arial" w:hAnsi="Arial" w:cs="Arial"/>
        </w:rPr>
        <w:t>,</w:t>
      </w:r>
      <w:r>
        <w:rPr>
          <w:rFonts w:ascii="Arial" w:hAnsi="Arial" w:cs="Arial"/>
        </w:rPr>
        <w:t xml:space="preserve"> </w:t>
      </w:r>
      <w:r w:rsidRPr="00804256">
        <w:rPr>
          <w:rFonts w:ascii="Arial" w:hAnsi="Arial" w:cs="Arial"/>
        </w:rPr>
        <w:t xml:space="preserve">com sede na </w:t>
      </w:r>
      <w:r>
        <w:rPr>
          <w:rFonts w:ascii="Arial" w:hAnsi="Arial" w:cs="Arial"/>
        </w:rPr>
        <w:t>Praça Jacyr Moreira, 20, Centro</w:t>
      </w:r>
      <w:r w:rsidRPr="00804256">
        <w:rPr>
          <w:rFonts w:ascii="Arial" w:hAnsi="Arial" w:cs="Arial"/>
        </w:rPr>
        <w:t xml:space="preserve">, representado seu Prefeito, Senhor </w:t>
      </w:r>
      <w:r>
        <w:rPr>
          <w:rFonts w:ascii="Arial" w:hAnsi="Arial" w:cs="Arial"/>
        </w:rPr>
        <w:t>Helber Marques Correa</w:t>
      </w:r>
      <w:r w:rsidRPr="00804256">
        <w:rPr>
          <w:rFonts w:ascii="Arial" w:hAnsi="Arial" w:cs="Arial"/>
        </w:rPr>
        <w:t>, doravante denominado de ÓRGÃO GERENCIADOR.</w:t>
      </w:r>
    </w:p>
    <w:p w14:paraId="67A60511" w14:textId="77777777" w:rsidR="00565F2C" w:rsidRPr="00804256" w:rsidRDefault="00565F2C" w:rsidP="00565F2C">
      <w:pPr>
        <w:spacing w:line="360" w:lineRule="auto"/>
        <w:ind w:hanging="2"/>
        <w:jc w:val="both"/>
        <w:rPr>
          <w:rFonts w:ascii="Arial" w:hAnsi="Arial" w:cs="Arial"/>
        </w:rPr>
      </w:pPr>
      <w:r w:rsidRPr="00804256">
        <w:rPr>
          <w:rFonts w:ascii="Arial" w:hAnsi="Arial" w:cs="Arial"/>
        </w:rPr>
        <w:t>Detentoras da Ata de Registro de Preços:</w:t>
      </w:r>
    </w:p>
    <w:p w14:paraId="671D5E6D" w14:textId="41C1FAD9" w:rsidR="00565F2C" w:rsidRPr="00804256" w:rsidRDefault="00565F2C" w:rsidP="00565F2C">
      <w:pPr>
        <w:spacing w:line="360" w:lineRule="auto"/>
        <w:ind w:hanging="2"/>
        <w:jc w:val="both"/>
        <w:rPr>
          <w:rFonts w:ascii="Arial" w:hAnsi="Arial" w:cs="Arial"/>
        </w:rPr>
      </w:pPr>
      <w:r w:rsidRPr="009D555C">
        <w:rPr>
          <w:rFonts w:ascii="Arial" w:hAnsi="Arial" w:cs="Arial"/>
          <w:b/>
        </w:rPr>
        <w:t>RAZÃO SOCIAL</w:t>
      </w:r>
      <w:r w:rsidRPr="00804256">
        <w:rPr>
          <w:rFonts w:ascii="Arial" w:hAnsi="Arial" w:cs="Arial"/>
        </w:rPr>
        <w:t xml:space="preserve"> e nome Fantasia (se tiver), tipo de sociedade (Ltda, S.A, ME etc.),endereço completo, CEP, telefone, cidade, estado, inscrita no CNPJ sob o nº [xxxx],Inscrição Estadual n. [xxx], neste ato representada pelo [nome do representante</w:t>
      </w:r>
      <w:r>
        <w:rPr>
          <w:rFonts w:ascii="Arial" w:hAnsi="Arial" w:cs="Arial"/>
        </w:rPr>
        <w:t xml:space="preserve"> </w:t>
      </w:r>
      <w:r w:rsidRPr="00804256">
        <w:rPr>
          <w:rFonts w:ascii="Arial" w:hAnsi="Arial" w:cs="Arial"/>
        </w:rPr>
        <w:t>legal], portador da Carteira de Identidade nº [xxxx], inscrito no CPF nº [xxxx].</w:t>
      </w:r>
    </w:p>
    <w:p w14:paraId="6CBC6219" w14:textId="77777777" w:rsidR="00565F2C" w:rsidRDefault="00565F2C" w:rsidP="00565F2C">
      <w:pPr>
        <w:spacing w:line="360" w:lineRule="auto"/>
        <w:ind w:hanging="2"/>
        <w:jc w:val="both"/>
        <w:rPr>
          <w:rFonts w:ascii="Arial" w:hAnsi="Arial" w:cs="Arial"/>
        </w:rPr>
      </w:pPr>
    </w:p>
    <w:p w14:paraId="120C4582" w14:textId="64DD08B6" w:rsidR="00565F2C" w:rsidRDefault="00565F2C" w:rsidP="00565F2C">
      <w:pPr>
        <w:spacing w:line="360" w:lineRule="auto"/>
        <w:ind w:hanging="2"/>
        <w:jc w:val="both"/>
        <w:rPr>
          <w:rFonts w:ascii="Arial" w:hAnsi="Arial" w:cs="Arial"/>
        </w:rPr>
      </w:pPr>
      <w:r w:rsidRPr="00804256">
        <w:rPr>
          <w:rFonts w:ascii="Arial" w:hAnsi="Arial" w:cs="Arial"/>
        </w:rPr>
        <w:t xml:space="preserve">As partes acima elencadas </w:t>
      </w:r>
      <w:r w:rsidRPr="009D555C">
        <w:rPr>
          <w:rFonts w:ascii="Arial" w:hAnsi="Arial" w:cs="Arial"/>
          <w:b/>
        </w:rPr>
        <w:t>RESOLVEM</w:t>
      </w:r>
      <w:r w:rsidRPr="00804256">
        <w:rPr>
          <w:rFonts w:ascii="Arial" w:hAnsi="Arial" w:cs="Arial"/>
        </w:rPr>
        <w:t>, por meio desta Ata e com integral observância das</w:t>
      </w:r>
      <w:r>
        <w:rPr>
          <w:rFonts w:ascii="Arial" w:hAnsi="Arial" w:cs="Arial"/>
        </w:rPr>
        <w:t xml:space="preserve"> </w:t>
      </w:r>
      <w:r w:rsidRPr="00804256">
        <w:rPr>
          <w:rFonts w:ascii="Arial" w:hAnsi="Arial" w:cs="Arial"/>
        </w:rPr>
        <w:t>normas: Lei Geral de Licitações n. 14.133, de 1º de abril de 2021, Lei Complementar nº123, de 14.12.2006, e alterações, e, ainda, pelas condições estabelecidas pelo edital e</w:t>
      </w:r>
      <w:r>
        <w:rPr>
          <w:rFonts w:ascii="Arial" w:hAnsi="Arial" w:cs="Arial"/>
        </w:rPr>
        <w:t xml:space="preserve"> </w:t>
      </w:r>
      <w:r w:rsidRPr="00804256">
        <w:rPr>
          <w:rFonts w:ascii="Arial" w:hAnsi="Arial" w:cs="Arial"/>
        </w:rPr>
        <w:t>suas partes integrantes, FIRMAM A PRESENTE ATA DE REGISTRO DE PREÇOS-ARP</w:t>
      </w:r>
      <w:r>
        <w:rPr>
          <w:rFonts w:ascii="Arial" w:hAnsi="Arial" w:cs="Arial"/>
        </w:rPr>
        <w:t xml:space="preserve"> </w:t>
      </w:r>
      <w:r w:rsidRPr="00804256">
        <w:rPr>
          <w:rFonts w:ascii="Arial" w:hAnsi="Arial" w:cs="Arial"/>
        </w:rPr>
        <w:t xml:space="preserve">REFERENTE AO PREGÃO </w:t>
      </w:r>
      <w:r>
        <w:rPr>
          <w:rFonts w:ascii="Arial" w:hAnsi="Arial" w:cs="Arial"/>
        </w:rPr>
        <w:t>ELETRÔNICO</w:t>
      </w:r>
      <w:r w:rsidRPr="00804256">
        <w:rPr>
          <w:rFonts w:ascii="Arial" w:hAnsi="Arial" w:cs="Arial"/>
        </w:rPr>
        <w:t xml:space="preserve"> acima referenciado, cujo objeto é o OBJETO: </w:t>
      </w:r>
      <w:r w:rsidRPr="009D555C">
        <w:rPr>
          <w:rFonts w:ascii="Arial" w:hAnsi="Arial" w:cs="Arial"/>
        </w:rPr>
        <w:t>O Registro de preços visando a contratação de empresas especializadas par</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Municipais </w:t>
      </w:r>
      <w:r>
        <w:rPr>
          <w:rFonts w:ascii="Arial" w:hAnsi="Arial" w:cs="Arial"/>
        </w:rPr>
        <w:t>, conforme Edital e seus Anexos</w:t>
      </w:r>
      <w:r w:rsidRPr="00804256">
        <w:rPr>
          <w:rFonts w:ascii="Arial" w:hAnsi="Arial" w:cs="Arial"/>
        </w:rPr>
        <w:t>, parte</w:t>
      </w:r>
      <w:r>
        <w:rPr>
          <w:rFonts w:ascii="Arial" w:hAnsi="Arial" w:cs="Arial"/>
        </w:rPr>
        <w:t xml:space="preserve">s </w:t>
      </w:r>
      <w:r w:rsidRPr="00804256">
        <w:rPr>
          <w:rFonts w:ascii="Arial" w:hAnsi="Arial" w:cs="Arial"/>
        </w:rPr>
        <w:t>integrante</w:t>
      </w:r>
      <w:r>
        <w:rPr>
          <w:rFonts w:ascii="Arial" w:hAnsi="Arial" w:cs="Arial"/>
        </w:rPr>
        <w:t>s</w:t>
      </w:r>
      <w:r w:rsidRPr="00804256">
        <w:rPr>
          <w:rFonts w:ascii="Arial" w:hAnsi="Arial" w:cs="Arial"/>
        </w:rPr>
        <w:t xml:space="preserve"> do presente </w:t>
      </w:r>
      <w:r w:rsidRPr="00804256">
        <w:rPr>
          <w:rFonts w:ascii="Arial" w:hAnsi="Arial" w:cs="Arial"/>
        </w:rPr>
        <w:lastRenderedPageBreak/>
        <w:t>Edital e PREÇOS REGISTRADOS das respectivas propostas</w:t>
      </w:r>
      <w:r>
        <w:rPr>
          <w:rFonts w:ascii="Arial" w:hAnsi="Arial" w:cs="Arial"/>
        </w:rPr>
        <w:t xml:space="preserve"> </w:t>
      </w:r>
      <w:r w:rsidRPr="00804256">
        <w:rPr>
          <w:rFonts w:ascii="Arial" w:hAnsi="Arial" w:cs="Arial"/>
        </w:rPr>
        <w:t xml:space="preserve">apresentadas, classificadas, aceitas/negociadas no certame do Pregão </w:t>
      </w:r>
      <w:r>
        <w:rPr>
          <w:rFonts w:ascii="Arial" w:hAnsi="Arial" w:cs="Arial"/>
        </w:rPr>
        <w:t>Eletrônico</w:t>
      </w:r>
      <w:r w:rsidRPr="00804256">
        <w:rPr>
          <w:rFonts w:ascii="Arial" w:hAnsi="Arial" w:cs="Arial"/>
        </w:rPr>
        <w:t xml:space="preserve"> nº</w:t>
      </w:r>
      <w:r w:rsidR="00D365F1">
        <w:rPr>
          <w:rFonts w:ascii="Arial" w:hAnsi="Arial" w:cs="Arial"/>
        </w:rPr>
        <w:t>17/2023</w:t>
      </w:r>
      <w:r w:rsidRPr="00804256">
        <w:rPr>
          <w:rFonts w:ascii="Arial" w:hAnsi="Arial" w:cs="Arial"/>
        </w:rPr>
        <w:t>, conforme ata de sessão, conforme as Cláusulas e</w:t>
      </w:r>
      <w:r>
        <w:rPr>
          <w:rFonts w:ascii="Arial" w:hAnsi="Arial" w:cs="Arial"/>
        </w:rPr>
        <w:t xml:space="preserve"> </w:t>
      </w:r>
      <w:r w:rsidRPr="00804256">
        <w:rPr>
          <w:rFonts w:ascii="Arial" w:hAnsi="Arial" w:cs="Arial"/>
        </w:rPr>
        <w:t>condições que seguem:</w:t>
      </w:r>
    </w:p>
    <w:p w14:paraId="7BD33968" w14:textId="77777777" w:rsidR="00565F2C" w:rsidRPr="00804256" w:rsidRDefault="00565F2C" w:rsidP="00565F2C">
      <w:pPr>
        <w:spacing w:line="360" w:lineRule="auto"/>
        <w:ind w:hanging="2"/>
        <w:jc w:val="both"/>
        <w:rPr>
          <w:rFonts w:ascii="Arial" w:hAnsi="Arial" w:cs="Arial"/>
        </w:rPr>
      </w:pPr>
    </w:p>
    <w:p w14:paraId="714E38EC" w14:textId="77777777" w:rsidR="00565F2C" w:rsidRPr="009D555C" w:rsidRDefault="00565F2C" w:rsidP="00565F2C">
      <w:pPr>
        <w:spacing w:line="360" w:lineRule="auto"/>
        <w:ind w:hanging="2"/>
        <w:jc w:val="both"/>
        <w:rPr>
          <w:rFonts w:ascii="Arial" w:hAnsi="Arial" w:cs="Arial"/>
          <w:b/>
        </w:rPr>
      </w:pPr>
      <w:r w:rsidRPr="009D555C">
        <w:rPr>
          <w:rFonts w:ascii="Arial" w:hAnsi="Arial" w:cs="Arial"/>
          <w:b/>
        </w:rPr>
        <w:t>DO FUNDAMENTO LEGAL</w:t>
      </w:r>
    </w:p>
    <w:p w14:paraId="60EAB689" w14:textId="70BC97CC" w:rsidR="00565F2C" w:rsidRDefault="00565F2C" w:rsidP="00565F2C">
      <w:pPr>
        <w:spacing w:line="360" w:lineRule="auto"/>
        <w:ind w:hanging="2"/>
        <w:jc w:val="both"/>
        <w:rPr>
          <w:rFonts w:ascii="Arial" w:hAnsi="Arial" w:cs="Arial"/>
        </w:rPr>
      </w:pPr>
      <w:r w:rsidRPr="00804256">
        <w:rPr>
          <w:rFonts w:ascii="Arial" w:hAnsi="Arial" w:cs="Arial"/>
        </w:rPr>
        <w:t xml:space="preserve">A presente Ata de Registro de Preços decorre de Adjudicação do Pregão </w:t>
      </w:r>
      <w:r>
        <w:rPr>
          <w:rFonts w:ascii="Arial" w:hAnsi="Arial" w:cs="Arial"/>
        </w:rPr>
        <w:t>Eletrônico</w:t>
      </w:r>
      <w:r w:rsidRPr="00804256">
        <w:rPr>
          <w:rFonts w:ascii="Arial" w:hAnsi="Arial" w:cs="Arial"/>
        </w:rPr>
        <w:t xml:space="preserve"> nº acima</w:t>
      </w:r>
      <w:r>
        <w:rPr>
          <w:rFonts w:ascii="Arial" w:hAnsi="Arial" w:cs="Arial"/>
        </w:rPr>
        <w:t xml:space="preserve"> </w:t>
      </w:r>
      <w:r w:rsidRPr="00804256">
        <w:rPr>
          <w:rFonts w:ascii="Arial" w:hAnsi="Arial" w:cs="Arial"/>
        </w:rPr>
        <w:t>referenciado, na forma da Lei Geral de Licitações n. 14.133, de 1º de abril de 2021, e Termo</w:t>
      </w:r>
      <w:r>
        <w:rPr>
          <w:rFonts w:ascii="Arial" w:hAnsi="Arial" w:cs="Arial"/>
        </w:rPr>
        <w:t xml:space="preserve"> </w:t>
      </w:r>
      <w:r w:rsidRPr="00804256">
        <w:rPr>
          <w:rFonts w:ascii="Arial" w:hAnsi="Arial" w:cs="Arial"/>
        </w:rPr>
        <w:t>de H</w:t>
      </w:r>
      <w:r>
        <w:rPr>
          <w:rFonts w:ascii="Arial" w:hAnsi="Arial" w:cs="Arial"/>
        </w:rPr>
        <w:t>omologação de XXX de XXX de 2023</w:t>
      </w:r>
      <w:r w:rsidRPr="00804256">
        <w:rPr>
          <w:rFonts w:ascii="Arial" w:hAnsi="Arial" w:cs="Arial"/>
        </w:rPr>
        <w:t>, do qual pas</w:t>
      </w:r>
      <w:r>
        <w:rPr>
          <w:rFonts w:ascii="Arial" w:hAnsi="Arial" w:cs="Arial"/>
        </w:rPr>
        <w:t>sa a fazer parte integrante esta</w:t>
      </w:r>
      <w:r w:rsidRPr="00804256">
        <w:rPr>
          <w:rFonts w:ascii="Arial" w:hAnsi="Arial" w:cs="Arial"/>
        </w:rPr>
        <w:t xml:space="preserve"> Ata</w:t>
      </w:r>
      <w:r>
        <w:rPr>
          <w:rFonts w:ascii="Arial" w:hAnsi="Arial" w:cs="Arial"/>
        </w:rPr>
        <w:t xml:space="preserve"> </w:t>
      </w:r>
      <w:r w:rsidRPr="00804256">
        <w:rPr>
          <w:rFonts w:ascii="Arial" w:hAnsi="Arial" w:cs="Arial"/>
        </w:rPr>
        <w:t>de Registro de Preços com força de Instrumento Contratual.</w:t>
      </w:r>
    </w:p>
    <w:p w14:paraId="276988E7" w14:textId="77777777" w:rsidR="00565F2C" w:rsidRPr="00804256" w:rsidRDefault="00565F2C" w:rsidP="00565F2C">
      <w:pPr>
        <w:spacing w:line="360" w:lineRule="auto"/>
        <w:ind w:hanging="2"/>
        <w:jc w:val="both"/>
        <w:rPr>
          <w:rFonts w:ascii="Arial" w:hAnsi="Arial" w:cs="Arial"/>
        </w:rPr>
      </w:pPr>
    </w:p>
    <w:p w14:paraId="16B5C54F" w14:textId="77777777" w:rsidR="00565F2C" w:rsidRDefault="00565F2C" w:rsidP="00565F2C">
      <w:pPr>
        <w:spacing w:line="360" w:lineRule="auto"/>
        <w:ind w:hanging="2"/>
        <w:jc w:val="both"/>
        <w:rPr>
          <w:rFonts w:ascii="Arial" w:hAnsi="Arial" w:cs="Arial"/>
          <w:b/>
        </w:rPr>
      </w:pPr>
      <w:r w:rsidRPr="009D555C">
        <w:rPr>
          <w:rFonts w:ascii="Arial" w:hAnsi="Arial" w:cs="Arial"/>
          <w:b/>
        </w:rPr>
        <w:t>CLÁUSULA PRIMEIRA – DO OBJETO</w:t>
      </w:r>
    </w:p>
    <w:p w14:paraId="565F34CD" w14:textId="4A27A1C1" w:rsidR="00565F2C" w:rsidRDefault="00565F2C" w:rsidP="00565F2C">
      <w:pPr>
        <w:spacing w:line="360" w:lineRule="auto"/>
        <w:jc w:val="both"/>
        <w:rPr>
          <w:rFonts w:ascii="Arial" w:hAnsi="Arial" w:cs="Arial"/>
        </w:rPr>
      </w:pPr>
      <w:r>
        <w:rPr>
          <w:rFonts w:ascii="Arial" w:hAnsi="Arial" w:cs="Arial"/>
          <w:b/>
        </w:rPr>
        <w:t xml:space="preserve">1.1. </w:t>
      </w:r>
      <w:r w:rsidRPr="009D555C">
        <w:rPr>
          <w:rFonts w:ascii="Arial" w:hAnsi="Arial" w:cs="Arial"/>
        </w:rPr>
        <w:t>O Registro de preços visando a contratação de empresas especializadas par</w:t>
      </w:r>
      <w:r w:rsidR="00147198">
        <w:rPr>
          <w:rFonts w:ascii="Arial" w:hAnsi="Arial" w:cs="Arial"/>
        </w:rPr>
        <w:t xml:space="preserve">a </w:t>
      </w:r>
      <w:r w:rsidR="00ED7618">
        <w:rPr>
          <w:rFonts w:ascii="Arial" w:hAnsi="Arial" w:cs="Arial"/>
        </w:rPr>
        <w:t xml:space="preserve">registro de preços para a </w:t>
      </w:r>
      <w:r w:rsidR="00D365F1">
        <w:rPr>
          <w:rFonts w:ascii="Arial" w:hAnsi="Arial" w:cs="Arial"/>
        </w:rPr>
        <w:t xml:space="preserve">aquisição de equipamentos e eletrodomésticos para atender as demandas das Secretarias Municipais </w:t>
      </w:r>
      <w:r w:rsidRPr="009D555C">
        <w:rPr>
          <w:rFonts w:ascii="Arial" w:hAnsi="Arial" w:cs="Arial"/>
        </w:rPr>
        <w:t>, conforme Edital e seus Anexos.</w:t>
      </w:r>
    </w:p>
    <w:p w14:paraId="1D7972CB" w14:textId="62BBE385" w:rsidR="00565F2C" w:rsidRDefault="00565F2C" w:rsidP="00565F2C">
      <w:pPr>
        <w:spacing w:line="360" w:lineRule="auto"/>
        <w:jc w:val="both"/>
        <w:rPr>
          <w:rFonts w:ascii="Arial" w:hAnsi="Arial" w:cs="Arial"/>
        </w:rPr>
      </w:pPr>
      <w:r w:rsidRPr="00007911">
        <w:rPr>
          <w:rFonts w:ascii="Arial" w:hAnsi="Arial" w:cs="Arial"/>
          <w:b/>
        </w:rPr>
        <w:t xml:space="preserve">1.2. </w:t>
      </w:r>
      <w:r w:rsidRPr="00007911">
        <w:rPr>
          <w:rFonts w:ascii="Arial" w:hAnsi="Arial" w:cs="Arial"/>
        </w:rPr>
        <w:t>O Município e suas secretarias não se obrigam a contratar a quantidade total ou parcial</w:t>
      </w:r>
      <w:r>
        <w:rPr>
          <w:rFonts w:ascii="Arial" w:hAnsi="Arial" w:cs="Arial"/>
        </w:rPr>
        <w:t xml:space="preserve"> </w:t>
      </w:r>
      <w:r w:rsidRPr="00007911">
        <w:rPr>
          <w:rFonts w:ascii="Arial" w:hAnsi="Arial" w:cs="Arial"/>
        </w:rPr>
        <w:t>do objeto adjudicado constante do Edital e da Ata de Registro de Preços.</w:t>
      </w:r>
    </w:p>
    <w:p w14:paraId="573592D0" w14:textId="77777777" w:rsidR="00565F2C" w:rsidRDefault="00565F2C" w:rsidP="00565F2C">
      <w:pPr>
        <w:spacing w:line="360" w:lineRule="auto"/>
        <w:jc w:val="both"/>
        <w:rPr>
          <w:rFonts w:ascii="Arial" w:hAnsi="Arial" w:cs="Arial"/>
        </w:rPr>
      </w:pPr>
    </w:p>
    <w:p w14:paraId="3D4E10D3"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SEGUNDA – DA VIGÊNCIA E PUBLICIDADE DA ATA DO REGISTRO DE PREÇOS</w:t>
      </w:r>
    </w:p>
    <w:p w14:paraId="76E851A1" w14:textId="71A17B55" w:rsidR="00565F2C" w:rsidRPr="00007911" w:rsidRDefault="00565F2C" w:rsidP="00565F2C">
      <w:pPr>
        <w:spacing w:line="360" w:lineRule="auto"/>
        <w:jc w:val="both"/>
        <w:rPr>
          <w:rFonts w:ascii="Arial" w:hAnsi="Arial" w:cs="Arial"/>
        </w:rPr>
      </w:pPr>
      <w:r w:rsidRPr="00007911">
        <w:rPr>
          <w:rFonts w:ascii="Arial" w:hAnsi="Arial" w:cs="Arial"/>
          <w:b/>
        </w:rPr>
        <w:t>2.1.</w:t>
      </w:r>
      <w:r w:rsidRPr="00007911">
        <w:rPr>
          <w:rFonts w:ascii="Arial" w:hAnsi="Arial" w:cs="Arial"/>
        </w:rPr>
        <w:t xml:space="preserve"> Esta Ata de Registro de Preços deverá ser assinada por representante legal, diretor,</w:t>
      </w:r>
      <w:r>
        <w:rPr>
          <w:rFonts w:ascii="Arial" w:hAnsi="Arial" w:cs="Arial"/>
        </w:rPr>
        <w:t xml:space="preserve"> </w:t>
      </w:r>
      <w:r w:rsidRPr="00007911">
        <w:rPr>
          <w:rFonts w:ascii="Arial" w:hAnsi="Arial" w:cs="Arial"/>
        </w:rPr>
        <w:t>ou sócio da empresa, com apresentação, conforme o caso e respectivamente, de</w:t>
      </w:r>
      <w:r>
        <w:rPr>
          <w:rFonts w:ascii="Arial" w:hAnsi="Arial" w:cs="Arial"/>
        </w:rPr>
        <w:t xml:space="preserve"> </w:t>
      </w:r>
      <w:r w:rsidRPr="00007911">
        <w:rPr>
          <w:rFonts w:ascii="Arial" w:hAnsi="Arial" w:cs="Arial"/>
        </w:rPr>
        <w:t>procuração ou contrato social, acompanhados de cédula de identidade.</w:t>
      </w:r>
    </w:p>
    <w:p w14:paraId="49908BAB" w14:textId="77A90F0C" w:rsidR="00565F2C" w:rsidRPr="00007911" w:rsidRDefault="00565F2C" w:rsidP="00565F2C">
      <w:pPr>
        <w:spacing w:line="360" w:lineRule="auto"/>
        <w:jc w:val="both"/>
        <w:rPr>
          <w:rFonts w:ascii="Arial" w:hAnsi="Arial" w:cs="Arial"/>
        </w:rPr>
      </w:pPr>
      <w:r w:rsidRPr="00007911">
        <w:rPr>
          <w:rFonts w:ascii="Arial" w:hAnsi="Arial" w:cs="Arial"/>
          <w:b/>
        </w:rPr>
        <w:t>2.2.</w:t>
      </w:r>
      <w:r w:rsidRPr="00007911">
        <w:rPr>
          <w:rFonts w:ascii="Arial" w:hAnsi="Arial" w:cs="Arial"/>
        </w:rPr>
        <w:t xml:space="preserve"> A Ata de Registro de Preços terá validade de um ano, a contar da data da publicação</w:t>
      </w:r>
      <w:r>
        <w:rPr>
          <w:rFonts w:ascii="Arial" w:hAnsi="Arial" w:cs="Arial"/>
        </w:rPr>
        <w:t xml:space="preserve"> </w:t>
      </w:r>
      <w:r w:rsidRPr="00007911">
        <w:rPr>
          <w:rFonts w:ascii="Arial" w:hAnsi="Arial" w:cs="Arial"/>
        </w:rPr>
        <w:t>de seu extrato, podendo ser prorrogada na forma do art. 84º da Lei n. 14.133, de 1º de abril</w:t>
      </w:r>
      <w:r>
        <w:rPr>
          <w:rFonts w:ascii="Arial" w:hAnsi="Arial" w:cs="Arial"/>
        </w:rPr>
        <w:t xml:space="preserve"> </w:t>
      </w:r>
      <w:r w:rsidRPr="00007911">
        <w:rPr>
          <w:rFonts w:ascii="Arial" w:hAnsi="Arial" w:cs="Arial"/>
        </w:rPr>
        <w:t>de 2021.</w:t>
      </w:r>
    </w:p>
    <w:p w14:paraId="494AF477" w14:textId="6290A82F" w:rsidR="00565F2C" w:rsidRDefault="00565F2C" w:rsidP="00565F2C">
      <w:pPr>
        <w:spacing w:line="360" w:lineRule="auto"/>
        <w:jc w:val="both"/>
        <w:rPr>
          <w:rFonts w:ascii="Arial" w:hAnsi="Arial" w:cs="Arial"/>
        </w:rPr>
      </w:pPr>
      <w:r w:rsidRPr="00007911">
        <w:rPr>
          <w:rFonts w:ascii="Arial" w:hAnsi="Arial" w:cs="Arial"/>
          <w:b/>
        </w:rPr>
        <w:t>2.2.1.</w:t>
      </w:r>
      <w:r w:rsidRPr="00007911">
        <w:rPr>
          <w:rFonts w:ascii="Arial" w:hAnsi="Arial" w:cs="Arial"/>
        </w:rPr>
        <w:t xml:space="preserve"> A Ata de Registro de Preços referente ao Pregão </w:t>
      </w:r>
      <w:r>
        <w:rPr>
          <w:rFonts w:ascii="Arial" w:hAnsi="Arial" w:cs="Arial"/>
        </w:rPr>
        <w:t xml:space="preserve">Eletrônico nº </w:t>
      </w:r>
      <w:r w:rsidR="00D365F1">
        <w:rPr>
          <w:rFonts w:ascii="Arial" w:hAnsi="Arial" w:cs="Arial"/>
        </w:rPr>
        <w:t>17/2023</w:t>
      </w:r>
      <w:r w:rsidRPr="00007911">
        <w:rPr>
          <w:rFonts w:ascii="Arial" w:hAnsi="Arial" w:cs="Arial"/>
        </w:rPr>
        <w:t>, terá seu</w:t>
      </w:r>
      <w:r>
        <w:rPr>
          <w:rFonts w:ascii="Arial" w:hAnsi="Arial" w:cs="Arial"/>
        </w:rPr>
        <w:t xml:space="preserve"> </w:t>
      </w:r>
      <w:r w:rsidRPr="00007911">
        <w:rPr>
          <w:rFonts w:ascii="Arial" w:hAnsi="Arial" w:cs="Arial"/>
        </w:rPr>
        <w:t>extrato publicado no site ofic</w:t>
      </w:r>
      <w:r>
        <w:rPr>
          <w:rFonts w:ascii="Arial" w:hAnsi="Arial" w:cs="Arial"/>
        </w:rPr>
        <w:t>ial do município, assim como a</w:t>
      </w:r>
      <w:r w:rsidRPr="00007911">
        <w:rPr>
          <w:rFonts w:ascii="Arial" w:hAnsi="Arial" w:cs="Arial"/>
        </w:rPr>
        <w:t xml:space="preserve"> sua íntegra, após assinada</w:t>
      </w:r>
      <w:r>
        <w:rPr>
          <w:rFonts w:ascii="Arial" w:hAnsi="Arial" w:cs="Arial"/>
        </w:rPr>
        <w:t xml:space="preserve"> </w:t>
      </w:r>
      <w:r w:rsidRPr="00007911">
        <w:rPr>
          <w:rFonts w:ascii="Arial" w:hAnsi="Arial" w:cs="Arial"/>
        </w:rPr>
        <w:t>e homologada e será disponibilizada no Portal Nacional de Contratações Públicas (PNCP).</w:t>
      </w:r>
    </w:p>
    <w:p w14:paraId="5B914ECC" w14:textId="77777777" w:rsidR="00565F2C" w:rsidRPr="00007911" w:rsidRDefault="00565F2C" w:rsidP="00565F2C">
      <w:pPr>
        <w:spacing w:line="360" w:lineRule="auto"/>
        <w:jc w:val="both"/>
        <w:rPr>
          <w:rFonts w:ascii="Arial" w:hAnsi="Arial" w:cs="Arial"/>
        </w:rPr>
      </w:pPr>
      <w:r w:rsidRPr="00007911">
        <w:rPr>
          <w:rFonts w:ascii="Arial" w:hAnsi="Arial" w:cs="Arial"/>
          <w:b/>
        </w:rPr>
        <w:t>2.3.</w:t>
      </w:r>
      <w:r w:rsidRPr="00007911">
        <w:rPr>
          <w:rFonts w:ascii="Arial" w:hAnsi="Arial" w:cs="Arial"/>
        </w:rPr>
        <w:t xml:space="preserve"> É vedado efetuar acréscimos nos quantitativos fixados pela ata de registro de preços.</w:t>
      </w:r>
    </w:p>
    <w:p w14:paraId="7088D294" w14:textId="2136B8BE" w:rsidR="00565F2C" w:rsidRDefault="00565F2C" w:rsidP="00565F2C">
      <w:pPr>
        <w:spacing w:line="360" w:lineRule="auto"/>
        <w:jc w:val="both"/>
        <w:rPr>
          <w:rFonts w:ascii="Arial" w:hAnsi="Arial" w:cs="Arial"/>
        </w:rPr>
      </w:pPr>
      <w:r w:rsidRPr="00007911">
        <w:rPr>
          <w:rFonts w:ascii="Arial" w:hAnsi="Arial" w:cs="Arial"/>
          <w:b/>
        </w:rPr>
        <w:lastRenderedPageBreak/>
        <w:t>2.4.</w:t>
      </w:r>
      <w:r w:rsidRPr="00007911">
        <w:rPr>
          <w:rFonts w:ascii="Arial" w:hAnsi="Arial" w:cs="Arial"/>
        </w:rPr>
        <w:t xml:space="preserve"> Se durante a vigência da Ata de Registro de Preços for constatado que os preços</w:t>
      </w:r>
      <w:r>
        <w:rPr>
          <w:rFonts w:ascii="Arial" w:hAnsi="Arial" w:cs="Arial"/>
        </w:rPr>
        <w:t xml:space="preserve"> </w:t>
      </w:r>
      <w:r w:rsidRPr="00007911">
        <w:rPr>
          <w:rFonts w:ascii="Arial" w:hAnsi="Arial" w:cs="Arial"/>
        </w:rPr>
        <w:t>registrados estão inferiores aos de mercado, caberá à Administração convocar os</w:t>
      </w:r>
      <w:r>
        <w:rPr>
          <w:rFonts w:ascii="Arial" w:hAnsi="Arial" w:cs="Arial"/>
        </w:rPr>
        <w:t xml:space="preserve"> </w:t>
      </w:r>
      <w:r w:rsidRPr="00007911">
        <w:rPr>
          <w:rFonts w:ascii="Arial" w:hAnsi="Arial" w:cs="Arial"/>
        </w:rPr>
        <w:t>fornecedores/prestadores de serviços registrados para negociar o novo valor.</w:t>
      </w:r>
    </w:p>
    <w:p w14:paraId="4C037C3D" w14:textId="77777777" w:rsidR="00565F2C" w:rsidRPr="00007911" w:rsidRDefault="00565F2C" w:rsidP="00565F2C">
      <w:pPr>
        <w:spacing w:line="360" w:lineRule="auto"/>
        <w:jc w:val="both"/>
        <w:rPr>
          <w:rFonts w:ascii="Arial" w:hAnsi="Arial" w:cs="Arial"/>
        </w:rPr>
      </w:pPr>
    </w:p>
    <w:p w14:paraId="3CC20F65"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TERCEIRA – DA FORMA DE EXECUÇÃO, DO RECEBIMENTO E DO ACEITE DO OBJETO</w:t>
      </w:r>
    </w:p>
    <w:p w14:paraId="7BD56A5B" w14:textId="58378AFD" w:rsidR="00565F2C" w:rsidRPr="00007911" w:rsidRDefault="00565F2C" w:rsidP="00565F2C">
      <w:pPr>
        <w:spacing w:line="360" w:lineRule="auto"/>
        <w:jc w:val="both"/>
        <w:rPr>
          <w:rFonts w:ascii="Arial" w:hAnsi="Arial" w:cs="Arial"/>
        </w:rPr>
      </w:pPr>
      <w:r w:rsidRPr="00007911">
        <w:rPr>
          <w:rFonts w:ascii="Arial" w:hAnsi="Arial" w:cs="Arial"/>
          <w:b/>
        </w:rPr>
        <w:t>3.1.</w:t>
      </w:r>
      <w:r w:rsidRPr="00007911">
        <w:rPr>
          <w:rFonts w:ascii="Arial" w:hAnsi="Arial" w:cs="Arial"/>
        </w:rPr>
        <w:t xml:space="preserve"> Executar o objeto contratado obedecendo às especificações discriminadas no Anexo I</w:t>
      </w:r>
      <w:r>
        <w:rPr>
          <w:rFonts w:ascii="Arial" w:hAnsi="Arial" w:cs="Arial"/>
        </w:rPr>
        <w:t xml:space="preserve"> </w:t>
      </w:r>
      <w:r w:rsidRPr="00007911">
        <w:rPr>
          <w:rFonts w:ascii="Arial" w:hAnsi="Arial" w:cs="Arial"/>
        </w:rPr>
        <w:t>do Termo de Referência, de acordo com o cronograma disponibilizado pelas Secretarias</w:t>
      </w:r>
      <w:r>
        <w:rPr>
          <w:rFonts w:ascii="Arial" w:hAnsi="Arial" w:cs="Arial"/>
        </w:rPr>
        <w:t xml:space="preserve"> </w:t>
      </w:r>
      <w:r w:rsidRPr="00007911">
        <w:rPr>
          <w:rFonts w:ascii="Arial" w:hAnsi="Arial" w:cs="Arial"/>
        </w:rPr>
        <w:t>demandantes;</w:t>
      </w:r>
    </w:p>
    <w:p w14:paraId="6A03EB22" w14:textId="2DA5395D" w:rsidR="00565F2C" w:rsidRPr="00007911"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2</w:t>
      </w:r>
      <w:r w:rsidRPr="00007911">
        <w:rPr>
          <w:rFonts w:ascii="Arial" w:hAnsi="Arial" w:cs="Arial"/>
          <w:b/>
        </w:rPr>
        <w:t>.</w:t>
      </w:r>
      <w:r w:rsidRPr="00007911">
        <w:rPr>
          <w:rFonts w:ascii="Arial" w:hAnsi="Arial" w:cs="Arial"/>
        </w:rPr>
        <w:t xml:space="preserve"> Responder pelos danos causados diretamente à Administração ou ainda a terceiros,</w:t>
      </w:r>
      <w:r>
        <w:rPr>
          <w:rFonts w:ascii="Arial" w:hAnsi="Arial" w:cs="Arial"/>
        </w:rPr>
        <w:t xml:space="preserve"> </w:t>
      </w:r>
      <w:r w:rsidRPr="00007911">
        <w:rPr>
          <w:rFonts w:ascii="Arial" w:hAnsi="Arial" w:cs="Arial"/>
        </w:rPr>
        <w:t>durante a execução do contrato, não excluindo ou reduzindo essa responsabilidade a</w:t>
      </w:r>
      <w:r>
        <w:rPr>
          <w:rFonts w:ascii="Arial" w:hAnsi="Arial" w:cs="Arial"/>
        </w:rPr>
        <w:t xml:space="preserve"> </w:t>
      </w:r>
      <w:r w:rsidRPr="00007911">
        <w:rPr>
          <w:rFonts w:ascii="Arial" w:hAnsi="Arial" w:cs="Arial"/>
        </w:rPr>
        <w:t>fiscalização ou o acompanhamento feito pelo CONTRATANTE;</w:t>
      </w:r>
    </w:p>
    <w:p w14:paraId="33607229" w14:textId="36968106" w:rsidR="00565F2C" w:rsidRPr="00007911" w:rsidRDefault="00565F2C" w:rsidP="00565F2C">
      <w:pPr>
        <w:spacing w:line="360" w:lineRule="auto"/>
        <w:jc w:val="both"/>
        <w:rPr>
          <w:rFonts w:ascii="Arial" w:hAnsi="Arial" w:cs="Arial"/>
        </w:rPr>
      </w:pPr>
      <w:r>
        <w:rPr>
          <w:rFonts w:ascii="Arial" w:hAnsi="Arial" w:cs="Arial"/>
          <w:b/>
        </w:rPr>
        <w:t>3.3</w:t>
      </w:r>
      <w:r w:rsidRPr="00007911">
        <w:rPr>
          <w:rFonts w:ascii="Arial" w:hAnsi="Arial" w:cs="Arial"/>
          <w:b/>
        </w:rPr>
        <w:t>.</w:t>
      </w:r>
      <w:r w:rsidRPr="00007911">
        <w:rPr>
          <w:rFonts w:ascii="Arial" w:hAnsi="Arial" w:cs="Arial"/>
        </w:rPr>
        <w:t xml:space="preserve"> Manter, durante toda a execução do contrato, em compatibilidade com as obrigações</w:t>
      </w:r>
      <w:r>
        <w:rPr>
          <w:rFonts w:ascii="Arial" w:hAnsi="Arial" w:cs="Arial"/>
        </w:rPr>
        <w:t xml:space="preserve"> </w:t>
      </w:r>
      <w:r w:rsidRPr="00007911">
        <w:rPr>
          <w:rFonts w:ascii="Arial" w:hAnsi="Arial" w:cs="Arial"/>
        </w:rPr>
        <w:t>por ela assumidas, todas as condições de habilitação e qualificação exigidas na licitação.</w:t>
      </w:r>
    </w:p>
    <w:p w14:paraId="16085D92" w14:textId="1B9D6DDA" w:rsidR="00565F2C" w:rsidRDefault="00565F2C" w:rsidP="00565F2C">
      <w:pPr>
        <w:spacing w:line="360" w:lineRule="auto"/>
        <w:jc w:val="both"/>
        <w:rPr>
          <w:rFonts w:ascii="Arial" w:hAnsi="Arial" w:cs="Arial"/>
        </w:rPr>
      </w:pPr>
      <w:r w:rsidRPr="00007911">
        <w:rPr>
          <w:rFonts w:ascii="Arial" w:hAnsi="Arial" w:cs="Arial"/>
          <w:b/>
        </w:rPr>
        <w:t>3.</w:t>
      </w:r>
      <w:r>
        <w:rPr>
          <w:rFonts w:ascii="Arial" w:hAnsi="Arial" w:cs="Arial"/>
          <w:b/>
        </w:rPr>
        <w:t>3</w:t>
      </w:r>
      <w:r w:rsidRPr="00007911">
        <w:rPr>
          <w:rFonts w:ascii="Arial" w:hAnsi="Arial" w:cs="Arial"/>
          <w:b/>
        </w:rPr>
        <w:t>.</w:t>
      </w:r>
      <w:r w:rsidRPr="00007911">
        <w:rPr>
          <w:rFonts w:ascii="Arial" w:hAnsi="Arial" w:cs="Arial"/>
        </w:rPr>
        <w:t xml:space="preserve"> A não execução do objeto será motivo de aplicação das penalidades previstas na</w:t>
      </w:r>
      <w:r>
        <w:rPr>
          <w:rFonts w:ascii="Arial" w:hAnsi="Arial" w:cs="Arial"/>
        </w:rPr>
        <w:t xml:space="preserve"> </w:t>
      </w:r>
      <w:r w:rsidRPr="00007911">
        <w:rPr>
          <w:rFonts w:ascii="Arial" w:hAnsi="Arial" w:cs="Arial"/>
        </w:rPr>
        <w:t>Cláusula Décima Primeira desta Ata de Registro de Preços, bem como nas sanções</w:t>
      </w:r>
      <w:r>
        <w:rPr>
          <w:rFonts w:ascii="Arial" w:hAnsi="Arial" w:cs="Arial"/>
        </w:rPr>
        <w:t xml:space="preserve"> </w:t>
      </w:r>
      <w:r w:rsidRPr="00007911">
        <w:rPr>
          <w:rFonts w:ascii="Arial" w:hAnsi="Arial" w:cs="Arial"/>
        </w:rPr>
        <w:t>elencadas no Instrumento Convocatório do Pregão, e ainda conforme rege a Lei nº 14.133,</w:t>
      </w:r>
      <w:r w:rsidR="00036FA7">
        <w:rPr>
          <w:rFonts w:ascii="Arial" w:hAnsi="Arial" w:cs="Arial"/>
        </w:rPr>
        <w:t xml:space="preserve"> </w:t>
      </w:r>
      <w:r w:rsidRPr="00007911">
        <w:rPr>
          <w:rFonts w:ascii="Arial" w:hAnsi="Arial" w:cs="Arial"/>
        </w:rPr>
        <w:t>de 1 de abril de 2021.</w:t>
      </w:r>
    </w:p>
    <w:p w14:paraId="59FA793D" w14:textId="77777777" w:rsidR="00565F2C" w:rsidRPr="00007911" w:rsidRDefault="00565F2C" w:rsidP="00565F2C">
      <w:pPr>
        <w:spacing w:line="360" w:lineRule="auto"/>
        <w:jc w:val="both"/>
        <w:rPr>
          <w:rFonts w:ascii="Arial" w:hAnsi="Arial" w:cs="Arial"/>
        </w:rPr>
      </w:pPr>
    </w:p>
    <w:p w14:paraId="7909F2C5" w14:textId="77777777" w:rsidR="00565F2C" w:rsidRPr="00007911" w:rsidRDefault="00565F2C" w:rsidP="00565F2C">
      <w:pPr>
        <w:spacing w:line="360" w:lineRule="auto"/>
        <w:jc w:val="both"/>
        <w:rPr>
          <w:rFonts w:ascii="Arial" w:hAnsi="Arial" w:cs="Arial"/>
          <w:b/>
        </w:rPr>
      </w:pPr>
      <w:r w:rsidRPr="00007911">
        <w:rPr>
          <w:rFonts w:ascii="Arial" w:hAnsi="Arial" w:cs="Arial"/>
          <w:b/>
        </w:rPr>
        <w:t>CLÁUSULA QUARTA – DOS PREÇOS REGISTRADOS E DA FORMA DE PAGAMENTO</w:t>
      </w:r>
    </w:p>
    <w:p w14:paraId="0DB37910" w14:textId="77777777" w:rsidR="00565F2C" w:rsidRDefault="00565F2C" w:rsidP="00565F2C">
      <w:pPr>
        <w:spacing w:after="120" w:line="360" w:lineRule="auto"/>
        <w:ind w:hanging="2"/>
        <w:jc w:val="both"/>
        <w:rPr>
          <w:rFonts w:ascii="Arial" w:eastAsia="Arial Narrow" w:hAnsi="Arial" w:cs="Arial"/>
        </w:rPr>
      </w:pPr>
      <w:r w:rsidRPr="00007911">
        <w:rPr>
          <w:rFonts w:ascii="Arial" w:hAnsi="Arial" w:cs="Arial"/>
          <w:b/>
        </w:rPr>
        <w:t>4.1.</w:t>
      </w:r>
      <w:r>
        <w:rPr>
          <w:rFonts w:ascii="Arial" w:eastAsia="Arial Narrow" w:hAnsi="Arial" w:cs="Arial"/>
        </w:rPr>
        <w:t>O pagamento será realizado até 20 (vinte) dias após a entrega/fornecimento do objeto, mediante apresentação da Nota Fiscal devidamente atestada por servidor responsável pelo recebimento;</w:t>
      </w:r>
    </w:p>
    <w:p w14:paraId="39381A47" w14:textId="77777777" w:rsidR="00565F2C" w:rsidRDefault="00565F2C" w:rsidP="00565F2C">
      <w:pPr>
        <w:spacing w:after="120" w:line="360" w:lineRule="auto"/>
        <w:ind w:hanging="2"/>
        <w:jc w:val="both"/>
        <w:rPr>
          <w:rFonts w:ascii="Arial" w:eastAsia="Arial Narrow" w:hAnsi="Arial" w:cs="Arial"/>
        </w:rPr>
      </w:pPr>
      <w:r w:rsidRPr="00007911">
        <w:rPr>
          <w:rFonts w:ascii="Arial" w:eastAsia="Arial Narrow" w:hAnsi="Arial" w:cs="Arial"/>
          <w:b/>
        </w:rPr>
        <w:t>4.2.</w:t>
      </w:r>
      <w:r>
        <w:rPr>
          <w:rFonts w:ascii="Arial" w:eastAsia="Arial Narrow" w:hAnsi="Arial" w:cs="Arial"/>
        </w:rPr>
        <w:t xml:space="preserve"> Para a execução do pagamento de que trata o item anterior a licitante vencedora deverá fazer constar na nota fiscal correspondente emitida, sem rasura, em letra bem legível em nome da Prefeitura Municipal e com os seguintes dados:</w:t>
      </w:r>
    </w:p>
    <w:p w14:paraId="3854E9DD" w14:textId="17518E13"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PREFEITURA MUNICIPAL DE BICAS</w:t>
      </w:r>
    </w:p>
    <w:p w14:paraId="2C9C957C" w14:textId="3522B804" w:rsidR="00565F2C" w:rsidRDefault="00565F2C" w:rsidP="00565F2C">
      <w:pPr>
        <w:spacing w:after="120" w:line="360" w:lineRule="auto"/>
        <w:ind w:hanging="2"/>
        <w:jc w:val="both"/>
        <w:rPr>
          <w:rFonts w:ascii="Arial" w:eastAsia="Arial Narrow" w:hAnsi="Arial" w:cs="Arial"/>
        </w:rPr>
      </w:pPr>
      <w:r>
        <w:rPr>
          <w:rFonts w:ascii="Arial" w:eastAsia="Arial Narrow" w:hAnsi="Arial" w:cs="Arial"/>
        </w:rPr>
        <w:t xml:space="preserve">CNPJ nº </w:t>
      </w:r>
      <w:r w:rsidRPr="00565F2C">
        <w:rPr>
          <w:rFonts w:ascii="Arial" w:eastAsia="Arial Narrow" w:hAnsi="Arial" w:cs="Arial"/>
        </w:rPr>
        <w:t>17.722.935/0001-84</w:t>
      </w:r>
    </w:p>
    <w:p w14:paraId="0E1F737E" w14:textId="5FD1FBA5" w:rsidR="00565F2C" w:rsidRDefault="00565F2C" w:rsidP="00565F2C">
      <w:pPr>
        <w:spacing w:after="120" w:line="360" w:lineRule="auto"/>
        <w:ind w:hanging="2"/>
        <w:jc w:val="both"/>
        <w:rPr>
          <w:rFonts w:ascii="Arial" w:eastAsia="Arial Narrow" w:hAnsi="Arial" w:cs="Arial"/>
          <w:color w:val="FF0000"/>
        </w:rPr>
      </w:pPr>
      <w:r>
        <w:rPr>
          <w:rFonts w:ascii="Arial" w:eastAsia="Arial Narrow" w:hAnsi="Arial" w:cs="Arial"/>
        </w:rPr>
        <w:t>Praça Jacyr Moreira, 20, Centro</w:t>
      </w:r>
    </w:p>
    <w:p w14:paraId="679E5A26" w14:textId="5F0F173E" w:rsidR="00565F2C" w:rsidRPr="00036FA7" w:rsidRDefault="00565F2C" w:rsidP="00565F2C">
      <w:pPr>
        <w:spacing w:after="120" w:line="360" w:lineRule="auto"/>
        <w:ind w:hanging="2"/>
        <w:jc w:val="both"/>
        <w:rPr>
          <w:rFonts w:ascii="Arial" w:eastAsia="Arial Narrow" w:hAnsi="Arial" w:cs="Arial"/>
        </w:rPr>
      </w:pPr>
      <w:r w:rsidRPr="00036FA7">
        <w:rPr>
          <w:rFonts w:ascii="Arial" w:eastAsia="Arial Narrow" w:hAnsi="Arial" w:cs="Arial"/>
        </w:rPr>
        <w:lastRenderedPageBreak/>
        <w:t xml:space="preserve">CEP- </w:t>
      </w:r>
      <w:r w:rsidR="00036FA7">
        <w:rPr>
          <w:rFonts w:ascii="Arial" w:eastAsia="Arial Narrow" w:hAnsi="Arial" w:cs="Arial"/>
        </w:rPr>
        <w:t>36.600-000</w:t>
      </w:r>
    </w:p>
    <w:p w14:paraId="40F5588B" w14:textId="74F21770"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PROCESSO LICITATÓRIO Nº </w:t>
      </w:r>
      <w:r w:rsidR="00D365F1">
        <w:rPr>
          <w:rFonts w:ascii="Arial" w:eastAsia="Arial Narrow" w:hAnsi="Arial" w:cs="Arial"/>
        </w:rPr>
        <w:t>229/2023</w:t>
      </w:r>
    </w:p>
    <w:p w14:paraId="1F52A630" w14:textId="6E8CCB47" w:rsidR="00565F2C" w:rsidRDefault="00565F2C" w:rsidP="00565F2C">
      <w:pPr>
        <w:tabs>
          <w:tab w:val="left" w:pos="851"/>
        </w:tabs>
        <w:spacing w:after="120" w:line="360" w:lineRule="auto"/>
        <w:ind w:hanging="2"/>
        <w:jc w:val="both"/>
        <w:rPr>
          <w:rFonts w:ascii="Arial" w:eastAsia="Arial Narrow" w:hAnsi="Arial" w:cs="Arial"/>
        </w:rPr>
      </w:pPr>
      <w:r>
        <w:rPr>
          <w:rFonts w:ascii="Arial" w:eastAsia="Arial Narrow" w:hAnsi="Arial" w:cs="Arial"/>
        </w:rPr>
        <w:t xml:space="preserve">PREGÃO ELETRÔNICO Nº </w:t>
      </w:r>
      <w:r w:rsidR="00D365F1">
        <w:rPr>
          <w:rFonts w:ascii="Arial" w:eastAsia="Arial Narrow" w:hAnsi="Arial" w:cs="Arial"/>
        </w:rPr>
        <w:t>17/2023</w:t>
      </w:r>
    </w:p>
    <w:p w14:paraId="5E23D0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4.3.</w:t>
      </w:r>
      <w:r>
        <w:rPr>
          <w:rFonts w:ascii="Arial" w:eastAsia="Arial Narrow" w:hAnsi="Arial" w:cs="Arial"/>
        </w:rPr>
        <w:t xml:space="preserve"> A nota fiscal correspondente deverá ser entregue pela licitante vencedora, diretamente ao representante da Prefeitura Municipal, que somente atestará e liberará a referida nota fiscal para pagamento, quando cumpridas, pela licitante vencedora, todas as condições pactuadas.</w:t>
      </w:r>
    </w:p>
    <w:p w14:paraId="1F070AE0"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4.4.</w:t>
      </w:r>
      <w:r>
        <w:rPr>
          <w:rFonts w:ascii="Arial" w:eastAsia="Arial Narrow" w:hAnsi="Arial" w:cs="Arial"/>
        </w:rPr>
        <w:t xml:space="preserve"> Havendo erro na nota fiscal ou circunstância que impeça a liquidação da despesa, aquela será devolvida à licitante vencedora, pelo representante da Prefeitura Municipal e o pagamento ficará pendente até que aquela providencie as medidas saneadoras. Nesta hipótese, o prazo para pagamento iniciar-se-á após a regularização da situação ou reapresentação do documento fiscal, não acarretando qualquer ônus para a Prefeitura Municipal.</w:t>
      </w:r>
    </w:p>
    <w:p w14:paraId="6C39062B"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4.5.</w:t>
      </w:r>
      <w:r>
        <w:rPr>
          <w:rFonts w:ascii="Arial" w:eastAsia="Arial Narrow" w:hAnsi="Arial" w:cs="Arial"/>
        </w:rPr>
        <w:t>Ocorrendo atraso no pagamento das obrigações e desde que este atraso decorra de culpa da Prefeitura Municipal, o valor devido será acrescido de 0,1% (um décimo por cento) a título de multa, além de 0,033% (trinta e três milésimos por cento), por dia de atraso, a título de compensação financeira, a serem calculados sobre o valor devido.</w:t>
      </w:r>
    </w:p>
    <w:p w14:paraId="62AE94CF"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4.6.</w:t>
      </w:r>
      <w:r>
        <w:rPr>
          <w:rFonts w:ascii="Arial" w:eastAsia="Arial Narrow" w:hAnsi="Arial" w:cs="Arial"/>
        </w:rPr>
        <w:t>Caso a Prefeitura Municipal antecipe o pagamento da CONTRATADA, poderá ser descontado da importância devida 0,033 % (trinta e três milésimos por cento) por dia de antecipação.</w:t>
      </w:r>
    </w:p>
    <w:p w14:paraId="5E8FA655"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4.7.</w:t>
      </w:r>
      <w:r>
        <w:rPr>
          <w:rFonts w:ascii="Arial" w:eastAsia="Arial Narrow" w:hAnsi="Arial" w:cs="Arial"/>
        </w:rPr>
        <w:t>Na ocasião de cada pagamento a ser efetuado, observadas as condições específicas da CONTRATADA, aplicar-se-á, no que couber, o disposto na Lei Federal nº 9.430, de 27 de dezembro de 1996, na Lei Federal nº 8.212, de 24 de julho de 1991, e na Lei Complementar nº 116, de 31 de julho de 2003, combinada com a correspondente lei municipal do local de prestação dos serviços, com suas alterações e regulamentações posteriores.</w:t>
      </w:r>
    </w:p>
    <w:p w14:paraId="47ED029D"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4.8.</w:t>
      </w:r>
      <w:r>
        <w:rPr>
          <w:rFonts w:ascii="Arial" w:eastAsia="Arial Narrow" w:hAnsi="Arial" w:cs="Arial"/>
        </w:rPr>
        <w:t xml:space="preserve">No caso de a CONTRATADA ser enquadrada nas hipóteses de não retenção constante do art. 4º, ou como pessoa jurídica amparada por medida judicial constante do art. 36, </w:t>
      </w:r>
      <w:r>
        <w:rPr>
          <w:rFonts w:ascii="Arial" w:eastAsia="Arial Narrow" w:hAnsi="Arial" w:cs="Arial"/>
        </w:rPr>
        <w:lastRenderedPageBreak/>
        <w:t>ambos da Instrução Normativa SRF nº 1.234, de 11.01.2012, deverá apresentar juntamente com o documento de cobrança a comprovação exigida na referida Instrução Normativa, sob pena de retenção de tributos na fonte.</w:t>
      </w:r>
    </w:p>
    <w:p w14:paraId="6A8A24EA" w14:textId="77777777" w:rsidR="00565F2C" w:rsidRDefault="00565F2C" w:rsidP="00565F2C">
      <w:pPr>
        <w:tabs>
          <w:tab w:val="left" w:pos="851"/>
        </w:tabs>
        <w:spacing w:after="120" w:line="360" w:lineRule="auto"/>
        <w:ind w:hanging="2"/>
        <w:jc w:val="both"/>
        <w:rPr>
          <w:rFonts w:ascii="Arial" w:eastAsia="Arial Narrow" w:hAnsi="Arial" w:cs="Arial"/>
        </w:rPr>
      </w:pPr>
      <w:r w:rsidRPr="00007911">
        <w:rPr>
          <w:rFonts w:ascii="Arial" w:eastAsia="Arial Narrow" w:hAnsi="Arial" w:cs="Arial"/>
          <w:b/>
        </w:rPr>
        <w:t>4.9.</w:t>
      </w:r>
      <w:r>
        <w:rPr>
          <w:rFonts w:ascii="Arial" w:eastAsia="Arial Narrow" w:hAnsi="Arial" w:cs="Arial"/>
        </w:rPr>
        <w:t>Na hipótese de o documento de cobrança apresentar erros, fica suspenso o prazo para o pagamento respectivo, prosseguindo-se a contagem somente após a apresentação da nova documentação isenta de erros.</w:t>
      </w:r>
    </w:p>
    <w:p w14:paraId="50B703B7" w14:textId="77777777" w:rsidR="00565F2C" w:rsidRDefault="00565F2C" w:rsidP="00565F2C">
      <w:pPr>
        <w:spacing w:line="360" w:lineRule="auto"/>
        <w:jc w:val="both"/>
        <w:rPr>
          <w:rFonts w:ascii="Arial" w:hAnsi="Arial" w:cs="Arial"/>
          <w:b/>
        </w:rPr>
      </w:pPr>
      <w:r w:rsidRPr="00007911">
        <w:rPr>
          <w:rFonts w:ascii="Arial" w:hAnsi="Arial" w:cs="Arial"/>
          <w:b/>
        </w:rPr>
        <w:t>CLÁUSULA QUINTA – DAS ALTERAÇÕES DA ATA DO REGISTRO DE PREÇOS</w:t>
      </w:r>
    </w:p>
    <w:p w14:paraId="1816741A" w14:textId="77777777" w:rsidR="00565F2C" w:rsidRPr="00682D6E" w:rsidRDefault="00565F2C" w:rsidP="00565F2C">
      <w:pPr>
        <w:spacing w:line="360" w:lineRule="auto"/>
        <w:jc w:val="both"/>
        <w:rPr>
          <w:rFonts w:ascii="Arial" w:hAnsi="Arial" w:cs="Arial"/>
        </w:rPr>
      </w:pPr>
      <w:r w:rsidRPr="00682D6E">
        <w:rPr>
          <w:rFonts w:ascii="Arial" w:hAnsi="Arial" w:cs="Arial"/>
          <w:b/>
        </w:rPr>
        <w:t>5.1.</w:t>
      </w:r>
      <w:r w:rsidRPr="00682D6E">
        <w:rPr>
          <w:rFonts w:ascii="Arial" w:hAnsi="Arial" w:cs="Arial"/>
        </w:rPr>
        <w:t>A Ata de Registro de Preços poderá sofrer alterações, obedecidas as disposições contidas na Lei nº 14.133, de 1 de abril de 2021:</w:t>
      </w:r>
    </w:p>
    <w:p w14:paraId="3070BD26" w14:textId="77777777" w:rsidR="00565F2C" w:rsidRPr="00682D6E" w:rsidRDefault="00565F2C" w:rsidP="00565F2C">
      <w:pPr>
        <w:spacing w:line="360" w:lineRule="auto"/>
        <w:jc w:val="both"/>
        <w:rPr>
          <w:rFonts w:ascii="Arial" w:hAnsi="Arial" w:cs="Arial"/>
        </w:rPr>
      </w:pPr>
      <w:r w:rsidRPr="00682D6E">
        <w:rPr>
          <w:rFonts w:ascii="Arial" w:hAnsi="Arial" w:cs="Arial"/>
          <w:b/>
        </w:rPr>
        <w:t>5.1.1</w:t>
      </w:r>
      <w:r>
        <w:rPr>
          <w:rFonts w:ascii="Arial" w:hAnsi="Arial" w:cs="Arial"/>
        </w:rPr>
        <w:t>.</w:t>
      </w:r>
      <w:r w:rsidRPr="00682D6E">
        <w:rPr>
          <w:rFonts w:ascii="Arial" w:hAnsi="Arial" w:cs="Arial"/>
        </w:rPr>
        <w:t xml:space="preserve"> Os valores registrados na Ata de Registro de Preços são fixos e irreajustáveis, salvo com a condição de restabelecer o equilíbrio econômico-financeiro do contrato, mediante requerimento e justificativa expressos do Fornecedor/Prestador de Serviços e comprovação documental, decorrência de eventual redução dos preços praticados no mercado ou de fato que eleve o custo dos serviços, cabendo ao órgão gerenciador promover as negociações junto aos fornecedores, observadas as disposições contidas na alínea “d” do inciso II do caput do art. 124º da Lei nº 14.133, de 1 de abril de 2021.</w:t>
      </w:r>
    </w:p>
    <w:p w14:paraId="70151B04" w14:textId="77777777" w:rsidR="00565F2C" w:rsidRPr="00682D6E" w:rsidRDefault="00565F2C" w:rsidP="00565F2C">
      <w:pPr>
        <w:spacing w:line="360" w:lineRule="auto"/>
        <w:jc w:val="both"/>
        <w:rPr>
          <w:rFonts w:ascii="Arial" w:hAnsi="Arial" w:cs="Arial"/>
        </w:rPr>
      </w:pPr>
      <w:r w:rsidRPr="00682D6E">
        <w:rPr>
          <w:rFonts w:ascii="Arial" w:hAnsi="Arial" w:cs="Arial"/>
          <w:b/>
        </w:rPr>
        <w:t>5.1.2.</w:t>
      </w:r>
      <w:r w:rsidRPr="00682D6E">
        <w:rPr>
          <w:rFonts w:ascii="Arial" w:hAnsi="Arial" w:cs="Arial"/>
        </w:rPr>
        <w:t xml:space="preserve"> O gerenciador da ata de registro de preços acompanhará a evolução dos preços de mercado, com a finalidade de verificar sua compatibilidade com aqueles registrados na ata.</w:t>
      </w:r>
    </w:p>
    <w:p w14:paraId="74BA5BD7" w14:textId="77777777" w:rsidR="00565F2C" w:rsidRPr="00682D6E" w:rsidRDefault="00565F2C" w:rsidP="00565F2C">
      <w:pPr>
        <w:spacing w:line="360" w:lineRule="auto"/>
        <w:jc w:val="both"/>
        <w:rPr>
          <w:rFonts w:ascii="Arial" w:hAnsi="Arial" w:cs="Arial"/>
        </w:rPr>
      </w:pPr>
      <w:r w:rsidRPr="00682D6E">
        <w:rPr>
          <w:rFonts w:ascii="Arial" w:hAnsi="Arial" w:cs="Arial"/>
          <w:b/>
        </w:rPr>
        <w:t>5.1.3.</w:t>
      </w:r>
      <w:r w:rsidRPr="00682D6E">
        <w:rPr>
          <w:rFonts w:ascii="Arial" w:hAnsi="Arial" w:cs="Arial"/>
        </w:rPr>
        <w:t xml:space="preserve"> Quando o valor registrado se tornar inferior ao preço praticado no mercado por motivo superveniente, o órgão gerenciador convocará os fornecedores para negociarem o valor ofertado.</w:t>
      </w:r>
    </w:p>
    <w:p w14:paraId="2C623CD2"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.1.3.1.</w:t>
      </w:r>
      <w:r w:rsidRPr="00682D6E">
        <w:rPr>
          <w:rFonts w:ascii="Arial" w:hAnsi="Arial" w:cs="Arial"/>
        </w:rPr>
        <w:t>Os fornecedores que não aceitarem reduzir seus valores aos praticados pelo mercado serão liberados do compromisso assumido, sem aplicação de penalidade.</w:t>
      </w:r>
    </w:p>
    <w:p w14:paraId="4FC4058D" w14:textId="77777777" w:rsidR="00565F2C" w:rsidRPr="00682D6E" w:rsidRDefault="00565F2C" w:rsidP="00565F2C">
      <w:pPr>
        <w:spacing w:line="360" w:lineRule="auto"/>
        <w:jc w:val="both"/>
        <w:rPr>
          <w:rFonts w:ascii="Arial" w:hAnsi="Arial" w:cs="Arial"/>
        </w:rPr>
      </w:pPr>
      <w:r w:rsidRPr="00682D6E">
        <w:rPr>
          <w:rFonts w:ascii="Arial" w:hAnsi="Arial" w:cs="Arial"/>
          <w:b/>
        </w:rPr>
        <w:t>5.1.3.2.</w:t>
      </w:r>
      <w:r w:rsidRPr="00682D6E">
        <w:rPr>
          <w:rFonts w:ascii="Arial" w:hAnsi="Arial" w:cs="Arial"/>
        </w:rPr>
        <w:t xml:space="preserve"> A ordem de classificação dos fornecedores que aceitarem reduzir seus valores aos valores de mercado observará a classificação original.</w:t>
      </w:r>
    </w:p>
    <w:p w14:paraId="2E15D415" w14:textId="77777777" w:rsidR="00565F2C" w:rsidRPr="00682D6E" w:rsidRDefault="00565F2C" w:rsidP="00565F2C">
      <w:pPr>
        <w:spacing w:line="360" w:lineRule="auto"/>
        <w:jc w:val="both"/>
        <w:rPr>
          <w:rFonts w:ascii="Arial" w:hAnsi="Arial" w:cs="Arial"/>
        </w:rPr>
      </w:pPr>
      <w:r w:rsidRPr="00682D6E">
        <w:rPr>
          <w:rFonts w:ascii="Arial" w:hAnsi="Arial" w:cs="Arial"/>
          <w:b/>
        </w:rPr>
        <w:t>5.1.4.</w:t>
      </w:r>
      <w:r w:rsidRPr="00682D6E">
        <w:rPr>
          <w:rFonts w:ascii="Arial" w:hAnsi="Arial" w:cs="Arial"/>
        </w:rPr>
        <w:t>Se ocorrer do preço de mercado tornar-se maior que os valores registrados e o fornecedor não puder cumprir o compromisso, o órgão gerenciador poderá:</w:t>
      </w:r>
    </w:p>
    <w:p w14:paraId="1675E5A6" w14:textId="77777777" w:rsidR="00565F2C" w:rsidRPr="00682D6E" w:rsidRDefault="00565F2C" w:rsidP="00565F2C">
      <w:pPr>
        <w:spacing w:line="360" w:lineRule="auto"/>
        <w:jc w:val="both"/>
        <w:rPr>
          <w:rFonts w:ascii="Arial" w:hAnsi="Arial" w:cs="Arial"/>
        </w:rPr>
      </w:pPr>
      <w:r w:rsidRPr="00682D6E">
        <w:rPr>
          <w:rFonts w:ascii="Arial" w:hAnsi="Arial" w:cs="Arial"/>
          <w:b/>
        </w:rPr>
        <w:t>5.1.4.1.</w:t>
      </w:r>
      <w:r w:rsidRPr="00682D6E">
        <w:rPr>
          <w:rFonts w:ascii="Arial" w:hAnsi="Arial" w:cs="Arial"/>
        </w:rPr>
        <w:t xml:space="preserve"> Liberar o fornecedor do compromisso assumido, caso a comunicação ocorra antes do pedido de fornecimento, e sem aplicação da penalidade se confirmada a veracidade dos motivos e comprovantes apresentados; e</w:t>
      </w:r>
    </w:p>
    <w:p w14:paraId="43F7D7BD" w14:textId="77777777" w:rsidR="00565F2C" w:rsidRPr="00682D6E" w:rsidRDefault="00565F2C" w:rsidP="00565F2C">
      <w:pPr>
        <w:spacing w:line="360" w:lineRule="auto"/>
        <w:jc w:val="both"/>
        <w:rPr>
          <w:rFonts w:ascii="Arial" w:hAnsi="Arial" w:cs="Arial"/>
        </w:rPr>
      </w:pPr>
      <w:r>
        <w:rPr>
          <w:rFonts w:ascii="Arial" w:hAnsi="Arial" w:cs="Arial"/>
          <w:b/>
        </w:rPr>
        <w:lastRenderedPageBreak/>
        <w:t>5</w:t>
      </w:r>
      <w:r w:rsidRPr="00682D6E">
        <w:rPr>
          <w:rFonts w:ascii="Arial" w:hAnsi="Arial" w:cs="Arial"/>
          <w:b/>
        </w:rPr>
        <w:t>.1.4.2.</w:t>
      </w:r>
      <w:r w:rsidRPr="00682D6E">
        <w:rPr>
          <w:rFonts w:ascii="Arial" w:hAnsi="Arial" w:cs="Arial"/>
        </w:rPr>
        <w:t xml:space="preserve"> Convocar os demais fornecedores para assegurar igual oportunidade de negociação.</w:t>
      </w:r>
    </w:p>
    <w:p w14:paraId="161C3D9D" w14:textId="77777777" w:rsidR="00565F2C" w:rsidRPr="00682D6E" w:rsidRDefault="00565F2C" w:rsidP="00565F2C">
      <w:pPr>
        <w:spacing w:line="360" w:lineRule="auto"/>
        <w:jc w:val="both"/>
        <w:rPr>
          <w:rFonts w:ascii="Arial" w:hAnsi="Arial" w:cs="Arial"/>
        </w:rPr>
      </w:pPr>
      <w:r w:rsidRPr="00682D6E">
        <w:rPr>
          <w:rFonts w:ascii="Arial" w:hAnsi="Arial" w:cs="Arial"/>
          <w:b/>
        </w:rPr>
        <w:t>5.1.5.</w:t>
      </w:r>
      <w:r w:rsidRPr="00682D6E">
        <w:rPr>
          <w:rFonts w:ascii="Arial" w:hAnsi="Arial" w:cs="Arial"/>
        </w:rPr>
        <w:t xml:space="preserve"> Não havendo êxito nas negociações, o órgão gerenciador deverá proceder à revogação da ata de registro de preços, adotando as medidas cabíveis para obtenção da contratação mais vantajosa.</w:t>
      </w:r>
    </w:p>
    <w:p w14:paraId="54745C3E"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w:t>
      </w:r>
      <w:r w:rsidRPr="00682D6E">
        <w:rPr>
          <w:rFonts w:ascii="Arial" w:hAnsi="Arial" w:cs="Arial"/>
        </w:rPr>
        <w:t xml:space="preserve"> O registro do fornecedor será cancelado mediante formalização por despacho do órgão gerenciador, assegurado o contraditório e a ampla defesa, quando o fornecedor:</w:t>
      </w:r>
    </w:p>
    <w:p w14:paraId="0F0396CF" w14:textId="77777777" w:rsidR="00565F2C" w:rsidRPr="00682D6E" w:rsidRDefault="00565F2C" w:rsidP="00565F2C">
      <w:pPr>
        <w:spacing w:line="360" w:lineRule="auto"/>
        <w:jc w:val="both"/>
        <w:rPr>
          <w:rFonts w:ascii="Arial" w:hAnsi="Arial" w:cs="Arial"/>
        </w:rPr>
      </w:pPr>
      <w:r w:rsidRPr="00682D6E">
        <w:rPr>
          <w:rFonts w:ascii="Arial" w:hAnsi="Arial" w:cs="Arial"/>
          <w:b/>
        </w:rPr>
        <w:t>5.1.6.1.</w:t>
      </w:r>
      <w:r w:rsidRPr="00682D6E">
        <w:rPr>
          <w:rFonts w:ascii="Arial" w:hAnsi="Arial" w:cs="Arial"/>
        </w:rPr>
        <w:t xml:space="preserve"> Descumprir as condições da ata de registro de preços;</w:t>
      </w:r>
    </w:p>
    <w:p w14:paraId="17BD4656"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.1.6.2.</w:t>
      </w:r>
      <w:r w:rsidRPr="00682D6E">
        <w:rPr>
          <w:rFonts w:ascii="Arial" w:hAnsi="Arial" w:cs="Arial"/>
        </w:rPr>
        <w:t xml:space="preserve"> Não retirar a nota de empenho ou instrumento equivalente no prazo estabelecido pela Administração, sem justificativa aceitável;</w:t>
      </w:r>
    </w:p>
    <w:p w14:paraId="5340217D" w14:textId="77777777" w:rsidR="00565F2C" w:rsidRPr="00682D6E" w:rsidRDefault="00565F2C" w:rsidP="00565F2C">
      <w:pPr>
        <w:spacing w:line="360" w:lineRule="auto"/>
        <w:jc w:val="both"/>
        <w:rPr>
          <w:rFonts w:ascii="Arial" w:hAnsi="Arial" w:cs="Arial"/>
        </w:rPr>
      </w:pPr>
      <w:r w:rsidRPr="00682D6E">
        <w:rPr>
          <w:rFonts w:ascii="Arial" w:hAnsi="Arial" w:cs="Arial"/>
          <w:b/>
        </w:rPr>
        <w:t>5.1.6.3.</w:t>
      </w:r>
      <w:r w:rsidRPr="00682D6E">
        <w:rPr>
          <w:rFonts w:ascii="Arial" w:hAnsi="Arial" w:cs="Arial"/>
        </w:rPr>
        <w:t xml:space="preserve"> Não aceitar reduzir o seu valor registrado, na hipótese deste se tornar superior àqueles praticados no mercado; ou</w:t>
      </w:r>
    </w:p>
    <w:p w14:paraId="5E51A6DA" w14:textId="77777777" w:rsidR="00565F2C" w:rsidRPr="00682D6E"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.1.6.4.</w:t>
      </w:r>
      <w:r w:rsidRPr="00682D6E">
        <w:rPr>
          <w:rFonts w:ascii="Arial" w:hAnsi="Arial" w:cs="Arial"/>
        </w:rPr>
        <w:t xml:space="preserve"> Sofrer sanção prevista no art. 156º, incisos I ao IV da Lei nº 14.133, de 1 de abril de 2021.</w:t>
      </w:r>
    </w:p>
    <w:p w14:paraId="7D7AEF5B" w14:textId="77777777" w:rsidR="00565F2C" w:rsidRPr="00682D6E" w:rsidRDefault="00565F2C" w:rsidP="00565F2C">
      <w:pPr>
        <w:spacing w:line="360" w:lineRule="auto"/>
        <w:jc w:val="both"/>
        <w:rPr>
          <w:rFonts w:ascii="Arial" w:hAnsi="Arial" w:cs="Arial"/>
        </w:rPr>
      </w:pPr>
      <w:r w:rsidRPr="00682D6E">
        <w:rPr>
          <w:rFonts w:ascii="Arial" w:hAnsi="Arial" w:cs="Arial"/>
          <w:b/>
        </w:rPr>
        <w:t>5.1.7.</w:t>
      </w:r>
      <w:r w:rsidRPr="00682D6E">
        <w:rPr>
          <w:rFonts w:ascii="Arial" w:hAnsi="Arial" w:cs="Arial"/>
        </w:rPr>
        <w:t xml:space="preserve"> O cancelamento do registro de preços poderá ocorrer por fato superveniente, decorrente de caso fortuito ou força maior, que prejudique o cumprimento da ata, devidamente comprovados e justificados:</w:t>
      </w:r>
    </w:p>
    <w:p w14:paraId="703D610E" w14:textId="77777777" w:rsidR="00565F2C" w:rsidRPr="00682D6E" w:rsidRDefault="00565F2C" w:rsidP="00565F2C">
      <w:pPr>
        <w:spacing w:line="360" w:lineRule="auto"/>
        <w:jc w:val="both"/>
        <w:rPr>
          <w:rFonts w:ascii="Arial" w:hAnsi="Arial" w:cs="Arial"/>
        </w:rPr>
      </w:pPr>
      <w:r w:rsidRPr="00682D6E">
        <w:rPr>
          <w:rFonts w:ascii="Arial" w:hAnsi="Arial" w:cs="Arial"/>
          <w:b/>
        </w:rPr>
        <w:t>5.1.7.1.</w:t>
      </w:r>
      <w:r w:rsidRPr="00682D6E">
        <w:rPr>
          <w:rFonts w:ascii="Arial" w:hAnsi="Arial" w:cs="Arial"/>
        </w:rPr>
        <w:t xml:space="preserve"> Por razão de interesse público; ou</w:t>
      </w:r>
    </w:p>
    <w:p w14:paraId="7DC13E9C" w14:textId="77777777" w:rsidR="00565F2C" w:rsidRDefault="00565F2C" w:rsidP="00565F2C">
      <w:pPr>
        <w:spacing w:line="360" w:lineRule="auto"/>
        <w:jc w:val="both"/>
        <w:rPr>
          <w:rFonts w:ascii="Arial" w:hAnsi="Arial" w:cs="Arial"/>
        </w:rPr>
      </w:pPr>
      <w:r>
        <w:rPr>
          <w:rFonts w:ascii="Arial" w:hAnsi="Arial" w:cs="Arial"/>
          <w:b/>
        </w:rPr>
        <w:t>5</w:t>
      </w:r>
      <w:r w:rsidRPr="00682D6E">
        <w:rPr>
          <w:rFonts w:ascii="Arial" w:hAnsi="Arial" w:cs="Arial"/>
          <w:b/>
        </w:rPr>
        <w:t>.1.7.2.</w:t>
      </w:r>
      <w:r w:rsidRPr="00682D6E">
        <w:rPr>
          <w:rFonts w:ascii="Arial" w:hAnsi="Arial" w:cs="Arial"/>
        </w:rPr>
        <w:t xml:space="preserve"> A pedido do fornecedor.</w:t>
      </w:r>
    </w:p>
    <w:p w14:paraId="798BCF7E" w14:textId="77777777" w:rsidR="00565F2C" w:rsidRDefault="00565F2C" w:rsidP="00565F2C">
      <w:pPr>
        <w:spacing w:line="360" w:lineRule="auto"/>
        <w:jc w:val="both"/>
        <w:rPr>
          <w:rFonts w:ascii="Arial" w:hAnsi="Arial" w:cs="Arial"/>
        </w:rPr>
      </w:pPr>
    </w:p>
    <w:p w14:paraId="03A4197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SEXTA – DOS ENCARGOS</w:t>
      </w:r>
    </w:p>
    <w:p w14:paraId="497204CF" w14:textId="04986354" w:rsidR="00565F2C" w:rsidRDefault="00565F2C" w:rsidP="00565F2C">
      <w:pPr>
        <w:spacing w:line="360" w:lineRule="auto"/>
        <w:jc w:val="both"/>
        <w:rPr>
          <w:rFonts w:ascii="Arial" w:hAnsi="Arial" w:cs="Arial"/>
        </w:rPr>
      </w:pPr>
      <w:r w:rsidRPr="00682D6E">
        <w:rPr>
          <w:rFonts w:ascii="Arial" w:hAnsi="Arial" w:cs="Arial"/>
          <w:b/>
        </w:rPr>
        <w:t>6.1.</w:t>
      </w:r>
      <w:r w:rsidRPr="00682D6E">
        <w:rPr>
          <w:rFonts w:ascii="Arial" w:hAnsi="Arial" w:cs="Arial"/>
        </w:rPr>
        <w:t xml:space="preserve"> Nos valores registrados quanto aos serviços a serem executados, incluem-se todos e</w:t>
      </w:r>
      <w:r w:rsidR="009E5C37">
        <w:rPr>
          <w:rFonts w:ascii="Arial" w:hAnsi="Arial" w:cs="Arial"/>
        </w:rPr>
        <w:t xml:space="preserve"> </w:t>
      </w:r>
      <w:r w:rsidRPr="00682D6E">
        <w:rPr>
          <w:rFonts w:ascii="Arial" w:hAnsi="Arial" w:cs="Arial"/>
        </w:rPr>
        <w:t>quaisquer materiais, encargos fiscais, trabalhistas, previdenciários, fretes, seguros e mão</w:t>
      </w:r>
      <w:r w:rsidR="009E5C37">
        <w:rPr>
          <w:rFonts w:ascii="Arial" w:hAnsi="Arial" w:cs="Arial"/>
        </w:rPr>
        <w:t xml:space="preserve"> </w:t>
      </w:r>
      <w:r w:rsidRPr="00682D6E">
        <w:rPr>
          <w:rFonts w:ascii="Arial" w:hAnsi="Arial" w:cs="Arial"/>
        </w:rPr>
        <w:t>de obra.</w:t>
      </w:r>
    </w:p>
    <w:p w14:paraId="362F4879" w14:textId="77777777" w:rsidR="00565F2C" w:rsidRDefault="00565F2C" w:rsidP="00565F2C">
      <w:pPr>
        <w:spacing w:line="360" w:lineRule="auto"/>
        <w:jc w:val="both"/>
        <w:rPr>
          <w:rFonts w:ascii="Arial" w:hAnsi="Arial" w:cs="Arial"/>
        </w:rPr>
      </w:pPr>
    </w:p>
    <w:p w14:paraId="4EFC2A8A" w14:textId="77777777" w:rsidR="00565F2C" w:rsidRPr="00682D6E" w:rsidRDefault="00565F2C" w:rsidP="00565F2C">
      <w:pPr>
        <w:spacing w:line="360" w:lineRule="auto"/>
        <w:jc w:val="both"/>
        <w:rPr>
          <w:rFonts w:ascii="Arial" w:hAnsi="Arial" w:cs="Arial"/>
          <w:b/>
        </w:rPr>
      </w:pPr>
      <w:r w:rsidRPr="00682D6E">
        <w:rPr>
          <w:rFonts w:ascii="Arial" w:hAnsi="Arial" w:cs="Arial"/>
          <w:b/>
        </w:rPr>
        <w:t>CLÁUSULA SÉTIMA – DAS DOTAÇÕES ORÇAMENTÁRIAS E RECURSOS</w:t>
      </w:r>
    </w:p>
    <w:p w14:paraId="3AF8CF24" w14:textId="2FEC2B51" w:rsidR="00565F2C" w:rsidRDefault="00565F2C" w:rsidP="00565F2C">
      <w:pPr>
        <w:spacing w:line="360" w:lineRule="auto"/>
        <w:jc w:val="both"/>
        <w:rPr>
          <w:rFonts w:ascii="Arial" w:hAnsi="Arial" w:cs="Arial"/>
        </w:rPr>
      </w:pPr>
      <w:r w:rsidRPr="00682D6E">
        <w:rPr>
          <w:rFonts w:ascii="Arial" w:hAnsi="Arial" w:cs="Arial"/>
          <w:b/>
        </w:rPr>
        <w:t>7.1.</w:t>
      </w:r>
      <w:r w:rsidRPr="00682D6E">
        <w:rPr>
          <w:rFonts w:ascii="Arial" w:hAnsi="Arial" w:cs="Arial"/>
        </w:rPr>
        <w:t xml:space="preserve"> As despesas correrão por conta da Dotação Orçamentária consignadas no Orçamento</w:t>
      </w:r>
      <w:r w:rsidR="009E5C37">
        <w:rPr>
          <w:rFonts w:ascii="Arial" w:hAnsi="Arial" w:cs="Arial"/>
        </w:rPr>
        <w:t xml:space="preserve"> </w:t>
      </w:r>
      <w:r w:rsidRPr="00682D6E">
        <w:rPr>
          <w:rFonts w:ascii="Arial" w:hAnsi="Arial" w:cs="Arial"/>
        </w:rPr>
        <w:t>do Município:</w:t>
      </w:r>
    </w:p>
    <w:p w14:paraId="43DE4CFC" w14:textId="77777777" w:rsidR="00565F2C" w:rsidRDefault="00565F2C" w:rsidP="00565F2C">
      <w:pPr>
        <w:spacing w:line="360" w:lineRule="auto"/>
        <w:jc w:val="both"/>
        <w:rPr>
          <w:rFonts w:ascii="Arial" w:hAnsi="Arial" w:cs="Arial"/>
        </w:rPr>
      </w:pPr>
    </w:p>
    <w:p w14:paraId="423C4107" w14:textId="77777777" w:rsidR="00565F2C" w:rsidRDefault="00565F2C" w:rsidP="00565F2C">
      <w:pPr>
        <w:spacing w:line="360" w:lineRule="auto"/>
        <w:jc w:val="both"/>
        <w:rPr>
          <w:rFonts w:ascii="Arial" w:hAnsi="Arial" w:cs="Arial"/>
          <w:b/>
        </w:rPr>
      </w:pPr>
      <w:r w:rsidRPr="00682D6E">
        <w:rPr>
          <w:rFonts w:ascii="Arial" w:hAnsi="Arial" w:cs="Arial"/>
          <w:b/>
        </w:rPr>
        <w:t>CLÁUSULA OITAVA – DAS OBRIGAÇÕES DAS PARTES</w:t>
      </w:r>
    </w:p>
    <w:p w14:paraId="1C978F73" w14:textId="77777777" w:rsidR="00565F2C" w:rsidRPr="0020158F" w:rsidRDefault="00565F2C" w:rsidP="00565F2C">
      <w:pPr>
        <w:spacing w:line="360" w:lineRule="auto"/>
        <w:jc w:val="both"/>
        <w:rPr>
          <w:rFonts w:ascii="Arial" w:hAnsi="Arial" w:cs="Arial"/>
        </w:rPr>
      </w:pPr>
      <w:r w:rsidRPr="0020158F">
        <w:rPr>
          <w:rFonts w:ascii="Arial" w:hAnsi="Arial" w:cs="Arial"/>
          <w:b/>
        </w:rPr>
        <w:lastRenderedPageBreak/>
        <w:t>8.1.</w:t>
      </w:r>
      <w:r w:rsidRPr="0020158F">
        <w:rPr>
          <w:rFonts w:ascii="Arial" w:hAnsi="Arial" w:cs="Arial"/>
        </w:rPr>
        <w:t xml:space="preserve"> Além das obrigações resultantes da observância da Lei nº 14.133, de 1 de abril de2021, são obrigações:</w:t>
      </w:r>
    </w:p>
    <w:p w14:paraId="7D66E373" w14:textId="77777777" w:rsidR="00565F2C" w:rsidRPr="0020158F" w:rsidRDefault="00565F2C" w:rsidP="00565F2C">
      <w:pPr>
        <w:spacing w:line="360" w:lineRule="auto"/>
        <w:jc w:val="both"/>
        <w:rPr>
          <w:rFonts w:ascii="Arial" w:hAnsi="Arial" w:cs="Arial"/>
        </w:rPr>
      </w:pPr>
      <w:r w:rsidRPr="0020158F">
        <w:rPr>
          <w:rFonts w:ascii="Arial" w:hAnsi="Arial" w:cs="Arial"/>
          <w:b/>
        </w:rPr>
        <w:t>8.2.</w:t>
      </w:r>
      <w:r w:rsidRPr="0020158F">
        <w:rPr>
          <w:rFonts w:ascii="Arial" w:hAnsi="Arial" w:cs="Arial"/>
        </w:rPr>
        <w:t xml:space="preserve"> Da Fornecedora/Beneficiária:</w:t>
      </w:r>
    </w:p>
    <w:p w14:paraId="6F30A737" w14:textId="12467D2C" w:rsidR="00565F2C" w:rsidRPr="0020158F" w:rsidRDefault="00565F2C" w:rsidP="00565F2C">
      <w:pPr>
        <w:spacing w:line="360" w:lineRule="auto"/>
        <w:jc w:val="both"/>
        <w:rPr>
          <w:rFonts w:ascii="Arial" w:hAnsi="Arial" w:cs="Arial"/>
        </w:rPr>
      </w:pPr>
      <w:r w:rsidRPr="0020158F">
        <w:rPr>
          <w:rFonts w:ascii="Arial" w:hAnsi="Arial" w:cs="Arial"/>
        </w:rPr>
        <w:t>a) Executar com pontualidade os serviços solicitados conforme solicitação/requisição emitida</w:t>
      </w:r>
      <w:r w:rsidR="009E5C37">
        <w:rPr>
          <w:rFonts w:ascii="Arial" w:hAnsi="Arial" w:cs="Arial"/>
        </w:rPr>
        <w:t xml:space="preserve"> </w:t>
      </w:r>
      <w:r w:rsidRPr="0020158F">
        <w:rPr>
          <w:rFonts w:ascii="Arial" w:hAnsi="Arial" w:cs="Arial"/>
        </w:rPr>
        <w:t>pelo Município, devidamente assinada por servidor competente para tal;</w:t>
      </w:r>
    </w:p>
    <w:p w14:paraId="388BCD4F" w14:textId="77777777" w:rsidR="00565F2C" w:rsidRPr="0020158F" w:rsidRDefault="00565F2C" w:rsidP="00565F2C">
      <w:pPr>
        <w:spacing w:line="360" w:lineRule="auto"/>
        <w:jc w:val="both"/>
        <w:rPr>
          <w:rFonts w:ascii="Arial" w:hAnsi="Arial" w:cs="Arial"/>
        </w:rPr>
      </w:pPr>
      <w:r w:rsidRPr="0020158F">
        <w:rPr>
          <w:rFonts w:ascii="Arial" w:hAnsi="Arial" w:cs="Arial"/>
        </w:rPr>
        <w:t>b) Comunicar imediatamente e por escrito à Administração do Município, através da</w:t>
      </w:r>
    </w:p>
    <w:p w14:paraId="665031EE" w14:textId="353CC40C" w:rsidR="00565F2C" w:rsidRDefault="00565F2C" w:rsidP="00565F2C">
      <w:pPr>
        <w:spacing w:line="360" w:lineRule="auto"/>
        <w:jc w:val="both"/>
        <w:rPr>
          <w:rFonts w:ascii="Arial" w:hAnsi="Arial" w:cs="Arial"/>
        </w:rPr>
      </w:pPr>
      <w:r w:rsidRPr="0020158F">
        <w:rPr>
          <w:rFonts w:ascii="Arial" w:hAnsi="Arial" w:cs="Arial"/>
        </w:rPr>
        <w:t>Fiscalização, qualquer anormalidade verificada, para que sejam adotadas as providências</w:t>
      </w:r>
      <w:r w:rsidR="009E5C37">
        <w:rPr>
          <w:rFonts w:ascii="Arial" w:hAnsi="Arial" w:cs="Arial"/>
        </w:rPr>
        <w:t xml:space="preserve"> </w:t>
      </w:r>
      <w:r w:rsidRPr="0020158F">
        <w:rPr>
          <w:rFonts w:ascii="Arial" w:hAnsi="Arial" w:cs="Arial"/>
        </w:rPr>
        <w:t>de regularização necessárias;</w:t>
      </w:r>
    </w:p>
    <w:p w14:paraId="2D985652" w14:textId="7739C9A3" w:rsidR="00565F2C" w:rsidRPr="0020158F" w:rsidRDefault="00565F2C" w:rsidP="00565F2C">
      <w:pPr>
        <w:spacing w:line="360" w:lineRule="auto"/>
        <w:jc w:val="both"/>
        <w:rPr>
          <w:rFonts w:ascii="Arial" w:hAnsi="Arial" w:cs="Arial"/>
        </w:rPr>
      </w:pPr>
      <w:r w:rsidRPr="0020158F">
        <w:rPr>
          <w:rFonts w:ascii="Arial" w:hAnsi="Arial" w:cs="Arial"/>
        </w:rPr>
        <w:t>c) Atender com prontidão às reclamações por parte do recebedor dos serviços, objeto da</w:t>
      </w:r>
      <w:r w:rsidR="009E5C37">
        <w:rPr>
          <w:rFonts w:ascii="Arial" w:hAnsi="Arial" w:cs="Arial"/>
        </w:rPr>
        <w:t xml:space="preserve"> </w:t>
      </w:r>
      <w:r w:rsidRPr="0020158F">
        <w:rPr>
          <w:rFonts w:ascii="Arial" w:hAnsi="Arial" w:cs="Arial"/>
        </w:rPr>
        <w:t>presente Ata;</w:t>
      </w:r>
    </w:p>
    <w:p w14:paraId="48345FFB" w14:textId="77777777" w:rsidR="00565F2C" w:rsidRPr="0020158F" w:rsidRDefault="00565F2C" w:rsidP="00565F2C">
      <w:pPr>
        <w:spacing w:line="360" w:lineRule="auto"/>
        <w:jc w:val="both"/>
        <w:rPr>
          <w:rFonts w:ascii="Arial" w:hAnsi="Arial" w:cs="Arial"/>
        </w:rPr>
      </w:pPr>
      <w:r w:rsidRPr="0020158F">
        <w:rPr>
          <w:rFonts w:ascii="Arial" w:hAnsi="Arial" w:cs="Arial"/>
        </w:rPr>
        <w:t>d) Manter todas as condições de habilitação exigidas na presente licitação;</w:t>
      </w:r>
    </w:p>
    <w:p w14:paraId="1C52F202" w14:textId="7EF964C7" w:rsidR="00565F2C" w:rsidRPr="0020158F" w:rsidRDefault="00565F2C" w:rsidP="00565F2C">
      <w:pPr>
        <w:spacing w:line="360" w:lineRule="auto"/>
        <w:jc w:val="both"/>
        <w:rPr>
          <w:rFonts w:ascii="Arial" w:hAnsi="Arial" w:cs="Arial"/>
        </w:rPr>
      </w:pPr>
      <w:r w:rsidRPr="0020158F">
        <w:rPr>
          <w:rFonts w:ascii="Arial" w:hAnsi="Arial" w:cs="Arial"/>
        </w:rPr>
        <w:t>e) Comunicar ao MUNICÍPIO modificação em seu endereço ou informações de contato, sob</w:t>
      </w:r>
      <w:r w:rsidR="009E5C37">
        <w:rPr>
          <w:rFonts w:ascii="Arial" w:hAnsi="Arial" w:cs="Arial"/>
        </w:rPr>
        <w:t xml:space="preserve"> </w:t>
      </w:r>
      <w:r w:rsidRPr="0020158F">
        <w:rPr>
          <w:rFonts w:ascii="Arial" w:hAnsi="Arial" w:cs="Arial"/>
        </w:rPr>
        <w:t>pena de se considerar perfeita a notificação realizada no endereço constante nesta Ata;</w:t>
      </w:r>
    </w:p>
    <w:p w14:paraId="351AF7B1" w14:textId="409C1C28" w:rsidR="00565F2C" w:rsidRPr="0020158F" w:rsidRDefault="00565F2C" w:rsidP="00565F2C">
      <w:pPr>
        <w:spacing w:line="360" w:lineRule="auto"/>
        <w:jc w:val="both"/>
        <w:rPr>
          <w:rFonts w:ascii="Arial" w:hAnsi="Arial" w:cs="Arial"/>
        </w:rPr>
      </w:pPr>
      <w:r w:rsidRPr="0020158F">
        <w:rPr>
          <w:rFonts w:ascii="Arial" w:hAnsi="Arial" w:cs="Arial"/>
        </w:rPr>
        <w:t>f) Cumprir todas as obrigações de execução dos serviços descritas no Termo de Referência,</w:t>
      </w:r>
      <w:r w:rsidR="009E5C37">
        <w:rPr>
          <w:rFonts w:ascii="Arial" w:hAnsi="Arial" w:cs="Arial"/>
        </w:rPr>
        <w:t xml:space="preserve"> </w:t>
      </w:r>
      <w:r w:rsidRPr="0020158F">
        <w:rPr>
          <w:rFonts w:ascii="Arial" w:hAnsi="Arial" w:cs="Arial"/>
        </w:rPr>
        <w:t>que passa a fazer parte desta Ata de Registro de Preço.</w:t>
      </w:r>
    </w:p>
    <w:p w14:paraId="669D0748" w14:textId="6D1D61FD" w:rsidR="00565F2C" w:rsidRPr="0020158F" w:rsidRDefault="00565F2C" w:rsidP="00565F2C">
      <w:pPr>
        <w:spacing w:line="360" w:lineRule="auto"/>
        <w:jc w:val="both"/>
        <w:rPr>
          <w:rFonts w:ascii="Arial" w:hAnsi="Arial" w:cs="Arial"/>
        </w:rPr>
      </w:pPr>
      <w:r w:rsidRPr="0020158F">
        <w:rPr>
          <w:rFonts w:ascii="Arial" w:hAnsi="Arial" w:cs="Arial"/>
          <w:b/>
        </w:rPr>
        <w:t>8.2.1</w:t>
      </w:r>
      <w:r w:rsidRPr="0020158F">
        <w:rPr>
          <w:rFonts w:ascii="Arial" w:hAnsi="Arial" w:cs="Arial"/>
        </w:rPr>
        <w:t>. Todos os materiais, mão de obra, impostos, taxas, fretes, seguros e encargos sociais</w:t>
      </w:r>
      <w:r w:rsidR="009E5C37">
        <w:rPr>
          <w:rFonts w:ascii="Arial" w:hAnsi="Arial" w:cs="Arial"/>
        </w:rPr>
        <w:t xml:space="preserve"> </w:t>
      </w:r>
      <w:r w:rsidRPr="0020158F">
        <w:rPr>
          <w:rFonts w:ascii="Arial" w:hAnsi="Arial" w:cs="Arial"/>
        </w:rPr>
        <w:t>e trabalhistas, que incidam ou venham a incidir sobre a presente Ata de Registro de Preços</w:t>
      </w:r>
      <w:r w:rsidR="009E5C37">
        <w:rPr>
          <w:rFonts w:ascii="Arial" w:hAnsi="Arial" w:cs="Arial"/>
        </w:rPr>
        <w:t xml:space="preserve"> </w:t>
      </w:r>
      <w:r w:rsidRPr="0020158F">
        <w:rPr>
          <w:rFonts w:ascii="Arial" w:hAnsi="Arial" w:cs="Arial"/>
        </w:rPr>
        <w:t>ou decorrentes de sua execução serão de exclusiva responsabilidade da empresa</w:t>
      </w:r>
      <w:r w:rsidR="009E5C37">
        <w:rPr>
          <w:rFonts w:ascii="Arial" w:hAnsi="Arial" w:cs="Arial"/>
        </w:rPr>
        <w:t xml:space="preserve"> </w:t>
      </w:r>
      <w:r w:rsidRPr="0020158F">
        <w:rPr>
          <w:rFonts w:ascii="Arial" w:hAnsi="Arial" w:cs="Arial"/>
        </w:rPr>
        <w:t>Fornecedora.</w:t>
      </w:r>
    </w:p>
    <w:p w14:paraId="312D4806" w14:textId="77777777" w:rsidR="00565F2C" w:rsidRPr="0020158F" w:rsidRDefault="00565F2C" w:rsidP="00565F2C">
      <w:pPr>
        <w:spacing w:line="360" w:lineRule="auto"/>
        <w:jc w:val="both"/>
        <w:rPr>
          <w:rFonts w:ascii="Arial" w:hAnsi="Arial" w:cs="Arial"/>
        </w:rPr>
      </w:pPr>
      <w:r w:rsidRPr="0020158F">
        <w:rPr>
          <w:rFonts w:ascii="Arial" w:hAnsi="Arial" w:cs="Arial"/>
          <w:b/>
        </w:rPr>
        <w:t>8.2.2.</w:t>
      </w:r>
      <w:r w:rsidRPr="0020158F">
        <w:rPr>
          <w:rFonts w:ascii="Arial" w:hAnsi="Arial" w:cs="Arial"/>
        </w:rPr>
        <w:t xml:space="preserve"> Executar os serviços de acordo com as especificações contidas no ANEXO I – TERMODE REFERÊNCIA.</w:t>
      </w:r>
    </w:p>
    <w:p w14:paraId="3130D31D" w14:textId="77777777" w:rsidR="00565F2C" w:rsidRPr="0020158F" w:rsidRDefault="00565F2C" w:rsidP="00565F2C">
      <w:pPr>
        <w:spacing w:line="360" w:lineRule="auto"/>
        <w:jc w:val="both"/>
        <w:rPr>
          <w:rFonts w:ascii="Arial" w:hAnsi="Arial" w:cs="Arial"/>
        </w:rPr>
      </w:pPr>
      <w:r w:rsidRPr="0020158F">
        <w:rPr>
          <w:rFonts w:ascii="Arial" w:hAnsi="Arial" w:cs="Arial"/>
          <w:b/>
        </w:rPr>
        <w:t>8.3.</w:t>
      </w:r>
      <w:r w:rsidRPr="0020158F">
        <w:rPr>
          <w:rFonts w:ascii="Arial" w:hAnsi="Arial" w:cs="Arial"/>
        </w:rPr>
        <w:t xml:space="preserve"> Do Órgão Gerenciador e as Secretarias Municipais:</w:t>
      </w:r>
    </w:p>
    <w:p w14:paraId="391FDD92" w14:textId="43758F99" w:rsidR="00565F2C" w:rsidRPr="0020158F" w:rsidRDefault="00565F2C" w:rsidP="00565F2C">
      <w:pPr>
        <w:spacing w:line="360" w:lineRule="auto"/>
        <w:jc w:val="both"/>
        <w:rPr>
          <w:rFonts w:ascii="Arial" w:hAnsi="Arial" w:cs="Arial"/>
        </w:rPr>
      </w:pPr>
      <w:r w:rsidRPr="0020158F">
        <w:rPr>
          <w:rFonts w:ascii="Arial" w:hAnsi="Arial" w:cs="Arial"/>
        </w:rPr>
        <w:t>a) Cumprir todos os compromissos financeiros assumidos com a Fornecedora/Detentora</w:t>
      </w:r>
      <w:r w:rsidR="009E5C37">
        <w:rPr>
          <w:rFonts w:ascii="Arial" w:hAnsi="Arial" w:cs="Arial"/>
        </w:rPr>
        <w:t xml:space="preserve"> </w:t>
      </w:r>
      <w:r w:rsidRPr="0020158F">
        <w:rPr>
          <w:rFonts w:ascii="Arial" w:hAnsi="Arial" w:cs="Arial"/>
        </w:rPr>
        <w:t>desde que não haja impedimento legal para o fato;</w:t>
      </w:r>
    </w:p>
    <w:p w14:paraId="1684024F" w14:textId="4303A302" w:rsidR="00565F2C" w:rsidRPr="0020158F" w:rsidRDefault="00565F2C" w:rsidP="00565F2C">
      <w:pPr>
        <w:spacing w:line="360" w:lineRule="auto"/>
        <w:jc w:val="both"/>
        <w:rPr>
          <w:rFonts w:ascii="Arial" w:hAnsi="Arial" w:cs="Arial"/>
        </w:rPr>
      </w:pPr>
      <w:r w:rsidRPr="0020158F">
        <w:rPr>
          <w:rFonts w:ascii="Arial" w:hAnsi="Arial" w:cs="Arial"/>
        </w:rPr>
        <w:t>b) Acompanhar e fiscalizar a execução desta Ata de Registro de Preços, nos termos da Lei</w:t>
      </w:r>
      <w:r w:rsidR="009E5C37">
        <w:rPr>
          <w:rFonts w:ascii="Arial" w:hAnsi="Arial" w:cs="Arial"/>
        </w:rPr>
        <w:t xml:space="preserve"> </w:t>
      </w:r>
      <w:r w:rsidRPr="0020158F">
        <w:rPr>
          <w:rFonts w:ascii="Arial" w:hAnsi="Arial" w:cs="Arial"/>
        </w:rPr>
        <w:t>nº 14.133, de 1 de abril de 2021;</w:t>
      </w:r>
    </w:p>
    <w:p w14:paraId="61594320" w14:textId="7D9167FA" w:rsidR="00565F2C" w:rsidRPr="0020158F" w:rsidRDefault="00565F2C" w:rsidP="00565F2C">
      <w:pPr>
        <w:spacing w:line="360" w:lineRule="auto"/>
        <w:jc w:val="both"/>
        <w:rPr>
          <w:rFonts w:ascii="Arial" w:hAnsi="Arial" w:cs="Arial"/>
        </w:rPr>
      </w:pPr>
      <w:r w:rsidRPr="0020158F">
        <w:rPr>
          <w:rFonts w:ascii="Arial" w:hAnsi="Arial" w:cs="Arial"/>
        </w:rPr>
        <w:t>c) Notificar, formal e tempestivamente a Fornecedora/Detentora sobre as irregularidades</w:t>
      </w:r>
      <w:r w:rsidR="009E5C37">
        <w:rPr>
          <w:rFonts w:ascii="Arial" w:hAnsi="Arial" w:cs="Arial"/>
        </w:rPr>
        <w:t xml:space="preserve"> </w:t>
      </w:r>
      <w:r w:rsidRPr="0020158F">
        <w:rPr>
          <w:rFonts w:ascii="Arial" w:hAnsi="Arial" w:cs="Arial"/>
        </w:rPr>
        <w:t>observadas no cumprimento desta Ata;</w:t>
      </w:r>
    </w:p>
    <w:p w14:paraId="387105D5" w14:textId="1012C37E" w:rsidR="00565F2C" w:rsidRPr="0020158F" w:rsidRDefault="00565F2C" w:rsidP="00565F2C">
      <w:pPr>
        <w:spacing w:line="360" w:lineRule="auto"/>
        <w:jc w:val="both"/>
        <w:rPr>
          <w:rFonts w:ascii="Arial" w:hAnsi="Arial" w:cs="Arial"/>
        </w:rPr>
      </w:pPr>
      <w:r w:rsidRPr="0020158F">
        <w:rPr>
          <w:rFonts w:ascii="Arial" w:hAnsi="Arial" w:cs="Arial"/>
        </w:rPr>
        <w:t>d) Notificar a Fornecedora/Detentora por escrito e com antecedência, sobre multas,</w:t>
      </w:r>
      <w:r w:rsidR="009E5C37">
        <w:rPr>
          <w:rFonts w:ascii="Arial" w:hAnsi="Arial" w:cs="Arial"/>
        </w:rPr>
        <w:t xml:space="preserve"> </w:t>
      </w:r>
      <w:r w:rsidRPr="0020158F">
        <w:rPr>
          <w:rFonts w:ascii="Arial" w:hAnsi="Arial" w:cs="Arial"/>
        </w:rPr>
        <w:t>penalidades e quaisquer débitos de sua responsabilidade;</w:t>
      </w:r>
    </w:p>
    <w:p w14:paraId="62F982BC" w14:textId="77777777" w:rsidR="00565F2C" w:rsidRPr="0020158F" w:rsidRDefault="00565F2C" w:rsidP="00565F2C">
      <w:pPr>
        <w:spacing w:line="360" w:lineRule="auto"/>
        <w:jc w:val="both"/>
        <w:rPr>
          <w:rFonts w:ascii="Arial" w:hAnsi="Arial" w:cs="Arial"/>
        </w:rPr>
      </w:pPr>
      <w:r w:rsidRPr="0020158F">
        <w:rPr>
          <w:rFonts w:ascii="Arial" w:hAnsi="Arial" w:cs="Arial"/>
        </w:rPr>
        <w:lastRenderedPageBreak/>
        <w:t>e) Aplicar as sanções administrativas contratuais pertinentes, em caso de inadimplemento;</w:t>
      </w:r>
    </w:p>
    <w:p w14:paraId="191955A5" w14:textId="3AE26342" w:rsidR="00565F2C" w:rsidRPr="0020158F" w:rsidRDefault="00565F2C" w:rsidP="00565F2C">
      <w:pPr>
        <w:spacing w:line="360" w:lineRule="auto"/>
        <w:jc w:val="both"/>
        <w:rPr>
          <w:rFonts w:ascii="Arial" w:hAnsi="Arial" w:cs="Arial"/>
        </w:rPr>
      </w:pPr>
      <w:r w:rsidRPr="0020158F">
        <w:rPr>
          <w:rFonts w:ascii="Arial" w:hAnsi="Arial" w:cs="Arial"/>
        </w:rPr>
        <w:t>f) Prestar à contratada todos os esclarecimentos necessários à execução da Ata de Registro</w:t>
      </w:r>
      <w:r w:rsidR="009E5C37">
        <w:rPr>
          <w:rFonts w:ascii="Arial" w:hAnsi="Arial" w:cs="Arial"/>
        </w:rPr>
        <w:t xml:space="preserve"> </w:t>
      </w:r>
      <w:r w:rsidRPr="0020158F">
        <w:rPr>
          <w:rFonts w:ascii="Arial" w:hAnsi="Arial" w:cs="Arial"/>
        </w:rPr>
        <w:t>de Preço;</w:t>
      </w:r>
    </w:p>
    <w:p w14:paraId="7BF74B44" w14:textId="77777777" w:rsidR="00565F2C" w:rsidRPr="0020158F" w:rsidRDefault="00565F2C" w:rsidP="00565F2C">
      <w:pPr>
        <w:spacing w:line="360" w:lineRule="auto"/>
        <w:jc w:val="both"/>
        <w:rPr>
          <w:rFonts w:ascii="Arial" w:hAnsi="Arial" w:cs="Arial"/>
        </w:rPr>
      </w:pPr>
      <w:r w:rsidRPr="0020158F">
        <w:rPr>
          <w:rFonts w:ascii="Arial" w:hAnsi="Arial" w:cs="Arial"/>
        </w:rPr>
        <w:t>g) Arcar com as despesas de publicação do extrato desta Ata;</w:t>
      </w:r>
    </w:p>
    <w:p w14:paraId="590F75F9" w14:textId="77777777" w:rsidR="00565F2C" w:rsidRDefault="00565F2C" w:rsidP="00565F2C">
      <w:pPr>
        <w:spacing w:line="360" w:lineRule="auto"/>
        <w:jc w:val="both"/>
        <w:rPr>
          <w:rFonts w:ascii="Arial" w:hAnsi="Arial" w:cs="Arial"/>
        </w:rPr>
      </w:pPr>
      <w:r w:rsidRPr="0020158F">
        <w:rPr>
          <w:rFonts w:ascii="Arial" w:hAnsi="Arial" w:cs="Arial"/>
        </w:rPr>
        <w:t>h) Emitir requisição dos serviços a serem executados.</w:t>
      </w:r>
    </w:p>
    <w:p w14:paraId="412DBE7A" w14:textId="77777777" w:rsidR="00565F2C" w:rsidRDefault="00565F2C" w:rsidP="00565F2C">
      <w:pPr>
        <w:spacing w:line="360" w:lineRule="auto"/>
        <w:jc w:val="both"/>
        <w:rPr>
          <w:rFonts w:ascii="Arial" w:hAnsi="Arial" w:cs="Arial"/>
        </w:rPr>
      </w:pPr>
    </w:p>
    <w:p w14:paraId="12F1332D" w14:textId="77777777" w:rsidR="00565F2C" w:rsidRDefault="00565F2C" w:rsidP="00565F2C">
      <w:pPr>
        <w:spacing w:line="360" w:lineRule="auto"/>
        <w:jc w:val="both"/>
        <w:rPr>
          <w:rFonts w:ascii="Arial" w:hAnsi="Arial" w:cs="Arial"/>
          <w:b/>
        </w:rPr>
      </w:pPr>
      <w:r w:rsidRPr="0020158F">
        <w:rPr>
          <w:rFonts w:ascii="Arial" w:hAnsi="Arial" w:cs="Arial"/>
          <w:b/>
        </w:rPr>
        <w:t>CLÁUSULA NONA – DA RESCISÃO DA ATA DE REGISTRO DE PREÇOS</w:t>
      </w:r>
    </w:p>
    <w:p w14:paraId="4A450B8E" w14:textId="77777777" w:rsidR="00565F2C" w:rsidRPr="0020158F" w:rsidRDefault="00565F2C" w:rsidP="00565F2C">
      <w:pPr>
        <w:spacing w:line="360" w:lineRule="auto"/>
        <w:jc w:val="both"/>
        <w:rPr>
          <w:rFonts w:ascii="Arial" w:hAnsi="Arial" w:cs="Arial"/>
        </w:rPr>
      </w:pPr>
      <w:r w:rsidRPr="0020158F">
        <w:rPr>
          <w:rFonts w:ascii="Arial" w:hAnsi="Arial" w:cs="Arial"/>
          <w:b/>
        </w:rPr>
        <w:t>9.1.</w:t>
      </w:r>
      <w:r w:rsidRPr="0020158F">
        <w:rPr>
          <w:rFonts w:ascii="Arial" w:hAnsi="Arial" w:cs="Arial"/>
        </w:rPr>
        <w:t xml:space="preserve"> A Ata de Registro de Preço poderá ser rescindida de pleno direito:</w:t>
      </w:r>
    </w:p>
    <w:p w14:paraId="55D927FE" w14:textId="77777777" w:rsidR="00565F2C" w:rsidRPr="0020158F" w:rsidRDefault="00565F2C" w:rsidP="00565F2C">
      <w:pPr>
        <w:spacing w:line="360" w:lineRule="auto"/>
        <w:jc w:val="both"/>
        <w:rPr>
          <w:rFonts w:ascii="Arial" w:hAnsi="Arial" w:cs="Arial"/>
        </w:rPr>
      </w:pPr>
      <w:r w:rsidRPr="0020158F">
        <w:rPr>
          <w:rFonts w:ascii="Arial" w:hAnsi="Arial" w:cs="Arial"/>
          <w:b/>
        </w:rPr>
        <w:t>9.1.1.</w:t>
      </w:r>
      <w:r w:rsidRPr="0020158F">
        <w:rPr>
          <w:rFonts w:ascii="Arial" w:hAnsi="Arial" w:cs="Arial"/>
        </w:rPr>
        <w:t xml:space="preserve"> Pela Administração independentemente de interpelação judicial, precedido de</w:t>
      </w:r>
    </w:p>
    <w:p w14:paraId="06E01A36" w14:textId="77777777" w:rsidR="00565F2C" w:rsidRPr="0020158F" w:rsidRDefault="00565F2C" w:rsidP="00565F2C">
      <w:pPr>
        <w:spacing w:line="360" w:lineRule="auto"/>
        <w:jc w:val="both"/>
        <w:rPr>
          <w:rFonts w:ascii="Arial" w:hAnsi="Arial" w:cs="Arial"/>
        </w:rPr>
      </w:pPr>
      <w:r w:rsidRPr="0020158F">
        <w:rPr>
          <w:rFonts w:ascii="Arial" w:hAnsi="Arial" w:cs="Arial"/>
        </w:rPr>
        <w:t>processo administrativo com ampla defesa, quando</w:t>
      </w:r>
      <w:r>
        <w:rPr>
          <w:rFonts w:ascii="Arial" w:hAnsi="Arial" w:cs="Arial"/>
        </w:rPr>
        <w:t>:</w:t>
      </w:r>
    </w:p>
    <w:p w14:paraId="5E5A4269" w14:textId="77777777" w:rsidR="00565F2C" w:rsidRPr="0020158F" w:rsidRDefault="00565F2C" w:rsidP="00565F2C">
      <w:pPr>
        <w:spacing w:line="360" w:lineRule="auto"/>
        <w:jc w:val="both"/>
        <w:rPr>
          <w:rFonts w:ascii="Arial" w:hAnsi="Arial" w:cs="Arial"/>
        </w:rPr>
      </w:pPr>
      <w:r w:rsidRPr="0020158F">
        <w:rPr>
          <w:rFonts w:ascii="Arial" w:hAnsi="Arial" w:cs="Arial"/>
        </w:rPr>
        <w:t>a) A Detentora não cumprir as obrigações constantes da Ata de Registro de Preços;</w:t>
      </w:r>
    </w:p>
    <w:p w14:paraId="47B2AA35" w14:textId="77777777" w:rsidR="00565F2C" w:rsidRPr="0020158F" w:rsidRDefault="00565F2C" w:rsidP="00565F2C">
      <w:pPr>
        <w:spacing w:line="360" w:lineRule="auto"/>
        <w:jc w:val="both"/>
        <w:rPr>
          <w:rFonts w:ascii="Arial" w:hAnsi="Arial" w:cs="Arial"/>
        </w:rPr>
      </w:pPr>
      <w:r w:rsidRPr="0020158F">
        <w:rPr>
          <w:rFonts w:ascii="Arial" w:hAnsi="Arial" w:cs="Arial"/>
        </w:rPr>
        <w:t>b) A Detentora não formalizar Ata de Registro de Preços decorrente ou não retirar o</w:t>
      </w:r>
    </w:p>
    <w:p w14:paraId="2C389AF5" w14:textId="77777777" w:rsidR="00565F2C" w:rsidRPr="0020158F" w:rsidRDefault="00565F2C" w:rsidP="00565F2C">
      <w:pPr>
        <w:spacing w:line="360" w:lineRule="auto"/>
        <w:jc w:val="both"/>
        <w:rPr>
          <w:rFonts w:ascii="Arial" w:hAnsi="Arial" w:cs="Arial"/>
        </w:rPr>
      </w:pPr>
      <w:r w:rsidRPr="0020158F">
        <w:rPr>
          <w:rFonts w:ascii="Arial" w:hAnsi="Arial" w:cs="Arial"/>
        </w:rPr>
        <w:t>instrumento equivalente no prazo estabelecido</w:t>
      </w:r>
      <w:r>
        <w:rPr>
          <w:rFonts w:ascii="Arial" w:hAnsi="Arial" w:cs="Arial"/>
        </w:rPr>
        <w:t xml:space="preserve">, sem justificativa aceita pela </w:t>
      </w:r>
      <w:r w:rsidRPr="0020158F">
        <w:rPr>
          <w:rFonts w:ascii="Arial" w:hAnsi="Arial" w:cs="Arial"/>
        </w:rPr>
        <w:t>Administração;</w:t>
      </w:r>
    </w:p>
    <w:p w14:paraId="129D6B78" w14:textId="77777777" w:rsidR="00565F2C" w:rsidRPr="0020158F" w:rsidRDefault="00565F2C" w:rsidP="00565F2C">
      <w:pPr>
        <w:spacing w:line="360" w:lineRule="auto"/>
        <w:jc w:val="both"/>
        <w:rPr>
          <w:rFonts w:ascii="Arial" w:hAnsi="Arial" w:cs="Arial"/>
        </w:rPr>
      </w:pPr>
      <w:r w:rsidRPr="0020158F">
        <w:rPr>
          <w:rFonts w:ascii="Arial" w:hAnsi="Arial" w:cs="Arial"/>
        </w:rPr>
        <w:t>c) A Detentora der causa a rescisão administrativa da Ata de Registro de Preços;</w:t>
      </w:r>
    </w:p>
    <w:p w14:paraId="3C30927E" w14:textId="77777777" w:rsidR="00565F2C" w:rsidRPr="0020158F" w:rsidRDefault="00565F2C" w:rsidP="00565F2C">
      <w:pPr>
        <w:spacing w:line="360" w:lineRule="auto"/>
        <w:jc w:val="both"/>
        <w:rPr>
          <w:rFonts w:ascii="Arial" w:hAnsi="Arial" w:cs="Arial"/>
        </w:rPr>
      </w:pPr>
      <w:r w:rsidRPr="0020158F">
        <w:rPr>
          <w:rFonts w:ascii="Arial" w:hAnsi="Arial" w:cs="Arial"/>
        </w:rPr>
        <w:t>d) Em qualquer das hipóteses de inexecução total ou parcial da Ata de Registro de Preços;</w:t>
      </w:r>
    </w:p>
    <w:p w14:paraId="2E70B295" w14:textId="1A06B472" w:rsidR="00565F2C" w:rsidRPr="0020158F" w:rsidRDefault="00565F2C" w:rsidP="00565F2C">
      <w:pPr>
        <w:spacing w:line="360" w:lineRule="auto"/>
        <w:jc w:val="both"/>
        <w:rPr>
          <w:rFonts w:ascii="Arial" w:hAnsi="Arial" w:cs="Arial"/>
        </w:rPr>
      </w:pPr>
      <w:r w:rsidRPr="0020158F">
        <w:rPr>
          <w:rFonts w:ascii="Arial" w:hAnsi="Arial" w:cs="Arial"/>
        </w:rPr>
        <w:t>e) Não aceitar reduzir seu valor registrado, na hipótese de este se tornar superior aquele</w:t>
      </w:r>
      <w:r w:rsidR="009E5C37">
        <w:rPr>
          <w:rFonts w:ascii="Arial" w:hAnsi="Arial" w:cs="Arial"/>
        </w:rPr>
        <w:t xml:space="preserve"> </w:t>
      </w:r>
      <w:r w:rsidRPr="0020158F">
        <w:rPr>
          <w:rFonts w:ascii="Arial" w:hAnsi="Arial" w:cs="Arial"/>
        </w:rPr>
        <w:t>praticado no mercado;</w:t>
      </w:r>
    </w:p>
    <w:p w14:paraId="347FCA8F" w14:textId="77777777" w:rsidR="00565F2C" w:rsidRPr="0020158F" w:rsidRDefault="00565F2C" w:rsidP="00565F2C">
      <w:pPr>
        <w:spacing w:line="360" w:lineRule="auto"/>
        <w:jc w:val="both"/>
        <w:rPr>
          <w:rFonts w:ascii="Arial" w:hAnsi="Arial" w:cs="Arial"/>
        </w:rPr>
      </w:pPr>
      <w:r w:rsidRPr="0020158F">
        <w:rPr>
          <w:rFonts w:ascii="Arial" w:hAnsi="Arial" w:cs="Arial"/>
        </w:rPr>
        <w:t>f) Por razões de interesse público, devidamente justificado pela administração;</w:t>
      </w:r>
    </w:p>
    <w:p w14:paraId="258A8DEB" w14:textId="0E45283F" w:rsidR="00565F2C" w:rsidRPr="0020158F" w:rsidRDefault="00565F2C" w:rsidP="00565F2C">
      <w:pPr>
        <w:spacing w:line="360" w:lineRule="auto"/>
        <w:jc w:val="both"/>
        <w:rPr>
          <w:rFonts w:ascii="Arial" w:hAnsi="Arial" w:cs="Arial"/>
        </w:rPr>
      </w:pPr>
      <w:r w:rsidRPr="0020158F">
        <w:rPr>
          <w:rFonts w:ascii="Arial" w:hAnsi="Arial" w:cs="Arial"/>
        </w:rPr>
        <w:t>g) No caso de falência ou instauração de insolvência e dissolução da sociedade da empresa</w:t>
      </w:r>
      <w:r w:rsidR="009E5C37">
        <w:rPr>
          <w:rFonts w:ascii="Arial" w:hAnsi="Arial" w:cs="Arial"/>
        </w:rPr>
        <w:t xml:space="preserve"> </w:t>
      </w:r>
      <w:r w:rsidRPr="0020158F">
        <w:rPr>
          <w:rFonts w:ascii="Arial" w:hAnsi="Arial" w:cs="Arial"/>
        </w:rPr>
        <w:t>Detentora;</w:t>
      </w:r>
    </w:p>
    <w:p w14:paraId="4F732C2A" w14:textId="0E25C086" w:rsidR="00565F2C" w:rsidRPr="0020158F" w:rsidRDefault="00565F2C" w:rsidP="00565F2C">
      <w:pPr>
        <w:spacing w:line="360" w:lineRule="auto"/>
        <w:jc w:val="both"/>
        <w:rPr>
          <w:rFonts w:ascii="Arial" w:hAnsi="Arial" w:cs="Arial"/>
        </w:rPr>
      </w:pPr>
      <w:r w:rsidRPr="0020158F">
        <w:rPr>
          <w:rFonts w:ascii="Arial" w:hAnsi="Arial" w:cs="Arial"/>
        </w:rPr>
        <w:t>h) Caso ocorra transferência a terceiros, ainda que em parte, das obrigações assumidas pela</w:t>
      </w:r>
      <w:r w:rsidR="009E5C37">
        <w:rPr>
          <w:rFonts w:ascii="Arial" w:hAnsi="Arial" w:cs="Arial"/>
        </w:rPr>
        <w:t xml:space="preserve"> </w:t>
      </w:r>
      <w:r w:rsidRPr="0020158F">
        <w:rPr>
          <w:rFonts w:ascii="Arial" w:hAnsi="Arial" w:cs="Arial"/>
        </w:rPr>
        <w:t>empresa detentora;</w:t>
      </w:r>
    </w:p>
    <w:p w14:paraId="10721F27" w14:textId="77777777" w:rsidR="00565F2C" w:rsidRPr="0020158F" w:rsidRDefault="00565F2C" w:rsidP="00565F2C">
      <w:pPr>
        <w:spacing w:line="360" w:lineRule="auto"/>
        <w:jc w:val="both"/>
        <w:rPr>
          <w:rFonts w:ascii="Arial" w:hAnsi="Arial" w:cs="Arial"/>
        </w:rPr>
      </w:pPr>
      <w:r w:rsidRPr="0020158F">
        <w:rPr>
          <w:rFonts w:ascii="Arial" w:hAnsi="Arial" w:cs="Arial"/>
          <w:b/>
        </w:rPr>
        <w:t>9.1.2.</w:t>
      </w:r>
      <w:r w:rsidRPr="0020158F">
        <w:rPr>
          <w:rFonts w:ascii="Arial" w:hAnsi="Arial" w:cs="Arial"/>
        </w:rPr>
        <w:t xml:space="preserve"> Pela Detentora quando:</w:t>
      </w:r>
    </w:p>
    <w:p w14:paraId="0521D11F" w14:textId="77777777" w:rsidR="00565F2C" w:rsidRPr="0020158F" w:rsidRDefault="00565F2C" w:rsidP="00565F2C">
      <w:pPr>
        <w:spacing w:line="360" w:lineRule="auto"/>
        <w:jc w:val="both"/>
        <w:rPr>
          <w:rFonts w:ascii="Arial" w:hAnsi="Arial" w:cs="Arial"/>
        </w:rPr>
      </w:pPr>
      <w:r w:rsidRPr="0020158F">
        <w:rPr>
          <w:rFonts w:ascii="Arial" w:hAnsi="Arial" w:cs="Arial"/>
        </w:rPr>
        <w:t>a) Mediante solicitação escrita, comprovar a ocorrência de caso fortuito ou força maior;</w:t>
      </w:r>
    </w:p>
    <w:p w14:paraId="7D603D58" w14:textId="59577AAB" w:rsidR="00565F2C" w:rsidRDefault="00565F2C" w:rsidP="00565F2C">
      <w:pPr>
        <w:spacing w:line="360" w:lineRule="auto"/>
        <w:jc w:val="both"/>
        <w:rPr>
          <w:rFonts w:ascii="Arial" w:hAnsi="Arial" w:cs="Arial"/>
        </w:rPr>
      </w:pPr>
      <w:r w:rsidRPr="0020158F">
        <w:rPr>
          <w:rFonts w:ascii="Arial" w:hAnsi="Arial" w:cs="Arial"/>
          <w:b/>
        </w:rPr>
        <w:t>9.1.3.</w:t>
      </w:r>
      <w:r w:rsidRPr="0020158F">
        <w:rPr>
          <w:rFonts w:ascii="Arial" w:hAnsi="Arial" w:cs="Arial"/>
        </w:rPr>
        <w:t xml:space="preserve"> A solicitação da Detentora para cancelamento do valor registrado deverá ocorrer antes</w:t>
      </w:r>
      <w:r w:rsidR="009E5C37">
        <w:rPr>
          <w:rFonts w:ascii="Arial" w:hAnsi="Arial" w:cs="Arial"/>
        </w:rPr>
        <w:t xml:space="preserve"> </w:t>
      </w:r>
      <w:r w:rsidRPr="0020158F">
        <w:rPr>
          <w:rFonts w:ascii="Arial" w:hAnsi="Arial" w:cs="Arial"/>
        </w:rPr>
        <w:t>do pedido de execução dos serviços pelo Município.</w:t>
      </w:r>
    </w:p>
    <w:p w14:paraId="701E43D0" w14:textId="6F6987F5" w:rsidR="00565F2C" w:rsidRPr="0020158F" w:rsidRDefault="00565F2C" w:rsidP="00565F2C">
      <w:pPr>
        <w:spacing w:line="360" w:lineRule="auto"/>
        <w:jc w:val="both"/>
        <w:rPr>
          <w:rFonts w:ascii="Arial" w:hAnsi="Arial" w:cs="Arial"/>
        </w:rPr>
      </w:pPr>
      <w:r w:rsidRPr="0020158F">
        <w:rPr>
          <w:rFonts w:ascii="Arial" w:hAnsi="Arial" w:cs="Arial"/>
          <w:b/>
        </w:rPr>
        <w:t>9.2.</w:t>
      </w:r>
      <w:r w:rsidRPr="0020158F">
        <w:rPr>
          <w:rFonts w:ascii="Arial" w:hAnsi="Arial" w:cs="Arial"/>
        </w:rPr>
        <w:t xml:space="preserve"> A inexecução total ou parcial das obrigações pactuadas na presente Ata de Registro</w:t>
      </w:r>
      <w:r w:rsidR="009E5C37">
        <w:rPr>
          <w:rFonts w:ascii="Arial" w:hAnsi="Arial" w:cs="Arial"/>
        </w:rPr>
        <w:t xml:space="preserve"> </w:t>
      </w:r>
      <w:r w:rsidRPr="0020158F">
        <w:rPr>
          <w:rFonts w:ascii="Arial" w:hAnsi="Arial" w:cs="Arial"/>
        </w:rPr>
        <w:t>de Preços enseja a rescisão do objeto, unilateralmente pela Administração, ou</w:t>
      </w:r>
      <w:r w:rsidR="009E5C37">
        <w:rPr>
          <w:rFonts w:ascii="Arial" w:hAnsi="Arial" w:cs="Arial"/>
        </w:rPr>
        <w:t xml:space="preserve"> </w:t>
      </w:r>
      <w:r w:rsidRPr="0020158F">
        <w:rPr>
          <w:rFonts w:ascii="Arial" w:hAnsi="Arial" w:cs="Arial"/>
        </w:rPr>
        <w:t>bilateralmente, com as consequências contratuais e as previstas em lei ou no Ato</w:t>
      </w:r>
    </w:p>
    <w:p w14:paraId="541C83AA" w14:textId="75138D2A" w:rsidR="00565F2C" w:rsidRPr="0020158F" w:rsidRDefault="00565F2C" w:rsidP="00565F2C">
      <w:pPr>
        <w:spacing w:line="360" w:lineRule="auto"/>
        <w:jc w:val="both"/>
        <w:rPr>
          <w:rFonts w:ascii="Arial" w:hAnsi="Arial" w:cs="Arial"/>
        </w:rPr>
      </w:pPr>
      <w:r w:rsidRPr="0020158F">
        <w:rPr>
          <w:rFonts w:ascii="Arial" w:hAnsi="Arial" w:cs="Arial"/>
        </w:rPr>
        <w:lastRenderedPageBreak/>
        <w:t>Convocatório, mediante formalização e assegurados o contraditório e ampla defesa, com</w:t>
      </w:r>
      <w:r>
        <w:rPr>
          <w:rFonts w:ascii="Arial" w:hAnsi="Arial" w:cs="Arial"/>
        </w:rPr>
        <w:t xml:space="preserve"> </w:t>
      </w:r>
      <w:r w:rsidRPr="0020158F">
        <w:rPr>
          <w:rFonts w:ascii="Arial" w:hAnsi="Arial" w:cs="Arial"/>
        </w:rPr>
        <w:t>fundamento na Lei nº 14.133, de 1 de abril de 2021, contudo, sempre atendida a</w:t>
      </w:r>
      <w:r>
        <w:rPr>
          <w:rFonts w:ascii="Arial" w:hAnsi="Arial" w:cs="Arial"/>
        </w:rPr>
        <w:t xml:space="preserve"> </w:t>
      </w:r>
      <w:r w:rsidRPr="0020158F">
        <w:rPr>
          <w:rFonts w:ascii="Arial" w:hAnsi="Arial" w:cs="Arial"/>
        </w:rPr>
        <w:t>conveniência administrativa.</w:t>
      </w:r>
    </w:p>
    <w:p w14:paraId="64F3E965" w14:textId="77777777" w:rsidR="00565F2C" w:rsidRPr="0020158F" w:rsidRDefault="00565F2C" w:rsidP="00565F2C">
      <w:pPr>
        <w:spacing w:line="360" w:lineRule="auto"/>
        <w:jc w:val="both"/>
        <w:rPr>
          <w:rFonts w:ascii="Arial" w:hAnsi="Arial" w:cs="Arial"/>
        </w:rPr>
      </w:pPr>
      <w:r w:rsidRPr="0020158F">
        <w:rPr>
          <w:rFonts w:ascii="Arial" w:hAnsi="Arial" w:cs="Arial"/>
          <w:b/>
        </w:rPr>
        <w:t>9.3.</w:t>
      </w:r>
      <w:r w:rsidRPr="0020158F">
        <w:rPr>
          <w:rFonts w:ascii="Arial" w:hAnsi="Arial" w:cs="Arial"/>
        </w:rPr>
        <w:t xml:space="preserve"> Poderá ainda ser rescindido por mútuo consentimento, ou unilateralmente pela</w:t>
      </w:r>
    </w:p>
    <w:p w14:paraId="7C4DC352" w14:textId="0A1B70E8" w:rsidR="00565F2C" w:rsidRPr="0020158F" w:rsidRDefault="00565F2C" w:rsidP="00565F2C">
      <w:pPr>
        <w:spacing w:line="360" w:lineRule="auto"/>
        <w:jc w:val="both"/>
        <w:rPr>
          <w:rFonts w:ascii="Arial" w:hAnsi="Arial" w:cs="Arial"/>
        </w:rPr>
      </w:pPr>
      <w:r w:rsidRPr="0020158F">
        <w:rPr>
          <w:rFonts w:ascii="Arial" w:hAnsi="Arial" w:cs="Arial"/>
        </w:rPr>
        <w:t>Administração, a qualquer tempo, mediante notificação prévia de 30 (trinta) dias à</w:t>
      </w:r>
      <w:r>
        <w:rPr>
          <w:rFonts w:ascii="Arial" w:hAnsi="Arial" w:cs="Arial"/>
        </w:rPr>
        <w:t xml:space="preserve"> </w:t>
      </w:r>
      <w:r w:rsidRPr="0020158F">
        <w:rPr>
          <w:rFonts w:ascii="Arial" w:hAnsi="Arial" w:cs="Arial"/>
        </w:rPr>
        <w:t>CONTRATADA, por motivo de interesse público e demais hipóteses previstas na Lei nº14.133, de 1 de abril de 2021, ou ainda, judicialmente, nos termos da legislação pertinente.</w:t>
      </w:r>
    </w:p>
    <w:p w14:paraId="4E4B15C0" w14:textId="59C73671" w:rsidR="00565F2C" w:rsidRPr="0020158F" w:rsidRDefault="00565F2C" w:rsidP="00565F2C">
      <w:pPr>
        <w:spacing w:line="360" w:lineRule="auto"/>
        <w:jc w:val="both"/>
        <w:rPr>
          <w:rFonts w:ascii="Arial" w:hAnsi="Arial" w:cs="Arial"/>
        </w:rPr>
      </w:pPr>
      <w:r w:rsidRPr="0020158F">
        <w:rPr>
          <w:rFonts w:ascii="Arial" w:hAnsi="Arial" w:cs="Arial"/>
          <w:b/>
        </w:rPr>
        <w:t>9.4.</w:t>
      </w:r>
      <w:r w:rsidRPr="0020158F">
        <w:rPr>
          <w:rFonts w:ascii="Arial" w:hAnsi="Arial" w:cs="Arial"/>
        </w:rPr>
        <w:t xml:space="preserve"> Da rescisão procedida com base nesta cláusula não incidirá multa ou indenização de</w:t>
      </w:r>
      <w:r>
        <w:rPr>
          <w:rFonts w:ascii="Arial" w:hAnsi="Arial" w:cs="Arial"/>
        </w:rPr>
        <w:t xml:space="preserve"> </w:t>
      </w:r>
      <w:r w:rsidRPr="0020158F">
        <w:rPr>
          <w:rFonts w:ascii="Arial" w:hAnsi="Arial" w:cs="Arial"/>
        </w:rPr>
        <w:t>qualquer natureza.</w:t>
      </w:r>
    </w:p>
    <w:p w14:paraId="318E556C" w14:textId="787B20EF" w:rsidR="00565F2C" w:rsidRPr="0020158F" w:rsidRDefault="00565F2C" w:rsidP="00565F2C">
      <w:pPr>
        <w:spacing w:line="360" w:lineRule="auto"/>
        <w:jc w:val="both"/>
        <w:rPr>
          <w:rFonts w:ascii="Arial" w:hAnsi="Arial" w:cs="Arial"/>
        </w:rPr>
      </w:pPr>
      <w:r w:rsidRPr="0020158F">
        <w:rPr>
          <w:rFonts w:ascii="Arial" w:hAnsi="Arial" w:cs="Arial"/>
          <w:b/>
        </w:rPr>
        <w:t>9.5.</w:t>
      </w:r>
      <w:r w:rsidRPr="0020158F">
        <w:rPr>
          <w:rFonts w:ascii="Arial" w:hAnsi="Arial" w:cs="Arial"/>
        </w:rPr>
        <w:t xml:space="preserve"> A comunicação do cancelamento do valor registrado, nos casos previstos em Lei, será</w:t>
      </w:r>
      <w:r w:rsidR="009E5C37">
        <w:rPr>
          <w:rFonts w:ascii="Arial" w:hAnsi="Arial" w:cs="Arial"/>
        </w:rPr>
        <w:t xml:space="preserve"> </w:t>
      </w:r>
      <w:r w:rsidRPr="0020158F">
        <w:rPr>
          <w:rFonts w:ascii="Arial" w:hAnsi="Arial" w:cs="Arial"/>
        </w:rPr>
        <w:t>feita por correspondência com aviso de recebimento, juntando-se o comprovante aos autos</w:t>
      </w:r>
      <w:r w:rsidR="009E5C37">
        <w:rPr>
          <w:rFonts w:ascii="Arial" w:hAnsi="Arial" w:cs="Arial"/>
        </w:rPr>
        <w:t xml:space="preserve"> </w:t>
      </w:r>
      <w:r w:rsidRPr="0020158F">
        <w:rPr>
          <w:rFonts w:ascii="Arial" w:hAnsi="Arial" w:cs="Arial"/>
        </w:rPr>
        <w:t>que deram origem ao Registro de Preços;</w:t>
      </w:r>
    </w:p>
    <w:p w14:paraId="3C6FCE93" w14:textId="1630B881" w:rsidR="00565F2C" w:rsidRDefault="00565F2C" w:rsidP="00565F2C">
      <w:pPr>
        <w:spacing w:line="360" w:lineRule="auto"/>
        <w:jc w:val="both"/>
        <w:rPr>
          <w:rFonts w:ascii="Arial" w:hAnsi="Arial" w:cs="Arial"/>
        </w:rPr>
      </w:pPr>
      <w:r w:rsidRPr="0020158F">
        <w:rPr>
          <w:rFonts w:ascii="Arial" w:hAnsi="Arial" w:cs="Arial"/>
          <w:b/>
        </w:rPr>
        <w:t xml:space="preserve">9.6. </w:t>
      </w:r>
      <w:r w:rsidRPr="0020158F">
        <w:rPr>
          <w:rFonts w:ascii="Arial" w:hAnsi="Arial" w:cs="Arial"/>
        </w:rPr>
        <w:t>No caso de ser ignorado, incerto ou inacessível o endereço da Detentora, a</w:t>
      </w:r>
      <w:r w:rsidR="009E5C37">
        <w:rPr>
          <w:rFonts w:ascii="Arial" w:hAnsi="Arial" w:cs="Arial"/>
        </w:rPr>
        <w:t xml:space="preserve"> </w:t>
      </w:r>
      <w:r w:rsidRPr="0020158F">
        <w:rPr>
          <w:rFonts w:ascii="Arial" w:hAnsi="Arial" w:cs="Arial"/>
        </w:rPr>
        <w:t>comunicação será feita por publicação na imprensa oficial, por 01 (uma) vez, considerando</w:t>
      </w:r>
      <w:r w:rsidR="009E5C37">
        <w:rPr>
          <w:rFonts w:ascii="Arial" w:hAnsi="Arial" w:cs="Arial"/>
        </w:rPr>
        <w:t>-</w:t>
      </w:r>
      <w:r w:rsidRPr="0020158F">
        <w:rPr>
          <w:rFonts w:ascii="Arial" w:hAnsi="Arial" w:cs="Arial"/>
        </w:rPr>
        <w:t>se cancelado o preço registrado</w:t>
      </w:r>
      <w:r>
        <w:rPr>
          <w:rFonts w:ascii="Arial" w:hAnsi="Arial" w:cs="Arial"/>
        </w:rPr>
        <w:t xml:space="preserve"> a partir da última publicação.</w:t>
      </w:r>
    </w:p>
    <w:p w14:paraId="2854BC0A" w14:textId="77777777" w:rsidR="00565F2C" w:rsidRDefault="00565F2C" w:rsidP="00565F2C">
      <w:pPr>
        <w:spacing w:line="360" w:lineRule="auto"/>
        <w:jc w:val="both"/>
        <w:rPr>
          <w:rFonts w:ascii="Arial" w:hAnsi="Arial" w:cs="Arial"/>
        </w:rPr>
      </w:pPr>
    </w:p>
    <w:p w14:paraId="55BE8EEB" w14:textId="77777777" w:rsidR="00565F2C" w:rsidRPr="0020158F" w:rsidRDefault="00565F2C" w:rsidP="00565F2C">
      <w:pPr>
        <w:spacing w:line="360" w:lineRule="auto"/>
        <w:jc w:val="both"/>
        <w:rPr>
          <w:rFonts w:ascii="Arial" w:hAnsi="Arial" w:cs="Arial"/>
          <w:b/>
        </w:rPr>
      </w:pPr>
      <w:r w:rsidRPr="0020158F">
        <w:rPr>
          <w:rFonts w:ascii="Arial" w:hAnsi="Arial" w:cs="Arial"/>
          <w:b/>
        </w:rPr>
        <w:t>CLÁUSULA DÉCIMA – DAS DISPOSIÇÕES GERAIS</w:t>
      </w:r>
    </w:p>
    <w:p w14:paraId="0A7DAB8F" w14:textId="621C65C0" w:rsidR="00565F2C" w:rsidRDefault="00565F2C" w:rsidP="00565F2C">
      <w:pPr>
        <w:spacing w:line="360" w:lineRule="auto"/>
        <w:jc w:val="both"/>
        <w:rPr>
          <w:rFonts w:ascii="Arial" w:hAnsi="Arial" w:cs="Arial"/>
        </w:rPr>
      </w:pPr>
      <w:r w:rsidRPr="0020158F">
        <w:rPr>
          <w:rFonts w:ascii="Arial" w:hAnsi="Arial" w:cs="Arial"/>
          <w:b/>
        </w:rPr>
        <w:t>1</w:t>
      </w:r>
      <w:r>
        <w:rPr>
          <w:rFonts w:ascii="Arial" w:hAnsi="Arial" w:cs="Arial"/>
          <w:b/>
        </w:rPr>
        <w:t>0</w:t>
      </w:r>
      <w:r w:rsidRPr="0020158F">
        <w:rPr>
          <w:rFonts w:ascii="Arial" w:hAnsi="Arial" w:cs="Arial"/>
          <w:b/>
        </w:rPr>
        <w:t>.1.</w:t>
      </w:r>
      <w:r w:rsidRPr="0020158F">
        <w:rPr>
          <w:rFonts w:ascii="Arial" w:hAnsi="Arial" w:cs="Arial"/>
        </w:rPr>
        <w:t xml:space="preserve"> Reger-se-á a presente Ata de Registro de Preços, no que for omisso, pelas disposições</w:t>
      </w:r>
      <w:r w:rsidR="009E5C37">
        <w:rPr>
          <w:rFonts w:ascii="Arial" w:hAnsi="Arial" w:cs="Arial"/>
        </w:rPr>
        <w:t xml:space="preserve"> </w:t>
      </w:r>
      <w:r w:rsidRPr="0020158F">
        <w:rPr>
          <w:rFonts w:ascii="Arial" w:hAnsi="Arial" w:cs="Arial"/>
        </w:rPr>
        <w:t>constantes na Lei 14.133, de 1º de abril de 2021 e pelas condições estabelecidas pelo no</w:t>
      </w:r>
      <w:r w:rsidR="009E5C37">
        <w:rPr>
          <w:rFonts w:ascii="Arial" w:hAnsi="Arial" w:cs="Arial"/>
        </w:rPr>
        <w:t xml:space="preserve"> </w:t>
      </w:r>
      <w:r w:rsidRPr="0020158F">
        <w:rPr>
          <w:rFonts w:ascii="Arial" w:hAnsi="Arial" w:cs="Arial"/>
        </w:rPr>
        <w:t>Edital do Pregão Presencial do qual ela se originou.</w:t>
      </w:r>
    </w:p>
    <w:p w14:paraId="122B4CCB" w14:textId="77777777" w:rsidR="00565F2C" w:rsidRPr="0020158F" w:rsidRDefault="00565F2C" w:rsidP="00565F2C">
      <w:pPr>
        <w:spacing w:line="360" w:lineRule="auto"/>
        <w:jc w:val="both"/>
        <w:rPr>
          <w:rFonts w:ascii="Arial" w:hAnsi="Arial" w:cs="Arial"/>
        </w:rPr>
      </w:pPr>
    </w:p>
    <w:p w14:paraId="222DB1EF" w14:textId="77777777" w:rsidR="00565F2C" w:rsidRPr="0020158F" w:rsidRDefault="00565F2C" w:rsidP="00565F2C">
      <w:pPr>
        <w:spacing w:line="360" w:lineRule="auto"/>
        <w:jc w:val="both"/>
        <w:rPr>
          <w:rFonts w:ascii="Arial" w:hAnsi="Arial" w:cs="Arial"/>
          <w:b/>
        </w:rPr>
      </w:pPr>
      <w:r>
        <w:rPr>
          <w:rFonts w:ascii="Arial" w:hAnsi="Arial" w:cs="Arial"/>
          <w:b/>
        </w:rPr>
        <w:t>CLÁUSULA DÉCIMA PRIMEIRA</w:t>
      </w:r>
      <w:r w:rsidRPr="0020158F">
        <w:rPr>
          <w:rFonts w:ascii="Arial" w:hAnsi="Arial" w:cs="Arial"/>
          <w:b/>
        </w:rPr>
        <w:t xml:space="preserve"> – DO FORO</w:t>
      </w:r>
    </w:p>
    <w:p w14:paraId="4E0FDB6A" w14:textId="7631178D" w:rsidR="00565F2C" w:rsidRPr="0020158F" w:rsidRDefault="00565F2C" w:rsidP="00565F2C">
      <w:pPr>
        <w:spacing w:line="360" w:lineRule="auto"/>
        <w:jc w:val="both"/>
        <w:rPr>
          <w:rFonts w:ascii="Arial" w:hAnsi="Arial" w:cs="Arial"/>
        </w:rPr>
      </w:pPr>
      <w:r w:rsidRPr="001B1C84">
        <w:rPr>
          <w:rFonts w:ascii="Arial" w:hAnsi="Arial" w:cs="Arial"/>
          <w:b/>
        </w:rPr>
        <w:t>11.1.</w:t>
      </w:r>
      <w:r w:rsidRPr="0020158F">
        <w:rPr>
          <w:rFonts w:ascii="Arial" w:hAnsi="Arial" w:cs="Arial"/>
        </w:rPr>
        <w:t xml:space="preserve"> Para dirimir quaisquer dúvidas decorrentes do presente Contrato, fica eleito o Foro da</w:t>
      </w:r>
      <w:r w:rsidR="009E5C37">
        <w:rPr>
          <w:rFonts w:ascii="Arial" w:hAnsi="Arial" w:cs="Arial"/>
        </w:rPr>
        <w:t xml:space="preserve"> </w:t>
      </w:r>
      <w:r w:rsidRPr="0020158F">
        <w:rPr>
          <w:rFonts w:ascii="Arial" w:hAnsi="Arial" w:cs="Arial"/>
        </w:rPr>
        <w:t xml:space="preserve">Comarca de </w:t>
      </w:r>
      <w:r w:rsidR="009E5C37">
        <w:rPr>
          <w:rFonts w:ascii="Arial" w:hAnsi="Arial" w:cs="Arial"/>
        </w:rPr>
        <w:t>Bicas/MG</w:t>
      </w:r>
      <w:r w:rsidRPr="0020158F">
        <w:rPr>
          <w:rFonts w:ascii="Arial" w:hAnsi="Arial" w:cs="Arial"/>
        </w:rPr>
        <w:t xml:space="preserve"> com renúncia expressa de qualquer outro, por mais privilegiado</w:t>
      </w:r>
      <w:r w:rsidR="009E5C37">
        <w:rPr>
          <w:rFonts w:ascii="Arial" w:hAnsi="Arial" w:cs="Arial"/>
        </w:rPr>
        <w:t xml:space="preserve"> </w:t>
      </w:r>
      <w:r w:rsidRPr="0020158F">
        <w:rPr>
          <w:rFonts w:ascii="Arial" w:hAnsi="Arial" w:cs="Arial"/>
        </w:rPr>
        <w:t>que seja.</w:t>
      </w:r>
    </w:p>
    <w:p w14:paraId="5161572F" w14:textId="54617A53" w:rsidR="00565F2C" w:rsidRDefault="00565F2C" w:rsidP="00565F2C">
      <w:pPr>
        <w:spacing w:line="360" w:lineRule="auto"/>
        <w:jc w:val="both"/>
        <w:rPr>
          <w:rFonts w:ascii="Arial" w:hAnsi="Arial" w:cs="Arial"/>
        </w:rPr>
      </w:pPr>
      <w:r w:rsidRPr="0020158F">
        <w:rPr>
          <w:rFonts w:ascii="Arial" w:hAnsi="Arial" w:cs="Arial"/>
        </w:rPr>
        <w:t>14.2. Justos e acordados firmam o presente, em quatro vias de igual teor e forma na</w:t>
      </w:r>
      <w:r w:rsidR="009E5C37">
        <w:rPr>
          <w:rFonts w:ascii="Arial" w:hAnsi="Arial" w:cs="Arial"/>
        </w:rPr>
        <w:t xml:space="preserve"> </w:t>
      </w:r>
      <w:r w:rsidRPr="0020158F">
        <w:rPr>
          <w:rFonts w:ascii="Arial" w:hAnsi="Arial" w:cs="Arial"/>
        </w:rPr>
        <w:t>presença de duas testemunhas, para que produza os efeitos legais.</w:t>
      </w:r>
    </w:p>
    <w:p w14:paraId="1E5A9293" w14:textId="77777777" w:rsidR="00565F2C" w:rsidRPr="0020158F" w:rsidRDefault="00565F2C" w:rsidP="00565F2C">
      <w:pPr>
        <w:spacing w:line="360" w:lineRule="auto"/>
        <w:jc w:val="both"/>
        <w:rPr>
          <w:rFonts w:ascii="Arial" w:hAnsi="Arial" w:cs="Arial"/>
        </w:rPr>
      </w:pPr>
    </w:p>
    <w:p w14:paraId="13B5C57B" w14:textId="77777777" w:rsidR="00565F2C" w:rsidRDefault="00565F2C" w:rsidP="00565F2C">
      <w:pPr>
        <w:spacing w:line="360" w:lineRule="auto"/>
        <w:jc w:val="both"/>
        <w:rPr>
          <w:rFonts w:ascii="Arial" w:hAnsi="Arial" w:cs="Arial"/>
        </w:rPr>
      </w:pPr>
      <w:r>
        <w:rPr>
          <w:rFonts w:ascii="Arial" w:hAnsi="Arial" w:cs="Arial"/>
        </w:rPr>
        <w:t>____________________, XXX de XXX de 2023</w:t>
      </w:r>
      <w:r w:rsidRPr="0020158F">
        <w:rPr>
          <w:rFonts w:ascii="Arial" w:hAnsi="Arial" w:cs="Arial"/>
        </w:rPr>
        <w:t>.</w:t>
      </w:r>
    </w:p>
    <w:p w14:paraId="3F65BC60" w14:textId="77777777" w:rsidR="00565F2C" w:rsidRDefault="00565F2C" w:rsidP="00565F2C">
      <w:pPr>
        <w:spacing w:line="360" w:lineRule="auto"/>
        <w:jc w:val="both"/>
        <w:rPr>
          <w:rFonts w:ascii="Arial" w:hAnsi="Arial" w:cs="Arial"/>
        </w:rPr>
      </w:pPr>
    </w:p>
    <w:p w14:paraId="3CF88DA9" w14:textId="77777777" w:rsidR="00565F2C" w:rsidRDefault="00565F2C" w:rsidP="00565F2C">
      <w:pPr>
        <w:spacing w:line="360" w:lineRule="auto"/>
        <w:jc w:val="both"/>
        <w:rPr>
          <w:rFonts w:ascii="Arial" w:hAnsi="Arial" w:cs="Arial"/>
        </w:rPr>
      </w:pPr>
    </w:p>
    <w:p w14:paraId="265F5D9E" w14:textId="77777777" w:rsidR="00565F2C" w:rsidRPr="0020158F" w:rsidRDefault="00565F2C" w:rsidP="00565F2C">
      <w:pPr>
        <w:spacing w:line="360" w:lineRule="auto"/>
        <w:jc w:val="both"/>
        <w:rPr>
          <w:rFonts w:ascii="Arial" w:hAnsi="Arial" w:cs="Arial"/>
        </w:rPr>
      </w:pPr>
    </w:p>
    <w:p w14:paraId="33974C58"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4E588C8E" w14:textId="77777777" w:rsidR="00565F2C" w:rsidRDefault="00565F2C" w:rsidP="00565F2C">
      <w:pPr>
        <w:spacing w:line="360" w:lineRule="auto"/>
        <w:jc w:val="center"/>
        <w:rPr>
          <w:rFonts w:ascii="Arial" w:hAnsi="Arial" w:cs="Arial"/>
        </w:rPr>
      </w:pPr>
      <w:r w:rsidRPr="0020158F">
        <w:rPr>
          <w:rFonts w:ascii="Arial" w:hAnsi="Arial" w:cs="Arial"/>
        </w:rPr>
        <w:t>CONTRATANTE</w:t>
      </w:r>
    </w:p>
    <w:p w14:paraId="36151374" w14:textId="77777777" w:rsidR="00565F2C" w:rsidRDefault="00565F2C" w:rsidP="00565F2C">
      <w:pPr>
        <w:spacing w:line="360" w:lineRule="auto"/>
        <w:jc w:val="center"/>
        <w:rPr>
          <w:rFonts w:ascii="Arial" w:hAnsi="Arial" w:cs="Arial"/>
        </w:rPr>
      </w:pPr>
    </w:p>
    <w:p w14:paraId="61982A3F" w14:textId="77777777" w:rsidR="00565F2C" w:rsidRPr="0020158F" w:rsidRDefault="00565F2C" w:rsidP="00565F2C">
      <w:pPr>
        <w:spacing w:line="360" w:lineRule="auto"/>
        <w:jc w:val="center"/>
        <w:rPr>
          <w:rFonts w:ascii="Arial" w:hAnsi="Arial" w:cs="Arial"/>
        </w:rPr>
      </w:pPr>
    </w:p>
    <w:p w14:paraId="25999C50" w14:textId="77777777" w:rsidR="00565F2C" w:rsidRPr="0020158F" w:rsidRDefault="00565F2C" w:rsidP="00565F2C">
      <w:pPr>
        <w:spacing w:line="360" w:lineRule="auto"/>
        <w:jc w:val="center"/>
        <w:rPr>
          <w:rFonts w:ascii="Arial" w:hAnsi="Arial" w:cs="Arial"/>
        </w:rPr>
      </w:pPr>
      <w:r>
        <w:rPr>
          <w:rFonts w:ascii="Arial" w:hAnsi="Arial" w:cs="Arial"/>
        </w:rPr>
        <w:t>________________________</w:t>
      </w:r>
    </w:p>
    <w:p w14:paraId="110E7258" w14:textId="77777777" w:rsidR="00565F2C" w:rsidRDefault="00565F2C" w:rsidP="00565F2C">
      <w:pPr>
        <w:spacing w:line="360" w:lineRule="auto"/>
        <w:jc w:val="center"/>
        <w:rPr>
          <w:rFonts w:ascii="Arial" w:hAnsi="Arial" w:cs="Arial"/>
        </w:rPr>
      </w:pPr>
      <w:r w:rsidRPr="0020158F">
        <w:rPr>
          <w:rFonts w:ascii="Arial" w:hAnsi="Arial" w:cs="Arial"/>
        </w:rPr>
        <w:t>EMPRESA DETENTORA DA ATA</w:t>
      </w:r>
    </w:p>
    <w:p w14:paraId="7245662B" w14:textId="77777777" w:rsidR="00565F2C" w:rsidRDefault="00565F2C" w:rsidP="00565F2C">
      <w:pPr>
        <w:spacing w:line="360" w:lineRule="auto"/>
        <w:jc w:val="center"/>
        <w:rPr>
          <w:rFonts w:ascii="Arial" w:hAnsi="Arial" w:cs="Arial"/>
        </w:rPr>
      </w:pPr>
    </w:p>
    <w:p w14:paraId="6B6D7568" w14:textId="77777777" w:rsidR="00565F2C" w:rsidRDefault="00565F2C" w:rsidP="00565F2C">
      <w:pPr>
        <w:spacing w:line="360" w:lineRule="auto"/>
        <w:jc w:val="both"/>
        <w:rPr>
          <w:rFonts w:ascii="Arial" w:hAnsi="Arial" w:cs="Arial"/>
        </w:rPr>
      </w:pPr>
      <w:r w:rsidRPr="001B1C84">
        <w:rPr>
          <w:rFonts w:ascii="Arial" w:hAnsi="Arial" w:cs="Arial"/>
        </w:rPr>
        <w:t>TESTEMUNHA</w:t>
      </w:r>
      <w:r>
        <w:rPr>
          <w:rFonts w:ascii="Arial" w:hAnsi="Arial" w:cs="Arial"/>
        </w:rPr>
        <w:t>S:</w:t>
      </w:r>
    </w:p>
    <w:p w14:paraId="613E054C" w14:textId="77777777" w:rsidR="00565F2C" w:rsidRPr="001B1C84" w:rsidRDefault="00565F2C" w:rsidP="00565F2C">
      <w:pPr>
        <w:spacing w:line="360" w:lineRule="auto"/>
        <w:jc w:val="both"/>
        <w:rPr>
          <w:rFonts w:ascii="Arial" w:hAnsi="Arial" w:cs="Arial"/>
        </w:rPr>
      </w:pPr>
      <w:r w:rsidRPr="001B1C84">
        <w:rPr>
          <w:rFonts w:ascii="Arial" w:hAnsi="Arial" w:cs="Arial"/>
        </w:rPr>
        <w:t>1:</w:t>
      </w:r>
    </w:p>
    <w:p w14:paraId="235E31D1"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6FA9E668" w14:textId="77777777" w:rsidR="00565F2C" w:rsidRDefault="00565F2C" w:rsidP="00565F2C">
      <w:pPr>
        <w:spacing w:line="360" w:lineRule="auto"/>
        <w:jc w:val="both"/>
        <w:rPr>
          <w:rFonts w:ascii="Arial" w:hAnsi="Arial" w:cs="Arial"/>
        </w:rPr>
      </w:pPr>
    </w:p>
    <w:p w14:paraId="63F9088F" w14:textId="77777777" w:rsidR="00565F2C" w:rsidRDefault="00565F2C" w:rsidP="00565F2C">
      <w:pPr>
        <w:spacing w:line="360" w:lineRule="auto"/>
        <w:jc w:val="both"/>
        <w:rPr>
          <w:rFonts w:ascii="Arial" w:hAnsi="Arial" w:cs="Arial"/>
        </w:rPr>
      </w:pPr>
    </w:p>
    <w:p w14:paraId="63CA3BA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605E559F"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1E078F34" w14:textId="77777777" w:rsidR="00565F2C" w:rsidRPr="001B1C84" w:rsidRDefault="00565F2C" w:rsidP="00565F2C">
      <w:pPr>
        <w:spacing w:line="360" w:lineRule="auto"/>
        <w:jc w:val="both"/>
        <w:rPr>
          <w:rFonts w:ascii="Arial" w:hAnsi="Arial" w:cs="Arial"/>
        </w:rPr>
      </w:pPr>
      <w:r>
        <w:rPr>
          <w:rFonts w:ascii="Arial" w:hAnsi="Arial" w:cs="Arial"/>
        </w:rPr>
        <w:t>2</w:t>
      </w:r>
      <w:r w:rsidRPr="001B1C84">
        <w:rPr>
          <w:rFonts w:ascii="Arial" w:hAnsi="Arial" w:cs="Arial"/>
        </w:rPr>
        <w:t>:</w:t>
      </w:r>
    </w:p>
    <w:p w14:paraId="230D7A96" w14:textId="77777777" w:rsidR="00565F2C" w:rsidRDefault="00565F2C" w:rsidP="00565F2C">
      <w:pPr>
        <w:spacing w:line="360" w:lineRule="auto"/>
        <w:jc w:val="both"/>
        <w:rPr>
          <w:rFonts w:ascii="Arial" w:hAnsi="Arial" w:cs="Arial"/>
        </w:rPr>
      </w:pPr>
      <w:r w:rsidRPr="001B1C84">
        <w:rPr>
          <w:rFonts w:ascii="Arial" w:hAnsi="Arial" w:cs="Arial"/>
        </w:rPr>
        <w:t xml:space="preserve">Nome: </w:t>
      </w:r>
      <w:r>
        <w:rPr>
          <w:rFonts w:ascii="Arial" w:hAnsi="Arial" w:cs="Arial"/>
        </w:rPr>
        <w:t>_____________________________</w:t>
      </w:r>
      <w:r w:rsidRPr="001B1C84">
        <w:rPr>
          <w:rFonts w:ascii="Arial" w:hAnsi="Arial" w:cs="Arial"/>
        </w:rPr>
        <w:t xml:space="preserve"> CPF </w:t>
      </w:r>
      <w:r>
        <w:rPr>
          <w:rFonts w:ascii="Arial" w:hAnsi="Arial" w:cs="Arial"/>
        </w:rPr>
        <w:t>______________________</w:t>
      </w:r>
    </w:p>
    <w:p w14:paraId="572484E9" w14:textId="77777777" w:rsidR="00565F2C" w:rsidRDefault="00565F2C" w:rsidP="00565F2C">
      <w:pPr>
        <w:spacing w:line="360" w:lineRule="auto"/>
        <w:jc w:val="both"/>
        <w:rPr>
          <w:rFonts w:ascii="Arial" w:hAnsi="Arial" w:cs="Arial"/>
        </w:rPr>
      </w:pPr>
    </w:p>
    <w:p w14:paraId="2F0BD63B" w14:textId="77777777" w:rsidR="00565F2C" w:rsidRDefault="00565F2C" w:rsidP="00565F2C">
      <w:pPr>
        <w:spacing w:line="360" w:lineRule="auto"/>
        <w:jc w:val="both"/>
        <w:rPr>
          <w:rFonts w:ascii="Arial" w:hAnsi="Arial" w:cs="Arial"/>
        </w:rPr>
      </w:pPr>
    </w:p>
    <w:p w14:paraId="74266B60" w14:textId="77777777" w:rsidR="00565F2C" w:rsidRPr="001B1C84" w:rsidRDefault="00565F2C" w:rsidP="00565F2C">
      <w:pPr>
        <w:spacing w:line="360" w:lineRule="auto"/>
        <w:jc w:val="center"/>
        <w:rPr>
          <w:rFonts w:ascii="Arial" w:hAnsi="Arial" w:cs="Arial"/>
        </w:rPr>
      </w:pPr>
      <w:r>
        <w:rPr>
          <w:rFonts w:ascii="Arial" w:hAnsi="Arial" w:cs="Arial"/>
        </w:rPr>
        <w:t>_____________________</w:t>
      </w:r>
    </w:p>
    <w:p w14:paraId="00F228D5" w14:textId="77777777" w:rsidR="00565F2C" w:rsidRPr="001B1C84" w:rsidRDefault="00565F2C" w:rsidP="00565F2C">
      <w:pPr>
        <w:spacing w:line="360" w:lineRule="auto"/>
        <w:jc w:val="center"/>
        <w:rPr>
          <w:rFonts w:ascii="Arial" w:hAnsi="Arial" w:cs="Arial"/>
        </w:rPr>
      </w:pPr>
      <w:r w:rsidRPr="001B1C84">
        <w:rPr>
          <w:rFonts w:ascii="Arial" w:hAnsi="Arial" w:cs="Arial"/>
        </w:rPr>
        <w:t>ASSINATURA</w:t>
      </w:r>
    </w:p>
    <w:p w14:paraId="6205EAB4" w14:textId="77777777" w:rsidR="00565F2C" w:rsidRPr="00C20AE9" w:rsidRDefault="00565F2C" w:rsidP="00ED043D">
      <w:pPr>
        <w:jc w:val="center"/>
        <w:rPr>
          <w:rFonts w:ascii="Arial" w:hAnsi="Arial" w:cs="Arial"/>
        </w:rPr>
      </w:pPr>
    </w:p>
    <w:sectPr w:rsidR="00565F2C" w:rsidRPr="00C20AE9" w:rsidSect="00231D35">
      <w:headerReference w:type="default" r:id="rId41"/>
      <w:footerReference w:type="default" r:id="rId42"/>
      <w:headerReference w:type="first" r:id="rId43"/>
      <w:pgSz w:w="11906" w:h="16838" w:code="9"/>
      <w:pgMar w:top="141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79701588" w16cid:durableId="274C8D17"/>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D8C63E" w14:textId="77777777" w:rsidR="00E847FB" w:rsidRDefault="00E847FB">
      <w:r>
        <w:separator/>
      </w:r>
    </w:p>
  </w:endnote>
  <w:endnote w:type="continuationSeparator" w:id="0">
    <w:p w14:paraId="55A904EF" w14:textId="77777777" w:rsidR="00E847FB" w:rsidRDefault="00E847FB">
      <w:r>
        <w:continuationSeparator/>
      </w:r>
    </w:p>
  </w:endnote>
  <w:endnote w:type="continuationNotice" w:id="1">
    <w:p w14:paraId="3B958779" w14:textId="77777777" w:rsidR="00E847FB" w:rsidRDefault="00E84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F23B8" w:rsidRPr="007B5385" w:rsidRDefault="00BF23B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311990A" w:rsidR="00BF23B8" w:rsidRPr="00244403" w:rsidRDefault="00BF23B8"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p>
      <w:p w14:paraId="239342FA" w14:textId="1D6B50E0" w:rsidR="00BF23B8" w:rsidRPr="00244403" w:rsidRDefault="00E847FB" w:rsidP="00EF4A41">
        <w:pPr>
          <w:pStyle w:val="Rodap"/>
          <w:rPr>
            <w:rFonts w:ascii="Arial" w:hAnsi="Arial" w:cs="Arial"/>
            <w:sz w:val="14"/>
            <w:szCs w:val="14"/>
          </w:rPr>
        </w:pPr>
      </w:p>
    </w:sdtContent>
  </w:sdt>
  <w:p w14:paraId="7E6308F2" w14:textId="73E1414E" w:rsidR="00BF23B8" w:rsidRPr="00842420" w:rsidRDefault="00BF23B8"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752359" w14:textId="77777777" w:rsidR="00E847FB" w:rsidRDefault="00E847FB">
      <w:r>
        <w:separator/>
      </w:r>
    </w:p>
  </w:footnote>
  <w:footnote w:type="continuationSeparator" w:id="0">
    <w:p w14:paraId="1CC8C8B4" w14:textId="77777777" w:rsidR="00E847FB" w:rsidRDefault="00E847FB">
      <w:r>
        <w:continuationSeparator/>
      </w:r>
    </w:p>
  </w:footnote>
  <w:footnote w:type="continuationNotice" w:id="1">
    <w:p w14:paraId="6D189007" w14:textId="77777777" w:rsidR="00E847FB" w:rsidRDefault="00E847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0251D9" w14:textId="3736D919" w:rsidR="00BF23B8" w:rsidRDefault="00BF23B8" w:rsidP="00D416DE">
    <w:pPr>
      <w:pStyle w:val="Cabealho"/>
      <w:jc w:val="center"/>
    </w:pPr>
    <w:r>
      <w:rPr>
        <w:noProof/>
      </w:rPr>
      <w:drawing>
        <wp:anchor distT="0" distB="0" distL="114300" distR="114300" simplePos="0" relativeHeight="251665408" behindDoc="1" locked="1" layoutInCell="1" allowOverlap="1" wp14:anchorId="035B4CB2" wp14:editId="4BE4F1C9">
          <wp:simplePos x="0" y="0"/>
          <wp:positionH relativeFrom="margin">
            <wp:posOffset>5132717</wp:posOffset>
          </wp:positionH>
          <wp:positionV relativeFrom="paragraph">
            <wp:posOffset>-85485</wp:posOffset>
          </wp:positionV>
          <wp:extent cx="1267200" cy="914400"/>
          <wp:effectExtent l="0" t="0" r="9525" b="0"/>
          <wp:wrapNone/>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7200" cy="91440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61312" behindDoc="0" locked="0" layoutInCell="1" allowOverlap="1" wp14:anchorId="6BF80C72" wp14:editId="4E38092F">
          <wp:simplePos x="0" y="0"/>
          <wp:positionH relativeFrom="column">
            <wp:posOffset>-8255</wp:posOffset>
          </wp:positionH>
          <wp:positionV relativeFrom="paragraph">
            <wp:posOffset>-52070</wp:posOffset>
          </wp:positionV>
          <wp:extent cx="789305" cy="789305"/>
          <wp:effectExtent l="0" t="0" r="0" b="0"/>
          <wp:wrapNone/>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420AC2FB" w14:textId="616826FD" w:rsidR="00BF23B8" w:rsidRDefault="00BF23B8" w:rsidP="00477A40">
    <w:pPr>
      <w:pStyle w:val="Cabealho"/>
      <w:tabs>
        <w:tab w:val="center" w:pos="4819"/>
        <w:tab w:val="right" w:pos="9638"/>
      </w:tabs>
    </w:pPr>
    <w:r>
      <w:rPr>
        <w:rFonts w:ascii="Berlin Sans FB Demi" w:hAnsi="Berlin Sans FB Demi" w:cs="Berlin Sans FB Demi"/>
        <w:b/>
      </w:rPr>
      <w:tab/>
      <w:t xml:space="preserve">                    DEPARTAMENTO DE LICITAÇÕES</w:t>
    </w:r>
    <w:r>
      <w:rPr>
        <w:rFonts w:ascii="Berlin Sans FB Demi" w:hAnsi="Berlin Sans FB Demi" w:cs="Berlin Sans FB Demi"/>
        <w:b/>
      </w:rPr>
      <w:tab/>
    </w:r>
    <w:r>
      <w:rPr>
        <w:rFonts w:ascii="Berlin Sans FB Demi" w:hAnsi="Berlin Sans FB Demi" w:cs="Berlin Sans FB Demi"/>
        <w:b/>
      </w:rPr>
      <w:tab/>
    </w:r>
  </w:p>
  <w:p w14:paraId="31E6E629" w14:textId="76AC76D2" w:rsidR="00BF23B8" w:rsidRDefault="00BF23B8" w:rsidP="00D416DE">
    <w:pPr>
      <w:pStyle w:val="Cabealho"/>
      <w:jc w:val="center"/>
    </w:pPr>
    <w:r>
      <w:rPr>
        <w:rFonts w:ascii="Berlin Sans FB Demi" w:hAnsi="Berlin Sans FB Demi" w:cs="Berlin Sans FB Demi"/>
        <w:b/>
        <w:sz w:val="22"/>
      </w:rPr>
      <w:t>TEL: (32) 3271-6661</w:t>
    </w:r>
  </w:p>
  <w:p w14:paraId="0218779C" w14:textId="6BC737AB" w:rsidR="00BF23B8" w:rsidRDefault="00BF23B8" w:rsidP="00D416DE">
    <w:pPr>
      <w:pStyle w:val="Cabealho"/>
      <w:jc w:val="center"/>
    </w:pPr>
    <w:r>
      <w:rPr>
        <w:rFonts w:ascii="Berlin Sans FB Demi" w:hAnsi="Berlin Sans FB Demi" w:cs="Berlin Sans FB Demi"/>
        <w:sz w:val="18"/>
      </w:rPr>
      <w:t>PRAÇA JACYR MOREIRA, 20 – BICAS – CEP 36.600-000</w:t>
    </w:r>
  </w:p>
  <w:p w14:paraId="78B4EF61" w14:textId="61EA872E" w:rsidR="00BF23B8" w:rsidRPr="00244403" w:rsidRDefault="00BF23B8" w:rsidP="00AC5259">
    <w:pPr>
      <w:pStyle w:val="Cabealho"/>
      <w:jc w:val="right"/>
      <w:rPr>
        <w:rFonts w:ascii="Arial" w:hAnsi="Arial" w:cs="Arial"/>
        <w:sz w:val="20"/>
        <w:szCs w:val="20"/>
      </w:rPr>
    </w:pPr>
  </w:p>
  <w:p w14:paraId="53A58E01" w14:textId="77777777" w:rsidR="00BF23B8" w:rsidRDefault="00BF23B8" w:rsidP="00AC5259">
    <w:pPr>
      <w:pStyle w:val="Cabealho"/>
      <w:jc w:val="right"/>
    </w:pPr>
  </w:p>
  <w:p w14:paraId="36411352" w14:textId="77777777" w:rsidR="00BF23B8" w:rsidRDefault="00BF23B8"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9E2C2E" w14:textId="1D8FAB6A" w:rsidR="00BF23B8" w:rsidRDefault="00BF23B8" w:rsidP="00D416DE">
    <w:pPr>
      <w:pStyle w:val="Cabealho"/>
      <w:jc w:val="center"/>
    </w:pPr>
    <w:r>
      <w:rPr>
        <w:noProof/>
      </w:rPr>
      <w:drawing>
        <wp:anchor distT="0" distB="0" distL="114300" distR="114300" simplePos="0" relativeHeight="251663360" behindDoc="1" locked="0" layoutInCell="1" allowOverlap="1" wp14:anchorId="21C989FE" wp14:editId="55C3E7FC">
          <wp:simplePos x="0" y="0"/>
          <wp:positionH relativeFrom="margin">
            <wp:posOffset>5105400</wp:posOffset>
          </wp:positionH>
          <wp:positionV relativeFrom="paragraph">
            <wp:posOffset>-88900</wp:posOffset>
          </wp:positionV>
          <wp:extent cx="1265555" cy="913740"/>
          <wp:effectExtent l="0" t="0" r="0" b="127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3_page-00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5555" cy="91374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Pr>
        <w:rFonts w:ascii="Berlin Sans FB Demi" w:hAnsi="Berlin Sans FB Demi" w:cs="Berlin Sans FB Demi"/>
        <w:b/>
        <w:noProof/>
        <w:sz w:val="36"/>
      </w:rPr>
      <w:drawing>
        <wp:anchor distT="0" distB="0" distL="114935" distR="114935" simplePos="0" relativeHeight="251659264" behindDoc="0" locked="0" layoutInCell="1" allowOverlap="1" wp14:anchorId="163252C6" wp14:editId="4D40F94C">
          <wp:simplePos x="0" y="0"/>
          <wp:positionH relativeFrom="column">
            <wp:posOffset>-8255</wp:posOffset>
          </wp:positionH>
          <wp:positionV relativeFrom="paragraph">
            <wp:posOffset>-52070</wp:posOffset>
          </wp:positionV>
          <wp:extent cx="789305" cy="78930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9305" cy="78930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Pr>
        <w:rFonts w:ascii="Berlin Sans FB Demi" w:hAnsi="Berlin Sans FB Demi" w:cs="Berlin Sans FB Demi"/>
        <w:b/>
        <w:sz w:val="36"/>
      </w:rPr>
      <w:t>PREFEITURA MUNICIPAL DE BICAS</w:t>
    </w:r>
  </w:p>
  <w:p w14:paraId="0611A7AC" w14:textId="061CE527" w:rsidR="00BF23B8" w:rsidRDefault="00BF23B8" w:rsidP="00D416DE">
    <w:pPr>
      <w:pStyle w:val="Cabealho"/>
      <w:jc w:val="center"/>
    </w:pPr>
    <w:r>
      <w:rPr>
        <w:rFonts w:ascii="Berlin Sans FB Demi" w:hAnsi="Berlin Sans FB Demi" w:cs="Berlin Sans FB Demi"/>
        <w:b/>
      </w:rPr>
      <w:t>DEPARTAMENTO DE LICITAÇÕES</w:t>
    </w:r>
  </w:p>
  <w:p w14:paraId="6E5A257B" w14:textId="5C8B8EFD" w:rsidR="00BF23B8" w:rsidRDefault="00BF23B8" w:rsidP="00D416DE">
    <w:pPr>
      <w:pStyle w:val="Cabealho"/>
      <w:jc w:val="center"/>
    </w:pPr>
    <w:r>
      <w:rPr>
        <w:rFonts w:ascii="Berlin Sans FB Demi" w:hAnsi="Berlin Sans FB Demi" w:cs="Berlin Sans FB Demi"/>
        <w:b/>
        <w:sz w:val="22"/>
      </w:rPr>
      <w:t>TEL: (32) 3271-6661</w:t>
    </w:r>
  </w:p>
  <w:p w14:paraId="135CE223" w14:textId="4750C252" w:rsidR="00BF23B8" w:rsidRDefault="00BF23B8" w:rsidP="00D416DE">
    <w:pPr>
      <w:pStyle w:val="Cabealho"/>
      <w:jc w:val="center"/>
    </w:pPr>
    <w:r>
      <w:rPr>
        <w:rFonts w:ascii="Berlin Sans FB Demi" w:hAnsi="Berlin Sans FB Demi" w:cs="Berlin Sans FB Demi"/>
        <w:sz w:val="18"/>
      </w:rPr>
      <w:t>PRAÇA PREFEITO JACYR MOREIRA, 20 – BICAS – CEP 36.600-000</w:t>
    </w:r>
  </w:p>
  <w:p w14:paraId="531269BA" w14:textId="77777777" w:rsidR="00BF23B8" w:rsidRDefault="00BF23B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D5C100D"/>
    <w:multiLevelType w:val="multilevel"/>
    <w:tmpl w:val="6F86E75C"/>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4"/>
        <w:szCs w:val="20"/>
        <w:u w:val="none"/>
      </w:rPr>
    </w:lvl>
    <w:lvl w:ilvl="2">
      <w:start w:val="1"/>
      <w:numFmt w:val="decimal"/>
      <w:pStyle w:val="Nivel3"/>
      <w:lvlText w:val="%1.%2.%3."/>
      <w:lvlJc w:val="left"/>
      <w:pPr>
        <w:ind w:left="3198" w:hanging="504"/>
      </w:pPr>
      <w:rPr>
        <w:rFonts w:ascii="Arial" w:hAnsi="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380D1254"/>
    <w:multiLevelType w:val="multilevel"/>
    <w:tmpl w:val="6946207E"/>
    <w:lvl w:ilvl="0">
      <w:start w:val="7"/>
      <w:numFmt w:val="decimal"/>
      <w:lvlText w:val="%1"/>
      <w:lvlJc w:val="left"/>
      <w:pPr>
        <w:ind w:left="356" w:hanging="518"/>
      </w:pPr>
      <w:rPr>
        <w:rFonts w:hint="default"/>
        <w:lang w:val="pt-PT" w:eastAsia="en-US" w:bidi="ar-SA"/>
      </w:rPr>
    </w:lvl>
    <w:lvl w:ilvl="1">
      <w:start w:val="4"/>
      <w:numFmt w:val="decimal"/>
      <w:lvlText w:val="%1.%2."/>
      <w:lvlJc w:val="left"/>
      <w:pPr>
        <w:ind w:left="356" w:hanging="518"/>
      </w:pPr>
      <w:rPr>
        <w:rFonts w:ascii="Arial" w:eastAsia="Arial" w:hAnsi="Arial" w:cs="Arial" w:hint="default"/>
        <w:b/>
        <w:bCs/>
        <w:w w:val="100"/>
        <w:sz w:val="22"/>
        <w:szCs w:val="22"/>
        <w:lang w:val="pt-PT" w:eastAsia="en-US" w:bidi="ar-SA"/>
      </w:rPr>
    </w:lvl>
    <w:lvl w:ilvl="2">
      <w:start w:val="1"/>
      <w:numFmt w:val="decimal"/>
      <w:lvlText w:val="%1.%2.%3."/>
      <w:lvlJc w:val="left"/>
      <w:pPr>
        <w:ind w:left="356" w:hanging="707"/>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356" w:hanging="819"/>
      </w:pPr>
      <w:rPr>
        <w:rFonts w:ascii="Arial" w:eastAsia="Arial" w:hAnsi="Arial" w:cs="Arial" w:hint="default"/>
        <w:b/>
        <w:bCs/>
        <w:spacing w:val="-3"/>
        <w:w w:val="100"/>
        <w:sz w:val="22"/>
        <w:szCs w:val="22"/>
        <w:lang w:val="pt-PT" w:eastAsia="en-US" w:bidi="ar-SA"/>
      </w:rPr>
    </w:lvl>
    <w:lvl w:ilvl="4">
      <w:numFmt w:val="bullet"/>
      <w:lvlText w:val="•"/>
      <w:lvlJc w:val="left"/>
      <w:pPr>
        <w:ind w:left="4306" w:hanging="819"/>
      </w:pPr>
      <w:rPr>
        <w:rFonts w:hint="default"/>
        <w:lang w:val="pt-PT" w:eastAsia="en-US" w:bidi="ar-SA"/>
      </w:rPr>
    </w:lvl>
    <w:lvl w:ilvl="5">
      <w:numFmt w:val="bullet"/>
      <w:lvlText w:val="•"/>
      <w:lvlJc w:val="left"/>
      <w:pPr>
        <w:ind w:left="5293" w:hanging="819"/>
      </w:pPr>
      <w:rPr>
        <w:rFonts w:hint="default"/>
        <w:lang w:val="pt-PT" w:eastAsia="en-US" w:bidi="ar-SA"/>
      </w:rPr>
    </w:lvl>
    <w:lvl w:ilvl="6">
      <w:numFmt w:val="bullet"/>
      <w:lvlText w:val="•"/>
      <w:lvlJc w:val="left"/>
      <w:pPr>
        <w:ind w:left="6279" w:hanging="819"/>
      </w:pPr>
      <w:rPr>
        <w:rFonts w:hint="default"/>
        <w:lang w:val="pt-PT" w:eastAsia="en-US" w:bidi="ar-SA"/>
      </w:rPr>
    </w:lvl>
    <w:lvl w:ilvl="7">
      <w:numFmt w:val="bullet"/>
      <w:lvlText w:val="•"/>
      <w:lvlJc w:val="left"/>
      <w:pPr>
        <w:ind w:left="7266" w:hanging="819"/>
      </w:pPr>
      <w:rPr>
        <w:rFonts w:hint="default"/>
        <w:lang w:val="pt-PT" w:eastAsia="en-US" w:bidi="ar-SA"/>
      </w:rPr>
    </w:lvl>
    <w:lvl w:ilvl="8">
      <w:numFmt w:val="bullet"/>
      <w:lvlText w:val="•"/>
      <w:lvlJc w:val="left"/>
      <w:pPr>
        <w:ind w:left="8253" w:hanging="819"/>
      </w:pPr>
      <w:rPr>
        <w:rFonts w:hint="default"/>
        <w:lang w:val="pt-PT" w:eastAsia="en-US" w:bidi="ar-SA"/>
      </w:rPr>
    </w:lvl>
  </w:abstractNum>
  <w:abstractNum w:abstractNumId="5">
    <w:nsid w:val="3AC25A2C"/>
    <w:multiLevelType w:val="multilevel"/>
    <w:tmpl w:val="2062B81C"/>
    <w:lvl w:ilvl="0">
      <w:start w:val="7"/>
      <w:numFmt w:val="decimal"/>
      <w:lvlText w:val="%1"/>
      <w:lvlJc w:val="left"/>
      <w:pPr>
        <w:ind w:left="360" w:hanging="360"/>
      </w:pPr>
      <w:rPr>
        <w:rFonts w:hint="default"/>
        <w:i w:val="0"/>
      </w:rPr>
    </w:lvl>
    <w:lvl w:ilvl="1">
      <w:start w:val="7"/>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472" w:hanging="1800"/>
      </w:pPr>
      <w:rPr>
        <w:rFonts w:hint="default"/>
        <w:i w:val="0"/>
      </w:rPr>
    </w:lvl>
  </w:abstractNum>
  <w:abstractNum w:abstractNumId="6">
    <w:nsid w:val="3CB10A92"/>
    <w:multiLevelType w:val="multilevel"/>
    <w:tmpl w:val="606C7110"/>
    <w:lvl w:ilvl="0">
      <w:start w:val="7"/>
      <w:numFmt w:val="decimal"/>
      <w:lvlText w:val="%1"/>
      <w:lvlJc w:val="left"/>
      <w:pPr>
        <w:ind w:left="786" w:hanging="430"/>
      </w:pPr>
      <w:rPr>
        <w:rFonts w:hint="default"/>
        <w:lang w:val="pt-PT" w:eastAsia="en-US" w:bidi="ar-SA"/>
      </w:rPr>
    </w:lvl>
    <w:lvl w:ilvl="1">
      <w:start w:val="1"/>
      <w:numFmt w:val="decimal"/>
      <w:lvlText w:val="%1.%2."/>
      <w:lvlJc w:val="left"/>
      <w:pPr>
        <w:ind w:left="786" w:hanging="430"/>
      </w:pPr>
      <w:rPr>
        <w:rFonts w:ascii="Arial" w:eastAsia="Arial" w:hAnsi="Arial" w:cs="Arial" w:hint="default"/>
        <w:b/>
        <w:bCs/>
        <w:w w:val="100"/>
        <w:sz w:val="22"/>
        <w:szCs w:val="22"/>
        <w:lang w:val="pt-PT" w:eastAsia="en-US" w:bidi="ar-SA"/>
      </w:rPr>
    </w:lvl>
    <w:lvl w:ilvl="2">
      <w:start w:val="1"/>
      <w:numFmt w:val="decimal"/>
      <w:lvlText w:val="%1.%2.%3."/>
      <w:lvlJc w:val="left"/>
      <w:pPr>
        <w:ind w:left="356" w:hanging="615"/>
      </w:pPr>
      <w:rPr>
        <w:rFonts w:ascii="Arial" w:eastAsia="Arial" w:hAnsi="Arial" w:cs="Arial" w:hint="default"/>
        <w:b/>
        <w:bCs/>
        <w:spacing w:val="-2"/>
        <w:w w:val="100"/>
        <w:sz w:val="22"/>
        <w:szCs w:val="22"/>
        <w:lang w:val="pt-PT" w:eastAsia="en-US" w:bidi="ar-SA"/>
      </w:rPr>
    </w:lvl>
    <w:lvl w:ilvl="3">
      <w:start w:val="1"/>
      <w:numFmt w:val="decimal"/>
      <w:lvlText w:val="%1.%2.%3.%4."/>
      <w:lvlJc w:val="left"/>
      <w:pPr>
        <w:ind w:left="1154" w:hanging="798"/>
      </w:pPr>
      <w:rPr>
        <w:rFonts w:ascii="Arial" w:eastAsia="Arial" w:hAnsi="Arial" w:cs="Arial" w:hint="default"/>
        <w:b/>
        <w:bCs/>
        <w:spacing w:val="-3"/>
        <w:w w:val="100"/>
        <w:sz w:val="22"/>
        <w:szCs w:val="22"/>
        <w:lang w:val="pt-PT" w:eastAsia="en-US" w:bidi="ar-SA"/>
      </w:rPr>
    </w:lvl>
    <w:lvl w:ilvl="4">
      <w:numFmt w:val="bullet"/>
      <w:lvlText w:val="•"/>
      <w:lvlJc w:val="left"/>
      <w:pPr>
        <w:ind w:left="2455" w:hanging="798"/>
      </w:pPr>
      <w:rPr>
        <w:rFonts w:hint="default"/>
        <w:lang w:val="pt-PT" w:eastAsia="en-US" w:bidi="ar-SA"/>
      </w:rPr>
    </w:lvl>
    <w:lvl w:ilvl="5">
      <w:numFmt w:val="bullet"/>
      <w:lvlText w:val="•"/>
      <w:lvlJc w:val="left"/>
      <w:pPr>
        <w:ind w:left="3750" w:hanging="798"/>
      </w:pPr>
      <w:rPr>
        <w:rFonts w:hint="default"/>
        <w:lang w:val="pt-PT" w:eastAsia="en-US" w:bidi="ar-SA"/>
      </w:rPr>
    </w:lvl>
    <w:lvl w:ilvl="6">
      <w:numFmt w:val="bullet"/>
      <w:lvlText w:val="•"/>
      <w:lvlJc w:val="left"/>
      <w:pPr>
        <w:ind w:left="5045" w:hanging="798"/>
      </w:pPr>
      <w:rPr>
        <w:rFonts w:hint="default"/>
        <w:lang w:val="pt-PT" w:eastAsia="en-US" w:bidi="ar-SA"/>
      </w:rPr>
    </w:lvl>
    <w:lvl w:ilvl="7">
      <w:numFmt w:val="bullet"/>
      <w:lvlText w:val="•"/>
      <w:lvlJc w:val="left"/>
      <w:pPr>
        <w:ind w:left="6340" w:hanging="798"/>
      </w:pPr>
      <w:rPr>
        <w:rFonts w:hint="default"/>
        <w:lang w:val="pt-PT" w:eastAsia="en-US" w:bidi="ar-SA"/>
      </w:rPr>
    </w:lvl>
    <w:lvl w:ilvl="8">
      <w:numFmt w:val="bullet"/>
      <w:lvlText w:val="•"/>
      <w:lvlJc w:val="left"/>
      <w:pPr>
        <w:ind w:left="7636" w:hanging="798"/>
      </w:pPr>
      <w:rPr>
        <w:rFonts w:hint="default"/>
        <w:lang w:val="pt-PT" w:eastAsia="en-US" w:bidi="ar-SA"/>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5603C60"/>
    <w:multiLevelType w:val="hybridMultilevel"/>
    <w:tmpl w:val="E02A464A"/>
    <w:lvl w:ilvl="0" w:tplc="D38ADBFA">
      <w:start w:val="1"/>
      <w:numFmt w:val="lowerLetter"/>
      <w:lvlText w:val="%1)"/>
      <w:lvlJc w:val="left"/>
      <w:pPr>
        <w:ind w:left="615" w:hanging="259"/>
      </w:pPr>
      <w:rPr>
        <w:rFonts w:ascii="Arial MT" w:eastAsia="Arial MT" w:hAnsi="Arial MT" w:cs="Arial MT" w:hint="default"/>
        <w:w w:val="100"/>
        <w:sz w:val="22"/>
        <w:szCs w:val="22"/>
        <w:lang w:val="pt-PT" w:eastAsia="en-US" w:bidi="ar-SA"/>
      </w:rPr>
    </w:lvl>
    <w:lvl w:ilvl="1" w:tplc="881C38C8">
      <w:numFmt w:val="bullet"/>
      <w:lvlText w:val="•"/>
      <w:lvlJc w:val="left"/>
      <w:pPr>
        <w:ind w:left="1580" w:hanging="259"/>
      </w:pPr>
      <w:rPr>
        <w:rFonts w:hint="default"/>
        <w:lang w:val="pt-PT" w:eastAsia="en-US" w:bidi="ar-SA"/>
      </w:rPr>
    </w:lvl>
    <w:lvl w:ilvl="2" w:tplc="DB96A47C">
      <w:numFmt w:val="bullet"/>
      <w:lvlText w:val="•"/>
      <w:lvlJc w:val="left"/>
      <w:pPr>
        <w:ind w:left="2541" w:hanging="259"/>
      </w:pPr>
      <w:rPr>
        <w:rFonts w:hint="default"/>
        <w:lang w:val="pt-PT" w:eastAsia="en-US" w:bidi="ar-SA"/>
      </w:rPr>
    </w:lvl>
    <w:lvl w:ilvl="3" w:tplc="C78E4FC6">
      <w:numFmt w:val="bullet"/>
      <w:lvlText w:val="•"/>
      <w:lvlJc w:val="left"/>
      <w:pPr>
        <w:ind w:left="3501" w:hanging="259"/>
      </w:pPr>
      <w:rPr>
        <w:rFonts w:hint="default"/>
        <w:lang w:val="pt-PT" w:eastAsia="en-US" w:bidi="ar-SA"/>
      </w:rPr>
    </w:lvl>
    <w:lvl w:ilvl="4" w:tplc="D7F8CB82">
      <w:numFmt w:val="bullet"/>
      <w:lvlText w:val="•"/>
      <w:lvlJc w:val="left"/>
      <w:pPr>
        <w:ind w:left="4462" w:hanging="259"/>
      </w:pPr>
      <w:rPr>
        <w:rFonts w:hint="default"/>
        <w:lang w:val="pt-PT" w:eastAsia="en-US" w:bidi="ar-SA"/>
      </w:rPr>
    </w:lvl>
    <w:lvl w:ilvl="5" w:tplc="F4E80016">
      <w:numFmt w:val="bullet"/>
      <w:lvlText w:val="•"/>
      <w:lvlJc w:val="left"/>
      <w:pPr>
        <w:ind w:left="5423" w:hanging="259"/>
      </w:pPr>
      <w:rPr>
        <w:rFonts w:hint="default"/>
        <w:lang w:val="pt-PT" w:eastAsia="en-US" w:bidi="ar-SA"/>
      </w:rPr>
    </w:lvl>
    <w:lvl w:ilvl="6" w:tplc="9724E6C0">
      <w:numFmt w:val="bullet"/>
      <w:lvlText w:val="•"/>
      <w:lvlJc w:val="left"/>
      <w:pPr>
        <w:ind w:left="6383" w:hanging="259"/>
      </w:pPr>
      <w:rPr>
        <w:rFonts w:hint="default"/>
        <w:lang w:val="pt-PT" w:eastAsia="en-US" w:bidi="ar-SA"/>
      </w:rPr>
    </w:lvl>
    <w:lvl w:ilvl="7" w:tplc="10087E86">
      <w:numFmt w:val="bullet"/>
      <w:lvlText w:val="•"/>
      <w:lvlJc w:val="left"/>
      <w:pPr>
        <w:ind w:left="7344" w:hanging="259"/>
      </w:pPr>
      <w:rPr>
        <w:rFonts w:hint="default"/>
        <w:lang w:val="pt-PT" w:eastAsia="en-US" w:bidi="ar-SA"/>
      </w:rPr>
    </w:lvl>
    <w:lvl w:ilvl="8" w:tplc="3D42793C">
      <w:numFmt w:val="bullet"/>
      <w:lvlText w:val="•"/>
      <w:lvlJc w:val="left"/>
      <w:pPr>
        <w:ind w:left="8305" w:hanging="259"/>
      </w:pPr>
      <w:rPr>
        <w:rFonts w:hint="default"/>
        <w:lang w:val="pt-PT" w:eastAsia="en-US" w:bidi="ar-SA"/>
      </w:rPr>
    </w:lvl>
  </w:abstractNum>
  <w:abstractNum w:abstractNumId="9">
    <w:nsid w:val="4880126A"/>
    <w:multiLevelType w:val="multilevel"/>
    <w:tmpl w:val="4A425ABA"/>
    <w:lvl w:ilvl="0">
      <w:start w:val="1"/>
      <w:numFmt w:val="none"/>
      <w:suff w:val="nothing"/>
      <w:lvlText w:val=""/>
      <w:lvlJc w:val="left"/>
      <w:pPr>
        <w:ind w:left="432" w:hanging="432"/>
      </w:pPr>
      <w:rPr>
        <w:rFonts w:ascii="Arial" w:hAnsi="Arial" w:cs="Arial"/>
        <w:color w:val="000000"/>
        <w:sz w:val="24"/>
        <w:szCs w:val="24"/>
      </w:r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4DD108C3"/>
    <w:multiLevelType w:val="multilevel"/>
    <w:tmpl w:val="82AA384E"/>
    <w:lvl w:ilvl="0">
      <w:start w:val="7"/>
      <w:numFmt w:val="decimal"/>
      <w:lvlText w:val="%1"/>
      <w:lvlJc w:val="left"/>
      <w:pPr>
        <w:ind w:left="356" w:hanging="668"/>
      </w:pPr>
      <w:rPr>
        <w:rFonts w:hint="default"/>
        <w:lang w:val="pt-PT" w:eastAsia="en-US" w:bidi="ar-SA"/>
      </w:rPr>
    </w:lvl>
    <w:lvl w:ilvl="1">
      <w:start w:val="4"/>
      <w:numFmt w:val="decimal"/>
      <w:lvlText w:val="%1.%2"/>
      <w:lvlJc w:val="left"/>
      <w:pPr>
        <w:ind w:left="356" w:hanging="668"/>
      </w:pPr>
      <w:rPr>
        <w:rFonts w:hint="default"/>
        <w:lang w:val="pt-PT" w:eastAsia="en-US" w:bidi="ar-SA"/>
      </w:rPr>
    </w:lvl>
    <w:lvl w:ilvl="2">
      <w:start w:val="3"/>
      <w:numFmt w:val="decimal"/>
      <w:lvlText w:val="%1.%2.%3."/>
      <w:lvlJc w:val="left"/>
      <w:pPr>
        <w:ind w:left="356" w:hanging="668"/>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356" w:hanging="831"/>
      </w:pPr>
      <w:rPr>
        <w:rFonts w:ascii="Arial" w:eastAsia="Arial" w:hAnsi="Arial" w:cs="Arial" w:hint="default"/>
        <w:b/>
        <w:bCs/>
        <w:spacing w:val="-3"/>
        <w:w w:val="100"/>
        <w:sz w:val="22"/>
        <w:szCs w:val="22"/>
        <w:lang w:val="pt-PT" w:eastAsia="en-US" w:bidi="ar-SA"/>
      </w:rPr>
    </w:lvl>
    <w:lvl w:ilvl="4">
      <w:numFmt w:val="bullet"/>
      <w:lvlText w:val="•"/>
      <w:lvlJc w:val="left"/>
      <w:pPr>
        <w:ind w:left="4306" w:hanging="831"/>
      </w:pPr>
      <w:rPr>
        <w:rFonts w:hint="default"/>
        <w:lang w:val="pt-PT" w:eastAsia="en-US" w:bidi="ar-SA"/>
      </w:rPr>
    </w:lvl>
    <w:lvl w:ilvl="5">
      <w:numFmt w:val="bullet"/>
      <w:lvlText w:val="•"/>
      <w:lvlJc w:val="left"/>
      <w:pPr>
        <w:ind w:left="5293" w:hanging="831"/>
      </w:pPr>
      <w:rPr>
        <w:rFonts w:hint="default"/>
        <w:lang w:val="pt-PT" w:eastAsia="en-US" w:bidi="ar-SA"/>
      </w:rPr>
    </w:lvl>
    <w:lvl w:ilvl="6">
      <w:numFmt w:val="bullet"/>
      <w:lvlText w:val="•"/>
      <w:lvlJc w:val="left"/>
      <w:pPr>
        <w:ind w:left="6279" w:hanging="831"/>
      </w:pPr>
      <w:rPr>
        <w:rFonts w:hint="default"/>
        <w:lang w:val="pt-PT" w:eastAsia="en-US" w:bidi="ar-SA"/>
      </w:rPr>
    </w:lvl>
    <w:lvl w:ilvl="7">
      <w:numFmt w:val="bullet"/>
      <w:lvlText w:val="•"/>
      <w:lvlJc w:val="left"/>
      <w:pPr>
        <w:ind w:left="7266" w:hanging="831"/>
      </w:pPr>
      <w:rPr>
        <w:rFonts w:hint="default"/>
        <w:lang w:val="pt-PT" w:eastAsia="en-US" w:bidi="ar-SA"/>
      </w:rPr>
    </w:lvl>
    <w:lvl w:ilvl="8">
      <w:numFmt w:val="bullet"/>
      <w:lvlText w:val="•"/>
      <w:lvlJc w:val="left"/>
      <w:pPr>
        <w:ind w:left="8253" w:hanging="831"/>
      </w:pPr>
      <w:rPr>
        <w:rFonts w:hint="default"/>
        <w:lang w:val="pt-PT" w:eastAsia="en-US" w:bidi="ar-SA"/>
      </w:rPr>
    </w:lvl>
  </w:abstractNum>
  <w:abstractNum w:abstractNumId="1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13"/>
  </w:num>
  <w:num w:numId="4">
    <w:abstractNumId w:val="14"/>
  </w:num>
  <w:num w:numId="5">
    <w:abstractNumId w:val="7"/>
  </w:num>
  <w:num w:numId="6">
    <w:abstractNumId w:val="2"/>
  </w:num>
  <w:num w:numId="7">
    <w:abstractNumId w:val="11"/>
  </w:num>
  <w:num w:numId="8">
    <w:abstractNumId w:val="12"/>
  </w:num>
  <w:num w:numId="9">
    <w:abstractNumId w:val="1"/>
  </w:num>
  <w:num w:numId="10">
    <w:abstractNumId w:val="9"/>
  </w:num>
  <w:num w:numId="11">
    <w:abstractNumId w:val="6"/>
  </w:num>
  <w:num w:numId="12">
    <w:abstractNumId w:val="10"/>
  </w:num>
  <w:num w:numId="13">
    <w:abstractNumId w:val="8"/>
  </w:num>
  <w:num w:numId="14">
    <w:abstractNumId w:val="4"/>
  </w:num>
  <w:num w:numId="1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6FA7"/>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5C7D"/>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C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40D"/>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31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D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198"/>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85A"/>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5A"/>
    <w:rsid w:val="001B7184"/>
    <w:rsid w:val="001B7FE6"/>
    <w:rsid w:val="001C086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1D6"/>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48EF"/>
    <w:rsid w:val="00235187"/>
    <w:rsid w:val="00236150"/>
    <w:rsid w:val="00236166"/>
    <w:rsid w:val="00236EF6"/>
    <w:rsid w:val="002406A9"/>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379"/>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2E"/>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22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2593"/>
    <w:rsid w:val="003127EC"/>
    <w:rsid w:val="00313147"/>
    <w:rsid w:val="0031358C"/>
    <w:rsid w:val="00313B45"/>
    <w:rsid w:val="00313E32"/>
    <w:rsid w:val="003141E8"/>
    <w:rsid w:val="00314264"/>
    <w:rsid w:val="00314319"/>
    <w:rsid w:val="00314CA9"/>
    <w:rsid w:val="003156BC"/>
    <w:rsid w:val="0031596E"/>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5A4"/>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8BB"/>
    <w:rsid w:val="003F1972"/>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4C7"/>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A40"/>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42D"/>
    <w:rsid w:val="004E2628"/>
    <w:rsid w:val="004E2A2E"/>
    <w:rsid w:val="004E2F37"/>
    <w:rsid w:val="004E3BF3"/>
    <w:rsid w:val="004E4437"/>
    <w:rsid w:val="004E4A16"/>
    <w:rsid w:val="004E52AA"/>
    <w:rsid w:val="004E54DA"/>
    <w:rsid w:val="004E5811"/>
    <w:rsid w:val="004E64F9"/>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FE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D39"/>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2FC4"/>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5F2C"/>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52A"/>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C64"/>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6FD"/>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C7F5F"/>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93"/>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1C83"/>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5F78"/>
    <w:rsid w:val="0085639E"/>
    <w:rsid w:val="00856B1B"/>
    <w:rsid w:val="0085724C"/>
    <w:rsid w:val="008574D7"/>
    <w:rsid w:val="00857D58"/>
    <w:rsid w:val="008601A9"/>
    <w:rsid w:val="00860C62"/>
    <w:rsid w:val="0086157D"/>
    <w:rsid w:val="00861895"/>
    <w:rsid w:val="008622AA"/>
    <w:rsid w:val="00862ACD"/>
    <w:rsid w:val="00862BA0"/>
    <w:rsid w:val="0086309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980"/>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586"/>
    <w:rsid w:val="009316EE"/>
    <w:rsid w:val="00931C86"/>
    <w:rsid w:val="009320A4"/>
    <w:rsid w:val="00932289"/>
    <w:rsid w:val="00932771"/>
    <w:rsid w:val="00932A03"/>
    <w:rsid w:val="00933158"/>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B61"/>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31F"/>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254"/>
    <w:rsid w:val="009D3626"/>
    <w:rsid w:val="009D3B66"/>
    <w:rsid w:val="009D443F"/>
    <w:rsid w:val="009D48DA"/>
    <w:rsid w:val="009D655A"/>
    <w:rsid w:val="009D68FB"/>
    <w:rsid w:val="009D6EE3"/>
    <w:rsid w:val="009D72FC"/>
    <w:rsid w:val="009D771F"/>
    <w:rsid w:val="009D7BA9"/>
    <w:rsid w:val="009D7CD5"/>
    <w:rsid w:val="009E04B3"/>
    <w:rsid w:val="009E0780"/>
    <w:rsid w:val="009E0A91"/>
    <w:rsid w:val="009E0DFC"/>
    <w:rsid w:val="009E12EA"/>
    <w:rsid w:val="009E1880"/>
    <w:rsid w:val="009E1A06"/>
    <w:rsid w:val="009E1A85"/>
    <w:rsid w:val="009E247B"/>
    <w:rsid w:val="009E36A5"/>
    <w:rsid w:val="009E3E4F"/>
    <w:rsid w:val="009E41A0"/>
    <w:rsid w:val="009E442B"/>
    <w:rsid w:val="009E46AE"/>
    <w:rsid w:val="009E5252"/>
    <w:rsid w:val="009E5B74"/>
    <w:rsid w:val="009E5C37"/>
    <w:rsid w:val="009E644A"/>
    <w:rsid w:val="009E6E9A"/>
    <w:rsid w:val="009E70B0"/>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57"/>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04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324"/>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C78"/>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C69"/>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3E26"/>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77C"/>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490"/>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2DA"/>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3B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AE9"/>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21E2"/>
    <w:rsid w:val="00CB306E"/>
    <w:rsid w:val="00CB3109"/>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5F1"/>
    <w:rsid w:val="00D36606"/>
    <w:rsid w:val="00D36816"/>
    <w:rsid w:val="00D36CD7"/>
    <w:rsid w:val="00D36ED9"/>
    <w:rsid w:val="00D37A37"/>
    <w:rsid w:val="00D4101D"/>
    <w:rsid w:val="00D4128C"/>
    <w:rsid w:val="00D416DE"/>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41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19B"/>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C3C"/>
    <w:rsid w:val="00E256E5"/>
    <w:rsid w:val="00E26411"/>
    <w:rsid w:val="00E264BC"/>
    <w:rsid w:val="00E26AC1"/>
    <w:rsid w:val="00E2720A"/>
    <w:rsid w:val="00E27AE8"/>
    <w:rsid w:val="00E27AEB"/>
    <w:rsid w:val="00E3008F"/>
    <w:rsid w:val="00E307B6"/>
    <w:rsid w:val="00E3142D"/>
    <w:rsid w:val="00E316F5"/>
    <w:rsid w:val="00E31A22"/>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1507"/>
    <w:rsid w:val="00E628AD"/>
    <w:rsid w:val="00E62908"/>
    <w:rsid w:val="00E64339"/>
    <w:rsid w:val="00E64DAA"/>
    <w:rsid w:val="00E65044"/>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7FB"/>
    <w:rsid w:val="00E8487A"/>
    <w:rsid w:val="00E85726"/>
    <w:rsid w:val="00E85E2B"/>
    <w:rsid w:val="00E872A7"/>
    <w:rsid w:val="00E878CC"/>
    <w:rsid w:val="00E87A7D"/>
    <w:rsid w:val="00E87EAD"/>
    <w:rsid w:val="00E901AB"/>
    <w:rsid w:val="00E90AF8"/>
    <w:rsid w:val="00E918E4"/>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43D"/>
    <w:rsid w:val="00ED2B2B"/>
    <w:rsid w:val="00ED2EBD"/>
    <w:rsid w:val="00ED3078"/>
    <w:rsid w:val="00ED3187"/>
    <w:rsid w:val="00ED35A7"/>
    <w:rsid w:val="00ED3B24"/>
    <w:rsid w:val="00ED3BB6"/>
    <w:rsid w:val="00ED415E"/>
    <w:rsid w:val="00ED450E"/>
    <w:rsid w:val="00ED473B"/>
    <w:rsid w:val="00ED4969"/>
    <w:rsid w:val="00ED56D3"/>
    <w:rsid w:val="00ED761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A15"/>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D66"/>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0AA"/>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0B1"/>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07E"/>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069"/>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Ttulo10">
    <w:name w:val="Título1"/>
    <w:basedOn w:val="Normal"/>
    <w:next w:val="Corpodetexto"/>
    <w:qFormat/>
    <w:rsid w:val="00AF3E26"/>
    <w:pPr>
      <w:widowControl w:val="0"/>
      <w:suppressAutoHyphens/>
      <w:jc w:val="center"/>
      <w:outlineLvl w:val="0"/>
    </w:pPr>
    <w:rPr>
      <w:rFonts w:ascii="Times New Roman" w:eastAsia="Times New Roman" w:hAnsi="Times New Roman" w:cs="Times New Roman"/>
      <w:b/>
      <w:bCs/>
      <w:sz w:val="22"/>
      <w:szCs w:val="22"/>
      <w:lang w:eastAsia="zh-CN"/>
    </w:rPr>
  </w:style>
  <w:style w:type="paragraph" w:styleId="SemEspaamento">
    <w:name w:val="No Spacing"/>
    <w:uiPriority w:val="1"/>
    <w:qFormat/>
    <w:rsid w:val="00AF3E26"/>
    <w:rPr>
      <w:rFonts w:asciiTheme="minorHAnsi" w:eastAsiaTheme="minorHAnsi" w:hAnsiTheme="minorHAnsi" w:cstheme="minorBidi"/>
      <w:sz w:val="22"/>
      <w:szCs w:val="22"/>
    </w:rPr>
  </w:style>
  <w:style w:type="table" w:customStyle="1" w:styleId="tabelaCabecalho">
    <w:name w:val="tabelaCabecalho"/>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ValorRef">
    <w:name w:val="tabelaValorRef"/>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right w:val="single" w:sz="1" w:space="0" w:color="000000"/>
      </w:tblBorders>
      <w:tblCellMar>
        <w:top w:w="50" w:type="dxa"/>
        <w:left w:w="25" w:type="dxa"/>
        <w:bottom w:w="0" w:type="dxa"/>
        <w:right w:w="50" w:type="dxa"/>
      </w:tblCellMar>
    </w:tblPr>
  </w:style>
  <w:style w:type="table" w:customStyle="1" w:styleId="tabela">
    <w:name w:val="tabel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ItensMedia">
    <w:name w:val="tabelaItensMedia"/>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table" w:customStyle="1" w:styleId="tabelaTotal">
    <w:name w:val="tabelaTotal"/>
    <w:uiPriority w:val="99"/>
    <w:rsid w:val="00147198"/>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89713F-FEDA-4980-9D22-72FBEF07E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19396</Words>
  <Characters>104744</Characters>
  <Application>Microsoft Office Word</Application>
  <DocSecurity>0</DocSecurity>
  <Lines>872</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123893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2023-12-12T18:14:00Z</dcterms:created>
  <dcterms:modified xsi:type="dcterms:W3CDTF">2024-01-11T16:40:00Z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