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6EAB" w:rsidRDefault="00C76EAB" w:rsidP="00C76EAB">
      <w:pPr>
        <w:spacing w:after="160" w:line="259" w:lineRule="auto"/>
        <w:ind w:right="16"/>
        <w:jc w:val="center"/>
        <w:rPr>
          <w:sz w:val="24"/>
          <w:szCs w:val="24"/>
        </w:rPr>
      </w:pPr>
      <w:r>
        <w:rPr>
          <w:b/>
          <w:sz w:val="24"/>
          <w:szCs w:val="24"/>
          <w:u w:val="single"/>
        </w:rPr>
        <w:t>ESTUDO TÉCNICO PRELIMINAR – ETP</w:t>
      </w:r>
    </w:p>
    <w:p w:rsidR="00C76EAB" w:rsidRDefault="00C76EAB" w:rsidP="00C76EAB">
      <w:pPr>
        <w:spacing w:after="200" w:line="276" w:lineRule="auto"/>
        <w:ind w:right="-564"/>
        <w:jc w:val="both"/>
        <w:rPr>
          <w:b/>
          <w:sz w:val="24"/>
          <w:szCs w:val="24"/>
        </w:rPr>
      </w:pPr>
    </w:p>
    <w:tbl>
      <w:tblPr>
        <w:tblStyle w:val="afffffffffa"/>
        <w:tblW w:w="97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735"/>
      </w:tblGrid>
      <w:tr w:rsidR="00C76EAB" w:rsidTr="00731901">
        <w:tc>
          <w:tcPr>
            <w:tcW w:w="9735" w:type="dxa"/>
            <w:shd w:val="clear" w:color="auto" w:fill="BFBFBF"/>
          </w:tcPr>
          <w:sdt>
            <w:sdtPr>
              <w:tag w:val="goog_rdk_9"/>
              <w:id w:val="1415898911"/>
              <w:lock w:val="contentLocked"/>
            </w:sdtPr>
            <w:sdtContent>
              <w:p w:rsidR="00C76EAB" w:rsidRDefault="00C76EAB" w:rsidP="00731901">
                <w:pPr>
                  <w:ind w:right="-150"/>
                  <w:rPr>
                    <w:b/>
                    <w:sz w:val="24"/>
                    <w:szCs w:val="24"/>
                  </w:rPr>
                </w:pPr>
                <w:r>
                  <w:rPr>
                    <w:b/>
                    <w:sz w:val="24"/>
                    <w:szCs w:val="24"/>
                  </w:rPr>
                  <w:t>1 – INFORMAÇÕES BÁSICAS</w:t>
                </w:r>
              </w:p>
            </w:sdtContent>
          </w:sdt>
        </w:tc>
      </w:tr>
    </w:tbl>
    <w:p w:rsidR="00C76EAB" w:rsidRDefault="00C76EAB" w:rsidP="00C76EAB">
      <w:pPr>
        <w:spacing w:after="160" w:line="259" w:lineRule="auto"/>
        <w:ind w:right="-15"/>
        <w:jc w:val="both"/>
        <w:rPr>
          <w:sz w:val="24"/>
          <w:szCs w:val="24"/>
        </w:rPr>
      </w:pPr>
      <w:r>
        <w:rPr>
          <w:sz w:val="24"/>
          <w:szCs w:val="24"/>
        </w:rPr>
        <w:br/>
        <w:t>O presente estudo consiste em verificar a possibilidade de Registro de Preço para futura e eventual contratação de empresa para aquisição de medicamentos conformesolicitação da Secretaria Municipal de Saúde de Santos Dumont-MG.</w:t>
      </w:r>
    </w:p>
    <w:tbl>
      <w:tblPr>
        <w:tblStyle w:val="afffffffffb"/>
        <w:tblW w:w="97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765"/>
      </w:tblGrid>
      <w:tr w:rsidR="00C76EAB" w:rsidTr="00731901">
        <w:tc>
          <w:tcPr>
            <w:tcW w:w="9765" w:type="dxa"/>
            <w:shd w:val="clear" w:color="auto" w:fill="BFBFBF"/>
          </w:tcPr>
          <w:sdt>
            <w:sdtPr>
              <w:tag w:val="goog_rdk_10"/>
              <w:id w:val="230438173"/>
              <w:lock w:val="contentLocked"/>
            </w:sdtPr>
            <w:sdtContent>
              <w:p w:rsidR="00C76EAB" w:rsidRDefault="00C76EAB" w:rsidP="00731901">
                <w:pPr>
                  <w:ind w:right="-564"/>
                  <w:rPr>
                    <w:b/>
                    <w:sz w:val="24"/>
                    <w:szCs w:val="24"/>
                  </w:rPr>
                </w:pPr>
                <w:r>
                  <w:rPr>
                    <w:b/>
                    <w:sz w:val="24"/>
                    <w:szCs w:val="24"/>
                  </w:rPr>
                  <w:t>2 – ÁREAS REQUISITANTES</w:t>
                </w:r>
              </w:p>
            </w:sdtContent>
          </w:sdt>
        </w:tc>
      </w:tr>
    </w:tbl>
    <w:p w:rsidR="00C76EAB" w:rsidRDefault="00C76EAB" w:rsidP="00C76EAB">
      <w:pPr>
        <w:spacing w:after="200" w:line="276" w:lineRule="auto"/>
        <w:ind w:right="-564"/>
        <w:rPr>
          <w:b/>
          <w:sz w:val="24"/>
          <w:szCs w:val="24"/>
        </w:rPr>
      </w:pPr>
    </w:p>
    <w:sdt>
      <w:sdtPr>
        <w:tag w:val="goog_rdk_11"/>
        <w:id w:val="-387026962"/>
        <w:lock w:val="contentLocked"/>
      </w:sdtPr>
      <w:sdtContent>
        <w:tbl>
          <w:tblPr>
            <w:tblStyle w:val="afffffffffc"/>
            <w:tblW w:w="97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935"/>
            <w:gridCol w:w="4830"/>
          </w:tblGrid>
          <w:tr w:rsidR="00C76EAB" w:rsidTr="00731901">
            <w:tc>
              <w:tcPr>
                <w:tcW w:w="4935" w:type="dxa"/>
              </w:tcPr>
              <w:p w:rsidR="00C76EAB" w:rsidRDefault="00C76EAB" w:rsidP="00731901">
                <w:pPr>
                  <w:ind w:right="73"/>
                  <w:rPr>
                    <w:b/>
                    <w:sz w:val="24"/>
                    <w:szCs w:val="24"/>
                  </w:rPr>
                </w:pPr>
                <w:r>
                  <w:rPr>
                    <w:b/>
                    <w:sz w:val="24"/>
                    <w:szCs w:val="24"/>
                  </w:rPr>
                  <w:t>Área Requisitante</w:t>
                </w:r>
              </w:p>
            </w:tc>
            <w:tc>
              <w:tcPr>
                <w:tcW w:w="4830" w:type="dxa"/>
                <w:shd w:val="clear" w:color="auto" w:fill="auto"/>
              </w:tcPr>
              <w:p w:rsidR="00C76EAB" w:rsidRDefault="00C76EAB" w:rsidP="00731901">
                <w:pPr>
                  <w:ind w:right="-564"/>
                  <w:rPr>
                    <w:b/>
                    <w:sz w:val="24"/>
                    <w:szCs w:val="24"/>
                  </w:rPr>
                </w:pPr>
                <w:r>
                  <w:rPr>
                    <w:b/>
                    <w:sz w:val="24"/>
                    <w:szCs w:val="24"/>
                  </w:rPr>
                  <w:t>Responsável</w:t>
                </w:r>
              </w:p>
            </w:tc>
          </w:tr>
          <w:tr w:rsidR="00C76EAB" w:rsidTr="00731901">
            <w:tc>
              <w:tcPr>
                <w:tcW w:w="4935" w:type="dxa"/>
              </w:tcPr>
              <w:p w:rsidR="00C76EAB" w:rsidRDefault="00C76EAB" w:rsidP="00731901">
                <w:pPr>
                  <w:ind w:right="73"/>
                  <w:rPr>
                    <w:sz w:val="24"/>
                    <w:szCs w:val="24"/>
                  </w:rPr>
                </w:pPr>
                <w:r>
                  <w:rPr>
                    <w:sz w:val="24"/>
                    <w:szCs w:val="24"/>
                  </w:rPr>
                  <w:t>Cláudia de Aquino Paschoal</w:t>
                </w:r>
              </w:p>
            </w:tc>
            <w:tc>
              <w:tcPr>
                <w:tcW w:w="4830" w:type="dxa"/>
                <w:shd w:val="clear" w:color="auto" w:fill="auto"/>
              </w:tcPr>
              <w:p w:rsidR="00C76EAB" w:rsidRDefault="00C76EAB" w:rsidP="00731901">
                <w:pPr>
                  <w:ind w:right="-564"/>
                  <w:rPr>
                    <w:sz w:val="24"/>
                    <w:szCs w:val="24"/>
                  </w:rPr>
                </w:pPr>
                <w:r>
                  <w:rPr>
                    <w:sz w:val="24"/>
                    <w:szCs w:val="24"/>
                  </w:rPr>
                  <w:t>Secretária Municipal de Saúde</w:t>
                </w:r>
              </w:p>
            </w:tc>
          </w:tr>
        </w:tbl>
      </w:sdtContent>
    </w:sdt>
    <w:p w:rsidR="00C76EAB" w:rsidRDefault="00C76EAB" w:rsidP="00C76EAB">
      <w:pPr>
        <w:spacing w:after="200" w:line="276" w:lineRule="auto"/>
        <w:ind w:right="-150"/>
        <w:jc w:val="both"/>
        <w:rPr>
          <w:b/>
          <w:sz w:val="24"/>
          <w:szCs w:val="24"/>
        </w:rPr>
      </w:pPr>
    </w:p>
    <w:tbl>
      <w:tblPr>
        <w:tblStyle w:val="afffffffffd"/>
        <w:tblW w:w="97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795"/>
      </w:tblGrid>
      <w:tr w:rsidR="00C76EAB" w:rsidTr="00731901">
        <w:tc>
          <w:tcPr>
            <w:tcW w:w="9795" w:type="dxa"/>
            <w:shd w:val="clear" w:color="auto" w:fill="BFBFBF"/>
          </w:tcPr>
          <w:sdt>
            <w:sdtPr>
              <w:tag w:val="goog_rdk_12"/>
              <w:id w:val="1151565461"/>
              <w:lock w:val="contentLocked"/>
            </w:sdtPr>
            <w:sdtContent>
              <w:p w:rsidR="00C76EAB" w:rsidRDefault="00C76EAB" w:rsidP="00731901">
                <w:pPr>
                  <w:ind w:right="-52"/>
                  <w:rPr>
                    <w:b/>
                    <w:sz w:val="24"/>
                    <w:szCs w:val="24"/>
                  </w:rPr>
                </w:pPr>
                <w:r>
                  <w:rPr>
                    <w:b/>
                    <w:sz w:val="24"/>
                    <w:szCs w:val="24"/>
                  </w:rPr>
                  <w:t>3 – ALINHAMENTO ENTRE A CONTRATAÇÃO E O PLANEJAMENTO</w:t>
                </w:r>
              </w:p>
            </w:sdtContent>
          </w:sdt>
        </w:tc>
      </w:tr>
    </w:tbl>
    <w:p w:rsidR="00C76EAB" w:rsidRDefault="00C76EAB" w:rsidP="00C76EAB">
      <w:pPr>
        <w:spacing w:after="160" w:line="259" w:lineRule="auto"/>
        <w:ind w:right="-52"/>
        <w:jc w:val="both"/>
        <w:rPr>
          <w:sz w:val="24"/>
          <w:szCs w:val="24"/>
        </w:rPr>
      </w:pPr>
      <w:r>
        <w:rPr>
          <w:sz w:val="24"/>
          <w:szCs w:val="24"/>
        </w:rPr>
        <w:t>A Prefeitura Municipal de Santos Dumont não possui regulamento para o Plano Anual de Contratações, razão pela qual não preenchemos o presente item, ressaltando-se que este elemento é dispensável ao Estudo Técnico Preliminar, nos termos do art. 18, §2º da Lei 14.133/2021.</w:t>
      </w:r>
    </w:p>
    <w:tbl>
      <w:tblPr>
        <w:tblStyle w:val="afffffffffe"/>
        <w:tblW w:w="97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795"/>
      </w:tblGrid>
      <w:tr w:rsidR="00C76EAB" w:rsidTr="00731901">
        <w:tc>
          <w:tcPr>
            <w:tcW w:w="9795" w:type="dxa"/>
            <w:shd w:val="clear" w:color="auto" w:fill="BFBFBF"/>
          </w:tcPr>
          <w:sdt>
            <w:sdtPr>
              <w:tag w:val="goog_rdk_13"/>
              <w:id w:val="1753779372"/>
              <w:lock w:val="contentLocked"/>
            </w:sdtPr>
            <w:sdtContent>
              <w:p w:rsidR="00C76EAB" w:rsidRDefault="00C76EAB" w:rsidP="00731901">
                <w:pPr>
                  <w:ind w:right="-564"/>
                  <w:rPr>
                    <w:b/>
                    <w:sz w:val="24"/>
                    <w:szCs w:val="24"/>
                  </w:rPr>
                </w:pPr>
                <w:r>
                  <w:rPr>
                    <w:b/>
                    <w:sz w:val="24"/>
                    <w:szCs w:val="24"/>
                  </w:rPr>
                  <w:t>4 – DESCRIÇÃO DA NECESSIDADE</w:t>
                </w:r>
              </w:p>
            </w:sdtContent>
          </w:sdt>
        </w:tc>
      </w:tr>
    </w:tbl>
    <w:p w:rsidR="00C76EAB" w:rsidRDefault="00C76EAB" w:rsidP="00C76EAB">
      <w:pPr>
        <w:ind w:right="7"/>
        <w:jc w:val="both"/>
        <w:rPr>
          <w:sz w:val="24"/>
          <w:szCs w:val="24"/>
        </w:rPr>
      </w:pPr>
      <w:r>
        <w:rPr>
          <w:sz w:val="24"/>
          <w:szCs w:val="24"/>
        </w:rPr>
        <w:t xml:space="preserve">O presente Estudo Técnico Preliminar, visa apontar a opção com maior viabilidade técnica, eficiente e econômica para futura e eventual aquisição de medicamentos. </w:t>
      </w:r>
    </w:p>
    <w:p w:rsidR="00C76EAB" w:rsidRDefault="00C76EAB" w:rsidP="00C76EAB">
      <w:pPr>
        <w:ind w:right="7"/>
        <w:jc w:val="both"/>
        <w:rPr>
          <w:sz w:val="24"/>
          <w:szCs w:val="24"/>
        </w:rPr>
      </w:pPr>
    </w:p>
    <w:p w:rsidR="00C76EAB" w:rsidRDefault="00C76EAB" w:rsidP="00C76EAB">
      <w:pPr>
        <w:ind w:right="7"/>
        <w:jc w:val="both"/>
        <w:rPr>
          <w:sz w:val="24"/>
          <w:szCs w:val="24"/>
        </w:rPr>
      </w:pPr>
      <w:r>
        <w:rPr>
          <w:sz w:val="24"/>
          <w:szCs w:val="24"/>
        </w:rPr>
        <w:t>O objetivo principal é atender os usuários do SUS do município de Santos Dumont-MG, visto que saúde é um direito de todos e dever do Estado, conforme previsto na Constituição Federal de 1988 em seu art. 196.</w:t>
      </w:r>
    </w:p>
    <w:p w:rsidR="00C76EAB" w:rsidRDefault="00C76EAB" w:rsidP="00C76EAB">
      <w:pPr>
        <w:ind w:right="7"/>
        <w:jc w:val="both"/>
        <w:rPr>
          <w:sz w:val="24"/>
          <w:szCs w:val="24"/>
        </w:rPr>
      </w:pPr>
    </w:p>
    <w:p w:rsidR="00C76EAB" w:rsidRDefault="00C76EAB" w:rsidP="00C76EAB">
      <w:pPr>
        <w:ind w:right="7"/>
        <w:jc w:val="both"/>
        <w:rPr>
          <w:sz w:val="24"/>
          <w:szCs w:val="24"/>
        </w:rPr>
      </w:pPr>
      <w:r>
        <w:rPr>
          <w:sz w:val="24"/>
          <w:szCs w:val="24"/>
        </w:rPr>
        <w:t xml:space="preserve">Além disso, a secretaria municipal de saúde possui demanda recorrente que advém dos mandados judiciais oriundos dos processos que são ajuizados frequentemente em face do município. Tais mandados devem ser cumpridos imediatamente sob pena de aplicação de multa pecuniária. </w:t>
      </w:r>
    </w:p>
    <w:p w:rsidR="00C76EAB" w:rsidRDefault="00C76EAB" w:rsidP="00C76EAB">
      <w:pPr>
        <w:ind w:right="7"/>
        <w:jc w:val="both"/>
        <w:rPr>
          <w:sz w:val="24"/>
          <w:szCs w:val="24"/>
        </w:rPr>
      </w:pPr>
    </w:p>
    <w:p w:rsidR="00C76EAB" w:rsidRDefault="00C76EAB" w:rsidP="00C76EAB">
      <w:pPr>
        <w:ind w:right="7"/>
        <w:jc w:val="both"/>
        <w:rPr>
          <w:sz w:val="24"/>
          <w:szCs w:val="24"/>
        </w:rPr>
      </w:pPr>
      <w:r>
        <w:rPr>
          <w:sz w:val="24"/>
          <w:szCs w:val="24"/>
        </w:rPr>
        <w:t>Diante da necessidade apresentada, por tratar-se de materiais com previsão de entregas parceladas , sugere-se pela realização de pregão eletrônico, pelo Sistema de Registro de Preço (SRP), com critério de julgamento por menor preço, cuja necessidade é determinada pelo consumo, que pode variar conforme a demanda.</w:t>
      </w:r>
    </w:p>
    <w:p w:rsidR="00C76EAB" w:rsidRDefault="00C76EAB" w:rsidP="00C76EAB">
      <w:pPr>
        <w:ind w:right="-94"/>
        <w:jc w:val="both"/>
        <w:rPr>
          <w:sz w:val="24"/>
          <w:szCs w:val="24"/>
        </w:rPr>
      </w:pPr>
    </w:p>
    <w:tbl>
      <w:tblPr>
        <w:tblStyle w:val="affffffffff"/>
        <w:tblW w:w="97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780"/>
      </w:tblGrid>
      <w:tr w:rsidR="00C76EAB" w:rsidTr="00731901">
        <w:tc>
          <w:tcPr>
            <w:tcW w:w="9780" w:type="dxa"/>
            <w:shd w:val="clear" w:color="auto" w:fill="BFBFBF"/>
          </w:tcPr>
          <w:sdt>
            <w:sdtPr>
              <w:tag w:val="goog_rdk_14"/>
              <w:id w:val="-161320740"/>
              <w:lock w:val="contentLocked"/>
            </w:sdtPr>
            <w:sdtContent>
              <w:p w:rsidR="00C76EAB" w:rsidRDefault="00C76EAB" w:rsidP="00731901">
                <w:pPr>
                  <w:ind w:right="-564"/>
                  <w:rPr>
                    <w:b/>
                    <w:sz w:val="24"/>
                    <w:szCs w:val="24"/>
                  </w:rPr>
                </w:pPr>
                <w:r>
                  <w:rPr>
                    <w:b/>
                    <w:sz w:val="24"/>
                    <w:szCs w:val="24"/>
                  </w:rPr>
                  <w:t>5 – DESCRIÇÃO DOS REQUISITOS DA CONTRATAÇÃO</w:t>
                </w:r>
              </w:p>
            </w:sdtContent>
          </w:sdt>
        </w:tc>
      </w:tr>
    </w:tbl>
    <w:p w:rsidR="00C76EAB" w:rsidRDefault="00C76EAB" w:rsidP="00C76EAB">
      <w:pPr>
        <w:spacing w:before="240" w:after="240" w:line="259" w:lineRule="auto"/>
        <w:jc w:val="both"/>
        <w:rPr>
          <w:sz w:val="24"/>
          <w:szCs w:val="24"/>
        </w:rPr>
      </w:pPr>
      <w:r>
        <w:rPr>
          <w:sz w:val="24"/>
          <w:szCs w:val="24"/>
        </w:rPr>
        <w:t>O fornecimento do objeto licitado será efetuado pela detentora obedecendo aos seguintes procedimentos:</w:t>
      </w:r>
    </w:p>
    <w:p w:rsidR="00C76EAB" w:rsidRDefault="00C76EAB" w:rsidP="00C76EAB">
      <w:pPr>
        <w:spacing w:before="240" w:after="240" w:line="259" w:lineRule="auto"/>
        <w:jc w:val="both"/>
        <w:rPr>
          <w:sz w:val="24"/>
          <w:szCs w:val="24"/>
        </w:rPr>
      </w:pPr>
      <w:r>
        <w:rPr>
          <w:sz w:val="24"/>
          <w:szCs w:val="24"/>
        </w:rPr>
        <w:t>a) Os produtos deverão ser entregues conforme especificado;</w:t>
      </w:r>
      <w:r>
        <w:rPr>
          <w:sz w:val="24"/>
          <w:szCs w:val="24"/>
        </w:rPr>
        <w:br/>
        <w:t>b) Fornecer os produtos de acordo com o contido nas especificações da Ordem de Fornecimento, sem o que não serão aceitos pela Administração;</w:t>
      </w:r>
      <w:r>
        <w:rPr>
          <w:sz w:val="24"/>
          <w:szCs w:val="24"/>
        </w:rPr>
        <w:br/>
        <w:t>c) Todas as despesas, dentre as quais os encargos trabalhistas, previdenciários, fiscais e comerciais, resultantes da execução deste Instrumento e da Ata de Registro de Preços;</w:t>
      </w:r>
      <w:r>
        <w:rPr>
          <w:sz w:val="24"/>
          <w:szCs w:val="24"/>
        </w:rPr>
        <w:br/>
      </w:r>
      <w:r>
        <w:rPr>
          <w:sz w:val="24"/>
          <w:szCs w:val="24"/>
        </w:rPr>
        <w:lastRenderedPageBreak/>
        <w:t>d) Acondicionar os produtos de forma adequada e resistente;</w:t>
      </w:r>
      <w:r>
        <w:rPr>
          <w:sz w:val="24"/>
          <w:szCs w:val="24"/>
        </w:rPr>
        <w:br/>
        <w:t>e) Regularizar imediatamente, sob pena de suspensão na tramitação da liquidação da nota fiscal/fatura, se verificadas irregularidades posteriores ao fornecimento, sem prejuízo da aplicação das sanções cabíveis;</w:t>
      </w:r>
      <w:r>
        <w:rPr>
          <w:sz w:val="24"/>
          <w:szCs w:val="24"/>
        </w:rPr>
        <w:br/>
        <w:t>f) Solicitar à Administração autorização de alteração da marca dos produtos, desde que de</w:t>
      </w:r>
      <w:r>
        <w:rPr>
          <w:i/>
          <w:sz w:val="24"/>
          <w:szCs w:val="24"/>
        </w:rPr>
        <w:t>v</w:t>
      </w:r>
      <w:r>
        <w:rPr>
          <w:sz w:val="24"/>
          <w:szCs w:val="24"/>
        </w:rPr>
        <w:t>idamente justificado, devendo os produtos substituídos serem de qualidade igual ou superior.</w:t>
      </w:r>
      <w:r>
        <w:rPr>
          <w:color w:val="FF0000"/>
          <w:sz w:val="24"/>
          <w:szCs w:val="24"/>
        </w:rPr>
        <w:br/>
      </w:r>
      <w:r>
        <w:rPr>
          <w:sz w:val="24"/>
          <w:szCs w:val="24"/>
        </w:rPr>
        <w:t>g) Manter todas as condições de habilitação e qualificação exigidas, comprometendo-se a comunicar a ocorrência de fatos supervenientes;</w:t>
      </w:r>
      <w:r>
        <w:rPr>
          <w:sz w:val="24"/>
          <w:szCs w:val="24"/>
        </w:rPr>
        <w:br/>
        <w:t>Os itens devem ser entregues na embalagem original, em perfeito estado, sem sinais de violação, sem aderência ao produto, umidade, sem inadequação de conteúdo..</w:t>
      </w:r>
    </w:p>
    <w:tbl>
      <w:tblPr>
        <w:tblStyle w:val="affffffffff0"/>
        <w:tblW w:w="97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735"/>
      </w:tblGrid>
      <w:tr w:rsidR="00C76EAB" w:rsidTr="00731901">
        <w:tc>
          <w:tcPr>
            <w:tcW w:w="9735" w:type="dxa"/>
            <w:shd w:val="clear" w:color="auto" w:fill="BFBFBF"/>
          </w:tcPr>
          <w:sdt>
            <w:sdtPr>
              <w:tag w:val="goog_rdk_15"/>
              <w:id w:val="-54018546"/>
              <w:lock w:val="contentLocked"/>
            </w:sdtPr>
            <w:sdtContent>
              <w:p w:rsidR="00C76EAB" w:rsidRDefault="00C76EAB" w:rsidP="00731901">
                <w:pPr>
                  <w:ind w:right="-74"/>
                  <w:rPr>
                    <w:b/>
                    <w:sz w:val="24"/>
                    <w:szCs w:val="24"/>
                  </w:rPr>
                </w:pPr>
                <w:r>
                  <w:rPr>
                    <w:b/>
                    <w:sz w:val="24"/>
                    <w:szCs w:val="24"/>
                  </w:rPr>
                  <w:t>6 – LEVANTAMENTO DO MERCADO</w:t>
                </w:r>
              </w:p>
            </w:sdtContent>
          </w:sdt>
        </w:tc>
      </w:tr>
    </w:tbl>
    <w:p w:rsidR="00C76EAB" w:rsidRDefault="00C76EAB" w:rsidP="00C76EAB">
      <w:pPr>
        <w:spacing w:after="200" w:line="276" w:lineRule="auto"/>
        <w:ind w:right="7"/>
        <w:jc w:val="both"/>
        <w:rPr>
          <w:sz w:val="24"/>
          <w:szCs w:val="24"/>
        </w:rPr>
      </w:pPr>
      <w:r>
        <w:rPr>
          <w:sz w:val="24"/>
          <w:szCs w:val="24"/>
        </w:rPr>
        <w:t>A aquisição de medicamentos é amplamente realizada por órgãos e entidades através de pregão eletrônico - registro de preços, com a finalidade de atender as necessidades da administração.</w:t>
      </w:r>
    </w:p>
    <w:p w:rsidR="00C76EAB" w:rsidRDefault="00C76EAB" w:rsidP="00C76EAB">
      <w:pPr>
        <w:spacing w:after="200" w:line="276" w:lineRule="auto"/>
        <w:ind w:right="7"/>
        <w:jc w:val="both"/>
        <w:rPr>
          <w:sz w:val="24"/>
          <w:szCs w:val="24"/>
        </w:rPr>
      </w:pPr>
      <w:r>
        <w:rPr>
          <w:sz w:val="24"/>
          <w:szCs w:val="24"/>
        </w:rPr>
        <w:t>Foram encontradas nos mais diversos sites de pregão eletrônico, contratação nos moldes pretendidos, sendo que nas contratações similares consultadas, realizadas por outros órgãos e entidades, não foram identificadas a existência de novas metodologias, tecnologias ou inovações que melhor atendam às necessidades da administração, do que está pretendida</w:t>
      </w:r>
    </w:p>
    <w:p w:rsidR="00C76EAB" w:rsidRDefault="00C76EAB" w:rsidP="00C76EAB">
      <w:pPr>
        <w:spacing w:after="200" w:line="276" w:lineRule="auto"/>
        <w:ind w:right="7"/>
        <w:jc w:val="both"/>
        <w:rPr>
          <w:sz w:val="24"/>
          <w:szCs w:val="24"/>
        </w:rPr>
      </w:pPr>
      <w:r>
        <w:rPr>
          <w:sz w:val="24"/>
          <w:szCs w:val="24"/>
        </w:rPr>
        <w:t xml:space="preserve">As exigências para a contratação do objeto não são impeditivas e não demonstraram diminuir o interesse de potenciais fornecedores na participação do futuro processo licitatório. </w:t>
      </w:r>
    </w:p>
    <w:tbl>
      <w:tblPr>
        <w:tblStyle w:val="affffffffff1"/>
        <w:tblW w:w="9795" w:type="dxa"/>
        <w:tblInd w:w="-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795"/>
      </w:tblGrid>
      <w:tr w:rsidR="00C76EAB" w:rsidTr="00731901">
        <w:tc>
          <w:tcPr>
            <w:tcW w:w="9795" w:type="dxa"/>
            <w:shd w:val="clear" w:color="auto" w:fill="BFBFBF"/>
          </w:tcPr>
          <w:sdt>
            <w:sdtPr>
              <w:tag w:val="goog_rdk_16"/>
              <w:id w:val="-1842384577"/>
              <w:lock w:val="contentLocked"/>
            </w:sdtPr>
            <w:sdtContent>
              <w:p w:rsidR="00C76EAB" w:rsidRDefault="00C76EAB" w:rsidP="00731901">
                <w:pPr>
                  <w:ind w:right="-120"/>
                  <w:rPr>
                    <w:b/>
                    <w:sz w:val="24"/>
                    <w:szCs w:val="24"/>
                  </w:rPr>
                </w:pPr>
                <w:r>
                  <w:rPr>
                    <w:b/>
                    <w:sz w:val="24"/>
                    <w:szCs w:val="24"/>
                  </w:rPr>
                  <w:t>7 – DESCRIÇÃO DA SOLUÇÃO COMO UM TODO</w:t>
                </w:r>
              </w:p>
            </w:sdtContent>
          </w:sdt>
        </w:tc>
      </w:tr>
    </w:tbl>
    <w:p w:rsidR="00C76EAB" w:rsidRDefault="00C76EAB" w:rsidP="00C76EAB">
      <w:pPr>
        <w:spacing w:after="160" w:line="259" w:lineRule="auto"/>
        <w:jc w:val="both"/>
        <w:rPr>
          <w:sz w:val="24"/>
          <w:szCs w:val="24"/>
        </w:rPr>
      </w:pPr>
      <w:r>
        <w:rPr>
          <w:sz w:val="24"/>
          <w:szCs w:val="24"/>
        </w:rPr>
        <w:t>A aquisição de medicamentos, por um período de 12 meses nos termos quantitativos e qualitativos do presente Estudo Técnico Preliminar</w:t>
      </w:r>
    </w:p>
    <w:tbl>
      <w:tblPr>
        <w:tblStyle w:val="affffffffff2"/>
        <w:tblW w:w="9720" w:type="dxa"/>
        <w:tblInd w:w="-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720"/>
      </w:tblGrid>
      <w:tr w:rsidR="00C76EAB" w:rsidTr="00731901">
        <w:tc>
          <w:tcPr>
            <w:tcW w:w="9720" w:type="dxa"/>
            <w:shd w:val="clear" w:color="auto" w:fill="BFBFBF"/>
          </w:tcPr>
          <w:sdt>
            <w:sdtPr>
              <w:tag w:val="goog_rdk_17"/>
              <w:id w:val="-569962418"/>
              <w:lock w:val="contentLocked"/>
            </w:sdtPr>
            <w:sdtContent>
              <w:p w:rsidR="00C76EAB" w:rsidRDefault="00C76EAB" w:rsidP="00731901">
                <w:pPr>
                  <w:ind w:right="-564"/>
                  <w:rPr>
                    <w:b/>
                    <w:sz w:val="24"/>
                    <w:szCs w:val="24"/>
                  </w:rPr>
                </w:pPr>
                <w:r>
                  <w:rPr>
                    <w:b/>
                    <w:sz w:val="24"/>
                    <w:szCs w:val="24"/>
                  </w:rPr>
                  <w:t>8 – ESTIMATIVA DAS QUANTIDADES</w:t>
                </w:r>
              </w:p>
            </w:sdtContent>
          </w:sdt>
        </w:tc>
      </w:tr>
    </w:tbl>
    <w:p w:rsidR="00C76EAB" w:rsidRDefault="00C76EAB" w:rsidP="00C76EAB">
      <w:pPr>
        <w:spacing w:after="160" w:line="259" w:lineRule="auto"/>
        <w:rPr>
          <w:b/>
          <w:sz w:val="24"/>
          <w:szCs w:val="24"/>
        </w:rPr>
      </w:pPr>
      <w:r>
        <w:rPr>
          <w:sz w:val="24"/>
          <w:szCs w:val="24"/>
        </w:rPr>
        <w:br/>
        <w:t xml:space="preserve">As quantidades a serem contratadas foram estimadas pelo setor responsável com basenos dos mesmos itens em exercícios anteriores, sendo eles: </w:t>
      </w:r>
    </w:p>
    <w:p w:rsidR="00C76EAB" w:rsidRDefault="00C76EAB" w:rsidP="00C76EAB">
      <w:pPr>
        <w:spacing w:after="160" w:line="259" w:lineRule="auto"/>
        <w:rPr>
          <w:sz w:val="24"/>
          <w:szCs w:val="24"/>
        </w:rPr>
      </w:pPr>
    </w:p>
    <w:tbl>
      <w:tblPr>
        <w:tblStyle w:val="affffffffff3"/>
        <w:tblW w:w="9660" w:type="dxa"/>
        <w:tblInd w:w="80" w:type="dxa"/>
        <w:tblBorders>
          <w:top w:val="nil"/>
          <w:left w:val="nil"/>
          <w:bottom w:val="nil"/>
          <w:right w:val="nil"/>
          <w:insideH w:val="nil"/>
          <w:insideV w:val="nil"/>
        </w:tblBorders>
        <w:tblLayout w:type="fixed"/>
        <w:tblLook w:val="0600"/>
      </w:tblPr>
      <w:tblGrid>
        <w:gridCol w:w="690"/>
        <w:gridCol w:w="1110"/>
        <w:gridCol w:w="2805"/>
        <w:gridCol w:w="5055"/>
      </w:tblGrid>
      <w:tr w:rsidR="00C76EAB" w:rsidTr="00731901">
        <w:trPr>
          <w:trHeight w:val="600"/>
        </w:trPr>
        <w:tc>
          <w:tcPr>
            <w:tcW w:w="690" w:type="dxa"/>
            <w:tcBorders>
              <w:top w:val="single" w:sz="5" w:space="0" w:color="000000"/>
              <w:left w:val="single" w:sz="5" w:space="0" w:color="000000"/>
              <w:bottom w:val="single" w:sz="5" w:space="0" w:color="000000"/>
              <w:right w:val="single" w:sz="5" w:space="0" w:color="000000"/>
            </w:tcBorders>
            <w:tcMar>
              <w:top w:w="0" w:type="dxa"/>
              <w:left w:w="80" w:type="dxa"/>
              <w:bottom w:w="0" w:type="dxa"/>
              <w:right w:w="80" w:type="dxa"/>
            </w:tcMar>
          </w:tcPr>
          <w:p w:rsidR="00C76EAB" w:rsidRDefault="00C76EAB" w:rsidP="00731901">
            <w:pPr>
              <w:spacing w:before="240" w:line="276" w:lineRule="auto"/>
              <w:ind w:left="60"/>
              <w:jc w:val="center"/>
              <w:rPr>
                <w:b/>
                <w:sz w:val="24"/>
                <w:szCs w:val="24"/>
              </w:rPr>
            </w:pPr>
            <w:r>
              <w:rPr>
                <w:b/>
                <w:sz w:val="24"/>
                <w:szCs w:val="24"/>
              </w:rPr>
              <w:t>Item</w:t>
            </w:r>
          </w:p>
        </w:tc>
        <w:tc>
          <w:tcPr>
            <w:tcW w:w="1110" w:type="dxa"/>
            <w:tcBorders>
              <w:top w:val="single" w:sz="5" w:space="0" w:color="000000"/>
              <w:left w:val="nil"/>
              <w:bottom w:val="single" w:sz="5" w:space="0" w:color="000000"/>
              <w:right w:val="single" w:sz="5" w:space="0" w:color="000000"/>
            </w:tcBorders>
            <w:tcMar>
              <w:top w:w="0" w:type="dxa"/>
              <w:left w:w="80" w:type="dxa"/>
              <w:bottom w:w="0" w:type="dxa"/>
              <w:right w:w="80" w:type="dxa"/>
            </w:tcMar>
          </w:tcPr>
          <w:p w:rsidR="00C76EAB" w:rsidRDefault="00C76EAB" w:rsidP="00731901">
            <w:pPr>
              <w:spacing w:before="240" w:line="276" w:lineRule="auto"/>
              <w:ind w:left="60"/>
              <w:jc w:val="center"/>
              <w:rPr>
                <w:b/>
                <w:sz w:val="24"/>
                <w:szCs w:val="24"/>
              </w:rPr>
            </w:pPr>
            <w:r>
              <w:rPr>
                <w:b/>
                <w:sz w:val="24"/>
                <w:szCs w:val="24"/>
              </w:rPr>
              <w:t>Qtde.</w:t>
            </w:r>
          </w:p>
        </w:tc>
        <w:tc>
          <w:tcPr>
            <w:tcW w:w="2805" w:type="dxa"/>
            <w:tcBorders>
              <w:top w:val="single" w:sz="5" w:space="0" w:color="000000"/>
              <w:left w:val="nil"/>
              <w:bottom w:val="single" w:sz="5" w:space="0" w:color="000000"/>
              <w:right w:val="single" w:sz="5" w:space="0" w:color="000000"/>
            </w:tcBorders>
            <w:tcMar>
              <w:top w:w="0" w:type="dxa"/>
              <w:left w:w="80" w:type="dxa"/>
              <w:bottom w:w="0" w:type="dxa"/>
              <w:right w:w="80" w:type="dxa"/>
            </w:tcMar>
          </w:tcPr>
          <w:p w:rsidR="00C76EAB" w:rsidRDefault="00C76EAB" w:rsidP="00731901">
            <w:pPr>
              <w:spacing w:before="240" w:line="276" w:lineRule="auto"/>
              <w:ind w:left="60"/>
              <w:jc w:val="center"/>
              <w:rPr>
                <w:b/>
                <w:sz w:val="24"/>
                <w:szCs w:val="24"/>
              </w:rPr>
            </w:pPr>
            <w:r>
              <w:rPr>
                <w:b/>
                <w:sz w:val="24"/>
                <w:szCs w:val="24"/>
              </w:rPr>
              <w:t>Unidade de Aquicição</w:t>
            </w:r>
          </w:p>
        </w:tc>
        <w:tc>
          <w:tcPr>
            <w:tcW w:w="5055" w:type="dxa"/>
            <w:tcBorders>
              <w:top w:val="single" w:sz="5" w:space="0" w:color="000000"/>
              <w:left w:val="nil"/>
              <w:bottom w:val="single" w:sz="5" w:space="0" w:color="000000"/>
              <w:right w:val="single" w:sz="5" w:space="0" w:color="000000"/>
            </w:tcBorders>
            <w:tcMar>
              <w:top w:w="0" w:type="dxa"/>
              <w:left w:w="80" w:type="dxa"/>
              <w:bottom w:w="0" w:type="dxa"/>
              <w:right w:w="80" w:type="dxa"/>
            </w:tcMar>
          </w:tcPr>
          <w:p w:rsidR="00C76EAB" w:rsidRDefault="00C76EAB" w:rsidP="00731901">
            <w:pPr>
              <w:spacing w:before="240" w:line="276" w:lineRule="auto"/>
              <w:ind w:left="60"/>
              <w:jc w:val="center"/>
              <w:rPr>
                <w:b/>
                <w:sz w:val="24"/>
                <w:szCs w:val="24"/>
              </w:rPr>
            </w:pPr>
            <w:r>
              <w:rPr>
                <w:b/>
                <w:sz w:val="24"/>
                <w:szCs w:val="24"/>
              </w:rPr>
              <w:t>Descritivo</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AAS 100mg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120 Unidades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ABIRATERONA 250MG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Ablock Plus 24/12,5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Acertanlo 7mg+5mg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Ácido Fólico 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lastRenderedPageBreak/>
              <w:t>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Frasco 200 Miligramas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Ácido Gama Aminobutirico 200mg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Ácido Valproico, 250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Ácido Valproico, 50 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Aclasta, 5 mg/100 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Actos 30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Unidades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ADORLAN 25MG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Aerolyn Spray 100mg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Ampola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AJOVY (fremanezumabe) 225MG/1,5ML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Alegra 120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Alendronato de sódio 70mg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ALFAEPOETINA 4.000 UI</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Frasco 60 Mililitros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Allegra líquido 6 mg/ 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Alopurinol 100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Alphagan Z 0,01% frasco 5ml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Alprazolan2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Alprazolan, 1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Amato, 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Amitriptilina Cloridrato,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Frasco 1 Miligrama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Anlodipino 1mg/ml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Anlodipino,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Ansitec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Aripiprazol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Aripiprazol 15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lastRenderedPageBreak/>
              <w:t>29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Aristab, 15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Frasco</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Arpejo 20mg/ 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Atenolol + clortalidona20/12,5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Atenolol,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Atenolol, 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Atensina 0,100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Atorvastatina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Atorvastatina 20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Atorvastatina 40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Atrovent, gotas 20mg frasco 20ml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Avamys Spray 27,5mg frasco 120 doses</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Frasco</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Avastin 100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Frasco</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Avastin, 400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Azatiopirina 500mg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156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Azukon MR 30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Baclofeno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Unidades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Balcor, Retard 120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Belimumabe 400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Benicar 40mg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Berotec gotas 5,0mg/ml frasco 20ml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BEVACIZUMABE 300MG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50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BRAVAN DUO 160/10MG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51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Brimonidina, 0,2%</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lastRenderedPageBreak/>
              <w:t>52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Bromazepam, 6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53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Bromoprida solução</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54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BRUPROPIONA 150MG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55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Calde K</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56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Calde Mag, 250mg/5mg/125mg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57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CANABIDIOL 1500 MG</w:t>
            </w:r>
          </w:p>
        </w:tc>
      </w:tr>
      <w:tr w:rsidR="00C76EAB" w:rsidTr="00731901">
        <w:trPr>
          <w:trHeight w:val="6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58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1 Frasco</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Canabidiol 50mg/ml - Solução Oral com 30ml + Seringa Dosadora</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59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Capoten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132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Captopril,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108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Carbamazepina, 200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Carbamazepina, 300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Carbonato de Cálcio 1250 mg</w:t>
            </w:r>
          </w:p>
        </w:tc>
      </w:tr>
      <w:tr w:rsidR="00C76EAB" w:rsidTr="00731901">
        <w:trPr>
          <w:trHeight w:val="585"/>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Carbonato de Cálcio 500mg e VIT.D 400 UI</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Carbonato de Litio, 300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Carvedilol, 6,25mg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CBD Herbarium 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Cebralat 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CellCept 500mg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Cilostazol, 100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Cilostazol, 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Cipionato de testosterona 100 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Ciprofibrato 100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Citalopram 20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lastRenderedPageBreak/>
              <w:t>75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Clonazepam, 2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Clonazepam, 2,5 mg/ml - gotas</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CLOPIDOGREL 75MG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Unidades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Cloridrato de Amiodarona, 100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Cloridrato de Nebivolol, 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Clozapina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Codeína, 30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Coglive 24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Colchicina 0,5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Colecalciferol 7000 UI</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Frasco 10 Mililitros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Combigan 0,2% 0,5% 10ml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Combodart 0,5mg + 0,4mg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Complexo B gotas frasco 20ml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Concardio5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Concardio,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Concerta 18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Concor,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Concor, 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Condres, 40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Saches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Condroflex, 1,5 g + 1,2 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Cor-Select5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CREON 25.000 UI</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Crisapina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lastRenderedPageBreak/>
              <w:t>98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Curcuma Longa 250mg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Cymbalta 60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100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Cymbi, 30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101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100 Unidades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D-PENICILINA ER 250MG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102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Daflon, 1000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103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Daforin, 20 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104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DAPAGLIFLOXINA 10MG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105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Depakene250mg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106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Depakene 500mg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107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Depakene, 50 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108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DepakoteSprinkle, 125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109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Depakote, ER 250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110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Depakote, ER 500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111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Deposteron, 200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112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Dersani frasco 200ml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113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DESVENLAFAXINA 100MG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114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Desvenlafaxina 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115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Diamicron MR 30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116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Diamicron MR, 60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117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144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DIAMORF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118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Diamox 250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119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Diazepam, 10 mg - comp</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Dipirona Sódica, 500 mg/ml - solução oral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lastRenderedPageBreak/>
              <w:t>121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DIVALCON ER 250MG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Divalproato de Sódio ER 500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Divelol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Dogmatil Gotas 20mg/ml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Dolamin Flex 125/ 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DonarenRetard, 150mg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DRENISON CREME 0,125mg 30g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Drusolol 2% 0,5% frasco 5 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Duloxetina, 30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130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Duloxetina, 60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131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Duo Travatan 0,04/68mg frasco 2,5ml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132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Duomo HP, 2 mg + 5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133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2 Seringas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Dupixent 300mg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134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Durateston 250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135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ECASIL 81MG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136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60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Eliquis,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137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60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Eliquis, 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138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Enalapril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139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1800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Seringa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Enoxoparina 40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140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1800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Seringa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ENOXOPARINA 60MG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141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60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Entresto 24mg/26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142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60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Entresto 49mg/51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143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60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Entresto 97mg/103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lastRenderedPageBreak/>
              <w:t>144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252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ESBRIET 267MG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145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Escilex, 20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146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Escitalopram 20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147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Escitalopram 20 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148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Escitalopran,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149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Escopolamina 20mg/ml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150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Espironolactona,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151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Etna 2,5mg / 1,5mg / 1,0mg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152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EVENITY 90MG/ML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153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Exelon 2mg/ml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154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Adesivos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Exelon Patch, 15</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155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Ezemitiba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156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Fenobarbital, 100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157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Flebon 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158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Fluoxetina 20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159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FLUVOXAMINA 100MG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160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Forteo, 250 mcg/ml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161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Forxiga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162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FreshTears 0,5% frasco 15ml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163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Frisium 10mg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164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Frisium 20mg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165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Furosemida 40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166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Gabapentina, 300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lastRenderedPageBreak/>
              <w:t>167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Galvus 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168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GalvusMet, 50mg + 500mg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169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Frasco</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Ganfort. 0,03% 0,5% frasco 3 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170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Glicazida, 30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171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Glifage XR 500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172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GLUCAGON 1MG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173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180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Glyxambi 25 mg/5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174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Haldol 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175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HCTZ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176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Hepa-Merz 0,6g/g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177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HIDROCLOROTIAZIDA 5MG/ML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178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Hidroxicloroquina 400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179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Holmes H 20/12,5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180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Holmes H 40/25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181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Ictus 6,25mg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182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Imipra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183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20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Imipramina 2mg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184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540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Frasco 100 Mililitros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IMUNOGLOBINA HUMANA 5G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185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Indocid 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186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168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Insulina Apidra, 10ml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187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Insulina Apidra, Solostar 100ui/ml cx3ml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188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Insulina BasaglarKwikpen 100ui/ml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189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Insulina Fiasp 100ui/ml caneta 3ml</w:t>
            </w:r>
          </w:p>
        </w:tc>
      </w:tr>
      <w:tr w:rsidR="00C76EAB" w:rsidTr="00731901">
        <w:trPr>
          <w:trHeight w:val="6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lastRenderedPageBreak/>
              <w:t>190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Insulina Humalog Mix 25 KwikPen 100ui/ml caneta 3ml</w:t>
            </w:r>
          </w:p>
        </w:tc>
      </w:tr>
      <w:tr w:rsidR="00C76EAB" w:rsidTr="00731901">
        <w:trPr>
          <w:trHeight w:val="6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191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Insulina Humalog refil 100ui/ml caixa c/ 2 refis</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192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Insulina Humalog, 10 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193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Insulina LANTUS, 10 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194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Insulina LANTUS, 3 ml</w:t>
            </w:r>
          </w:p>
        </w:tc>
      </w:tr>
      <w:tr w:rsidR="00C76EAB" w:rsidTr="00731901">
        <w:trPr>
          <w:trHeight w:val="6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195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420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Caneta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Insulina LEVENIR FLEX PEN 100ui caneta 3ml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196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Insulina NovoMix Flex pen 30 canetas 3ml</w:t>
            </w:r>
          </w:p>
        </w:tc>
      </w:tr>
      <w:tr w:rsidR="00C76EAB" w:rsidTr="00731901">
        <w:trPr>
          <w:trHeight w:val="6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197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420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Caneta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Insulina NovoRapidFlexPen 100ui/ml caneta 3ml</w:t>
            </w:r>
          </w:p>
        </w:tc>
      </w:tr>
      <w:tr w:rsidR="00C76EAB" w:rsidTr="00731901">
        <w:trPr>
          <w:trHeight w:val="6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198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Insulina NPH refil caneta 100ui/ml caixa 2 refil de 3ml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199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Caneta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Insulina Tresiba 100ui/ml caneta 3ml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200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Insulina Victoza 6mg/ml caneta 3ml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201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Seringa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InvegaSustenna 150mg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202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Jakavi5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203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Jardiance,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204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Keppra 750mg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205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Kombiglyze, XR 5 mg + 1000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206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Lacrifilm 5mg/ml cx15ml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207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Lamictal,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208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Lamotrigina 100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209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Lamotrigina,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210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LASIX 40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211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LATANOPROSTA 0,05MG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lastRenderedPageBreak/>
              <w:t>212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Latonan 50mg/ml 5mg/ml frasco 2,5ml</w:t>
            </w:r>
          </w:p>
        </w:tc>
      </w:tr>
      <w:tr w:rsidR="00C76EAB" w:rsidTr="00731901">
        <w:trPr>
          <w:trHeight w:val="585"/>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213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Leucogen, líquido 20mg / 5ml frasco 120ml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214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Levetiracetam 500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215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Levetiracetam 750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216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Levomepromazina 100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217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Lioresal 10mg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218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Lipidil, 160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219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Caneta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Liraglutida 6mg/ml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220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Lisdexanfetamina 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221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Lixiana 60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222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Luftal 75mg/ ml frasco 15ml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223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60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LUVIS GOLD</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224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Luvox 100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225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Luvox 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226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Mabthera, 100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227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Mabthera, 500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228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Mantidan 100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229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Marevan5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230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Melatonina</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231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Memantina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232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Meritor, 2+1000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233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Meritor, 4+1000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234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Supositórios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Mesalazina 1000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lastRenderedPageBreak/>
              <w:t>235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Mesalazina, 1200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236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Supositórios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Mesalazina, 250 mg - supositório</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237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Supositórios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Mesalazina, 400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238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Supositórios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Mesalazina, 800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239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Metildopa, 500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Micofenolato de Mofetila, 500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Mirtazapina 30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Mirtazapina, 15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Monocordil 20mg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Monocordil 40mg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Motilium, 1mg/ml frasco 100ml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Mtor</w:t>
            </w:r>
          </w:p>
        </w:tc>
      </w:tr>
      <w:tr w:rsidR="00C76EAB" w:rsidTr="00731901">
        <w:trPr>
          <w:trHeight w:val="6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Mylanta Plus 80 mg/ml + 80mg/ml + 6mg/ml frasco 240ml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Naprix5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Nausedron8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250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Neblock5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251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NeoviteLutein</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252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Neozine 25mg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253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Neozine Gotas4% frasco 20 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254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NesinaMet 12,5 + 850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255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Nesina Pio 25 + 30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256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Nesina,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257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NEULEPTIL 0,5MG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lastRenderedPageBreak/>
              <w:t>258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Frasco</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Neuleptil 1%</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259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Neuleptil 6%</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260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Nifedipino, 20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261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60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Nintedanibe 150g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262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Nitrazepan, 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263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Nortriptilina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264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Novanlo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265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Olanzapina,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266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Olanzapina,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267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Olanzapina, 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268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Orlistat 120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269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Osteoban, 150mg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270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Osteofix 1500 mg/200ui</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271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Oxalato de Escitalopran, 20 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272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Oxcarbamazepina 600mg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273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Oxcarbamazepina, 300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274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372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Oxcarbamazepina, 60 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275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Pantoprazol 30mg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276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Pantoprazol 40mg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277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Pantoprazol, 20mg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278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Paroxetina 20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279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PegLax 17,5g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280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Piascledine, 300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lastRenderedPageBreak/>
              <w:t>281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Pioglitazona, 30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282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PlenanceEze 5/10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283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Pondera XR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284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Pradaxa 110mg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285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Pradaxa 150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286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Praluent 150 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287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Pramipexol 0,25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288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Prebictal 100mg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289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96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Pregabalina, 75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290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Pressat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291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Pristiq 100mg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292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Procoralan 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293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Procoralan 7,5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294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Prolia, 60 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295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Prolopa 200/50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296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Prometazina, 25mg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297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Protopic 0,1% bisnaga 10g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298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Puran T4 100 mcg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299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Puran T4 88 mcg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300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Quetiapina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301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Redoxon, gotas 200mg frasco 20ml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302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Caneta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Rephata 140mg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303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Revoc 100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lastRenderedPageBreak/>
              <w:t>304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Revoc 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305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Risedronato Sódico 150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306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Risperidon 0,5mg/ml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307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Risperidon1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308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Risperidon2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309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RISPERIDONA 0,25 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310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RISPERIDONA 0,75 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311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Risperidona, 1mg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312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Risperidona, 1mg/ml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313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Risperidona, 2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314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Risperidona, 3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315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180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Ritalina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316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Ritalina, LA 20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317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Ritmonorm 300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318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RIVACRIST 15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319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Rivotril 0,25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320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Rivotril 0,5mg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321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Rivotril, 2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322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Rosucor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323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Rosuvastatina 40mg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324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Rosuvastatina Cálcica,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325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144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Rosuvastatina Cálcica, 20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326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Sabril 500mg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lastRenderedPageBreak/>
              <w:t>327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60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SELEXIPAGUE 0,2MG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328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60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SELEXIPAGUE 0,8MG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329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Selozok, 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330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Semaglutida 1mg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331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SENSOR FREESTYLE LIBRE</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332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Seretide 25 mcg + 125 mcg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333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Seretide 25 mcg + 250 mcg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334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Seretide, 50 mcg + 250 mcg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335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Seroquel XRO, 200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336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Sertralina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337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Sertralina 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338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SERTRALINA 80MG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339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Singulair5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340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Sinvascor 20mg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341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Sinvastatina,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342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72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Sinvastatina, 20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343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Sinvastatina, 40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344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Slow-k 600mg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345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SomalginCardio 100mg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346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SpirivaRespimat 2,5mg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347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Stabil, 0,25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348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Stalevo 100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349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Stalevo 150mg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lastRenderedPageBreak/>
              <w:t>350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STANGLIT 45MG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351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SUGANON 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352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SULPAN 25 + 1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353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Sustrate,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354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Synvisc-One</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355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Tegretol, CR 400mg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356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TERIPARATIDA 20MG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357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Thioctacid, 600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358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Tiamina 300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359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Topiramato,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Topiramato, 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Torval 500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Tramadol, 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84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Trayenta5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Trayenta, Duo 2,5 mg + 850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Trezete 20/10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Trezor, 20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372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Trileptal 6%</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Trimbow 100,0 + 6,0 + 2,5mg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Bisnaga 30 Gramas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TROK G 0,5MG/G + 1MG/G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370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Urbanil, 20mg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371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Ursacol 150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372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180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Ursacol 300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lastRenderedPageBreak/>
              <w:t>373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Valdoxan, 25mg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374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Valganciclovir 450mg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375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Valium5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376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Valsartana, 320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377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VASOGARD 100MG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378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24</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Vastarel 35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379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Vastarel LP 80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380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Vastarel MP 80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381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Velija, 60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382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Venlafaxina 37,5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383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Venlafaxina 75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384</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Vevanse 30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385</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Vevanse 50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386</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Vitamina D3 7000ui</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387</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Xalatan, Sol.</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388</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Xarelto 2,5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389</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Xarelto, 10 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390</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120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Xarelto, 15mg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391</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360</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Xarelto, 20mg</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392</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36</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 xml:space="preserve"> Caixa</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Zaditen, xarope</w:t>
            </w:r>
          </w:p>
        </w:tc>
      </w:tr>
      <w:tr w:rsidR="00C76EAB" w:rsidTr="00731901">
        <w:trPr>
          <w:trHeight w:val="300"/>
        </w:trPr>
        <w:tc>
          <w:tcPr>
            <w:tcW w:w="690" w:type="dxa"/>
            <w:tcBorders>
              <w:top w:val="nil"/>
              <w:left w:val="single" w:sz="5" w:space="0" w:color="000000"/>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393</w:t>
            </w:r>
          </w:p>
        </w:tc>
        <w:tc>
          <w:tcPr>
            <w:tcW w:w="1110"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jc w:val="right"/>
              <w:rPr>
                <w:sz w:val="24"/>
                <w:szCs w:val="24"/>
              </w:rPr>
            </w:pPr>
            <w:r>
              <w:rPr>
                <w:sz w:val="24"/>
                <w:szCs w:val="24"/>
              </w:rPr>
              <w:t>48</w:t>
            </w:r>
          </w:p>
        </w:tc>
        <w:tc>
          <w:tcPr>
            <w:tcW w:w="280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Caixa C/ 30 Comprimidos</w:t>
            </w:r>
          </w:p>
        </w:tc>
        <w:tc>
          <w:tcPr>
            <w:tcW w:w="5055" w:type="dxa"/>
            <w:tcBorders>
              <w:top w:val="nil"/>
              <w:left w:val="nil"/>
              <w:bottom w:val="single" w:sz="5" w:space="0" w:color="000000"/>
              <w:right w:val="single" w:sz="5" w:space="0" w:color="000000"/>
            </w:tcBorders>
            <w:tcMar>
              <w:top w:w="0" w:type="dxa"/>
              <w:left w:w="80" w:type="dxa"/>
              <w:bottom w:w="0" w:type="dxa"/>
              <w:right w:w="80" w:type="dxa"/>
            </w:tcMar>
            <w:vAlign w:val="bottom"/>
          </w:tcPr>
          <w:p w:rsidR="00C76EAB" w:rsidRDefault="00C76EAB" w:rsidP="00731901">
            <w:pPr>
              <w:spacing w:before="240" w:line="276" w:lineRule="auto"/>
              <w:ind w:left="60"/>
              <w:rPr>
                <w:sz w:val="24"/>
                <w:szCs w:val="24"/>
              </w:rPr>
            </w:pPr>
            <w:r>
              <w:rPr>
                <w:sz w:val="24"/>
                <w:szCs w:val="24"/>
              </w:rPr>
              <w:t>Zolpiden 10 mg</w:t>
            </w:r>
          </w:p>
        </w:tc>
      </w:tr>
    </w:tbl>
    <w:p w:rsidR="00C76EAB" w:rsidRDefault="00C76EAB" w:rsidP="00C76EAB">
      <w:pPr>
        <w:spacing w:after="160" w:line="259" w:lineRule="auto"/>
        <w:rPr>
          <w:sz w:val="24"/>
          <w:szCs w:val="24"/>
        </w:rPr>
      </w:pPr>
    </w:p>
    <w:tbl>
      <w:tblPr>
        <w:tblStyle w:val="affffffffff4"/>
        <w:tblpPr w:leftFromText="180" w:rightFromText="180" w:topFromText="180" w:bottomFromText="180" w:vertAnchor="text" w:tblpX="-47"/>
        <w:tblW w:w="96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675"/>
      </w:tblGrid>
      <w:tr w:rsidR="00C76EAB" w:rsidTr="00731901">
        <w:tc>
          <w:tcPr>
            <w:tcW w:w="9675" w:type="dxa"/>
            <w:shd w:val="clear" w:color="auto" w:fill="BFBFBF"/>
          </w:tcPr>
          <w:sdt>
            <w:sdtPr>
              <w:tag w:val="goog_rdk_18"/>
              <w:id w:val="-732387474"/>
              <w:lock w:val="contentLocked"/>
            </w:sdtPr>
            <w:sdtContent>
              <w:p w:rsidR="00C76EAB" w:rsidRDefault="00C76EAB" w:rsidP="00731901">
                <w:pPr>
                  <w:ind w:right="-564"/>
                  <w:rPr>
                    <w:b/>
                    <w:sz w:val="24"/>
                    <w:szCs w:val="24"/>
                  </w:rPr>
                </w:pPr>
                <w:r>
                  <w:rPr>
                    <w:b/>
                    <w:sz w:val="24"/>
                    <w:szCs w:val="24"/>
                  </w:rPr>
                  <w:t>9 – JUSTIFICATIVA PARA O PARCELAMENTO OU NÃO DA CONTRATAÇÃO</w:t>
                </w:r>
              </w:p>
            </w:sdtContent>
          </w:sdt>
        </w:tc>
      </w:tr>
    </w:tbl>
    <w:p w:rsidR="00C76EAB" w:rsidRDefault="00C76EAB" w:rsidP="00C76EAB">
      <w:pPr>
        <w:spacing w:after="160" w:line="259" w:lineRule="auto"/>
        <w:ind w:right="7"/>
        <w:jc w:val="both"/>
        <w:rPr>
          <w:sz w:val="24"/>
          <w:szCs w:val="24"/>
        </w:rPr>
      </w:pPr>
      <w:r>
        <w:rPr>
          <w:sz w:val="24"/>
          <w:szCs w:val="24"/>
        </w:rPr>
        <w:t xml:space="preserve">Nos termos do art. 47, inciso II, da Lei Federal nº 14.133/2021, as licitações atenderão ao princípio do parcelamento, quando tecnicamente viável e economicamente vantajoso. Na aplicação deste </w:t>
      </w:r>
      <w:r>
        <w:rPr>
          <w:sz w:val="24"/>
          <w:szCs w:val="24"/>
        </w:rPr>
        <w:lastRenderedPageBreak/>
        <w:t>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w:t>
      </w:r>
    </w:p>
    <w:p w:rsidR="00C76EAB" w:rsidRDefault="00C76EAB" w:rsidP="00C76EAB">
      <w:pPr>
        <w:spacing w:after="160" w:line="259" w:lineRule="auto"/>
        <w:ind w:right="7"/>
        <w:jc w:val="both"/>
        <w:rPr>
          <w:sz w:val="24"/>
          <w:szCs w:val="24"/>
        </w:rPr>
      </w:pPr>
      <w:r>
        <w:rPr>
          <w:sz w:val="24"/>
          <w:szCs w:val="24"/>
        </w:rPr>
        <w:t>Nesse caso, sugerimos a licitação por itens, onde o objeto é dividido em partes específicas, cada qual representando um bem de forma autônoma, visando um aumento da competitividade do certame, pois possibilita a participação de vários fornecedores.</w:t>
      </w:r>
    </w:p>
    <w:p w:rsidR="00C76EAB" w:rsidRDefault="00C76EAB" w:rsidP="00C76EAB">
      <w:pPr>
        <w:spacing w:after="160" w:line="259" w:lineRule="auto"/>
        <w:ind w:right="7"/>
        <w:jc w:val="both"/>
        <w:rPr>
          <w:sz w:val="24"/>
          <w:szCs w:val="24"/>
        </w:rPr>
      </w:pPr>
      <w:r>
        <w:rPr>
          <w:sz w:val="24"/>
          <w:szCs w:val="24"/>
        </w:rPr>
        <w:t xml:space="preserve">Em exame da natureza dos itens/serviços que ora se pretende adquirir nessa contratação, não se verifica quaisquer especificidades que venham exigir seu agrupamento, devendo prevalecer a regra geral de parcelamento como forma de garantir a ampla concorrência. </w:t>
      </w:r>
    </w:p>
    <w:p w:rsidR="00C76EAB" w:rsidRDefault="00C76EAB" w:rsidP="00C76EAB">
      <w:pPr>
        <w:spacing w:after="160" w:line="259" w:lineRule="auto"/>
        <w:ind w:right="7"/>
        <w:jc w:val="both"/>
        <w:rPr>
          <w:sz w:val="24"/>
          <w:szCs w:val="24"/>
        </w:rPr>
      </w:pPr>
      <w:r>
        <w:rPr>
          <w:sz w:val="24"/>
          <w:szCs w:val="24"/>
        </w:rPr>
        <w:t>Por tanto, não existe a necessidade de fazermos uma licitação por lote. Cabe ao pregão que os lances sejam por item deste certame.</w:t>
      </w:r>
    </w:p>
    <w:tbl>
      <w:tblPr>
        <w:tblStyle w:val="affffffffff5"/>
        <w:tblW w:w="9645" w:type="dxa"/>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645"/>
      </w:tblGrid>
      <w:tr w:rsidR="00C76EAB" w:rsidTr="00731901">
        <w:tc>
          <w:tcPr>
            <w:tcW w:w="9645" w:type="dxa"/>
            <w:shd w:val="clear" w:color="auto" w:fill="BFBFBF"/>
          </w:tcPr>
          <w:sdt>
            <w:sdtPr>
              <w:tag w:val="goog_rdk_19"/>
              <w:id w:val="-1932496104"/>
              <w:lock w:val="contentLocked"/>
            </w:sdtPr>
            <w:sdtContent>
              <w:p w:rsidR="00C76EAB" w:rsidRDefault="00C76EAB" w:rsidP="00731901">
                <w:pPr>
                  <w:ind w:right="-564"/>
                  <w:rPr>
                    <w:b/>
                    <w:sz w:val="24"/>
                    <w:szCs w:val="24"/>
                  </w:rPr>
                </w:pPr>
                <w:r>
                  <w:rPr>
                    <w:b/>
                    <w:sz w:val="24"/>
                    <w:szCs w:val="24"/>
                  </w:rPr>
                  <w:t>10 – CONTRATAÇÕES CORRELATAS E/OU INTERDEPENDENTES</w:t>
                </w:r>
              </w:p>
            </w:sdtContent>
          </w:sdt>
        </w:tc>
      </w:tr>
    </w:tbl>
    <w:p w:rsidR="00C76EAB" w:rsidRDefault="00C76EAB" w:rsidP="00C76EAB">
      <w:pPr>
        <w:spacing w:after="160" w:line="259" w:lineRule="auto"/>
        <w:ind w:right="7"/>
        <w:jc w:val="both"/>
        <w:rPr>
          <w:sz w:val="24"/>
          <w:szCs w:val="24"/>
        </w:rPr>
      </w:pPr>
      <w:r>
        <w:rPr>
          <w:sz w:val="24"/>
          <w:szCs w:val="24"/>
        </w:rPr>
        <w:t>Contratações correlatas são aquelas que guardam relação com o objeto principal, interligando-se a essa prestação do serviço, mas que não precisam, necessariamente, ser contratadas para a completa prestação do objeto principal. Já as contratações interdependentes são aquelas que precisam ser contratadas juntamente com o objeto principal para sua completa prestação.</w:t>
      </w:r>
    </w:p>
    <w:p w:rsidR="00C76EAB" w:rsidRDefault="00C76EAB" w:rsidP="00C76EAB">
      <w:pPr>
        <w:spacing w:after="160" w:line="259" w:lineRule="auto"/>
        <w:ind w:right="7"/>
        <w:jc w:val="both"/>
        <w:rPr>
          <w:sz w:val="24"/>
          <w:szCs w:val="24"/>
        </w:rPr>
      </w:pPr>
      <w:r>
        <w:rPr>
          <w:sz w:val="24"/>
          <w:szCs w:val="24"/>
        </w:rPr>
        <w:t>Entendemos não haver para o objeto em questão a previsão de contratação correlata, esse é o objeto principal desta contratação.</w:t>
      </w:r>
    </w:p>
    <w:tbl>
      <w:tblPr>
        <w:tblStyle w:val="affffffffff6"/>
        <w:tblW w:w="9690" w:type="dxa"/>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690"/>
      </w:tblGrid>
      <w:tr w:rsidR="00C76EAB" w:rsidTr="00731901">
        <w:tc>
          <w:tcPr>
            <w:tcW w:w="9690" w:type="dxa"/>
            <w:shd w:val="clear" w:color="auto" w:fill="BFBFBF"/>
          </w:tcPr>
          <w:sdt>
            <w:sdtPr>
              <w:tag w:val="goog_rdk_20"/>
              <w:id w:val="-1295510878"/>
              <w:lock w:val="contentLocked"/>
            </w:sdtPr>
            <w:sdtContent>
              <w:p w:rsidR="00C76EAB" w:rsidRDefault="00C76EAB" w:rsidP="00731901">
                <w:pPr>
                  <w:ind w:right="-564"/>
                  <w:rPr>
                    <w:b/>
                    <w:sz w:val="24"/>
                    <w:szCs w:val="24"/>
                  </w:rPr>
                </w:pPr>
                <w:r>
                  <w:rPr>
                    <w:b/>
                    <w:sz w:val="24"/>
                    <w:szCs w:val="24"/>
                  </w:rPr>
                  <w:t>11 – RESULTADOS PRETENDIDOS</w:t>
                </w:r>
              </w:p>
            </w:sdtContent>
          </w:sdt>
        </w:tc>
      </w:tr>
    </w:tbl>
    <w:p w:rsidR="00C76EAB" w:rsidRDefault="00C76EAB" w:rsidP="00C76EAB">
      <w:pPr>
        <w:spacing w:after="160" w:line="259" w:lineRule="auto"/>
        <w:ind w:right="7"/>
        <w:jc w:val="both"/>
        <w:rPr>
          <w:sz w:val="24"/>
          <w:szCs w:val="24"/>
        </w:rPr>
      </w:pPr>
      <w:r>
        <w:rPr>
          <w:sz w:val="24"/>
          <w:szCs w:val="24"/>
        </w:rPr>
        <w:t>Espera-se com essa contratação aquisição dos itens necessários para garantir o atendimento dos usuários do Sistema Único de Saúde no município de Santos Dumont-MG para o desenvolvimento eficaz das atividades da Secretaria Municipal de Saúde .</w:t>
      </w:r>
    </w:p>
    <w:tbl>
      <w:tblPr>
        <w:tblStyle w:val="affffffffff7"/>
        <w:tblW w:w="97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720"/>
      </w:tblGrid>
      <w:tr w:rsidR="00C76EAB" w:rsidTr="00731901">
        <w:tc>
          <w:tcPr>
            <w:tcW w:w="9720" w:type="dxa"/>
            <w:shd w:val="clear" w:color="auto" w:fill="BFBFBF"/>
          </w:tcPr>
          <w:sdt>
            <w:sdtPr>
              <w:tag w:val="goog_rdk_21"/>
              <w:id w:val="176247333"/>
              <w:lock w:val="contentLocked"/>
            </w:sdtPr>
            <w:sdtContent>
              <w:p w:rsidR="00C76EAB" w:rsidRDefault="00C76EAB" w:rsidP="00731901">
                <w:pPr>
                  <w:ind w:right="-564"/>
                  <w:rPr>
                    <w:b/>
                    <w:sz w:val="24"/>
                    <w:szCs w:val="24"/>
                  </w:rPr>
                </w:pPr>
                <w:r>
                  <w:rPr>
                    <w:b/>
                    <w:sz w:val="24"/>
                    <w:szCs w:val="24"/>
                  </w:rPr>
                  <w:t>12 – PROVIDÊNCIAS PREVIAMENTE À CELEBRAÇÃO DO CONTRATO</w:t>
                </w:r>
              </w:p>
            </w:sdtContent>
          </w:sdt>
        </w:tc>
      </w:tr>
    </w:tbl>
    <w:p w:rsidR="00C76EAB" w:rsidRDefault="00C76EAB" w:rsidP="00C76EAB">
      <w:pPr>
        <w:spacing w:after="160" w:line="259" w:lineRule="auto"/>
        <w:jc w:val="both"/>
        <w:rPr>
          <w:sz w:val="24"/>
          <w:szCs w:val="24"/>
        </w:rPr>
      </w:pPr>
      <w:r>
        <w:rPr>
          <w:sz w:val="24"/>
          <w:szCs w:val="24"/>
        </w:rPr>
        <w:t>Não há providências a serem adotadas pela administração previamente à celebração do contrato, visto que não há necessidade de capacitação de fiscais e/ou gestores de contrato ou de adequação do ambiente da organização.</w:t>
      </w:r>
    </w:p>
    <w:tbl>
      <w:tblPr>
        <w:tblStyle w:val="affffffffff8"/>
        <w:tblW w:w="97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720"/>
      </w:tblGrid>
      <w:tr w:rsidR="00C76EAB" w:rsidTr="00731901">
        <w:tc>
          <w:tcPr>
            <w:tcW w:w="9720" w:type="dxa"/>
            <w:shd w:val="clear" w:color="auto" w:fill="BFBFBF"/>
          </w:tcPr>
          <w:sdt>
            <w:sdtPr>
              <w:tag w:val="goog_rdk_22"/>
              <w:id w:val="-1230998241"/>
              <w:lock w:val="contentLocked"/>
            </w:sdtPr>
            <w:sdtContent>
              <w:p w:rsidR="00C76EAB" w:rsidRDefault="00C76EAB" w:rsidP="00731901">
                <w:pPr>
                  <w:ind w:right="-564"/>
                  <w:rPr>
                    <w:b/>
                    <w:sz w:val="24"/>
                    <w:szCs w:val="24"/>
                  </w:rPr>
                </w:pPr>
                <w:r>
                  <w:rPr>
                    <w:b/>
                    <w:sz w:val="24"/>
                    <w:szCs w:val="24"/>
                  </w:rPr>
                  <w:t>13 – POSSÍVEIS IMPACTOS AMBIENTAIS E TRATAMENTOS</w:t>
                </w:r>
              </w:p>
            </w:sdtContent>
          </w:sdt>
        </w:tc>
      </w:tr>
    </w:tbl>
    <w:p w:rsidR="00C76EAB" w:rsidRDefault="00C76EAB" w:rsidP="00C76EAB">
      <w:pPr>
        <w:spacing w:after="160" w:line="259" w:lineRule="auto"/>
        <w:jc w:val="both"/>
        <w:rPr>
          <w:sz w:val="24"/>
          <w:szCs w:val="24"/>
        </w:rPr>
      </w:pPr>
      <w:r>
        <w:rPr>
          <w:sz w:val="24"/>
          <w:szCs w:val="24"/>
        </w:rPr>
        <w:t>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tbl>
      <w:tblPr>
        <w:tblStyle w:val="affffffffff9"/>
        <w:tblW w:w="97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720"/>
      </w:tblGrid>
      <w:tr w:rsidR="00C76EAB" w:rsidTr="00731901">
        <w:tc>
          <w:tcPr>
            <w:tcW w:w="9720" w:type="dxa"/>
            <w:shd w:val="clear" w:color="auto" w:fill="BFBFBF"/>
          </w:tcPr>
          <w:sdt>
            <w:sdtPr>
              <w:tag w:val="goog_rdk_23"/>
              <w:id w:val="1854301234"/>
              <w:lock w:val="contentLocked"/>
            </w:sdtPr>
            <w:sdtContent>
              <w:p w:rsidR="00C76EAB" w:rsidRDefault="00C76EAB" w:rsidP="00731901">
                <w:pPr>
                  <w:ind w:right="-564"/>
                  <w:rPr>
                    <w:b/>
                    <w:sz w:val="24"/>
                    <w:szCs w:val="24"/>
                  </w:rPr>
                </w:pPr>
                <w:r>
                  <w:rPr>
                    <w:b/>
                    <w:sz w:val="24"/>
                    <w:szCs w:val="24"/>
                  </w:rPr>
                  <w:t>14 – DECLARAÇÃO DE VIABILIDADE</w:t>
                </w:r>
              </w:p>
            </w:sdtContent>
          </w:sdt>
        </w:tc>
      </w:tr>
    </w:tbl>
    <w:p w:rsidR="00C76EAB" w:rsidRDefault="00C76EAB" w:rsidP="00C76EAB">
      <w:pPr>
        <w:spacing w:after="160" w:line="259" w:lineRule="auto"/>
        <w:jc w:val="both"/>
        <w:rPr>
          <w:sz w:val="24"/>
          <w:szCs w:val="24"/>
        </w:rPr>
      </w:pPr>
      <w:r>
        <w:rPr>
          <w:sz w:val="24"/>
          <w:szCs w:val="24"/>
        </w:rPr>
        <w:br/>
        <w:t>Este Estudo Técnico Preliminar evidencia que a contratação da solução se mostra viável econômica, tecnicamente. Os serviços podem ser contratados por Pregão Eletrônico, sendo a contratação dividida em itens unitários.</w:t>
      </w:r>
    </w:p>
    <w:p w:rsidR="00C76EAB" w:rsidRDefault="00C76EAB" w:rsidP="00C76EAB">
      <w:pPr>
        <w:spacing w:after="160" w:line="259" w:lineRule="auto"/>
        <w:jc w:val="center"/>
        <w:rPr>
          <w:sz w:val="24"/>
          <w:szCs w:val="24"/>
        </w:rPr>
      </w:pPr>
      <w:r>
        <w:rPr>
          <w:sz w:val="24"/>
          <w:szCs w:val="24"/>
        </w:rPr>
        <w:t>Santos Dumont, 01 de agosto de 2024.</w:t>
      </w:r>
    </w:p>
    <w:p w:rsidR="00C76EAB" w:rsidRDefault="00C76EAB" w:rsidP="00C76EAB">
      <w:pPr>
        <w:ind w:right="73"/>
        <w:jc w:val="right"/>
        <w:rPr>
          <w:sz w:val="24"/>
          <w:szCs w:val="24"/>
        </w:rPr>
      </w:pPr>
    </w:p>
    <w:p w:rsidR="00C76EAB" w:rsidRDefault="00C76EAB" w:rsidP="00C76EAB">
      <w:pPr>
        <w:ind w:right="73"/>
        <w:jc w:val="right"/>
        <w:rPr>
          <w:sz w:val="24"/>
          <w:szCs w:val="24"/>
        </w:rPr>
        <w:sectPr w:rsidR="00C76EAB" w:rsidSect="00C76EAB">
          <w:headerReference w:type="default" r:id="rId8"/>
          <w:footerReference w:type="default" r:id="rId9"/>
          <w:type w:val="continuous"/>
          <w:pgSz w:w="11906" w:h="16838"/>
          <w:pgMar w:top="1133" w:right="1132" w:bottom="566" w:left="1133" w:header="709" w:footer="346" w:gutter="0"/>
          <w:pgNumType w:start="1"/>
          <w:cols w:space="720"/>
        </w:sectPr>
      </w:pPr>
      <w:r>
        <w:rPr>
          <w:sz w:val="24"/>
          <w:szCs w:val="24"/>
        </w:rPr>
        <w:lastRenderedPageBreak/>
        <w:t>Cláudia de Aquino Paschoal - Secretária Municipal de Saúde</w:t>
      </w:r>
    </w:p>
    <w:p w:rsidR="00C76EAB" w:rsidRDefault="00C76EAB" w:rsidP="00C76EAB">
      <w:pPr>
        <w:ind w:right="-564"/>
        <w:jc w:val="center"/>
        <w:rPr>
          <w:sz w:val="24"/>
          <w:szCs w:val="24"/>
        </w:rPr>
      </w:pPr>
      <w:bookmarkStart w:id="0" w:name="_GoBack"/>
      <w:bookmarkEnd w:id="0"/>
    </w:p>
    <w:p w:rsidR="006757BF" w:rsidRPr="00C76EAB" w:rsidRDefault="006757BF" w:rsidP="00C76EAB"/>
    <w:sectPr w:rsidR="006757BF" w:rsidRPr="00C76EAB" w:rsidSect="00700DA9">
      <w:type w:val="continuous"/>
      <w:pgSz w:w="11906" w:h="16838"/>
      <w:pgMar w:top="1133" w:right="1132" w:bottom="566" w:left="1133" w:header="709" w:footer="3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5A46" w:rsidRDefault="00FB5A46">
      <w:r>
        <w:separator/>
      </w:r>
    </w:p>
  </w:endnote>
  <w:endnote w:type="continuationSeparator" w:id="1">
    <w:p w:rsidR="00FB5A46" w:rsidRDefault="00FB5A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EAB" w:rsidRDefault="00C76EAB">
    <w:pPr>
      <w:pBdr>
        <w:top w:val="nil"/>
        <w:left w:val="nil"/>
        <w:bottom w:val="nil"/>
        <w:right w:val="nil"/>
        <w:between w:val="nil"/>
      </w:pBdr>
      <w:jc w:val="center"/>
      <w:rPr>
        <w:rFonts w:ascii="Verdana" w:eastAsia="Verdana" w:hAnsi="Verdana" w:cs="Verdana"/>
        <w:b/>
        <w:color w:val="000000"/>
        <w:sz w:val="16"/>
        <w:szCs w:val="16"/>
      </w:rPr>
    </w:pPr>
  </w:p>
  <w:p w:rsidR="00C76EAB" w:rsidRDefault="00C76EAB">
    <w:pPr>
      <w:pBdr>
        <w:top w:val="nil"/>
        <w:left w:val="nil"/>
        <w:bottom w:val="nil"/>
        <w:right w:val="nil"/>
        <w:between w:val="nil"/>
      </w:pBdr>
      <w:jc w:val="center"/>
      <w:rPr>
        <w:rFonts w:ascii="Verdana" w:eastAsia="Verdana" w:hAnsi="Verdana" w:cs="Verdana"/>
        <w:b/>
        <w:color w:val="000000"/>
        <w:sz w:val="16"/>
        <w:szCs w:val="16"/>
      </w:rPr>
    </w:pPr>
  </w:p>
  <w:p w:rsidR="00C76EAB" w:rsidRDefault="00C76EAB">
    <w:pPr>
      <w:pBdr>
        <w:top w:val="nil"/>
        <w:left w:val="nil"/>
        <w:bottom w:val="nil"/>
        <w:right w:val="nil"/>
        <w:between w:val="nil"/>
      </w:pBdr>
      <w:jc w:val="center"/>
      <w:rPr>
        <w:rFonts w:ascii="Verdana" w:eastAsia="Verdana" w:hAnsi="Verdana" w:cs="Verdana"/>
        <w:b/>
        <w:color w:val="000000"/>
        <w:sz w:val="16"/>
        <w:szCs w:val="16"/>
      </w:rPr>
    </w:pPr>
  </w:p>
  <w:p w:rsidR="00C76EAB" w:rsidRDefault="00C76EAB">
    <w:pPr>
      <w:pBdr>
        <w:top w:val="nil"/>
        <w:left w:val="nil"/>
        <w:bottom w:val="nil"/>
        <w:right w:val="nil"/>
        <w:between w:val="nil"/>
      </w:pBdr>
      <w:jc w:val="center"/>
      <w:rPr>
        <w:rFonts w:ascii="Verdana" w:eastAsia="Verdana" w:hAnsi="Verdana" w:cs="Verdana"/>
        <w:b/>
        <w:color w:val="000000"/>
        <w:sz w:val="16"/>
        <w:szCs w:val="16"/>
      </w:rPr>
    </w:pPr>
    <w:r>
      <w:rPr>
        <w:rFonts w:ascii="Verdana" w:eastAsia="Verdana" w:hAnsi="Verdana" w:cs="Verdana"/>
        <w:b/>
        <w:i/>
        <w:color w:val="000000"/>
        <w:sz w:val="16"/>
        <w:szCs w:val="16"/>
      </w:rPr>
      <w:t>Praça Cesário Alvim, 02 - Centro-  SANTOS DUMONT - MG</w:t>
    </w:r>
  </w:p>
  <w:p w:rsidR="00C76EAB" w:rsidRDefault="00C76EAB">
    <w:pPr>
      <w:pBdr>
        <w:top w:val="nil"/>
        <w:left w:val="nil"/>
        <w:bottom w:val="nil"/>
        <w:right w:val="nil"/>
        <w:between w:val="nil"/>
      </w:pBdr>
      <w:jc w:val="center"/>
      <w:rPr>
        <w:color w:val="000000"/>
      </w:rPr>
    </w:pPr>
    <w:r>
      <w:rPr>
        <w:rFonts w:ascii="Verdana" w:eastAsia="Verdana" w:hAnsi="Verdana" w:cs="Verdana"/>
        <w:b/>
        <w:i/>
        <w:color w:val="000000"/>
        <w:sz w:val="16"/>
        <w:szCs w:val="16"/>
      </w:rPr>
      <w:t>FAX (32) 3252- 7405PABX (32) 3252- 7400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5A46" w:rsidRDefault="00FB5A46">
      <w:r>
        <w:separator/>
      </w:r>
    </w:p>
  </w:footnote>
  <w:footnote w:type="continuationSeparator" w:id="1">
    <w:p w:rsidR="00FB5A46" w:rsidRDefault="00FB5A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EAB" w:rsidRDefault="00C76EAB">
    <w:pPr>
      <w:spacing w:after="160" w:line="259" w:lineRule="auto"/>
      <w:ind w:left="141"/>
      <w:rPr>
        <w:rFonts w:ascii="Arial" w:eastAsia="Arial" w:hAnsi="Arial" w:cs="Arial"/>
        <w:sz w:val="22"/>
        <w:szCs w:val="22"/>
      </w:rPr>
    </w:pPr>
    <w:r>
      <w:rPr>
        <w:noProof/>
      </w:rPr>
      <w:drawing>
        <wp:anchor distT="0" distB="0" distL="114300" distR="114300" simplePos="0" relativeHeight="251659264" behindDoc="0" locked="0" layoutInCell="1" allowOverlap="1">
          <wp:simplePos x="0" y="0"/>
          <wp:positionH relativeFrom="column">
            <wp:posOffset>200025</wp:posOffset>
          </wp:positionH>
          <wp:positionV relativeFrom="paragraph">
            <wp:posOffset>0</wp:posOffset>
          </wp:positionV>
          <wp:extent cx="2562225" cy="790575"/>
          <wp:effectExtent l="0" t="0" r="0" b="0"/>
          <wp:wrapSquare wrapText="bothSides" distT="0" distB="0" distL="114300" distR="1143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62225" cy="790575"/>
                  </a:xfrm>
                  <a:prstGeom prst="rect">
                    <a:avLst/>
                  </a:prstGeom>
                  <a:ln/>
                </pic:spPr>
              </pic:pic>
            </a:graphicData>
          </a:graphic>
        </wp:anchor>
      </w:drawing>
    </w:r>
  </w:p>
  <w:p w:rsidR="00C76EAB" w:rsidRDefault="00C76EAB">
    <w:pPr>
      <w:spacing w:after="160" w:line="259" w:lineRule="auto"/>
      <w:ind w:left="141"/>
      <w:rPr>
        <w:rFonts w:ascii="Arial" w:eastAsia="Arial" w:hAnsi="Arial" w:cs="Arial"/>
        <w:sz w:val="22"/>
        <w:szCs w:val="22"/>
      </w:rPr>
    </w:pPr>
  </w:p>
  <w:p w:rsidR="00C76EAB" w:rsidRDefault="00C76EAB">
    <w:pPr>
      <w:spacing w:after="160" w:line="259" w:lineRule="auto"/>
      <w:ind w:left="141"/>
      <w:rPr>
        <w:rFonts w:ascii="Arial" w:eastAsia="Arial" w:hAnsi="Arial" w:cs="Arial"/>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7554E"/>
    <w:multiLevelType w:val="multilevel"/>
    <w:tmpl w:val="C186BC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26E1CD0"/>
    <w:multiLevelType w:val="multilevel"/>
    <w:tmpl w:val="3246F4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0031B5E"/>
    <w:multiLevelType w:val="multilevel"/>
    <w:tmpl w:val="42DC78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66F734E"/>
    <w:multiLevelType w:val="multilevel"/>
    <w:tmpl w:val="B53A1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6FDB03AA"/>
    <w:multiLevelType w:val="multilevel"/>
    <w:tmpl w:val="91DAC8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6757BF"/>
    <w:rsid w:val="0012448A"/>
    <w:rsid w:val="002032C3"/>
    <w:rsid w:val="00234324"/>
    <w:rsid w:val="005D1A3F"/>
    <w:rsid w:val="006757BF"/>
    <w:rsid w:val="00700DA9"/>
    <w:rsid w:val="00C76EAB"/>
    <w:rsid w:val="00FB5A4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324"/>
  </w:style>
  <w:style w:type="paragraph" w:styleId="Ttulo1">
    <w:name w:val="heading 1"/>
    <w:basedOn w:val="Normal1"/>
    <w:next w:val="Normal1"/>
    <w:rsid w:val="0041200E"/>
    <w:pPr>
      <w:keepNext/>
      <w:keepLines/>
      <w:spacing w:before="480" w:after="120"/>
      <w:outlineLvl w:val="0"/>
    </w:pPr>
    <w:rPr>
      <w:b/>
      <w:sz w:val="48"/>
      <w:szCs w:val="48"/>
    </w:rPr>
  </w:style>
  <w:style w:type="paragraph" w:styleId="Ttulo2">
    <w:name w:val="heading 2"/>
    <w:basedOn w:val="Normal1"/>
    <w:next w:val="Normal1"/>
    <w:rsid w:val="0041200E"/>
    <w:pPr>
      <w:keepNext/>
      <w:keepLines/>
      <w:spacing w:before="360" w:after="80"/>
      <w:outlineLvl w:val="1"/>
    </w:pPr>
    <w:rPr>
      <w:b/>
      <w:sz w:val="36"/>
      <w:szCs w:val="36"/>
    </w:rPr>
  </w:style>
  <w:style w:type="paragraph" w:styleId="Ttulo3">
    <w:name w:val="heading 3"/>
    <w:basedOn w:val="Normal1"/>
    <w:next w:val="Normal1"/>
    <w:rsid w:val="0041200E"/>
    <w:pPr>
      <w:keepNext/>
      <w:keepLines/>
      <w:spacing w:before="280" w:after="80"/>
      <w:outlineLvl w:val="2"/>
    </w:pPr>
    <w:rPr>
      <w:b/>
      <w:sz w:val="28"/>
      <w:szCs w:val="28"/>
    </w:rPr>
  </w:style>
  <w:style w:type="paragraph" w:styleId="Ttulo4">
    <w:name w:val="heading 4"/>
    <w:basedOn w:val="Normal1"/>
    <w:next w:val="Normal1"/>
    <w:rsid w:val="0041200E"/>
    <w:pPr>
      <w:keepNext/>
      <w:keepLines/>
      <w:spacing w:before="240" w:after="40"/>
      <w:outlineLvl w:val="3"/>
    </w:pPr>
    <w:rPr>
      <w:b/>
      <w:sz w:val="24"/>
      <w:szCs w:val="24"/>
    </w:rPr>
  </w:style>
  <w:style w:type="paragraph" w:styleId="Ttulo5">
    <w:name w:val="heading 5"/>
    <w:basedOn w:val="Normal1"/>
    <w:next w:val="Normal1"/>
    <w:rsid w:val="0041200E"/>
    <w:pPr>
      <w:keepNext/>
      <w:keepLines/>
      <w:spacing w:before="220" w:after="40"/>
      <w:outlineLvl w:val="4"/>
    </w:pPr>
    <w:rPr>
      <w:b/>
      <w:sz w:val="22"/>
      <w:szCs w:val="22"/>
    </w:rPr>
  </w:style>
  <w:style w:type="paragraph" w:styleId="Ttulo6">
    <w:name w:val="heading 6"/>
    <w:basedOn w:val="Normal1"/>
    <w:next w:val="Normal1"/>
    <w:rsid w:val="0041200E"/>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234324"/>
    <w:tblPr>
      <w:tblCellMar>
        <w:top w:w="0" w:type="dxa"/>
        <w:left w:w="0" w:type="dxa"/>
        <w:bottom w:w="0" w:type="dxa"/>
        <w:right w:w="0" w:type="dxa"/>
      </w:tblCellMar>
    </w:tblPr>
  </w:style>
  <w:style w:type="paragraph" w:styleId="Ttulo">
    <w:name w:val="Title"/>
    <w:basedOn w:val="Normal1"/>
    <w:next w:val="Normal1"/>
    <w:rsid w:val="0041200E"/>
    <w:pPr>
      <w:keepNext/>
      <w:keepLines/>
      <w:spacing w:before="480" w:after="120"/>
    </w:pPr>
    <w:rPr>
      <w:b/>
      <w:sz w:val="72"/>
      <w:szCs w:val="72"/>
    </w:rPr>
  </w:style>
  <w:style w:type="table" w:customStyle="1" w:styleId="TableNormal0">
    <w:name w:val="Table Normal"/>
    <w:rsid w:val="00234324"/>
    <w:tblPr>
      <w:tblCellMar>
        <w:top w:w="0" w:type="dxa"/>
        <w:left w:w="0" w:type="dxa"/>
        <w:bottom w:w="0" w:type="dxa"/>
        <w:right w:w="0" w:type="dxa"/>
      </w:tblCellMar>
    </w:tblPr>
  </w:style>
  <w:style w:type="table" w:customStyle="1" w:styleId="TableNormal1">
    <w:name w:val="Table Normal"/>
    <w:rsid w:val="00234324"/>
    <w:tblPr>
      <w:tblCellMar>
        <w:top w:w="0" w:type="dxa"/>
        <w:left w:w="0" w:type="dxa"/>
        <w:bottom w:w="0" w:type="dxa"/>
        <w:right w:w="0" w:type="dxa"/>
      </w:tblCellMar>
    </w:tblPr>
  </w:style>
  <w:style w:type="table" w:customStyle="1" w:styleId="TableNormal2">
    <w:name w:val="Table Normal"/>
    <w:rsid w:val="00234324"/>
    <w:tblPr>
      <w:tblCellMar>
        <w:top w:w="0" w:type="dxa"/>
        <w:left w:w="0" w:type="dxa"/>
        <w:bottom w:w="0" w:type="dxa"/>
        <w:right w:w="0" w:type="dxa"/>
      </w:tblCellMar>
    </w:tblPr>
  </w:style>
  <w:style w:type="table" w:customStyle="1" w:styleId="TableNormal3">
    <w:name w:val="Table Normal"/>
    <w:rsid w:val="00234324"/>
    <w:tblPr>
      <w:tblCellMar>
        <w:top w:w="0" w:type="dxa"/>
        <w:left w:w="0" w:type="dxa"/>
        <w:bottom w:w="0" w:type="dxa"/>
        <w:right w:w="0" w:type="dxa"/>
      </w:tblCellMar>
    </w:tblPr>
  </w:style>
  <w:style w:type="table" w:customStyle="1" w:styleId="TableNormal4">
    <w:name w:val="Table Normal"/>
    <w:rsid w:val="00234324"/>
    <w:tblPr>
      <w:tblCellMar>
        <w:top w:w="0" w:type="dxa"/>
        <w:left w:w="0" w:type="dxa"/>
        <w:bottom w:w="0" w:type="dxa"/>
        <w:right w:w="0" w:type="dxa"/>
      </w:tblCellMar>
    </w:tblPr>
  </w:style>
  <w:style w:type="paragraph" w:customStyle="1" w:styleId="Normal1">
    <w:name w:val="Normal1"/>
    <w:rsid w:val="0041200E"/>
  </w:style>
  <w:style w:type="table" w:customStyle="1" w:styleId="TableNormal5">
    <w:name w:val="Table Normal"/>
    <w:rsid w:val="0041200E"/>
    <w:tblPr>
      <w:tblCellMar>
        <w:top w:w="0" w:type="dxa"/>
        <w:left w:w="0" w:type="dxa"/>
        <w:bottom w:w="0" w:type="dxa"/>
        <w:right w:w="0" w:type="dxa"/>
      </w:tblCellMar>
    </w:tblPr>
  </w:style>
  <w:style w:type="paragraph" w:styleId="Subttulo">
    <w:name w:val="Subtitle"/>
    <w:basedOn w:val="Normal"/>
    <w:next w:val="Normal"/>
    <w:rsid w:val="00234324"/>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5"/>
    <w:rsid w:val="0041200E"/>
    <w:tblPr>
      <w:tblStyleRowBandSize w:val="1"/>
      <w:tblStyleColBandSize w:val="1"/>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E904BE"/>
    <w:rPr>
      <w:rFonts w:ascii="Tahoma" w:hAnsi="Tahoma" w:cs="Tahoma"/>
      <w:sz w:val="16"/>
      <w:szCs w:val="16"/>
    </w:rPr>
  </w:style>
  <w:style w:type="character" w:customStyle="1" w:styleId="TextodebaloChar">
    <w:name w:val="Texto de balão Char"/>
    <w:basedOn w:val="Fontepargpadro"/>
    <w:link w:val="Textodebalo"/>
    <w:uiPriority w:val="99"/>
    <w:semiHidden/>
    <w:rsid w:val="00E904BE"/>
    <w:rPr>
      <w:rFonts w:ascii="Tahoma" w:hAnsi="Tahoma" w:cs="Tahoma"/>
      <w:sz w:val="16"/>
      <w:szCs w:val="16"/>
    </w:rPr>
  </w:style>
  <w:style w:type="table" w:customStyle="1" w:styleId="a0">
    <w:basedOn w:val="TableNormal5"/>
    <w:rsid w:val="00234324"/>
    <w:tblPr>
      <w:tblStyleRowBandSize w:val="1"/>
      <w:tblStyleColBandSize w:val="1"/>
      <w:tblCellMar>
        <w:top w:w="0" w:type="dxa"/>
        <w:left w:w="108" w:type="dxa"/>
        <w:bottom w:w="0" w:type="dxa"/>
        <w:right w:w="108" w:type="dxa"/>
      </w:tblCellMar>
    </w:tblPr>
  </w:style>
  <w:style w:type="table" w:customStyle="1" w:styleId="a1">
    <w:basedOn w:val="TableNormal5"/>
    <w:rsid w:val="00234324"/>
    <w:tblPr>
      <w:tblStyleRowBandSize w:val="1"/>
      <w:tblStyleColBandSize w:val="1"/>
      <w:tblCellMar>
        <w:top w:w="0" w:type="dxa"/>
        <w:left w:w="108" w:type="dxa"/>
        <w:bottom w:w="0" w:type="dxa"/>
        <w:right w:w="108" w:type="dxa"/>
      </w:tblCellMar>
    </w:tblPr>
  </w:style>
  <w:style w:type="table" w:customStyle="1" w:styleId="a2">
    <w:basedOn w:val="TableNormal5"/>
    <w:rsid w:val="00234324"/>
    <w:tblPr>
      <w:tblStyleRowBandSize w:val="1"/>
      <w:tblStyleColBandSize w:val="1"/>
      <w:tblCellMar>
        <w:top w:w="0" w:type="dxa"/>
        <w:left w:w="108" w:type="dxa"/>
        <w:bottom w:w="0" w:type="dxa"/>
        <w:right w:w="108" w:type="dxa"/>
      </w:tblCellMar>
    </w:tblPr>
  </w:style>
  <w:style w:type="table" w:customStyle="1" w:styleId="a3">
    <w:basedOn w:val="TableNormal5"/>
    <w:rsid w:val="00234324"/>
    <w:tblPr>
      <w:tblStyleRowBandSize w:val="1"/>
      <w:tblStyleColBandSize w:val="1"/>
      <w:tblCellMar>
        <w:top w:w="0" w:type="dxa"/>
        <w:left w:w="108" w:type="dxa"/>
        <w:bottom w:w="0" w:type="dxa"/>
        <w:right w:w="108" w:type="dxa"/>
      </w:tblCellMar>
    </w:tblPr>
  </w:style>
  <w:style w:type="table" w:customStyle="1" w:styleId="a4">
    <w:basedOn w:val="TableNormal5"/>
    <w:rsid w:val="00234324"/>
    <w:tblPr>
      <w:tblStyleRowBandSize w:val="1"/>
      <w:tblStyleColBandSize w:val="1"/>
      <w:tblCellMar>
        <w:top w:w="100" w:type="dxa"/>
        <w:left w:w="100" w:type="dxa"/>
        <w:bottom w:w="100" w:type="dxa"/>
        <w:right w:w="100" w:type="dxa"/>
      </w:tblCellMar>
    </w:tblPr>
  </w:style>
  <w:style w:type="table" w:customStyle="1" w:styleId="a5">
    <w:basedOn w:val="TableNormal5"/>
    <w:rsid w:val="00234324"/>
    <w:tblPr>
      <w:tblStyleRowBandSize w:val="1"/>
      <w:tblStyleColBandSize w:val="1"/>
      <w:tblCellMar>
        <w:top w:w="0" w:type="dxa"/>
        <w:left w:w="108" w:type="dxa"/>
        <w:bottom w:w="0" w:type="dxa"/>
        <w:right w:w="108" w:type="dxa"/>
      </w:tblCellMar>
    </w:tblPr>
  </w:style>
  <w:style w:type="table" w:customStyle="1" w:styleId="a6">
    <w:basedOn w:val="TableNormal5"/>
    <w:rsid w:val="00234324"/>
    <w:tblPr>
      <w:tblStyleRowBandSize w:val="1"/>
      <w:tblStyleColBandSize w:val="1"/>
      <w:tblCellMar>
        <w:top w:w="0" w:type="dxa"/>
        <w:left w:w="108" w:type="dxa"/>
        <w:bottom w:w="0" w:type="dxa"/>
        <w:right w:w="108" w:type="dxa"/>
      </w:tblCellMar>
    </w:tblPr>
  </w:style>
  <w:style w:type="table" w:customStyle="1" w:styleId="a7">
    <w:basedOn w:val="TableNormal5"/>
    <w:rsid w:val="00234324"/>
    <w:tblPr>
      <w:tblStyleRowBandSize w:val="1"/>
      <w:tblStyleColBandSize w:val="1"/>
      <w:tblCellMar>
        <w:top w:w="0" w:type="dxa"/>
        <w:left w:w="108" w:type="dxa"/>
        <w:bottom w:w="0" w:type="dxa"/>
        <w:right w:w="108" w:type="dxa"/>
      </w:tblCellMar>
    </w:tblPr>
  </w:style>
  <w:style w:type="table" w:customStyle="1" w:styleId="a8">
    <w:basedOn w:val="TableNormal5"/>
    <w:rsid w:val="00234324"/>
    <w:tblPr>
      <w:tblStyleRowBandSize w:val="1"/>
      <w:tblStyleColBandSize w:val="1"/>
      <w:tblCellMar>
        <w:top w:w="0" w:type="dxa"/>
        <w:left w:w="108" w:type="dxa"/>
        <w:bottom w:w="0" w:type="dxa"/>
        <w:right w:w="108" w:type="dxa"/>
      </w:tblCellMar>
    </w:tblPr>
  </w:style>
  <w:style w:type="table" w:customStyle="1" w:styleId="a9">
    <w:basedOn w:val="TableNormal5"/>
    <w:rsid w:val="00234324"/>
    <w:tblPr>
      <w:tblStyleRowBandSize w:val="1"/>
      <w:tblStyleColBandSize w:val="1"/>
      <w:tblCellMar>
        <w:top w:w="0" w:type="dxa"/>
        <w:left w:w="108" w:type="dxa"/>
        <w:bottom w:w="0" w:type="dxa"/>
        <w:right w:w="108" w:type="dxa"/>
      </w:tblCellMar>
    </w:tblPr>
  </w:style>
  <w:style w:type="table" w:customStyle="1" w:styleId="aa">
    <w:basedOn w:val="TableNormal5"/>
    <w:rsid w:val="00234324"/>
    <w:tblPr>
      <w:tblStyleRowBandSize w:val="1"/>
      <w:tblStyleColBandSize w:val="1"/>
      <w:tblCellMar>
        <w:top w:w="0" w:type="dxa"/>
        <w:left w:w="108" w:type="dxa"/>
        <w:bottom w:w="0" w:type="dxa"/>
        <w:right w:w="108" w:type="dxa"/>
      </w:tblCellMar>
    </w:tblPr>
  </w:style>
  <w:style w:type="table" w:customStyle="1" w:styleId="ab">
    <w:basedOn w:val="TableNormal5"/>
    <w:rsid w:val="00234324"/>
    <w:tblPr>
      <w:tblStyleRowBandSize w:val="1"/>
      <w:tblStyleColBandSize w:val="1"/>
      <w:tblCellMar>
        <w:top w:w="0" w:type="dxa"/>
        <w:left w:w="108" w:type="dxa"/>
        <w:bottom w:w="0" w:type="dxa"/>
        <w:right w:w="108" w:type="dxa"/>
      </w:tblCellMar>
    </w:tblPr>
  </w:style>
  <w:style w:type="table" w:customStyle="1" w:styleId="ac">
    <w:basedOn w:val="TableNormal5"/>
    <w:rsid w:val="00234324"/>
    <w:tblPr>
      <w:tblStyleRowBandSize w:val="1"/>
      <w:tblStyleColBandSize w:val="1"/>
      <w:tblCellMar>
        <w:top w:w="0" w:type="dxa"/>
        <w:left w:w="108" w:type="dxa"/>
        <w:bottom w:w="0" w:type="dxa"/>
        <w:right w:w="108" w:type="dxa"/>
      </w:tblCellMar>
    </w:tblPr>
  </w:style>
  <w:style w:type="table" w:customStyle="1" w:styleId="ad">
    <w:basedOn w:val="TableNormal5"/>
    <w:rsid w:val="00234324"/>
    <w:tblPr>
      <w:tblStyleRowBandSize w:val="1"/>
      <w:tblStyleColBandSize w:val="1"/>
      <w:tblCellMar>
        <w:top w:w="0" w:type="dxa"/>
        <w:left w:w="108" w:type="dxa"/>
        <w:bottom w:w="0" w:type="dxa"/>
        <w:right w:w="108" w:type="dxa"/>
      </w:tblCellMar>
    </w:tblPr>
  </w:style>
  <w:style w:type="table" w:customStyle="1" w:styleId="ae">
    <w:basedOn w:val="TableNormal5"/>
    <w:rsid w:val="00234324"/>
    <w:tblPr>
      <w:tblStyleRowBandSize w:val="1"/>
      <w:tblStyleColBandSize w:val="1"/>
      <w:tblCellMar>
        <w:top w:w="0" w:type="dxa"/>
        <w:left w:w="108" w:type="dxa"/>
        <w:bottom w:w="0" w:type="dxa"/>
        <w:right w:w="108" w:type="dxa"/>
      </w:tblCellMar>
    </w:tblPr>
  </w:style>
  <w:style w:type="table" w:customStyle="1" w:styleId="af">
    <w:basedOn w:val="TableNormal5"/>
    <w:rsid w:val="00234324"/>
    <w:tblPr>
      <w:tblStyleRowBandSize w:val="1"/>
      <w:tblStyleColBandSize w:val="1"/>
      <w:tblCellMar>
        <w:top w:w="0" w:type="dxa"/>
        <w:left w:w="108" w:type="dxa"/>
        <w:bottom w:w="0" w:type="dxa"/>
        <w:right w:w="108" w:type="dxa"/>
      </w:tblCellMar>
    </w:tblPr>
  </w:style>
  <w:style w:type="table" w:customStyle="1" w:styleId="af0">
    <w:basedOn w:val="TableNormal5"/>
    <w:rsid w:val="00234324"/>
    <w:tblPr>
      <w:tblStyleRowBandSize w:val="1"/>
      <w:tblStyleColBandSize w:val="1"/>
      <w:tblCellMar>
        <w:top w:w="0" w:type="dxa"/>
        <w:left w:w="108" w:type="dxa"/>
        <w:bottom w:w="0" w:type="dxa"/>
        <w:right w:w="108" w:type="dxa"/>
      </w:tblCellMar>
    </w:tblPr>
  </w:style>
  <w:style w:type="table" w:customStyle="1" w:styleId="af1">
    <w:basedOn w:val="TableNormal5"/>
    <w:rsid w:val="00234324"/>
    <w:tblPr>
      <w:tblStyleRowBandSize w:val="1"/>
      <w:tblStyleColBandSize w:val="1"/>
      <w:tblCellMar>
        <w:top w:w="0" w:type="dxa"/>
        <w:left w:w="108" w:type="dxa"/>
        <w:bottom w:w="0" w:type="dxa"/>
        <w:right w:w="108" w:type="dxa"/>
      </w:tblCellMar>
    </w:tblPr>
  </w:style>
  <w:style w:type="table" w:customStyle="1" w:styleId="af2">
    <w:basedOn w:val="TableNormal5"/>
    <w:rsid w:val="00234324"/>
    <w:tblPr>
      <w:tblStyleRowBandSize w:val="1"/>
      <w:tblStyleColBandSize w:val="1"/>
      <w:tblCellMar>
        <w:top w:w="0" w:type="dxa"/>
        <w:left w:w="108" w:type="dxa"/>
        <w:bottom w:w="0" w:type="dxa"/>
        <w:right w:w="108" w:type="dxa"/>
      </w:tblCellMar>
    </w:tblPr>
  </w:style>
  <w:style w:type="table" w:customStyle="1" w:styleId="af3">
    <w:basedOn w:val="TableNormal5"/>
    <w:rsid w:val="00234324"/>
    <w:tblPr>
      <w:tblStyleRowBandSize w:val="1"/>
      <w:tblStyleColBandSize w:val="1"/>
      <w:tblCellMar>
        <w:top w:w="0" w:type="dxa"/>
        <w:left w:w="108" w:type="dxa"/>
        <w:bottom w:w="0" w:type="dxa"/>
        <w:right w:w="108" w:type="dxa"/>
      </w:tblCellMar>
    </w:tblPr>
  </w:style>
  <w:style w:type="table" w:customStyle="1" w:styleId="af4">
    <w:basedOn w:val="TableNormal5"/>
    <w:rsid w:val="00234324"/>
    <w:tblPr>
      <w:tblStyleRowBandSize w:val="1"/>
      <w:tblStyleColBandSize w:val="1"/>
      <w:tblCellMar>
        <w:top w:w="0" w:type="dxa"/>
        <w:left w:w="108" w:type="dxa"/>
        <w:bottom w:w="0" w:type="dxa"/>
        <w:right w:w="108" w:type="dxa"/>
      </w:tblCellMar>
    </w:tblPr>
  </w:style>
  <w:style w:type="table" w:customStyle="1" w:styleId="af5">
    <w:basedOn w:val="TableNormal5"/>
    <w:rsid w:val="00234324"/>
    <w:tblPr>
      <w:tblStyleRowBandSize w:val="1"/>
      <w:tblStyleColBandSize w:val="1"/>
      <w:tblCellMar>
        <w:top w:w="0" w:type="dxa"/>
        <w:left w:w="108" w:type="dxa"/>
        <w:bottom w:w="0" w:type="dxa"/>
        <w:right w:w="108" w:type="dxa"/>
      </w:tblCellMar>
    </w:tblPr>
  </w:style>
  <w:style w:type="table" w:customStyle="1" w:styleId="af6">
    <w:basedOn w:val="TableNormal5"/>
    <w:rsid w:val="00234324"/>
    <w:tblPr>
      <w:tblStyleRowBandSize w:val="1"/>
      <w:tblStyleColBandSize w:val="1"/>
      <w:tblCellMar>
        <w:top w:w="0" w:type="dxa"/>
        <w:left w:w="108" w:type="dxa"/>
        <w:bottom w:w="0" w:type="dxa"/>
        <w:right w:w="108" w:type="dxa"/>
      </w:tblCellMar>
    </w:tblPr>
  </w:style>
  <w:style w:type="table" w:customStyle="1" w:styleId="af7">
    <w:basedOn w:val="TableNormal5"/>
    <w:rsid w:val="00234324"/>
    <w:tblPr>
      <w:tblStyleRowBandSize w:val="1"/>
      <w:tblStyleColBandSize w:val="1"/>
      <w:tblCellMar>
        <w:top w:w="0" w:type="dxa"/>
        <w:left w:w="108" w:type="dxa"/>
        <w:bottom w:w="0" w:type="dxa"/>
        <w:right w:w="108" w:type="dxa"/>
      </w:tblCellMar>
    </w:tblPr>
  </w:style>
  <w:style w:type="table" w:customStyle="1" w:styleId="af8">
    <w:basedOn w:val="TableNormal5"/>
    <w:rsid w:val="00234324"/>
    <w:tblPr>
      <w:tblStyleRowBandSize w:val="1"/>
      <w:tblStyleColBandSize w:val="1"/>
      <w:tblCellMar>
        <w:top w:w="0" w:type="dxa"/>
        <w:left w:w="108" w:type="dxa"/>
        <w:bottom w:w="0" w:type="dxa"/>
        <w:right w:w="108" w:type="dxa"/>
      </w:tblCellMar>
    </w:tblPr>
  </w:style>
  <w:style w:type="table" w:customStyle="1" w:styleId="af9">
    <w:basedOn w:val="TableNormal5"/>
    <w:rsid w:val="00234324"/>
    <w:tblPr>
      <w:tblStyleRowBandSize w:val="1"/>
      <w:tblStyleColBandSize w:val="1"/>
      <w:tblCellMar>
        <w:top w:w="0" w:type="dxa"/>
        <w:left w:w="108" w:type="dxa"/>
        <w:bottom w:w="0" w:type="dxa"/>
        <w:right w:w="108" w:type="dxa"/>
      </w:tblCellMar>
    </w:tblPr>
  </w:style>
  <w:style w:type="table" w:customStyle="1" w:styleId="afa">
    <w:basedOn w:val="TableNormal5"/>
    <w:rsid w:val="00234324"/>
    <w:tblPr>
      <w:tblStyleRowBandSize w:val="1"/>
      <w:tblStyleColBandSize w:val="1"/>
      <w:tblCellMar>
        <w:top w:w="0" w:type="dxa"/>
        <w:left w:w="108" w:type="dxa"/>
        <w:bottom w:w="0" w:type="dxa"/>
        <w:right w:w="108" w:type="dxa"/>
      </w:tblCellMar>
    </w:tblPr>
  </w:style>
  <w:style w:type="table" w:customStyle="1" w:styleId="afb">
    <w:basedOn w:val="TableNormal5"/>
    <w:rsid w:val="00234324"/>
    <w:tblPr>
      <w:tblStyleRowBandSize w:val="1"/>
      <w:tblStyleColBandSize w:val="1"/>
      <w:tblCellMar>
        <w:top w:w="0" w:type="dxa"/>
        <w:left w:w="108" w:type="dxa"/>
        <w:bottom w:w="0" w:type="dxa"/>
        <w:right w:w="108" w:type="dxa"/>
      </w:tblCellMar>
    </w:tblPr>
  </w:style>
  <w:style w:type="table" w:customStyle="1" w:styleId="afc">
    <w:basedOn w:val="TableNormal5"/>
    <w:rsid w:val="00234324"/>
    <w:tblPr>
      <w:tblStyleRowBandSize w:val="1"/>
      <w:tblStyleColBandSize w:val="1"/>
      <w:tblCellMar>
        <w:top w:w="0" w:type="dxa"/>
        <w:left w:w="108" w:type="dxa"/>
        <w:bottom w:w="0" w:type="dxa"/>
        <w:right w:w="108" w:type="dxa"/>
      </w:tblCellMar>
    </w:tblPr>
  </w:style>
  <w:style w:type="table" w:customStyle="1" w:styleId="afd">
    <w:basedOn w:val="TableNormal5"/>
    <w:rsid w:val="00234324"/>
    <w:tblPr>
      <w:tblStyleRowBandSize w:val="1"/>
      <w:tblStyleColBandSize w:val="1"/>
      <w:tblCellMar>
        <w:top w:w="0" w:type="dxa"/>
        <w:left w:w="108" w:type="dxa"/>
        <w:bottom w:w="0" w:type="dxa"/>
        <w:right w:w="108" w:type="dxa"/>
      </w:tblCellMar>
    </w:tblPr>
  </w:style>
  <w:style w:type="table" w:customStyle="1" w:styleId="afe">
    <w:basedOn w:val="TableNormal5"/>
    <w:rsid w:val="00234324"/>
    <w:tblPr>
      <w:tblStyleRowBandSize w:val="1"/>
      <w:tblStyleColBandSize w:val="1"/>
      <w:tblCellMar>
        <w:top w:w="0" w:type="dxa"/>
        <w:left w:w="108" w:type="dxa"/>
        <w:bottom w:w="0" w:type="dxa"/>
        <w:right w:w="108" w:type="dxa"/>
      </w:tblCellMar>
    </w:tblPr>
  </w:style>
  <w:style w:type="table" w:customStyle="1" w:styleId="aff">
    <w:basedOn w:val="TableNormal5"/>
    <w:rsid w:val="00234324"/>
    <w:tblPr>
      <w:tblStyleRowBandSize w:val="1"/>
      <w:tblStyleColBandSize w:val="1"/>
      <w:tblCellMar>
        <w:top w:w="0" w:type="dxa"/>
        <w:left w:w="108" w:type="dxa"/>
        <w:bottom w:w="0" w:type="dxa"/>
        <w:right w:w="108" w:type="dxa"/>
      </w:tblCellMar>
    </w:tblPr>
  </w:style>
  <w:style w:type="table" w:customStyle="1" w:styleId="aff0">
    <w:basedOn w:val="TableNormal5"/>
    <w:rsid w:val="00234324"/>
    <w:tblPr>
      <w:tblStyleRowBandSize w:val="1"/>
      <w:tblStyleColBandSize w:val="1"/>
      <w:tblCellMar>
        <w:top w:w="0" w:type="dxa"/>
        <w:left w:w="108" w:type="dxa"/>
        <w:bottom w:w="0" w:type="dxa"/>
        <w:right w:w="108" w:type="dxa"/>
      </w:tblCellMar>
    </w:tblPr>
  </w:style>
  <w:style w:type="table" w:customStyle="1" w:styleId="aff1">
    <w:basedOn w:val="TableNormal5"/>
    <w:rsid w:val="00234324"/>
    <w:tblPr>
      <w:tblStyleRowBandSize w:val="1"/>
      <w:tblStyleColBandSize w:val="1"/>
      <w:tblCellMar>
        <w:top w:w="0" w:type="dxa"/>
        <w:left w:w="108" w:type="dxa"/>
        <w:bottom w:w="0" w:type="dxa"/>
        <w:right w:w="108" w:type="dxa"/>
      </w:tblCellMar>
    </w:tblPr>
  </w:style>
  <w:style w:type="table" w:customStyle="1" w:styleId="aff2">
    <w:basedOn w:val="TableNormal5"/>
    <w:rsid w:val="00234324"/>
    <w:tblPr>
      <w:tblStyleRowBandSize w:val="1"/>
      <w:tblStyleColBandSize w:val="1"/>
      <w:tblCellMar>
        <w:top w:w="0" w:type="dxa"/>
        <w:left w:w="108" w:type="dxa"/>
        <w:bottom w:w="0" w:type="dxa"/>
        <w:right w:w="108" w:type="dxa"/>
      </w:tblCellMar>
    </w:tblPr>
  </w:style>
  <w:style w:type="table" w:customStyle="1" w:styleId="aff3">
    <w:basedOn w:val="TableNormal5"/>
    <w:rsid w:val="00234324"/>
    <w:tblPr>
      <w:tblStyleRowBandSize w:val="1"/>
      <w:tblStyleColBandSize w:val="1"/>
      <w:tblCellMar>
        <w:top w:w="0" w:type="dxa"/>
        <w:left w:w="108" w:type="dxa"/>
        <w:bottom w:w="0" w:type="dxa"/>
        <w:right w:w="108" w:type="dxa"/>
      </w:tblCellMar>
    </w:tblPr>
  </w:style>
  <w:style w:type="table" w:customStyle="1" w:styleId="aff4">
    <w:basedOn w:val="TableNormal5"/>
    <w:rsid w:val="00234324"/>
    <w:tblPr>
      <w:tblStyleRowBandSize w:val="1"/>
      <w:tblStyleColBandSize w:val="1"/>
      <w:tblCellMar>
        <w:top w:w="0" w:type="dxa"/>
        <w:left w:w="108" w:type="dxa"/>
        <w:bottom w:w="0" w:type="dxa"/>
        <w:right w:w="108" w:type="dxa"/>
      </w:tblCellMar>
    </w:tblPr>
  </w:style>
  <w:style w:type="table" w:customStyle="1" w:styleId="aff5">
    <w:basedOn w:val="TableNormal5"/>
    <w:rsid w:val="00234324"/>
    <w:tblPr>
      <w:tblStyleRowBandSize w:val="1"/>
      <w:tblStyleColBandSize w:val="1"/>
      <w:tblCellMar>
        <w:top w:w="100" w:type="dxa"/>
        <w:left w:w="100" w:type="dxa"/>
        <w:bottom w:w="100" w:type="dxa"/>
        <w:right w:w="100" w:type="dxa"/>
      </w:tblCellMar>
    </w:tblPr>
  </w:style>
  <w:style w:type="table" w:customStyle="1" w:styleId="aff6">
    <w:basedOn w:val="TableNormal5"/>
    <w:rsid w:val="00234324"/>
    <w:tblPr>
      <w:tblStyleRowBandSize w:val="1"/>
      <w:tblStyleColBandSize w:val="1"/>
      <w:tblCellMar>
        <w:top w:w="0" w:type="dxa"/>
        <w:left w:w="108" w:type="dxa"/>
        <w:bottom w:w="0" w:type="dxa"/>
        <w:right w:w="108" w:type="dxa"/>
      </w:tblCellMar>
    </w:tblPr>
  </w:style>
  <w:style w:type="table" w:customStyle="1" w:styleId="aff7">
    <w:basedOn w:val="TableNormal5"/>
    <w:rsid w:val="00234324"/>
    <w:tblPr>
      <w:tblStyleRowBandSize w:val="1"/>
      <w:tblStyleColBandSize w:val="1"/>
      <w:tblCellMar>
        <w:top w:w="0" w:type="dxa"/>
        <w:left w:w="108" w:type="dxa"/>
        <w:bottom w:w="0" w:type="dxa"/>
        <w:right w:w="108" w:type="dxa"/>
      </w:tblCellMar>
    </w:tblPr>
  </w:style>
  <w:style w:type="table" w:customStyle="1" w:styleId="aff8">
    <w:basedOn w:val="TableNormal5"/>
    <w:rsid w:val="00234324"/>
    <w:tblPr>
      <w:tblStyleRowBandSize w:val="1"/>
      <w:tblStyleColBandSize w:val="1"/>
      <w:tblCellMar>
        <w:top w:w="0" w:type="dxa"/>
        <w:left w:w="108" w:type="dxa"/>
        <w:bottom w:w="0" w:type="dxa"/>
        <w:right w:w="108" w:type="dxa"/>
      </w:tblCellMar>
    </w:tblPr>
  </w:style>
  <w:style w:type="table" w:customStyle="1" w:styleId="aff9">
    <w:basedOn w:val="TableNormal5"/>
    <w:rsid w:val="00234324"/>
    <w:tblPr>
      <w:tblStyleRowBandSize w:val="1"/>
      <w:tblStyleColBandSize w:val="1"/>
      <w:tblCellMar>
        <w:top w:w="0" w:type="dxa"/>
        <w:left w:w="108" w:type="dxa"/>
        <w:bottom w:w="0" w:type="dxa"/>
        <w:right w:w="108" w:type="dxa"/>
      </w:tblCellMar>
    </w:tblPr>
  </w:style>
  <w:style w:type="table" w:customStyle="1" w:styleId="affa">
    <w:basedOn w:val="TableNormal5"/>
    <w:rsid w:val="00234324"/>
    <w:tblPr>
      <w:tblStyleRowBandSize w:val="1"/>
      <w:tblStyleColBandSize w:val="1"/>
      <w:tblCellMar>
        <w:top w:w="0" w:type="dxa"/>
        <w:left w:w="108" w:type="dxa"/>
        <w:bottom w:w="0" w:type="dxa"/>
        <w:right w:w="108" w:type="dxa"/>
      </w:tblCellMar>
    </w:tblPr>
  </w:style>
  <w:style w:type="table" w:customStyle="1" w:styleId="affb">
    <w:basedOn w:val="TableNormal5"/>
    <w:rsid w:val="00234324"/>
    <w:tblPr>
      <w:tblStyleRowBandSize w:val="1"/>
      <w:tblStyleColBandSize w:val="1"/>
      <w:tblCellMar>
        <w:top w:w="0" w:type="dxa"/>
        <w:left w:w="108" w:type="dxa"/>
        <w:bottom w:w="0" w:type="dxa"/>
        <w:right w:w="108" w:type="dxa"/>
      </w:tblCellMar>
    </w:tblPr>
  </w:style>
  <w:style w:type="table" w:customStyle="1" w:styleId="affc">
    <w:basedOn w:val="TableNormal5"/>
    <w:rsid w:val="00234324"/>
    <w:tblPr>
      <w:tblStyleRowBandSize w:val="1"/>
      <w:tblStyleColBandSize w:val="1"/>
      <w:tblCellMar>
        <w:top w:w="0" w:type="dxa"/>
        <w:left w:w="108" w:type="dxa"/>
        <w:bottom w:w="0" w:type="dxa"/>
        <w:right w:w="108" w:type="dxa"/>
      </w:tblCellMar>
    </w:tblPr>
  </w:style>
  <w:style w:type="table" w:customStyle="1" w:styleId="affd">
    <w:basedOn w:val="TableNormal5"/>
    <w:rsid w:val="00234324"/>
    <w:tblPr>
      <w:tblStyleRowBandSize w:val="1"/>
      <w:tblStyleColBandSize w:val="1"/>
      <w:tblCellMar>
        <w:top w:w="100" w:type="dxa"/>
        <w:left w:w="100" w:type="dxa"/>
        <w:bottom w:w="100" w:type="dxa"/>
        <w:right w:w="100" w:type="dxa"/>
      </w:tblCellMar>
    </w:tblPr>
  </w:style>
  <w:style w:type="table" w:customStyle="1" w:styleId="affe">
    <w:basedOn w:val="TableNormal5"/>
    <w:rsid w:val="00234324"/>
    <w:tblPr>
      <w:tblStyleRowBandSize w:val="1"/>
      <w:tblStyleColBandSize w:val="1"/>
      <w:tblCellMar>
        <w:top w:w="100" w:type="dxa"/>
        <w:left w:w="100" w:type="dxa"/>
        <w:bottom w:w="100" w:type="dxa"/>
        <w:right w:w="100" w:type="dxa"/>
      </w:tblCellMar>
    </w:tblPr>
  </w:style>
  <w:style w:type="table" w:customStyle="1" w:styleId="afff">
    <w:basedOn w:val="TableNormal5"/>
    <w:rsid w:val="00234324"/>
    <w:tblPr>
      <w:tblStyleRowBandSize w:val="1"/>
      <w:tblStyleColBandSize w:val="1"/>
      <w:tblCellMar>
        <w:top w:w="0" w:type="dxa"/>
        <w:left w:w="108" w:type="dxa"/>
        <w:bottom w:w="0" w:type="dxa"/>
        <w:right w:w="108" w:type="dxa"/>
      </w:tblCellMar>
    </w:tblPr>
  </w:style>
  <w:style w:type="table" w:customStyle="1" w:styleId="afff0">
    <w:basedOn w:val="TableNormal5"/>
    <w:rsid w:val="00234324"/>
    <w:tblPr>
      <w:tblStyleRowBandSize w:val="1"/>
      <w:tblStyleColBandSize w:val="1"/>
      <w:tblCellMar>
        <w:top w:w="0" w:type="dxa"/>
        <w:left w:w="108" w:type="dxa"/>
        <w:bottom w:w="0" w:type="dxa"/>
        <w:right w:w="108" w:type="dxa"/>
      </w:tblCellMar>
    </w:tblPr>
  </w:style>
  <w:style w:type="table" w:customStyle="1" w:styleId="afff1">
    <w:basedOn w:val="TableNormal5"/>
    <w:rsid w:val="00234324"/>
    <w:tblPr>
      <w:tblStyleRowBandSize w:val="1"/>
      <w:tblStyleColBandSize w:val="1"/>
      <w:tblCellMar>
        <w:top w:w="0" w:type="dxa"/>
        <w:left w:w="108" w:type="dxa"/>
        <w:bottom w:w="0" w:type="dxa"/>
        <w:right w:w="108" w:type="dxa"/>
      </w:tblCellMar>
    </w:tblPr>
  </w:style>
  <w:style w:type="table" w:customStyle="1" w:styleId="afff2">
    <w:basedOn w:val="TableNormal5"/>
    <w:rsid w:val="00234324"/>
    <w:tblPr>
      <w:tblStyleRowBandSize w:val="1"/>
      <w:tblStyleColBandSize w:val="1"/>
      <w:tblCellMar>
        <w:top w:w="0" w:type="dxa"/>
        <w:left w:w="108" w:type="dxa"/>
        <w:bottom w:w="0" w:type="dxa"/>
        <w:right w:w="108" w:type="dxa"/>
      </w:tblCellMar>
    </w:tblPr>
  </w:style>
  <w:style w:type="table" w:customStyle="1" w:styleId="afff3">
    <w:basedOn w:val="TableNormal5"/>
    <w:rsid w:val="00234324"/>
    <w:tblPr>
      <w:tblStyleRowBandSize w:val="1"/>
      <w:tblStyleColBandSize w:val="1"/>
      <w:tblCellMar>
        <w:top w:w="0" w:type="dxa"/>
        <w:left w:w="108" w:type="dxa"/>
        <w:bottom w:w="0" w:type="dxa"/>
        <w:right w:w="108" w:type="dxa"/>
      </w:tblCellMar>
    </w:tblPr>
  </w:style>
  <w:style w:type="table" w:customStyle="1" w:styleId="afff4">
    <w:basedOn w:val="TableNormal5"/>
    <w:rsid w:val="00234324"/>
    <w:tblPr>
      <w:tblStyleRowBandSize w:val="1"/>
      <w:tblStyleColBandSize w:val="1"/>
      <w:tblCellMar>
        <w:top w:w="0" w:type="dxa"/>
        <w:left w:w="108" w:type="dxa"/>
        <w:bottom w:w="0" w:type="dxa"/>
        <w:right w:w="108" w:type="dxa"/>
      </w:tblCellMar>
    </w:tblPr>
  </w:style>
  <w:style w:type="table" w:customStyle="1" w:styleId="afff5">
    <w:basedOn w:val="TableNormal5"/>
    <w:rsid w:val="00234324"/>
    <w:tblPr>
      <w:tblStyleRowBandSize w:val="1"/>
      <w:tblStyleColBandSize w:val="1"/>
      <w:tblCellMar>
        <w:top w:w="0" w:type="dxa"/>
        <w:left w:w="108" w:type="dxa"/>
        <w:bottom w:w="0" w:type="dxa"/>
        <w:right w:w="108" w:type="dxa"/>
      </w:tblCellMar>
    </w:tblPr>
  </w:style>
  <w:style w:type="table" w:customStyle="1" w:styleId="afff6">
    <w:basedOn w:val="TableNormal5"/>
    <w:rsid w:val="00234324"/>
    <w:tblPr>
      <w:tblStyleRowBandSize w:val="1"/>
      <w:tblStyleColBandSize w:val="1"/>
      <w:tblCellMar>
        <w:top w:w="0" w:type="dxa"/>
        <w:left w:w="108" w:type="dxa"/>
        <w:bottom w:w="0" w:type="dxa"/>
        <w:right w:w="108" w:type="dxa"/>
      </w:tblCellMar>
    </w:tblPr>
  </w:style>
  <w:style w:type="table" w:customStyle="1" w:styleId="afff7">
    <w:basedOn w:val="TableNormal5"/>
    <w:rsid w:val="00234324"/>
    <w:tblPr>
      <w:tblStyleRowBandSize w:val="1"/>
      <w:tblStyleColBandSize w:val="1"/>
      <w:tblCellMar>
        <w:top w:w="0" w:type="dxa"/>
        <w:left w:w="108" w:type="dxa"/>
        <w:bottom w:w="0" w:type="dxa"/>
        <w:right w:w="108" w:type="dxa"/>
      </w:tblCellMar>
    </w:tblPr>
  </w:style>
  <w:style w:type="table" w:customStyle="1" w:styleId="afff8">
    <w:basedOn w:val="TableNormal5"/>
    <w:rsid w:val="00234324"/>
    <w:tblPr>
      <w:tblStyleRowBandSize w:val="1"/>
      <w:tblStyleColBandSize w:val="1"/>
      <w:tblCellMar>
        <w:top w:w="0" w:type="dxa"/>
        <w:left w:w="108" w:type="dxa"/>
        <w:bottom w:w="0" w:type="dxa"/>
        <w:right w:w="108" w:type="dxa"/>
      </w:tblCellMar>
    </w:tblPr>
  </w:style>
  <w:style w:type="table" w:customStyle="1" w:styleId="afff9">
    <w:basedOn w:val="TableNormal5"/>
    <w:rsid w:val="00234324"/>
    <w:tblPr>
      <w:tblStyleRowBandSize w:val="1"/>
      <w:tblStyleColBandSize w:val="1"/>
      <w:tblCellMar>
        <w:top w:w="0" w:type="dxa"/>
        <w:left w:w="108" w:type="dxa"/>
        <w:bottom w:w="0" w:type="dxa"/>
        <w:right w:w="108" w:type="dxa"/>
      </w:tblCellMar>
    </w:tblPr>
  </w:style>
  <w:style w:type="table" w:customStyle="1" w:styleId="afffa">
    <w:basedOn w:val="TableNormal5"/>
    <w:rsid w:val="00234324"/>
    <w:tblPr>
      <w:tblStyleRowBandSize w:val="1"/>
      <w:tblStyleColBandSize w:val="1"/>
      <w:tblCellMar>
        <w:top w:w="0" w:type="dxa"/>
        <w:left w:w="108" w:type="dxa"/>
        <w:bottom w:w="0" w:type="dxa"/>
        <w:right w:w="108" w:type="dxa"/>
      </w:tblCellMar>
    </w:tblPr>
  </w:style>
  <w:style w:type="table" w:customStyle="1" w:styleId="afffb">
    <w:basedOn w:val="TableNormal5"/>
    <w:rsid w:val="00234324"/>
    <w:tblPr>
      <w:tblStyleRowBandSize w:val="1"/>
      <w:tblStyleColBandSize w:val="1"/>
      <w:tblCellMar>
        <w:top w:w="0" w:type="dxa"/>
        <w:left w:w="108" w:type="dxa"/>
        <w:bottom w:w="0" w:type="dxa"/>
        <w:right w:w="108" w:type="dxa"/>
      </w:tblCellMar>
    </w:tblPr>
  </w:style>
  <w:style w:type="table" w:customStyle="1" w:styleId="afffc">
    <w:basedOn w:val="TableNormal5"/>
    <w:rsid w:val="00234324"/>
    <w:tblPr>
      <w:tblStyleRowBandSize w:val="1"/>
      <w:tblStyleColBandSize w:val="1"/>
      <w:tblCellMar>
        <w:top w:w="0" w:type="dxa"/>
        <w:left w:w="108" w:type="dxa"/>
        <w:bottom w:w="0" w:type="dxa"/>
        <w:right w:w="108" w:type="dxa"/>
      </w:tblCellMar>
    </w:tblPr>
  </w:style>
  <w:style w:type="table" w:customStyle="1" w:styleId="afffd">
    <w:basedOn w:val="TableNormal5"/>
    <w:rsid w:val="00234324"/>
    <w:tblPr>
      <w:tblStyleRowBandSize w:val="1"/>
      <w:tblStyleColBandSize w:val="1"/>
      <w:tblCellMar>
        <w:top w:w="0" w:type="dxa"/>
        <w:left w:w="108" w:type="dxa"/>
        <w:bottom w:w="0" w:type="dxa"/>
        <w:right w:w="108" w:type="dxa"/>
      </w:tblCellMar>
    </w:tblPr>
  </w:style>
  <w:style w:type="table" w:customStyle="1" w:styleId="afffe">
    <w:basedOn w:val="TableNormal5"/>
    <w:rsid w:val="00234324"/>
    <w:tblPr>
      <w:tblStyleRowBandSize w:val="1"/>
      <w:tblStyleColBandSize w:val="1"/>
      <w:tblCellMar>
        <w:top w:w="0" w:type="dxa"/>
        <w:left w:w="108" w:type="dxa"/>
        <w:bottom w:w="0" w:type="dxa"/>
        <w:right w:w="108" w:type="dxa"/>
      </w:tblCellMar>
    </w:tblPr>
  </w:style>
  <w:style w:type="table" w:customStyle="1" w:styleId="affff">
    <w:basedOn w:val="TableNormal5"/>
    <w:rsid w:val="00234324"/>
    <w:tblPr>
      <w:tblStyleRowBandSize w:val="1"/>
      <w:tblStyleColBandSize w:val="1"/>
      <w:tblCellMar>
        <w:top w:w="0" w:type="dxa"/>
        <w:left w:w="108" w:type="dxa"/>
        <w:bottom w:w="0" w:type="dxa"/>
        <w:right w:w="108" w:type="dxa"/>
      </w:tblCellMar>
    </w:tblPr>
  </w:style>
  <w:style w:type="table" w:customStyle="1" w:styleId="affff0">
    <w:basedOn w:val="TableNormal5"/>
    <w:rsid w:val="00234324"/>
    <w:tblPr>
      <w:tblStyleRowBandSize w:val="1"/>
      <w:tblStyleColBandSize w:val="1"/>
      <w:tblCellMar>
        <w:top w:w="0" w:type="dxa"/>
        <w:left w:w="108" w:type="dxa"/>
        <w:bottom w:w="0" w:type="dxa"/>
        <w:right w:w="108" w:type="dxa"/>
      </w:tblCellMar>
    </w:tblPr>
  </w:style>
  <w:style w:type="table" w:customStyle="1" w:styleId="affff1">
    <w:basedOn w:val="TableNormal5"/>
    <w:rsid w:val="00234324"/>
    <w:tblPr>
      <w:tblStyleRowBandSize w:val="1"/>
      <w:tblStyleColBandSize w:val="1"/>
      <w:tblCellMar>
        <w:top w:w="0" w:type="dxa"/>
        <w:left w:w="108" w:type="dxa"/>
        <w:bottom w:w="0" w:type="dxa"/>
        <w:right w:w="108" w:type="dxa"/>
      </w:tblCellMar>
    </w:tblPr>
  </w:style>
  <w:style w:type="table" w:customStyle="1" w:styleId="affff2">
    <w:basedOn w:val="TableNormal5"/>
    <w:rsid w:val="00234324"/>
    <w:tblPr>
      <w:tblStyleRowBandSize w:val="1"/>
      <w:tblStyleColBandSize w:val="1"/>
      <w:tblCellMar>
        <w:top w:w="0" w:type="dxa"/>
        <w:left w:w="108" w:type="dxa"/>
        <w:bottom w:w="0" w:type="dxa"/>
        <w:right w:w="108" w:type="dxa"/>
      </w:tblCellMar>
    </w:tblPr>
  </w:style>
  <w:style w:type="table" w:customStyle="1" w:styleId="affff3">
    <w:basedOn w:val="TableNormal5"/>
    <w:rsid w:val="00234324"/>
    <w:tblPr>
      <w:tblStyleRowBandSize w:val="1"/>
      <w:tblStyleColBandSize w:val="1"/>
      <w:tblCellMar>
        <w:top w:w="0" w:type="dxa"/>
        <w:left w:w="108" w:type="dxa"/>
        <w:bottom w:w="0" w:type="dxa"/>
        <w:right w:w="108" w:type="dxa"/>
      </w:tblCellMar>
    </w:tblPr>
  </w:style>
  <w:style w:type="table" w:customStyle="1" w:styleId="affff4">
    <w:basedOn w:val="TableNormal5"/>
    <w:rsid w:val="00234324"/>
    <w:tblPr>
      <w:tblStyleRowBandSize w:val="1"/>
      <w:tblStyleColBandSize w:val="1"/>
      <w:tblCellMar>
        <w:top w:w="0" w:type="dxa"/>
        <w:left w:w="108" w:type="dxa"/>
        <w:bottom w:w="0" w:type="dxa"/>
        <w:right w:w="108" w:type="dxa"/>
      </w:tblCellMar>
    </w:tblPr>
  </w:style>
  <w:style w:type="table" w:customStyle="1" w:styleId="affff5">
    <w:basedOn w:val="TableNormal5"/>
    <w:rsid w:val="00234324"/>
    <w:tblPr>
      <w:tblStyleRowBandSize w:val="1"/>
      <w:tblStyleColBandSize w:val="1"/>
      <w:tblCellMar>
        <w:top w:w="0" w:type="dxa"/>
        <w:left w:w="108" w:type="dxa"/>
        <w:bottom w:w="0" w:type="dxa"/>
        <w:right w:w="108" w:type="dxa"/>
      </w:tblCellMar>
    </w:tblPr>
  </w:style>
  <w:style w:type="table" w:customStyle="1" w:styleId="affff6">
    <w:basedOn w:val="TableNormal5"/>
    <w:rsid w:val="00234324"/>
    <w:tblPr>
      <w:tblStyleRowBandSize w:val="1"/>
      <w:tblStyleColBandSize w:val="1"/>
      <w:tblCellMar>
        <w:top w:w="0" w:type="dxa"/>
        <w:left w:w="108" w:type="dxa"/>
        <w:bottom w:w="0" w:type="dxa"/>
        <w:right w:w="108" w:type="dxa"/>
      </w:tblCellMar>
    </w:tblPr>
  </w:style>
  <w:style w:type="table" w:customStyle="1" w:styleId="affff7">
    <w:basedOn w:val="TableNormal5"/>
    <w:rsid w:val="00234324"/>
    <w:tblPr>
      <w:tblStyleRowBandSize w:val="1"/>
      <w:tblStyleColBandSize w:val="1"/>
      <w:tblCellMar>
        <w:top w:w="0" w:type="dxa"/>
        <w:left w:w="108" w:type="dxa"/>
        <w:bottom w:w="0" w:type="dxa"/>
        <w:right w:w="108" w:type="dxa"/>
      </w:tblCellMar>
    </w:tblPr>
  </w:style>
  <w:style w:type="table" w:customStyle="1" w:styleId="affff8">
    <w:basedOn w:val="TableNormal5"/>
    <w:rsid w:val="00234324"/>
    <w:tblPr>
      <w:tblStyleRowBandSize w:val="1"/>
      <w:tblStyleColBandSize w:val="1"/>
      <w:tblCellMar>
        <w:top w:w="0" w:type="dxa"/>
        <w:left w:w="108" w:type="dxa"/>
        <w:bottom w:w="0" w:type="dxa"/>
        <w:right w:w="108" w:type="dxa"/>
      </w:tblCellMar>
    </w:tblPr>
  </w:style>
  <w:style w:type="table" w:customStyle="1" w:styleId="affff9">
    <w:basedOn w:val="TableNormal5"/>
    <w:rsid w:val="00234324"/>
    <w:tblPr>
      <w:tblStyleRowBandSize w:val="1"/>
      <w:tblStyleColBandSize w:val="1"/>
      <w:tblCellMar>
        <w:top w:w="0" w:type="dxa"/>
        <w:left w:w="108" w:type="dxa"/>
        <w:bottom w:w="0" w:type="dxa"/>
        <w:right w:w="108" w:type="dxa"/>
      </w:tblCellMar>
    </w:tblPr>
  </w:style>
  <w:style w:type="table" w:customStyle="1" w:styleId="affffa">
    <w:basedOn w:val="TableNormal5"/>
    <w:rsid w:val="00234324"/>
    <w:tblPr>
      <w:tblStyleRowBandSize w:val="1"/>
      <w:tblStyleColBandSize w:val="1"/>
      <w:tblCellMar>
        <w:top w:w="0" w:type="dxa"/>
        <w:left w:w="108" w:type="dxa"/>
        <w:bottom w:w="0" w:type="dxa"/>
        <w:right w:w="108" w:type="dxa"/>
      </w:tblCellMar>
    </w:tblPr>
  </w:style>
  <w:style w:type="table" w:customStyle="1" w:styleId="affffb">
    <w:basedOn w:val="TableNormal5"/>
    <w:rsid w:val="00234324"/>
    <w:tblPr>
      <w:tblStyleRowBandSize w:val="1"/>
      <w:tblStyleColBandSize w:val="1"/>
      <w:tblCellMar>
        <w:top w:w="0" w:type="dxa"/>
        <w:left w:w="108" w:type="dxa"/>
        <w:bottom w:w="0" w:type="dxa"/>
        <w:right w:w="108" w:type="dxa"/>
      </w:tblCellMar>
    </w:tblPr>
  </w:style>
  <w:style w:type="table" w:customStyle="1" w:styleId="affffc">
    <w:basedOn w:val="TableNormal5"/>
    <w:rsid w:val="00234324"/>
    <w:tblPr>
      <w:tblStyleRowBandSize w:val="1"/>
      <w:tblStyleColBandSize w:val="1"/>
      <w:tblCellMar>
        <w:top w:w="0" w:type="dxa"/>
        <w:left w:w="108" w:type="dxa"/>
        <w:bottom w:w="0" w:type="dxa"/>
        <w:right w:w="108" w:type="dxa"/>
      </w:tblCellMar>
    </w:tblPr>
  </w:style>
  <w:style w:type="table" w:customStyle="1" w:styleId="affffd">
    <w:basedOn w:val="TableNormal5"/>
    <w:rsid w:val="00234324"/>
    <w:tblPr>
      <w:tblStyleRowBandSize w:val="1"/>
      <w:tblStyleColBandSize w:val="1"/>
      <w:tblCellMar>
        <w:top w:w="0" w:type="dxa"/>
        <w:left w:w="108" w:type="dxa"/>
        <w:bottom w:w="0" w:type="dxa"/>
        <w:right w:w="108" w:type="dxa"/>
      </w:tblCellMar>
    </w:tblPr>
  </w:style>
  <w:style w:type="table" w:customStyle="1" w:styleId="affffe">
    <w:basedOn w:val="TableNormal5"/>
    <w:rsid w:val="00234324"/>
    <w:tblPr>
      <w:tblStyleRowBandSize w:val="1"/>
      <w:tblStyleColBandSize w:val="1"/>
      <w:tblCellMar>
        <w:top w:w="0" w:type="dxa"/>
        <w:left w:w="108" w:type="dxa"/>
        <w:bottom w:w="0" w:type="dxa"/>
        <w:right w:w="108" w:type="dxa"/>
      </w:tblCellMar>
    </w:tblPr>
  </w:style>
  <w:style w:type="table" w:customStyle="1" w:styleId="afffff">
    <w:basedOn w:val="TableNormal5"/>
    <w:rsid w:val="00234324"/>
    <w:tblPr>
      <w:tblStyleRowBandSize w:val="1"/>
      <w:tblStyleColBandSize w:val="1"/>
      <w:tblCellMar>
        <w:top w:w="0" w:type="dxa"/>
        <w:left w:w="108" w:type="dxa"/>
        <w:bottom w:w="0" w:type="dxa"/>
        <w:right w:w="108" w:type="dxa"/>
      </w:tblCellMar>
    </w:tblPr>
  </w:style>
  <w:style w:type="table" w:customStyle="1" w:styleId="afffff0">
    <w:basedOn w:val="TableNormal5"/>
    <w:rsid w:val="00234324"/>
    <w:tblPr>
      <w:tblStyleRowBandSize w:val="1"/>
      <w:tblStyleColBandSize w:val="1"/>
      <w:tblCellMar>
        <w:top w:w="0" w:type="dxa"/>
        <w:left w:w="108" w:type="dxa"/>
        <w:bottom w:w="0" w:type="dxa"/>
        <w:right w:w="108" w:type="dxa"/>
      </w:tblCellMar>
    </w:tblPr>
  </w:style>
  <w:style w:type="table" w:customStyle="1" w:styleId="afffff1">
    <w:basedOn w:val="TableNormal5"/>
    <w:rsid w:val="00234324"/>
    <w:tblPr>
      <w:tblStyleRowBandSize w:val="1"/>
      <w:tblStyleColBandSize w:val="1"/>
      <w:tblCellMar>
        <w:top w:w="0" w:type="dxa"/>
        <w:left w:w="108" w:type="dxa"/>
        <w:bottom w:w="0" w:type="dxa"/>
        <w:right w:w="108" w:type="dxa"/>
      </w:tblCellMar>
    </w:tblPr>
  </w:style>
  <w:style w:type="table" w:customStyle="1" w:styleId="afffff2">
    <w:basedOn w:val="TableNormal5"/>
    <w:rsid w:val="00234324"/>
    <w:tblPr>
      <w:tblStyleRowBandSize w:val="1"/>
      <w:tblStyleColBandSize w:val="1"/>
      <w:tblCellMar>
        <w:top w:w="0" w:type="dxa"/>
        <w:left w:w="108" w:type="dxa"/>
        <w:bottom w:w="0" w:type="dxa"/>
        <w:right w:w="108" w:type="dxa"/>
      </w:tblCellMar>
    </w:tblPr>
  </w:style>
  <w:style w:type="table" w:customStyle="1" w:styleId="afffff3">
    <w:basedOn w:val="TableNormal5"/>
    <w:rsid w:val="00234324"/>
    <w:tblPr>
      <w:tblStyleRowBandSize w:val="1"/>
      <w:tblStyleColBandSize w:val="1"/>
      <w:tblCellMar>
        <w:top w:w="0" w:type="dxa"/>
        <w:left w:w="108" w:type="dxa"/>
        <w:bottom w:w="0" w:type="dxa"/>
        <w:right w:w="108" w:type="dxa"/>
      </w:tblCellMar>
    </w:tblPr>
  </w:style>
  <w:style w:type="table" w:customStyle="1" w:styleId="afffff4">
    <w:basedOn w:val="TableNormal5"/>
    <w:rsid w:val="00234324"/>
    <w:tblPr>
      <w:tblStyleRowBandSize w:val="1"/>
      <w:tblStyleColBandSize w:val="1"/>
      <w:tblCellMar>
        <w:top w:w="0" w:type="dxa"/>
        <w:left w:w="108" w:type="dxa"/>
        <w:bottom w:w="0" w:type="dxa"/>
        <w:right w:w="108" w:type="dxa"/>
      </w:tblCellMar>
    </w:tblPr>
  </w:style>
  <w:style w:type="table" w:customStyle="1" w:styleId="afffff5">
    <w:basedOn w:val="TableNormal5"/>
    <w:rsid w:val="00234324"/>
    <w:tblPr>
      <w:tblStyleRowBandSize w:val="1"/>
      <w:tblStyleColBandSize w:val="1"/>
      <w:tblCellMar>
        <w:top w:w="0" w:type="dxa"/>
        <w:left w:w="108" w:type="dxa"/>
        <w:bottom w:w="0" w:type="dxa"/>
        <w:right w:w="108" w:type="dxa"/>
      </w:tblCellMar>
    </w:tblPr>
  </w:style>
  <w:style w:type="table" w:customStyle="1" w:styleId="afffff6">
    <w:basedOn w:val="TableNormal5"/>
    <w:rsid w:val="00234324"/>
    <w:tblPr>
      <w:tblStyleRowBandSize w:val="1"/>
      <w:tblStyleColBandSize w:val="1"/>
      <w:tblCellMar>
        <w:top w:w="0" w:type="dxa"/>
        <w:left w:w="108" w:type="dxa"/>
        <w:bottom w:w="0" w:type="dxa"/>
        <w:right w:w="108" w:type="dxa"/>
      </w:tblCellMar>
    </w:tblPr>
  </w:style>
  <w:style w:type="table" w:customStyle="1" w:styleId="afffff7">
    <w:basedOn w:val="TableNormal5"/>
    <w:rsid w:val="00234324"/>
    <w:tblPr>
      <w:tblStyleRowBandSize w:val="1"/>
      <w:tblStyleColBandSize w:val="1"/>
      <w:tblCellMar>
        <w:top w:w="0" w:type="dxa"/>
        <w:left w:w="108" w:type="dxa"/>
        <w:bottom w:w="0" w:type="dxa"/>
        <w:right w:w="108" w:type="dxa"/>
      </w:tblCellMar>
    </w:tblPr>
  </w:style>
  <w:style w:type="table" w:customStyle="1" w:styleId="afffff8">
    <w:basedOn w:val="TableNormal5"/>
    <w:rsid w:val="00234324"/>
    <w:tblPr>
      <w:tblStyleRowBandSize w:val="1"/>
      <w:tblStyleColBandSize w:val="1"/>
      <w:tblCellMar>
        <w:top w:w="0" w:type="dxa"/>
        <w:left w:w="108" w:type="dxa"/>
        <w:bottom w:w="0" w:type="dxa"/>
        <w:right w:w="108" w:type="dxa"/>
      </w:tblCellMar>
    </w:tblPr>
  </w:style>
  <w:style w:type="table" w:customStyle="1" w:styleId="afffff9">
    <w:basedOn w:val="TableNormal5"/>
    <w:rsid w:val="00234324"/>
    <w:tblPr>
      <w:tblStyleRowBandSize w:val="1"/>
      <w:tblStyleColBandSize w:val="1"/>
      <w:tblCellMar>
        <w:top w:w="0" w:type="dxa"/>
        <w:left w:w="108" w:type="dxa"/>
        <w:bottom w:w="0" w:type="dxa"/>
        <w:right w:w="108" w:type="dxa"/>
      </w:tblCellMar>
    </w:tblPr>
  </w:style>
  <w:style w:type="table" w:customStyle="1" w:styleId="afffffa">
    <w:basedOn w:val="TableNormal5"/>
    <w:rsid w:val="00234324"/>
    <w:tblPr>
      <w:tblStyleRowBandSize w:val="1"/>
      <w:tblStyleColBandSize w:val="1"/>
      <w:tblCellMar>
        <w:top w:w="0" w:type="dxa"/>
        <w:left w:w="108" w:type="dxa"/>
        <w:bottom w:w="0" w:type="dxa"/>
        <w:right w:w="108" w:type="dxa"/>
      </w:tblCellMar>
    </w:tblPr>
  </w:style>
  <w:style w:type="table" w:customStyle="1" w:styleId="afffffb">
    <w:basedOn w:val="TableNormal5"/>
    <w:rsid w:val="00234324"/>
    <w:tblPr>
      <w:tblStyleRowBandSize w:val="1"/>
      <w:tblStyleColBandSize w:val="1"/>
      <w:tblCellMar>
        <w:top w:w="0" w:type="dxa"/>
        <w:left w:w="108" w:type="dxa"/>
        <w:bottom w:w="0" w:type="dxa"/>
        <w:right w:w="108" w:type="dxa"/>
      </w:tblCellMar>
    </w:tblPr>
  </w:style>
  <w:style w:type="table" w:customStyle="1" w:styleId="afffffc">
    <w:basedOn w:val="TableNormal5"/>
    <w:rsid w:val="00234324"/>
    <w:tblPr>
      <w:tblStyleRowBandSize w:val="1"/>
      <w:tblStyleColBandSize w:val="1"/>
      <w:tblCellMar>
        <w:top w:w="0" w:type="dxa"/>
        <w:left w:w="108" w:type="dxa"/>
        <w:bottom w:w="0" w:type="dxa"/>
        <w:right w:w="108" w:type="dxa"/>
      </w:tblCellMar>
    </w:tblPr>
  </w:style>
  <w:style w:type="table" w:customStyle="1" w:styleId="afffffd">
    <w:basedOn w:val="TableNormal5"/>
    <w:rsid w:val="00234324"/>
    <w:tblPr>
      <w:tblStyleRowBandSize w:val="1"/>
      <w:tblStyleColBandSize w:val="1"/>
      <w:tblCellMar>
        <w:top w:w="0" w:type="dxa"/>
        <w:left w:w="108" w:type="dxa"/>
        <w:bottom w:w="0" w:type="dxa"/>
        <w:right w:w="108" w:type="dxa"/>
      </w:tblCellMar>
    </w:tblPr>
  </w:style>
  <w:style w:type="table" w:customStyle="1" w:styleId="afffffe">
    <w:basedOn w:val="TableNormal5"/>
    <w:rsid w:val="00234324"/>
    <w:tblPr>
      <w:tblStyleRowBandSize w:val="1"/>
      <w:tblStyleColBandSize w:val="1"/>
      <w:tblCellMar>
        <w:top w:w="0" w:type="dxa"/>
        <w:left w:w="108" w:type="dxa"/>
        <w:bottom w:w="0" w:type="dxa"/>
        <w:right w:w="108" w:type="dxa"/>
      </w:tblCellMar>
    </w:tblPr>
  </w:style>
  <w:style w:type="table" w:customStyle="1" w:styleId="affffff">
    <w:basedOn w:val="TableNormal5"/>
    <w:rsid w:val="00234324"/>
    <w:tblPr>
      <w:tblStyleRowBandSize w:val="1"/>
      <w:tblStyleColBandSize w:val="1"/>
      <w:tblCellMar>
        <w:top w:w="0" w:type="dxa"/>
        <w:left w:w="108" w:type="dxa"/>
        <w:bottom w:w="0" w:type="dxa"/>
        <w:right w:w="108" w:type="dxa"/>
      </w:tblCellMar>
    </w:tblPr>
  </w:style>
  <w:style w:type="table" w:customStyle="1" w:styleId="affffff0">
    <w:basedOn w:val="TableNormal5"/>
    <w:rsid w:val="00234324"/>
    <w:tblPr>
      <w:tblStyleRowBandSize w:val="1"/>
      <w:tblStyleColBandSize w:val="1"/>
      <w:tblCellMar>
        <w:top w:w="0" w:type="dxa"/>
        <w:left w:w="108" w:type="dxa"/>
        <w:bottom w:w="0" w:type="dxa"/>
        <w:right w:w="108" w:type="dxa"/>
      </w:tblCellMar>
    </w:tblPr>
  </w:style>
  <w:style w:type="table" w:customStyle="1" w:styleId="affffff1">
    <w:basedOn w:val="TableNormal5"/>
    <w:rsid w:val="00234324"/>
    <w:tblPr>
      <w:tblStyleRowBandSize w:val="1"/>
      <w:tblStyleColBandSize w:val="1"/>
      <w:tblCellMar>
        <w:top w:w="0" w:type="dxa"/>
        <w:left w:w="108" w:type="dxa"/>
        <w:bottom w:w="0" w:type="dxa"/>
        <w:right w:w="108" w:type="dxa"/>
      </w:tblCellMar>
    </w:tblPr>
  </w:style>
  <w:style w:type="table" w:customStyle="1" w:styleId="affffff2">
    <w:basedOn w:val="TableNormal5"/>
    <w:rsid w:val="00234324"/>
    <w:tblPr>
      <w:tblStyleRowBandSize w:val="1"/>
      <w:tblStyleColBandSize w:val="1"/>
      <w:tblCellMar>
        <w:top w:w="0" w:type="dxa"/>
        <w:left w:w="108" w:type="dxa"/>
        <w:bottom w:w="0" w:type="dxa"/>
        <w:right w:w="108" w:type="dxa"/>
      </w:tblCellMar>
    </w:tblPr>
  </w:style>
  <w:style w:type="table" w:customStyle="1" w:styleId="affffff3">
    <w:basedOn w:val="TableNormal5"/>
    <w:rsid w:val="00234324"/>
    <w:tblPr>
      <w:tblStyleRowBandSize w:val="1"/>
      <w:tblStyleColBandSize w:val="1"/>
      <w:tblCellMar>
        <w:top w:w="0" w:type="dxa"/>
        <w:left w:w="108" w:type="dxa"/>
        <w:bottom w:w="0" w:type="dxa"/>
        <w:right w:w="108" w:type="dxa"/>
      </w:tblCellMar>
    </w:tblPr>
  </w:style>
  <w:style w:type="table" w:customStyle="1" w:styleId="affffff4">
    <w:basedOn w:val="TableNormal5"/>
    <w:rsid w:val="00234324"/>
    <w:tblPr>
      <w:tblStyleRowBandSize w:val="1"/>
      <w:tblStyleColBandSize w:val="1"/>
      <w:tblCellMar>
        <w:top w:w="0" w:type="dxa"/>
        <w:left w:w="108" w:type="dxa"/>
        <w:bottom w:w="0" w:type="dxa"/>
        <w:right w:w="108" w:type="dxa"/>
      </w:tblCellMar>
    </w:tblPr>
  </w:style>
  <w:style w:type="table" w:customStyle="1" w:styleId="affffff5">
    <w:basedOn w:val="TableNormal5"/>
    <w:rsid w:val="00234324"/>
    <w:tblPr>
      <w:tblStyleRowBandSize w:val="1"/>
      <w:tblStyleColBandSize w:val="1"/>
      <w:tblCellMar>
        <w:top w:w="0" w:type="dxa"/>
        <w:left w:w="108" w:type="dxa"/>
        <w:bottom w:w="0" w:type="dxa"/>
        <w:right w:w="108" w:type="dxa"/>
      </w:tblCellMar>
    </w:tblPr>
  </w:style>
  <w:style w:type="table" w:customStyle="1" w:styleId="affffff6">
    <w:basedOn w:val="TableNormal5"/>
    <w:rsid w:val="00234324"/>
    <w:tblPr>
      <w:tblStyleRowBandSize w:val="1"/>
      <w:tblStyleColBandSize w:val="1"/>
      <w:tblCellMar>
        <w:top w:w="0" w:type="dxa"/>
        <w:left w:w="108" w:type="dxa"/>
        <w:bottom w:w="0" w:type="dxa"/>
        <w:right w:w="108" w:type="dxa"/>
      </w:tblCellMar>
    </w:tblPr>
  </w:style>
  <w:style w:type="table" w:customStyle="1" w:styleId="affffff7">
    <w:basedOn w:val="TableNormal5"/>
    <w:rsid w:val="00234324"/>
    <w:tblPr>
      <w:tblStyleRowBandSize w:val="1"/>
      <w:tblStyleColBandSize w:val="1"/>
      <w:tblCellMar>
        <w:top w:w="0" w:type="dxa"/>
        <w:left w:w="108" w:type="dxa"/>
        <w:bottom w:w="0" w:type="dxa"/>
        <w:right w:w="108" w:type="dxa"/>
      </w:tblCellMar>
    </w:tblPr>
  </w:style>
  <w:style w:type="table" w:customStyle="1" w:styleId="affffff8">
    <w:basedOn w:val="TableNormal5"/>
    <w:rsid w:val="00234324"/>
    <w:tblPr>
      <w:tblStyleRowBandSize w:val="1"/>
      <w:tblStyleColBandSize w:val="1"/>
      <w:tblCellMar>
        <w:top w:w="0" w:type="dxa"/>
        <w:left w:w="108" w:type="dxa"/>
        <w:bottom w:w="0" w:type="dxa"/>
        <w:right w:w="108" w:type="dxa"/>
      </w:tblCellMar>
    </w:tblPr>
  </w:style>
  <w:style w:type="table" w:customStyle="1" w:styleId="affffff9">
    <w:basedOn w:val="TableNormal5"/>
    <w:rsid w:val="00234324"/>
    <w:tblPr>
      <w:tblStyleRowBandSize w:val="1"/>
      <w:tblStyleColBandSize w:val="1"/>
      <w:tblCellMar>
        <w:top w:w="0" w:type="dxa"/>
        <w:left w:w="108" w:type="dxa"/>
        <w:bottom w:w="0" w:type="dxa"/>
        <w:right w:w="108" w:type="dxa"/>
      </w:tblCellMar>
    </w:tblPr>
  </w:style>
  <w:style w:type="table" w:customStyle="1" w:styleId="affffffa">
    <w:basedOn w:val="TableNormal5"/>
    <w:rsid w:val="00234324"/>
    <w:tblPr>
      <w:tblStyleRowBandSize w:val="1"/>
      <w:tblStyleColBandSize w:val="1"/>
      <w:tblCellMar>
        <w:top w:w="0" w:type="dxa"/>
        <w:left w:w="108" w:type="dxa"/>
        <w:bottom w:w="0" w:type="dxa"/>
        <w:right w:w="108" w:type="dxa"/>
      </w:tblCellMar>
    </w:tblPr>
  </w:style>
  <w:style w:type="table" w:customStyle="1" w:styleId="affffffb">
    <w:basedOn w:val="TableNormal5"/>
    <w:rsid w:val="00234324"/>
    <w:tblPr>
      <w:tblStyleRowBandSize w:val="1"/>
      <w:tblStyleColBandSize w:val="1"/>
      <w:tblCellMar>
        <w:top w:w="0" w:type="dxa"/>
        <w:left w:w="108" w:type="dxa"/>
        <w:bottom w:w="0" w:type="dxa"/>
        <w:right w:w="108" w:type="dxa"/>
      </w:tblCellMar>
    </w:tblPr>
  </w:style>
  <w:style w:type="table" w:customStyle="1" w:styleId="affffffc">
    <w:basedOn w:val="TableNormal5"/>
    <w:rsid w:val="00234324"/>
    <w:tblPr>
      <w:tblStyleRowBandSize w:val="1"/>
      <w:tblStyleColBandSize w:val="1"/>
      <w:tblCellMar>
        <w:top w:w="0" w:type="dxa"/>
        <w:left w:w="108" w:type="dxa"/>
        <w:bottom w:w="0" w:type="dxa"/>
        <w:right w:w="108" w:type="dxa"/>
      </w:tblCellMar>
    </w:tblPr>
  </w:style>
  <w:style w:type="table" w:customStyle="1" w:styleId="affffffd">
    <w:basedOn w:val="TableNormal5"/>
    <w:rsid w:val="00234324"/>
    <w:tblPr>
      <w:tblStyleRowBandSize w:val="1"/>
      <w:tblStyleColBandSize w:val="1"/>
      <w:tblCellMar>
        <w:top w:w="0" w:type="dxa"/>
        <w:left w:w="108" w:type="dxa"/>
        <w:bottom w:w="0" w:type="dxa"/>
        <w:right w:w="108" w:type="dxa"/>
      </w:tblCellMar>
    </w:tblPr>
  </w:style>
  <w:style w:type="table" w:customStyle="1" w:styleId="affffffe">
    <w:basedOn w:val="TableNormal5"/>
    <w:rsid w:val="00234324"/>
    <w:tblPr>
      <w:tblStyleRowBandSize w:val="1"/>
      <w:tblStyleColBandSize w:val="1"/>
      <w:tblCellMar>
        <w:top w:w="0" w:type="dxa"/>
        <w:left w:w="108" w:type="dxa"/>
        <w:bottom w:w="0" w:type="dxa"/>
        <w:right w:w="108" w:type="dxa"/>
      </w:tblCellMar>
    </w:tblPr>
  </w:style>
  <w:style w:type="table" w:customStyle="1" w:styleId="afffffff">
    <w:basedOn w:val="TableNormal5"/>
    <w:rsid w:val="00234324"/>
    <w:tblPr>
      <w:tblStyleRowBandSize w:val="1"/>
      <w:tblStyleColBandSize w:val="1"/>
      <w:tblCellMar>
        <w:top w:w="0" w:type="dxa"/>
        <w:left w:w="108" w:type="dxa"/>
        <w:bottom w:w="0" w:type="dxa"/>
        <w:right w:w="108" w:type="dxa"/>
      </w:tblCellMar>
    </w:tblPr>
  </w:style>
  <w:style w:type="table" w:customStyle="1" w:styleId="afffffff0">
    <w:basedOn w:val="TableNormal5"/>
    <w:rsid w:val="00234324"/>
    <w:tblPr>
      <w:tblStyleRowBandSize w:val="1"/>
      <w:tblStyleColBandSize w:val="1"/>
      <w:tblCellMar>
        <w:top w:w="0" w:type="dxa"/>
        <w:left w:w="108" w:type="dxa"/>
        <w:bottom w:w="0" w:type="dxa"/>
        <w:right w:w="108" w:type="dxa"/>
      </w:tblCellMar>
    </w:tblPr>
  </w:style>
  <w:style w:type="table" w:customStyle="1" w:styleId="afffffff1">
    <w:basedOn w:val="TableNormal5"/>
    <w:rsid w:val="00234324"/>
    <w:tblPr>
      <w:tblStyleRowBandSize w:val="1"/>
      <w:tblStyleColBandSize w:val="1"/>
      <w:tblCellMar>
        <w:top w:w="0" w:type="dxa"/>
        <w:left w:w="108" w:type="dxa"/>
        <w:bottom w:w="0" w:type="dxa"/>
        <w:right w:w="108" w:type="dxa"/>
      </w:tblCellMar>
    </w:tblPr>
  </w:style>
  <w:style w:type="table" w:customStyle="1" w:styleId="afffffff2">
    <w:basedOn w:val="TableNormal5"/>
    <w:rsid w:val="00234324"/>
    <w:tblPr>
      <w:tblStyleRowBandSize w:val="1"/>
      <w:tblStyleColBandSize w:val="1"/>
      <w:tblCellMar>
        <w:top w:w="0" w:type="dxa"/>
        <w:left w:w="108" w:type="dxa"/>
        <w:bottom w:w="0" w:type="dxa"/>
        <w:right w:w="108" w:type="dxa"/>
      </w:tblCellMar>
    </w:tblPr>
  </w:style>
  <w:style w:type="table" w:customStyle="1" w:styleId="afffffff3">
    <w:basedOn w:val="TableNormal5"/>
    <w:rsid w:val="00234324"/>
    <w:tblPr>
      <w:tblStyleRowBandSize w:val="1"/>
      <w:tblStyleColBandSize w:val="1"/>
      <w:tblCellMar>
        <w:top w:w="0" w:type="dxa"/>
        <w:left w:w="108" w:type="dxa"/>
        <w:bottom w:w="0" w:type="dxa"/>
        <w:right w:w="108" w:type="dxa"/>
      </w:tblCellMar>
    </w:tblPr>
  </w:style>
  <w:style w:type="table" w:customStyle="1" w:styleId="afffffff4">
    <w:basedOn w:val="TableNormal5"/>
    <w:rsid w:val="00234324"/>
    <w:tblPr>
      <w:tblStyleRowBandSize w:val="1"/>
      <w:tblStyleColBandSize w:val="1"/>
      <w:tblCellMar>
        <w:top w:w="0" w:type="dxa"/>
        <w:left w:w="108" w:type="dxa"/>
        <w:bottom w:w="0" w:type="dxa"/>
        <w:right w:w="108" w:type="dxa"/>
      </w:tblCellMar>
    </w:tblPr>
  </w:style>
  <w:style w:type="table" w:customStyle="1" w:styleId="afffffff5">
    <w:basedOn w:val="TableNormal5"/>
    <w:rsid w:val="00234324"/>
    <w:tblPr>
      <w:tblStyleRowBandSize w:val="1"/>
      <w:tblStyleColBandSize w:val="1"/>
      <w:tblCellMar>
        <w:top w:w="0" w:type="dxa"/>
        <w:left w:w="108" w:type="dxa"/>
        <w:bottom w:w="0" w:type="dxa"/>
        <w:right w:w="108" w:type="dxa"/>
      </w:tblCellMar>
    </w:tblPr>
  </w:style>
  <w:style w:type="table" w:customStyle="1" w:styleId="afffffff6">
    <w:basedOn w:val="TableNormal5"/>
    <w:rsid w:val="00234324"/>
    <w:tblPr>
      <w:tblStyleRowBandSize w:val="1"/>
      <w:tblStyleColBandSize w:val="1"/>
      <w:tblCellMar>
        <w:top w:w="0" w:type="dxa"/>
        <w:left w:w="108" w:type="dxa"/>
        <w:bottom w:w="0" w:type="dxa"/>
        <w:right w:w="108" w:type="dxa"/>
      </w:tblCellMar>
    </w:tblPr>
  </w:style>
  <w:style w:type="table" w:customStyle="1" w:styleId="afffffff7">
    <w:basedOn w:val="TableNormal5"/>
    <w:rsid w:val="00234324"/>
    <w:tblPr>
      <w:tblStyleRowBandSize w:val="1"/>
      <w:tblStyleColBandSize w:val="1"/>
      <w:tblCellMar>
        <w:top w:w="0" w:type="dxa"/>
        <w:left w:w="108" w:type="dxa"/>
        <w:bottom w:w="0" w:type="dxa"/>
        <w:right w:w="108" w:type="dxa"/>
      </w:tblCellMar>
    </w:tblPr>
  </w:style>
  <w:style w:type="table" w:customStyle="1" w:styleId="afffffff8">
    <w:basedOn w:val="TableNormal5"/>
    <w:rsid w:val="00234324"/>
    <w:tblPr>
      <w:tblStyleRowBandSize w:val="1"/>
      <w:tblStyleColBandSize w:val="1"/>
      <w:tblCellMar>
        <w:top w:w="0" w:type="dxa"/>
        <w:left w:w="108" w:type="dxa"/>
        <w:bottom w:w="0" w:type="dxa"/>
        <w:right w:w="108" w:type="dxa"/>
      </w:tblCellMar>
    </w:tblPr>
  </w:style>
  <w:style w:type="table" w:customStyle="1" w:styleId="afffffff9">
    <w:basedOn w:val="TableNormal5"/>
    <w:rsid w:val="00234324"/>
    <w:tblPr>
      <w:tblStyleRowBandSize w:val="1"/>
      <w:tblStyleColBandSize w:val="1"/>
      <w:tblCellMar>
        <w:top w:w="0" w:type="dxa"/>
        <w:left w:w="108" w:type="dxa"/>
        <w:bottom w:w="0" w:type="dxa"/>
        <w:right w:w="108" w:type="dxa"/>
      </w:tblCellMar>
    </w:tblPr>
  </w:style>
  <w:style w:type="table" w:customStyle="1" w:styleId="afffffffa">
    <w:basedOn w:val="TableNormal5"/>
    <w:rsid w:val="00234324"/>
    <w:tblPr>
      <w:tblStyleRowBandSize w:val="1"/>
      <w:tblStyleColBandSize w:val="1"/>
      <w:tblCellMar>
        <w:top w:w="0" w:type="dxa"/>
        <w:left w:w="108" w:type="dxa"/>
        <w:bottom w:w="0" w:type="dxa"/>
        <w:right w:w="108" w:type="dxa"/>
      </w:tblCellMar>
    </w:tblPr>
  </w:style>
  <w:style w:type="table" w:customStyle="1" w:styleId="afffffffb">
    <w:basedOn w:val="TableNormal5"/>
    <w:rsid w:val="00234324"/>
    <w:tblPr>
      <w:tblStyleRowBandSize w:val="1"/>
      <w:tblStyleColBandSize w:val="1"/>
      <w:tblCellMar>
        <w:top w:w="0" w:type="dxa"/>
        <w:left w:w="108" w:type="dxa"/>
        <w:bottom w:w="0" w:type="dxa"/>
        <w:right w:w="108" w:type="dxa"/>
      </w:tblCellMar>
    </w:tblPr>
  </w:style>
  <w:style w:type="table" w:customStyle="1" w:styleId="afffffffc">
    <w:basedOn w:val="TableNormal5"/>
    <w:rsid w:val="00234324"/>
    <w:tblPr>
      <w:tblStyleRowBandSize w:val="1"/>
      <w:tblStyleColBandSize w:val="1"/>
      <w:tblCellMar>
        <w:top w:w="0" w:type="dxa"/>
        <w:left w:w="108" w:type="dxa"/>
        <w:bottom w:w="0" w:type="dxa"/>
        <w:right w:w="108" w:type="dxa"/>
      </w:tblCellMar>
    </w:tblPr>
  </w:style>
  <w:style w:type="table" w:customStyle="1" w:styleId="afffffffd">
    <w:basedOn w:val="TableNormal5"/>
    <w:rsid w:val="00234324"/>
    <w:tblPr>
      <w:tblStyleRowBandSize w:val="1"/>
      <w:tblStyleColBandSize w:val="1"/>
      <w:tblCellMar>
        <w:top w:w="0" w:type="dxa"/>
        <w:left w:w="108" w:type="dxa"/>
        <w:bottom w:w="0" w:type="dxa"/>
        <w:right w:w="108" w:type="dxa"/>
      </w:tblCellMar>
    </w:tblPr>
  </w:style>
  <w:style w:type="table" w:customStyle="1" w:styleId="afffffffe">
    <w:basedOn w:val="TableNormal5"/>
    <w:rsid w:val="00234324"/>
    <w:tblPr>
      <w:tblStyleRowBandSize w:val="1"/>
      <w:tblStyleColBandSize w:val="1"/>
      <w:tblCellMar>
        <w:top w:w="0" w:type="dxa"/>
        <w:left w:w="108" w:type="dxa"/>
        <w:bottom w:w="0" w:type="dxa"/>
        <w:right w:w="108" w:type="dxa"/>
      </w:tblCellMar>
    </w:tblPr>
  </w:style>
  <w:style w:type="table" w:customStyle="1" w:styleId="affffffff">
    <w:basedOn w:val="TableNormal5"/>
    <w:rsid w:val="00234324"/>
    <w:tblPr>
      <w:tblStyleRowBandSize w:val="1"/>
      <w:tblStyleColBandSize w:val="1"/>
      <w:tblCellMar>
        <w:top w:w="0" w:type="dxa"/>
        <w:left w:w="108" w:type="dxa"/>
        <w:bottom w:w="0" w:type="dxa"/>
        <w:right w:w="108" w:type="dxa"/>
      </w:tblCellMar>
    </w:tblPr>
  </w:style>
  <w:style w:type="table" w:customStyle="1" w:styleId="affffffff0">
    <w:basedOn w:val="TableNormal5"/>
    <w:rsid w:val="00234324"/>
    <w:tblPr>
      <w:tblStyleRowBandSize w:val="1"/>
      <w:tblStyleColBandSize w:val="1"/>
      <w:tblCellMar>
        <w:top w:w="0" w:type="dxa"/>
        <w:left w:w="108" w:type="dxa"/>
        <w:bottom w:w="0" w:type="dxa"/>
        <w:right w:w="108" w:type="dxa"/>
      </w:tblCellMar>
    </w:tblPr>
  </w:style>
  <w:style w:type="table" w:customStyle="1" w:styleId="affffffff1">
    <w:basedOn w:val="TableNormal5"/>
    <w:rsid w:val="00234324"/>
    <w:tblPr>
      <w:tblStyleRowBandSize w:val="1"/>
      <w:tblStyleColBandSize w:val="1"/>
      <w:tblCellMar>
        <w:top w:w="0" w:type="dxa"/>
        <w:left w:w="108" w:type="dxa"/>
        <w:bottom w:w="0" w:type="dxa"/>
        <w:right w:w="108" w:type="dxa"/>
      </w:tblCellMar>
    </w:tblPr>
  </w:style>
  <w:style w:type="table" w:customStyle="1" w:styleId="affffffff2">
    <w:basedOn w:val="TableNormal5"/>
    <w:rsid w:val="00234324"/>
    <w:tblPr>
      <w:tblStyleRowBandSize w:val="1"/>
      <w:tblStyleColBandSize w:val="1"/>
      <w:tblCellMar>
        <w:top w:w="0" w:type="dxa"/>
        <w:left w:w="108" w:type="dxa"/>
        <w:bottom w:w="0" w:type="dxa"/>
        <w:right w:w="108" w:type="dxa"/>
      </w:tblCellMar>
    </w:tblPr>
  </w:style>
  <w:style w:type="table" w:customStyle="1" w:styleId="affffffff3">
    <w:basedOn w:val="TableNormal5"/>
    <w:rsid w:val="00234324"/>
    <w:tblPr>
      <w:tblStyleRowBandSize w:val="1"/>
      <w:tblStyleColBandSize w:val="1"/>
      <w:tblCellMar>
        <w:top w:w="0" w:type="dxa"/>
        <w:left w:w="108" w:type="dxa"/>
        <w:bottom w:w="0" w:type="dxa"/>
        <w:right w:w="108" w:type="dxa"/>
      </w:tblCellMar>
    </w:tblPr>
  </w:style>
  <w:style w:type="table" w:customStyle="1" w:styleId="affffffff4">
    <w:basedOn w:val="TableNormal5"/>
    <w:rsid w:val="00234324"/>
    <w:tblPr>
      <w:tblStyleRowBandSize w:val="1"/>
      <w:tblStyleColBandSize w:val="1"/>
      <w:tblCellMar>
        <w:top w:w="0" w:type="dxa"/>
        <w:left w:w="108" w:type="dxa"/>
        <w:bottom w:w="0" w:type="dxa"/>
        <w:right w:w="108" w:type="dxa"/>
      </w:tblCellMar>
    </w:tblPr>
  </w:style>
  <w:style w:type="table" w:customStyle="1" w:styleId="affffffff5">
    <w:basedOn w:val="TableNormal5"/>
    <w:rsid w:val="00234324"/>
    <w:tblPr>
      <w:tblStyleRowBandSize w:val="1"/>
      <w:tblStyleColBandSize w:val="1"/>
      <w:tblCellMar>
        <w:top w:w="0" w:type="dxa"/>
        <w:left w:w="108" w:type="dxa"/>
        <w:bottom w:w="0" w:type="dxa"/>
        <w:right w:w="108" w:type="dxa"/>
      </w:tblCellMar>
    </w:tblPr>
  </w:style>
  <w:style w:type="table" w:customStyle="1" w:styleId="affffffff6">
    <w:basedOn w:val="TableNormal5"/>
    <w:rsid w:val="00234324"/>
    <w:tblPr>
      <w:tblStyleRowBandSize w:val="1"/>
      <w:tblStyleColBandSize w:val="1"/>
      <w:tblCellMar>
        <w:top w:w="0" w:type="dxa"/>
        <w:left w:w="108" w:type="dxa"/>
        <w:bottom w:w="0" w:type="dxa"/>
        <w:right w:w="108" w:type="dxa"/>
      </w:tblCellMar>
    </w:tblPr>
  </w:style>
  <w:style w:type="table" w:customStyle="1" w:styleId="affffffff7">
    <w:basedOn w:val="TableNormal5"/>
    <w:rsid w:val="00234324"/>
    <w:tblPr>
      <w:tblStyleRowBandSize w:val="1"/>
      <w:tblStyleColBandSize w:val="1"/>
      <w:tblCellMar>
        <w:top w:w="0" w:type="dxa"/>
        <w:left w:w="108" w:type="dxa"/>
        <w:bottom w:w="0" w:type="dxa"/>
        <w:right w:w="108" w:type="dxa"/>
      </w:tblCellMar>
    </w:tblPr>
  </w:style>
  <w:style w:type="table" w:customStyle="1" w:styleId="affffffff8">
    <w:basedOn w:val="TableNormal5"/>
    <w:rsid w:val="00234324"/>
    <w:tblPr>
      <w:tblStyleRowBandSize w:val="1"/>
      <w:tblStyleColBandSize w:val="1"/>
      <w:tblCellMar>
        <w:top w:w="0" w:type="dxa"/>
        <w:left w:w="108" w:type="dxa"/>
        <w:bottom w:w="0" w:type="dxa"/>
        <w:right w:w="108" w:type="dxa"/>
      </w:tblCellMar>
    </w:tblPr>
  </w:style>
  <w:style w:type="table" w:customStyle="1" w:styleId="affffffff9">
    <w:basedOn w:val="TableNormal5"/>
    <w:rsid w:val="00234324"/>
    <w:tblPr>
      <w:tblStyleRowBandSize w:val="1"/>
      <w:tblStyleColBandSize w:val="1"/>
      <w:tblCellMar>
        <w:top w:w="0" w:type="dxa"/>
        <w:left w:w="108" w:type="dxa"/>
        <w:bottom w:w="0" w:type="dxa"/>
        <w:right w:w="108" w:type="dxa"/>
      </w:tblCellMar>
    </w:tblPr>
  </w:style>
  <w:style w:type="table" w:customStyle="1" w:styleId="affffffffa">
    <w:basedOn w:val="TableNormal5"/>
    <w:rsid w:val="00234324"/>
    <w:tblPr>
      <w:tblStyleRowBandSize w:val="1"/>
      <w:tblStyleColBandSize w:val="1"/>
      <w:tblCellMar>
        <w:top w:w="0" w:type="dxa"/>
        <w:left w:w="108" w:type="dxa"/>
        <w:bottom w:w="0" w:type="dxa"/>
        <w:right w:w="108" w:type="dxa"/>
      </w:tblCellMar>
    </w:tblPr>
  </w:style>
  <w:style w:type="table" w:customStyle="1" w:styleId="affffffffb">
    <w:basedOn w:val="TableNormal5"/>
    <w:rsid w:val="00234324"/>
    <w:tblPr>
      <w:tblStyleRowBandSize w:val="1"/>
      <w:tblStyleColBandSize w:val="1"/>
      <w:tblCellMar>
        <w:top w:w="0" w:type="dxa"/>
        <w:left w:w="108" w:type="dxa"/>
        <w:bottom w:w="0" w:type="dxa"/>
        <w:right w:w="108" w:type="dxa"/>
      </w:tblCellMar>
    </w:tblPr>
  </w:style>
  <w:style w:type="table" w:customStyle="1" w:styleId="affffffffc">
    <w:basedOn w:val="TableNormal5"/>
    <w:rsid w:val="00234324"/>
    <w:tblPr>
      <w:tblStyleRowBandSize w:val="1"/>
      <w:tblStyleColBandSize w:val="1"/>
      <w:tblCellMar>
        <w:top w:w="0" w:type="dxa"/>
        <w:left w:w="108" w:type="dxa"/>
        <w:bottom w:w="0" w:type="dxa"/>
        <w:right w:w="108" w:type="dxa"/>
      </w:tblCellMar>
    </w:tblPr>
  </w:style>
  <w:style w:type="table" w:customStyle="1" w:styleId="affffffffd">
    <w:basedOn w:val="TableNormal5"/>
    <w:rsid w:val="00234324"/>
    <w:tblPr>
      <w:tblStyleRowBandSize w:val="1"/>
      <w:tblStyleColBandSize w:val="1"/>
      <w:tblCellMar>
        <w:top w:w="0" w:type="dxa"/>
        <w:left w:w="108" w:type="dxa"/>
        <w:bottom w:w="0" w:type="dxa"/>
        <w:right w:w="108" w:type="dxa"/>
      </w:tblCellMar>
    </w:tblPr>
  </w:style>
  <w:style w:type="table" w:customStyle="1" w:styleId="affffffffe">
    <w:basedOn w:val="TableNormal5"/>
    <w:rsid w:val="00234324"/>
    <w:tblPr>
      <w:tblStyleRowBandSize w:val="1"/>
      <w:tblStyleColBandSize w:val="1"/>
      <w:tblCellMar>
        <w:top w:w="0" w:type="dxa"/>
        <w:left w:w="108" w:type="dxa"/>
        <w:bottom w:w="0" w:type="dxa"/>
        <w:right w:w="108" w:type="dxa"/>
      </w:tblCellMar>
    </w:tblPr>
  </w:style>
  <w:style w:type="table" w:customStyle="1" w:styleId="afffffffff">
    <w:basedOn w:val="TableNormal5"/>
    <w:rsid w:val="00234324"/>
    <w:tblPr>
      <w:tblStyleRowBandSize w:val="1"/>
      <w:tblStyleColBandSize w:val="1"/>
      <w:tblCellMar>
        <w:top w:w="0" w:type="dxa"/>
        <w:left w:w="108" w:type="dxa"/>
        <w:bottom w:w="0" w:type="dxa"/>
        <w:right w:w="108" w:type="dxa"/>
      </w:tblCellMar>
    </w:tblPr>
  </w:style>
  <w:style w:type="table" w:customStyle="1" w:styleId="afffffffff0">
    <w:basedOn w:val="TableNormal5"/>
    <w:rsid w:val="00234324"/>
    <w:tblPr>
      <w:tblStyleRowBandSize w:val="1"/>
      <w:tblStyleColBandSize w:val="1"/>
      <w:tblCellMar>
        <w:top w:w="0" w:type="dxa"/>
        <w:left w:w="108" w:type="dxa"/>
        <w:bottom w:w="0" w:type="dxa"/>
        <w:right w:w="108" w:type="dxa"/>
      </w:tblCellMar>
    </w:tblPr>
  </w:style>
  <w:style w:type="table" w:customStyle="1" w:styleId="afffffffff1">
    <w:basedOn w:val="TableNormal5"/>
    <w:rsid w:val="00234324"/>
    <w:tblPr>
      <w:tblStyleRowBandSize w:val="1"/>
      <w:tblStyleColBandSize w:val="1"/>
      <w:tblCellMar>
        <w:top w:w="0" w:type="dxa"/>
        <w:left w:w="108" w:type="dxa"/>
        <w:bottom w:w="0" w:type="dxa"/>
        <w:right w:w="108" w:type="dxa"/>
      </w:tblCellMar>
    </w:tblPr>
  </w:style>
  <w:style w:type="table" w:customStyle="1" w:styleId="afffffffff2">
    <w:basedOn w:val="TableNormal5"/>
    <w:rsid w:val="00234324"/>
    <w:tblPr>
      <w:tblStyleRowBandSize w:val="1"/>
      <w:tblStyleColBandSize w:val="1"/>
      <w:tblCellMar>
        <w:top w:w="0" w:type="dxa"/>
        <w:left w:w="108" w:type="dxa"/>
        <w:bottom w:w="0" w:type="dxa"/>
        <w:right w:w="108" w:type="dxa"/>
      </w:tblCellMar>
    </w:tblPr>
  </w:style>
  <w:style w:type="table" w:customStyle="1" w:styleId="afffffffff3">
    <w:basedOn w:val="TableNormal5"/>
    <w:rsid w:val="00234324"/>
    <w:tblPr>
      <w:tblStyleRowBandSize w:val="1"/>
      <w:tblStyleColBandSize w:val="1"/>
      <w:tblCellMar>
        <w:top w:w="0" w:type="dxa"/>
        <w:left w:w="108" w:type="dxa"/>
        <w:bottom w:w="0" w:type="dxa"/>
        <w:right w:w="108" w:type="dxa"/>
      </w:tblCellMar>
    </w:tblPr>
  </w:style>
  <w:style w:type="table" w:customStyle="1" w:styleId="afffffffff4">
    <w:basedOn w:val="TableNormal5"/>
    <w:rsid w:val="00234324"/>
    <w:tblPr>
      <w:tblStyleRowBandSize w:val="1"/>
      <w:tblStyleColBandSize w:val="1"/>
      <w:tblCellMar>
        <w:top w:w="100" w:type="dxa"/>
        <w:left w:w="100" w:type="dxa"/>
        <w:bottom w:w="100" w:type="dxa"/>
        <w:right w:w="100" w:type="dxa"/>
      </w:tblCellMar>
    </w:tblPr>
  </w:style>
  <w:style w:type="table" w:customStyle="1" w:styleId="afffffffff5">
    <w:basedOn w:val="TableNormal5"/>
    <w:rsid w:val="00234324"/>
    <w:tblPr>
      <w:tblStyleRowBandSize w:val="1"/>
      <w:tblStyleColBandSize w:val="1"/>
      <w:tblCellMar>
        <w:top w:w="0" w:type="dxa"/>
        <w:left w:w="108" w:type="dxa"/>
        <w:bottom w:w="0" w:type="dxa"/>
        <w:right w:w="108" w:type="dxa"/>
      </w:tblCellMar>
    </w:tblPr>
  </w:style>
  <w:style w:type="table" w:customStyle="1" w:styleId="afffffffff6">
    <w:basedOn w:val="TableNormal5"/>
    <w:rsid w:val="00234324"/>
    <w:tblPr>
      <w:tblStyleRowBandSize w:val="1"/>
      <w:tblStyleColBandSize w:val="1"/>
      <w:tblCellMar>
        <w:top w:w="0" w:type="dxa"/>
        <w:left w:w="108" w:type="dxa"/>
        <w:bottom w:w="0" w:type="dxa"/>
        <w:right w:w="108" w:type="dxa"/>
      </w:tblCellMar>
    </w:tblPr>
  </w:style>
  <w:style w:type="table" w:customStyle="1" w:styleId="afffffffff7">
    <w:basedOn w:val="TableNormal5"/>
    <w:rsid w:val="00234324"/>
    <w:tblPr>
      <w:tblStyleRowBandSize w:val="1"/>
      <w:tblStyleColBandSize w:val="1"/>
      <w:tblCellMar>
        <w:top w:w="0" w:type="dxa"/>
        <w:left w:w="108" w:type="dxa"/>
        <w:bottom w:w="0" w:type="dxa"/>
        <w:right w:w="108" w:type="dxa"/>
      </w:tblCellMar>
    </w:tblPr>
  </w:style>
  <w:style w:type="table" w:customStyle="1" w:styleId="afffffffff8">
    <w:basedOn w:val="TableNormal5"/>
    <w:rsid w:val="00234324"/>
    <w:tblPr>
      <w:tblStyleRowBandSize w:val="1"/>
      <w:tblStyleColBandSize w:val="1"/>
      <w:tblCellMar>
        <w:top w:w="0" w:type="dxa"/>
        <w:left w:w="108" w:type="dxa"/>
        <w:bottom w:w="0" w:type="dxa"/>
        <w:right w:w="108" w:type="dxa"/>
      </w:tblCellMar>
    </w:tblPr>
  </w:style>
  <w:style w:type="table" w:customStyle="1" w:styleId="afffffffff9">
    <w:basedOn w:val="TableNormal5"/>
    <w:rsid w:val="00234324"/>
    <w:tblPr>
      <w:tblStyleRowBandSize w:val="1"/>
      <w:tblStyleColBandSize w:val="1"/>
      <w:tblCellMar>
        <w:top w:w="0" w:type="dxa"/>
        <w:left w:w="108" w:type="dxa"/>
        <w:bottom w:w="0" w:type="dxa"/>
        <w:right w:w="108" w:type="dxa"/>
      </w:tblCellMar>
    </w:tblPr>
  </w:style>
  <w:style w:type="table" w:customStyle="1" w:styleId="afffffffffa">
    <w:basedOn w:val="TableNormal5"/>
    <w:rsid w:val="00234324"/>
    <w:tblPr>
      <w:tblStyleRowBandSize w:val="1"/>
      <w:tblStyleColBandSize w:val="1"/>
      <w:tblCellMar>
        <w:top w:w="0" w:type="dxa"/>
        <w:left w:w="108" w:type="dxa"/>
        <w:bottom w:w="0" w:type="dxa"/>
        <w:right w:w="108" w:type="dxa"/>
      </w:tblCellMar>
    </w:tblPr>
  </w:style>
  <w:style w:type="table" w:customStyle="1" w:styleId="afffffffffb">
    <w:basedOn w:val="TableNormal5"/>
    <w:rsid w:val="00234324"/>
    <w:tblPr>
      <w:tblStyleRowBandSize w:val="1"/>
      <w:tblStyleColBandSize w:val="1"/>
      <w:tblCellMar>
        <w:top w:w="0" w:type="dxa"/>
        <w:left w:w="108" w:type="dxa"/>
        <w:bottom w:w="0" w:type="dxa"/>
        <w:right w:w="108" w:type="dxa"/>
      </w:tblCellMar>
    </w:tblPr>
  </w:style>
  <w:style w:type="table" w:customStyle="1" w:styleId="afffffffffc">
    <w:basedOn w:val="TableNormal5"/>
    <w:rsid w:val="00234324"/>
    <w:tblPr>
      <w:tblStyleRowBandSize w:val="1"/>
      <w:tblStyleColBandSize w:val="1"/>
      <w:tblCellMar>
        <w:top w:w="0" w:type="dxa"/>
        <w:left w:w="108" w:type="dxa"/>
        <w:bottom w:w="0" w:type="dxa"/>
        <w:right w:w="108" w:type="dxa"/>
      </w:tblCellMar>
    </w:tblPr>
  </w:style>
  <w:style w:type="table" w:customStyle="1" w:styleId="afffffffffd">
    <w:basedOn w:val="TableNormal5"/>
    <w:rsid w:val="00234324"/>
    <w:tblPr>
      <w:tblStyleRowBandSize w:val="1"/>
      <w:tblStyleColBandSize w:val="1"/>
      <w:tblCellMar>
        <w:top w:w="0" w:type="dxa"/>
        <w:left w:w="108" w:type="dxa"/>
        <w:bottom w:w="0" w:type="dxa"/>
        <w:right w:w="108" w:type="dxa"/>
      </w:tblCellMar>
    </w:tblPr>
  </w:style>
  <w:style w:type="table" w:customStyle="1" w:styleId="afffffffffe">
    <w:basedOn w:val="TableNormal5"/>
    <w:rsid w:val="00234324"/>
    <w:tblPr>
      <w:tblStyleRowBandSize w:val="1"/>
      <w:tblStyleColBandSize w:val="1"/>
      <w:tblCellMar>
        <w:top w:w="0" w:type="dxa"/>
        <w:left w:w="108" w:type="dxa"/>
        <w:bottom w:w="0" w:type="dxa"/>
        <w:right w:w="108" w:type="dxa"/>
      </w:tblCellMar>
    </w:tblPr>
  </w:style>
  <w:style w:type="table" w:customStyle="1" w:styleId="affffffffff">
    <w:basedOn w:val="TableNormal5"/>
    <w:rsid w:val="00234324"/>
    <w:tblPr>
      <w:tblStyleRowBandSize w:val="1"/>
      <w:tblStyleColBandSize w:val="1"/>
      <w:tblCellMar>
        <w:top w:w="0" w:type="dxa"/>
        <w:left w:w="108" w:type="dxa"/>
        <w:bottom w:w="0" w:type="dxa"/>
        <w:right w:w="108" w:type="dxa"/>
      </w:tblCellMar>
    </w:tblPr>
  </w:style>
  <w:style w:type="table" w:customStyle="1" w:styleId="affffffffff0">
    <w:basedOn w:val="TableNormal5"/>
    <w:rsid w:val="00234324"/>
    <w:tblPr>
      <w:tblStyleRowBandSize w:val="1"/>
      <w:tblStyleColBandSize w:val="1"/>
      <w:tblCellMar>
        <w:top w:w="0" w:type="dxa"/>
        <w:left w:w="108" w:type="dxa"/>
        <w:bottom w:w="0" w:type="dxa"/>
        <w:right w:w="108" w:type="dxa"/>
      </w:tblCellMar>
    </w:tblPr>
  </w:style>
  <w:style w:type="table" w:customStyle="1" w:styleId="affffffffff1">
    <w:basedOn w:val="TableNormal5"/>
    <w:rsid w:val="00234324"/>
    <w:tblPr>
      <w:tblStyleRowBandSize w:val="1"/>
      <w:tblStyleColBandSize w:val="1"/>
      <w:tblCellMar>
        <w:top w:w="0" w:type="dxa"/>
        <w:left w:w="108" w:type="dxa"/>
        <w:bottom w:w="0" w:type="dxa"/>
        <w:right w:w="108" w:type="dxa"/>
      </w:tblCellMar>
    </w:tblPr>
  </w:style>
  <w:style w:type="table" w:customStyle="1" w:styleId="affffffffff2">
    <w:basedOn w:val="TableNormal5"/>
    <w:rsid w:val="00234324"/>
    <w:tblPr>
      <w:tblStyleRowBandSize w:val="1"/>
      <w:tblStyleColBandSize w:val="1"/>
      <w:tblCellMar>
        <w:top w:w="0" w:type="dxa"/>
        <w:left w:w="108" w:type="dxa"/>
        <w:bottom w:w="0" w:type="dxa"/>
        <w:right w:w="108" w:type="dxa"/>
      </w:tblCellMar>
    </w:tblPr>
  </w:style>
  <w:style w:type="table" w:customStyle="1" w:styleId="affffffffff3">
    <w:basedOn w:val="TableNormal5"/>
    <w:rsid w:val="00234324"/>
    <w:tblPr>
      <w:tblStyleRowBandSize w:val="1"/>
      <w:tblStyleColBandSize w:val="1"/>
      <w:tblCellMar>
        <w:top w:w="100" w:type="dxa"/>
        <w:left w:w="100" w:type="dxa"/>
        <w:bottom w:w="100" w:type="dxa"/>
        <w:right w:w="100" w:type="dxa"/>
      </w:tblCellMar>
    </w:tblPr>
  </w:style>
  <w:style w:type="table" w:customStyle="1" w:styleId="affffffffff4">
    <w:basedOn w:val="TableNormal5"/>
    <w:rsid w:val="00234324"/>
    <w:tblPr>
      <w:tblStyleRowBandSize w:val="1"/>
      <w:tblStyleColBandSize w:val="1"/>
      <w:tblCellMar>
        <w:top w:w="0" w:type="dxa"/>
        <w:left w:w="108" w:type="dxa"/>
        <w:bottom w:w="0" w:type="dxa"/>
        <w:right w:w="108" w:type="dxa"/>
      </w:tblCellMar>
    </w:tblPr>
  </w:style>
  <w:style w:type="table" w:customStyle="1" w:styleId="affffffffff5">
    <w:basedOn w:val="TableNormal5"/>
    <w:rsid w:val="00234324"/>
    <w:tblPr>
      <w:tblStyleRowBandSize w:val="1"/>
      <w:tblStyleColBandSize w:val="1"/>
      <w:tblCellMar>
        <w:top w:w="0" w:type="dxa"/>
        <w:left w:w="108" w:type="dxa"/>
        <w:bottom w:w="0" w:type="dxa"/>
        <w:right w:w="108" w:type="dxa"/>
      </w:tblCellMar>
    </w:tblPr>
  </w:style>
  <w:style w:type="table" w:customStyle="1" w:styleId="affffffffff6">
    <w:basedOn w:val="TableNormal5"/>
    <w:rsid w:val="00234324"/>
    <w:tblPr>
      <w:tblStyleRowBandSize w:val="1"/>
      <w:tblStyleColBandSize w:val="1"/>
      <w:tblCellMar>
        <w:top w:w="0" w:type="dxa"/>
        <w:left w:w="108" w:type="dxa"/>
        <w:bottom w:w="0" w:type="dxa"/>
        <w:right w:w="108" w:type="dxa"/>
      </w:tblCellMar>
    </w:tblPr>
  </w:style>
  <w:style w:type="table" w:customStyle="1" w:styleId="affffffffff7">
    <w:basedOn w:val="TableNormal5"/>
    <w:rsid w:val="00234324"/>
    <w:tblPr>
      <w:tblStyleRowBandSize w:val="1"/>
      <w:tblStyleColBandSize w:val="1"/>
      <w:tblCellMar>
        <w:top w:w="0" w:type="dxa"/>
        <w:left w:w="108" w:type="dxa"/>
        <w:bottom w:w="0" w:type="dxa"/>
        <w:right w:w="108" w:type="dxa"/>
      </w:tblCellMar>
    </w:tblPr>
  </w:style>
  <w:style w:type="table" w:customStyle="1" w:styleId="affffffffff8">
    <w:basedOn w:val="TableNormal5"/>
    <w:rsid w:val="00234324"/>
    <w:tblPr>
      <w:tblStyleRowBandSize w:val="1"/>
      <w:tblStyleColBandSize w:val="1"/>
      <w:tblCellMar>
        <w:top w:w="0" w:type="dxa"/>
        <w:left w:w="108" w:type="dxa"/>
        <w:bottom w:w="0" w:type="dxa"/>
        <w:right w:w="108" w:type="dxa"/>
      </w:tblCellMar>
    </w:tblPr>
  </w:style>
  <w:style w:type="table" w:customStyle="1" w:styleId="affffffffff9">
    <w:basedOn w:val="TableNormal5"/>
    <w:rsid w:val="00234324"/>
    <w:tblPr>
      <w:tblStyleRowBandSize w:val="1"/>
      <w:tblStyleColBandSize w:val="1"/>
      <w:tblCellMar>
        <w:top w:w="0" w:type="dxa"/>
        <w:left w:w="108" w:type="dxa"/>
        <w:bottom w:w="0" w:type="dxa"/>
        <w:right w:w="108" w:type="dxa"/>
      </w:tblCellMar>
    </w:tblPr>
  </w:style>
  <w:style w:type="table" w:customStyle="1" w:styleId="affffffffffa">
    <w:basedOn w:val="TableNormal5"/>
    <w:rsid w:val="00234324"/>
    <w:tblPr>
      <w:tblStyleRowBandSize w:val="1"/>
      <w:tblStyleColBandSize w:val="1"/>
      <w:tblCellMar>
        <w:top w:w="100" w:type="dxa"/>
        <w:left w:w="100" w:type="dxa"/>
        <w:bottom w:w="100" w:type="dxa"/>
        <w:right w:w="100" w:type="dxa"/>
      </w:tblCellMar>
    </w:tblPr>
  </w:style>
  <w:style w:type="table" w:customStyle="1" w:styleId="affffffffffb">
    <w:basedOn w:val="TableNormal5"/>
    <w:rsid w:val="00234324"/>
    <w:tblPr>
      <w:tblStyleRowBandSize w:val="1"/>
      <w:tblStyleColBandSize w:val="1"/>
      <w:tblCellMar>
        <w:top w:w="0" w:type="dxa"/>
        <w:left w:w="108" w:type="dxa"/>
        <w:bottom w:w="0" w:type="dxa"/>
        <w:right w:w="108" w:type="dxa"/>
      </w:tblCellMar>
    </w:tblPr>
  </w:style>
  <w:style w:type="table" w:customStyle="1" w:styleId="affffffffffc">
    <w:basedOn w:val="TableNormal5"/>
    <w:rsid w:val="00234324"/>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iPriority w:val="99"/>
    <w:unhideWhenUsed/>
    <w:rsid w:val="00700DA9"/>
    <w:pPr>
      <w:tabs>
        <w:tab w:val="center" w:pos="4252"/>
        <w:tab w:val="right" w:pos="8504"/>
      </w:tabs>
    </w:pPr>
  </w:style>
  <w:style w:type="character" w:customStyle="1" w:styleId="CabealhoChar">
    <w:name w:val="Cabeçalho Char"/>
    <w:basedOn w:val="Fontepargpadro"/>
    <w:link w:val="Cabealho"/>
    <w:uiPriority w:val="99"/>
    <w:rsid w:val="00700DA9"/>
  </w:style>
  <w:style w:type="paragraph" w:styleId="Rodap">
    <w:name w:val="footer"/>
    <w:basedOn w:val="Normal"/>
    <w:link w:val="RodapChar"/>
    <w:uiPriority w:val="99"/>
    <w:unhideWhenUsed/>
    <w:rsid w:val="00700DA9"/>
    <w:pPr>
      <w:tabs>
        <w:tab w:val="center" w:pos="4252"/>
        <w:tab w:val="right" w:pos="8504"/>
      </w:tabs>
    </w:pPr>
  </w:style>
  <w:style w:type="character" w:customStyle="1" w:styleId="RodapChar">
    <w:name w:val="Rodapé Char"/>
    <w:basedOn w:val="Fontepargpadro"/>
    <w:link w:val="Rodap"/>
    <w:uiPriority w:val="99"/>
    <w:rsid w:val="00700D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1"/>
    <w:next w:val="Normal1"/>
    <w:rsid w:val="0041200E"/>
    <w:pPr>
      <w:keepNext/>
      <w:keepLines/>
      <w:spacing w:before="480" w:after="120"/>
      <w:outlineLvl w:val="0"/>
    </w:pPr>
    <w:rPr>
      <w:b/>
      <w:sz w:val="48"/>
      <w:szCs w:val="48"/>
    </w:rPr>
  </w:style>
  <w:style w:type="paragraph" w:styleId="Ttulo2">
    <w:name w:val="heading 2"/>
    <w:basedOn w:val="Normal1"/>
    <w:next w:val="Normal1"/>
    <w:rsid w:val="0041200E"/>
    <w:pPr>
      <w:keepNext/>
      <w:keepLines/>
      <w:spacing w:before="360" w:after="80"/>
      <w:outlineLvl w:val="1"/>
    </w:pPr>
    <w:rPr>
      <w:b/>
      <w:sz w:val="36"/>
      <w:szCs w:val="36"/>
    </w:rPr>
  </w:style>
  <w:style w:type="paragraph" w:styleId="Ttulo3">
    <w:name w:val="heading 3"/>
    <w:basedOn w:val="Normal1"/>
    <w:next w:val="Normal1"/>
    <w:rsid w:val="0041200E"/>
    <w:pPr>
      <w:keepNext/>
      <w:keepLines/>
      <w:spacing w:before="280" w:after="80"/>
      <w:outlineLvl w:val="2"/>
    </w:pPr>
    <w:rPr>
      <w:b/>
      <w:sz w:val="28"/>
      <w:szCs w:val="28"/>
    </w:rPr>
  </w:style>
  <w:style w:type="paragraph" w:styleId="Ttulo4">
    <w:name w:val="heading 4"/>
    <w:basedOn w:val="Normal1"/>
    <w:next w:val="Normal1"/>
    <w:rsid w:val="0041200E"/>
    <w:pPr>
      <w:keepNext/>
      <w:keepLines/>
      <w:spacing w:before="240" w:after="40"/>
      <w:outlineLvl w:val="3"/>
    </w:pPr>
    <w:rPr>
      <w:b/>
      <w:sz w:val="24"/>
      <w:szCs w:val="24"/>
    </w:rPr>
  </w:style>
  <w:style w:type="paragraph" w:styleId="Ttulo5">
    <w:name w:val="heading 5"/>
    <w:basedOn w:val="Normal1"/>
    <w:next w:val="Normal1"/>
    <w:rsid w:val="0041200E"/>
    <w:pPr>
      <w:keepNext/>
      <w:keepLines/>
      <w:spacing w:before="220" w:after="40"/>
      <w:outlineLvl w:val="4"/>
    </w:pPr>
    <w:rPr>
      <w:b/>
      <w:sz w:val="22"/>
      <w:szCs w:val="22"/>
    </w:rPr>
  </w:style>
  <w:style w:type="paragraph" w:styleId="Ttulo6">
    <w:name w:val="heading 6"/>
    <w:basedOn w:val="Normal1"/>
    <w:next w:val="Normal1"/>
    <w:rsid w:val="0041200E"/>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1"/>
    <w:next w:val="Normal1"/>
    <w:rsid w:val="0041200E"/>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customStyle="1" w:styleId="Normal1">
    <w:name w:val="Normal1"/>
    <w:rsid w:val="0041200E"/>
  </w:style>
  <w:style w:type="table" w:customStyle="1" w:styleId="TableNormal5">
    <w:name w:val="Table Normal"/>
    <w:rsid w:val="0041200E"/>
    <w:tblPr>
      <w:tblCellMar>
        <w:top w:w="0" w:type="dxa"/>
        <w:left w:w="0" w:type="dxa"/>
        <w:bottom w:w="0" w:type="dxa"/>
        <w:right w:w="0" w:type="dxa"/>
      </w:tblCellMar>
    </w:tblPr>
  </w:style>
  <w:style w:type="paragraph" w:styleId="Subttulo">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5"/>
    <w:rsid w:val="0041200E"/>
    <w:tblPr>
      <w:tblStyleRowBandSize w:val="1"/>
      <w:tblStyleColBandSize w:val="1"/>
      <w:tblCellMar>
        <w:left w:w="108" w:type="dxa"/>
        <w:right w:w="108" w:type="dxa"/>
      </w:tblCellMar>
    </w:tblPr>
  </w:style>
  <w:style w:type="paragraph" w:styleId="Textodebalo">
    <w:name w:val="Balloon Text"/>
    <w:basedOn w:val="Normal"/>
    <w:link w:val="TextodebaloChar"/>
    <w:uiPriority w:val="99"/>
    <w:semiHidden/>
    <w:unhideWhenUsed/>
    <w:rsid w:val="00E904BE"/>
    <w:rPr>
      <w:rFonts w:ascii="Tahoma" w:hAnsi="Tahoma" w:cs="Tahoma"/>
      <w:sz w:val="16"/>
      <w:szCs w:val="16"/>
    </w:rPr>
  </w:style>
  <w:style w:type="character" w:customStyle="1" w:styleId="TextodebaloChar">
    <w:name w:val="Texto de balão Char"/>
    <w:basedOn w:val="Fontepargpadro"/>
    <w:link w:val="Textodebalo"/>
    <w:uiPriority w:val="99"/>
    <w:semiHidden/>
    <w:rsid w:val="00E904BE"/>
    <w:rPr>
      <w:rFonts w:ascii="Tahoma" w:hAnsi="Tahoma" w:cs="Tahoma"/>
      <w:sz w:val="16"/>
      <w:szCs w:val="16"/>
    </w:rPr>
  </w:style>
  <w:style w:type="table" w:customStyle="1" w:styleId="a0">
    <w:basedOn w:val="TableNormal5"/>
    <w:tblPr>
      <w:tblStyleRowBandSize w:val="1"/>
      <w:tblStyleColBandSize w:val="1"/>
      <w:tblCellMar>
        <w:left w:w="108" w:type="dxa"/>
        <w:right w:w="108" w:type="dxa"/>
      </w:tblCellMar>
    </w:tblPr>
  </w:style>
  <w:style w:type="table" w:customStyle="1" w:styleId="a1">
    <w:basedOn w:val="TableNormal5"/>
    <w:tblPr>
      <w:tblStyleRowBandSize w:val="1"/>
      <w:tblStyleColBandSize w:val="1"/>
      <w:tblCellMar>
        <w:left w:w="108" w:type="dxa"/>
        <w:right w:w="108" w:type="dxa"/>
      </w:tblCellMar>
    </w:tblPr>
  </w:style>
  <w:style w:type="table" w:customStyle="1" w:styleId="a2">
    <w:basedOn w:val="TableNormal5"/>
    <w:tblPr>
      <w:tblStyleRowBandSize w:val="1"/>
      <w:tblStyleColBandSize w:val="1"/>
      <w:tblCellMar>
        <w:left w:w="108" w:type="dxa"/>
        <w:right w:w="108" w:type="dxa"/>
      </w:tblCellMar>
    </w:tblPr>
  </w:style>
  <w:style w:type="table" w:customStyle="1" w:styleId="a3">
    <w:basedOn w:val="TableNormal5"/>
    <w:tblPr>
      <w:tblStyleRowBandSize w:val="1"/>
      <w:tblStyleColBandSize w:val="1"/>
      <w:tblCellMar>
        <w:left w:w="108" w:type="dxa"/>
        <w:right w:w="108" w:type="dxa"/>
      </w:tblCellMar>
    </w:tblPr>
  </w:style>
  <w:style w:type="table" w:customStyle="1" w:styleId="a4">
    <w:basedOn w:val="TableNormal5"/>
    <w:tblPr>
      <w:tblStyleRowBandSize w:val="1"/>
      <w:tblStyleColBandSize w:val="1"/>
      <w:tblCellMar>
        <w:top w:w="100" w:type="dxa"/>
        <w:left w:w="100" w:type="dxa"/>
        <w:bottom w:w="100" w:type="dxa"/>
        <w:right w:w="100" w:type="dxa"/>
      </w:tblCellMar>
    </w:tblPr>
  </w:style>
  <w:style w:type="table" w:customStyle="1" w:styleId="a5">
    <w:basedOn w:val="TableNormal5"/>
    <w:tblPr>
      <w:tblStyleRowBandSize w:val="1"/>
      <w:tblStyleColBandSize w:val="1"/>
      <w:tblCellMar>
        <w:left w:w="108" w:type="dxa"/>
        <w:right w:w="108" w:type="dxa"/>
      </w:tblCellMar>
    </w:tblPr>
  </w:style>
  <w:style w:type="table" w:customStyle="1" w:styleId="a6">
    <w:basedOn w:val="TableNormal5"/>
    <w:tblPr>
      <w:tblStyleRowBandSize w:val="1"/>
      <w:tblStyleColBandSize w:val="1"/>
      <w:tblCellMar>
        <w:left w:w="108" w:type="dxa"/>
        <w:right w:w="108" w:type="dxa"/>
      </w:tblCellMar>
    </w:tblPr>
  </w:style>
  <w:style w:type="table" w:customStyle="1" w:styleId="a7">
    <w:basedOn w:val="TableNormal5"/>
    <w:tblPr>
      <w:tblStyleRowBandSize w:val="1"/>
      <w:tblStyleColBandSize w:val="1"/>
      <w:tblCellMar>
        <w:left w:w="108" w:type="dxa"/>
        <w:right w:w="108" w:type="dxa"/>
      </w:tblCellMar>
    </w:tblPr>
  </w:style>
  <w:style w:type="table" w:customStyle="1" w:styleId="a8">
    <w:basedOn w:val="TableNormal5"/>
    <w:tblPr>
      <w:tblStyleRowBandSize w:val="1"/>
      <w:tblStyleColBandSize w:val="1"/>
      <w:tblCellMar>
        <w:left w:w="108" w:type="dxa"/>
        <w:right w:w="108" w:type="dxa"/>
      </w:tblCellMar>
    </w:tblPr>
  </w:style>
  <w:style w:type="table" w:customStyle="1" w:styleId="a9">
    <w:basedOn w:val="TableNormal5"/>
    <w:tblPr>
      <w:tblStyleRowBandSize w:val="1"/>
      <w:tblStyleColBandSize w:val="1"/>
      <w:tblCellMar>
        <w:left w:w="108" w:type="dxa"/>
        <w:right w:w="108" w:type="dxa"/>
      </w:tblCellMar>
    </w:tblPr>
  </w:style>
  <w:style w:type="table" w:customStyle="1" w:styleId="aa">
    <w:basedOn w:val="TableNormal5"/>
    <w:tblPr>
      <w:tblStyleRowBandSize w:val="1"/>
      <w:tblStyleColBandSize w:val="1"/>
      <w:tblCellMar>
        <w:left w:w="108" w:type="dxa"/>
        <w:right w:w="108" w:type="dxa"/>
      </w:tblCellMar>
    </w:tblPr>
  </w:style>
  <w:style w:type="table" w:customStyle="1" w:styleId="ab">
    <w:basedOn w:val="TableNormal5"/>
    <w:tblPr>
      <w:tblStyleRowBandSize w:val="1"/>
      <w:tblStyleColBandSize w:val="1"/>
      <w:tblCellMar>
        <w:left w:w="108" w:type="dxa"/>
        <w:right w:w="108" w:type="dxa"/>
      </w:tblCellMar>
    </w:tblPr>
  </w:style>
  <w:style w:type="table" w:customStyle="1" w:styleId="ac">
    <w:basedOn w:val="TableNormal5"/>
    <w:tblPr>
      <w:tblStyleRowBandSize w:val="1"/>
      <w:tblStyleColBandSize w:val="1"/>
      <w:tblCellMar>
        <w:left w:w="108" w:type="dxa"/>
        <w:right w:w="108" w:type="dxa"/>
      </w:tblCellMar>
    </w:tblPr>
  </w:style>
  <w:style w:type="table" w:customStyle="1" w:styleId="ad">
    <w:basedOn w:val="TableNormal5"/>
    <w:tblPr>
      <w:tblStyleRowBandSize w:val="1"/>
      <w:tblStyleColBandSize w:val="1"/>
      <w:tblCellMar>
        <w:left w:w="108" w:type="dxa"/>
        <w:right w:w="108" w:type="dxa"/>
      </w:tblCellMar>
    </w:tblPr>
  </w:style>
  <w:style w:type="table" w:customStyle="1" w:styleId="ae">
    <w:basedOn w:val="TableNormal5"/>
    <w:tblPr>
      <w:tblStyleRowBandSize w:val="1"/>
      <w:tblStyleColBandSize w:val="1"/>
      <w:tblCellMar>
        <w:left w:w="108" w:type="dxa"/>
        <w:right w:w="108" w:type="dxa"/>
      </w:tblCellMar>
    </w:tblPr>
  </w:style>
  <w:style w:type="table" w:customStyle="1" w:styleId="af">
    <w:basedOn w:val="TableNormal5"/>
    <w:tblPr>
      <w:tblStyleRowBandSize w:val="1"/>
      <w:tblStyleColBandSize w:val="1"/>
      <w:tblCellMar>
        <w:left w:w="108" w:type="dxa"/>
        <w:right w:w="108" w:type="dxa"/>
      </w:tblCellMar>
    </w:tblPr>
  </w:style>
  <w:style w:type="table" w:customStyle="1" w:styleId="af0">
    <w:basedOn w:val="TableNormal5"/>
    <w:tblPr>
      <w:tblStyleRowBandSize w:val="1"/>
      <w:tblStyleColBandSize w:val="1"/>
      <w:tblCellMar>
        <w:left w:w="108" w:type="dxa"/>
        <w:right w:w="108" w:type="dxa"/>
      </w:tblCellMar>
    </w:tblPr>
  </w:style>
  <w:style w:type="table" w:customStyle="1" w:styleId="af1">
    <w:basedOn w:val="TableNormal5"/>
    <w:tblPr>
      <w:tblStyleRowBandSize w:val="1"/>
      <w:tblStyleColBandSize w:val="1"/>
      <w:tblCellMar>
        <w:left w:w="108" w:type="dxa"/>
        <w:right w:w="108" w:type="dxa"/>
      </w:tblCellMar>
    </w:tblPr>
  </w:style>
  <w:style w:type="table" w:customStyle="1" w:styleId="af2">
    <w:basedOn w:val="TableNormal5"/>
    <w:tblPr>
      <w:tblStyleRowBandSize w:val="1"/>
      <w:tblStyleColBandSize w:val="1"/>
      <w:tblCellMar>
        <w:left w:w="108" w:type="dxa"/>
        <w:right w:w="108" w:type="dxa"/>
      </w:tblCellMar>
    </w:tblPr>
  </w:style>
  <w:style w:type="table" w:customStyle="1" w:styleId="af3">
    <w:basedOn w:val="TableNormal5"/>
    <w:tblPr>
      <w:tblStyleRowBandSize w:val="1"/>
      <w:tblStyleColBandSize w:val="1"/>
      <w:tblCellMar>
        <w:left w:w="108" w:type="dxa"/>
        <w:right w:w="108" w:type="dxa"/>
      </w:tblCellMar>
    </w:tblPr>
  </w:style>
  <w:style w:type="table" w:customStyle="1" w:styleId="af4">
    <w:basedOn w:val="TableNormal5"/>
    <w:tblPr>
      <w:tblStyleRowBandSize w:val="1"/>
      <w:tblStyleColBandSize w:val="1"/>
      <w:tblCellMar>
        <w:left w:w="108" w:type="dxa"/>
        <w:right w:w="108" w:type="dxa"/>
      </w:tblCellMar>
    </w:tblPr>
  </w:style>
  <w:style w:type="table" w:customStyle="1" w:styleId="af5">
    <w:basedOn w:val="TableNormal5"/>
    <w:tblPr>
      <w:tblStyleRowBandSize w:val="1"/>
      <w:tblStyleColBandSize w:val="1"/>
      <w:tblCellMar>
        <w:left w:w="108" w:type="dxa"/>
        <w:right w:w="108" w:type="dxa"/>
      </w:tblCellMar>
    </w:tblPr>
  </w:style>
  <w:style w:type="table" w:customStyle="1" w:styleId="af6">
    <w:basedOn w:val="TableNormal5"/>
    <w:tblPr>
      <w:tblStyleRowBandSize w:val="1"/>
      <w:tblStyleColBandSize w:val="1"/>
      <w:tblCellMar>
        <w:left w:w="108" w:type="dxa"/>
        <w:right w:w="108" w:type="dxa"/>
      </w:tblCellMar>
    </w:tblPr>
  </w:style>
  <w:style w:type="table" w:customStyle="1" w:styleId="af7">
    <w:basedOn w:val="TableNormal5"/>
    <w:tblPr>
      <w:tblStyleRowBandSize w:val="1"/>
      <w:tblStyleColBandSize w:val="1"/>
      <w:tblCellMar>
        <w:left w:w="108" w:type="dxa"/>
        <w:right w:w="108" w:type="dxa"/>
      </w:tblCellMar>
    </w:tblPr>
  </w:style>
  <w:style w:type="table" w:customStyle="1" w:styleId="af8">
    <w:basedOn w:val="TableNormal5"/>
    <w:tblPr>
      <w:tblStyleRowBandSize w:val="1"/>
      <w:tblStyleColBandSize w:val="1"/>
      <w:tblCellMar>
        <w:left w:w="108" w:type="dxa"/>
        <w:right w:w="108" w:type="dxa"/>
      </w:tblCellMar>
    </w:tblPr>
  </w:style>
  <w:style w:type="table" w:customStyle="1" w:styleId="af9">
    <w:basedOn w:val="TableNormal5"/>
    <w:tblPr>
      <w:tblStyleRowBandSize w:val="1"/>
      <w:tblStyleColBandSize w:val="1"/>
      <w:tblCellMar>
        <w:left w:w="108" w:type="dxa"/>
        <w:right w:w="108" w:type="dxa"/>
      </w:tblCellMar>
    </w:tblPr>
  </w:style>
  <w:style w:type="table" w:customStyle="1" w:styleId="afa">
    <w:basedOn w:val="TableNormal5"/>
    <w:tblPr>
      <w:tblStyleRowBandSize w:val="1"/>
      <w:tblStyleColBandSize w:val="1"/>
      <w:tblCellMar>
        <w:left w:w="108" w:type="dxa"/>
        <w:right w:w="108" w:type="dxa"/>
      </w:tblCellMar>
    </w:tblPr>
  </w:style>
  <w:style w:type="table" w:customStyle="1" w:styleId="afb">
    <w:basedOn w:val="TableNormal5"/>
    <w:tblPr>
      <w:tblStyleRowBandSize w:val="1"/>
      <w:tblStyleColBandSize w:val="1"/>
      <w:tblCellMar>
        <w:left w:w="108" w:type="dxa"/>
        <w:right w:w="108" w:type="dxa"/>
      </w:tblCellMar>
    </w:tblPr>
  </w:style>
  <w:style w:type="table" w:customStyle="1" w:styleId="afc">
    <w:basedOn w:val="TableNormal5"/>
    <w:tblPr>
      <w:tblStyleRowBandSize w:val="1"/>
      <w:tblStyleColBandSize w:val="1"/>
      <w:tblCellMar>
        <w:left w:w="108" w:type="dxa"/>
        <w:right w:w="108" w:type="dxa"/>
      </w:tblCellMar>
    </w:tblPr>
  </w:style>
  <w:style w:type="table" w:customStyle="1" w:styleId="afd">
    <w:basedOn w:val="TableNormal5"/>
    <w:tblPr>
      <w:tblStyleRowBandSize w:val="1"/>
      <w:tblStyleColBandSize w:val="1"/>
      <w:tblCellMar>
        <w:left w:w="108" w:type="dxa"/>
        <w:right w:w="108" w:type="dxa"/>
      </w:tblCellMar>
    </w:tblPr>
  </w:style>
  <w:style w:type="table" w:customStyle="1" w:styleId="afe">
    <w:basedOn w:val="TableNormal5"/>
    <w:tblPr>
      <w:tblStyleRowBandSize w:val="1"/>
      <w:tblStyleColBandSize w:val="1"/>
      <w:tblCellMar>
        <w:left w:w="108" w:type="dxa"/>
        <w:right w:w="108" w:type="dxa"/>
      </w:tblCellMar>
    </w:tblPr>
  </w:style>
  <w:style w:type="table" w:customStyle="1" w:styleId="aff">
    <w:basedOn w:val="TableNormal5"/>
    <w:tblPr>
      <w:tblStyleRowBandSize w:val="1"/>
      <w:tblStyleColBandSize w:val="1"/>
      <w:tblCellMar>
        <w:left w:w="108" w:type="dxa"/>
        <w:right w:w="108" w:type="dxa"/>
      </w:tblCellMar>
    </w:tblPr>
  </w:style>
  <w:style w:type="table" w:customStyle="1" w:styleId="aff0">
    <w:basedOn w:val="TableNormal5"/>
    <w:tblPr>
      <w:tblStyleRowBandSize w:val="1"/>
      <w:tblStyleColBandSize w:val="1"/>
      <w:tblCellMar>
        <w:left w:w="108" w:type="dxa"/>
        <w:right w:w="108" w:type="dxa"/>
      </w:tblCellMar>
    </w:tblPr>
  </w:style>
  <w:style w:type="table" w:customStyle="1" w:styleId="aff1">
    <w:basedOn w:val="TableNormal5"/>
    <w:tblPr>
      <w:tblStyleRowBandSize w:val="1"/>
      <w:tblStyleColBandSize w:val="1"/>
      <w:tblCellMar>
        <w:left w:w="108" w:type="dxa"/>
        <w:right w:w="108" w:type="dxa"/>
      </w:tblCellMar>
    </w:tblPr>
  </w:style>
  <w:style w:type="table" w:customStyle="1" w:styleId="aff2">
    <w:basedOn w:val="TableNormal5"/>
    <w:tblPr>
      <w:tblStyleRowBandSize w:val="1"/>
      <w:tblStyleColBandSize w:val="1"/>
      <w:tblCellMar>
        <w:left w:w="108" w:type="dxa"/>
        <w:right w:w="108" w:type="dxa"/>
      </w:tblCellMar>
    </w:tblPr>
  </w:style>
  <w:style w:type="table" w:customStyle="1" w:styleId="aff3">
    <w:basedOn w:val="TableNormal5"/>
    <w:tblPr>
      <w:tblStyleRowBandSize w:val="1"/>
      <w:tblStyleColBandSize w:val="1"/>
      <w:tblCellMar>
        <w:left w:w="108" w:type="dxa"/>
        <w:right w:w="108" w:type="dxa"/>
      </w:tblCellMar>
    </w:tblPr>
  </w:style>
  <w:style w:type="table" w:customStyle="1" w:styleId="aff4">
    <w:basedOn w:val="TableNormal5"/>
    <w:tblPr>
      <w:tblStyleRowBandSize w:val="1"/>
      <w:tblStyleColBandSize w:val="1"/>
      <w:tblCellMar>
        <w:left w:w="108" w:type="dxa"/>
        <w:right w:w="108" w:type="dxa"/>
      </w:tblCellMar>
    </w:tblPr>
  </w:style>
  <w:style w:type="table" w:customStyle="1" w:styleId="aff5">
    <w:basedOn w:val="TableNormal5"/>
    <w:tblPr>
      <w:tblStyleRowBandSize w:val="1"/>
      <w:tblStyleColBandSize w:val="1"/>
      <w:tblCellMar>
        <w:top w:w="100" w:type="dxa"/>
        <w:left w:w="100" w:type="dxa"/>
        <w:bottom w:w="100" w:type="dxa"/>
        <w:right w:w="100" w:type="dxa"/>
      </w:tblCellMar>
    </w:tblPr>
  </w:style>
  <w:style w:type="table" w:customStyle="1" w:styleId="aff6">
    <w:basedOn w:val="TableNormal5"/>
    <w:tblPr>
      <w:tblStyleRowBandSize w:val="1"/>
      <w:tblStyleColBandSize w:val="1"/>
      <w:tblCellMar>
        <w:left w:w="108" w:type="dxa"/>
        <w:right w:w="108" w:type="dxa"/>
      </w:tblCellMar>
    </w:tblPr>
  </w:style>
  <w:style w:type="table" w:customStyle="1" w:styleId="aff7">
    <w:basedOn w:val="TableNormal5"/>
    <w:tblPr>
      <w:tblStyleRowBandSize w:val="1"/>
      <w:tblStyleColBandSize w:val="1"/>
      <w:tblCellMar>
        <w:left w:w="108" w:type="dxa"/>
        <w:right w:w="108" w:type="dxa"/>
      </w:tblCellMar>
    </w:tblPr>
  </w:style>
  <w:style w:type="table" w:customStyle="1" w:styleId="aff8">
    <w:basedOn w:val="TableNormal5"/>
    <w:tblPr>
      <w:tblStyleRowBandSize w:val="1"/>
      <w:tblStyleColBandSize w:val="1"/>
      <w:tblCellMar>
        <w:left w:w="108" w:type="dxa"/>
        <w:right w:w="108" w:type="dxa"/>
      </w:tblCellMar>
    </w:tblPr>
  </w:style>
  <w:style w:type="table" w:customStyle="1" w:styleId="aff9">
    <w:basedOn w:val="TableNormal5"/>
    <w:tblPr>
      <w:tblStyleRowBandSize w:val="1"/>
      <w:tblStyleColBandSize w:val="1"/>
      <w:tblCellMar>
        <w:left w:w="108" w:type="dxa"/>
        <w:right w:w="108" w:type="dxa"/>
      </w:tblCellMar>
    </w:tblPr>
  </w:style>
  <w:style w:type="table" w:customStyle="1" w:styleId="affa">
    <w:basedOn w:val="TableNormal5"/>
    <w:tblPr>
      <w:tblStyleRowBandSize w:val="1"/>
      <w:tblStyleColBandSize w:val="1"/>
      <w:tblCellMar>
        <w:left w:w="108" w:type="dxa"/>
        <w:right w:w="108" w:type="dxa"/>
      </w:tblCellMar>
    </w:tblPr>
  </w:style>
  <w:style w:type="table" w:customStyle="1" w:styleId="affb">
    <w:basedOn w:val="TableNormal5"/>
    <w:tblPr>
      <w:tblStyleRowBandSize w:val="1"/>
      <w:tblStyleColBandSize w:val="1"/>
      <w:tblCellMar>
        <w:left w:w="108" w:type="dxa"/>
        <w:right w:w="108" w:type="dxa"/>
      </w:tblCellMar>
    </w:tblPr>
  </w:style>
  <w:style w:type="table" w:customStyle="1" w:styleId="affc">
    <w:basedOn w:val="TableNormal5"/>
    <w:tblPr>
      <w:tblStyleRowBandSize w:val="1"/>
      <w:tblStyleColBandSize w:val="1"/>
      <w:tblCellMar>
        <w:left w:w="108" w:type="dxa"/>
        <w:right w:w="108" w:type="dxa"/>
      </w:tblCellMar>
    </w:tblPr>
  </w:style>
  <w:style w:type="table" w:customStyle="1" w:styleId="affd">
    <w:basedOn w:val="TableNormal5"/>
    <w:tblPr>
      <w:tblStyleRowBandSize w:val="1"/>
      <w:tblStyleColBandSize w:val="1"/>
      <w:tblCellMar>
        <w:top w:w="100" w:type="dxa"/>
        <w:left w:w="100" w:type="dxa"/>
        <w:bottom w:w="100" w:type="dxa"/>
        <w:right w:w="100" w:type="dxa"/>
      </w:tblCellMar>
    </w:tblPr>
  </w:style>
  <w:style w:type="table" w:customStyle="1" w:styleId="affe">
    <w:basedOn w:val="TableNormal5"/>
    <w:tblPr>
      <w:tblStyleRowBandSize w:val="1"/>
      <w:tblStyleColBandSize w:val="1"/>
      <w:tblCellMar>
        <w:top w:w="100" w:type="dxa"/>
        <w:left w:w="100" w:type="dxa"/>
        <w:bottom w:w="100" w:type="dxa"/>
        <w:right w:w="100" w:type="dxa"/>
      </w:tblCellMar>
    </w:tblPr>
  </w:style>
  <w:style w:type="table" w:customStyle="1" w:styleId="afff">
    <w:basedOn w:val="TableNormal5"/>
    <w:tblPr>
      <w:tblStyleRowBandSize w:val="1"/>
      <w:tblStyleColBandSize w:val="1"/>
      <w:tblCellMar>
        <w:left w:w="108" w:type="dxa"/>
        <w:right w:w="108" w:type="dxa"/>
      </w:tblCellMar>
    </w:tblPr>
  </w:style>
  <w:style w:type="table" w:customStyle="1" w:styleId="afff0">
    <w:basedOn w:val="TableNormal5"/>
    <w:tblPr>
      <w:tblStyleRowBandSize w:val="1"/>
      <w:tblStyleColBandSize w:val="1"/>
      <w:tblCellMar>
        <w:left w:w="108" w:type="dxa"/>
        <w:right w:w="108" w:type="dxa"/>
      </w:tblCellMar>
    </w:tblPr>
  </w:style>
  <w:style w:type="table" w:customStyle="1" w:styleId="afff1">
    <w:basedOn w:val="TableNormal5"/>
    <w:tblPr>
      <w:tblStyleRowBandSize w:val="1"/>
      <w:tblStyleColBandSize w:val="1"/>
      <w:tblCellMar>
        <w:left w:w="108" w:type="dxa"/>
        <w:right w:w="108" w:type="dxa"/>
      </w:tblCellMar>
    </w:tblPr>
  </w:style>
  <w:style w:type="table" w:customStyle="1" w:styleId="afff2">
    <w:basedOn w:val="TableNormal5"/>
    <w:tblPr>
      <w:tblStyleRowBandSize w:val="1"/>
      <w:tblStyleColBandSize w:val="1"/>
      <w:tblCellMar>
        <w:left w:w="108" w:type="dxa"/>
        <w:right w:w="108" w:type="dxa"/>
      </w:tblCellMar>
    </w:tblPr>
  </w:style>
  <w:style w:type="table" w:customStyle="1" w:styleId="afff3">
    <w:basedOn w:val="TableNormal5"/>
    <w:tblPr>
      <w:tblStyleRowBandSize w:val="1"/>
      <w:tblStyleColBandSize w:val="1"/>
      <w:tblCellMar>
        <w:left w:w="108" w:type="dxa"/>
        <w:right w:w="108" w:type="dxa"/>
      </w:tblCellMar>
    </w:tblPr>
  </w:style>
  <w:style w:type="table" w:customStyle="1" w:styleId="afff4">
    <w:basedOn w:val="TableNormal5"/>
    <w:tblPr>
      <w:tblStyleRowBandSize w:val="1"/>
      <w:tblStyleColBandSize w:val="1"/>
      <w:tblCellMar>
        <w:left w:w="108" w:type="dxa"/>
        <w:right w:w="108" w:type="dxa"/>
      </w:tblCellMar>
    </w:tblPr>
  </w:style>
  <w:style w:type="table" w:customStyle="1" w:styleId="afff5">
    <w:basedOn w:val="TableNormal5"/>
    <w:tblPr>
      <w:tblStyleRowBandSize w:val="1"/>
      <w:tblStyleColBandSize w:val="1"/>
      <w:tblCellMar>
        <w:left w:w="108" w:type="dxa"/>
        <w:right w:w="108" w:type="dxa"/>
      </w:tblCellMar>
    </w:tblPr>
  </w:style>
  <w:style w:type="table" w:customStyle="1" w:styleId="afff6">
    <w:basedOn w:val="TableNormal5"/>
    <w:tblPr>
      <w:tblStyleRowBandSize w:val="1"/>
      <w:tblStyleColBandSize w:val="1"/>
      <w:tblCellMar>
        <w:left w:w="108" w:type="dxa"/>
        <w:right w:w="108" w:type="dxa"/>
      </w:tblCellMar>
    </w:tblPr>
  </w:style>
  <w:style w:type="table" w:customStyle="1" w:styleId="afff7">
    <w:basedOn w:val="TableNormal5"/>
    <w:tblPr>
      <w:tblStyleRowBandSize w:val="1"/>
      <w:tblStyleColBandSize w:val="1"/>
      <w:tblCellMar>
        <w:left w:w="108" w:type="dxa"/>
        <w:right w:w="108" w:type="dxa"/>
      </w:tblCellMar>
    </w:tblPr>
  </w:style>
  <w:style w:type="table" w:customStyle="1" w:styleId="afff8">
    <w:basedOn w:val="TableNormal5"/>
    <w:tblPr>
      <w:tblStyleRowBandSize w:val="1"/>
      <w:tblStyleColBandSize w:val="1"/>
      <w:tblCellMar>
        <w:left w:w="108" w:type="dxa"/>
        <w:right w:w="108" w:type="dxa"/>
      </w:tblCellMar>
    </w:tblPr>
  </w:style>
  <w:style w:type="table" w:customStyle="1" w:styleId="afff9">
    <w:basedOn w:val="TableNormal5"/>
    <w:tblPr>
      <w:tblStyleRowBandSize w:val="1"/>
      <w:tblStyleColBandSize w:val="1"/>
      <w:tblCellMar>
        <w:left w:w="108" w:type="dxa"/>
        <w:right w:w="108" w:type="dxa"/>
      </w:tblCellMar>
    </w:tblPr>
  </w:style>
  <w:style w:type="table" w:customStyle="1" w:styleId="afffa">
    <w:basedOn w:val="TableNormal5"/>
    <w:tblPr>
      <w:tblStyleRowBandSize w:val="1"/>
      <w:tblStyleColBandSize w:val="1"/>
      <w:tblCellMar>
        <w:left w:w="108" w:type="dxa"/>
        <w:right w:w="108" w:type="dxa"/>
      </w:tblCellMar>
    </w:tblPr>
  </w:style>
  <w:style w:type="table" w:customStyle="1" w:styleId="afffb">
    <w:basedOn w:val="TableNormal5"/>
    <w:tblPr>
      <w:tblStyleRowBandSize w:val="1"/>
      <w:tblStyleColBandSize w:val="1"/>
      <w:tblCellMar>
        <w:left w:w="108" w:type="dxa"/>
        <w:right w:w="108" w:type="dxa"/>
      </w:tblCellMar>
    </w:tblPr>
  </w:style>
  <w:style w:type="table" w:customStyle="1" w:styleId="afffc">
    <w:basedOn w:val="TableNormal5"/>
    <w:tblPr>
      <w:tblStyleRowBandSize w:val="1"/>
      <w:tblStyleColBandSize w:val="1"/>
      <w:tblCellMar>
        <w:left w:w="108" w:type="dxa"/>
        <w:right w:w="108" w:type="dxa"/>
      </w:tblCellMar>
    </w:tblPr>
  </w:style>
  <w:style w:type="table" w:customStyle="1" w:styleId="afffd">
    <w:basedOn w:val="TableNormal5"/>
    <w:tblPr>
      <w:tblStyleRowBandSize w:val="1"/>
      <w:tblStyleColBandSize w:val="1"/>
      <w:tblCellMar>
        <w:left w:w="108" w:type="dxa"/>
        <w:right w:w="108" w:type="dxa"/>
      </w:tblCellMar>
    </w:tblPr>
  </w:style>
  <w:style w:type="table" w:customStyle="1" w:styleId="afffe">
    <w:basedOn w:val="TableNormal5"/>
    <w:tblPr>
      <w:tblStyleRowBandSize w:val="1"/>
      <w:tblStyleColBandSize w:val="1"/>
      <w:tblCellMar>
        <w:left w:w="108" w:type="dxa"/>
        <w:right w:w="108" w:type="dxa"/>
      </w:tblCellMar>
    </w:tblPr>
  </w:style>
  <w:style w:type="table" w:customStyle="1" w:styleId="affff">
    <w:basedOn w:val="TableNormal5"/>
    <w:tblPr>
      <w:tblStyleRowBandSize w:val="1"/>
      <w:tblStyleColBandSize w:val="1"/>
      <w:tblCellMar>
        <w:left w:w="108" w:type="dxa"/>
        <w:right w:w="108" w:type="dxa"/>
      </w:tblCellMar>
    </w:tblPr>
  </w:style>
  <w:style w:type="table" w:customStyle="1" w:styleId="affff0">
    <w:basedOn w:val="TableNormal5"/>
    <w:tblPr>
      <w:tblStyleRowBandSize w:val="1"/>
      <w:tblStyleColBandSize w:val="1"/>
      <w:tblCellMar>
        <w:left w:w="108" w:type="dxa"/>
        <w:right w:w="108" w:type="dxa"/>
      </w:tblCellMar>
    </w:tblPr>
  </w:style>
  <w:style w:type="table" w:customStyle="1" w:styleId="affff1">
    <w:basedOn w:val="TableNormal5"/>
    <w:tblPr>
      <w:tblStyleRowBandSize w:val="1"/>
      <w:tblStyleColBandSize w:val="1"/>
      <w:tblCellMar>
        <w:left w:w="108" w:type="dxa"/>
        <w:right w:w="108" w:type="dxa"/>
      </w:tblCellMar>
    </w:tblPr>
  </w:style>
  <w:style w:type="table" w:customStyle="1" w:styleId="affff2">
    <w:basedOn w:val="TableNormal5"/>
    <w:tblPr>
      <w:tblStyleRowBandSize w:val="1"/>
      <w:tblStyleColBandSize w:val="1"/>
      <w:tblCellMar>
        <w:left w:w="108" w:type="dxa"/>
        <w:right w:w="108" w:type="dxa"/>
      </w:tblCellMar>
    </w:tblPr>
  </w:style>
  <w:style w:type="table" w:customStyle="1" w:styleId="affff3">
    <w:basedOn w:val="TableNormal5"/>
    <w:tblPr>
      <w:tblStyleRowBandSize w:val="1"/>
      <w:tblStyleColBandSize w:val="1"/>
      <w:tblCellMar>
        <w:left w:w="108" w:type="dxa"/>
        <w:right w:w="108" w:type="dxa"/>
      </w:tblCellMar>
    </w:tblPr>
  </w:style>
  <w:style w:type="table" w:customStyle="1" w:styleId="affff4">
    <w:basedOn w:val="TableNormal5"/>
    <w:tblPr>
      <w:tblStyleRowBandSize w:val="1"/>
      <w:tblStyleColBandSize w:val="1"/>
      <w:tblCellMar>
        <w:left w:w="108" w:type="dxa"/>
        <w:right w:w="108" w:type="dxa"/>
      </w:tblCellMar>
    </w:tblPr>
  </w:style>
  <w:style w:type="table" w:customStyle="1" w:styleId="affff5">
    <w:basedOn w:val="TableNormal5"/>
    <w:tblPr>
      <w:tblStyleRowBandSize w:val="1"/>
      <w:tblStyleColBandSize w:val="1"/>
      <w:tblCellMar>
        <w:left w:w="108" w:type="dxa"/>
        <w:right w:w="108" w:type="dxa"/>
      </w:tblCellMar>
    </w:tblPr>
  </w:style>
  <w:style w:type="table" w:customStyle="1" w:styleId="affff6">
    <w:basedOn w:val="TableNormal5"/>
    <w:tblPr>
      <w:tblStyleRowBandSize w:val="1"/>
      <w:tblStyleColBandSize w:val="1"/>
      <w:tblCellMar>
        <w:left w:w="108" w:type="dxa"/>
        <w:right w:w="108" w:type="dxa"/>
      </w:tblCellMar>
    </w:tblPr>
  </w:style>
  <w:style w:type="table" w:customStyle="1" w:styleId="affff7">
    <w:basedOn w:val="TableNormal5"/>
    <w:tblPr>
      <w:tblStyleRowBandSize w:val="1"/>
      <w:tblStyleColBandSize w:val="1"/>
      <w:tblCellMar>
        <w:left w:w="108" w:type="dxa"/>
        <w:right w:w="108" w:type="dxa"/>
      </w:tblCellMar>
    </w:tblPr>
  </w:style>
  <w:style w:type="table" w:customStyle="1" w:styleId="affff8">
    <w:basedOn w:val="TableNormal5"/>
    <w:tblPr>
      <w:tblStyleRowBandSize w:val="1"/>
      <w:tblStyleColBandSize w:val="1"/>
      <w:tblCellMar>
        <w:left w:w="108" w:type="dxa"/>
        <w:right w:w="108" w:type="dxa"/>
      </w:tblCellMar>
    </w:tblPr>
  </w:style>
  <w:style w:type="table" w:customStyle="1" w:styleId="affff9">
    <w:basedOn w:val="TableNormal5"/>
    <w:tblPr>
      <w:tblStyleRowBandSize w:val="1"/>
      <w:tblStyleColBandSize w:val="1"/>
      <w:tblCellMar>
        <w:left w:w="108" w:type="dxa"/>
        <w:right w:w="108" w:type="dxa"/>
      </w:tblCellMar>
    </w:tblPr>
  </w:style>
  <w:style w:type="table" w:customStyle="1" w:styleId="affffa">
    <w:basedOn w:val="TableNormal5"/>
    <w:tblPr>
      <w:tblStyleRowBandSize w:val="1"/>
      <w:tblStyleColBandSize w:val="1"/>
      <w:tblCellMar>
        <w:left w:w="108" w:type="dxa"/>
        <w:right w:w="108" w:type="dxa"/>
      </w:tblCellMar>
    </w:tblPr>
  </w:style>
  <w:style w:type="table" w:customStyle="1" w:styleId="affffb">
    <w:basedOn w:val="TableNormal5"/>
    <w:tblPr>
      <w:tblStyleRowBandSize w:val="1"/>
      <w:tblStyleColBandSize w:val="1"/>
      <w:tblCellMar>
        <w:left w:w="108" w:type="dxa"/>
        <w:right w:w="108" w:type="dxa"/>
      </w:tblCellMar>
    </w:tblPr>
  </w:style>
  <w:style w:type="table" w:customStyle="1" w:styleId="affffc">
    <w:basedOn w:val="TableNormal5"/>
    <w:tblPr>
      <w:tblStyleRowBandSize w:val="1"/>
      <w:tblStyleColBandSize w:val="1"/>
      <w:tblCellMar>
        <w:left w:w="108" w:type="dxa"/>
        <w:right w:w="108" w:type="dxa"/>
      </w:tblCellMar>
    </w:tblPr>
  </w:style>
  <w:style w:type="table" w:customStyle="1" w:styleId="affffd">
    <w:basedOn w:val="TableNormal5"/>
    <w:tblPr>
      <w:tblStyleRowBandSize w:val="1"/>
      <w:tblStyleColBandSize w:val="1"/>
      <w:tblCellMar>
        <w:left w:w="108" w:type="dxa"/>
        <w:right w:w="108" w:type="dxa"/>
      </w:tblCellMar>
    </w:tblPr>
  </w:style>
  <w:style w:type="table" w:customStyle="1" w:styleId="affffe">
    <w:basedOn w:val="TableNormal5"/>
    <w:tblPr>
      <w:tblStyleRowBandSize w:val="1"/>
      <w:tblStyleColBandSize w:val="1"/>
      <w:tblCellMar>
        <w:left w:w="108" w:type="dxa"/>
        <w:right w:w="108" w:type="dxa"/>
      </w:tblCellMar>
    </w:tblPr>
  </w:style>
  <w:style w:type="table" w:customStyle="1" w:styleId="afffff">
    <w:basedOn w:val="TableNormal5"/>
    <w:tblPr>
      <w:tblStyleRowBandSize w:val="1"/>
      <w:tblStyleColBandSize w:val="1"/>
      <w:tblCellMar>
        <w:left w:w="108" w:type="dxa"/>
        <w:right w:w="108" w:type="dxa"/>
      </w:tblCellMar>
    </w:tblPr>
  </w:style>
  <w:style w:type="table" w:customStyle="1" w:styleId="afffff0">
    <w:basedOn w:val="TableNormal5"/>
    <w:tblPr>
      <w:tblStyleRowBandSize w:val="1"/>
      <w:tblStyleColBandSize w:val="1"/>
      <w:tblCellMar>
        <w:left w:w="108" w:type="dxa"/>
        <w:right w:w="108" w:type="dxa"/>
      </w:tblCellMar>
    </w:tblPr>
  </w:style>
  <w:style w:type="table" w:customStyle="1" w:styleId="afffff1">
    <w:basedOn w:val="TableNormal5"/>
    <w:tblPr>
      <w:tblStyleRowBandSize w:val="1"/>
      <w:tblStyleColBandSize w:val="1"/>
      <w:tblCellMar>
        <w:left w:w="108" w:type="dxa"/>
        <w:right w:w="108" w:type="dxa"/>
      </w:tblCellMar>
    </w:tblPr>
  </w:style>
  <w:style w:type="table" w:customStyle="1" w:styleId="afffff2">
    <w:basedOn w:val="TableNormal5"/>
    <w:tblPr>
      <w:tblStyleRowBandSize w:val="1"/>
      <w:tblStyleColBandSize w:val="1"/>
      <w:tblCellMar>
        <w:left w:w="108" w:type="dxa"/>
        <w:right w:w="108" w:type="dxa"/>
      </w:tblCellMar>
    </w:tblPr>
  </w:style>
  <w:style w:type="table" w:customStyle="1" w:styleId="afffff3">
    <w:basedOn w:val="TableNormal5"/>
    <w:tblPr>
      <w:tblStyleRowBandSize w:val="1"/>
      <w:tblStyleColBandSize w:val="1"/>
      <w:tblCellMar>
        <w:left w:w="108" w:type="dxa"/>
        <w:right w:w="108" w:type="dxa"/>
      </w:tblCellMar>
    </w:tblPr>
  </w:style>
  <w:style w:type="table" w:customStyle="1" w:styleId="afffff4">
    <w:basedOn w:val="TableNormal5"/>
    <w:tblPr>
      <w:tblStyleRowBandSize w:val="1"/>
      <w:tblStyleColBandSize w:val="1"/>
      <w:tblCellMar>
        <w:left w:w="108" w:type="dxa"/>
        <w:right w:w="108" w:type="dxa"/>
      </w:tblCellMar>
    </w:tblPr>
  </w:style>
  <w:style w:type="table" w:customStyle="1" w:styleId="afffff5">
    <w:basedOn w:val="TableNormal5"/>
    <w:tblPr>
      <w:tblStyleRowBandSize w:val="1"/>
      <w:tblStyleColBandSize w:val="1"/>
      <w:tblCellMar>
        <w:left w:w="108" w:type="dxa"/>
        <w:right w:w="108" w:type="dxa"/>
      </w:tblCellMar>
    </w:tblPr>
  </w:style>
  <w:style w:type="table" w:customStyle="1" w:styleId="afffff6">
    <w:basedOn w:val="TableNormal5"/>
    <w:tblPr>
      <w:tblStyleRowBandSize w:val="1"/>
      <w:tblStyleColBandSize w:val="1"/>
      <w:tblCellMar>
        <w:left w:w="108" w:type="dxa"/>
        <w:right w:w="108" w:type="dxa"/>
      </w:tblCellMar>
    </w:tblPr>
  </w:style>
  <w:style w:type="table" w:customStyle="1" w:styleId="afffff7">
    <w:basedOn w:val="TableNormal5"/>
    <w:tblPr>
      <w:tblStyleRowBandSize w:val="1"/>
      <w:tblStyleColBandSize w:val="1"/>
      <w:tblCellMar>
        <w:left w:w="108" w:type="dxa"/>
        <w:right w:w="108" w:type="dxa"/>
      </w:tblCellMar>
    </w:tblPr>
  </w:style>
  <w:style w:type="table" w:customStyle="1" w:styleId="afffff8">
    <w:basedOn w:val="TableNormal5"/>
    <w:tblPr>
      <w:tblStyleRowBandSize w:val="1"/>
      <w:tblStyleColBandSize w:val="1"/>
      <w:tblCellMar>
        <w:left w:w="108" w:type="dxa"/>
        <w:right w:w="108" w:type="dxa"/>
      </w:tblCellMar>
    </w:tblPr>
  </w:style>
  <w:style w:type="table" w:customStyle="1" w:styleId="afffff9">
    <w:basedOn w:val="TableNormal5"/>
    <w:tblPr>
      <w:tblStyleRowBandSize w:val="1"/>
      <w:tblStyleColBandSize w:val="1"/>
      <w:tblCellMar>
        <w:left w:w="108" w:type="dxa"/>
        <w:right w:w="108" w:type="dxa"/>
      </w:tblCellMar>
    </w:tblPr>
  </w:style>
  <w:style w:type="table" w:customStyle="1" w:styleId="afffffa">
    <w:basedOn w:val="TableNormal5"/>
    <w:tblPr>
      <w:tblStyleRowBandSize w:val="1"/>
      <w:tblStyleColBandSize w:val="1"/>
      <w:tblCellMar>
        <w:left w:w="108" w:type="dxa"/>
        <w:right w:w="108" w:type="dxa"/>
      </w:tblCellMar>
    </w:tblPr>
  </w:style>
  <w:style w:type="table" w:customStyle="1" w:styleId="afffffb">
    <w:basedOn w:val="TableNormal5"/>
    <w:tblPr>
      <w:tblStyleRowBandSize w:val="1"/>
      <w:tblStyleColBandSize w:val="1"/>
      <w:tblCellMar>
        <w:left w:w="108" w:type="dxa"/>
        <w:right w:w="108" w:type="dxa"/>
      </w:tblCellMar>
    </w:tblPr>
  </w:style>
  <w:style w:type="table" w:customStyle="1" w:styleId="afffffc">
    <w:basedOn w:val="TableNormal5"/>
    <w:tblPr>
      <w:tblStyleRowBandSize w:val="1"/>
      <w:tblStyleColBandSize w:val="1"/>
      <w:tblCellMar>
        <w:left w:w="108" w:type="dxa"/>
        <w:right w:w="108" w:type="dxa"/>
      </w:tblCellMar>
    </w:tblPr>
  </w:style>
  <w:style w:type="table" w:customStyle="1" w:styleId="afffffd">
    <w:basedOn w:val="TableNormal5"/>
    <w:tblPr>
      <w:tblStyleRowBandSize w:val="1"/>
      <w:tblStyleColBandSize w:val="1"/>
      <w:tblCellMar>
        <w:left w:w="108" w:type="dxa"/>
        <w:right w:w="108" w:type="dxa"/>
      </w:tblCellMar>
    </w:tblPr>
  </w:style>
  <w:style w:type="table" w:customStyle="1" w:styleId="afffffe">
    <w:basedOn w:val="TableNormal5"/>
    <w:tblPr>
      <w:tblStyleRowBandSize w:val="1"/>
      <w:tblStyleColBandSize w:val="1"/>
      <w:tblCellMar>
        <w:left w:w="108" w:type="dxa"/>
        <w:right w:w="108" w:type="dxa"/>
      </w:tblCellMar>
    </w:tblPr>
  </w:style>
  <w:style w:type="table" w:customStyle="1" w:styleId="affffff">
    <w:basedOn w:val="TableNormal5"/>
    <w:tblPr>
      <w:tblStyleRowBandSize w:val="1"/>
      <w:tblStyleColBandSize w:val="1"/>
      <w:tblCellMar>
        <w:left w:w="108" w:type="dxa"/>
        <w:right w:w="108" w:type="dxa"/>
      </w:tblCellMar>
    </w:tblPr>
  </w:style>
  <w:style w:type="table" w:customStyle="1" w:styleId="affffff0">
    <w:basedOn w:val="TableNormal5"/>
    <w:tblPr>
      <w:tblStyleRowBandSize w:val="1"/>
      <w:tblStyleColBandSize w:val="1"/>
      <w:tblCellMar>
        <w:left w:w="108" w:type="dxa"/>
        <w:right w:w="108" w:type="dxa"/>
      </w:tblCellMar>
    </w:tblPr>
  </w:style>
  <w:style w:type="table" w:customStyle="1" w:styleId="affffff1">
    <w:basedOn w:val="TableNormal5"/>
    <w:tblPr>
      <w:tblStyleRowBandSize w:val="1"/>
      <w:tblStyleColBandSize w:val="1"/>
      <w:tblCellMar>
        <w:left w:w="108" w:type="dxa"/>
        <w:right w:w="108" w:type="dxa"/>
      </w:tblCellMar>
    </w:tblPr>
  </w:style>
  <w:style w:type="table" w:customStyle="1" w:styleId="affffff2">
    <w:basedOn w:val="TableNormal5"/>
    <w:tblPr>
      <w:tblStyleRowBandSize w:val="1"/>
      <w:tblStyleColBandSize w:val="1"/>
      <w:tblCellMar>
        <w:left w:w="108" w:type="dxa"/>
        <w:right w:w="108" w:type="dxa"/>
      </w:tblCellMar>
    </w:tblPr>
  </w:style>
  <w:style w:type="table" w:customStyle="1" w:styleId="affffff3">
    <w:basedOn w:val="TableNormal5"/>
    <w:tblPr>
      <w:tblStyleRowBandSize w:val="1"/>
      <w:tblStyleColBandSize w:val="1"/>
      <w:tblCellMar>
        <w:left w:w="108" w:type="dxa"/>
        <w:right w:w="108" w:type="dxa"/>
      </w:tblCellMar>
    </w:tblPr>
  </w:style>
  <w:style w:type="table" w:customStyle="1" w:styleId="affffff4">
    <w:basedOn w:val="TableNormal5"/>
    <w:tblPr>
      <w:tblStyleRowBandSize w:val="1"/>
      <w:tblStyleColBandSize w:val="1"/>
      <w:tblCellMar>
        <w:left w:w="108" w:type="dxa"/>
        <w:right w:w="108" w:type="dxa"/>
      </w:tblCellMar>
    </w:tblPr>
  </w:style>
  <w:style w:type="table" w:customStyle="1" w:styleId="affffff5">
    <w:basedOn w:val="TableNormal5"/>
    <w:tblPr>
      <w:tblStyleRowBandSize w:val="1"/>
      <w:tblStyleColBandSize w:val="1"/>
      <w:tblCellMar>
        <w:left w:w="108" w:type="dxa"/>
        <w:right w:w="108" w:type="dxa"/>
      </w:tblCellMar>
    </w:tblPr>
  </w:style>
  <w:style w:type="table" w:customStyle="1" w:styleId="affffff6">
    <w:basedOn w:val="TableNormal5"/>
    <w:tblPr>
      <w:tblStyleRowBandSize w:val="1"/>
      <w:tblStyleColBandSize w:val="1"/>
      <w:tblCellMar>
        <w:left w:w="108" w:type="dxa"/>
        <w:right w:w="108" w:type="dxa"/>
      </w:tblCellMar>
    </w:tblPr>
  </w:style>
  <w:style w:type="table" w:customStyle="1" w:styleId="affffff7">
    <w:basedOn w:val="TableNormal5"/>
    <w:tblPr>
      <w:tblStyleRowBandSize w:val="1"/>
      <w:tblStyleColBandSize w:val="1"/>
      <w:tblCellMar>
        <w:left w:w="108" w:type="dxa"/>
        <w:right w:w="108" w:type="dxa"/>
      </w:tblCellMar>
    </w:tblPr>
  </w:style>
  <w:style w:type="table" w:customStyle="1" w:styleId="affffff8">
    <w:basedOn w:val="TableNormal5"/>
    <w:tblPr>
      <w:tblStyleRowBandSize w:val="1"/>
      <w:tblStyleColBandSize w:val="1"/>
      <w:tblCellMar>
        <w:left w:w="108" w:type="dxa"/>
        <w:right w:w="108" w:type="dxa"/>
      </w:tblCellMar>
    </w:tblPr>
  </w:style>
  <w:style w:type="table" w:customStyle="1" w:styleId="affffff9">
    <w:basedOn w:val="TableNormal5"/>
    <w:tblPr>
      <w:tblStyleRowBandSize w:val="1"/>
      <w:tblStyleColBandSize w:val="1"/>
      <w:tblCellMar>
        <w:left w:w="108" w:type="dxa"/>
        <w:right w:w="108" w:type="dxa"/>
      </w:tblCellMar>
    </w:tblPr>
  </w:style>
  <w:style w:type="table" w:customStyle="1" w:styleId="affffffa">
    <w:basedOn w:val="TableNormal5"/>
    <w:tblPr>
      <w:tblStyleRowBandSize w:val="1"/>
      <w:tblStyleColBandSize w:val="1"/>
      <w:tblCellMar>
        <w:left w:w="108" w:type="dxa"/>
        <w:right w:w="108" w:type="dxa"/>
      </w:tblCellMar>
    </w:tblPr>
  </w:style>
  <w:style w:type="table" w:customStyle="1" w:styleId="affffffb">
    <w:basedOn w:val="TableNormal5"/>
    <w:tblPr>
      <w:tblStyleRowBandSize w:val="1"/>
      <w:tblStyleColBandSize w:val="1"/>
      <w:tblCellMar>
        <w:left w:w="108" w:type="dxa"/>
        <w:right w:w="108" w:type="dxa"/>
      </w:tblCellMar>
    </w:tblPr>
  </w:style>
  <w:style w:type="table" w:customStyle="1" w:styleId="affffffc">
    <w:basedOn w:val="TableNormal5"/>
    <w:tblPr>
      <w:tblStyleRowBandSize w:val="1"/>
      <w:tblStyleColBandSize w:val="1"/>
      <w:tblCellMar>
        <w:left w:w="108" w:type="dxa"/>
        <w:right w:w="108" w:type="dxa"/>
      </w:tblCellMar>
    </w:tblPr>
  </w:style>
  <w:style w:type="table" w:customStyle="1" w:styleId="affffffd">
    <w:basedOn w:val="TableNormal5"/>
    <w:tblPr>
      <w:tblStyleRowBandSize w:val="1"/>
      <w:tblStyleColBandSize w:val="1"/>
      <w:tblCellMar>
        <w:left w:w="108" w:type="dxa"/>
        <w:right w:w="108" w:type="dxa"/>
      </w:tblCellMar>
    </w:tblPr>
  </w:style>
  <w:style w:type="table" w:customStyle="1" w:styleId="affffffe">
    <w:basedOn w:val="TableNormal5"/>
    <w:tblPr>
      <w:tblStyleRowBandSize w:val="1"/>
      <w:tblStyleColBandSize w:val="1"/>
      <w:tblCellMar>
        <w:left w:w="108" w:type="dxa"/>
        <w:right w:w="108" w:type="dxa"/>
      </w:tblCellMar>
    </w:tblPr>
  </w:style>
  <w:style w:type="table" w:customStyle="1" w:styleId="afffffff">
    <w:basedOn w:val="TableNormal5"/>
    <w:tblPr>
      <w:tblStyleRowBandSize w:val="1"/>
      <w:tblStyleColBandSize w:val="1"/>
      <w:tblCellMar>
        <w:left w:w="108" w:type="dxa"/>
        <w:right w:w="108" w:type="dxa"/>
      </w:tblCellMar>
    </w:tblPr>
  </w:style>
  <w:style w:type="table" w:customStyle="1" w:styleId="afffffff0">
    <w:basedOn w:val="TableNormal5"/>
    <w:tblPr>
      <w:tblStyleRowBandSize w:val="1"/>
      <w:tblStyleColBandSize w:val="1"/>
      <w:tblCellMar>
        <w:left w:w="108" w:type="dxa"/>
        <w:right w:w="108" w:type="dxa"/>
      </w:tblCellMar>
    </w:tblPr>
  </w:style>
  <w:style w:type="table" w:customStyle="1" w:styleId="afffffff1">
    <w:basedOn w:val="TableNormal5"/>
    <w:tblPr>
      <w:tblStyleRowBandSize w:val="1"/>
      <w:tblStyleColBandSize w:val="1"/>
      <w:tblCellMar>
        <w:left w:w="108" w:type="dxa"/>
        <w:right w:w="108" w:type="dxa"/>
      </w:tblCellMar>
    </w:tblPr>
  </w:style>
  <w:style w:type="table" w:customStyle="1" w:styleId="afffffff2">
    <w:basedOn w:val="TableNormal5"/>
    <w:tblPr>
      <w:tblStyleRowBandSize w:val="1"/>
      <w:tblStyleColBandSize w:val="1"/>
      <w:tblCellMar>
        <w:left w:w="108" w:type="dxa"/>
        <w:right w:w="108" w:type="dxa"/>
      </w:tblCellMar>
    </w:tblPr>
  </w:style>
  <w:style w:type="table" w:customStyle="1" w:styleId="afffffff3">
    <w:basedOn w:val="TableNormal5"/>
    <w:tblPr>
      <w:tblStyleRowBandSize w:val="1"/>
      <w:tblStyleColBandSize w:val="1"/>
      <w:tblCellMar>
        <w:left w:w="108" w:type="dxa"/>
        <w:right w:w="108" w:type="dxa"/>
      </w:tblCellMar>
    </w:tblPr>
  </w:style>
  <w:style w:type="table" w:customStyle="1" w:styleId="afffffff4">
    <w:basedOn w:val="TableNormal5"/>
    <w:tblPr>
      <w:tblStyleRowBandSize w:val="1"/>
      <w:tblStyleColBandSize w:val="1"/>
      <w:tblCellMar>
        <w:left w:w="108" w:type="dxa"/>
        <w:right w:w="108" w:type="dxa"/>
      </w:tblCellMar>
    </w:tblPr>
  </w:style>
  <w:style w:type="table" w:customStyle="1" w:styleId="afffffff5">
    <w:basedOn w:val="TableNormal5"/>
    <w:tblPr>
      <w:tblStyleRowBandSize w:val="1"/>
      <w:tblStyleColBandSize w:val="1"/>
      <w:tblCellMar>
        <w:left w:w="108" w:type="dxa"/>
        <w:right w:w="108" w:type="dxa"/>
      </w:tblCellMar>
    </w:tblPr>
  </w:style>
  <w:style w:type="table" w:customStyle="1" w:styleId="afffffff6">
    <w:basedOn w:val="TableNormal5"/>
    <w:tblPr>
      <w:tblStyleRowBandSize w:val="1"/>
      <w:tblStyleColBandSize w:val="1"/>
      <w:tblCellMar>
        <w:left w:w="108" w:type="dxa"/>
        <w:right w:w="108" w:type="dxa"/>
      </w:tblCellMar>
    </w:tblPr>
  </w:style>
  <w:style w:type="table" w:customStyle="1" w:styleId="afffffff7">
    <w:basedOn w:val="TableNormal5"/>
    <w:tblPr>
      <w:tblStyleRowBandSize w:val="1"/>
      <w:tblStyleColBandSize w:val="1"/>
      <w:tblCellMar>
        <w:left w:w="108" w:type="dxa"/>
        <w:right w:w="108" w:type="dxa"/>
      </w:tblCellMar>
    </w:tblPr>
  </w:style>
  <w:style w:type="table" w:customStyle="1" w:styleId="afffffff8">
    <w:basedOn w:val="TableNormal5"/>
    <w:tblPr>
      <w:tblStyleRowBandSize w:val="1"/>
      <w:tblStyleColBandSize w:val="1"/>
      <w:tblCellMar>
        <w:left w:w="108" w:type="dxa"/>
        <w:right w:w="108" w:type="dxa"/>
      </w:tblCellMar>
    </w:tblPr>
  </w:style>
  <w:style w:type="table" w:customStyle="1" w:styleId="afffffff9">
    <w:basedOn w:val="TableNormal5"/>
    <w:tblPr>
      <w:tblStyleRowBandSize w:val="1"/>
      <w:tblStyleColBandSize w:val="1"/>
      <w:tblCellMar>
        <w:left w:w="108" w:type="dxa"/>
        <w:right w:w="108" w:type="dxa"/>
      </w:tblCellMar>
    </w:tblPr>
  </w:style>
  <w:style w:type="table" w:customStyle="1" w:styleId="afffffffa">
    <w:basedOn w:val="TableNormal5"/>
    <w:tblPr>
      <w:tblStyleRowBandSize w:val="1"/>
      <w:tblStyleColBandSize w:val="1"/>
      <w:tblCellMar>
        <w:left w:w="108" w:type="dxa"/>
        <w:right w:w="108" w:type="dxa"/>
      </w:tblCellMar>
    </w:tblPr>
  </w:style>
  <w:style w:type="table" w:customStyle="1" w:styleId="afffffffb">
    <w:basedOn w:val="TableNormal5"/>
    <w:tblPr>
      <w:tblStyleRowBandSize w:val="1"/>
      <w:tblStyleColBandSize w:val="1"/>
      <w:tblCellMar>
        <w:left w:w="108" w:type="dxa"/>
        <w:right w:w="108" w:type="dxa"/>
      </w:tblCellMar>
    </w:tblPr>
  </w:style>
  <w:style w:type="table" w:customStyle="1" w:styleId="afffffffc">
    <w:basedOn w:val="TableNormal5"/>
    <w:tblPr>
      <w:tblStyleRowBandSize w:val="1"/>
      <w:tblStyleColBandSize w:val="1"/>
      <w:tblCellMar>
        <w:left w:w="108" w:type="dxa"/>
        <w:right w:w="108" w:type="dxa"/>
      </w:tblCellMar>
    </w:tblPr>
  </w:style>
  <w:style w:type="table" w:customStyle="1" w:styleId="afffffffd">
    <w:basedOn w:val="TableNormal5"/>
    <w:tblPr>
      <w:tblStyleRowBandSize w:val="1"/>
      <w:tblStyleColBandSize w:val="1"/>
      <w:tblCellMar>
        <w:left w:w="108" w:type="dxa"/>
        <w:right w:w="108" w:type="dxa"/>
      </w:tblCellMar>
    </w:tblPr>
  </w:style>
  <w:style w:type="table" w:customStyle="1" w:styleId="afffffffe">
    <w:basedOn w:val="TableNormal5"/>
    <w:tblPr>
      <w:tblStyleRowBandSize w:val="1"/>
      <w:tblStyleColBandSize w:val="1"/>
      <w:tblCellMar>
        <w:left w:w="108" w:type="dxa"/>
        <w:right w:w="108" w:type="dxa"/>
      </w:tblCellMar>
    </w:tblPr>
  </w:style>
  <w:style w:type="table" w:customStyle="1" w:styleId="affffffff">
    <w:basedOn w:val="TableNormal5"/>
    <w:tblPr>
      <w:tblStyleRowBandSize w:val="1"/>
      <w:tblStyleColBandSize w:val="1"/>
      <w:tblCellMar>
        <w:left w:w="108" w:type="dxa"/>
        <w:right w:w="108" w:type="dxa"/>
      </w:tblCellMar>
    </w:tblPr>
  </w:style>
  <w:style w:type="table" w:customStyle="1" w:styleId="affffffff0">
    <w:basedOn w:val="TableNormal5"/>
    <w:tblPr>
      <w:tblStyleRowBandSize w:val="1"/>
      <w:tblStyleColBandSize w:val="1"/>
      <w:tblCellMar>
        <w:left w:w="108" w:type="dxa"/>
        <w:right w:w="108" w:type="dxa"/>
      </w:tblCellMar>
    </w:tblPr>
  </w:style>
  <w:style w:type="table" w:customStyle="1" w:styleId="affffffff1">
    <w:basedOn w:val="TableNormal5"/>
    <w:tblPr>
      <w:tblStyleRowBandSize w:val="1"/>
      <w:tblStyleColBandSize w:val="1"/>
      <w:tblCellMar>
        <w:left w:w="108" w:type="dxa"/>
        <w:right w:w="108" w:type="dxa"/>
      </w:tblCellMar>
    </w:tblPr>
  </w:style>
  <w:style w:type="table" w:customStyle="1" w:styleId="affffffff2">
    <w:basedOn w:val="TableNormal5"/>
    <w:tblPr>
      <w:tblStyleRowBandSize w:val="1"/>
      <w:tblStyleColBandSize w:val="1"/>
      <w:tblCellMar>
        <w:left w:w="108" w:type="dxa"/>
        <w:right w:w="108" w:type="dxa"/>
      </w:tblCellMar>
    </w:tblPr>
  </w:style>
  <w:style w:type="table" w:customStyle="1" w:styleId="affffffff3">
    <w:basedOn w:val="TableNormal5"/>
    <w:tblPr>
      <w:tblStyleRowBandSize w:val="1"/>
      <w:tblStyleColBandSize w:val="1"/>
      <w:tblCellMar>
        <w:left w:w="108" w:type="dxa"/>
        <w:right w:w="108" w:type="dxa"/>
      </w:tblCellMar>
    </w:tblPr>
  </w:style>
  <w:style w:type="table" w:customStyle="1" w:styleId="affffffff4">
    <w:basedOn w:val="TableNormal5"/>
    <w:tblPr>
      <w:tblStyleRowBandSize w:val="1"/>
      <w:tblStyleColBandSize w:val="1"/>
      <w:tblCellMar>
        <w:left w:w="108" w:type="dxa"/>
        <w:right w:w="108" w:type="dxa"/>
      </w:tblCellMar>
    </w:tblPr>
  </w:style>
  <w:style w:type="table" w:customStyle="1" w:styleId="affffffff5">
    <w:basedOn w:val="TableNormal5"/>
    <w:tblPr>
      <w:tblStyleRowBandSize w:val="1"/>
      <w:tblStyleColBandSize w:val="1"/>
      <w:tblCellMar>
        <w:left w:w="108" w:type="dxa"/>
        <w:right w:w="108" w:type="dxa"/>
      </w:tblCellMar>
    </w:tblPr>
  </w:style>
  <w:style w:type="table" w:customStyle="1" w:styleId="affffffff6">
    <w:basedOn w:val="TableNormal5"/>
    <w:tblPr>
      <w:tblStyleRowBandSize w:val="1"/>
      <w:tblStyleColBandSize w:val="1"/>
      <w:tblCellMar>
        <w:left w:w="108" w:type="dxa"/>
        <w:right w:w="108" w:type="dxa"/>
      </w:tblCellMar>
    </w:tblPr>
  </w:style>
  <w:style w:type="table" w:customStyle="1" w:styleId="affffffff7">
    <w:basedOn w:val="TableNormal5"/>
    <w:tblPr>
      <w:tblStyleRowBandSize w:val="1"/>
      <w:tblStyleColBandSize w:val="1"/>
      <w:tblCellMar>
        <w:left w:w="108" w:type="dxa"/>
        <w:right w:w="108" w:type="dxa"/>
      </w:tblCellMar>
    </w:tblPr>
  </w:style>
  <w:style w:type="table" w:customStyle="1" w:styleId="affffffff8">
    <w:basedOn w:val="TableNormal5"/>
    <w:tblPr>
      <w:tblStyleRowBandSize w:val="1"/>
      <w:tblStyleColBandSize w:val="1"/>
      <w:tblCellMar>
        <w:left w:w="108" w:type="dxa"/>
        <w:right w:w="108" w:type="dxa"/>
      </w:tblCellMar>
    </w:tblPr>
  </w:style>
  <w:style w:type="table" w:customStyle="1" w:styleId="affffffff9">
    <w:basedOn w:val="TableNormal5"/>
    <w:tblPr>
      <w:tblStyleRowBandSize w:val="1"/>
      <w:tblStyleColBandSize w:val="1"/>
      <w:tblCellMar>
        <w:left w:w="108" w:type="dxa"/>
        <w:right w:w="108" w:type="dxa"/>
      </w:tblCellMar>
    </w:tblPr>
  </w:style>
  <w:style w:type="table" w:customStyle="1" w:styleId="affffffffa">
    <w:basedOn w:val="TableNormal5"/>
    <w:tblPr>
      <w:tblStyleRowBandSize w:val="1"/>
      <w:tblStyleColBandSize w:val="1"/>
      <w:tblCellMar>
        <w:left w:w="108" w:type="dxa"/>
        <w:right w:w="108" w:type="dxa"/>
      </w:tblCellMar>
    </w:tblPr>
  </w:style>
  <w:style w:type="table" w:customStyle="1" w:styleId="affffffffb">
    <w:basedOn w:val="TableNormal5"/>
    <w:tblPr>
      <w:tblStyleRowBandSize w:val="1"/>
      <w:tblStyleColBandSize w:val="1"/>
      <w:tblCellMar>
        <w:left w:w="108" w:type="dxa"/>
        <w:right w:w="108" w:type="dxa"/>
      </w:tblCellMar>
    </w:tblPr>
  </w:style>
  <w:style w:type="table" w:customStyle="1" w:styleId="affffffffc">
    <w:basedOn w:val="TableNormal5"/>
    <w:tblPr>
      <w:tblStyleRowBandSize w:val="1"/>
      <w:tblStyleColBandSize w:val="1"/>
      <w:tblCellMar>
        <w:left w:w="108" w:type="dxa"/>
        <w:right w:w="108" w:type="dxa"/>
      </w:tblCellMar>
    </w:tblPr>
  </w:style>
  <w:style w:type="table" w:customStyle="1" w:styleId="affffffffd">
    <w:basedOn w:val="TableNormal5"/>
    <w:tblPr>
      <w:tblStyleRowBandSize w:val="1"/>
      <w:tblStyleColBandSize w:val="1"/>
      <w:tblCellMar>
        <w:left w:w="108" w:type="dxa"/>
        <w:right w:w="108" w:type="dxa"/>
      </w:tblCellMar>
    </w:tblPr>
  </w:style>
  <w:style w:type="table" w:customStyle="1" w:styleId="affffffffe">
    <w:basedOn w:val="TableNormal5"/>
    <w:tblPr>
      <w:tblStyleRowBandSize w:val="1"/>
      <w:tblStyleColBandSize w:val="1"/>
      <w:tblCellMar>
        <w:left w:w="108" w:type="dxa"/>
        <w:right w:w="108" w:type="dxa"/>
      </w:tblCellMar>
    </w:tblPr>
  </w:style>
  <w:style w:type="table" w:customStyle="1" w:styleId="afffffffff">
    <w:basedOn w:val="TableNormal5"/>
    <w:tblPr>
      <w:tblStyleRowBandSize w:val="1"/>
      <w:tblStyleColBandSize w:val="1"/>
      <w:tblCellMar>
        <w:left w:w="108" w:type="dxa"/>
        <w:right w:w="108" w:type="dxa"/>
      </w:tblCellMar>
    </w:tblPr>
  </w:style>
  <w:style w:type="table" w:customStyle="1" w:styleId="afffffffff0">
    <w:basedOn w:val="TableNormal5"/>
    <w:tblPr>
      <w:tblStyleRowBandSize w:val="1"/>
      <w:tblStyleColBandSize w:val="1"/>
      <w:tblCellMar>
        <w:left w:w="108" w:type="dxa"/>
        <w:right w:w="108" w:type="dxa"/>
      </w:tblCellMar>
    </w:tblPr>
  </w:style>
  <w:style w:type="table" w:customStyle="1" w:styleId="afffffffff1">
    <w:basedOn w:val="TableNormal5"/>
    <w:tblPr>
      <w:tblStyleRowBandSize w:val="1"/>
      <w:tblStyleColBandSize w:val="1"/>
      <w:tblCellMar>
        <w:left w:w="108" w:type="dxa"/>
        <w:right w:w="108" w:type="dxa"/>
      </w:tblCellMar>
    </w:tblPr>
  </w:style>
  <w:style w:type="table" w:customStyle="1" w:styleId="afffffffff2">
    <w:basedOn w:val="TableNormal5"/>
    <w:tblPr>
      <w:tblStyleRowBandSize w:val="1"/>
      <w:tblStyleColBandSize w:val="1"/>
      <w:tblCellMar>
        <w:left w:w="108" w:type="dxa"/>
        <w:right w:w="108" w:type="dxa"/>
      </w:tblCellMar>
    </w:tblPr>
  </w:style>
  <w:style w:type="table" w:customStyle="1" w:styleId="afffffffff3">
    <w:basedOn w:val="TableNormal5"/>
    <w:tblPr>
      <w:tblStyleRowBandSize w:val="1"/>
      <w:tblStyleColBandSize w:val="1"/>
      <w:tblCellMar>
        <w:left w:w="108" w:type="dxa"/>
        <w:right w:w="108" w:type="dxa"/>
      </w:tblCellMar>
    </w:tblPr>
  </w:style>
  <w:style w:type="table" w:customStyle="1" w:styleId="afffffffff4">
    <w:basedOn w:val="TableNormal5"/>
    <w:tblPr>
      <w:tblStyleRowBandSize w:val="1"/>
      <w:tblStyleColBandSize w:val="1"/>
      <w:tblCellMar>
        <w:top w:w="100" w:type="dxa"/>
        <w:left w:w="100" w:type="dxa"/>
        <w:bottom w:w="100" w:type="dxa"/>
        <w:right w:w="100" w:type="dxa"/>
      </w:tblCellMar>
    </w:tblPr>
  </w:style>
  <w:style w:type="table" w:customStyle="1" w:styleId="afffffffff5">
    <w:basedOn w:val="TableNormal5"/>
    <w:tblPr>
      <w:tblStyleRowBandSize w:val="1"/>
      <w:tblStyleColBandSize w:val="1"/>
      <w:tblCellMar>
        <w:left w:w="108" w:type="dxa"/>
        <w:right w:w="108" w:type="dxa"/>
      </w:tblCellMar>
    </w:tblPr>
  </w:style>
  <w:style w:type="table" w:customStyle="1" w:styleId="afffffffff6">
    <w:basedOn w:val="TableNormal5"/>
    <w:tblPr>
      <w:tblStyleRowBandSize w:val="1"/>
      <w:tblStyleColBandSize w:val="1"/>
      <w:tblCellMar>
        <w:left w:w="108" w:type="dxa"/>
        <w:right w:w="108" w:type="dxa"/>
      </w:tblCellMar>
    </w:tblPr>
  </w:style>
  <w:style w:type="table" w:customStyle="1" w:styleId="afffffffff7">
    <w:basedOn w:val="TableNormal5"/>
    <w:tblPr>
      <w:tblStyleRowBandSize w:val="1"/>
      <w:tblStyleColBandSize w:val="1"/>
      <w:tblCellMar>
        <w:left w:w="108" w:type="dxa"/>
        <w:right w:w="108" w:type="dxa"/>
      </w:tblCellMar>
    </w:tblPr>
  </w:style>
  <w:style w:type="table" w:customStyle="1" w:styleId="afffffffff8">
    <w:basedOn w:val="TableNormal5"/>
    <w:tblPr>
      <w:tblStyleRowBandSize w:val="1"/>
      <w:tblStyleColBandSize w:val="1"/>
      <w:tblCellMar>
        <w:left w:w="108" w:type="dxa"/>
        <w:right w:w="108" w:type="dxa"/>
      </w:tblCellMar>
    </w:tblPr>
  </w:style>
  <w:style w:type="table" w:customStyle="1" w:styleId="afffffffff9">
    <w:basedOn w:val="TableNormal5"/>
    <w:tblPr>
      <w:tblStyleRowBandSize w:val="1"/>
      <w:tblStyleColBandSize w:val="1"/>
      <w:tblCellMar>
        <w:left w:w="108" w:type="dxa"/>
        <w:right w:w="108" w:type="dxa"/>
      </w:tblCellMar>
    </w:tblPr>
  </w:style>
  <w:style w:type="table" w:customStyle="1" w:styleId="afffffffffa">
    <w:basedOn w:val="TableNormal5"/>
    <w:tblPr>
      <w:tblStyleRowBandSize w:val="1"/>
      <w:tblStyleColBandSize w:val="1"/>
      <w:tblCellMar>
        <w:left w:w="108" w:type="dxa"/>
        <w:right w:w="108" w:type="dxa"/>
      </w:tblCellMar>
    </w:tblPr>
  </w:style>
  <w:style w:type="table" w:customStyle="1" w:styleId="afffffffffb">
    <w:basedOn w:val="TableNormal5"/>
    <w:tblPr>
      <w:tblStyleRowBandSize w:val="1"/>
      <w:tblStyleColBandSize w:val="1"/>
      <w:tblCellMar>
        <w:left w:w="108" w:type="dxa"/>
        <w:right w:w="108" w:type="dxa"/>
      </w:tblCellMar>
    </w:tblPr>
  </w:style>
  <w:style w:type="table" w:customStyle="1" w:styleId="afffffffffc">
    <w:basedOn w:val="TableNormal5"/>
    <w:tblPr>
      <w:tblStyleRowBandSize w:val="1"/>
      <w:tblStyleColBandSize w:val="1"/>
      <w:tblCellMar>
        <w:left w:w="108" w:type="dxa"/>
        <w:right w:w="108" w:type="dxa"/>
      </w:tblCellMar>
    </w:tblPr>
  </w:style>
  <w:style w:type="table" w:customStyle="1" w:styleId="afffffffffd">
    <w:basedOn w:val="TableNormal5"/>
    <w:tblPr>
      <w:tblStyleRowBandSize w:val="1"/>
      <w:tblStyleColBandSize w:val="1"/>
      <w:tblCellMar>
        <w:left w:w="108" w:type="dxa"/>
        <w:right w:w="108" w:type="dxa"/>
      </w:tblCellMar>
    </w:tblPr>
  </w:style>
  <w:style w:type="table" w:customStyle="1" w:styleId="afffffffffe">
    <w:basedOn w:val="TableNormal5"/>
    <w:tblPr>
      <w:tblStyleRowBandSize w:val="1"/>
      <w:tblStyleColBandSize w:val="1"/>
      <w:tblCellMar>
        <w:left w:w="108" w:type="dxa"/>
        <w:right w:w="108" w:type="dxa"/>
      </w:tblCellMar>
    </w:tblPr>
  </w:style>
  <w:style w:type="table" w:customStyle="1" w:styleId="affffffffff">
    <w:basedOn w:val="TableNormal5"/>
    <w:tblPr>
      <w:tblStyleRowBandSize w:val="1"/>
      <w:tblStyleColBandSize w:val="1"/>
      <w:tblCellMar>
        <w:left w:w="108" w:type="dxa"/>
        <w:right w:w="108" w:type="dxa"/>
      </w:tblCellMar>
    </w:tblPr>
  </w:style>
  <w:style w:type="table" w:customStyle="1" w:styleId="affffffffff0">
    <w:basedOn w:val="TableNormal5"/>
    <w:tblPr>
      <w:tblStyleRowBandSize w:val="1"/>
      <w:tblStyleColBandSize w:val="1"/>
      <w:tblCellMar>
        <w:left w:w="108" w:type="dxa"/>
        <w:right w:w="108" w:type="dxa"/>
      </w:tblCellMar>
    </w:tblPr>
  </w:style>
  <w:style w:type="table" w:customStyle="1" w:styleId="affffffffff1">
    <w:basedOn w:val="TableNormal5"/>
    <w:tblPr>
      <w:tblStyleRowBandSize w:val="1"/>
      <w:tblStyleColBandSize w:val="1"/>
      <w:tblCellMar>
        <w:left w:w="108" w:type="dxa"/>
        <w:right w:w="108" w:type="dxa"/>
      </w:tblCellMar>
    </w:tblPr>
  </w:style>
  <w:style w:type="table" w:customStyle="1" w:styleId="affffffffff2">
    <w:basedOn w:val="TableNormal5"/>
    <w:tblPr>
      <w:tblStyleRowBandSize w:val="1"/>
      <w:tblStyleColBandSize w:val="1"/>
      <w:tblCellMar>
        <w:left w:w="108" w:type="dxa"/>
        <w:right w:w="108" w:type="dxa"/>
      </w:tblCellMar>
    </w:tblPr>
  </w:style>
  <w:style w:type="table" w:customStyle="1" w:styleId="affffffffff3">
    <w:basedOn w:val="TableNormal5"/>
    <w:tblPr>
      <w:tblStyleRowBandSize w:val="1"/>
      <w:tblStyleColBandSize w:val="1"/>
      <w:tblCellMar>
        <w:top w:w="100" w:type="dxa"/>
        <w:left w:w="100" w:type="dxa"/>
        <w:bottom w:w="100" w:type="dxa"/>
        <w:right w:w="100" w:type="dxa"/>
      </w:tblCellMar>
    </w:tblPr>
  </w:style>
  <w:style w:type="table" w:customStyle="1" w:styleId="affffffffff4">
    <w:basedOn w:val="TableNormal5"/>
    <w:tblPr>
      <w:tblStyleRowBandSize w:val="1"/>
      <w:tblStyleColBandSize w:val="1"/>
      <w:tblCellMar>
        <w:left w:w="108" w:type="dxa"/>
        <w:right w:w="108" w:type="dxa"/>
      </w:tblCellMar>
    </w:tblPr>
  </w:style>
  <w:style w:type="table" w:customStyle="1" w:styleId="affffffffff5">
    <w:basedOn w:val="TableNormal5"/>
    <w:tblPr>
      <w:tblStyleRowBandSize w:val="1"/>
      <w:tblStyleColBandSize w:val="1"/>
      <w:tblCellMar>
        <w:left w:w="108" w:type="dxa"/>
        <w:right w:w="108" w:type="dxa"/>
      </w:tblCellMar>
    </w:tblPr>
  </w:style>
  <w:style w:type="table" w:customStyle="1" w:styleId="affffffffff6">
    <w:basedOn w:val="TableNormal5"/>
    <w:tblPr>
      <w:tblStyleRowBandSize w:val="1"/>
      <w:tblStyleColBandSize w:val="1"/>
      <w:tblCellMar>
        <w:left w:w="108" w:type="dxa"/>
        <w:right w:w="108" w:type="dxa"/>
      </w:tblCellMar>
    </w:tblPr>
  </w:style>
  <w:style w:type="table" w:customStyle="1" w:styleId="affffffffff7">
    <w:basedOn w:val="TableNormal5"/>
    <w:tblPr>
      <w:tblStyleRowBandSize w:val="1"/>
      <w:tblStyleColBandSize w:val="1"/>
      <w:tblCellMar>
        <w:left w:w="108" w:type="dxa"/>
        <w:right w:w="108" w:type="dxa"/>
      </w:tblCellMar>
    </w:tblPr>
  </w:style>
  <w:style w:type="table" w:customStyle="1" w:styleId="affffffffff8">
    <w:basedOn w:val="TableNormal5"/>
    <w:tblPr>
      <w:tblStyleRowBandSize w:val="1"/>
      <w:tblStyleColBandSize w:val="1"/>
      <w:tblCellMar>
        <w:left w:w="108" w:type="dxa"/>
        <w:right w:w="108" w:type="dxa"/>
      </w:tblCellMar>
    </w:tblPr>
  </w:style>
  <w:style w:type="table" w:customStyle="1" w:styleId="affffffffff9">
    <w:basedOn w:val="TableNormal5"/>
    <w:tblPr>
      <w:tblStyleRowBandSize w:val="1"/>
      <w:tblStyleColBandSize w:val="1"/>
      <w:tblCellMar>
        <w:left w:w="108" w:type="dxa"/>
        <w:right w:w="108" w:type="dxa"/>
      </w:tblCellMar>
    </w:tblPr>
  </w:style>
  <w:style w:type="table" w:customStyle="1" w:styleId="affffffffffa">
    <w:basedOn w:val="TableNormal5"/>
    <w:tblPr>
      <w:tblStyleRowBandSize w:val="1"/>
      <w:tblStyleColBandSize w:val="1"/>
      <w:tblCellMar>
        <w:top w:w="100" w:type="dxa"/>
        <w:left w:w="100" w:type="dxa"/>
        <w:bottom w:w="100" w:type="dxa"/>
        <w:right w:w="100" w:type="dxa"/>
      </w:tblCellMar>
    </w:tblPr>
  </w:style>
  <w:style w:type="table" w:customStyle="1" w:styleId="affffffffffb">
    <w:basedOn w:val="TableNormal5"/>
    <w:tblPr>
      <w:tblStyleRowBandSize w:val="1"/>
      <w:tblStyleColBandSize w:val="1"/>
      <w:tblCellMar>
        <w:left w:w="108" w:type="dxa"/>
        <w:right w:w="108" w:type="dxa"/>
      </w:tblCellMar>
    </w:tblPr>
  </w:style>
  <w:style w:type="table" w:customStyle="1" w:styleId="affffffffffc">
    <w:basedOn w:val="TableNormal5"/>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700DA9"/>
    <w:pPr>
      <w:tabs>
        <w:tab w:val="center" w:pos="4252"/>
        <w:tab w:val="right" w:pos="8504"/>
      </w:tabs>
    </w:pPr>
  </w:style>
  <w:style w:type="character" w:customStyle="1" w:styleId="CabealhoChar">
    <w:name w:val="Cabeçalho Char"/>
    <w:basedOn w:val="Fontepargpadro"/>
    <w:link w:val="Cabealho"/>
    <w:uiPriority w:val="99"/>
    <w:rsid w:val="00700DA9"/>
  </w:style>
  <w:style w:type="paragraph" w:styleId="Rodap">
    <w:name w:val="footer"/>
    <w:basedOn w:val="Normal"/>
    <w:link w:val="RodapChar"/>
    <w:uiPriority w:val="99"/>
    <w:unhideWhenUsed/>
    <w:rsid w:val="00700DA9"/>
    <w:pPr>
      <w:tabs>
        <w:tab w:val="center" w:pos="4252"/>
        <w:tab w:val="right" w:pos="8504"/>
      </w:tabs>
    </w:pPr>
  </w:style>
  <w:style w:type="character" w:customStyle="1" w:styleId="RodapChar">
    <w:name w:val="Rodapé Char"/>
    <w:basedOn w:val="Fontepargpadro"/>
    <w:link w:val="Rodap"/>
    <w:uiPriority w:val="99"/>
    <w:rsid w:val="00700DA9"/>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inhgNHP6j+ZtQJFN6etVDlaH2Q==">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3887</Words>
  <Characters>20996</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2024-09-25T17:39:00Z</dcterms:created>
  <dcterms:modified xsi:type="dcterms:W3CDTF">2024-09-25T17:39:00Z</dcterms:modified>
</cp:coreProperties>
</file>