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A91" w:rsidRDefault="003A7A91" w:rsidP="003A7A91">
      <w:pPr>
        <w:ind w:left="5350" w:right="675"/>
        <w:jc w:val="both"/>
        <w:rPr>
          <w:b/>
        </w:rPr>
      </w:pPr>
    </w:p>
    <w:p w:rsidR="003A7A91" w:rsidRPr="003A7A91" w:rsidRDefault="003A7A91" w:rsidP="003A7A91">
      <w:pPr>
        <w:ind w:left="5350" w:right="675"/>
        <w:jc w:val="both"/>
        <w:rPr>
          <w:b/>
        </w:rPr>
      </w:pPr>
      <w:r w:rsidRPr="003A7A91">
        <w:rPr>
          <w:b/>
        </w:rPr>
        <w:t>ARP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Nº</w:t>
      </w:r>
      <w:r w:rsidRPr="003A7A91">
        <w:rPr>
          <w:b/>
          <w:spacing w:val="1"/>
        </w:rPr>
        <w:t xml:space="preserve"> </w:t>
      </w:r>
      <w:r w:rsidRPr="003A7A91">
        <w:rPr>
          <w:b/>
          <w:color w:val="FF0000"/>
        </w:rPr>
        <w:t>012/2025</w:t>
      </w:r>
      <w:r w:rsidRPr="003A7A91">
        <w:rPr>
          <w:b/>
        </w:rPr>
        <w:t>,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QUE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FAZEM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ENTRE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SI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O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MUNICÍPIO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DE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ARACITABA-MG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E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A</w:t>
      </w:r>
      <w:r w:rsidRPr="003A7A91">
        <w:rPr>
          <w:b/>
          <w:spacing w:val="1"/>
        </w:rPr>
        <w:t xml:space="preserve"> </w:t>
      </w:r>
      <w:r w:rsidRPr="003A7A91">
        <w:rPr>
          <w:b/>
        </w:rPr>
        <w:t>EMPRESA</w:t>
      </w:r>
      <w:r w:rsidRPr="003A7A91">
        <w:rPr>
          <w:b/>
        </w:rPr>
        <w:t xml:space="preserve"> </w:t>
      </w:r>
      <w:r w:rsidRPr="003A7A91">
        <w:rPr>
          <w:rFonts w:eastAsiaTheme="minorHAnsi" w:cs="Arial"/>
          <w:b/>
          <w:lang w:eastAsia="en-US"/>
        </w:rPr>
        <w:t>ALMEIDA TERRAPLANAGEM DE BIAS FORTES LTDA</w:t>
      </w:r>
    </w:p>
    <w:p w:rsidR="003A7A91" w:rsidRDefault="003A7A91" w:rsidP="003A7A91">
      <w:pPr>
        <w:pStyle w:val="Corpodetexto"/>
        <w:rPr>
          <w:b/>
        </w:rPr>
      </w:pPr>
    </w:p>
    <w:p w:rsidR="003A7A91" w:rsidRDefault="003A7A91" w:rsidP="003A7A91">
      <w:pPr>
        <w:pStyle w:val="Corpodetexto"/>
        <w:spacing w:before="6"/>
        <w:rPr>
          <w:b/>
          <w:sz w:val="22"/>
        </w:rPr>
      </w:pPr>
    </w:p>
    <w:p w:rsidR="003A7A91" w:rsidRDefault="003A7A91" w:rsidP="003A7A91">
      <w:pPr>
        <w:spacing w:line="276" w:lineRule="auto"/>
        <w:ind w:left="-426" w:right="-568" w:firstLine="2371"/>
        <w:jc w:val="both"/>
        <w:rPr>
          <w:rFonts w:hint="eastAsia"/>
        </w:rPr>
      </w:pPr>
      <w:r>
        <w:t xml:space="preserve">O </w:t>
      </w:r>
      <w:r>
        <w:rPr>
          <w:b/>
        </w:rPr>
        <w:t>MUNICÍPIO DE ARACITABA</w:t>
      </w:r>
      <w:r>
        <w:t>, com sede na Pça Barão de Montes Claros, nº 16, Centro, ARACITABA-MG,</w:t>
      </w:r>
      <w:r>
        <w:rPr>
          <w:spacing w:val="1"/>
        </w:rPr>
        <w:t xml:space="preserve"> </w:t>
      </w:r>
      <w:r>
        <w:t>CEP:</w:t>
      </w:r>
      <w:r>
        <w:rPr>
          <w:spacing w:val="1"/>
        </w:rPr>
        <w:t xml:space="preserve"> </w:t>
      </w:r>
      <w:r>
        <w:t>36.255-000,</w:t>
      </w:r>
      <w:r>
        <w:rPr>
          <w:spacing w:val="1"/>
        </w:rPr>
        <w:t xml:space="preserve"> </w:t>
      </w:r>
      <w:r>
        <w:t>inscrito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CNPJ/MF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17.744.434/0001-07,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representado(a)</w:t>
      </w:r>
      <w:r>
        <w:rPr>
          <w:spacing w:val="-7"/>
        </w:rPr>
        <w:t xml:space="preserve"> </w:t>
      </w:r>
      <w:r>
        <w:t>pelo(a)</w:t>
      </w:r>
      <w:r>
        <w:rPr>
          <w:spacing w:val="-5"/>
        </w:rPr>
        <w:t xml:space="preserve"> </w:t>
      </w:r>
      <w:r w:rsidRPr="000009B7">
        <w:rPr>
          <w:rFonts w:ascii="Arial" w:hAnsi="Arial" w:cs="Arial"/>
          <w:sz w:val="20"/>
          <w:szCs w:val="20"/>
        </w:rPr>
        <w:t>Terezinha Marcília do Amaral Toledo</w:t>
      </w:r>
      <w:r w:rsidRPr="000009B7">
        <w:rPr>
          <w:rFonts w:ascii="Arial" w:eastAsia="Arial" w:hAnsi="Arial" w:cs="Arial"/>
          <w:sz w:val="20"/>
          <w:szCs w:val="20"/>
        </w:rPr>
        <w:t xml:space="preserve">, brasileira, </w:t>
      </w:r>
      <w:r w:rsidRPr="000009B7">
        <w:rPr>
          <w:rFonts w:ascii="Arial" w:eastAsia="Courier New" w:hAnsi="Arial" w:cs="Arial"/>
          <w:sz w:val="20"/>
          <w:szCs w:val="20"/>
        </w:rPr>
        <w:t>casada</w:t>
      </w:r>
      <w:r w:rsidRPr="000009B7">
        <w:rPr>
          <w:rFonts w:ascii="Arial" w:eastAsia="Arial" w:hAnsi="Arial" w:cs="Arial"/>
          <w:sz w:val="20"/>
          <w:szCs w:val="20"/>
        </w:rPr>
        <w:t xml:space="preserve">, </w:t>
      </w:r>
      <w:r w:rsidRPr="000009B7">
        <w:rPr>
          <w:rFonts w:ascii="Arial" w:hAnsi="Arial" w:cs="Arial"/>
          <w:sz w:val="20"/>
          <w:szCs w:val="20"/>
        </w:rPr>
        <w:t>CIC/MF 946.916.226-91, portador da identidade n.º MG 6.</w:t>
      </w:r>
      <w:r w:rsidRPr="004F3260">
        <w:rPr>
          <w:rFonts w:ascii="Arial" w:hAnsi="Arial" w:cs="Arial"/>
          <w:sz w:val="20"/>
          <w:szCs w:val="20"/>
        </w:rPr>
        <w:t>868.924 SSP MG</w:t>
      </w:r>
      <w:r>
        <w:rPr>
          <w:spacing w:val="-1"/>
        </w:rPr>
        <w:t>,</w:t>
      </w:r>
      <w:r>
        <w:rPr>
          <w:spacing w:val="-10"/>
        </w:rPr>
        <w:t xml:space="preserve"> </w:t>
      </w:r>
      <w:r>
        <w:rPr>
          <w:spacing w:val="-1"/>
        </w:rPr>
        <w:t>considerando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julgamento</w:t>
      </w:r>
      <w:r>
        <w:rPr>
          <w:spacing w:val="-9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licitação</w:t>
      </w:r>
      <w:r>
        <w:rPr>
          <w:spacing w:val="-12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 xml:space="preserve">modalidade de PREGÃO, na forma ELETRÔNICA, para REGISTRO DE PREÇOS, nº </w:t>
      </w:r>
      <w:r w:rsidRPr="003A7A91">
        <w:t>024/2024</w:t>
      </w:r>
      <w:r w:rsidRPr="003A7A91">
        <w:t>, processo</w:t>
      </w:r>
      <w:r w:rsidRPr="003A7A91">
        <w:rPr>
          <w:spacing w:val="1"/>
        </w:rPr>
        <w:t xml:space="preserve"> </w:t>
      </w:r>
      <w:r w:rsidRPr="003A7A91">
        <w:t>administrativo</w:t>
      </w:r>
      <w:r w:rsidRPr="003A7A91">
        <w:rPr>
          <w:spacing w:val="1"/>
        </w:rPr>
        <w:t xml:space="preserve"> </w:t>
      </w:r>
      <w:r w:rsidRPr="003A7A91">
        <w:t>n.º</w:t>
      </w:r>
      <w:r w:rsidRPr="003A7A91">
        <w:rPr>
          <w:spacing w:val="2"/>
        </w:rPr>
        <w:t xml:space="preserve"> </w:t>
      </w:r>
      <w:r w:rsidRPr="003A7A91">
        <w:t>069/2024</w:t>
      </w:r>
      <w:r w:rsidRPr="003A7A91">
        <w:t>,</w:t>
      </w:r>
      <w:r w:rsidRPr="003A7A91">
        <w:rPr>
          <w:spacing w:val="1"/>
        </w:rPr>
        <w:t xml:space="preserve"> </w:t>
      </w:r>
      <w:r w:rsidRPr="003A7A91">
        <w:t>RESOLVE</w:t>
      </w:r>
      <w:r w:rsidRPr="003A7A91">
        <w:rPr>
          <w:spacing w:val="1"/>
        </w:rPr>
        <w:t xml:space="preserve"> </w:t>
      </w:r>
      <w:r w:rsidRPr="003A7A91">
        <w:t>registrar</w:t>
      </w:r>
      <w:r w:rsidRPr="003A7A91">
        <w:rPr>
          <w:spacing w:val="2"/>
        </w:rPr>
        <w:t xml:space="preserve"> </w:t>
      </w:r>
      <w:r w:rsidRPr="003A7A91">
        <w:t>os</w:t>
      </w:r>
      <w:r w:rsidRPr="003A7A91">
        <w:rPr>
          <w:spacing w:val="1"/>
        </w:rPr>
        <w:t xml:space="preserve"> </w:t>
      </w:r>
      <w:r w:rsidRPr="003A7A91">
        <w:t>preços</w:t>
      </w:r>
      <w:r w:rsidRPr="003A7A91">
        <w:rPr>
          <w:spacing w:val="2"/>
        </w:rPr>
        <w:t xml:space="preserve"> </w:t>
      </w:r>
      <w:r w:rsidRPr="003A7A91">
        <w:t>da empresa</w:t>
      </w:r>
      <w:r w:rsidRPr="003A7A91">
        <w:rPr>
          <w:spacing w:val="4"/>
        </w:rPr>
        <w:t xml:space="preserve"> </w:t>
      </w:r>
      <w:r w:rsidRPr="003A7A91">
        <w:t>ALMEIDA TERRAPLANAGEM DE BIAS FORTES LTDA, inscrito no CNPJ sob o n</w:t>
      </w:r>
      <w:r w:rsidRPr="003A7A91">
        <w:rPr>
          <w:rFonts w:hint="eastAsia"/>
        </w:rPr>
        <w:t>º</w:t>
      </w:r>
      <w:r w:rsidRPr="003A7A91">
        <w:t xml:space="preserve"> 41.275.020/0001-52, </w:t>
      </w:r>
      <w:proofErr w:type="spellStart"/>
      <w:r w:rsidRPr="003A7A91">
        <w:t>cituada</w:t>
      </w:r>
      <w:proofErr w:type="spellEnd"/>
      <w:r w:rsidRPr="003A7A91">
        <w:t xml:space="preserve"> na Rua Padre Sergio Moreira, n</w:t>
      </w:r>
      <w:r w:rsidRPr="003A7A91">
        <w:rPr>
          <w:rFonts w:hint="eastAsia"/>
        </w:rPr>
        <w:t>º</w:t>
      </w:r>
      <w:r w:rsidRPr="003A7A91">
        <w:t xml:space="preserve"> 307, Bairro Nossa Senhora de F</w:t>
      </w:r>
      <w:r w:rsidRPr="003A7A91">
        <w:rPr>
          <w:rFonts w:hint="eastAsia"/>
        </w:rPr>
        <w:t>á</w:t>
      </w:r>
      <w:r w:rsidRPr="003A7A91">
        <w:t>tima, Bias Fortes/MG, neste ato representado por Matheus Henrique S</w:t>
      </w:r>
      <w:r w:rsidRPr="003A7A91">
        <w:rPr>
          <w:rFonts w:hint="eastAsia"/>
        </w:rPr>
        <w:t>á</w:t>
      </w:r>
      <w:r w:rsidRPr="003A7A91">
        <w:t xml:space="preserve"> de Almeida, brasileiro, solteiro, empres</w:t>
      </w:r>
      <w:r w:rsidRPr="003A7A91">
        <w:rPr>
          <w:rFonts w:hint="eastAsia"/>
        </w:rPr>
        <w:t>á</w:t>
      </w:r>
      <w:r w:rsidRPr="003A7A91">
        <w:t>rio, inscrito no CPF sob o n</w:t>
      </w:r>
      <w:r w:rsidRPr="003A7A91">
        <w:rPr>
          <w:rFonts w:hint="eastAsia"/>
        </w:rPr>
        <w:t>º</w:t>
      </w:r>
      <w:r w:rsidRPr="003A7A91">
        <w:t xml:space="preserve"> 124.294.046-48, portador do RG n</w:t>
      </w:r>
      <w:r w:rsidRPr="003A7A91">
        <w:rPr>
          <w:rFonts w:hint="eastAsia"/>
        </w:rPr>
        <w:t>°</w:t>
      </w:r>
      <w:r w:rsidRPr="003A7A91">
        <w:t xml:space="preserve"> MG-18.598.778</w:t>
      </w:r>
      <w:r w:rsidRPr="003A7A91">
        <w:t>,</w:t>
      </w:r>
      <w:r w:rsidRPr="003A7A91">
        <w:rPr>
          <w:spacing w:val="-9"/>
        </w:rPr>
        <w:t xml:space="preserve"> </w:t>
      </w:r>
      <w:r w:rsidRPr="003A7A91">
        <w:t>conforme</w:t>
      </w:r>
      <w:r w:rsidRPr="003A7A91">
        <w:rPr>
          <w:spacing w:val="-9"/>
        </w:rPr>
        <w:t xml:space="preserve"> </w:t>
      </w:r>
      <w:r w:rsidRPr="003A7A91">
        <w:t>atos</w:t>
      </w:r>
      <w:r w:rsidRPr="003A7A91">
        <w:rPr>
          <w:spacing w:val="-7"/>
        </w:rPr>
        <w:t xml:space="preserve"> </w:t>
      </w:r>
      <w:r w:rsidRPr="003A7A91">
        <w:t>constitutivos</w:t>
      </w:r>
      <w:r w:rsidRPr="003A7A91">
        <w:rPr>
          <w:spacing w:val="-9"/>
        </w:rPr>
        <w:t xml:space="preserve"> </w:t>
      </w:r>
      <w:r w:rsidRPr="003A7A91">
        <w:t>da</w:t>
      </w:r>
      <w:r w:rsidRPr="003A7A91">
        <w:rPr>
          <w:spacing w:val="-9"/>
        </w:rPr>
        <w:t xml:space="preserve"> </w:t>
      </w:r>
      <w:r w:rsidRPr="003A7A91">
        <w:t>empresa</w:t>
      </w:r>
      <w:r w:rsidRPr="003A7A91">
        <w:rPr>
          <w:spacing w:val="-7"/>
        </w:rPr>
        <w:t xml:space="preserve"> </w:t>
      </w:r>
      <w:r w:rsidRPr="003A7A91">
        <w:t>OU</w:t>
      </w:r>
      <w:r w:rsidRPr="003A7A91">
        <w:rPr>
          <w:spacing w:val="-57"/>
        </w:rPr>
        <w:t xml:space="preserve"> </w:t>
      </w:r>
      <w:r w:rsidRPr="003A7A91">
        <w:t>procuração</w:t>
      </w:r>
      <w:r w:rsidRPr="003A7A91">
        <w:rPr>
          <w:spacing w:val="1"/>
        </w:rPr>
        <w:t xml:space="preserve"> </w:t>
      </w:r>
      <w:r w:rsidRPr="003A7A91">
        <w:t>apresentada</w:t>
      </w:r>
      <w:r w:rsidRPr="003A7A91">
        <w:rPr>
          <w:spacing w:val="1"/>
        </w:rPr>
        <w:t xml:space="preserve"> </w:t>
      </w:r>
      <w:r w:rsidRPr="003A7A91">
        <w:t>nos</w:t>
      </w:r>
      <w:r w:rsidRPr="003A7A91">
        <w:rPr>
          <w:spacing w:val="1"/>
        </w:rPr>
        <w:t xml:space="preserve"> </w:t>
      </w:r>
      <w:r w:rsidRPr="003A7A91">
        <w:t>autos,</w:t>
      </w:r>
      <w:r w:rsidRPr="003A7A91">
        <w:rPr>
          <w:spacing w:val="1"/>
        </w:rPr>
        <w:t xml:space="preserve"> </w:t>
      </w:r>
      <w:r w:rsidRPr="003A7A91">
        <w:t>de 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 classificação</w:t>
      </w:r>
      <w:r>
        <w:rPr>
          <w:spacing w:val="1"/>
        </w:rPr>
        <w:t xml:space="preserve"> </w:t>
      </w:r>
      <w:r>
        <w:t>por ela alcançada e na(s)</w:t>
      </w:r>
      <w:r>
        <w:rPr>
          <w:spacing w:val="1"/>
        </w:rPr>
        <w:t xml:space="preserve"> </w:t>
      </w:r>
      <w:r>
        <w:t>quantidade(s)</w:t>
      </w:r>
      <w:r>
        <w:rPr>
          <w:spacing w:val="1"/>
        </w:rPr>
        <w:t xml:space="preserve"> </w:t>
      </w:r>
      <w:r>
        <w:t xml:space="preserve">cotada(s), atendendo as condições previstas no </w:t>
      </w:r>
      <w:r>
        <w:rPr>
          <w:color w:val="FF0000"/>
        </w:rPr>
        <w:t>Edital de licitação</w:t>
      </w:r>
      <w:r>
        <w:t>, sujeitando-se as</w:t>
      </w:r>
      <w:r>
        <w:rPr>
          <w:spacing w:val="1"/>
        </w:rPr>
        <w:t xml:space="preserve"> </w:t>
      </w:r>
      <w:r>
        <w:t>partes às normas constantes na Lei nº 14.133, de 1º de abril de 2021, Decreto Municipal nº 023/2022, e demais legislações aplicáveis, bem como de acordo com as condições</w:t>
      </w:r>
      <w:r>
        <w:rPr>
          <w:spacing w:val="1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neste Edital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conformidade</w:t>
      </w:r>
      <w:r>
        <w:rPr>
          <w:spacing w:val="-1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as disposições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seguir: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80"/>
        </w:tabs>
        <w:autoSpaceDE w:val="0"/>
        <w:autoSpaceDN w:val="0"/>
        <w:spacing w:before="120"/>
        <w:ind w:left="-426" w:right="-568" w:firstLine="2371"/>
        <w:contextualSpacing w:val="0"/>
        <w:jc w:val="both"/>
        <w:rPr>
          <w:rFonts w:hint="eastAsia"/>
          <w:b/>
        </w:rPr>
      </w:pP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OBJETO</w:t>
      </w:r>
    </w:p>
    <w:p w:rsidR="003A7A91" w:rsidRPr="003A7A91" w:rsidRDefault="003A7A91" w:rsidP="003A7A91">
      <w:pPr>
        <w:ind w:left="-426" w:right="-568" w:firstLine="2371"/>
        <w:jc w:val="both"/>
        <w:rPr>
          <w:rFonts w:ascii="Arial" w:hAnsi="Arial" w:cs="Arial"/>
          <w:b/>
          <w:sz w:val="22"/>
          <w:szCs w:val="22"/>
        </w:rPr>
      </w:pPr>
      <w:r w:rsidRPr="003A7A91">
        <w:rPr>
          <w:sz w:val="22"/>
          <w:szCs w:val="22"/>
        </w:rPr>
        <w:t>A presente Ata tem por objeto o</w:t>
      </w:r>
      <w:r w:rsidRPr="003A7A91">
        <w:rPr>
          <w:spacing w:val="1"/>
          <w:sz w:val="22"/>
          <w:szCs w:val="22"/>
        </w:rPr>
        <w:t xml:space="preserve"> </w:t>
      </w:r>
      <w:r w:rsidRPr="003A7A91">
        <w:rPr>
          <w:sz w:val="22"/>
          <w:szCs w:val="22"/>
        </w:rPr>
        <w:t>registro de preços para a eventual</w:t>
      </w:r>
      <w:r w:rsidRPr="003A7A91">
        <w:rPr>
          <w:spacing w:val="1"/>
          <w:sz w:val="22"/>
          <w:szCs w:val="22"/>
        </w:rPr>
        <w:t xml:space="preserve"> </w:t>
      </w:r>
      <w:r w:rsidRPr="003A7A91">
        <w:rPr>
          <w:rFonts w:ascii="Arial" w:hAnsi="Arial" w:cs="Arial"/>
          <w:color w:val="000000"/>
          <w:sz w:val="22"/>
          <w:szCs w:val="22"/>
        </w:rPr>
        <w:t>locação de equipamentos para atender as necessidades da Secretaria Municipal de Obras.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3" w:line="276" w:lineRule="auto"/>
        <w:ind w:left="-426" w:right="-568" w:firstLine="2371"/>
        <w:contextualSpacing w:val="0"/>
        <w:jc w:val="both"/>
        <w:rPr>
          <w:rFonts w:hint="eastAsia"/>
        </w:rPr>
      </w:pPr>
      <w:r>
        <w:t>, especificado(s) no(s) item(</w:t>
      </w:r>
      <w:proofErr w:type="spellStart"/>
      <w:r>
        <w:t>ns</w:t>
      </w:r>
      <w:proofErr w:type="spellEnd"/>
      <w:r>
        <w:t>) do Termo de Referência, anexo I do edital de Licitação nº</w:t>
      </w:r>
      <w:r>
        <w:rPr>
          <w:spacing w:val="1"/>
        </w:rPr>
        <w:t xml:space="preserve"> </w:t>
      </w:r>
      <w:r>
        <w:t>024/2024, que é parte integrante desta Ata, assim como as propostas cujos preços tenham sido</w:t>
      </w:r>
      <w:r>
        <w:rPr>
          <w:spacing w:val="1"/>
        </w:rPr>
        <w:t xml:space="preserve"> </w:t>
      </w:r>
      <w:r>
        <w:t>registrados,</w:t>
      </w:r>
      <w:r>
        <w:rPr>
          <w:spacing w:val="-1"/>
        </w:rPr>
        <w:t xml:space="preserve"> </w:t>
      </w:r>
      <w:r>
        <w:t>independentemente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transcrição.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80"/>
        </w:tabs>
        <w:autoSpaceDE w:val="0"/>
        <w:autoSpaceDN w:val="0"/>
        <w:spacing w:before="120"/>
        <w:ind w:left="-426" w:right="-568" w:firstLine="2371"/>
        <w:contextualSpacing w:val="0"/>
        <w:jc w:val="both"/>
        <w:rPr>
          <w:rFonts w:hint="eastAsia"/>
          <w:b/>
        </w:rPr>
      </w:pPr>
      <w:r>
        <w:rPr>
          <w:b/>
        </w:rPr>
        <w:t>DOS</w:t>
      </w:r>
      <w:r>
        <w:rPr>
          <w:b/>
          <w:spacing w:val="-2"/>
        </w:rPr>
        <w:t xml:space="preserve"> </w:t>
      </w:r>
      <w:r>
        <w:rPr>
          <w:b/>
        </w:rPr>
        <w:t>PREÇOS,</w:t>
      </w:r>
      <w:r>
        <w:rPr>
          <w:b/>
          <w:spacing w:val="-1"/>
        </w:rPr>
        <w:t xml:space="preserve"> </w:t>
      </w:r>
      <w:r>
        <w:rPr>
          <w:b/>
        </w:rPr>
        <w:t>ESPECIFICAÇÕES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QUANTITATIVOS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0" w:line="276" w:lineRule="auto"/>
        <w:ind w:left="-426" w:right="-568" w:firstLine="2371"/>
        <w:contextualSpacing w:val="0"/>
        <w:jc w:val="both"/>
      </w:pPr>
      <w:r>
        <w:t>O preço registrado, as especificações do objeto, as quantidades de cada item e as demais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ofertadas na(s) proposta(s) são</w:t>
      </w:r>
      <w:r>
        <w:rPr>
          <w:spacing w:val="2"/>
        </w:rPr>
        <w:t xml:space="preserve"> </w:t>
      </w:r>
      <w:r>
        <w:t>as que</w:t>
      </w:r>
      <w:r>
        <w:rPr>
          <w:spacing w:val="-1"/>
        </w:rPr>
        <w:t xml:space="preserve"> </w:t>
      </w:r>
      <w:r>
        <w:t>seguem:</w:t>
      </w:r>
    </w:p>
    <w:tbl>
      <w:tblPr>
        <w:tblW w:w="894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2762"/>
        <w:gridCol w:w="1086"/>
        <w:gridCol w:w="1220"/>
        <w:gridCol w:w="1220"/>
        <w:gridCol w:w="2100"/>
      </w:tblGrid>
      <w:tr w:rsidR="003A7A91" w:rsidRPr="00EB78BB" w:rsidTr="00003BD0">
        <w:trPr>
          <w:trHeight w:val="528"/>
        </w:trPr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7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Discriminação</w:t>
            </w:r>
          </w:p>
        </w:tc>
        <w:tc>
          <w:tcPr>
            <w:tcW w:w="10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Preço Unitário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 do Item</w:t>
            </w:r>
          </w:p>
        </w:tc>
      </w:tr>
      <w:tr w:rsidR="003A7A91" w:rsidRPr="00EB78BB" w:rsidTr="00003BD0">
        <w:trPr>
          <w:trHeight w:val="504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91" w:rsidRPr="00EB78BB" w:rsidRDefault="003A7A91" w:rsidP="00003BD0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sz w:val="20"/>
                <w:szCs w:val="20"/>
              </w:rPr>
              <w:t>Locação de Retro escadeira 4x4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B78BB">
              <w:rPr>
                <w:rFonts w:ascii="Arial" w:eastAsia="Times New Roman" w:hAnsi="Arial" w:cs="Arial"/>
                <w:sz w:val="20"/>
                <w:szCs w:val="20"/>
              </w:rPr>
              <w:t>hora trabalhada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100,90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7A91" w:rsidRPr="00EB78BB" w:rsidRDefault="003A7A91" w:rsidP="00003BD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80.720,00</w:t>
            </w:r>
          </w:p>
        </w:tc>
      </w:tr>
      <w:tr w:rsidR="003A7A91" w:rsidRPr="00EB78BB" w:rsidTr="00003BD0">
        <w:trPr>
          <w:trHeight w:val="792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A91" w:rsidRPr="00EB78BB" w:rsidRDefault="003A7A91" w:rsidP="00003BD0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Total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A91" w:rsidRPr="00EB78BB" w:rsidRDefault="003A7A91" w:rsidP="00003BD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7A91" w:rsidRPr="00EB78BB" w:rsidRDefault="003A7A91" w:rsidP="00003BD0">
            <w:pPr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80.720,00</w:t>
            </w:r>
          </w:p>
        </w:tc>
      </w:tr>
    </w:tbl>
    <w:p w:rsidR="003A7A91" w:rsidRDefault="003A7A91" w:rsidP="003A7A91">
      <w:pPr>
        <w:widowControl w:val="0"/>
        <w:tabs>
          <w:tab w:val="left" w:pos="1522"/>
        </w:tabs>
        <w:autoSpaceDE w:val="0"/>
        <w:autoSpaceDN w:val="0"/>
        <w:spacing w:before="160" w:line="276" w:lineRule="auto"/>
        <w:ind w:left="813" w:right="700"/>
        <w:jc w:val="both"/>
        <w:rPr>
          <w:rFonts w:hint="eastAsia"/>
        </w:rPr>
      </w:pPr>
    </w:p>
    <w:p w:rsidR="003A7A91" w:rsidRDefault="003A7A91" w:rsidP="003A7A91">
      <w:pPr>
        <w:pStyle w:val="Corpodetexto"/>
        <w:spacing w:before="5"/>
        <w:ind w:left="-567" w:right="-568"/>
        <w:rPr>
          <w:sz w:val="10"/>
        </w:rPr>
      </w:pP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90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A</w:t>
      </w:r>
      <w:r>
        <w:rPr>
          <w:spacing w:val="-4"/>
        </w:rPr>
        <w:t xml:space="preserve"> </w:t>
      </w:r>
      <w:r>
        <w:t>listagem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cadastro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reserva</w:t>
      </w:r>
      <w:r>
        <w:rPr>
          <w:spacing w:val="-6"/>
        </w:rPr>
        <w:t xml:space="preserve"> </w:t>
      </w:r>
      <w:r>
        <w:t>referente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consta</w:t>
      </w:r>
      <w:r>
        <w:rPr>
          <w:spacing w:val="-5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anexo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 Ata.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</w:tabs>
        <w:autoSpaceDE w:val="0"/>
        <w:autoSpaceDN w:val="0"/>
        <w:spacing w:before="119"/>
        <w:ind w:left="-567" w:right="-568" w:firstLine="0"/>
        <w:contextualSpacing w:val="0"/>
        <w:rPr>
          <w:rFonts w:hint="eastAsia"/>
          <w:b/>
        </w:rPr>
      </w:pPr>
      <w:r>
        <w:rPr>
          <w:b/>
        </w:rPr>
        <w:t>ÓRGÃO(S)</w:t>
      </w:r>
      <w:r>
        <w:rPr>
          <w:b/>
          <w:spacing w:val="-1"/>
        </w:rPr>
        <w:t xml:space="preserve"> </w:t>
      </w:r>
      <w:r>
        <w:rPr>
          <w:b/>
        </w:rPr>
        <w:t>GERENCIADOR</w:t>
      </w:r>
      <w:r>
        <w:rPr>
          <w:b/>
          <w:spacing w:val="-1"/>
        </w:rPr>
        <w:t xml:space="preserve"> </w:t>
      </w:r>
      <w:r>
        <w:rPr>
          <w:b/>
        </w:rPr>
        <w:t>E PARTICIPANTE(S)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1"/>
          <w:tab w:val="left" w:pos="1522"/>
        </w:tabs>
        <w:autoSpaceDE w:val="0"/>
        <w:autoSpaceDN w:val="0"/>
        <w:spacing w:before="161"/>
        <w:ind w:left="-567" w:right="-568" w:firstLine="0"/>
        <w:contextualSpacing w:val="0"/>
        <w:rPr>
          <w:rFonts w:hint="eastAsia"/>
        </w:rPr>
      </w:pPr>
      <w:r>
        <w:t>O</w:t>
      </w:r>
      <w:r>
        <w:rPr>
          <w:spacing w:val="-2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gerenciador</w:t>
      </w:r>
      <w:r>
        <w:rPr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ARACITABA.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1" w:line="278" w:lineRule="auto"/>
        <w:ind w:left="-567" w:right="-568" w:firstLine="0"/>
        <w:contextualSpacing w:val="0"/>
        <w:jc w:val="both"/>
        <w:rPr>
          <w:rFonts w:hint="eastAsia"/>
        </w:rPr>
      </w:pPr>
      <w:r>
        <w:t xml:space="preserve">Além do gerenciador, </w:t>
      </w:r>
      <w:r>
        <w:rPr>
          <w:u w:val="single"/>
        </w:rPr>
        <w:t>não</w:t>
      </w:r>
      <w:r>
        <w:t xml:space="preserve"> há outros órgãos e entidades públicas participantes do registro de</w:t>
      </w:r>
      <w:r>
        <w:rPr>
          <w:spacing w:val="1"/>
        </w:rPr>
        <w:t xml:space="preserve"> </w:t>
      </w:r>
      <w:r>
        <w:t>preços.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</w:tabs>
        <w:autoSpaceDE w:val="0"/>
        <w:autoSpaceDN w:val="0"/>
        <w:spacing w:before="116"/>
        <w:ind w:left="-567" w:right="-568" w:firstLine="0"/>
        <w:contextualSpacing w:val="0"/>
        <w:rPr>
          <w:rFonts w:hint="eastAsia"/>
          <w:b/>
        </w:rPr>
      </w:pPr>
      <w:r>
        <w:rPr>
          <w:b/>
        </w:rPr>
        <w:t>DA</w:t>
      </w:r>
      <w:r>
        <w:rPr>
          <w:b/>
          <w:spacing w:val="-2"/>
        </w:rPr>
        <w:t xml:space="preserve"> </w:t>
      </w:r>
      <w:r>
        <w:rPr>
          <w:b/>
        </w:rPr>
        <w:t>ADESÃO</w:t>
      </w:r>
      <w:r>
        <w:rPr>
          <w:b/>
          <w:spacing w:val="-1"/>
        </w:rPr>
        <w:t xml:space="preserve"> </w:t>
      </w:r>
      <w:r>
        <w:rPr>
          <w:b/>
        </w:rPr>
        <w:t>À ATA</w:t>
      </w:r>
      <w:r>
        <w:rPr>
          <w:b/>
          <w:spacing w:val="-1"/>
        </w:rPr>
        <w:t xml:space="preserve"> </w:t>
      </w:r>
      <w:r>
        <w:rPr>
          <w:b/>
        </w:rPr>
        <w:t>DE REGISTRO</w:t>
      </w:r>
      <w:r>
        <w:rPr>
          <w:b/>
          <w:spacing w:val="-1"/>
        </w:rPr>
        <w:t xml:space="preserve"> </w:t>
      </w:r>
      <w:r>
        <w:rPr>
          <w:b/>
        </w:rPr>
        <w:t>DE PREÇOS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82"/>
        </w:tabs>
        <w:autoSpaceDE w:val="0"/>
        <w:autoSpaceDN w:val="0"/>
        <w:spacing w:before="161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Não será admitida a adesão à ata de registro de preços decorrente desta licitação ou desta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direta,</w:t>
      </w:r>
      <w:r>
        <w:rPr>
          <w:spacing w:val="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apresentada</w:t>
      </w:r>
      <w:r>
        <w:rPr>
          <w:spacing w:val="-2"/>
        </w:rPr>
        <w:t xml:space="preserve"> </w:t>
      </w:r>
      <w:r>
        <w:t>nos estudos</w:t>
      </w:r>
      <w:r>
        <w:rPr>
          <w:spacing w:val="-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preliminares</w:t>
      </w:r>
      <w:r>
        <w:rPr>
          <w:color w:val="FF0000"/>
        </w:rPr>
        <w:t>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</w:tabs>
        <w:autoSpaceDE w:val="0"/>
        <w:autoSpaceDN w:val="0"/>
        <w:spacing w:before="121" w:line="276" w:lineRule="auto"/>
        <w:ind w:left="-567" w:right="-568" w:firstLine="0"/>
        <w:contextualSpacing w:val="0"/>
        <w:rPr>
          <w:rFonts w:hint="eastAsia"/>
          <w:b/>
        </w:rPr>
      </w:pPr>
      <w:r>
        <w:rPr>
          <w:b/>
        </w:rPr>
        <w:t>VALIDADE,</w:t>
      </w:r>
      <w:r>
        <w:rPr>
          <w:b/>
          <w:spacing w:val="-13"/>
        </w:rPr>
        <w:t xml:space="preserve"> </w:t>
      </w:r>
      <w:r>
        <w:rPr>
          <w:b/>
        </w:rPr>
        <w:t>FORMALIZAÇÃO</w:t>
      </w:r>
      <w:r>
        <w:rPr>
          <w:b/>
          <w:spacing w:val="-13"/>
        </w:rPr>
        <w:t xml:space="preserve"> </w:t>
      </w:r>
      <w:r>
        <w:rPr>
          <w:b/>
        </w:rPr>
        <w:t>DA</w:t>
      </w:r>
      <w:r>
        <w:rPr>
          <w:b/>
          <w:spacing w:val="-14"/>
        </w:rPr>
        <w:t xml:space="preserve"> </w:t>
      </w:r>
      <w:r>
        <w:rPr>
          <w:b/>
        </w:rPr>
        <w:t>ATA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REGISTRO</w:t>
      </w:r>
      <w:r>
        <w:rPr>
          <w:b/>
          <w:spacing w:val="-13"/>
        </w:rPr>
        <w:t xml:space="preserve"> </w:t>
      </w:r>
      <w:r>
        <w:rPr>
          <w:b/>
        </w:rPr>
        <w:t>DE</w:t>
      </w:r>
      <w:r>
        <w:rPr>
          <w:b/>
          <w:spacing w:val="-13"/>
        </w:rPr>
        <w:t xml:space="preserve"> </w:t>
      </w:r>
      <w:r>
        <w:rPr>
          <w:b/>
        </w:rPr>
        <w:t>PREÇOS</w:t>
      </w:r>
      <w:r>
        <w:rPr>
          <w:b/>
          <w:spacing w:val="-13"/>
        </w:rPr>
        <w:t xml:space="preserve"> </w:t>
      </w:r>
      <w:r>
        <w:rPr>
          <w:b/>
        </w:rPr>
        <w:t>E</w:t>
      </w:r>
      <w:r>
        <w:rPr>
          <w:b/>
          <w:spacing w:val="-12"/>
        </w:rPr>
        <w:t xml:space="preserve"> </w:t>
      </w:r>
      <w:r>
        <w:rPr>
          <w:b/>
        </w:rPr>
        <w:t>CADASTRO</w:t>
      </w:r>
      <w:r>
        <w:rPr>
          <w:b/>
          <w:spacing w:val="-57"/>
        </w:rPr>
        <w:t xml:space="preserve"> </w:t>
      </w:r>
      <w:r>
        <w:rPr>
          <w:b/>
        </w:rPr>
        <w:t>RESERVA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A validade da Ata de Registro de Preços será de 1 (um) ano, contado a partir do primeiro dia</w:t>
      </w:r>
      <w:r>
        <w:rPr>
          <w:spacing w:val="-57"/>
        </w:rPr>
        <w:t xml:space="preserve"> </w:t>
      </w:r>
      <w:r>
        <w:t>útil</w:t>
      </w:r>
      <w:r>
        <w:rPr>
          <w:spacing w:val="-2"/>
        </w:rPr>
        <w:t xml:space="preserve"> </w:t>
      </w:r>
      <w:r>
        <w:t>subsequente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divulgação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PNCP,</w:t>
      </w:r>
      <w:r>
        <w:rPr>
          <w:spacing w:val="-1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prorrogada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mediante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anuência do fornecedor, desde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comprovado</w:t>
      </w:r>
      <w:r>
        <w:rPr>
          <w:spacing w:val="2"/>
        </w:rPr>
        <w:t xml:space="preserve"> </w:t>
      </w:r>
      <w:r>
        <w:t>o preço</w:t>
      </w:r>
      <w:r>
        <w:rPr>
          <w:spacing w:val="-1"/>
        </w:rPr>
        <w:t xml:space="preserve"> </w:t>
      </w:r>
      <w:r>
        <w:t>vantajoso.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O contrato decorrente da ata de registro de preços terá sua vigência estabelecida no</w:t>
      </w:r>
      <w:r>
        <w:rPr>
          <w:spacing w:val="1"/>
        </w:rPr>
        <w:t xml:space="preserve"> </w:t>
      </w:r>
      <w:r>
        <w:t>próprio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observará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exercício</w:t>
      </w:r>
      <w:r>
        <w:rPr>
          <w:spacing w:val="-57"/>
        </w:rPr>
        <w:t xml:space="preserve"> </w:t>
      </w:r>
      <w:r>
        <w:t>financeiro a disponibilidade de créditos orçamentários, bem como a previsão no plano plurianual,</w:t>
      </w:r>
      <w:r>
        <w:rPr>
          <w:spacing w:val="-57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ultrapassar 1 (um) exercício financeiro.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Na</w:t>
      </w:r>
      <w:r>
        <w:rPr>
          <w:spacing w:val="-6"/>
        </w:rPr>
        <w:t xml:space="preserve"> </w:t>
      </w:r>
      <w:r>
        <w:t>formalização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substituto</w:t>
      </w:r>
      <w:r>
        <w:rPr>
          <w:spacing w:val="-5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haver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indicação</w:t>
      </w:r>
      <w:r>
        <w:rPr>
          <w:spacing w:val="-1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disponibilidade</w:t>
      </w:r>
      <w:r>
        <w:rPr>
          <w:spacing w:val="-2"/>
        </w:rPr>
        <w:t xml:space="preserve"> </w:t>
      </w:r>
      <w:r>
        <w:t>dos créditos orçamentários respectivos.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A contratação com os fornecedores registrados na ata será formalizada pelo órgão ou pela</w:t>
      </w:r>
      <w:r>
        <w:rPr>
          <w:spacing w:val="1"/>
        </w:rPr>
        <w:t xml:space="preserve"> </w:t>
      </w:r>
      <w:r>
        <w:t>entidade interessada por intermédio de instrumento contratual, emissão de nota de empenho de</w:t>
      </w:r>
      <w:r>
        <w:rPr>
          <w:spacing w:val="1"/>
        </w:rPr>
        <w:t xml:space="preserve"> </w:t>
      </w:r>
      <w:r>
        <w:t>despesa,</w:t>
      </w:r>
      <w:r>
        <w:rPr>
          <w:spacing w:val="-11"/>
        </w:rPr>
        <w:t xml:space="preserve"> </w:t>
      </w:r>
      <w:r>
        <w:t>autorização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fornecimento</w:t>
      </w:r>
      <w:r>
        <w:rPr>
          <w:spacing w:val="-13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outro</w:t>
      </w:r>
      <w:r>
        <w:rPr>
          <w:spacing w:val="-14"/>
        </w:rPr>
        <w:t xml:space="preserve"> </w:t>
      </w:r>
      <w:r>
        <w:t>instrumento</w:t>
      </w:r>
      <w:r>
        <w:rPr>
          <w:spacing w:val="-13"/>
        </w:rPr>
        <w:t xml:space="preserve"> </w:t>
      </w:r>
      <w:r>
        <w:t>hábil,</w:t>
      </w:r>
      <w:r>
        <w:rPr>
          <w:spacing w:val="-13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95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Lei</w:t>
      </w:r>
      <w:r>
        <w:rPr>
          <w:spacing w:val="-13"/>
        </w:rPr>
        <w:t xml:space="preserve"> </w:t>
      </w:r>
      <w:r>
        <w:t>nº</w:t>
      </w:r>
      <w:r>
        <w:rPr>
          <w:spacing w:val="-12"/>
        </w:rPr>
        <w:t xml:space="preserve"> </w:t>
      </w:r>
      <w:r>
        <w:t>14.133,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89"/>
          <w:tab w:val="left" w:pos="2290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O instrumento contratual de que trata o item 5.2. deverá ser assinado no prazo de</w:t>
      </w:r>
      <w:r>
        <w:rPr>
          <w:spacing w:val="1"/>
        </w:rPr>
        <w:t xml:space="preserve"> </w:t>
      </w:r>
      <w:r>
        <w:t>validade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ata de</w:t>
      </w:r>
      <w:r>
        <w:rPr>
          <w:spacing w:val="-2"/>
        </w:rPr>
        <w:t xml:space="preserve"> </w:t>
      </w:r>
      <w:r>
        <w:t>registro de</w:t>
      </w:r>
      <w:r>
        <w:rPr>
          <w:spacing w:val="-1"/>
        </w:rPr>
        <w:t xml:space="preserve"> </w:t>
      </w:r>
      <w:r>
        <w:t>preços.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2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Os contratos decorrentes do sistema de registro de preços poderão ser alterados, observado o</w:t>
      </w:r>
      <w:r>
        <w:rPr>
          <w:spacing w:val="-57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124 da</w:t>
      </w:r>
      <w:r>
        <w:rPr>
          <w:spacing w:val="-2"/>
        </w:rPr>
        <w:t xml:space="preserve"> </w:t>
      </w:r>
      <w:r>
        <w:t>Lei nº 14.133,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  <w:rPr>
          <w:rFonts w:hint="eastAsia"/>
        </w:rPr>
      </w:pPr>
      <w:r>
        <w:rPr>
          <w:spacing w:val="-1"/>
        </w:rPr>
        <w:t>Após</w:t>
      </w:r>
      <w:r>
        <w:rPr>
          <w:spacing w:val="-15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homologação</w:t>
      </w:r>
      <w:r>
        <w:rPr>
          <w:spacing w:val="-12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licitação</w:t>
      </w:r>
      <w:r>
        <w:rPr>
          <w:spacing w:val="-13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</w:t>
      </w:r>
      <w:r>
        <w:rPr>
          <w:spacing w:val="-12"/>
        </w:rPr>
        <w:t xml:space="preserve"> </w:t>
      </w:r>
      <w:r>
        <w:t>direta,</w:t>
      </w:r>
      <w:r>
        <w:rPr>
          <w:spacing w:val="-14"/>
        </w:rPr>
        <w:t xml:space="preserve"> </w:t>
      </w:r>
      <w:r>
        <w:t>deverão</w:t>
      </w:r>
      <w:r>
        <w:rPr>
          <w:spacing w:val="-15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observadas</w:t>
      </w:r>
      <w:r>
        <w:rPr>
          <w:spacing w:val="-11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seguintes</w:t>
      </w:r>
      <w:r>
        <w:rPr>
          <w:spacing w:val="-58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formalização da</w:t>
      </w:r>
      <w:r>
        <w:rPr>
          <w:spacing w:val="1"/>
        </w:rPr>
        <w:t xml:space="preserve"> </w:t>
      </w:r>
      <w:r>
        <w:t>ata de</w:t>
      </w:r>
      <w:r>
        <w:rPr>
          <w:spacing w:val="-2"/>
        </w:rPr>
        <w:t xml:space="preserve"> </w:t>
      </w:r>
      <w:r>
        <w:t>registro de preços: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90" w:line="276" w:lineRule="auto"/>
        <w:ind w:left="-567" w:right="-568" w:firstLine="0"/>
        <w:contextualSpacing w:val="0"/>
        <w:jc w:val="both"/>
        <w:rPr>
          <w:rFonts w:hint="eastAsia"/>
        </w:rPr>
      </w:pPr>
      <w:r>
        <w:lastRenderedPageBreak/>
        <w:t>Serão registrados na ata os preços e os quantitativos do adjudicatário, devendo ser</w:t>
      </w:r>
      <w:r>
        <w:rPr>
          <w:spacing w:val="1"/>
        </w:rPr>
        <w:t xml:space="preserve"> </w:t>
      </w:r>
      <w:r>
        <w:t>observada a possibilidade de o licitante oferecer ou não proposta em quantitativo inferior ao</w:t>
      </w:r>
      <w:r>
        <w:rPr>
          <w:spacing w:val="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previsto no</w:t>
      </w:r>
      <w:r>
        <w:rPr>
          <w:spacing w:val="-1"/>
        </w:rPr>
        <w:t xml:space="preserve"> </w:t>
      </w:r>
      <w:r>
        <w:t>edital ou no</w:t>
      </w:r>
      <w:r>
        <w:rPr>
          <w:spacing w:val="-1"/>
        </w:rPr>
        <w:t xml:space="preserve"> </w:t>
      </w:r>
      <w:r>
        <w:t>aviso de</w:t>
      </w:r>
      <w:r>
        <w:rPr>
          <w:spacing w:val="-2"/>
        </w:rPr>
        <w:t xml:space="preserve"> </w:t>
      </w:r>
      <w:r>
        <w:t>contratação direta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obrigar</w:t>
      </w:r>
      <w:r>
        <w:rPr>
          <w:spacing w:val="-1"/>
        </w:rPr>
        <w:t xml:space="preserve"> </w:t>
      </w:r>
      <w:r>
        <w:t>nos</w:t>
      </w:r>
      <w:r>
        <w:rPr>
          <w:spacing w:val="3"/>
        </w:rPr>
        <w:t xml:space="preserve"> </w:t>
      </w:r>
      <w:r>
        <w:t>limites dela;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Será incluído na ata, na forma de anexo, o registro dos licitantes ou dos fornecedores</w:t>
      </w:r>
      <w:r>
        <w:rPr>
          <w:spacing w:val="1"/>
        </w:rPr>
        <w:t xml:space="preserve"> </w:t>
      </w:r>
      <w:r>
        <w:t>que:</w:t>
      </w:r>
    </w:p>
    <w:p w:rsidR="003A7A91" w:rsidRDefault="003A7A91" w:rsidP="003A7A91">
      <w:pPr>
        <w:pStyle w:val="PargrafodaLista"/>
        <w:widowControl w:val="0"/>
        <w:numPr>
          <w:ilvl w:val="3"/>
          <w:numId w:val="17"/>
        </w:numPr>
        <w:tabs>
          <w:tab w:val="left" w:pos="2230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Aceitarem</w:t>
      </w:r>
      <w:r>
        <w:rPr>
          <w:spacing w:val="1"/>
        </w:rPr>
        <w:t xml:space="preserve"> </w:t>
      </w:r>
      <w:r>
        <w:t>cotar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bens,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adjudicatário,</w:t>
      </w:r>
      <w:r>
        <w:rPr>
          <w:spacing w:val="-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classificação da</w:t>
      </w:r>
      <w:r>
        <w:rPr>
          <w:spacing w:val="-1"/>
        </w:rPr>
        <w:t xml:space="preserve"> </w:t>
      </w:r>
      <w:r>
        <w:t>licitação; e</w:t>
      </w:r>
    </w:p>
    <w:p w:rsidR="003A7A91" w:rsidRDefault="003A7A91" w:rsidP="003A7A91">
      <w:pPr>
        <w:pStyle w:val="PargrafodaLista"/>
        <w:widowControl w:val="0"/>
        <w:numPr>
          <w:ilvl w:val="3"/>
          <w:numId w:val="17"/>
        </w:numPr>
        <w:tabs>
          <w:tab w:val="left" w:pos="2230"/>
        </w:tabs>
        <w:autoSpaceDE w:val="0"/>
        <w:autoSpaceDN w:val="0"/>
        <w:spacing w:before="119"/>
        <w:ind w:left="-567" w:right="-568" w:firstLine="0"/>
        <w:contextualSpacing w:val="0"/>
        <w:jc w:val="both"/>
        <w:rPr>
          <w:rFonts w:hint="eastAsia"/>
        </w:rPr>
      </w:pPr>
      <w:r>
        <w:t>Mantiverem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 original.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61" w:line="278" w:lineRule="auto"/>
        <w:ind w:left="-567" w:right="-568" w:firstLine="0"/>
        <w:contextualSpacing w:val="0"/>
        <w:jc w:val="both"/>
        <w:rPr>
          <w:rFonts w:hint="eastAsia"/>
        </w:rPr>
      </w:pPr>
      <w:r>
        <w:t>Será respeitada, nas contrataçõe</w:t>
      </w:r>
      <w:bookmarkStart w:id="0" w:name="_bookmark32"/>
      <w:bookmarkEnd w:id="0"/>
      <w:r>
        <w:t>s, a ordem de classificação dos licitantes ou dos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registrados</w:t>
      </w:r>
      <w:r>
        <w:rPr>
          <w:spacing w:val="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ata.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6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O</w:t>
      </w:r>
      <w:r>
        <w:rPr>
          <w:spacing w:val="-9"/>
        </w:rPr>
        <w:t xml:space="preserve"> </w:t>
      </w:r>
      <w:r>
        <w:t>registro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refere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item</w:t>
      </w:r>
      <w:r>
        <w:rPr>
          <w:spacing w:val="-7"/>
        </w:rPr>
        <w:t xml:space="preserve"> </w:t>
      </w:r>
      <w:r>
        <w:t>5.4.2</w:t>
      </w:r>
      <w:r>
        <w:rPr>
          <w:spacing w:val="-7"/>
        </w:rPr>
        <w:t xml:space="preserve"> </w:t>
      </w:r>
      <w:r>
        <w:t>tem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objetivo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formação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cadastro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caso de</w:t>
      </w:r>
      <w:r>
        <w:rPr>
          <w:spacing w:val="-1"/>
        </w:rPr>
        <w:t xml:space="preserve"> </w:t>
      </w:r>
      <w:r>
        <w:t>impossibilidade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atendimento pelo signatário da ata.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 w:line="278" w:lineRule="auto"/>
        <w:ind w:left="-567" w:right="-568" w:firstLine="0"/>
        <w:contextualSpacing w:val="0"/>
        <w:jc w:val="both"/>
        <w:rPr>
          <w:rFonts w:hint="eastAsia"/>
        </w:rPr>
      </w:pPr>
      <w:r>
        <w:t>Para fins da ordem de classificação, os licitantes ou fornecedores que aceitarem reduzir suas</w:t>
      </w:r>
      <w:r>
        <w:rPr>
          <w:spacing w:val="1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 do adjudicatário</w:t>
      </w:r>
      <w:r>
        <w:rPr>
          <w:spacing w:val="-1"/>
        </w:rPr>
        <w:t xml:space="preserve"> </w:t>
      </w:r>
      <w:r>
        <w:t>antecederão aqueles que</w:t>
      </w:r>
      <w:r>
        <w:rPr>
          <w:spacing w:val="-2"/>
        </w:rPr>
        <w:t xml:space="preserve"> </w:t>
      </w:r>
      <w:r>
        <w:t>mantiverem sua proposta</w:t>
      </w:r>
      <w:r>
        <w:rPr>
          <w:spacing w:val="-2"/>
        </w:rPr>
        <w:t xml:space="preserve"> </w:t>
      </w:r>
      <w:r>
        <w:t>original.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6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A</w:t>
      </w:r>
      <w:r>
        <w:rPr>
          <w:spacing w:val="-4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comporão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reserva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refere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item</w:t>
      </w:r>
      <w:r>
        <w:rPr>
          <w:spacing w:val="6"/>
        </w:rPr>
        <w:t xml:space="preserve"> </w:t>
      </w:r>
      <w:hyperlink w:anchor="_bookmark32" w:history="1">
        <w:r>
          <w:t>5.4.2.2</w:t>
        </w:r>
      </w:hyperlink>
      <w:r>
        <w:rPr>
          <w:spacing w:val="-57"/>
        </w:rPr>
        <w:t xml:space="preserve"> </w:t>
      </w:r>
      <w:r>
        <w:t>somente será efetuada quando houver necessidade de contratação dos licitantes remanescentes, nas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hipótese</w:t>
      </w:r>
      <w:bookmarkStart w:id="1" w:name="_bookmark33"/>
      <w:bookmarkEnd w:id="1"/>
      <w:r>
        <w:t>s: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Quando o licitante vencedor não assinar a ata de registro de preços, no prazo e nas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estabelecidos</w:t>
      </w:r>
      <w:r>
        <w:rPr>
          <w:spacing w:val="2"/>
        </w:rPr>
        <w:t xml:space="preserve"> </w:t>
      </w:r>
      <w:r>
        <w:t>no edital</w:t>
      </w:r>
      <w:r>
        <w:rPr>
          <w:i/>
        </w:rPr>
        <w:t>;</w:t>
      </w:r>
      <w:r>
        <w:rPr>
          <w:i/>
          <w:spacing w:val="-1"/>
        </w:rPr>
        <w:t xml:space="preserve"> </w:t>
      </w:r>
      <w:r>
        <w:t>e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Quando houver o cancelamento do registro do licitante ou do registro de preços nas</w:t>
      </w:r>
      <w:r>
        <w:rPr>
          <w:spacing w:val="1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previstas no item</w:t>
      </w:r>
      <w:r>
        <w:rPr>
          <w:spacing w:val="2"/>
        </w:rPr>
        <w:t xml:space="preserve"> </w:t>
      </w:r>
      <w:hyperlink w:anchor="_bookmark36" w:history="1">
        <w:r>
          <w:t>9</w:t>
        </w:r>
      </w:hyperlink>
      <w:r>
        <w:t>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2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O preço registrado com indicação dos licitantes e fornecedores será divulgado no PNCP e</w:t>
      </w:r>
      <w:r>
        <w:rPr>
          <w:spacing w:val="1"/>
        </w:rPr>
        <w:t xml:space="preserve"> </w:t>
      </w:r>
      <w:r>
        <w:t>ficará</w:t>
      </w:r>
      <w:r>
        <w:rPr>
          <w:spacing w:val="-2"/>
        </w:rPr>
        <w:t xml:space="preserve"> </w:t>
      </w:r>
      <w:r>
        <w:t>disponibilizado durante a</w:t>
      </w:r>
      <w:r>
        <w:rPr>
          <w:spacing w:val="-2"/>
        </w:rPr>
        <w:t xml:space="preserve"> </w:t>
      </w:r>
      <w:r>
        <w:t>vigência da ata</w:t>
      </w:r>
      <w:r>
        <w:rPr>
          <w:spacing w:val="-1"/>
        </w:rPr>
        <w:t xml:space="preserve"> </w:t>
      </w:r>
      <w:r>
        <w:t>de registro de</w:t>
      </w:r>
      <w:r>
        <w:rPr>
          <w:spacing w:val="-2"/>
        </w:rPr>
        <w:t xml:space="preserve"> </w:t>
      </w:r>
      <w:r>
        <w:t>preços.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Após a homologação da licitação ou da contratação direta, o licitante mais bem classificado</w:t>
      </w:r>
      <w:r>
        <w:rPr>
          <w:spacing w:val="1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fornecedor,</w:t>
      </w:r>
      <w:r>
        <w:rPr>
          <w:spacing w:val="-14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</w:t>
      </w:r>
      <w:r>
        <w:rPr>
          <w:spacing w:val="-13"/>
        </w:rPr>
        <w:t xml:space="preserve"> </w:t>
      </w:r>
      <w:r>
        <w:t>direta,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convocado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assinar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ata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registro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preços,</w:t>
      </w:r>
      <w:r>
        <w:rPr>
          <w:spacing w:val="-58"/>
        </w:rPr>
        <w:t xml:space="preserve"> </w:t>
      </w:r>
      <w:r>
        <w:t>no prazo e nas condições estabelecidos no edital de licitação ou no aviso de contratação direta, sob</w:t>
      </w:r>
      <w:r>
        <w:rPr>
          <w:spacing w:val="1"/>
        </w:rPr>
        <w:t xml:space="preserve"> </w:t>
      </w:r>
      <w:r>
        <w:t>pena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decair o direito,</w:t>
      </w:r>
      <w:r>
        <w:rPr>
          <w:spacing w:val="1"/>
        </w:rPr>
        <w:t xml:space="preserve"> </w:t>
      </w:r>
      <w:r>
        <w:t>sem prejuízo das sanções</w:t>
      </w:r>
      <w:r>
        <w:rPr>
          <w:spacing w:val="1"/>
        </w:rPr>
        <w:t xml:space="preserve"> </w:t>
      </w:r>
      <w:r>
        <w:t>previstas na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  <w:rPr>
          <w:rFonts w:hint="eastAsia"/>
        </w:rPr>
      </w:pP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prazo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convocação</w:t>
      </w:r>
      <w:r>
        <w:rPr>
          <w:spacing w:val="-15"/>
        </w:rPr>
        <w:t xml:space="preserve"> </w:t>
      </w:r>
      <w:r>
        <w:t>poderá</w:t>
      </w:r>
      <w:r>
        <w:rPr>
          <w:spacing w:val="-17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prorrogado</w:t>
      </w:r>
      <w:r>
        <w:rPr>
          <w:spacing w:val="-12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(uma)</w:t>
      </w:r>
      <w:r>
        <w:rPr>
          <w:spacing w:val="-16"/>
        </w:rPr>
        <w:t xml:space="preserve"> </w:t>
      </w:r>
      <w:r>
        <w:t>vez,</w:t>
      </w:r>
      <w:r>
        <w:rPr>
          <w:spacing w:val="-13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igual</w:t>
      </w:r>
      <w:r>
        <w:rPr>
          <w:spacing w:val="-15"/>
        </w:rPr>
        <w:t xml:space="preserve"> </w:t>
      </w:r>
      <w:r>
        <w:t>período,</w:t>
      </w:r>
      <w:r>
        <w:rPr>
          <w:spacing w:val="-15"/>
        </w:rPr>
        <w:t xml:space="preserve"> </w:t>
      </w:r>
      <w:r>
        <w:t>mediante</w:t>
      </w:r>
      <w:r>
        <w:rPr>
          <w:spacing w:val="-57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convocado,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apresentada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prazo,</w:t>
      </w:r>
      <w:r>
        <w:rPr>
          <w:spacing w:val="1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justificada,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aceita</w:t>
      </w:r>
      <w:r>
        <w:rPr>
          <w:spacing w:val="-2"/>
        </w:rPr>
        <w:t xml:space="preserve"> </w:t>
      </w:r>
      <w:r>
        <w:t>pela Administração.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A</w:t>
      </w:r>
      <w:r>
        <w:rPr>
          <w:spacing w:val="-12"/>
        </w:rPr>
        <w:t xml:space="preserve"> </w:t>
      </w:r>
      <w:r>
        <w:t>ata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registro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preços</w:t>
      </w:r>
      <w:r>
        <w:rPr>
          <w:spacing w:val="-11"/>
        </w:rPr>
        <w:t xml:space="preserve"> </w:t>
      </w:r>
      <w:r>
        <w:t>poderá</w:t>
      </w:r>
      <w:r>
        <w:rPr>
          <w:spacing w:val="-12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assinada</w:t>
      </w:r>
      <w:r>
        <w:rPr>
          <w:spacing w:val="-1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meio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assinatura</w:t>
      </w:r>
      <w:r>
        <w:rPr>
          <w:spacing w:val="-11"/>
        </w:rPr>
        <w:t xml:space="preserve"> </w:t>
      </w:r>
      <w:r>
        <w:t>digital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disponibilizada</w:t>
      </w:r>
      <w:r>
        <w:rPr>
          <w:spacing w:val="-57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Sistema de</w:t>
      </w:r>
      <w:r>
        <w:rPr>
          <w:spacing w:val="-2"/>
        </w:rPr>
        <w:t xml:space="preserve"> </w:t>
      </w:r>
      <w:r>
        <w:t>Registro de</w:t>
      </w:r>
      <w:r>
        <w:rPr>
          <w:spacing w:val="-2"/>
        </w:rPr>
        <w:t xml:space="preserve"> </w:t>
      </w:r>
      <w:r>
        <w:t>Preços.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Quando o convocado não assinar a ata de registro de preços no prazo e nas condições</w:t>
      </w:r>
      <w:r>
        <w:rPr>
          <w:spacing w:val="1"/>
        </w:rPr>
        <w:t xml:space="preserve"> </w:t>
      </w:r>
      <w:r>
        <w:t>estabelecidos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contratação,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item</w:t>
      </w:r>
      <w:r>
        <w:rPr>
          <w:spacing w:val="2"/>
        </w:rPr>
        <w:t xml:space="preserve"> </w:t>
      </w:r>
      <w:hyperlink w:anchor="_bookmark33" w:history="1">
        <w:r>
          <w:t>5.7,</w:t>
        </w:r>
        <w:r>
          <w:rPr>
            <w:spacing w:val="-4"/>
          </w:rPr>
          <w:t xml:space="preserve"> </w:t>
        </w:r>
      </w:hyperlink>
      <w:r>
        <w:t>observando</w:t>
      </w:r>
      <w:r>
        <w:rPr>
          <w:spacing w:val="2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 xml:space="preserve">item 5.7 e subitens, fica facultado à Administração convocar os licitantes </w:t>
      </w:r>
      <w:r>
        <w:lastRenderedPageBreak/>
        <w:t>remanescentes do cadastro</w:t>
      </w:r>
      <w:r>
        <w:rPr>
          <w:spacing w:val="-57"/>
        </w:rPr>
        <w:t xml:space="preserve"> </w:t>
      </w:r>
      <w:r>
        <w:t>de reserva, na ordem de classificação, para fazê-lo em igual prazo e nas condições propostas pelo</w:t>
      </w:r>
      <w:r>
        <w:rPr>
          <w:spacing w:val="1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classificado.</w:t>
      </w:r>
    </w:p>
    <w:p w:rsidR="003A7A91" w:rsidRDefault="003A7A91" w:rsidP="003A7A91">
      <w:pPr>
        <w:spacing w:line="276" w:lineRule="auto"/>
        <w:ind w:left="-567" w:right="-568"/>
        <w:jc w:val="both"/>
        <w:rPr>
          <w:rFonts w:hint="eastAsia"/>
        </w:rPr>
      </w:pP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90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Na</w:t>
      </w:r>
      <w:r>
        <w:rPr>
          <w:spacing w:val="-13"/>
        </w:rPr>
        <w:t xml:space="preserve"> </w:t>
      </w:r>
      <w:r>
        <w:t>hipótese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nenhum</w:t>
      </w:r>
      <w:r>
        <w:rPr>
          <w:spacing w:val="-11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licitantes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trata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item</w:t>
      </w:r>
      <w:r>
        <w:rPr>
          <w:spacing w:val="-11"/>
        </w:rPr>
        <w:t xml:space="preserve"> </w:t>
      </w:r>
      <w:r>
        <w:t>5.4.2.1,</w:t>
      </w:r>
      <w:r>
        <w:rPr>
          <w:spacing w:val="-8"/>
        </w:rPr>
        <w:t xml:space="preserve"> </w:t>
      </w:r>
      <w:r>
        <w:t>aceitar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termos</w:t>
      </w:r>
      <w:r>
        <w:rPr>
          <w:spacing w:val="-58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item</w:t>
      </w:r>
      <w:r>
        <w:rPr>
          <w:spacing w:val="-10"/>
        </w:rPr>
        <w:t xml:space="preserve"> </w:t>
      </w:r>
      <w:r>
        <w:t>anterior,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Administração,</w:t>
      </w:r>
      <w:r>
        <w:rPr>
          <w:spacing w:val="-11"/>
        </w:rPr>
        <w:t xml:space="preserve"> </w:t>
      </w:r>
      <w:r>
        <w:t>observados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valor</w:t>
      </w:r>
      <w:r>
        <w:rPr>
          <w:spacing w:val="-10"/>
        </w:rPr>
        <w:t xml:space="preserve"> </w:t>
      </w:r>
      <w:r>
        <w:t>estimado</w:t>
      </w:r>
      <w:r>
        <w:rPr>
          <w:spacing w:val="-8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sua</w:t>
      </w:r>
      <w:r>
        <w:rPr>
          <w:spacing w:val="-9"/>
        </w:rPr>
        <w:t xml:space="preserve"> </w:t>
      </w:r>
      <w:r>
        <w:t>eventual</w:t>
      </w:r>
      <w:r>
        <w:rPr>
          <w:spacing w:val="-11"/>
        </w:rPr>
        <w:t xml:space="preserve"> </w:t>
      </w:r>
      <w:r>
        <w:t>atualização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termos</w:t>
      </w:r>
      <w:r>
        <w:rPr>
          <w:spacing w:val="-57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edital, poderá: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Convocar para negociação os demais licitantes ou fornecedores remanescentes cujos</w:t>
      </w:r>
      <w:r>
        <w:rPr>
          <w:spacing w:val="1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foram</w:t>
      </w:r>
      <w:r>
        <w:rPr>
          <w:spacing w:val="-1"/>
        </w:rPr>
        <w:t xml:space="preserve"> </w:t>
      </w:r>
      <w:r>
        <w:t>registrados</w:t>
      </w:r>
      <w:r>
        <w:rPr>
          <w:spacing w:val="-2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redução,</w:t>
      </w:r>
      <w:r>
        <w:rPr>
          <w:spacing w:val="-5"/>
        </w:rPr>
        <w:t xml:space="preserve"> </w:t>
      </w:r>
      <w:r>
        <w:t>observada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classificação,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vistas</w:t>
      </w:r>
      <w:r>
        <w:rPr>
          <w:spacing w:val="-5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obtenção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 melhor, mesmo</w:t>
      </w:r>
      <w:r>
        <w:rPr>
          <w:spacing w:val="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acima</w:t>
      </w:r>
      <w:r>
        <w:rPr>
          <w:spacing w:val="-1"/>
        </w:rPr>
        <w:t xml:space="preserve"> </w:t>
      </w:r>
      <w:r>
        <w:t>do preço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adjudicatário; ou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Adjudicar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firmar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ofertadas</w:t>
      </w:r>
      <w:r>
        <w:rPr>
          <w:spacing w:val="-4"/>
        </w:rPr>
        <w:t xml:space="preserve"> </w:t>
      </w:r>
      <w:r>
        <w:t>pelos</w:t>
      </w:r>
      <w:r>
        <w:rPr>
          <w:spacing w:val="-3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fornecedores</w:t>
      </w:r>
      <w:r>
        <w:rPr>
          <w:spacing w:val="-58"/>
        </w:rPr>
        <w:t xml:space="preserve"> </w:t>
      </w:r>
      <w:r>
        <w:t>remanescentes,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classificatória,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frustrada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condição.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A existência de preços registrados implicará compromisso de fornecimento nas condições</w:t>
      </w:r>
      <w:r>
        <w:rPr>
          <w:spacing w:val="1"/>
        </w:rPr>
        <w:t xml:space="preserve"> </w:t>
      </w:r>
      <w:r>
        <w:t>estabelecidas, mas não obrigará a Administração a contratar, facultada a realização de licitação</w:t>
      </w:r>
      <w:r>
        <w:rPr>
          <w:spacing w:val="1"/>
        </w:rPr>
        <w:t xml:space="preserve"> </w:t>
      </w:r>
      <w:r>
        <w:t>específica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aquisição pretendida, desde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devidamente justificada.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80"/>
        </w:tabs>
        <w:autoSpaceDE w:val="0"/>
        <w:autoSpaceDN w:val="0"/>
        <w:spacing w:before="119"/>
        <w:ind w:left="-567" w:right="-568" w:firstLine="0"/>
        <w:contextualSpacing w:val="0"/>
        <w:jc w:val="both"/>
        <w:rPr>
          <w:rFonts w:hint="eastAsia"/>
          <w:b/>
        </w:rPr>
      </w:pPr>
      <w:r>
        <w:rPr>
          <w:b/>
        </w:rPr>
        <w:t>ALTERAÇÃO</w:t>
      </w:r>
      <w:r>
        <w:rPr>
          <w:b/>
          <w:spacing w:val="-2"/>
        </w:rPr>
        <w:t xml:space="preserve"> </w:t>
      </w:r>
      <w:r>
        <w:rPr>
          <w:b/>
        </w:rPr>
        <w:t>OU</w:t>
      </w:r>
      <w:r>
        <w:rPr>
          <w:b/>
          <w:spacing w:val="-2"/>
        </w:rPr>
        <w:t xml:space="preserve"> </w:t>
      </w:r>
      <w:r>
        <w:rPr>
          <w:b/>
        </w:rPr>
        <w:t>ATUALIZAÇÃO</w:t>
      </w:r>
      <w:r>
        <w:rPr>
          <w:b/>
          <w:spacing w:val="-1"/>
        </w:rPr>
        <w:t xml:space="preserve"> </w:t>
      </w:r>
      <w:r>
        <w:rPr>
          <w:b/>
        </w:rPr>
        <w:t>DOS</w:t>
      </w:r>
      <w:r>
        <w:rPr>
          <w:b/>
          <w:spacing w:val="-2"/>
        </w:rPr>
        <w:t xml:space="preserve"> </w:t>
      </w:r>
      <w:r>
        <w:rPr>
          <w:b/>
        </w:rPr>
        <w:t>PREÇOS</w:t>
      </w:r>
      <w:r>
        <w:rPr>
          <w:b/>
          <w:spacing w:val="-1"/>
        </w:rPr>
        <w:t xml:space="preserve"> </w:t>
      </w:r>
      <w:r>
        <w:rPr>
          <w:b/>
        </w:rPr>
        <w:t>REGISTRADOS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3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 alterados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atualizados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decorrência de eventual</w:t>
      </w:r>
      <w:r>
        <w:rPr>
          <w:spacing w:val="1"/>
        </w:rPr>
        <w:t xml:space="preserve"> </w:t>
      </w:r>
      <w:r>
        <w:t>redução dos preços praticados no mercado ou de fato que eleve o custo dos bens, das obras ou dos</w:t>
      </w:r>
      <w:r>
        <w:rPr>
          <w:spacing w:val="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registrados, nas</w:t>
      </w:r>
      <w:r>
        <w:rPr>
          <w:spacing w:val="2"/>
        </w:rPr>
        <w:t xml:space="preserve"> </w:t>
      </w:r>
      <w:r>
        <w:t>seguintes situações: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8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Em caso de força maior, caso fortuito ou fato do príncipe ou em decorrência de fatos</w:t>
      </w:r>
      <w:r>
        <w:rPr>
          <w:spacing w:val="1"/>
        </w:rPr>
        <w:t xml:space="preserve"> </w:t>
      </w:r>
      <w:r>
        <w:t>imprevisíveis ou previsíveis de consequências incalculáveis, que inviabilizem a execução da ata</w:t>
      </w:r>
      <w:r>
        <w:rPr>
          <w:spacing w:val="1"/>
        </w:rPr>
        <w:t xml:space="preserve"> </w:t>
      </w:r>
      <w:r>
        <w:t>tal como pactuada, nos termos da alínea “d” do inciso II do caput do art. 124 da Lei nº 14.133, de</w:t>
      </w:r>
      <w:r>
        <w:rPr>
          <w:spacing w:val="-57"/>
        </w:rPr>
        <w:t xml:space="preserve"> </w:t>
      </w:r>
      <w:r>
        <w:t>2021;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1" w:line="278" w:lineRule="auto"/>
        <w:ind w:left="-567" w:right="-568" w:firstLine="0"/>
        <w:contextualSpacing w:val="0"/>
        <w:jc w:val="both"/>
        <w:rPr>
          <w:rFonts w:hint="eastAsia"/>
        </w:rPr>
      </w:pPr>
      <w:r>
        <w:t>Em caso de criação, alteração ou extinção de quaisquer tributos ou encargos legais ou</w:t>
      </w:r>
      <w:r>
        <w:rPr>
          <w:spacing w:val="-5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superveniência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legais,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comprovada</w:t>
      </w:r>
      <w:r>
        <w:rPr>
          <w:spacing w:val="-2"/>
        </w:rPr>
        <w:t xml:space="preserve"> </w:t>
      </w:r>
      <w:r>
        <w:t>repercussão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registrados;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6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Na hipótese de previsão no edital ou no aviso de contratação direta de cláusula de</w:t>
      </w:r>
      <w:r>
        <w:rPr>
          <w:spacing w:val="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repactuação sobre</w:t>
      </w:r>
      <w:r>
        <w:rPr>
          <w:spacing w:val="-2"/>
        </w:rPr>
        <w:t xml:space="preserve"> </w:t>
      </w:r>
      <w:r>
        <w:t>os preços</w:t>
      </w:r>
      <w:r>
        <w:rPr>
          <w:spacing w:val="-1"/>
        </w:rPr>
        <w:t xml:space="preserve"> </w:t>
      </w:r>
      <w:r>
        <w:t>registrados,</w:t>
      </w:r>
      <w:r>
        <w:rPr>
          <w:spacing w:val="-1"/>
        </w:rPr>
        <w:t xml:space="preserve"> </w:t>
      </w:r>
      <w:r>
        <w:t>nos termos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3"/>
          <w:numId w:val="17"/>
        </w:numPr>
        <w:tabs>
          <w:tab w:val="left" w:pos="2230"/>
        </w:tabs>
        <w:autoSpaceDE w:val="0"/>
        <w:autoSpaceDN w:val="0"/>
        <w:spacing w:before="119" w:line="278" w:lineRule="auto"/>
        <w:ind w:left="-567" w:right="-568" w:firstLine="0"/>
        <w:contextualSpacing w:val="0"/>
        <w:jc w:val="both"/>
        <w:rPr>
          <w:rFonts w:hint="eastAsia"/>
        </w:rPr>
      </w:pPr>
      <w:r>
        <w:t>No caso do reajustamento, deverá ser respeitada a contagem da anualidade e o índice</w:t>
      </w:r>
      <w:r>
        <w:rPr>
          <w:spacing w:val="1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para a</w:t>
      </w:r>
      <w:r>
        <w:rPr>
          <w:spacing w:val="-1"/>
        </w:rPr>
        <w:t xml:space="preserve"> </w:t>
      </w:r>
      <w:r>
        <w:t>contratação;</w:t>
      </w:r>
    </w:p>
    <w:p w:rsidR="003A7A91" w:rsidRDefault="003A7A91" w:rsidP="003A7A91">
      <w:pPr>
        <w:pStyle w:val="PargrafodaLista"/>
        <w:widowControl w:val="0"/>
        <w:numPr>
          <w:ilvl w:val="3"/>
          <w:numId w:val="17"/>
        </w:numPr>
        <w:tabs>
          <w:tab w:val="left" w:pos="2230"/>
        </w:tabs>
        <w:autoSpaceDE w:val="0"/>
        <w:autoSpaceDN w:val="0"/>
        <w:spacing w:before="115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No caso</w:t>
      </w:r>
      <w:r>
        <w:rPr>
          <w:spacing w:val="1"/>
        </w:rPr>
        <w:t xml:space="preserve"> </w:t>
      </w:r>
      <w:r>
        <w:t>da repactuação,</w:t>
      </w:r>
      <w:r>
        <w:rPr>
          <w:spacing w:val="1"/>
        </w:rPr>
        <w:t xml:space="preserve"> </w:t>
      </w:r>
      <w:r>
        <w:t>poderá ser a pedido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interessado, conforme critérios</w:t>
      </w:r>
      <w:r>
        <w:rPr>
          <w:spacing w:val="1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80"/>
        </w:tabs>
        <w:autoSpaceDE w:val="0"/>
        <w:autoSpaceDN w:val="0"/>
        <w:spacing w:before="119"/>
        <w:ind w:left="-567" w:right="-568" w:firstLine="0"/>
        <w:contextualSpacing w:val="0"/>
        <w:jc w:val="both"/>
        <w:rPr>
          <w:rFonts w:hint="eastAsia"/>
          <w:b/>
        </w:rPr>
      </w:pPr>
      <w:r>
        <w:rPr>
          <w:b/>
        </w:rPr>
        <w:t>NEGOCIAÇÃO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PREÇOS</w:t>
      </w:r>
      <w:r>
        <w:rPr>
          <w:b/>
          <w:spacing w:val="-1"/>
        </w:rPr>
        <w:t xml:space="preserve"> </w:t>
      </w:r>
      <w:r>
        <w:rPr>
          <w:b/>
        </w:rPr>
        <w:t>REGISTRADOS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1" w:line="276" w:lineRule="auto"/>
        <w:ind w:left="-567" w:right="-568" w:firstLine="0"/>
        <w:contextualSpacing w:val="0"/>
        <w:jc w:val="both"/>
        <w:rPr>
          <w:rFonts w:hint="eastAsia"/>
        </w:rPr>
      </w:pPr>
      <w:r>
        <w:rPr>
          <w:spacing w:val="-1"/>
        </w:rPr>
        <w:t>Na</w:t>
      </w:r>
      <w:r>
        <w:rPr>
          <w:spacing w:val="-16"/>
        </w:rPr>
        <w:t xml:space="preserve"> </w:t>
      </w:r>
      <w:r>
        <w:rPr>
          <w:spacing w:val="-1"/>
        </w:rPr>
        <w:t>hipótese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preço</w:t>
      </w:r>
      <w:r>
        <w:rPr>
          <w:spacing w:val="-12"/>
        </w:rPr>
        <w:t xml:space="preserve"> </w:t>
      </w:r>
      <w:r>
        <w:t>registrado</w:t>
      </w:r>
      <w:r>
        <w:rPr>
          <w:spacing w:val="-15"/>
        </w:rPr>
        <w:t xml:space="preserve"> </w:t>
      </w:r>
      <w:r>
        <w:t>tornar-se</w:t>
      </w:r>
      <w:r>
        <w:rPr>
          <w:spacing w:val="-16"/>
        </w:rPr>
        <w:t xml:space="preserve"> </w:t>
      </w:r>
      <w:r>
        <w:t>superior</w:t>
      </w:r>
      <w:r>
        <w:rPr>
          <w:spacing w:val="-15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preço</w:t>
      </w:r>
      <w:r>
        <w:rPr>
          <w:spacing w:val="-15"/>
        </w:rPr>
        <w:t xml:space="preserve"> </w:t>
      </w:r>
      <w:r>
        <w:t>praticado</w:t>
      </w:r>
      <w:r>
        <w:rPr>
          <w:spacing w:val="-12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mercado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motivo</w:t>
      </w:r>
      <w:r>
        <w:rPr>
          <w:spacing w:val="-58"/>
        </w:rPr>
        <w:t xml:space="preserve"> </w:t>
      </w:r>
      <w:r>
        <w:t xml:space="preserve">superveniente, o órgão ou entidade gerenciadora convocará o fornecedor </w:t>
      </w:r>
      <w:r>
        <w:lastRenderedPageBreak/>
        <w:t>para negociar a redução do</w:t>
      </w:r>
      <w:r>
        <w:rPr>
          <w:spacing w:val="-57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Caso não aceite reduzir seu preço aos valores praticados pelo mercado, o fornecedor</w:t>
      </w:r>
      <w:r>
        <w:rPr>
          <w:spacing w:val="1"/>
        </w:rPr>
        <w:t xml:space="preserve"> </w:t>
      </w:r>
      <w:r>
        <w:t>será liberado do compromisso assumido quanto ao item registrado, sem aplicação de penalidades</w:t>
      </w:r>
      <w:r>
        <w:rPr>
          <w:spacing w:val="-57"/>
        </w:rPr>
        <w:t xml:space="preserve"> </w:t>
      </w:r>
      <w:r>
        <w:t>administrativas.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90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Na hipótese prevista no item anterior, o gerenciador convocará os fornecedores do</w:t>
      </w:r>
      <w:r w:rsidRPr="009D1266">
        <w:rPr>
          <w:spacing w:val="1"/>
        </w:rPr>
        <w:t xml:space="preserve"> </w:t>
      </w:r>
      <w:r>
        <w:t>cadastro</w:t>
      </w:r>
      <w:r w:rsidRPr="009D1266">
        <w:rPr>
          <w:spacing w:val="10"/>
        </w:rPr>
        <w:t xml:space="preserve"> </w:t>
      </w:r>
      <w:r>
        <w:t>de</w:t>
      </w:r>
      <w:r w:rsidRPr="009D1266">
        <w:rPr>
          <w:spacing w:val="9"/>
        </w:rPr>
        <w:t xml:space="preserve"> </w:t>
      </w:r>
      <w:r>
        <w:t>reserva,</w:t>
      </w:r>
      <w:r w:rsidRPr="009D1266">
        <w:rPr>
          <w:spacing w:val="11"/>
        </w:rPr>
        <w:t xml:space="preserve"> </w:t>
      </w:r>
      <w:r>
        <w:t>na</w:t>
      </w:r>
      <w:r w:rsidRPr="009D1266">
        <w:rPr>
          <w:spacing w:val="12"/>
        </w:rPr>
        <w:t xml:space="preserve"> </w:t>
      </w:r>
      <w:r>
        <w:t>ordem</w:t>
      </w:r>
      <w:r w:rsidRPr="009D1266">
        <w:rPr>
          <w:spacing w:val="12"/>
        </w:rPr>
        <w:t xml:space="preserve"> </w:t>
      </w:r>
      <w:r>
        <w:t>de</w:t>
      </w:r>
      <w:r w:rsidRPr="009D1266">
        <w:rPr>
          <w:spacing w:val="12"/>
        </w:rPr>
        <w:t xml:space="preserve"> </w:t>
      </w:r>
      <w:r>
        <w:t>classificação,</w:t>
      </w:r>
      <w:r w:rsidRPr="009D1266">
        <w:rPr>
          <w:spacing w:val="10"/>
        </w:rPr>
        <w:t xml:space="preserve"> </w:t>
      </w:r>
      <w:r>
        <w:t>para</w:t>
      </w:r>
      <w:r w:rsidRPr="009D1266">
        <w:rPr>
          <w:spacing w:val="10"/>
        </w:rPr>
        <w:t xml:space="preserve"> </w:t>
      </w:r>
      <w:r>
        <w:t>verificar</w:t>
      </w:r>
      <w:r w:rsidRPr="009D1266">
        <w:rPr>
          <w:spacing w:val="12"/>
        </w:rPr>
        <w:t xml:space="preserve"> </w:t>
      </w:r>
      <w:r>
        <w:t>se</w:t>
      </w:r>
      <w:r w:rsidRPr="009D1266">
        <w:rPr>
          <w:spacing w:val="11"/>
        </w:rPr>
        <w:t xml:space="preserve"> </w:t>
      </w:r>
      <w:r>
        <w:t>aceitam</w:t>
      </w:r>
      <w:r w:rsidRPr="009D1266">
        <w:rPr>
          <w:spacing w:val="11"/>
        </w:rPr>
        <w:t xml:space="preserve"> </w:t>
      </w:r>
      <w:r>
        <w:t>reduzir</w:t>
      </w:r>
      <w:r w:rsidRPr="009D1266">
        <w:rPr>
          <w:spacing w:val="10"/>
        </w:rPr>
        <w:t xml:space="preserve"> </w:t>
      </w:r>
      <w:r>
        <w:t>seus</w:t>
      </w:r>
      <w:r w:rsidRPr="009D1266">
        <w:rPr>
          <w:spacing w:val="12"/>
        </w:rPr>
        <w:t xml:space="preserve"> </w:t>
      </w:r>
      <w:r>
        <w:t>preços</w:t>
      </w:r>
      <w:r w:rsidRPr="009D1266">
        <w:rPr>
          <w:spacing w:val="11"/>
        </w:rPr>
        <w:t xml:space="preserve"> </w:t>
      </w:r>
      <w:r>
        <w:t>aos valores de mercado e não convocará os licitantes ou fornecedores que tiveram seu registro</w:t>
      </w:r>
      <w:r w:rsidRPr="009D1266">
        <w:rPr>
          <w:spacing w:val="1"/>
        </w:rPr>
        <w:t xml:space="preserve"> </w:t>
      </w:r>
      <w:r>
        <w:t>cancelado.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Se não obtiver êxito nas negociações, o órgão ou entidade gerenciadora procederá ao</w:t>
      </w:r>
      <w:r>
        <w:rPr>
          <w:spacing w:val="1"/>
        </w:rPr>
        <w:t xml:space="preserve"> </w:t>
      </w:r>
      <w:r>
        <w:t>cancelamento da ata de registro de preços, adotando as medidas cabíveis para obtenção 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mais vantajosa.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Na</w:t>
      </w:r>
      <w:r>
        <w:rPr>
          <w:spacing w:val="-8"/>
        </w:rPr>
        <w:t xml:space="preserve"> </w:t>
      </w:r>
      <w:r>
        <w:t>hipótese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redução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registrado,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gerenciador</w:t>
      </w:r>
      <w:r>
        <w:rPr>
          <w:spacing w:val="-5"/>
        </w:rPr>
        <w:t xml:space="preserve"> </w:t>
      </w:r>
      <w:r>
        <w:t>comunicará</w:t>
      </w:r>
      <w:r>
        <w:rPr>
          <w:spacing w:val="-7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órgãos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às</w:t>
      </w:r>
      <w:r>
        <w:rPr>
          <w:spacing w:val="-57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tiverem</w:t>
      </w:r>
      <w:r>
        <w:rPr>
          <w:spacing w:val="-4"/>
        </w:rPr>
        <w:t xml:space="preserve"> </w:t>
      </w:r>
      <w:r>
        <w:t>firmado</w:t>
      </w:r>
      <w:r>
        <w:rPr>
          <w:spacing w:val="-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decorrentes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ata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avaliem</w:t>
      </w:r>
      <w:r>
        <w:rPr>
          <w:spacing w:val="-58"/>
        </w:rPr>
        <w:t xml:space="preserve"> </w:t>
      </w:r>
      <w:r>
        <w:t>a conveniência e a oportunidade de diligenciarem negociação com vistas à alteração contratual,</w:t>
      </w:r>
      <w:r>
        <w:rPr>
          <w:spacing w:val="1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 disposto no art. 124 da</w:t>
      </w:r>
      <w:r>
        <w:rPr>
          <w:spacing w:val="-2"/>
        </w:rPr>
        <w:t xml:space="preserve"> </w:t>
      </w:r>
      <w:r>
        <w:t>Lei nº 14.133,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Na hipótese de o preço de mercado tornar-se superior ao preço registrado e o fornecedor não</w:t>
      </w:r>
      <w:r>
        <w:rPr>
          <w:spacing w:val="-57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cumprir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ata,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requerer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gerenciador a alteração</w:t>
      </w:r>
      <w:r>
        <w:rPr>
          <w:spacing w:val="1"/>
        </w:rPr>
        <w:t xml:space="preserve"> </w:t>
      </w:r>
      <w:r>
        <w:t>do preço registrado, mediante comprovação de</w:t>
      </w:r>
      <w:r>
        <w:rPr>
          <w:spacing w:val="1"/>
        </w:rPr>
        <w:t xml:space="preserve"> </w:t>
      </w:r>
      <w:r>
        <w:t>fato superveniente que</w:t>
      </w:r>
      <w:r>
        <w:rPr>
          <w:spacing w:val="1"/>
        </w:rPr>
        <w:t xml:space="preserve"> </w:t>
      </w:r>
      <w:r>
        <w:t>supostamente</w:t>
      </w:r>
      <w:r>
        <w:rPr>
          <w:spacing w:val="-2"/>
        </w:rPr>
        <w:t xml:space="preserve"> </w:t>
      </w:r>
      <w:r>
        <w:t>o impossibilite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cumprir o compromi</w:t>
      </w:r>
      <w:bookmarkStart w:id="2" w:name="_bookmark34"/>
      <w:bookmarkEnd w:id="2"/>
      <w:r>
        <w:t>sso.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Neste caso, o fornecedor encaminhará, juntamente com o pedido de alteração, a</w:t>
      </w:r>
      <w:r>
        <w:rPr>
          <w:spacing w:val="1"/>
        </w:rPr>
        <w:t xml:space="preserve"> </w:t>
      </w:r>
      <w:r>
        <w:t xml:space="preserve">documentação comprobatória ou </w:t>
      </w:r>
      <w:proofErr w:type="spellStart"/>
      <w:r>
        <w:t>a</w:t>
      </w:r>
      <w:proofErr w:type="spellEnd"/>
      <w:r>
        <w:t xml:space="preserve"> planilha de custos que demonstre a inviabilidade do preço</w:t>
      </w:r>
      <w:r>
        <w:rPr>
          <w:spacing w:val="1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em relação às</w:t>
      </w:r>
      <w:r>
        <w:rPr>
          <w:spacing w:val="2"/>
        </w:rPr>
        <w:t xml:space="preserve"> </w:t>
      </w:r>
      <w:r>
        <w:t>condições inicialmente</w:t>
      </w:r>
      <w:r>
        <w:rPr>
          <w:spacing w:val="-2"/>
        </w:rPr>
        <w:t xml:space="preserve"> </w:t>
      </w:r>
      <w:r>
        <w:t>pactuada</w:t>
      </w:r>
      <w:bookmarkStart w:id="3" w:name="_bookmark35"/>
      <w:bookmarkEnd w:id="3"/>
      <w:r>
        <w:t>s.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8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Não hipótese de não comprovação da existência de fato superveniente que inviabilize</w:t>
      </w:r>
      <w:r>
        <w:rPr>
          <w:spacing w:val="-57"/>
        </w:rPr>
        <w:t xml:space="preserve"> </w:t>
      </w:r>
      <w:r>
        <w:t>o preço registrado, o pedido será indeferido pelo órgão ou entidade gerenciadora e o fornecedor</w:t>
      </w:r>
      <w:r>
        <w:rPr>
          <w:spacing w:val="1"/>
        </w:rPr>
        <w:t xml:space="preserve"> </w:t>
      </w:r>
      <w:r>
        <w:t>deverá cumprir as obrigações estabelecidas na ata, sob pena de cancelamento do seu registro, nos</w:t>
      </w:r>
      <w:r>
        <w:rPr>
          <w:spacing w:val="-57"/>
        </w:rPr>
        <w:t xml:space="preserve"> </w:t>
      </w:r>
      <w:r>
        <w:t xml:space="preserve">termos do item </w:t>
      </w:r>
      <w:hyperlink w:anchor="_bookmark37" w:history="1">
        <w:r>
          <w:t xml:space="preserve">9.1, </w:t>
        </w:r>
      </w:hyperlink>
      <w:r>
        <w:t>sem prejuízo das sanções previstas na Lei nº 14.133, de 2021, e na legislação</w:t>
      </w:r>
      <w:r>
        <w:rPr>
          <w:spacing w:val="-57"/>
        </w:rPr>
        <w:t xml:space="preserve"> </w:t>
      </w:r>
      <w:r>
        <w:t>aplicável.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2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Na hipótese de cancelamento do registro do fornecedor, nos termos do item anterior,</w:t>
      </w:r>
      <w:r>
        <w:rPr>
          <w:spacing w:val="1"/>
        </w:rPr>
        <w:t xml:space="preserve"> </w:t>
      </w:r>
      <w:r>
        <w:t>o gerenciador convocará os fornecedores do cadastro de reserva, na ordem de classificação, para</w:t>
      </w:r>
      <w:r>
        <w:rPr>
          <w:spacing w:val="1"/>
        </w:rPr>
        <w:t xml:space="preserve"> </w:t>
      </w:r>
      <w:r>
        <w:t>verificar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aceitam manter</w:t>
      </w:r>
      <w:r>
        <w:rPr>
          <w:spacing w:val="-1"/>
        </w:rPr>
        <w:t xml:space="preserve"> </w:t>
      </w:r>
      <w:r>
        <w:t>seus preços registrados, observado</w:t>
      </w:r>
      <w:r>
        <w:rPr>
          <w:spacing w:val="-1"/>
        </w:rPr>
        <w:t xml:space="preserve"> </w:t>
      </w:r>
      <w:r>
        <w:t>o disposto no item</w:t>
      </w:r>
      <w:r>
        <w:rPr>
          <w:spacing w:val="-1"/>
        </w:rPr>
        <w:t xml:space="preserve"> </w:t>
      </w:r>
      <w:r>
        <w:t>5.7.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Se não obtiver êxito nas negociações, o órgão ou entidade gerenciadora procederá ao</w:t>
      </w:r>
      <w:r>
        <w:rPr>
          <w:spacing w:val="1"/>
        </w:rPr>
        <w:t xml:space="preserve"> </w:t>
      </w:r>
      <w:r>
        <w:t xml:space="preserve">cancelamento da ata de registro de preços, nos termos do item </w:t>
      </w:r>
      <w:hyperlink w:anchor="_bookmark38" w:history="1">
        <w:r>
          <w:t xml:space="preserve">9.4, </w:t>
        </w:r>
      </w:hyperlink>
      <w:r>
        <w:t>e adotará as medidas cabíveis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obtenção da</w:t>
      </w:r>
      <w:r>
        <w:rPr>
          <w:spacing w:val="-1"/>
        </w:rPr>
        <w:t xml:space="preserve"> </w:t>
      </w:r>
      <w:r>
        <w:t>contratação mais vantajosa.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Na hipótese de comprovação da majoração do preço de mercado que inviabilize o</w:t>
      </w:r>
      <w:r>
        <w:rPr>
          <w:spacing w:val="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registrado,</w:t>
      </w:r>
      <w:r>
        <w:rPr>
          <w:spacing w:val="-1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previsto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-1"/>
        </w:rPr>
        <w:t xml:space="preserve"> </w:t>
      </w:r>
      <w:hyperlink w:anchor="_bookmark34" w:history="1">
        <w:r>
          <w:t>7.2</w:t>
        </w:r>
        <w:r>
          <w:rPr>
            <w:spacing w:val="-3"/>
          </w:rPr>
          <w:t xml:space="preserve"> </w:t>
        </w:r>
      </w:hyperlink>
      <w:r>
        <w:t>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-3"/>
        </w:rPr>
        <w:t xml:space="preserve"> </w:t>
      </w:r>
      <w:hyperlink w:anchor="_bookmark35" w:history="1">
        <w:r>
          <w:t>7.2.1,</w:t>
        </w:r>
        <w:r>
          <w:rPr>
            <w:spacing w:val="-4"/>
          </w:rPr>
          <w:t xml:space="preserve"> </w:t>
        </w:r>
      </w:hyperlink>
      <w:r>
        <w:t>o</w:t>
      </w:r>
      <w:r>
        <w:rPr>
          <w:spacing w:val="-4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entidade</w:t>
      </w:r>
      <w:r>
        <w:rPr>
          <w:spacing w:val="-5"/>
        </w:rPr>
        <w:t xml:space="preserve"> </w:t>
      </w:r>
      <w:r>
        <w:t>gerenciadora</w:t>
      </w:r>
      <w:r>
        <w:rPr>
          <w:spacing w:val="-58"/>
        </w:rPr>
        <w:t xml:space="preserve"> </w:t>
      </w:r>
      <w:r>
        <w:t>atualizará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registrado, de</w:t>
      </w:r>
      <w:r>
        <w:rPr>
          <w:spacing w:val="-2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 a realidade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valores praticados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mercado.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89"/>
          <w:tab w:val="left" w:pos="2290"/>
        </w:tabs>
        <w:autoSpaceDE w:val="0"/>
        <w:autoSpaceDN w:val="0"/>
        <w:spacing w:before="121" w:line="276" w:lineRule="auto"/>
        <w:ind w:left="-567" w:right="-568" w:firstLine="0"/>
        <w:contextualSpacing w:val="0"/>
        <w:jc w:val="both"/>
        <w:rPr>
          <w:rFonts w:hint="eastAsia"/>
        </w:rPr>
      </w:pPr>
      <w:r>
        <w:lastRenderedPageBreak/>
        <w:t>O órgão ou entidade gerenciadora comunicará aos órgãos e às entidades que tiverem</w:t>
      </w:r>
      <w:r>
        <w:rPr>
          <w:spacing w:val="1"/>
        </w:rPr>
        <w:t xml:space="preserve"> </w:t>
      </w:r>
      <w:r>
        <w:t>firmado contratos decorrentes da ata de registro de preços sobre a efetiva alteração do preço</w:t>
      </w:r>
      <w:r>
        <w:rPr>
          <w:spacing w:val="1"/>
        </w:rPr>
        <w:t xml:space="preserve"> </w:t>
      </w:r>
      <w:r>
        <w:t>registrado, para que avaliem a necessidade de alteração contratual, observado o disposto no art.</w:t>
      </w:r>
      <w:r>
        <w:rPr>
          <w:spacing w:val="1"/>
        </w:rPr>
        <w:t xml:space="preserve"> </w:t>
      </w:r>
      <w:r>
        <w:t>124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nº 14.133, de</w:t>
      </w:r>
      <w:r>
        <w:rPr>
          <w:spacing w:val="1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</w:tabs>
        <w:autoSpaceDE w:val="0"/>
        <w:autoSpaceDN w:val="0"/>
        <w:spacing w:before="90" w:line="276" w:lineRule="auto"/>
        <w:ind w:left="-567" w:right="-568" w:firstLine="0"/>
        <w:contextualSpacing w:val="0"/>
        <w:rPr>
          <w:rFonts w:hint="eastAsia"/>
          <w:b/>
        </w:rPr>
      </w:pPr>
      <w:r>
        <w:rPr>
          <w:b/>
        </w:rPr>
        <w:t>REMANEJAMENTO</w:t>
      </w:r>
      <w:r>
        <w:rPr>
          <w:b/>
          <w:spacing w:val="-10"/>
        </w:rPr>
        <w:t xml:space="preserve"> </w:t>
      </w:r>
      <w:r>
        <w:rPr>
          <w:b/>
        </w:rPr>
        <w:t>DAS</w:t>
      </w:r>
      <w:r>
        <w:rPr>
          <w:b/>
          <w:spacing w:val="-9"/>
        </w:rPr>
        <w:t xml:space="preserve"> </w:t>
      </w:r>
      <w:r>
        <w:rPr>
          <w:b/>
        </w:rPr>
        <w:t>QUANTIDADES</w:t>
      </w:r>
      <w:r>
        <w:rPr>
          <w:b/>
          <w:spacing w:val="-11"/>
        </w:rPr>
        <w:t xml:space="preserve"> </w:t>
      </w:r>
      <w:r>
        <w:rPr>
          <w:b/>
        </w:rPr>
        <w:t>REGISTRADAS</w:t>
      </w:r>
      <w:r>
        <w:rPr>
          <w:b/>
          <w:spacing w:val="-9"/>
        </w:rPr>
        <w:t xml:space="preserve"> </w:t>
      </w:r>
      <w:r>
        <w:rPr>
          <w:b/>
        </w:rPr>
        <w:t>NA</w:t>
      </w:r>
      <w:r>
        <w:rPr>
          <w:b/>
          <w:spacing w:val="-11"/>
        </w:rPr>
        <w:t xml:space="preserve"> </w:t>
      </w:r>
      <w:r>
        <w:rPr>
          <w:b/>
        </w:rPr>
        <w:t>ATA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REGISTRO</w:t>
      </w:r>
      <w:r>
        <w:rPr>
          <w:b/>
          <w:spacing w:val="-57"/>
        </w:rPr>
        <w:t xml:space="preserve"> </w:t>
      </w:r>
      <w:r>
        <w:rPr>
          <w:b/>
        </w:rPr>
        <w:t>DE PREÇOS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8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Não há previsão de remanejamento das quantidades previstas para os itens com preços</w:t>
      </w:r>
      <w:r>
        <w:rPr>
          <w:spacing w:val="1"/>
        </w:rPr>
        <w:t xml:space="preserve"> </w:t>
      </w:r>
      <w:r>
        <w:t>registrados nas atas de registro de preços entre órgãos, considerando a inexistência de outros órgãos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entidades públicas participantes do</w:t>
      </w:r>
      <w:r>
        <w:rPr>
          <w:spacing w:val="1"/>
        </w:rPr>
        <w:t xml:space="preserve"> </w:t>
      </w:r>
      <w:r>
        <w:t>registro de</w:t>
      </w:r>
      <w:r>
        <w:rPr>
          <w:spacing w:val="-1"/>
        </w:rPr>
        <w:t xml:space="preserve"> </w:t>
      </w:r>
      <w:r>
        <w:t>preços, além</w:t>
      </w:r>
      <w:r>
        <w:rPr>
          <w:spacing w:val="-1"/>
        </w:rPr>
        <w:t xml:space="preserve"> </w:t>
      </w:r>
      <w:r>
        <w:t>do órgão gerenciador.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</w:tabs>
        <w:autoSpaceDE w:val="0"/>
        <w:autoSpaceDN w:val="0"/>
        <w:spacing w:before="121" w:line="276" w:lineRule="auto"/>
        <w:ind w:left="-567" w:right="-568" w:firstLine="0"/>
        <w:contextualSpacing w:val="0"/>
        <w:rPr>
          <w:rFonts w:hint="eastAsia"/>
          <w:b/>
        </w:rPr>
      </w:pPr>
      <w:r>
        <w:rPr>
          <w:b/>
        </w:rPr>
        <w:t>CANCELAMENTO</w:t>
      </w:r>
      <w:r>
        <w:rPr>
          <w:b/>
          <w:spacing w:val="18"/>
        </w:rPr>
        <w:t xml:space="preserve"> </w:t>
      </w:r>
      <w:r>
        <w:rPr>
          <w:b/>
        </w:rPr>
        <w:t>DO</w:t>
      </w:r>
      <w:r>
        <w:rPr>
          <w:b/>
          <w:spacing w:val="18"/>
        </w:rPr>
        <w:t xml:space="preserve"> </w:t>
      </w:r>
      <w:r>
        <w:rPr>
          <w:b/>
        </w:rPr>
        <w:t>REGISTRO</w:t>
      </w:r>
      <w:r>
        <w:rPr>
          <w:b/>
          <w:spacing w:val="17"/>
        </w:rPr>
        <w:t xml:space="preserve"> </w:t>
      </w:r>
      <w:r>
        <w:rPr>
          <w:b/>
        </w:rPr>
        <w:t>DO</w:t>
      </w:r>
      <w:r>
        <w:rPr>
          <w:b/>
          <w:spacing w:val="18"/>
        </w:rPr>
        <w:t xml:space="preserve"> </w:t>
      </w:r>
      <w:r>
        <w:rPr>
          <w:b/>
        </w:rPr>
        <w:t>LICITANTE</w:t>
      </w:r>
      <w:r>
        <w:rPr>
          <w:b/>
          <w:spacing w:val="18"/>
        </w:rPr>
        <w:t xml:space="preserve"> </w:t>
      </w:r>
      <w:r>
        <w:rPr>
          <w:b/>
        </w:rPr>
        <w:t>VENCEDOR</w:t>
      </w:r>
      <w:r>
        <w:rPr>
          <w:b/>
          <w:spacing w:val="17"/>
        </w:rPr>
        <w:t xml:space="preserve"> </w:t>
      </w:r>
      <w:r>
        <w:rPr>
          <w:b/>
        </w:rPr>
        <w:t>E</w:t>
      </w:r>
      <w:r>
        <w:rPr>
          <w:b/>
          <w:spacing w:val="18"/>
        </w:rPr>
        <w:t xml:space="preserve"> </w:t>
      </w:r>
      <w:r>
        <w:rPr>
          <w:b/>
        </w:rPr>
        <w:t>DOS</w:t>
      </w:r>
      <w:r>
        <w:rPr>
          <w:b/>
          <w:spacing w:val="19"/>
        </w:rPr>
        <w:t xml:space="preserve"> </w:t>
      </w:r>
      <w:r>
        <w:rPr>
          <w:b/>
        </w:rPr>
        <w:t>PREÇOS</w:t>
      </w:r>
      <w:r>
        <w:rPr>
          <w:b/>
          <w:spacing w:val="-57"/>
        </w:rPr>
        <w:t xml:space="preserve"> </w:t>
      </w:r>
      <w:r>
        <w:rPr>
          <w:b/>
        </w:rPr>
        <w:t>REGISTRA</w:t>
      </w:r>
      <w:bookmarkStart w:id="4" w:name="_bookmark36"/>
      <w:bookmarkEnd w:id="4"/>
      <w:r>
        <w:rPr>
          <w:b/>
        </w:rPr>
        <w:t>DOS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19"/>
        <w:ind w:left="-567" w:right="-568" w:firstLine="0"/>
        <w:contextualSpacing w:val="0"/>
        <w:jc w:val="both"/>
        <w:rPr>
          <w:rFonts w:hint="eastAsia"/>
        </w:rPr>
      </w:pPr>
      <w:r>
        <w:t>O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 será</w:t>
      </w:r>
      <w:r>
        <w:rPr>
          <w:spacing w:val="-3"/>
        </w:rPr>
        <w:t xml:space="preserve"> </w:t>
      </w:r>
      <w:r>
        <w:t>cancelado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gerenciador,</w:t>
      </w:r>
      <w:r>
        <w:rPr>
          <w:spacing w:val="-1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fornece</w:t>
      </w:r>
      <w:bookmarkStart w:id="5" w:name="_bookmark37"/>
      <w:bookmarkEnd w:id="5"/>
      <w:r>
        <w:t>dor: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61"/>
        <w:ind w:left="-567" w:right="-568" w:firstLine="0"/>
        <w:contextualSpacing w:val="0"/>
        <w:jc w:val="both"/>
        <w:rPr>
          <w:rFonts w:hint="eastAsia"/>
        </w:rPr>
      </w:pPr>
      <w:r>
        <w:t>Descumprir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preços,</w:t>
      </w:r>
      <w:r>
        <w:rPr>
          <w:spacing w:val="-1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justificado;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63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Não</w:t>
      </w:r>
      <w:r>
        <w:rPr>
          <w:spacing w:val="-9"/>
        </w:rPr>
        <w:t xml:space="preserve"> </w:t>
      </w:r>
      <w:r>
        <w:t>retirar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nota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empenho,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instrumento</w:t>
      </w:r>
      <w:r>
        <w:rPr>
          <w:spacing w:val="-7"/>
        </w:rPr>
        <w:t xml:space="preserve"> </w:t>
      </w:r>
      <w:r>
        <w:t>equivalente,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estabelecido</w:t>
      </w:r>
      <w:r>
        <w:rPr>
          <w:spacing w:val="-7"/>
        </w:rPr>
        <w:t xml:space="preserve"> </w:t>
      </w:r>
      <w:r>
        <w:t>pela</w:t>
      </w:r>
      <w:r>
        <w:rPr>
          <w:spacing w:val="-58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sem justificativa</w:t>
      </w:r>
      <w:r>
        <w:rPr>
          <w:spacing w:val="-1"/>
        </w:rPr>
        <w:t xml:space="preserve"> </w:t>
      </w:r>
      <w:r>
        <w:t>razoável;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9"/>
        <w:ind w:left="-567" w:right="-568" w:firstLine="0"/>
        <w:contextualSpacing w:val="0"/>
        <w:jc w:val="both"/>
        <w:rPr>
          <w:rFonts w:hint="eastAsia"/>
        </w:rPr>
      </w:pPr>
      <w:r>
        <w:t>Não</w:t>
      </w:r>
      <w:r>
        <w:rPr>
          <w:spacing w:val="-2"/>
        </w:rPr>
        <w:t xml:space="preserve"> </w:t>
      </w:r>
      <w:r>
        <w:t>aceitar</w:t>
      </w:r>
      <w:r>
        <w:rPr>
          <w:spacing w:val="-1"/>
        </w:rPr>
        <w:t xml:space="preserve"> </w:t>
      </w:r>
      <w:r>
        <w:t>manter</w:t>
      </w:r>
      <w:r>
        <w:rPr>
          <w:spacing w:val="-2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registrado;</w:t>
      </w:r>
      <w:r>
        <w:rPr>
          <w:spacing w:val="-2"/>
        </w:rPr>
        <w:t xml:space="preserve"> </w:t>
      </w:r>
      <w:r>
        <w:t>ou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89"/>
          <w:tab w:val="left" w:pos="2290"/>
        </w:tabs>
        <w:autoSpaceDE w:val="0"/>
        <w:autoSpaceDN w:val="0"/>
        <w:spacing w:before="161" w:line="278" w:lineRule="auto"/>
        <w:ind w:left="-567" w:right="-568" w:firstLine="0"/>
        <w:contextualSpacing w:val="0"/>
        <w:jc w:val="both"/>
        <w:rPr>
          <w:rFonts w:hint="eastAsia"/>
        </w:rPr>
      </w:pPr>
      <w:r>
        <w:t>Sofrer sanção prevista nos incisos III ou IV do caput do art. 156 da Lei nº 14.133, de</w:t>
      </w:r>
      <w:r>
        <w:rPr>
          <w:spacing w:val="-57"/>
        </w:rPr>
        <w:t xml:space="preserve"> </w:t>
      </w:r>
      <w:r>
        <w:t>2021.</w:t>
      </w:r>
    </w:p>
    <w:p w:rsidR="003A7A91" w:rsidRDefault="003A7A91" w:rsidP="003A7A91">
      <w:pPr>
        <w:pStyle w:val="PargrafodaLista"/>
        <w:widowControl w:val="0"/>
        <w:numPr>
          <w:ilvl w:val="3"/>
          <w:numId w:val="17"/>
        </w:numPr>
        <w:tabs>
          <w:tab w:val="left" w:pos="2230"/>
        </w:tabs>
        <w:autoSpaceDE w:val="0"/>
        <w:autoSpaceDN w:val="0"/>
        <w:spacing w:before="116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Na hipótese de aplicação de sanção prevista nos incisos III ou IV do caput do art. 156</w:t>
      </w:r>
      <w:r>
        <w:rPr>
          <w:spacing w:val="-57"/>
        </w:rPr>
        <w:t xml:space="preserve"> </w:t>
      </w:r>
      <w:r>
        <w:t>da Lei nº 14.133, de 2021, caso a penalidade aplicada ao fornecedor não ultrapasse o prazo de</w:t>
      </w:r>
      <w:r>
        <w:rPr>
          <w:spacing w:val="1"/>
        </w:rPr>
        <w:t xml:space="preserve"> </w:t>
      </w:r>
      <w:r>
        <w:t>vigência da ata de registro de preços, poderá o órgão ou a entidade gerenciadora poderá,</w:t>
      </w:r>
      <w:r>
        <w:rPr>
          <w:spacing w:val="1"/>
        </w:rPr>
        <w:t xml:space="preserve"> </w:t>
      </w:r>
      <w:r>
        <w:t>mediante decisão fundamentada, decidir pela</w:t>
      </w:r>
      <w:r>
        <w:rPr>
          <w:spacing w:val="1"/>
        </w:rPr>
        <w:t xml:space="preserve"> </w:t>
      </w:r>
      <w:r>
        <w:t>manutenção do registro</w:t>
      </w:r>
      <w:r>
        <w:rPr>
          <w:spacing w:val="1"/>
        </w:rPr>
        <w:t xml:space="preserve"> </w:t>
      </w:r>
      <w:r>
        <w:t>de preços, vedadas</w:t>
      </w:r>
      <w:r>
        <w:rPr>
          <w:spacing w:val="1"/>
        </w:rPr>
        <w:t xml:space="preserve"> </w:t>
      </w:r>
      <w:r>
        <w:t>contratações</w:t>
      </w:r>
      <w:r>
        <w:rPr>
          <w:spacing w:val="-1"/>
        </w:rPr>
        <w:t xml:space="preserve"> </w:t>
      </w:r>
      <w:r>
        <w:t>derivadas da</w:t>
      </w:r>
      <w:r>
        <w:rPr>
          <w:spacing w:val="-1"/>
        </w:rPr>
        <w:t xml:space="preserve"> </w:t>
      </w:r>
      <w:r>
        <w:t>ata enquanto</w:t>
      </w:r>
      <w:r>
        <w:rPr>
          <w:spacing w:val="-1"/>
        </w:rPr>
        <w:t xml:space="preserve"> </w:t>
      </w:r>
      <w:r>
        <w:t>perdurarem os efeitos da</w:t>
      </w:r>
      <w:r>
        <w:rPr>
          <w:spacing w:val="-2"/>
        </w:rPr>
        <w:t xml:space="preserve"> </w:t>
      </w:r>
      <w:r>
        <w:t>sanção.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82"/>
        </w:tabs>
        <w:autoSpaceDE w:val="0"/>
        <w:autoSpaceDN w:val="0"/>
        <w:spacing w:before="119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O</w:t>
      </w:r>
      <w:r>
        <w:rPr>
          <w:spacing w:val="57"/>
        </w:rPr>
        <w:t xml:space="preserve"> </w:t>
      </w:r>
      <w:r>
        <w:t>cancelamento</w:t>
      </w:r>
      <w:r>
        <w:rPr>
          <w:spacing w:val="59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registros</w:t>
      </w:r>
      <w:r>
        <w:rPr>
          <w:spacing w:val="57"/>
        </w:rPr>
        <w:t xml:space="preserve"> </w:t>
      </w:r>
      <w:r>
        <w:t>nas</w:t>
      </w:r>
      <w:r>
        <w:rPr>
          <w:spacing w:val="59"/>
        </w:rPr>
        <w:t xml:space="preserve"> </w:t>
      </w:r>
      <w:r>
        <w:t>hipóteses</w:t>
      </w:r>
      <w:r>
        <w:rPr>
          <w:spacing w:val="59"/>
        </w:rPr>
        <w:t xml:space="preserve"> </w:t>
      </w:r>
      <w:r>
        <w:t>previstas</w:t>
      </w:r>
      <w:r>
        <w:rPr>
          <w:spacing w:val="59"/>
        </w:rPr>
        <w:t xml:space="preserve"> </w:t>
      </w:r>
      <w:r>
        <w:t>no</w:t>
      </w:r>
      <w:r>
        <w:rPr>
          <w:spacing w:val="57"/>
        </w:rPr>
        <w:t xml:space="preserve"> </w:t>
      </w:r>
      <w:r>
        <w:t>item</w:t>
      </w:r>
      <w:r>
        <w:rPr>
          <w:spacing w:val="59"/>
        </w:rPr>
        <w:t xml:space="preserve"> </w:t>
      </w:r>
      <w:hyperlink w:anchor="_bookmark37" w:history="1">
        <w:r>
          <w:t>9.1</w:t>
        </w:r>
      </w:hyperlink>
      <w:r>
        <w:rPr>
          <w:spacing w:val="59"/>
        </w:rPr>
        <w:t xml:space="preserve"> </w:t>
      </w:r>
      <w:r>
        <w:t>será</w:t>
      </w:r>
      <w:r>
        <w:rPr>
          <w:spacing w:val="57"/>
        </w:rPr>
        <w:t xml:space="preserve"> </w:t>
      </w:r>
      <w:r>
        <w:t>formalizado</w:t>
      </w:r>
      <w:r>
        <w:rPr>
          <w:spacing w:val="57"/>
        </w:rPr>
        <w:t xml:space="preserve"> </w:t>
      </w:r>
      <w:r>
        <w:t>por</w:t>
      </w:r>
      <w:r>
        <w:rPr>
          <w:spacing w:val="-57"/>
        </w:rPr>
        <w:t xml:space="preserve"> </w:t>
      </w:r>
      <w:r>
        <w:t>despacho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entidade</w:t>
      </w:r>
      <w:r>
        <w:rPr>
          <w:spacing w:val="-5"/>
        </w:rPr>
        <w:t xml:space="preserve"> </w:t>
      </w:r>
      <w:r>
        <w:t>gerenciadora,</w:t>
      </w:r>
      <w:r>
        <w:rPr>
          <w:spacing w:val="-4"/>
        </w:rPr>
        <w:t xml:space="preserve"> </w:t>
      </w:r>
      <w:r>
        <w:t>garantidos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princípios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contraditório e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ampla</w:t>
      </w:r>
      <w:r>
        <w:rPr>
          <w:spacing w:val="-58"/>
        </w:rPr>
        <w:t xml:space="preserve"> </w:t>
      </w:r>
      <w:r>
        <w:t>defesa.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2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Na hipótese de cancelamento do registro do fornecedor, o órgão ou a entidade gerenciadora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convocar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compõem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reserva,</w:t>
      </w:r>
      <w:r>
        <w:rPr>
          <w:spacing w:val="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classificação.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20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O</w:t>
      </w:r>
      <w:r>
        <w:rPr>
          <w:spacing w:val="-15"/>
        </w:rPr>
        <w:t xml:space="preserve"> </w:t>
      </w:r>
      <w:r>
        <w:t>cancelamento</w:t>
      </w:r>
      <w:r>
        <w:rPr>
          <w:spacing w:val="-13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preços</w:t>
      </w:r>
      <w:r>
        <w:rPr>
          <w:spacing w:val="-12"/>
        </w:rPr>
        <w:t xml:space="preserve"> </w:t>
      </w:r>
      <w:r>
        <w:t>registrados</w:t>
      </w:r>
      <w:r>
        <w:rPr>
          <w:spacing w:val="-13"/>
        </w:rPr>
        <w:t xml:space="preserve"> </w:t>
      </w:r>
      <w:r>
        <w:t>poderá</w:t>
      </w:r>
      <w:r>
        <w:rPr>
          <w:spacing w:val="-15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realizado</w:t>
      </w:r>
      <w:r>
        <w:rPr>
          <w:spacing w:val="-13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gerenciador,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determinada</w:t>
      </w:r>
      <w:r>
        <w:rPr>
          <w:spacing w:val="-58"/>
        </w:rPr>
        <w:t xml:space="preserve"> </w:t>
      </w:r>
      <w:r>
        <w:t>ata de registro de preços, total ou parcialmente, nas seguintes hipóteses, desde que devidamente</w:t>
      </w:r>
      <w:r>
        <w:rPr>
          <w:spacing w:val="1"/>
        </w:rPr>
        <w:t xml:space="preserve"> </w:t>
      </w:r>
      <w:r>
        <w:t>comprovadas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justificada</w:t>
      </w:r>
      <w:bookmarkStart w:id="6" w:name="_bookmark38"/>
      <w:bookmarkEnd w:id="6"/>
      <w:r>
        <w:t>s: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18"/>
        <w:ind w:left="-567" w:right="-568" w:firstLine="0"/>
        <w:contextualSpacing w:val="0"/>
        <w:jc w:val="both"/>
        <w:rPr>
          <w:rFonts w:hint="eastAsia"/>
        </w:rPr>
      </w:pPr>
      <w:r>
        <w:t>Por</w:t>
      </w:r>
      <w:r>
        <w:rPr>
          <w:spacing w:val="-1"/>
        </w:rPr>
        <w:t xml:space="preserve"> </w:t>
      </w:r>
      <w:r>
        <w:t>razão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público;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61"/>
        <w:ind w:left="-567" w:right="-568" w:firstLine="0"/>
        <w:contextualSpacing w:val="0"/>
        <w:jc w:val="both"/>
        <w:rPr>
          <w:rFonts w:hint="eastAsia"/>
        </w:rPr>
      </w:pPr>
      <w:r>
        <w:t>A</w:t>
      </w:r>
      <w:r>
        <w:rPr>
          <w:spacing w:val="-1"/>
        </w:rPr>
        <w:t xml:space="preserve"> </w:t>
      </w:r>
      <w:r>
        <w:t>pedido do</w:t>
      </w:r>
      <w:r>
        <w:rPr>
          <w:spacing w:val="-1"/>
        </w:rPr>
        <w:t xml:space="preserve"> </w:t>
      </w:r>
      <w:r>
        <w:t>fornecedor,</w:t>
      </w:r>
      <w:r>
        <w:rPr>
          <w:spacing w:val="1"/>
        </w:rPr>
        <w:t xml:space="preserve"> </w:t>
      </w:r>
      <w:r>
        <w:t>decorrente</w:t>
      </w:r>
      <w:r>
        <w:rPr>
          <w:spacing w:val="-1"/>
        </w:rPr>
        <w:t xml:space="preserve"> </w:t>
      </w:r>
      <w:r>
        <w:t>de caso</w:t>
      </w:r>
      <w:r>
        <w:rPr>
          <w:spacing w:val="-1"/>
        </w:rPr>
        <w:t xml:space="preserve"> </w:t>
      </w:r>
      <w:r>
        <w:t>fortuito ou</w:t>
      </w:r>
      <w:r>
        <w:rPr>
          <w:spacing w:val="-1"/>
        </w:rPr>
        <w:t xml:space="preserve"> </w:t>
      </w:r>
      <w:r>
        <w:t>força</w:t>
      </w:r>
      <w:r>
        <w:rPr>
          <w:spacing w:val="-1"/>
        </w:rPr>
        <w:t xml:space="preserve"> </w:t>
      </w:r>
      <w:r>
        <w:t>maior;</w:t>
      </w:r>
      <w:r>
        <w:rPr>
          <w:spacing w:val="-1"/>
        </w:rPr>
        <w:t xml:space="preserve"> </w:t>
      </w:r>
      <w:r>
        <w:t>ou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164" w:line="276" w:lineRule="auto"/>
        <w:ind w:left="-567" w:right="-568" w:firstLine="0"/>
        <w:contextualSpacing w:val="0"/>
        <w:jc w:val="both"/>
        <w:rPr>
          <w:rFonts w:hint="eastAsia"/>
        </w:rPr>
      </w:pPr>
      <w:r>
        <w:lastRenderedPageBreak/>
        <w:t>Se</w:t>
      </w:r>
      <w:r>
        <w:rPr>
          <w:spacing w:val="-11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houver</w:t>
      </w:r>
      <w:r>
        <w:rPr>
          <w:spacing w:val="-9"/>
        </w:rPr>
        <w:t xml:space="preserve"> </w:t>
      </w:r>
      <w:r>
        <w:t>êxito</w:t>
      </w:r>
      <w:r>
        <w:rPr>
          <w:spacing w:val="-10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negociações,</w:t>
      </w:r>
      <w:r>
        <w:rPr>
          <w:spacing w:val="-8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hipóteses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preço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mercado</w:t>
      </w:r>
      <w:r>
        <w:rPr>
          <w:spacing w:val="-9"/>
        </w:rPr>
        <w:t xml:space="preserve"> </w:t>
      </w:r>
      <w:r>
        <w:t>tornar-</w:t>
      </w:r>
      <w:r>
        <w:rPr>
          <w:spacing w:val="-58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ou inferior</w:t>
      </w:r>
      <w:r>
        <w:rPr>
          <w:spacing w:val="-1"/>
        </w:rPr>
        <w:t xml:space="preserve"> </w:t>
      </w:r>
      <w:r>
        <w:t>ao</w:t>
      </w:r>
      <w:r>
        <w:rPr>
          <w:spacing w:val="2"/>
        </w:rPr>
        <w:t xml:space="preserve"> </w:t>
      </w:r>
      <w:r>
        <w:t>preço registrado.</w:t>
      </w: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79"/>
          <w:tab w:val="left" w:pos="1380"/>
        </w:tabs>
        <w:autoSpaceDE w:val="0"/>
        <w:autoSpaceDN w:val="0"/>
        <w:spacing w:before="119"/>
        <w:ind w:left="-567" w:right="-568" w:firstLine="0"/>
        <w:contextualSpacing w:val="0"/>
        <w:rPr>
          <w:rFonts w:hint="eastAsia"/>
          <w:b/>
        </w:rPr>
      </w:pPr>
      <w:r>
        <w:rPr>
          <w:b/>
        </w:rPr>
        <w:t>DAS</w:t>
      </w:r>
      <w:r>
        <w:rPr>
          <w:b/>
          <w:spacing w:val="-2"/>
        </w:rPr>
        <w:t xml:space="preserve"> </w:t>
      </w:r>
      <w:r>
        <w:rPr>
          <w:b/>
        </w:rPr>
        <w:t>PENALIDADES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1" w:line="278" w:lineRule="auto"/>
        <w:ind w:left="-567" w:right="-568" w:firstLine="0"/>
        <w:contextualSpacing w:val="0"/>
        <w:jc w:val="both"/>
        <w:rPr>
          <w:rFonts w:hint="eastAsia"/>
        </w:rPr>
      </w:pPr>
      <w:r>
        <w:t>O</w:t>
      </w:r>
      <w:r>
        <w:rPr>
          <w:spacing w:val="1"/>
        </w:rPr>
        <w:t xml:space="preserve"> </w:t>
      </w:r>
      <w:r>
        <w:t>descumprimento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ensejará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no edital.</w:t>
      </w:r>
    </w:p>
    <w:p w:rsidR="003A7A91" w:rsidRDefault="003A7A91" w:rsidP="003A7A91">
      <w:pPr>
        <w:pStyle w:val="PargrafodaLista"/>
        <w:widowControl w:val="0"/>
        <w:numPr>
          <w:ilvl w:val="2"/>
          <w:numId w:val="17"/>
        </w:numPr>
        <w:tabs>
          <w:tab w:val="left" w:pos="2230"/>
        </w:tabs>
        <w:autoSpaceDE w:val="0"/>
        <w:autoSpaceDN w:val="0"/>
        <w:spacing w:before="90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As sanções também se aplicam aos integrantes do cadastro de reserva no registro de</w:t>
      </w:r>
      <w:r>
        <w:rPr>
          <w:spacing w:val="1"/>
        </w:rPr>
        <w:t xml:space="preserve"> </w:t>
      </w:r>
      <w:r>
        <w:t>preços que, convocados, não honrarem o compromisso assumido injustificadamente após terem</w:t>
      </w:r>
      <w:r>
        <w:rPr>
          <w:spacing w:val="1"/>
        </w:rPr>
        <w:t xml:space="preserve"> </w:t>
      </w:r>
      <w:r>
        <w:t>assinado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ata.</w:t>
      </w:r>
    </w:p>
    <w:p w:rsidR="003A7A91" w:rsidRPr="009D1266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6" w:line="276" w:lineRule="auto"/>
        <w:ind w:left="-567" w:right="-568" w:firstLine="0"/>
        <w:contextualSpacing w:val="0"/>
        <w:jc w:val="both"/>
        <w:rPr>
          <w:rFonts w:hint="eastAsia"/>
          <w:sz w:val="22"/>
        </w:rPr>
      </w:pPr>
      <w:r>
        <w:t>É</w:t>
      </w:r>
      <w:r w:rsidRPr="009D1266">
        <w:rPr>
          <w:spacing w:val="-11"/>
        </w:rPr>
        <w:t xml:space="preserve"> </w:t>
      </w:r>
      <w:r>
        <w:t>da</w:t>
      </w:r>
      <w:r w:rsidRPr="009D1266">
        <w:rPr>
          <w:spacing w:val="-12"/>
        </w:rPr>
        <w:t xml:space="preserve"> </w:t>
      </w:r>
      <w:r>
        <w:t>competência</w:t>
      </w:r>
      <w:r w:rsidRPr="009D1266">
        <w:rPr>
          <w:spacing w:val="-9"/>
        </w:rPr>
        <w:t xml:space="preserve"> </w:t>
      </w:r>
      <w:r>
        <w:t>do</w:t>
      </w:r>
      <w:r w:rsidRPr="009D1266">
        <w:rPr>
          <w:spacing w:val="-11"/>
        </w:rPr>
        <w:t xml:space="preserve"> </w:t>
      </w:r>
      <w:r>
        <w:t>gerenciador</w:t>
      </w:r>
      <w:r w:rsidRPr="009D1266">
        <w:rPr>
          <w:spacing w:val="-8"/>
        </w:rPr>
        <w:t xml:space="preserve"> </w:t>
      </w:r>
      <w:r>
        <w:t>a</w:t>
      </w:r>
      <w:r w:rsidRPr="009D1266">
        <w:rPr>
          <w:spacing w:val="-12"/>
        </w:rPr>
        <w:t xml:space="preserve"> </w:t>
      </w:r>
      <w:r>
        <w:t>aplicação</w:t>
      </w:r>
      <w:r w:rsidRPr="009D1266">
        <w:rPr>
          <w:spacing w:val="-9"/>
        </w:rPr>
        <w:t xml:space="preserve"> </w:t>
      </w:r>
      <w:r>
        <w:t>das</w:t>
      </w:r>
      <w:r w:rsidRPr="009D1266">
        <w:rPr>
          <w:spacing w:val="-11"/>
        </w:rPr>
        <w:t xml:space="preserve"> </w:t>
      </w:r>
      <w:r>
        <w:t>penalidades</w:t>
      </w:r>
      <w:r w:rsidRPr="009D1266">
        <w:rPr>
          <w:spacing w:val="-11"/>
        </w:rPr>
        <w:t xml:space="preserve"> </w:t>
      </w:r>
      <w:r>
        <w:t>decorrentes</w:t>
      </w:r>
      <w:r w:rsidRPr="009D1266">
        <w:rPr>
          <w:spacing w:val="-10"/>
        </w:rPr>
        <w:t xml:space="preserve"> </w:t>
      </w:r>
      <w:r>
        <w:t>do</w:t>
      </w:r>
      <w:r w:rsidRPr="009D1266">
        <w:rPr>
          <w:spacing w:val="-11"/>
        </w:rPr>
        <w:t xml:space="preserve"> </w:t>
      </w:r>
      <w:r>
        <w:t>descumprimento</w:t>
      </w:r>
      <w:r w:rsidRPr="009D1266">
        <w:rPr>
          <w:spacing w:val="-58"/>
        </w:rPr>
        <w:t xml:space="preserve"> </w:t>
      </w:r>
      <w:r>
        <w:t>do</w:t>
      </w:r>
      <w:r w:rsidRPr="009D1266">
        <w:rPr>
          <w:spacing w:val="-1"/>
        </w:rPr>
        <w:t xml:space="preserve"> </w:t>
      </w:r>
      <w:r>
        <w:t>pactuado nesta</w:t>
      </w:r>
      <w:r w:rsidRPr="009D1266">
        <w:rPr>
          <w:spacing w:val="1"/>
        </w:rPr>
        <w:t xml:space="preserve"> </w:t>
      </w:r>
      <w:r>
        <w:t>ata de registro de</w:t>
      </w:r>
      <w:r w:rsidRPr="009D1266">
        <w:rPr>
          <w:spacing w:val="-2"/>
        </w:rPr>
        <w:t xml:space="preserve"> </w:t>
      </w:r>
      <w:r>
        <w:t>preço.</w:t>
      </w:r>
    </w:p>
    <w:p w:rsidR="003A7A91" w:rsidRPr="009D1266" w:rsidRDefault="003A7A91" w:rsidP="003A7A91">
      <w:pPr>
        <w:pStyle w:val="PargrafodaLista"/>
        <w:widowControl w:val="0"/>
        <w:tabs>
          <w:tab w:val="left" w:pos="1522"/>
        </w:tabs>
        <w:autoSpaceDE w:val="0"/>
        <w:autoSpaceDN w:val="0"/>
        <w:spacing w:before="6" w:line="276" w:lineRule="auto"/>
        <w:ind w:left="-567" w:right="-568"/>
        <w:contextualSpacing w:val="0"/>
        <w:jc w:val="both"/>
        <w:rPr>
          <w:rFonts w:hint="eastAsia"/>
          <w:sz w:val="22"/>
        </w:rPr>
      </w:pPr>
    </w:p>
    <w:p w:rsidR="003A7A91" w:rsidRDefault="003A7A91" w:rsidP="003A7A91">
      <w:pPr>
        <w:pStyle w:val="PargrafodaLista"/>
        <w:widowControl w:val="0"/>
        <w:numPr>
          <w:ilvl w:val="0"/>
          <w:numId w:val="17"/>
        </w:numPr>
        <w:tabs>
          <w:tab w:val="left" w:pos="1380"/>
        </w:tabs>
        <w:autoSpaceDE w:val="0"/>
        <w:autoSpaceDN w:val="0"/>
        <w:ind w:left="-567" w:right="-568" w:firstLine="0"/>
        <w:contextualSpacing w:val="0"/>
        <w:jc w:val="both"/>
        <w:rPr>
          <w:rFonts w:hint="eastAsia"/>
          <w:b/>
        </w:rPr>
      </w:pPr>
      <w:r>
        <w:rPr>
          <w:b/>
        </w:rPr>
        <w:t>CONDIÇÕES</w:t>
      </w:r>
      <w:r>
        <w:rPr>
          <w:b/>
          <w:spacing w:val="-2"/>
        </w:rPr>
        <w:t xml:space="preserve"> </w:t>
      </w:r>
      <w:r>
        <w:rPr>
          <w:b/>
        </w:rPr>
        <w:t>GERAIS</w:t>
      </w:r>
    </w:p>
    <w:p w:rsidR="003A7A91" w:rsidRDefault="003A7A91" w:rsidP="003A7A91">
      <w:pPr>
        <w:pStyle w:val="PargrafodaLista"/>
        <w:widowControl w:val="0"/>
        <w:numPr>
          <w:ilvl w:val="1"/>
          <w:numId w:val="17"/>
        </w:numPr>
        <w:tabs>
          <w:tab w:val="left" w:pos="1522"/>
        </w:tabs>
        <w:autoSpaceDE w:val="0"/>
        <w:autoSpaceDN w:val="0"/>
        <w:spacing w:before="161" w:line="276" w:lineRule="auto"/>
        <w:ind w:left="-567" w:right="-568" w:firstLine="0"/>
        <w:contextualSpacing w:val="0"/>
        <w:jc w:val="both"/>
        <w:rPr>
          <w:rFonts w:hint="eastAsia"/>
        </w:rPr>
      </w:pPr>
      <w:r>
        <w:t>As condições gerais de execução do objeto, tais como os prazos para entrega e recebimento,</w:t>
      </w:r>
      <w:r>
        <w:rPr>
          <w:spacing w:val="1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obrigações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Administração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fornecedor</w:t>
      </w:r>
      <w:r>
        <w:rPr>
          <w:spacing w:val="-15"/>
        </w:rPr>
        <w:t xml:space="preserve"> </w:t>
      </w:r>
      <w:r>
        <w:t>registrado,</w:t>
      </w:r>
      <w:r>
        <w:rPr>
          <w:spacing w:val="-13"/>
        </w:rPr>
        <w:t xml:space="preserve"> </w:t>
      </w:r>
      <w:r>
        <w:t>penalidades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demais</w:t>
      </w:r>
      <w:r>
        <w:rPr>
          <w:spacing w:val="-14"/>
        </w:rPr>
        <w:t xml:space="preserve"> </w:t>
      </w:r>
      <w:r>
        <w:t>condições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ajuste,</w:t>
      </w:r>
      <w:r>
        <w:rPr>
          <w:spacing w:val="-58"/>
        </w:rPr>
        <w:t xml:space="preserve"> </w:t>
      </w:r>
      <w:r>
        <w:t>encontram-se</w:t>
      </w:r>
      <w:r>
        <w:rPr>
          <w:spacing w:val="-2"/>
        </w:rPr>
        <w:t xml:space="preserve"> </w:t>
      </w:r>
      <w:r>
        <w:t>definidos no Termo de</w:t>
      </w:r>
      <w:r>
        <w:rPr>
          <w:spacing w:val="-3"/>
        </w:rPr>
        <w:t xml:space="preserve"> </w:t>
      </w:r>
      <w:r>
        <w:t>Referência,</w:t>
      </w:r>
      <w:r>
        <w:rPr>
          <w:spacing w:val="1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EDITAL.</w:t>
      </w:r>
    </w:p>
    <w:p w:rsidR="003A7A91" w:rsidRDefault="003A7A91" w:rsidP="003A7A91">
      <w:pPr>
        <w:pStyle w:val="Corpodetexto"/>
        <w:spacing w:line="276" w:lineRule="auto"/>
        <w:ind w:left="-567" w:right="-568"/>
        <w:jc w:val="both"/>
      </w:pPr>
      <w:r>
        <w:t>Para</w:t>
      </w:r>
      <w:r>
        <w:rPr>
          <w:spacing w:val="-1"/>
        </w:rPr>
        <w:t xml:space="preserve"> </w:t>
      </w:r>
      <w:r>
        <w:t>firmeza e validade do</w:t>
      </w:r>
      <w:r>
        <w:rPr>
          <w:spacing w:val="1"/>
        </w:rPr>
        <w:t xml:space="preserve"> </w:t>
      </w:r>
      <w:r>
        <w:t>pactuado, a presente Ata</w:t>
      </w:r>
      <w:r>
        <w:rPr>
          <w:spacing w:val="1"/>
        </w:rPr>
        <w:t xml:space="preserve"> </w:t>
      </w:r>
      <w:r>
        <w:t>foi lavrada em</w:t>
      </w:r>
      <w:r>
        <w:rPr>
          <w:spacing w:val="1"/>
        </w:rPr>
        <w:t xml:space="preserve"> </w:t>
      </w:r>
      <w:r>
        <w:t>02</w:t>
      </w:r>
      <w:r>
        <w:rPr>
          <w:spacing w:val="1"/>
        </w:rPr>
        <w:t xml:space="preserve"> </w:t>
      </w:r>
      <w:r>
        <w:t>(duas) vias de igual</w:t>
      </w:r>
      <w:r>
        <w:rPr>
          <w:spacing w:val="2"/>
        </w:rPr>
        <w:t xml:space="preserve"> </w:t>
      </w:r>
      <w:r>
        <w:t>teor,</w:t>
      </w:r>
      <w:r>
        <w:rPr>
          <w:spacing w:val="1"/>
        </w:rPr>
        <w:t xml:space="preserve"> </w:t>
      </w:r>
      <w:r>
        <w:t>que,</w:t>
      </w:r>
      <w:r>
        <w:rPr>
          <w:spacing w:val="-57"/>
        </w:rPr>
        <w:t xml:space="preserve"> </w:t>
      </w:r>
      <w:r>
        <w:t>depois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lida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achada</w:t>
      </w:r>
      <w:r>
        <w:rPr>
          <w:spacing w:val="1"/>
        </w:rPr>
        <w:t xml:space="preserve"> </w:t>
      </w:r>
      <w:r>
        <w:t>em ordem, vai assinada</w:t>
      </w:r>
      <w:r>
        <w:rPr>
          <w:spacing w:val="-2"/>
        </w:rPr>
        <w:t xml:space="preserve"> </w:t>
      </w:r>
      <w:r>
        <w:t>pelas partes.</w:t>
      </w:r>
    </w:p>
    <w:p w:rsidR="003A7A91" w:rsidRPr="003A7A91" w:rsidRDefault="003A7A91" w:rsidP="003A7A91">
      <w:pPr>
        <w:pStyle w:val="Corpodetexto"/>
        <w:spacing w:line="276" w:lineRule="auto"/>
        <w:ind w:left="-567" w:right="-568"/>
        <w:jc w:val="both"/>
        <w:rPr>
          <w:b/>
          <w:sz w:val="22"/>
          <w:szCs w:val="22"/>
        </w:rPr>
      </w:pPr>
      <w:proofErr w:type="spellStart"/>
      <w:r w:rsidRPr="003A7A91">
        <w:rPr>
          <w:sz w:val="22"/>
          <w:szCs w:val="22"/>
        </w:rPr>
        <w:t>Aracitaba</w:t>
      </w:r>
      <w:proofErr w:type="spellEnd"/>
      <w:r w:rsidRPr="003A7A91">
        <w:rPr>
          <w:sz w:val="22"/>
          <w:szCs w:val="22"/>
        </w:rPr>
        <w:t xml:space="preserve">, </w:t>
      </w:r>
      <w:r>
        <w:rPr>
          <w:sz w:val="22"/>
          <w:szCs w:val="22"/>
        </w:rPr>
        <w:t>1</w:t>
      </w:r>
      <w:r w:rsidRPr="003A7A91">
        <w:rPr>
          <w:sz w:val="22"/>
          <w:szCs w:val="22"/>
        </w:rPr>
        <w:t xml:space="preserve">3 de janeiro de </w:t>
      </w:r>
      <w:proofErr w:type="gramStart"/>
      <w:r w:rsidRPr="003A7A91">
        <w:rPr>
          <w:sz w:val="22"/>
          <w:szCs w:val="22"/>
        </w:rPr>
        <w:t>2025</w:t>
      </w:r>
      <w:r w:rsidRPr="003A7A91">
        <w:rPr>
          <w:color w:val="FF0000"/>
          <w:sz w:val="22"/>
          <w:szCs w:val="22"/>
        </w:rPr>
        <w:t>.</w:t>
      </w:r>
      <w:r w:rsidRPr="003A7A91">
        <w:rPr>
          <w:sz w:val="22"/>
          <w:szCs w:val="22"/>
        </w:rPr>
        <w:t>_</w:t>
      </w:r>
      <w:proofErr w:type="gramEnd"/>
      <w:r w:rsidRPr="003A7A91">
        <w:rPr>
          <w:sz w:val="22"/>
          <w:szCs w:val="22"/>
        </w:rPr>
        <w:t>________________________</w:t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jc w:val="center"/>
        <w:rPr>
          <w:b w:val="0"/>
          <w:color w:val="auto"/>
          <w:sz w:val="22"/>
          <w:szCs w:val="22"/>
        </w:rPr>
      </w:pPr>
      <w:r w:rsidRPr="003A7A91">
        <w:rPr>
          <w:b w:val="0"/>
          <w:color w:val="auto"/>
          <w:sz w:val="22"/>
          <w:szCs w:val="22"/>
        </w:rPr>
        <w:t>Terezinha Marcília do Amaral Toledo</w:t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jc w:val="center"/>
        <w:rPr>
          <w:b w:val="0"/>
          <w:color w:val="auto"/>
          <w:sz w:val="22"/>
          <w:szCs w:val="22"/>
        </w:rPr>
      </w:pPr>
      <w:r w:rsidRPr="003A7A91">
        <w:rPr>
          <w:b w:val="0"/>
          <w:color w:val="auto"/>
          <w:sz w:val="22"/>
          <w:szCs w:val="22"/>
        </w:rPr>
        <w:t>Prefeita Municipal</w:t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jc w:val="center"/>
        <w:rPr>
          <w:b w:val="0"/>
          <w:sz w:val="22"/>
          <w:szCs w:val="22"/>
        </w:rPr>
      </w:pPr>
      <w:r w:rsidRPr="003A7A91">
        <w:rPr>
          <w:b w:val="0"/>
          <w:sz w:val="22"/>
          <w:szCs w:val="22"/>
        </w:rPr>
        <w:t>_________________________</w:t>
      </w:r>
    </w:p>
    <w:p w:rsidR="003A7A91" w:rsidRDefault="003A7A91" w:rsidP="003A7A91">
      <w:pPr>
        <w:pStyle w:val="Nivel01"/>
        <w:numPr>
          <w:ilvl w:val="0"/>
          <w:numId w:val="0"/>
        </w:numPr>
        <w:ind w:left="360"/>
        <w:jc w:val="center"/>
        <w:rPr>
          <w:color w:val="auto"/>
          <w:sz w:val="22"/>
          <w:szCs w:val="22"/>
        </w:rPr>
      </w:pPr>
      <w:r w:rsidRPr="003A7A91">
        <w:rPr>
          <w:color w:val="auto"/>
          <w:sz w:val="22"/>
          <w:szCs w:val="22"/>
        </w:rPr>
        <w:t>Matheus Henrique S</w:t>
      </w:r>
      <w:r w:rsidRPr="003A7A91">
        <w:rPr>
          <w:rFonts w:hint="eastAsia"/>
          <w:color w:val="auto"/>
          <w:sz w:val="22"/>
          <w:szCs w:val="22"/>
        </w:rPr>
        <w:t>á</w:t>
      </w:r>
      <w:r w:rsidRPr="003A7A91">
        <w:rPr>
          <w:color w:val="auto"/>
          <w:sz w:val="22"/>
          <w:szCs w:val="22"/>
        </w:rPr>
        <w:t xml:space="preserve"> de Almeida</w:t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jc w:val="center"/>
        <w:rPr>
          <w:b w:val="0"/>
          <w:sz w:val="22"/>
          <w:szCs w:val="22"/>
        </w:rPr>
      </w:pPr>
      <w:r w:rsidRPr="003A7A91">
        <w:rPr>
          <w:b w:val="0"/>
          <w:sz w:val="22"/>
          <w:szCs w:val="22"/>
        </w:rPr>
        <w:t>Representante legal</w:t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rPr>
          <w:b w:val="0"/>
          <w:sz w:val="22"/>
          <w:szCs w:val="22"/>
        </w:rPr>
      </w:pPr>
      <w:r w:rsidRPr="003A7A91">
        <w:rPr>
          <w:b w:val="0"/>
          <w:sz w:val="22"/>
          <w:szCs w:val="22"/>
        </w:rPr>
        <w:t>Testemunha 1</w:t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  <w:t>Testemunha 2</w:t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rPr>
          <w:b w:val="0"/>
          <w:sz w:val="22"/>
          <w:szCs w:val="22"/>
        </w:rPr>
      </w:pP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jc w:val="left"/>
        <w:rPr>
          <w:b w:val="0"/>
          <w:sz w:val="22"/>
          <w:szCs w:val="22"/>
        </w:rPr>
      </w:pPr>
      <w:bookmarkStart w:id="7" w:name="_GoBack"/>
      <w:r w:rsidRPr="003A7A91">
        <w:rPr>
          <w:b w:val="0"/>
          <w:sz w:val="22"/>
          <w:szCs w:val="22"/>
        </w:rPr>
        <w:t>Ass.:______________________________</w:t>
      </w:r>
      <w:r w:rsidRPr="003A7A91">
        <w:rPr>
          <w:b w:val="0"/>
          <w:sz w:val="22"/>
          <w:szCs w:val="22"/>
        </w:rPr>
        <w:tab/>
        <w:t>Ass.:_____________________________</w:t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  <w:r w:rsidRPr="003A7A91">
        <w:rPr>
          <w:b w:val="0"/>
          <w:sz w:val="22"/>
          <w:szCs w:val="22"/>
        </w:rPr>
        <w:tab/>
      </w:r>
    </w:p>
    <w:p w:rsidR="003A7A91" w:rsidRPr="003A7A91" w:rsidRDefault="003A7A91" w:rsidP="003A7A91">
      <w:pPr>
        <w:pStyle w:val="Nivel01"/>
        <w:numPr>
          <w:ilvl w:val="0"/>
          <w:numId w:val="0"/>
        </w:numPr>
        <w:ind w:left="360"/>
        <w:jc w:val="left"/>
        <w:rPr>
          <w:sz w:val="22"/>
          <w:szCs w:val="22"/>
        </w:rPr>
      </w:pPr>
      <w:r w:rsidRPr="003A7A91">
        <w:rPr>
          <w:b w:val="0"/>
          <w:sz w:val="22"/>
          <w:szCs w:val="22"/>
        </w:rPr>
        <w:t>Nome:_____________________________</w:t>
      </w:r>
      <w:r w:rsidRPr="003A7A91">
        <w:rPr>
          <w:b w:val="0"/>
          <w:sz w:val="22"/>
          <w:szCs w:val="22"/>
        </w:rPr>
        <w:tab/>
        <w:t>Nome:____________________________</w:t>
      </w:r>
    </w:p>
    <w:p w:rsidR="003A7A91" w:rsidRPr="007D08FF" w:rsidRDefault="003A7A91" w:rsidP="003A7A91">
      <w:pPr>
        <w:pStyle w:val="Nivel01"/>
        <w:numPr>
          <w:ilvl w:val="0"/>
          <w:numId w:val="0"/>
        </w:numPr>
        <w:ind w:left="360"/>
        <w:jc w:val="left"/>
      </w:pPr>
    </w:p>
    <w:bookmarkEnd w:id="7"/>
    <w:p w:rsidR="003A7A91" w:rsidRDefault="003A7A91" w:rsidP="003A7A91">
      <w:pPr>
        <w:pStyle w:val="Corpodetexto"/>
        <w:spacing w:line="276" w:lineRule="auto"/>
        <w:ind w:left="813" w:right="695"/>
        <w:jc w:val="both"/>
      </w:pPr>
    </w:p>
    <w:p w:rsidR="0032762C" w:rsidRDefault="0032762C"/>
    <w:sectPr w:rsidR="003276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7CA0FF9"/>
    <w:multiLevelType w:val="multilevel"/>
    <w:tmpl w:val="5CA484E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 w:val="0"/>
      </w:rPr>
    </w:lvl>
  </w:abstractNum>
  <w:abstractNum w:abstractNumId="2" w15:restartNumberingAfterBreak="0">
    <w:nsid w:val="0B126797"/>
    <w:multiLevelType w:val="hybridMultilevel"/>
    <w:tmpl w:val="F94444CC"/>
    <w:lvl w:ilvl="0" w:tplc="FF7A9782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07945"/>
    <w:multiLevelType w:val="multilevel"/>
    <w:tmpl w:val="F64AFD9C"/>
    <w:lvl w:ilvl="0">
      <w:start w:val="4"/>
      <w:numFmt w:val="decimal"/>
      <w:lvlText w:val="%1"/>
      <w:lvlJc w:val="left"/>
      <w:pPr>
        <w:ind w:left="375" w:hanging="3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75" w:hanging="3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321" w:hanging="3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1" w:hanging="3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3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3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3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4" w:hanging="3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5" w:hanging="364"/>
      </w:pPr>
      <w:rPr>
        <w:rFonts w:hint="default"/>
        <w:lang w:val="pt-PT" w:eastAsia="en-US" w:bidi="ar-SA"/>
      </w:rPr>
    </w:lvl>
  </w:abstractNum>
  <w:abstractNum w:abstractNumId="4" w15:restartNumberingAfterBreak="0">
    <w:nsid w:val="17694B85"/>
    <w:multiLevelType w:val="hybridMultilevel"/>
    <w:tmpl w:val="DCD8EBD0"/>
    <w:lvl w:ilvl="0" w:tplc="4B0EBF0C">
      <w:start w:val="12"/>
      <w:numFmt w:val="upperLetter"/>
      <w:lvlText w:val="%1)"/>
      <w:lvlJc w:val="left"/>
      <w:pPr>
        <w:ind w:left="624" w:hanging="250"/>
        <w:jc w:val="left"/>
      </w:pPr>
      <w:rPr>
        <w:rFonts w:ascii="Times New Roman" w:eastAsia="Times New Roman" w:hAnsi="Times New Roman" w:cs="Times New Roman" w:hint="default"/>
        <w:color w:val="0D0D0D"/>
        <w:spacing w:val="-3"/>
        <w:w w:val="100"/>
        <w:sz w:val="21"/>
        <w:szCs w:val="21"/>
        <w:lang w:val="pt-PT" w:eastAsia="en-US" w:bidi="ar-SA"/>
      </w:rPr>
    </w:lvl>
    <w:lvl w:ilvl="1" w:tplc="C40A6548">
      <w:numFmt w:val="bullet"/>
      <w:lvlText w:val=""/>
      <w:lvlJc w:val="left"/>
      <w:pPr>
        <w:ind w:left="1005" w:hanging="315"/>
      </w:pPr>
      <w:rPr>
        <w:rFonts w:ascii="Wingdings" w:eastAsia="Wingdings" w:hAnsi="Wingdings" w:cs="Wingdings" w:hint="default"/>
        <w:color w:val="0D0D0D"/>
        <w:w w:val="100"/>
        <w:sz w:val="21"/>
        <w:szCs w:val="21"/>
        <w:lang w:val="pt-PT" w:eastAsia="en-US" w:bidi="ar-SA"/>
      </w:rPr>
    </w:lvl>
    <w:lvl w:ilvl="2" w:tplc="02860FE4">
      <w:numFmt w:val="bullet"/>
      <w:lvlText w:val=""/>
      <w:lvlJc w:val="left"/>
      <w:pPr>
        <w:ind w:left="994" w:hanging="315"/>
      </w:pPr>
      <w:rPr>
        <w:rFonts w:hint="default"/>
        <w:w w:val="102"/>
        <w:lang w:val="pt-PT" w:eastAsia="en-US" w:bidi="ar-SA"/>
      </w:rPr>
    </w:lvl>
    <w:lvl w:ilvl="3" w:tplc="F544DAB0">
      <w:numFmt w:val="bullet"/>
      <w:lvlText w:val="•"/>
      <w:lvlJc w:val="left"/>
      <w:pPr>
        <w:ind w:left="3019" w:hanging="315"/>
      </w:pPr>
      <w:rPr>
        <w:rFonts w:hint="default"/>
        <w:lang w:val="pt-PT" w:eastAsia="en-US" w:bidi="ar-SA"/>
      </w:rPr>
    </w:lvl>
    <w:lvl w:ilvl="4" w:tplc="0B46D160">
      <w:numFmt w:val="bullet"/>
      <w:lvlText w:val="•"/>
      <w:lvlJc w:val="left"/>
      <w:pPr>
        <w:ind w:left="4028" w:hanging="315"/>
      </w:pPr>
      <w:rPr>
        <w:rFonts w:hint="default"/>
        <w:lang w:val="pt-PT" w:eastAsia="en-US" w:bidi="ar-SA"/>
      </w:rPr>
    </w:lvl>
    <w:lvl w:ilvl="5" w:tplc="0C80EF2C">
      <w:numFmt w:val="bullet"/>
      <w:lvlText w:val="•"/>
      <w:lvlJc w:val="left"/>
      <w:pPr>
        <w:ind w:left="5038" w:hanging="315"/>
      </w:pPr>
      <w:rPr>
        <w:rFonts w:hint="default"/>
        <w:lang w:val="pt-PT" w:eastAsia="en-US" w:bidi="ar-SA"/>
      </w:rPr>
    </w:lvl>
    <w:lvl w:ilvl="6" w:tplc="1638B0FA">
      <w:numFmt w:val="bullet"/>
      <w:lvlText w:val="•"/>
      <w:lvlJc w:val="left"/>
      <w:pPr>
        <w:ind w:left="6048" w:hanging="315"/>
      </w:pPr>
      <w:rPr>
        <w:rFonts w:hint="default"/>
        <w:lang w:val="pt-PT" w:eastAsia="en-US" w:bidi="ar-SA"/>
      </w:rPr>
    </w:lvl>
    <w:lvl w:ilvl="7" w:tplc="DD44FF96">
      <w:numFmt w:val="bullet"/>
      <w:lvlText w:val="•"/>
      <w:lvlJc w:val="left"/>
      <w:pPr>
        <w:ind w:left="7057" w:hanging="315"/>
      </w:pPr>
      <w:rPr>
        <w:rFonts w:hint="default"/>
        <w:lang w:val="pt-PT" w:eastAsia="en-US" w:bidi="ar-SA"/>
      </w:rPr>
    </w:lvl>
    <w:lvl w:ilvl="8" w:tplc="D1D68DC2">
      <w:numFmt w:val="bullet"/>
      <w:lvlText w:val="•"/>
      <w:lvlJc w:val="left"/>
      <w:pPr>
        <w:ind w:left="8067" w:hanging="315"/>
      </w:pPr>
      <w:rPr>
        <w:rFonts w:hint="default"/>
        <w:lang w:val="pt-PT" w:eastAsia="en-US" w:bidi="ar-SA"/>
      </w:rPr>
    </w:lvl>
  </w:abstractNum>
  <w:abstractNum w:abstractNumId="5" w15:restartNumberingAfterBreak="0">
    <w:nsid w:val="1C760F33"/>
    <w:multiLevelType w:val="multilevel"/>
    <w:tmpl w:val="0B04054C"/>
    <w:lvl w:ilvl="0">
      <w:start w:val="6"/>
      <w:numFmt w:val="decimal"/>
      <w:lvlText w:val="%1"/>
      <w:lvlJc w:val="left"/>
      <w:pPr>
        <w:ind w:left="573" w:hanging="4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3" w:hanging="4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81" w:hanging="4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1" w:hanging="4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2" w:hanging="4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3" w:hanging="4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3" w:hanging="4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4" w:hanging="4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5" w:hanging="421"/>
      </w:pPr>
      <w:rPr>
        <w:rFonts w:hint="default"/>
        <w:lang w:val="pt-PT" w:eastAsia="en-US" w:bidi="ar-SA"/>
      </w:rPr>
    </w:lvl>
  </w:abstractNum>
  <w:abstractNum w:abstractNumId="6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FDC67D1"/>
    <w:multiLevelType w:val="multilevel"/>
    <w:tmpl w:val="730E7FBE"/>
    <w:lvl w:ilvl="0">
      <w:start w:val="3"/>
      <w:numFmt w:val="decimal"/>
      <w:lvlText w:val="%1"/>
      <w:lvlJc w:val="left"/>
      <w:pPr>
        <w:ind w:left="152" w:hanging="41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14"/>
      </w:pPr>
      <w:rPr>
        <w:rFonts w:hint="default"/>
        <w:lang w:val="pt-PT" w:eastAsia="en-US" w:bidi="ar-SA"/>
      </w:rPr>
    </w:lvl>
  </w:abstractNum>
  <w:abstractNum w:abstractNumId="8" w15:restartNumberingAfterBreak="0">
    <w:nsid w:val="2207173D"/>
    <w:multiLevelType w:val="multilevel"/>
    <w:tmpl w:val="DA5C744E"/>
    <w:styleLink w:val="Estilo7"/>
    <w:lvl w:ilvl="0">
      <w:start w:val="1"/>
      <w:numFmt w:val="none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C0825"/>
    <w:multiLevelType w:val="hybridMultilevel"/>
    <w:tmpl w:val="64FC7B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01F32"/>
    <w:multiLevelType w:val="hybridMultilevel"/>
    <w:tmpl w:val="08B2ED9A"/>
    <w:lvl w:ilvl="0" w:tplc="C8F0509E">
      <w:start w:val="1"/>
      <w:numFmt w:val="decimal"/>
      <w:lvlText w:val="%1."/>
      <w:lvlJc w:val="left"/>
      <w:pPr>
        <w:ind w:left="994" w:hanging="214"/>
        <w:jc w:val="right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pt-PT" w:eastAsia="en-US" w:bidi="ar-SA"/>
      </w:rPr>
    </w:lvl>
    <w:lvl w:ilvl="1" w:tplc="1C6801E6">
      <w:start w:val="1"/>
      <w:numFmt w:val="lowerLetter"/>
      <w:lvlText w:val="%2)"/>
      <w:lvlJc w:val="left"/>
      <w:pPr>
        <w:ind w:left="2855" w:hanging="249"/>
        <w:jc w:val="left"/>
      </w:pPr>
      <w:rPr>
        <w:rFonts w:ascii="Times New Roman" w:eastAsia="Times New Roman" w:hAnsi="Times New Roman" w:cs="Times New Roman" w:hint="default"/>
        <w:w w:val="101"/>
        <w:sz w:val="19"/>
        <w:szCs w:val="19"/>
        <w:lang w:val="pt-PT" w:eastAsia="en-US" w:bidi="ar-SA"/>
      </w:rPr>
    </w:lvl>
    <w:lvl w:ilvl="2" w:tplc="40705F8C">
      <w:numFmt w:val="bullet"/>
      <w:lvlText w:val="•"/>
      <w:lvlJc w:val="left"/>
      <w:pPr>
        <w:ind w:left="3662" w:hanging="249"/>
      </w:pPr>
      <w:rPr>
        <w:rFonts w:hint="default"/>
        <w:lang w:val="pt-PT" w:eastAsia="en-US" w:bidi="ar-SA"/>
      </w:rPr>
    </w:lvl>
    <w:lvl w:ilvl="3" w:tplc="DA405B42">
      <w:numFmt w:val="bullet"/>
      <w:lvlText w:val="•"/>
      <w:lvlJc w:val="left"/>
      <w:pPr>
        <w:ind w:left="4465" w:hanging="249"/>
      </w:pPr>
      <w:rPr>
        <w:rFonts w:hint="default"/>
        <w:lang w:val="pt-PT" w:eastAsia="en-US" w:bidi="ar-SA"/>
      </w:rPr>
    </w:lvl>
    <w:lvl w:ilvl="4" w:tplc="6C929066">
      <w:numFmt w:val="bullet"/>
      <w:lvlText w:val="•"/>
      <w:lvlJc w:val="left"/>
      <w:pPr>
        <w:ind w:left="5268" w:hanging="249"/>
      </w:pPr>
      <w:rPr>
        <w:rFonts w:hint="default"/>
        <w:lang w:val="pt-PT" w:eastAsia="en-US" w:bidi="ar-SA"/>
      </w:rPr>
    </w:lvl>
    <w:lvl w:ilvl="5" w:tplc="3796C728">
      <w:numFmt w:val="bullet"/>
      <w:lvlText w:val="•"/>
      <w:lvlJc w:val="left"/>
      <w:pPr>
        <w:ind w:left="6071" w:hanging="249"/>
      </w:pPr>
      <w:rPr>
        <w:rFonts w:hint="default"/>
        <w:lang w:val="pt-PT" w:eastAsia="en-US" w:bidi="ar-SA"/>
      </w:rPr>
    </w:lvl>
    <w:lvl w:ilvl="6" w:tplc="E83847FC">
      <w:numFmt w:val="bullet"/>
      <w:lvlText w:val="•"/>
      <w:lvlJc w:val="left"/>
      <w:pPr>
        <w:ind w:left="6874" w:hanging="249"/>
      </w:pPr>
      <w:rPr>
        <w:rFonts w:hint="default"/>
        <w:lang w:val="pt-PT" w:eastAsia="en-US" w:bidi="ar-SA"/>
      </w:rPr>
    </w:lvl>
    <w:lvl w:ilvl="7" w:tplc="0BF295A8">
      <w:numFmt w:val="bullet"/>
      <w:lvlText w:val="•"/>
      <w:lvlJc w:val="left"/>
      <w:pPr>
        <w:ind w:left="7677" w:hanging="249"/>
      </w:pPr>
      <w:rPr>
        <w:rFonts w:hint="default"/>
        <w:lang w:val="pt-PT" w:eastAsia="en-US" w:bidi="ar-SA"/>
      </w:rPr>
    </w:lvl>
    <w:lvl w:ilvl="8" w:tplc="F9E8C2F8">
      <w:numFmt w:val="bullet"/>
      <w:lvlText w:val="•"/>
      <w:lvlJc w:val="left"/>
      <w:pPr>
        <w:ind w:left="8480" w:hanging="249"/>
      </w:pPr>
      <w:rPr>
        <w:rFonts w:hint="default"/>
        <w:lang w:val="pt-PT" w:eastAsia="en-US" w:bidi="ar-SA"/>
      </w:rPr>
    </w:lvl>
  </w:abstractNum>
  <w:abstractNum w:abstractNumId="11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66D4106"/>
    <w:multiLevelType w:val="hybridMultilevel"/>
    <w:tmpl w:val="845AEE84"/>
    <w:lvl w:ilvl="0" w:tplc="05169366">
      <w:start w:val="1"/>
      <w:numFmt w:val="upperLetter"/>
      <w:lvlText w:val="%1)"/>
      <w:lvlJc w:val="left"/>
      <w:pPr>
        <w:ind w:left="813" w:hanging="32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5E633D2">
      <w:numFmt w:val="bullet"/>
      <w:lvlText w:val="•"/>
      <w:lvlJc w:val="left"/>
      <w:pPr>
        <w:ind w:left="1852" w:hanging="329"/>
      </w:pPr>
      <w:rPr>
        <w:rFonts w:hint="default"/>
        <w:lang w:val="pt-PT" w:eastAsia="en-US" w:bidi="ar-SA"/>
      </w:rPr>
    </w:lvl>
    <w:lvl w:ilvl="2" w:tplc="4B742456">
      <w:numFmt w:val="bullet"/>
      <w:lvlText w:val="•"/>
      <w:lvlJc w:val="left"/>
      <w:pPr>
        <w:ind w:left="2885" w:hanging="329"/>
      </w:pPr>
      <w:rPr>
        <w:rFonts w:hint="default"/>
        <w:lang w:val="pt-PT" w:eastAsia="en-US" w:bidi="ar-SA"/>
      </w:rPr>
    </w:lvl>
    <w:lvl w:ilvl="3" w:tplc="73C0FEDA">
      <w:numFmt w:val="bullet"/>
      <w:lvlText w:val="•"/>
      <w:lvlJc w:val="left"/>
      <w:pPr>
        <w:ind w:left="3917" w:hanging="329"/>
      </w:pPr>
      <w:rPr>
        <w:rFonts w:hint="default"/>
        <w:lang w:val="pt-PT" w:eastAsia="en-US" w:bidi="ar-SA"/>
      </w:rPr>
    </w:lvl>
    <w:lvl w:ilvl="4" w:tplc="A186088C">
      <w:numFmt w:val="bullet"/>
      <w:lvlText w:val="•"/>
      <w:lvlJc w:val="left"/>
      <w:pPr>
        <w:ind w:left="4950" w:hanging="329"/>
      </w:pPr>
      <w:rPr>
        <w:rFonts w:hint="default"/>
        <w:lang w:val="pt-PT" w:eastAsia="en-US" w:bidi="ar-SA"/>
      </w:rPr>
    </w:lvl>
    <w:lvl w:ilvl="5" w:tplc="4F62EFF4">
      <w:numFmt w:val="bullet"/>
      <w:lvlText w:val="•"/>
      <w:lvlJc w:val="left"/>
      <w:pPr>
        <w:ind w:left="5983" w:hanging="329"/>
      </w:pPr>
      <w:rPr>
        <w:rFonts w:hint="default"/>
        <w:lang w:val="pt-PT" w:eastAsia="en-US" w:bidi="ar-SA"/>
      </w:rPr>
    </w:lvl>
    <w:lvl w:ilvl="6" w:tplc="F8FED59E">
      <w:numFmt w:val="bullet"/>
      <w:lvlText w:val="•"/>
      <w:lvlJc w:val="left"/>
      <w:pPr>
        <w:ind w:left="7015" w:hanging="329"/>
      </w:pPr>
      <w:rPr>
        <w:rFonts w:hint="default"/>
        <w:lang w:val="pt-PT" w:eastAsia="en-US" w:bidi="ar-SA"/>
      </w:rPr>
    </w:lvl>
    <w:lvl w:ilvl="7" w:tplc="A22CFF7C">
      <w:numFmt w:val="bullet"/>
      <w:lvlText w:val="•"/>
      <w:lvlJc w:val="left"/>
      <w:pPr>
        <w:ind w:left="8048" w:hanging="329"/>
      </w:pPr>
      <w:rPr>
        <w:rFonts w:hint="default"/>
        <w:lang w:val="pt-PT" w:eastAsia="en-US" w:bidi="ar-SA"/>
      </w:rPr>
    </w:lvl>
    <w:lvl w:ilvl="8" w:tplc="04C0BDBE">
      <w:numFmt w:val="bullet"/>
      <w:lvlText w:val="•"/>
      <w:lvlJc w:val="left"/>
      <w:pPr>
        <w:ind w:left="9081" w:hanging="329"/>
      </w:pPr>
      <w:rPr>
        <w:rFonts w:hint="default"/>
        <w:lang w:val="pt-PT" w:eastAsia="en-US" w:bidi="ar-SA"/>
      </w:rPr>
    </w:lvl>
  </w:abstractNum>
  <w:abstractNum w:abstractNumId="13" w15:restartNumberingAfterBreak="0">
    <w:nsid w:val="3E5346F5"/>
    <w:multiLevelType w:val="multilevel"/>
    <w:tmpl w:val="F880FC74"/>
    <w:lvl w:ilvl="0">
      <w:start w:val="13"/>
      <w:numFmt w:val="decimal"/>
      <w:lvlText w:val="%1"/>
      <w:lvlJc w:val="left"/>
      <w:pPr>
        <w:ind w:left="152" w:hanging="5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1"/>
      </w:pPr>
      <w:rPr>
        <w:rFonts w:hint="default"/>
        <w:lang w:val="pt-PT" w:eastAsia="en-US" w:bidi="ar-SA"/>
      </w:rPr>
    </w:lvl>
  </w:abstractNum>
  <w:abstractNum w:abstractNumId="1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CA1037"/>
    <w:multiLevelType w:val="multilevel"/>
    <w:tmpl w:val="A2A41558"/>
    <w:lvl w:ilvl="0">
      <w:start w:val="4"/>
      <w:numFmt w:val="decimal"/>
      <w:lvlText w:val="%1"/>
      <w:lvlJc w:val="left"/>
      <w:pPr>
        <w:ind w:left="152" w:hanging="39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39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3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3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3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3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3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3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397"/>
      </w:pPr>
      <w:rPr>
        <w:rFonts w:hint="default"/>
        <w:lang w:val="pt-PT" w:eastAsia="en-US" w:bidi="ar-SA"/>
      </w:rPr>
    </w:lvl>
  </w:abstractNum>
  <w:abstractNum w:abstractNumId="1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171142B"/>
    <w:multiLevelType w:val="multilevel"/>
    <w:tmpl w:val="B44C45A2"/>
    <w:lvl w:ilvl="0">
      <w:start w:val="1"/>
      <w:numFmt w:val="decimal"/>
      <w:lvlText w:val="%1."/>
      <w:lvlJc w:val="left"/>
      <w:pPr>
        <w:ind w:left="1379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6" w:hanging="11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9" w:hanging="85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22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07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5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3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0" w:hanging="850"/>
      </w:pPr>
      <w:rPr>
        <w:rFonts w:hint="default"/>
        <w:lang w:val="pt-PT" w:eastAsia="en-US" w:bidi="ar-SA"/>
      </w:rPr>
    </w:lvl>
  </w:abstractNum>
  <w:abstractNum w:abstractNumId="18" w15:restartNumberingAfterBreak="0">
    <w:nsid w:val="5C5E4E3C"/>
    <w:multiLevelType w:val="multilevel"/>
    <w:tmpl w:val="216819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1287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  <w:i w:val="0"/>
      </w:rPr>
    </w:lvl>
  </w:abstractNum>
  <w:abstractNum w:abstractNumId="19" w15:restartNumberingAfterBreak="0">
    <w:nsid w:val="66563A0D"/>
    <w:multiLevelType w:val="multilevel"/>
    <w:tmpl w:val="BCBE60AE"/>
    <w:lvl w:ilvl="0">
      <w:start w:val="10"/>
      <w:numFmt w:val="decimal"/>
      <w:lvlText w:val="%1"/>
      <w:lvlJc w:val="left"/>
      <w:pPr>
        <w:ind w:left="152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3"/>
      </w:pPr>
      <w:rPr>
        <w:rFonts w:hint="default"/>
        <w:lang w:val="pt-PT" w:eastAsia="en-US" w:bidi="ar-SA"/>
      </w:rPr>
    </w:lvl>
  </w:abstractNum>
  <w:abstractNum w:abstractNumId="20" w15:restartNumberingAfterBreak="0">
    <w:nsid w:val="67520C50"/>
    <w:multiLevelType w:val="hybridMultilevel"/>
    <w:tmpl w:val="125EFF02"/>
    <w:lvl w:ilvl="0" w:tplc="89BA088C">
      <w:start w:val="1"/>
      <w:numFmt w:val="upperLetter"/>
      <w:lvlText w:val="%1)"/>
      <w:lvlJc w:val="left"/>
      <w:pPr>
        <w:ind w:left="648" w:hanging="274"/>
        <w:jc w:val="left"/>
      </w:pPr>
      <w:rPr>
        <w:rFonts w:ascii="Times New Roman" w:eastAsia="Times New Roman" w:hAnsi="Times New Roman" w:cs="Times New Roman" w:hint="default"/>
        <w:color w:val="0D0D0D"/>
        <w:spacing w:val="-1"/>
        <w:w w:val="99"/>
        <w:sz w:val="21"/>
        <w:szCs w:val="21"/>
        <w:lang w:val="pt-PT" w:eastAsia="en-US" w:bidi="ar-SA"/>
      </w:rPr>
    </w:lvl>
    <w:lvl w:ilvl="1" w:tplc="4B1CEF66">
      <w:numFmt w:val="bullet"/>
      <w:lvlText w:val="•"/>
      <w:lvlJc w:val="left"/>
      <w:pPr>
        <w:ind w:left="1584" w:hanging="274"/>
      </w:pPr>
      <w:rPr>
        <w:rFonts w:hint="default"/>
        <w:lang w:val="pt-PT" w:eastAsia="en-US" w:bidi="ar-SA"/>
      </w:rPr>
    </w:lvl>
    <w:lvl w:ilvl="2" w:tplc="9B242A06">
      <w:numFmt w:val="bullet"/>
      <w:lvlText w:val="•"/>
      <w:lvlJc w:val="left"/>
      <w:pPr>
        <w:ind w:left="2529" w:hanging="274"/>
      </w:pPr>
      <w:rPr>
        <w:rFonts w:hint="default"/>
        <w:lang w:val="pt-PT" w:eastAsia="en-US" w:bidi="ar-SA"/>
      </w:rPr>
    </w:lvl>
    <w:lvl w:ilvl="3" w:tplc="9BE8B43A">
      <w:numFmt w:val="bullet"/>
      <w:lvlText w:val="•"/>
      <w:lvlJc w:val="left"/>
      <w:pPr>
        <w:ind w:left="3473" w:hanging="274"/>
      </w:pPr>
      <w:rPr>
        <w:rFonts w:hint="default"/>
        <w:lang w:val="pt-PT" w:eastAsia="en-US" w:bidi="ar-SA"/>
      </w:rPr>
    </w:lvl>
    <w:lvl w:ilvl="4" w:tplc="A5F099B8">
      <w:numFmt w:val="bullet"/>
      <w:lvlText w:val="•"/>
      <w:lvlJc w:val="left"/>
      <w:pPr>
        <w:ind w:left="4418" w:hanging="274"/>
      </w:pPr>
      <w:rPr>
        <w:rFonts w:hint="default"/>
        <w:lang w:val="pt-PT" w:eastAsia="en-US" w:bidi="ar-SA"/>
      </w:rPr>
    </w:lvl>
    <w:lvl w:ilvl="5" w:tplc="D880449E">
      <w:numFmt w:val="bullet"/>
      <w:lvlText w:val="•"/>
      <w:lvlJc w:val="left"/>
      <w:pPr>
        <w:ind w:left="5363" w:hanging="274"/>
      </w:pPr>
      <w:rPr>
        <w:rFonts w:hint="default"/>
        <w:lang w:val="pt-PT" w:eastAsia="en-US" w:bidi="ar-SA"/>
      </w:rPr>
    </w:lvl>
    <w:lvl w:ilvl="6" w:tplc="CDEA4564">
      <w:numFmt w:val="bullet"/>
      <w:lvlText w:val="•"/>
      <w:lvlJc w:val="left"/>
      <w:pPr>
        <w:ind w:left="6307" w:hanging="274"/>
      </w:pPr>
      <w:rPr>
        <w:rFonts w:hint="default"/>
        <w:lang w:val="pt-PT" w:eastAsia="en-US" w:bidi="ar-SA"/>
      </w:rPr>
    </w:lvl>
    <w:lvl w:ilvl="7" w:tplc="815AE550">
      <w:numFmt w:val="bullet"/>
      <w:lvlText w:val="•"/>
      <w:lvlJc w:val="left"/>
      <w:pPr>
        <w:ind w:left="7252" w:hanging="274"/>
      </w:pPr>
      <w:rPr>
        <w:rFonts w:hint="default"/>
        <w:lang w:val="pt-PT" w:eastAsia="en-US" w:bidi="ar-SA"/>
      </w:rPr>
    </w:lvl>
    <w:lvl w:ilvl="8" w:tplc="AD0E9002">
      <w:numFmt w:val="bullet"/>
      <w:lvlText w:val="•"/>
      <w:lvlJc w:val="left"/>
      <w:pPr>
        <w:ind w:left="8197" w:hanging="274"/>
      </w:pPr>
      <w:rPr>
        <w:rFonts w:hint="default"/>
        <w:lang w:val="pt-PT" w:eastAsia="en-US" w:bidi="ar-SA"/>
      </w:rPr>
    </w:lvl>
  </w:abstractNum>
  <w:abstractNum w:abstractNumId="21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AB56609"/>
    <w:multiLevelType w:val="multilevel"/>
    <w:tmpl w:val="D0980F24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24" w15:restartNumberingAfterBreak="0">
    <w:nsid w:val="6E0D2AD2"/>
    <w:multiLevelType w:val="multilevel"/>
    <w:tmpl w:val="CCE88342"/>
    <w:lvl w:ilvl="0">
      <w:start w:val="10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E79773E"/>
    <w:multiLevelType w:val="multilevel"/>
    <w:tmpl w:val="7E2A9360"/>
    <w:lvl w:ilvl="0">
      <w:start w:val="1"/>
      <w:numFmt w:val="decimal"/>
      <w:lvlText w:val="%1"/>
      <w:lvlJc w:val="left"/>
      <w:pPr>
        <w:ind w:left="152" w:hanging="3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5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361"/>
      </w:pPr>
      <w:rPr>
        <w:rFonts w:hint="default"/>
        <w:lang w:val="pt-PT" w:eastAsia="en-US" w:bidi="ar-SA"/>
      </w:rPr>
    </w:lvl>
  </w:abstractNum>
  <w:abstractNum w:abstractNumId="26" w15:restartNumberingAfterBreak="0">
    <w:nsid w:val="730842C4"/>
    <w:multiLevelType w:val="multilevel"/>
    <w:tmpl w:val="4C20FAF6"/>
    <w:lvl w:ilvl="0">
      <w:start w:val="2"/>
      <w:numFmt w:val="decimal"/>
      <w:lvlText w:val="%1"/>
      <w:lvlJc w:val="left"/>
      <w:pPr>
        <w:ind w:left="152" w:hanging="41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1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16"/>
      </w:pPr>
      <w:rPr>
        <w:rFonts w:hint="default"/>
        <w:lang w:val="pt-PT" w:eastAsia="en-US" w:bidi="ar-SA"/>
      </w:rPr>
    </w:lvl>
  </w:abstractNum>
  <w:abstractNum w:abstractNumId="27" w15:restartNumberingAfterBreak="0">
    <w:nsid w:val="73A26EC0"/>
    <w:multiLevelType w:val="multilevel"/>
    <w:tmpl w:val="3AF07214"/>
    <w:lvl w:ilvl="0">
      <w:start w:val="7"/>
      <w:numFmt w:val="decimal"/>
      <w:lvlText w:val="%1"/>
      <w:lvlJc w:val="left"/>
      <w:pPr>
        <w:ind w:left="152" w:hanging="44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4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47"/>
      </w:pPr>
      <w:rPr>
        <w:rFonts w:hint="default"/>
        <w:lang w:val="pt-PT" w:eastAsia="en-US" w:bidi="ar-SA"/>
      </w:rPr>
    </w:lvl>
  </w:abstractNum>
  <w:abstractNum w:abstractNumId="28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9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CA64B93"/>
    <w:multiLevelType w:val="hybridMultilevel"/>
    <w:tmpl w:val="11DEBF1E"/>
    <w:lvl w:ilvl="0" w:tplc="744014B0">
      <w:start w:val="1"/>
      <w:numFmt w:val="lowerLetter"/>
      <w:lvlText w:val="%1)"/>
      <w:lvlJc w:val="left"/>
      <w:pPr>
        <w:ind w:left="398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14BE2BEE">
      <w:numFmt w:val="bullet"/>
      <w:lvlText w:val="•"/>
      <w:lvlJc w:val="left"/>
      <w:pPr>
        <w:ind w:left="1418" w:hanging="246"/>
      </w:pPr>
      <w:rPr>
        <w:rFonts w:hint="default"/>
        <w:lang w:val="pt-PT" w:eastAsia="en-US" w:bidi="ar-SA"/>
      </w:rPr>
    </w:lvl>
    <w:lvl w:ilvl="2" w:tplc="A28EA388">
      <w:numFmt w:val="bullet"/>
      <w:lvlText w:val="•"/>
      <w:lvlJc w:val="left"/>
      <w:pPr>
        <w:ind w:left="2437" w:hanging="246"/>
      </w:pPr>
      <w:rPr>
        <w:rFonts w:hint="default"/>
        <w:lang w:val="pt-PT" w:eastAsia="en-US" w:bidi="ar-SA"/>
      </w:rPr>
    </w:lvl>
    <w:lvl w:ilvl="3" w:tplc="288CCC20">
      <w:numFmt w:val="bullet"/>
      <w:lvlText w:val="•"/>
      <w:lvlJc w:val="left"/>
      <w:pPr>
        <w:ind w:left="3455" w:hanging="246"/>
      </w:pPr>
      <w:rPr>
        <w:rFonts w:hint="default"/>
        <w:lang w:val="pt-PT" w:eastAsia="en-US" w:bidi="ar-SA"/>
      </w:rPr>
    </w:lvl>
    <w:lvl w:ilvl="4" w:tplc="5DD644F2">
      <w:numFmt w:val="bullet"/>
      <w:lvlText w:val="•"/>
      <w:lvlJc w:val="left"/>
      <w:pPr>
        <w:ind w:left="4474" w:hanging="246"/>
      </w:pPr>
      <w:rPr>
        <w:rFonts w:hint="default"/>
        <w:lang w:val="pt-PT" w:eastAsia="en-US" w:bidi="ar-SA"/>
      </w:rPr>
    </w:lvl>
    <w:lvl w:ilvl="5" w:tplc="4E7C3B96">
      <w:numFmt w:val="bullet"/>
      <w:lvlText w:val="•"/>
      <w:lvlJc w:val="left"/>
      <w:pPr>
        <w:ind w:left="5493" w:hanging="246"/>
      </w:pPr>
      <w:rPr>
        <w:rFonts w:hint="default"/>
        <w:lang w:val="pt-PT" w:eastAsia="en-US" w:bidi="ar-SA"/>
      </w:rPr>
    </w:lvl>
    <w:lvl w:ilvl="6" w:tplc="6EBA53C0">
      <w:numFmt w:val="bullet"/>
      <w:lvlText w:val="•"/>
      <w:lvlJc w:val="left"/>
      <w:pPr>
        <w:ind w:left="6511" w:hanging="246"/>
      </w:pPr>
      <w:rPr>
        <w:rFonts w:hint="default"/>
        <w:lang w:val="pt-PT" w:eastAsia="en-US" w:bidi="ar-SA"/>
      </w:rPr>
    </w:lvl>
    <w:lvl w:ilvl="7" w:tplc="40600278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3036F24C">
      <w:numFmt w:val="bullet"/>
      <w:lvlText w:val="•"/>
      <w:lvlJc w:val="left"/>
      <w:pPr>
        <w:ind w:left="8549" w:hanging="246"/>
      </w:pPr>
      <w:rPr>
        <w:rFonts w:hint="default"/>
        <w:lang w:val="pt-PT" w:eastAsia="en-US" w:bidi="ar-SA"/>
      </w:rPr>
    </w:lvl>
  </w:abstractNum>
  <w:abstractNum w:abstractNumId="31" w15:restartNumberingAfterBreak="0">
    <w:nsid w:val="7E4A3D38"/>
    <w:multiLevelType w:val="multilevel"/>
    <w:tmpl w:val="8962D9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ED76532"/>
    <w:multiLevelType w:val="multilevel"/>
    <w:tmpl w:val="D59C539A"/>
    <w:lvl w:ilvl="0">
      <w:start w:val="12"/>
      <w:numFmt w:val="decimal"/>
      <w:lvlText w:val="%1"/>
      <w:lvlJc w:val="left"/>
      <w:pPr>
        <w:ind w:left="152" w:hanging="54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8"/>
      </w:pPr>
      <w:rPr>
        <w:rFonts w:hint="default"/>
        <w:lang w:val="pt-PT" w:eastAsia="en-US" w:bidi="ar-SA"/>
      </w:rPr>
    </w:lvl>
  </w:abstractNum>
  <w:abstractNum w:abstractNumId="33" w15:restartNumberingAfterBreak="0">
    <w:nsid w:val="7FC50D36"/>
    <w:multiLevelType w:val="multilevel"/>
    <w:tmpl w:val="0144C72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28"/>
  </w:num>
  <w:num w:numId="5">
    <w:abstractNumId w:val="29"/>
  </w:num>
  <w:num w:numId="6">
    <w:abstractNumId w:val="14"/>
  </w:num>
  <w:num w:numId="7">
    <w:abstractNumId w:val="11"/>
  </w:num>
  <w:num w:numId="8">
    <w:abstractNumId w:val="16"/>
  </w:num>
  <w:num w:numId="9">
    <w:abstractNumId w:val="21"/>
  </w:num>
  <w:num w:numId="10">
    <w:abstractNumId w:val="1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23"/>
  </w:num>
  <w:num w:numId="14">
    <w:abstractNumId w:val="22"/>
  </w:num>
  <w:num w:numId="15">
    <w:abstractNumId w:val="24"/>
  </w:num>
  <w:num w:numId="16">
    <w:abstractNumId w:val="12"/>
  </w:num>
  <w:num w:numId="17">
    <w:abstractNumId w:val="17"/>
  </w:num>
  <w:num w:numId="18">
    <w:abstractNumId w:val="10"/>
  </w:num>
  <w:num w:numId="19">
    <w:abstractNumId w:val="4"/>
  </w:num>
  <w:num w:numId="20">
    <w:abstractNumId w:val="20"/>
  </w:num>
  <w:num w:numId="21">
    <w:abstractNumId w:val="3"/>
  </w:num>
  <w:num w:numId="22">
    <w:abstractNumId w:val="9"/>
  </w:num>
  <w:num w:numId="23">
    <w:abstractNumId w:val="31"/>
  </w:num>
  <w:num w:numId="24">
    <w:abstractNumId w:val="13"/>
  </w:num>
  <w:num w:numId="25">
    <w:abstractNumId w:val="32"/>
  </w:num>
  <w:num w:numId="26">
    <w:abstractNumId w:val="30"/>
  </w:num>
  <w:num w:numId="27">
    <w:abstractNumId w:val="19"/>
  </w:num>
  <w:num w:numId="28">
    <w:abstractNumId w:val="27"/>
  </w:num>
  <w:num w:numId="29">
    <w:abstractNumId w:val="5"/>
  </w:num>
  <w:num w:numId="30">
    <w:abstractNumId w:val="15"/>
  </w:num>
  <w:num w:numId="31">
    <w:abstractNumId w:val="7"/>
  </w:num>
  <w:num w:numId="32">
    <w:abstractNumId w:val="26"/>
  </w:num>
  <w:num w:numId="33">
    <w:abstractNumId w:val="25"/>
  </w:num>
  <w:num w:numId="34">
    <w:abstractNumId w:val="33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A91"/>
    <w:rsid w:val="0032762C"/>
    <w:rsid w:val="003A7A91"/>
    <w:rsid w:val="0055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E30B4"/>
  <w15:chartTrackingRefBased/>
  <w15:docId w15:val="{959F10C5-92BC-4AFC-AFC1-C505CA968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3A7A91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A7A9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3A7A91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A7A91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A7A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link w:val="Ttulo5Char"/>
    <w:uiPriority w:val="9"/>
    <w:unhideWhenUsed/>
    <w:qFormat/>
    <w:rsid w:val="003A7A91"/>
    <w:pPr>
      <w:widowControl w:val="0"/>
      <w:autoSpaceDE w:val="0"/>
      <w:autoSpaceDN w:val="0"/>
      <w:spacing w:before="7"/>
      <w:ind w:left="684"/>
      <w:outlineLvl w:val="4"/>
    </w:pPr>
    <w:rPr>
      <w:rFonts w:ascii="Arial" w:eastAsia="Arial" w:hAnsi="Arial" w:cs="Arial"/>
      <w:b/>
      <w:bCs/>
      <w:sz w:val="23"/>
      <w:szCs w:val="23"/>
      <w:lang w:val="pt-PT"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3A7A91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1"/>
    <w:qFormat/>
    <w:rsid w:val="003A7A91"/>
    <w:pPr>
      <w:suppressAutoHyphens/>
      <w:spacing w:before="240" w:after="60"/>
      <w:outlineLvl w:val="6"/>
    </w:pPr>
    <w:rPr>
      <w:rFonts w:ascii="Calibri" w:eastAsia="Calibri" w:hAnsi="Calibri" w:cs="Times New Roman"/>
      <w:szCs w:val="20"/>
      <w:lang w:val="en-US"/>
    </w:rPr>
  </w:style>
  <w:style w:type="paragraph" w:styleId="Ttulo8">
    <w:name w:val="heading 8"/>
    <w:basedOn w:val="Normal"/>
    <w:link w:val="Ttulo8Char"/>
    <w:uiPriority w:val="1"/>
    <w:qFormat/>
    <w:rsid w:val="003A7A91"/>
    <w:pPr>
      <w:widowControl w:val="0"/>
      <w:autoSpaceDE w:val="0"/>
      <w:autoSpaceDN w:val="0"/>
      <w:ind w:left="90"/>
      <w:outlineLvl w:val="7"/>
    </w:pPr>
    <w:rPr>
      <w:rFonts w:ascii="Arial" w:eastAsia="Arial" w:hAnsi="Arial" w:cs="Arial"/>
      <w:b/>
      <w:bCs/>
      <w:sz w:val="21"/>
      <w:szCs w:val="21"/>
      <w:lang w:val="pt-PT" w:eastAsia="en-US"/>
    </w:rPr>
  </w:style>
  <w:style w:type="paragraph" w:styleId="Ttulo9">
    <w:name w:val="heading 9"/>
    <w:basedOn w:val="Normal"/>
    <w:link w:val="Ttulo9Char"/>
    <w:uiPriority w:val="1"/>
    <w:qFormat/>
    <w:rsid w:val="003A7A91"/>
    <w:pPr>
      <w:widowControl w:val="0"/>
      <w:autoSpaceDE w:val="0"/>
      <w:autoSpaceDN w:val="0"/>
      <w:ind w:left="1358" w:right="1030" w:hanging="410"/>
      <w:jc w:val="both"/>
      <w:outlineLvl w:val="8"/>
    </w:pPr>
    <w:rPr>
      <w:rFonts w:ascii="Arial" w:eastAsia="Arial" w:hAnsi="Arial" w:cs="Arial"/>
      <w:b/>
      <w:bCs/>
      <w:i/>
      <w:iCs/>
      <w:sz w:val="21"/>
      <w:szCs w:val="21"/>
      <w:u w:val="single" w:color="000000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Estilo7">
    <w:name w:val="Estilo7"/>
    <w:uiPriority w:val="99"/>
    <w:rsid w:val="00550331"/>
    <w:pPr>
      <w:numPr>
        <w:numId w:val="1"/>
      </w:numPr>
    </w:pPr>
  </w:style>
  <w:style w:type="character" w:customStyle="1" w:styleId="Ttulo1Char">
    <w:name w:val="Título 1 Char"/>
    <w:basedOn w:val="Fontepargpadro"/>
    <w:link w:val="Ttulo1"/>
    <w:uiPriority w:val="9"/>
    <w:rsid w:val="003A7A9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3A7A91"/>
    <w:rPr>
      <w:rFonts w:ascii="Times New Roman" w:eastAsiaTheme="minorEastAsia" w:hAnsi="Times New Roman" w:cs="Times New Roman"/>
      <w:b/>
      <w:color w:val="00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A7A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3A7A91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3A7A91"/>
    <w:rPr>
      <w:rFonts w:ascii="Arial" w:eastAsia="Arial" w:hAnsi="Arial" w:cs="Arial"/>
      <w:b/>
      <w:bCs/>
      <w:sz w:val="23"/>
      <w:szCs w:val="23"/>
      <w:lang w:val="pt-PT"/>
    </w:rPr>
  </w:style>
  <w:style w:type="character" w:customStyle="1" w:styleId="Ttulo6Char">
    <w:name w:val="Título 6 Char"/>
    <w:basedOn w:val="Fontepargpadro"/>
    <w:link w:val="Ttulo6"/>
    <w:uiPriority w:val="9"/>
    <w:rsid w:val="003A7A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">
    <w:name w:val="Título 7 Char"/>
    <w:basedOn w:val="Fontepargpadro"/>
    <w:link w:val="Ttulo7"/>
    <w:uiPriority w:val="1"/>
    <w:qFormat/>
    <w:rsid w:val="003A7A91"/>
    <w:rPr>
      <w:rFonts w:ascii="Calibri" w:eastAsia="Calibri" w:hAnsi="Calibri" w:cs="Times New Roman"/>
      <w:sz w:val="24"/>
      <w:szCs w:val="20"/>
      <w:lang w:val="en-US" w:eastAsia="pt-BR"/>
    </w:rPr>
  </w:style>
  <w:style w:type="character" w:customStyle="1" w:styleId="Ttulo8Char">
    <w:name w:val="Título 8 Char"/>
    <w:basedOn w:val="Fontepargpadro"/>
    <w:link w:val="Ttulo8"/>
    <w:uiPriority w:val="1"/>
    <w:rsid w:val="003A7A91"/>
    <w:rPr>
      <w:rFonts w:ascii="Arial" w:eastAsia="Arial" w:hAnsi="Arial" w:cs="Arial"/>
      <w:b/>
      <w:bCs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1"/>
    <w:rsid w:val="003A7A91"/>
    <w:rPr>
      <w:rFonts w:ascii="Arial" w:eastAsia="Arial" w:hAnsi="Arial" w:cs="Arial"/>
      <w:b/>
      <w:bCs/>
      <w:i/>
      <w:iCs/>
      <w:sz w:val="21"/>
      <w:szCs w:val="21"/>
      <w:u w:val="single" w:color="000000"/>
      <w:lang w:val="pt-PT"/>
    </w:rPr>
  </w:style>
  <w:style w:type="paragraph" w:styleId="PargrafodaLista">
    <w:name w:val="List Paragraph"/>
    <w:basedOn w:val="Normal"/>
    <w:link w:val="PargrafodaListaChar"/>
    <w:qFormat/>
    <w:rsid w:val="003A7A91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3A7A91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qFormat/>
    <w:rsid w:val="003A7A91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3A7A91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3A7A91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3A7A91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3A7A91"/>
  </w:style>
  <w:style w:type="character" w:styleId="Hyperlink">
    <w:name w:val="Hyperlink"/>
    <w:rsid w:val="003A7A91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3A7A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3A7A91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3A7A91"/>
    <w:pPr>
      <w:numPr>
        <w:numId w:val="3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3A7A91"/>
  </w:style>
  <w:style w:type="character" w:customStyle="1" w:styleId="NotaexplicativaChar">
    <w:name w:val="Nota explicativa Char"/>
    <w:basedOn w:val="CitaoChar"/>
    <w:link w:val="Notaexplicativa"/>
    <w:rsid w:val="003A7A91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3A7A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3A7A91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A7A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3A7A91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numbering" w:customStyle="1" w:styleId="Estilo1">
    <w:name w:val="Estilo1"/>
    <w:uiPriority w:val="99"/>
    <w:rsid w:val="003A7A91"/>
    <w:pPr>
      <w:numPr>
        <w:numId w:val="4"/>
      </w:numPr>
    </w:pPr>
  </w:style>
  <w:style w:type="numbering" w:customStyle="1" w:styleId="Estilo2">
    <w:name w:val="Estilo2"/>
    <w:uiPriority w:val="99"/>
    <w:rsid w:val="003A7A91"/>
    <w:pPr>
      <w:numPr>
        <w:numId w:val="5"/>
      </w:numPr>
    </w:pPr>
  </w:style>
  <w:style w:type="numbering" w:customStyle="1" w:styleId="Estilo3">
    <w:name w:val="Estilo3"/>
    <w:uiPriority w:val="99"/>
    <w:rsid w:val="003A7A91"/>
    <w:pPr>
      <w:numPr>
        <w:numId w:val="6"/>
      </w:numPr>
    </w:pPr>
  </w:style>
  <w:style w:type="numbering" w:customStyle="1" w:styleId="Estilo4">
    <w:name w:val="Estilo4"/>
    <w:uiPriority w:val="99"/>
    <w:rsid w:val="003A7A91"/>
    <w:pPr>
      <w:numPr>
        <w:numId w:val="7"/>
      </w:numPr>
    </w:pPr>
  </w:style>
  <w:style w:type="numbering" w:customStyle="1" w:styleId="Estilo5">
    <w:name w:val="Estilo5"/>
    <w:uiPriority w:val="99"/>
    <w:rsid w:val="003A7A91"/>
    <w:pPr>
      <w:numPr>
        <w:numId w:val="8"/>
      </w:numPr>
    </w:pPr>
  </w:style>
  <w:style w:type="numbering" w:customStyle="1" w:styleId="Estilo6">
    <w:name w:val="Estilo6"/>
    <w:uiPriority w:val="99"/>
    <w:rsid w:val="003A7A91"/>
    <w:pPr>
      <w:numPr>
        <w:numId w:val="9"/>
      </w:numPr>
    </w:pPr>
  </w:style>
  <w:style w:type="character" w:styleId="Refdecomentrio">
    <w:name w:val="annotation reference"/>
    <w:basedOn w:val="Fontepargpadro"/>
    <w:unhideWhenUsed/>
    <w:qFormat/>
    <w:rsid w:val="003A7A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A7A9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A7A91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A7A9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A7A91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3A7A91"/>
    <w:pPr>
      <w:numPr>
        <w:numId w:val="2"/>
      </w:numPr>
      <w:tabs>
        <w:tab w:val="left" w:pos="567"/>
      </w:tabs>
      <w:spacing w:before="240"/>
      <w:jc w:val="both"/>
    </w:pPr>
    <w:rPr>
      <w:rFonts w:ascii="Arial" w:hAnsi="Arial" w:cs="Arial"/>
      <w:color w:val="323E4F" w:themeColor="text2" w:themeShade="BF"/>
      <w:spacing w:val="5"/>
      <w:kern w:val="28"/>
      <w:sz w:val="52"/>
      <w:szCs w:val="52"/>
    </w:rPr>
  </w:style>
  <w:style w:type="paragraph" w:customStyle="1" w:styleId="Nivel01Titulo">
    <w:name w:val="Nivel_01_Titulo"/>
    <w:basedOn w:val="Nivel01"/>
    <w:link w:val="Nivel01TituloChar"/>
    <w:rsid w:val="003A7A91"/>
    <w:pPr>
      <w:jc w:val="left"/>
    </w:pPr>
    <w:rPr>
      <w:rFonts w:cstheme="majorBidi"/>
      <w:color w:val="000000" w:themeColor="text1"/>
    </w:rPr>
  </w:style>
  <w:style w:type="paragraph" w:styleId="Ttulo">
    <w:name w:val="Title"/>
    <w:basedOn w:val="Normal"/>
    <w:next w:val="Normal"/>
    <w:link w:val="TtuloChar"/>
    <w:uiPriority w:val="10"/>
    <w:qFormat/>
    <w:rsid w:val="003A7A91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3A7A9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qFormat/>
    <w:rsid w:val="003A7A91"/>
    <w:rPr>
      <w:rFonts w:ascii="Arial" w:eastAsiaTheme="majorEastAsia" w:hAnsi="Arial" w:cs="Arial"/>
      <w:b/>
      <w:bCs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3A7A91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3A7A91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3A7A91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3A7A9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3A7A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2"/>
      <w:szCs w:val="22"/>
      <w:lang w:eastAsia="en-US"/>
    </w:rPr>
  </w:style>
  <w:style w:type="paragraph" w:customStyle="1" w:styleId="paragraph">
    <w:name w:val="paragraph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3A7A91"/>
  </w:style>
  <w:style w:type="character" w:customStyle="1" w:styleId="eop">
    <w:name w:val="eop"/>
    <w:basedOn w:val="Fontepargpadro"/>
    <w:rsid w:val="003A7A91"/>
  </w:style>
  <w:style w:type="character" w:customStyle="1" w:styleId="spellingerror">
    <w:name w:val="spellingerror"/>
    <w:basedOn w:val="Fontepargpadro"/>
    <w:rsid w:val="003A7A91"/>
  </w:style>
  <w:style w:type="paragraph" w:styleId="Corpodetexto">
    <w:name w:val="Body Text"/>
    <w:basedOn w:val="Normal"/>
    <w:link w:val="CorpodetextoChar"/>
    <w:uiPriority w:val="1"/>
    <w:unhideWhenUsed/>
    <w:qFormat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3A7A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3A7A91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3A7A91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3A7A91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3A7A91"/>
    <w:pPr>
      <w:numPr>
        <w:ilvl w:val="1"/>
        <w:numId w:val="2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A7A91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3A7A91"/>
    <w:pPr>
      <w:numPr>
        <w:ilvl w:val="2"/>
        <w:numId w:val="2"/>
      </w:numPr>
      <w:spacing w:before="120" w:after="120" w:line="276" w:lineRule="auto"/>
      <w:ind w:left="425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3A7A91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A7A91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rsid w:val="003A7A91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3A7A91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3A7A91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3A7A91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3A7A91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A7A91"/>
    <w:rPr>
      <w:b/>
      <w:bCs/>
    </w:rPr>
  </w:style>
  <w:style w:type="character" w:styleId="nfase">
    <w:name w:val="Emphasis"/>
    <w:basedOn w:val="Fontepargpadro"/>
    <w:qFormat/>
    <w:rsid w:val="003A7A91"/>
    <w:rPr>
      <w:i/>
      <w:iCs/>
    </w:rPr>
  </w:style>
  <w:style w:type="character" w:customStyle="1" w:styleId="Manoel">
    <w:name w:val="Manoel"/>
    <w:rsid w:val="003A7A91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3A7A91"/>
    <w:rPr>
      <w:b/>
    </w:rPr>
  </w:style>
  <w:style w:type="paragraph" w:customStyle="1" w:styleId="texto1">
    <w:name w:val="texto1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3A7A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3A7A91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3A7A91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3A7A91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3A7A91"/>
  </w:style>
  <w:style w:type="paragraph" w:customStyle="1" w:styleId="textojustificado">
    <w:name w:val="texto_justificado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3A7A91"/>
    <w:rPr>
      <w:color w:val="954F72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A7A91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A7A91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3A7A91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3A7A91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3A7A91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3A7A91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3A7A91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3A7A91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rsid w:val="003A7A91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3A7A9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3A7A91"/>
  </w:style>
  <w:style w:type="paragraph" w:customStyle="1" w:styleId="Standard">
    <w:name w:val="Standard"/>
    <w:qFormat/>
    <w:rsid w:val="003A7A91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3A7A91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3A7A91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3A7A91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3A7A91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3A7A91"/>
    <w:rPr>
      <w:rFonts w:ascii="Arial" w:eastAsiaTheme="minorEastAsia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3A7A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3A7A91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3A7A91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3A7A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3A7A91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3A7A91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3A7A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3A7A91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3A7A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3A7A91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3A7A91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qFormat/>
    <w:rsid w:val="003A7A91"/>
    <w:pPr>
      <w:overflowPunct w:val="0"/>
    </w:pPr>
  </w:style>
  <w:style w:type="paragraph" w:customStyle="1" w:styleId="Prembulo">
    <w:name w:val="Preâmbulo"/>
    <w:basedOn w:val="Normal"/>
    <w:link w:val="PrembuloChar"/>
    <w:qFormat/>
    <w:rsid w:val="003A7A91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3A7A91"/>
    <w:rPr>
      <w:rFonts w:ascii="Arial" w:eastAsia="Arial" w:hAnsi="Arial" w:cs="Arial"/>
      <w:bCs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A7A91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A7A91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A7A91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1"/>
    <w:unhideWhenUsed/>
    <w:qFormat/>
    <w:rsid w:val="003A7A91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paragraph" w:customStyle="1" w:styleId="Estilo">
    <w:name w:val="Estilo"/>
    <w:rsid w:val="003A7A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Heading7Char">
    <w:name w:val="Heading 7 Char"/>
    <w:uiPriority w:val="99"/>
    <w:semiHidden/>
    <w:qFormat/>
    <w:locked/>
    <w:rsid w:val="003A7A91"/>
    <w:rPr>
      <w:rFonts w:ascii="Calibri" w:hAnsi="Calibri" w:cs="Times New Roman"/>
      <w:sz w:val="24"/>
      <w:szCs w:val="24"/>
      <w:lang w:eastAsia="en-US"/>
    </w:rPr>
  </w:style>
  <w:style w:type="character" w:customStyle="1" w:styleId="apple-converted-space">
    <w:name w:val="apple-converted-space"/>
    <w:uiPriority w:val="99"/>
    <w:qFormat/>
    <w:rsid w:val="003A7A91"/>
    <w:rPr>
      <w:rFonts w:cs="Times New Roman"/>
    </w:rPr>
  </w:style>
  <w:style w:type="character" w:customStyle="1" w:styleId="il">
    <w:name w:val="il"/>
    <w:uiPriority w:val="99"/>
    <w:qFormat/>
    <w:rsid w:val="003A7A91"/>
    <w:rPr>
      <w:rFonts w:cs="Times New Roman"/>
    </w:rPr>
  </w:style>
  <w:style w:type="character" w:customStyle="1" w:styleId="Corpodetexto2Char">
    <w:name w:val="Corpo de texto 2 Char"/>
    <w:link w:val="Corpodetexto2"/>
    <w:uiPriority w:val="99"/>
    <w:qFormat/>
    <w:locked/>
    <w:rsid w:val="003A7A91"/>
  </w:style>
  <w:style w:type="character" w:customStyle="1" w:styleId="CorpodetextoChar1">
    <w:name w:val="Corpo de texto Char1"/>
    <w:basedOn w:val="Fontepargpadro"/>
    <w:uiPriority w:val="99"/>
    <w:semiHidden/>
    <w:rsid w:val="003A7A91"/>
    <w:rPr>
      <w:sz w:val="22"/>
      <w:szCs w:val="22"/>
      <w:lang w:eastAsia="en-US"/>
    </w:rPr>
  </w:style>
  <w:style w:type="paragraph" w:styleId="Lista">
    <w:name w:val="List"/>
    <w:basedOn w:val="Corpodetexto"/>
    <w:rsid w:val="003A7A91"/>
    <w:pPr>
      <w:suppressAutoHyphens/>
      <w:spacing w:before="0" w:beforeAutospacing="0" w:after="120" w:afterAutospacing="0" w:line="276" w:lineRule="auto"/>
    </w:pPr>
    <w:rPr>
      <w:rFonts w:ascii="Calibri" w:eastAsia="Calibri" w:hAnsi="Calibri" w:cs="Mangal"/>
      <w:sz w:val="20"/>
      <w:szCs w:val="20"/>
      <w:lang w:eastAsia="en-US"/>
    </w:rPr>
  </w:style>
  <w:style w:type="paragraph" w:styleId="Legenda">
    <w:name w:val="caption"/>
    <w:basedOn w:val="Normal"/>
    <w:qFormat/>
    <w:rsid w:val="003A7A91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en-US"/>
    </w:rPr>
  </w:style>
  <w:style w:type="paragraph" w:customStyle="1" w:styleId="ndice">
    <w:name w:val="Índice"/>
    <w:basedOn w:val="Normal"/>
    <w:qFormat/>
    <w:rsid w:val="003A7A91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en-US"/>
    </w:rPr>
  </w:style>
  <w:style w:type="paragraph" w:customStyle="1" w:styleId="CabealhoeRodap">
    <w:name w:val="Cabeçalho e Rodapé"/>
    <w:basedOn w:val="Normal"/>
    <w:qFormat/>
    <w:rsid w:val="003A7A91"/>
    <w:pPr>
      <w:suppressAutoHyphens/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A7A91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3A7A91"/>
    <w:rPr>
      <w:sz w:val="22"/>
      <w:szCs w:val="22"/>
      <w:lang w:eastAsia="en-US"/>
    </w:rPr>
  </w:style>
  <w:style w:type="paragraph" w:customStyle="1" w:styleId="Default">
    <w:name w:val="Default"/>
    <w:qFormat/>
    <w:rsid w:val="003A7A91"/>
    <w:pPr>
      <w:suppressAutoHyphens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qFormat/>
    <w:rsid w:val="003A7A91"/>
    <w:pPr>
      <w:suppressAutoHyphens/>
      <w:spacing w:before="12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A7A91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3A7A91"/>
    <w:rPr>
      <w:rFonts w:ascii="Segoe UI" w:hAnsi="Segoe UI" w:cs="Segoe UI"/>
      <w:sz w:val="18"/>
      <w:szCs w:val="18"/>
      <w:lang w:eastAsia="en-US"/>
    </w:rPr>
  </w:style>
  <w:style w:type="paragraph" w:customStyle="1" w:styleId="PargrafodaLista2">
    <w:name w:val="Parágrafo da Lista2"/>
    <w:basedOn w:val="Normal"/>
    <w:rsid w:val="003A7A91"/>
    <w:pPr>
      <w:suppressAutoHyphens/>
      <w:ind w:left="720"/>
      <w:contextualSpacing/>
    </w:pPr>
    <w:rPr>
      <w:rFonts w:ascii="Arial" w:eastAsia="Times New Roman" w:hAnsi="Arial"/>
      <w:kern w:val="1"/>
      <w:sz w:val="20"/>
    </w:rPr>
  </w:style>
  <w:style w:type="table" w:customStyle="1" w:styleId="TableNormal">
    <w:name w:val="Table Normal"/>
    <w:uiPriority w:val="2"/>
    <w:semiHidden/>
    <w:unhideWhenUsed/>
    <w:qFormat/>
    <w:rsid w:val="003A7A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A7A91"/>
    <w:pPr>
      <w:widowControl w:val="0"/>
      <w:autoSpaceDE w:val="0"/>
      <w:autoSpaceDN w:val="0"/>
      <w:ind w:left="107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2485</Words>
  <Characters>13421</Characters>
  <Application>Microsoft Office Word</Application>
  <DocSecurity>0</DocSecurity>
  <Lines>111</Lines>
  <Paragraphs>31</Paragraphs>
  <ScaleCrop>false</ScaleCrop>
  <Company/>
  <LinksUpToDate>false</LinksUpToDate>
  <CharactersWithSpaces>15875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2025-01-13T10:58:00Z</dcterms:created>
  <dcterms:modified xsi:type="dcterms:W3CDTF">2025-01-13T11:07:00Z</dcterms:modified>
</cp:coreProperties>
</file>