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41A" w:rsidRDefault="001D441A" w:rsidP="001D441A">
      <w:pPr>
        <w:ind w:left="5350" w:right="675"/>
        <w:jc w:val="both"/>
        <w:rPr>
          <w:rFonts w:hint="eastAsia"/>
          <w:b/>
        </w:rPr>
      </w:pPr>
      <w:r>
        <w:rPr>
          <w:b/>
        </w:rPr>
        <w:t>ARP</w:t>
      </w:r>
      <w:r>
        <w:rPr>
          <w:b/>
          <w:spacing w:val="1"/>
        </w:rPr>
        <w:t xml:space="preserve"> </w:t>
      </w:r>
      <w:r>
        <w:rPr>
          <w:b/>
        </w:rPr>
        <w:t>Nº</w:t>
      </w:r>
      <w:r>
        <w:rPr>
          <w:b/>
          <w:spacing w:val="1"/>
        </w:rPr>
        <w:t xml:space="preserve"> </w:t>
      </w:r>
      <w:r>
        <w:rPr>
          <w:b/>
          <w:color w:val="FF0000"/>
        </w:rPr>
        <w:t>026/2025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rPr>
          <w:b/>
        </w:rPr>
        <w:t>QUE</w:t>
      </w:r>
      <w:r>
        <w:rPr>
          <w:b/>
          <w:spacing w:val="1"/>
        </w:rPr>
        <w:t xml:space="preserve"> </w:t>
      </w:r>
      <w:r>
        <w:rPr>
          <w:b/>
        </w:rPr>
        <w:t>FAZEM</w:t>
      </w:r>
      <w:r>
        <w:rPr>
          <w:b/>
          <w:spacing w:val="1"/>
        </w:rPr>
        <w:t xml:space="preserve"> </w:t>
      </w:r>
      <w:r>
        <w:rPr>
          <w:b/>
        </w:rPr>
        <w:t>ENTRE</w:t>
      </w:r>
      <w:r>
        <w:rPr>
          <w:b/>
          <w:spacing w:val="1"/>
        </w:rPr>
        <w:t xml:space="preserve"> </w:t>
      </w:r>
      <w:r>
        <w:rPr>
          <w:b/>
        </w:rPr>
        <w:t>SI</w:t>
      </w:r>
      <w:r>
        <w:rPr>
          <w:b/>
          <w:spacing w:val="1"/>
        </w:rPr>
        <w:t xml:space="preserve"> </w:t>
      </w:r>
      <w:r>
        <w:rPr>
          <w:b/>
        </w:rPr>
        <w:t>O</w:t>
      </w:r>
      <w:r>
        <w:rPr>
          <w:b/>
          <w:spacing w:val="1"/>
        </w:rPr>
        <w:t xml:space="preserve"> </w:t>
      </w:r>
      <w:r>
        <w:rPr>
          <w:b/>
        </w:rPr>
        <w:t>MUNICÍPIO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ARACITABA-MG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A</w:t>
      </w:r>
      <w:r>
        <w:rPr>
          <w:b/>
          <w:spacing w:val="1"/>
        </w:rPr>
        <w:t xml:space="preserve"> </w:t>
      </w:r>
      <w:r>
        <w:rPr>
          <w:b/>
        </w:rPr>
        <w:t>EMPRESA</w:t>
      </w:r>
      <w:r>
        <w:rPr>
          <w:b/>
        </w:rPr>
        <w:t xml:space="preserve"> </w:t>
      </w:r>
      <w:r>
        <w:rPr>
          <w:rFonts w:ascii="Arial" w:hAnsi="Arial" w:cs="Arial"/>
        </w:rPr>
        <w:t>Alan Sobrinho de Faria</w:t>
      </w:r>
    </w:p>
    <w:p w:rsidR="001D441A" w:rsidRDefault="001D441A" w:rsidP="001D441A">
      <w:pPr>
        <w:pStyle w:val="Corpodetexto"/>
        <w:rPr>
          <w:b/>
        </w:rPr>
      </w:pPr>
    </w:p>
    <w:p w:rsidR="001D441A" w:rsidRDefault="001D441A" w:rsidP="001D441A">
      <w:pPr>
        <w:pStyle w:val="Corpodetexto"/>
        <w:spacing w:before="6"/>
        <w:rPr>
          <w:b/>
          <w:sz w:val="22"/>
        </w:rPr>
      </w:pPr>
    </w:p>
    <w:p w:rsidR="001D441A" w:rsidRDefault="001D441A" w:rsidP="00775AB3">
      <w:pPr>
        <w:tabs>
          <w:tab w:val="left" w:pos="7797"/>
        </w:tabs>
        <w:spacing w:line="276" w:lineRule="auto"/>
        <w:ind w:right="662"/>
        <w:jc w:val="both"/>
        <w:rPr>
          <w:rFonts w:hint="eastAsia"/>
        </w:rPr>
      </w:pPr>
      <w:r>
        <w:t xml:space="preserve">O </w:t>
      </w:r>
      <w:r>
        <w:rPr>
          <w:b/>
        </w:rPr>
        <w:t>MUNICÍPIO DE ARACITABA</w:t>
      </w:r>
      <w:r>
        <w:t>, com sede na Pça Barão de Montes Claros, nº 16, Centro, ARACITABA-MG,</w:t>
      </w:r>
      <w:r>
        <w:rPr>
          <w:spacing w:val="1"/>
        </w:rPr>
        <w:t xml:space="preserve"> </w:t>
      </w:r>
      <w:r>
        <w:t>CEP:</w:t>
      </w:r>
      <w:r>
        <w:rPr>
          <w:spacing w:val="1"/>
        </w:rPr>
        <w:t xml:space="preserve"> </w:t>
      </w:r>
      <w:r>
        <w:t>36.255-000,</w:t>
      </w:r>
      <w:r>
        <w:rPr>
          <w:spacing w:val="1"/>
        </w:rPr>
        <w:t xml:space="preserve"> </w:t>
      </w:r>
      <w:r>
        <w:t>inscrito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CNPJ/MF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17.744.434/0001-07,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representado(a)</w:t>
      </w:r>
      <w:r>
        <w:rPr>
          <w:spacing w:val="-7"/>
        </w:rPr>
        <w:t xml:space="preserve"> </w:t>
      </w:r>
      <w:r>
        <w:t>pelo(a)</w:t>
      </w:r>
      <w:r>
        <w:rPr>
          <w:spacing w:val="-5"/>
        </w:rPr>
        <w:t xml:space="preserve"> </w:t>
      </w:r>
      <w:r w:rsidRPr="001D441A">
        <w:rPr>
          <w:rFonts w:cs="Arial"/>
        </w:rPr>
        <w:t>Terezinha Marcília do Amaral Toledo, prefeita Municipal, inscrito(a) no CPF sob o nº 946.916.226-91 portador(a) da Carteira de Identidade nº MG 6.868.924 SSP/MG</w:t>
      </w:r>
      <w:r w:rsidRPr="001D441A">
        <w:rPr>
          <w:spacing w:val="-1"/>
        </w:rPr>
        <w:t>,</w:t>
      </w:r>
      <w:r w:rsidRPr="001D441A">
        <w:rPr>
          <w:spacing w:val="-10"/>
        </w:rPr>
        <w:t xml:space="preserve"> </w:t>
      </w:r>
      <w:r w:rsidRPr="001D441A">
        <w:rPr>
          <w:spacing w:val="-1"/>
        </w:rPr>
        <w:t>considerando</w:t>
      </w:r>
      <w:r w:rsidRPr="001D441A">
        <w:rPr>
          <w:spacing w:val="-14"/>
        </w:rPr>
        <w:t xml:space="preserve"> </w:t>
      </w:r>
      <w:r w:rsidRPr="001D441A">
        <w:t>o</w:t>
      </w:r>
      <w:r w:rsidRPr="001D441A">
        <w:rPr>
          <w:spacing w:val="-14"/>
        </w:rPr>
        <w:t xml:space="preserve"> </w:t>
      </w:r>
      <w:r w:rsidRPr="001D441A">
        <w:t>julgamento</w:t>
      </w:r>
      <w:r w:rsidRPr="001D441A">
        <w:rPr>
          <w:spacing w:val="-9"/>
        </w:rPr>
        <w:t xml:space="preserve"> </w:t>
      </w:r>
      <w:r w:rsidRPr="001D441A">
        <w:t>da</w:t>
      </w:r>
      <w:r w:rsidRPr="001D441A">
        <w:rPr>
          <w:spacing w:val="-15"/>
        </w:rPr>
        <w:t xml:space="preserve"> </w:t>
      </w:r>
      <w:r w:rsidRPr="001D441A">
        <w:t>licitação</w:t>
      </w:r>
      <w:r w:rsidRPr="001D441A">
        <w:rPr>
          <w:spacing w:val="-12"/>
        </w:rPr>
        <w:t xml:space="preserve"> </w:t>
      </w:r>
      <w:r w:rsidRPr="001D441A">
        <w:t>na</w:t>
      </w:r>
      <w:r w:rsidRPr="001D441A">
        <w:rPr>
          <w:spacing w:val="-15"/>
        </w:rPr>
        <w:t xml:space="preserve"> </w:t>
      </w:r>
      <w:r w:rsidRPr="001D441A">
        <w:t xml:space="preserve">modalidade de PREGÃO, na forma ELETRÔNICA, para REGISTRO DE PREÇOS, nº </w:t>
      </w:r>
      <w:r w:rsidRPr="001D441A">
        <w:rPr>
          <w:b/>
        </w:rPr>
        <w:t>01/2025</w:t>
      </w:r>
      <w:r w:rsidRPr="001D441A">
        <w:t xml:space="preserve"> processo</w:t>
      </w:r>
      <w:r w:rsidRPr="001D441A">
        <w:rPr>
          <w:spacing w:val="1"/>
        </w:rPr>
        <w:t xml:space="preserve"> </w:t>
      </w:r>
      <w:r w:rsidRPr="001D441A">
        <w:t>administrativo</w:t>
      </w:r>
      <w:r w:rsidRPr="001D441A">
        <w:rPr>
          <w:spacing w:val="1"/>
        </w:rPr>
        <w:t xml:space="preserve"> </w:t>
      </w:r>
      <w:r w:rsidRPr="001D441A">
        <w:t>n.º</w:t>
      </w:r>
      <w:r w:rsidRPr="001D441A">
        <w:rPr>
          <w:spacing w:val="2"/>
        </w:rPr>
        <w:t xml:space="preserve"> </w:t>
      </w:r>
      <w:r w:rsidRPr="001D441A">
        <w:rPr>
          <w:b/>
        </w:rPr>
        <w:t>02/2025</w:t>
      </w:r>
      <w:r w:rsidRPr="001D441A">
        <w:t>,</w:t>
      </w:r>
      <w:r w:rsidRPr="001D441A">
        <w:rPr>
          <w:spacing w:val="1"/>
        </w:rPr>
        <w:t xml:space="preserve"> </w:t>
      </w:r>
      <w:r w:rsidRPr="001D441A">
        <w:t>RESOLVE</w:t>
      </w:r>
      <w:r w:rsidRPr="001D441A">
        <w:rPr>
          <w:spacing w:val="1"/>
        </w:rPr>
        <w:t xml:space="preserve"> </w:t>
      </w:r>
      <w:r w:rsidRPr="001D441A">
        <w:t>registrar</w:t>
      </w:r>
      <w:r w:rsidRPr="001D441A">
        <w:rPr>
          <w:spacing w:val="2"/>
        </w:rPr>
        <w:t xml:space="preserve"> </w:t>
      </w:r>
      <w:r w:rsidRPr="001D441A">
        <w:t>os</w:t>
      </w:r>
      <w:r w:rsidRPr="001D441A">
        <w:rPr>
          <w:spacing w:val="1"/>
        </w:rPr>
        <w:t xml:space="preserve"> </w:t>
      </w:r>
      <w:r w:rsidRPr="001D441A">
        <w:t>preços</w:t>
      </w:r>
      <w:r w:rsidRPr="001D441A">
        <w:rPr>
          <w:spacing w:val="2"/>
        </w:rPr>
        <w:t xml:space="preserve"> </w:t>
      </w:r>
      <w:r w:rsidRPr="001D441A">
        <w:t>da empresa</w:t>
      </w:r>
      <w:r w:rsidRPr="001D441A">
        <w:t xml:space="preserve"> </w:t>
      </w:r>
      <w:r w:rsidRPr="001D441A">
        <w:rPr>
          <w:rFonts w:cs="Arial"/>
        </w:rPr>
        <w:t xml:space="preserve">Alan Sobrinho de Faria estabelecida à rua José Vitorino Laureano nº 90, Bairro centro, </w:t>
      </w:r>
      <w:proofErr w:type="spellStart"/>
      <w:r w:rsidRPr="001D441A">
        <w:rPr>
          <w:rFonts w:cs="Arial"/>
        </w:rPr>
        <w:t>Aracitaba</w:t>
      </w:r>
      <w:proofErr w:type="spellEnd"/>
      <w:r w:rsidRPr="001D441A">
        <w:rPr>
          <w:rFonts w:cs="Arial"/>
        </w:rPr>
        <w:t>/MG CNPJ nº 42.692.845/0001-35, pelo seu representante infra-assinado Sr. Alan Sobrinho de Faria, CPF nº 108.336.396-41, RG nº 18101669</w:t>
      </w:r>
      <w:r w:rsidRPr="001D441A">
        <w:t>,</w:t>
      </w:r>
      <w:r w:rsidRPr="001D441A">
        <w:rPr>
          <w:spacing w:val="-9"/>
        </w:rPr>
        <w:t xml:space="preserve"> </w:t>
      </w:r>
      <w:r w:rsidRPr="001D441A">
        <w:t>conforme</w:t>
      </w:r>
      <w:r w:rsidRPr="001D441A">
        <w:rPr>
          <w:spacing w:val="-9"/>
        </w:rPr>
        <w:t xml:space="preserve"> </w:t>
      </w:r>
      <w:r w:rsidRPr="001D441A">
        <w:rPr>
          <w:b/>
        </w:rPr>
        <w:t>atos</w:t>
      </w:r>
      <w:r w:rsidRPr="001D441A">
        <w:rPr>
          <w:b/>
          <w:spacing w:val="-7"/>
        </w:rPr>
        <w:t xml:space="preserve"> </w:t>
      </w:r>
      <w:r w:rsidRPr="001D441A">
        <w:rPr>
          <w:b/>
        </w:rPr>
        <w:t>constitutivos</w:t>
      </w:r>
      <w:r w:rsidRPr="001D441A">
        <w:rPr>
          <w:b/>
          <w:spacing w:val="-9"/>
        </w:rPr>
        <w:t xml:space="preserve"> </w:t>
      </w:r>
      <w:r w:rsidRPr="001D441A">
        <w:rPr>
          <w:b/>
        </w:rPr>
        <w:t>da</w:t>
      </w:r>
      <w:r w:rsidRPr="001D441A">
        <w:rPr>
          <w:b/>
          <w:spacing w:val="-9"/>
        </w:rPr>
        <w:t xml:space="preserve"> </w:t>
      </w:r>
      <w:r w:rsidRPr="001D441A">
        <w:rPr>
          <w:b/>
        </w:rPr>
        <w:t>empresa</w:t>
      </w:r>
      <w:r w:rsidRPr="001D441A">
        <w:rPr>
          <w:b/>
          <w:spacing w:val="-7"/>
        </w:rPr>
        <w:t xml:space="preserve"> </w:t>
      </w:r>
      <w:r w:rsidRPr="001D441A">
        <w:t>OU</w:t>
      </w:r>
      <w:r w:rsidRPr="001D441A">
        <w:rPr>
          <w:spacing w:val="-57"/>
        </w:rPr>
        <w:t xml:space="preserve"> </w:t>
      </w:r>
      <w:r w:rsidRPr="001D441A">
        <w:rPr>
          <w:b/>
        </w:rPr>
        <w:t>procuração</w:t>
      </w:r>
      <w:r w:rsidRPr="001D441A">
        <w:rPr>
          <w:b/>
          <w:spacing w:val="1"/>
        </w:rPr>
        <w:t xml:space="preserve"> </w:t>
      </w:r>
      <w:r w:rsidRPr="001D441A">
        <w:rPr>
          <w:b/>
        </w:rPr>
        <w:t>apresentada</w:t>
      </w:r>
      <w:r w:rsidRPr="001D441A">
        <w:rPr>
          <w:b/>
          <w:spacing w:val="1"/>
        </w:rPr>
        <w:t xml:space="preserve"> </w:t>
      </w:r>
      <w:r w:rsidRPr="001D441A">
        <w:rPr>
          <w:b/>
        </w:rPr>
        <w:t>nos</w:t>
      </w:r>
      <w:r w:rsidRPr="001D441A">
        <w:rPr>
          <w:b/>
          <w:spacing w:val="1"/>
        </w:rPr>
        <w:t xml:space="preserve"> </w:t>
      </w:r>
      <w:r w:rsidRPr="001D441A">
        <w:rPr>
          <w:b/>
        </w:rPr>
        <w:t>autos</w:t>
      </w:r>
      <w:r w:rsidRPr="001D441A">
        <w:t>,</w:t>
      </w:r>
      <w:r w:rsidRPr="001D441A">
        <w:rPr>
          <w:spacing w:val="1"/>
        </w:rPr>
        <w:t xml:space="preserve"> </w:t>
      </w:r>
      <w:r w:rsidRPr="001D441A">
        <w:t>de acordo</w:t>
      </w:r>
      <w:r w:rsidRPr="001D441A">
        <w:rPr>
          <w:spacing w:val="1"/>
        </w:rPr>
        <w:t xml:space="preserve"> </w:t>
      </w:r>
      <w:r w:rsidRPr="001D441A">
        <w:t>com</w:t>
      </w:r>
      <w:r w:rsidRPr="001D441A">
        <w:rPr>
          <w:spacing w:val="1"/>
        </w:rPr>
        <w:t xml:space="preserve"> </w:t>
      </w:r>
      <w:r w:rsidRPr="001D441A">
        <w:t>a classificação</w:t>
      </w:r>
      <w:r w:rsidRPr="001D441A">
        <w:rPr>
          <w:spacing w:val="1"/>
        </w:rPr>
        <w:t xml:space="preserve"> </w:t>
      </w:r>
      <w:r w:rsidRPr="001D441A">
        <w:t>por ela alcançada e na(s)</w:t>
      </w:r>
      <w:r w:rsidRPr="001D441A">
        <w:rPr>
          <w:spacing w:val="1"/>
        </w:rPr>
        <w:t xml:space="preserve"> </w:t>
      </w:r>
      <w:r w:rsidRPr="001D441A">
        <w:t>quantidade(s)</w:t>
      </w:r>
      <w:r w:rsidRPr="001D441A">
        <w:rPr>
          <w:spacing w:val="1"/>
        </w:rPr>
        <w:t xml:space="preserve"> </w:t>
      </w:r>
      <w:r w:rsidRPr="001D441A">
        <w:t>cotada(s), atendendo as condições previstas no Edital de licitação, sujeitando-se as</w:t>
      </w:r>
      <w:r w:rsidRPr="001D441A">
        <w:rPr>
          <w:spacing w:val="1"/>
        </w:rPr>
        <w:t xml:space="preserve"> </w:t>
      </w:r>
      <w:r w:rsidRPr="001D441A">
        <w:t>partes às normas constantes na Lei nº 14.133, de 1º de abril de 2021</w:t>
      </w:r>
      <w:r>
        <w:t>, Decreto Municipal nº 023/2022, e demais legislações aplicáveis, bem como de acordo com as condições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neste Edital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as disposições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80"/>
          <w:tab w:val="left" w:pos="7797"/>
        </w:tabs>
        <w:autoSpaceDE w:val="0"/>
        <w:autoSpaceDN w:val="0"/>
        <w:spacing w:before="120"/>
        <w:ind w:left="0" w:firstLine="0"/>
        <w:contextualSpacing w:val="0"/>
        <w:jc w:val="both"/>
        <w:rPr>
          <w:rFonts w:hint="eastAsia"/>
          <w:b/>
        </w:rPr>
      </w:pP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OBJETO</w:t>
      </w:r>
    </w:p>
    <w:p w:rsidR="001D441A" w:rsidRPr="009B0992" w:rsidRDefault="001D441A" w:rsidP="00775AB3">
      <w:pPr>
        <w:tabs>
          <w:tab w:val="left" w:pos="7797"/>
        </w:tabs>
        <w:ind w:right="660"/>
        <w:jc w:val="both"/>
        <w:rPr>
          <w:rFonts w:ascii="Arial" w:hAnsi="Arial" w:cs="Arial"/>
          <w:b/>
        </w:rPr>
      </w:pPr>
      <w:r>
        <w:t>A presente Ata tem por objeto o</w:t>
      </w:r>
      <w:r>
        <w:rPr>
          <w:spacing w:val="1"/>
        </w:rPr>
        <w:t xml:space="preserve"> </w:t>
      </w:r>
      <w:r>
        <w:t>registro de preços para a eventual</w:t>
      </w:r>
      <w:r>
        <w:rPr>
          <w:spacing w:val="1"/>
        </w:rPr>
        <w:t xml:space="preserve"> </w:t>
      </w:r>
      <w:r w:rsidRPr="00B34134">
        <w:rPr>
          <w:rFonts w:ascii="Arial" w:hAnsi="Arial" w:cs="Arial"/>
          <w:sz w:val="22"/>
          <w:szCs w:val="22"/>
        </w:rPr>
        <w:t xml:space="preserve">locação de veículos para transporte de pacientes em Tratamento Fora do Domicílio – TFD e pacientes crônicos em tratamento de hemodiálise, em atendimento à demanda da Secretaria Municipal de Saúde do Município de </w:t>
      </w:r>
      <w:proofErr w:type="spellStart"/>
      <w:r w:rsidRPr="00B34134">
        <w:rPr>
          <w:rFonts w:ascii="Arial" w:hAnsi="Arial" w:cs="Arial"/>
          <w:sz w:val="22"/>
          <w:szCs w:val="22"/>
        </w:rPr>
        <w:t>Aracitaba</w:t>
      </w:r>
      <w:proofErr w:type="spellEnd"/>
      <w:r w:rsidRPr="00B34134">
        <w:rPr>
          <w:rFonts w:ascii="Arial" w:hAnsi="Arial" w:cs="Arial"/>
          <w:sz w:val="22"/>
          <w:szCs w:val="22"/>
        </w:rPr>
        <w:t xml:space="preserve"> – MG</w:t>
      </w:r>
      <w:r w:rsidRPr="009B0992">
        <w:rPr>
          <w:rFonts w:ascii="Arial" w:hAnsi="Arial" w:cs="Arial"/>
          <w:color w:val="000000"/>
        </w:rPr>
        <w:t>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63" w:line="276" w:lineRule="auto"/>
        <w:ind w:left="0" w:right="690" w:firstLine="0"/>
        <w:contextualSpacing w:val="0"/>
        <w:jc w:val="both"/>
        <w:rPr>
          <w:rFonts w:hint="eastAsia"/>
        </w:rPr>
      </w:pPr>
      <w:r>
        <w:t>, especificado(s) no(s) item(</w:t>
      </w:r>
      <w:proofErr w:type="spellStart"/>
      <w:r>
        <w:t>ns</w:t>
      </w:r>
      <w:proofErr w:type="spellEnd"/>
      <w:r>
        <w:t>) do Termo de Referência, anexo I do edital de Licitação nº</w:t>
      </w:r>
      <w:r>
        <w:rPr>
          <w:spacing w:val="1"/>
        </w:rPr>
        <w:t xml:space="preserve"> </w:t>
      </w:r>
      <w:r>
        <w:t>01/2025, que é parte integrante desta Ata, assim como as propostas cujos preços tenham sido</w:t>
      </w:r>
      <w:r>
        <w:rPr>
          <w:spacing w:val="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independentemente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transcrição.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80"/>
          <w:tab w:val="left" w:pos="7797"/>
        </w:tabs>
        <w:autoSpaceDE w:val="0"/>
        <w:autoSpaceDN w:val="0"/>
        <w:spacing w:before="120"/>
        <w:ind w:left="0" w:firstLine="0"/>
        <w:contextualSpacing w:val="0"/>
        <w:jc w:val="both"/>
        <w:rPr>
          <w:rFonts w:hint="eastAsia"/>
          <w:b/>
        </w:rPr>
      </w:pP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PREÇOS,</w:t>
      </w:r>
      <w:r>
        <w:rPr>
          <w:b/>
          <w:spacing w:val="-1"/>
        </w:rPr>
        <w:t xml:space="preserve"> </w:t>
      </w:r>
      <w:r>
        <w:rPr>
          <w:b/>
        </w:rPr>
        <w:t>ESPECIFICAÇÕES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QUANTITATIVOS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60" w:line="276" w:lineRule="auto"/>
        <w:ind w:left="0" w:right="700" w:firstLine="0"/>
        <w:contextualSpacing w:val="0"/>
        <w:jc w:val="both"/>
        <w:rPr>
          <w:rFonts w:hint="eastAsia"/>
        </w:rPr>
      </w:pPr>
      <w:r>
        <w:t>O preço registrado, as especificações do objeto, as quantidades de cada item e as demais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ofertadas na(s) proposta(s) são</w:t>
      </w:r>
      <w:r>
        <w:rPr>
          <w:spacing w:val="2"/>
        </w:rPr>
        <w:t xml:space="preserve"> </w:t>
      </w:r>
      <w:r>
        <w:t>as que</w:t>
      </w:r>
      <w:r>
        <w:rPr>
          <w:spacing w:val="-1"/>
        </w:rPr>
        <w:t xml:space="preserve"> </w:t>
      </w:r>
      <w:r>
        <w:t>seguem:</w:t>
      </w:r>
    </w:p>
    <w:tbl>
      <w:tblPr>
        <w:tblStyle w:val="TableNormal"/>
        <w:tblW w:w="0" w:type="auto"/>
        <w:tblInd w:w="89" w:type="dxa"/>
        <w:tblLayout w:type="fixed"/>
        <w:tblLook w:val="01E0" w:firstRow="1" w:lastRow="1" w:firstColumn="1" w:lastColumn="1" w:noHBand="0" w:noVBand="0"/>
      </w:tblPr>
      <w:tblGrid>
        <w:gridCol w:w="541"/>
        <w:gridCol w:w="2844"/>
        <w:gridCol w:w="1063"/>
        <w:gridCol w:w="1661"/>
        <w:gridCol w:w="2319"/>
        <w:gridCol w:w="1215"/>
      </w:tblGrid>
      <w:tr w:rsidR="00775AB3" w:rsidTr="00E21EF0">
        <w:trPr>
          <w:trHeight w:val="253"/>
        </w:trPr>
        <w:tc>
          <w:tcPr>
            <w:tcW w:w="541" w:type="dxa"/>
            <w:tcBorders>
              <w:top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6"/>
              <w:ind w:left="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Código</w:t>
            </w:r>
          </w:p>
        </w:tc>
        <w:tc>
          <w:tcPr>
            <w:tcW w:w="2844" w:type="dxa"/>
            <w:tcBorders>
              <w:top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6"/>
              <w:ind w:left="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Produto</w:t>
            </w:r>
          </w:p>
        </w:tc>
        <w:tc>
          <w:tcPr>
            <w:tcW w:w="1063" w:type="dxa"/>
            <w:tcBorders>
              <w:top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6"/>
              <w:ind w:left="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Modelo</w:t>
            </w:r>
          </w:p>
        </w:tc>
        <w:tc>
          <w:tcPr>
            <w:tcW w:w="1661" w:type="dxa"/>
            <w:tcBorders>
              <w:top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6"/>
              <w:ind w:left="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Marca/Fabricante</w:t>
            </w:r>
          </w:p>
        </w:tc>
        <w:tc>
          <w:tcPr>
            <w:tcW w:w="2319" w:type="dxa"/>
            <w:tcBorders>
              <w:top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1580"/>
                <w:tab w:val="left" w:pos="7797"/>
              </w:tabs>
              <w:spacing w:before="56"/>
              <w:ind w:left="0" w:right="-2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4"/>
                <w:sz w:val="12"/>
              </w:rPr>
              <w:t>Qtde</w:t>
            </w:r>
            <w:r>
              <w:rPr>
                <w:rFonts w:ascii="Arial" w:hAnsi="Arial"/>
                <w:b/>
                <w:color w:val="231F20"/>
                <w:sz w:val="12"/>
              </w:rPr>
              <w:tab/>
            </w:r>
            <w:r>
              <w:rPr>
                <w:rFonts w:ascii="Arial" w:hAnsi="Arial"/>
                <w:b/>
                <w:color w:val="231F20"/>
                <w:w w:val="95"/>
                <w:sz w:val="12"/>
              </w:rPr>
              <w:t>Valor</w:t>
            </w:r>
            <w:r>
              <w:rPr>
                <w:rFonts w:ascii="Arial" w:hAnsi="Arial"/>
                <w:b/>
                <w:color w:val="231F20"/>
                <w:spacing w:val="4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2"/>
                <w:w w:val="90"/>
                <w:sz w:val="12"/>
              </w:rPr>
              <w:t>Unitário</w:t>
            </w:r>
          </w:p>
        </w:tc>
        <w:tc>
          <w:tcPr>
            <w:tcW w:w="1215" w:type="dxa"/>
            <w:tcBorders>
              <w:top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6"/>
              <w:ind w:left="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color w:val="231F20"/>
                <w:spacing w:val="-2"/>
                <w:sz w:val="12"/>
              </w:rPr>
              <w:t>Total</w:t>
            </w:r>
          </w:p>
        </w:tc>
      </w:tr>
      <w:tr w:rsidR="00775AB3" w:rsidTr="00E21EF0">
        <w:trPr>
          <w:trHeight w:val="1217"/>
        </w:trPr>
        <w:tc>
          <w:tcPr>
            <w:tcW w:w="541" w:type="dxa"/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lastRenderedPageBreak/>
              <w:t>0003</w:t>
            </w:r>
          </w:p>
        </w:tc>
        <w:tc>
          <w:tcPr>
            <w:tcW w:w="2844" w:type="dxa"/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 w:right="65"/>
              <w:rPr>
                <w:sz w:val="12"/>
              </w:rPr>
            </w:pPr>
            <w:r>
              <w:rPr>
                <w:color w:val="231F20"/>
                <w:sz w:val="12"/>
              </w:rPr>
              <w:t>LOCAÇÃO VEÍCULO COM CAPACIDADE DE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(4+1) LUGARES, COM MOTORISTA 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COMBUSTÍVEL, PARA ATENDER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DIARIAMENTE, COM PREVISÃO DE RODAR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ATÉ 500 KM/MÊS, SAINDO DA ZONA RURAL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“FAZENDA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FORTUNA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PARA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ARACITABA,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PARA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ATENDER A DEMANDA DA SECRETARIA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MUNICIPAL DE SAÚDE.</w:t>
            </w:r>
          </w:p>
        </w:tc>
        <w:tc>
          <w:tcPr>
            <w:tcW w:w="1063" w:type="dxa"/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1661" w:type="dxa"/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3534" w:type="dxa"/>
            <w:gridSpan w:val="2"/>
          </w:tcPr>
          <w:p w:rsidR="00775AB3" w:rsidRDefault="00775AB3" w:rsidP="00775AB3">
            <w:pPr>
              <w:pStyle w:val="TableParagraph"/>
              <w:tabs>
                <w:tab w:val="left" w:pos="1921"/>
                <w:tab w:val="left" w:pos="2754"/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z w:val="12"/>
              </w:rPr>
              <w:t>6.000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KMROD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2,30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13.800,00</w:t>
            </w:r>
          </w:p>
        </w:tc>
      </w:tr>
      <w:tr w:rsidR="00775AB3" w:rsidTr="00E21EF0">
        <w:trPr>
          <w:trHeight w:val="1217"/>
        </w:trPr>
        <w:tc>
          <w:tcPr>
            <w:tcW w:w="541" w:type="dxa"/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0004</w:t>
            </w:r>
          </w:p>
        </w:tc>
        <w:tc>
          <w:tcPr>
            <w:tcW w:w="2844" w:type="dxa"/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 w:right="99"/>
              <w:rPr>
                <w:sz w:val="12"/>
              </w:rPr>
            </w:pPr>
            <w:r>
              <w:rPr>
                <w:color w:val="231F20"/>
                <w:sz w:val="12"/>
              </w:rPr>
              <w:t>LOCAÇÃO VEÍCULO COM CAPACIDADE DE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(4+1) LUGARES, COM MOTORISTA 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COMBUSTÍVEL, PARA ATENDER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DIARIAMENTE, COM PREVISÃO DE RODAR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ATÉ 500 KM/MÊS, SAINDO DA ZONA RURAL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“VÁRZEA”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PARA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ARACITABA,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PARA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ATENDER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DEMANDA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DA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SECRETARIA MUNICIPAL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SAÚDE</w:t>
            </w:r>
          </w:p>
        </w:tc>
        <w:tc>
          <w:tcPr>
            <w:tcW w:w="1063" w:type="dxa"/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1661" w:type="dxa"/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3534" w:type="dxa"/>
            <w:gridSpan w:val="2"/>
          </w:tcPr>
          <w:p w:rsidR="00775AB3" w:rsidRDefault="00775AB3" w:rsidP="00775AB3">
            <w:pPr>
              <w:pStyle w:val="TableParagraph"/>
              <w:tabs>
                <w:tab w:val="left" w:pos="1921"/>
                <w:tab w:val="left" w:pos="2754"/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z w:val="12"/>
              </w:rPr>
              <w:t>6.000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KMROD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2,30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13.800,00</w:t>
            </w:r>
          </w:p>
        </w:tc>
      </w:tr>
      <w:tr w:rsidR="00775AB3" w:rsidTr="00E21EF0">
        <w:trPr>
          <w:trHeight w:val="1215"/>
        </w:trPr>
        <w:tc>
          <w:tcPr>
            <w:tcW w:w="541" w:type="dxa"/>
            <w:tcBorders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0005</w:t>
            </w:r>
          </w:p>
        </w:tc>
        <w:tc>
          <w:tcPr>
            <w:tcW w:w="2844" w:type="dxa"/>
            <w:tcBorders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 w:right="65"/>
              <w:rPr>
                <w:sz w:val="12"/>
              </w:rPr>
            </w:pPr>
            <w:r>
              <w:rPr>
                <w:color w:val="231F20"/>
                <w:sz w:val="12"/>
              </w:rPr>
              <w:t>LOCAÇÃO VEÍCULO COM CAPACIDADE DE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(4+1) LUGARES, COM MOTORISTA 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COMBUSTÍVEL, PARA ATENDER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DIARIAMENTE, COM PREVISÃO DE RODAR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ATÉ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1.000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KM/MÊS,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SAINDO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DA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ZONA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RURAL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“SÃO DOMINGOS” PARA ARACITABA, PARA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ATENDER A DEMANDA DA SECRETARIA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MUNICIPAL DE SAÚDE</w:t>
            </w:r>
          </w:p>
        </w:tc>
        <w:tc>
          <w:tcPr>
            <w:tcW w:w="1063" w:type="dxa"/>
            <w:tcBorders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1661" w:type="dxa"/>
            <w:tcBorders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3534" w:type="dxa"/>
            <w:gridSpan w:val="2"/>
            <w:tcBorders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1921"/>
                <w:tab w:val="left" w:pos="2754"/>
                <w:tab w:val="left" w:pos="7797"/>
              </w:tabs>
              <w:spacing w:before="54"/>
              <w:ind w:left="0"/>
              <w:rPr>
                <w:sz w:val="12"/>
              </w:rPr>
            </w:pPr>
            <w:r>
              <w:rPr>
                <w:color w:val="231F20"/>
                <w:sz w:val="12"/>
              </w:rPr>
              <w:t>12.000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KMROD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2,30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27.600,00</w:t>
            </w:r>
          </w:p>
        </w:tc>
      </w:tr>
      <w:tr w:rsidR="00775AB3" w:rsidTr="00E21EF0">
        <w:trPr>
          <w:trHeight w:val="213"/>
        </w:trPr>
        <w:tc>
          <w:tcPr>
            <w:tcW w:w="541" w:type="dxa"/>
            <w:tcBorders>
              <w:top w:val="single" w:sz="12" w:space="0" w:color="231F20"/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844" w:type="dxa"/>
            <w:tcBorders>
              <w:top w:val="single" w:sz="12" w:space="0" w:color="231F20"/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63" w:type="dxa"/>
            <w:tcBorders>
              <w:top w:val="single" w:sz="12" w:space="0" w:color="231F20"/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61" w:type="dxa"/>
            <w:tcBorders>
              <w:top w:val="single" w:sz="12" w:space="0" w:color="231F20"/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19" w:type="dxa"/>
            <w:tcBorders>
              <w:top w:val="single" w:sz="12" w:space="0" w:color="231F20"/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ind w:left="0"/>
              <w:rPr>
                <w:sz w:val="16"/>
              </w:rPr>
            </w:pPr>
            <w:r>
              <w:rPr>
                <w:color w:val="231F20"/>
                <w:sz w:val="16"/>
              </w:rPr>
              <w:t>TOTAL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2"/>
                <w:sz w:val="16"/>
              </w:rPr>
              <w:t xml:space="preserve"> VENCEDOR</w:t>
            </w:r>
          </w:p>
        </w:tc>
        <w:tc>
          <w:tcPr>
            <w:tcW w:w="1215" w:type="dxa"/>
            <w:tcBorders>
              <w:top w:val="single" w:sz="12" w:space="0" w:color="231F20"/>
              <w:bottom w:val="single" w:sz="12" w:space="0" w:color="231F20"/>
            </w:tcBorders>
          </w:tcPr>
          <w:p w:rsidR="00775AB3" w:rsidRDefault="00775AB3" w:rsidP="00775AB3">
            <w:pPr>
              <w:pStyle w:val="TableParagraph"/>
              <w:tabs>
                <w:tab w:val="left" w:pos="7797"/>
              </w:tabs>
              <w:ind w:left="0"/>
              <w:rPr>
                <w:sz w:val="16"/>
              </w:rPr>
            </w:pPr>
            <w:r>
              <w:rPr>
                <w:color w:val="231F20"/>
                <w:sz w:val="16"/>
              </w:rPr>
              <w:t>R$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55.200,00</w:t>
            </w:r>
          </w:p>
        </w:tc>
      </w:tr>
    </w:tbl>
    <w:p w:rsidR="001D441A" w:rsidRDefault="001D441A" w:rsidP="00775AB3">
      <w:pPr>
        <w:pStyle w:val="Corpodetexto"/>
        <w:tabs>
          <w:tab w:val="left" w:pos="7797"/>
        </w:tabs>
        <w:spacing w:before="5"/>
        <w:rPr>
          <w:sz w:val="10"/>
        </w:rPr>
      </w:pP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90" w:line="276" w:lineRule="auto"/>
        <w:ind w:left="0" w:right="693" w:firstLine="0"/>
        <w:contextualSpacing w:val="0"/>
        <w:jc w:val="both"/>
        <w:rPr>
          <w:rFonts w:hint="eastAsia"/>
        </w:rPr>
      </w:pPr>
      <w:r>
        <w:t>A</w:t>
      </w:r>
      <w:r>
        <w:rPr>
          <w:spacing w:val="-4"/>
        </w:rPr>
        <w:t xml:space="preserve"> </w:t>
      </w:r>
      <w:r>
        <w:t>listagem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reserva</w:t>
      </w:r>
      <w:r>
        <w:rPr>
          <w:spacing w:val="-6"/>
        </w:rPr>
        <w:t xml:space="preserve"> </w:t>
      </w:r>
      <w:r>
        <w:t>referente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consta</w:t>
      </w:r>
      <w:r>
        <w:rPr>
          <w:spacing w:val="-5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anexo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 Ata.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  <w:tab w:val="left" w:pos="7797"/>
        </w:tabs>
        <w:autoSpaceDE w:val="0"/>
        <w:autoSpaceDN w:val="0"/>
        <w:spacing w:before="119"/>
        <w:ind w:left="0" w:firstLine="0"/>
        <w:contextualSpacing w:val="0"/>
        <w:rPr>
          <w:rFonts w:hint="eastAsia"/>
          <w:b/>
        </w:rPr>
      </w:pPr>
      <w:r>
        <w:rPr>
          <w:b/>
        </w:rPr>
        <w:t>ÓRGÃO(S)</w:t>
      </w:r>
      <w:r>
        <w:rPr>
          <w:b/>
          <w:spacing w:val="-1"/>
        </w:rPr>
        <w:t xml:space="preserve"> </w:t>
      </w:r>
      <w:r>
        <w:rPr>
          <w:b/>
        </w:rPr>
        <w:t>GERENCIADOR</w:t>
      </w:r>
      <w:r>
        <w:rPr>
          <w:b/>
          <w:spacing w:val="-1"/>
        </w:rPr>
        <w:t xml:space="preserve"> </w:t>
      </w:r>
      <w:r>
        <w:rPr>
          <w:b/>
        </w:rPr>
        <w:t>E PARTICIPANTE(S)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1"/>
          <w:tab w:val="left" w:pos="1522"/>
          <w:tab w:val="left" w:pos="7797"/>
        </w:tabs>
        <w:autoSpaceDE w:val="0"/>
        <w:autoSpaceDN w:val="0"/>
        <w:spacing w:before="161"/>
        <w:ind w:left="0" w:firstLine="0"/>
        <w:contextualSpacing w:val="0"/>
        <w:rPr>
          <w:rFonts w:hint="eastAsia"/>
        </w:rPr>
      </w:pPr>
      <w:r>
        <w:t>O</w:t>
      </w:r>
      <w:r>
        <w:rPr>
          <w:spacing w:val="-2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ARACITABA.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61" w:line="278" w:lineRule="auto"/>
        <w:ind w:left="0" w:right="698" w:firstLine="0"/>
        <w:contextualSpacing w:val="0"/>
        <w:jc w:val="both"/>
        <w:rPr>
          <w:rFonts w:hint="eastAsia"/>
        </w:rPr>
      </w:pPr>
      <w:r>
        <w:t xml:space="preserve">Além do gerenciador, </w:t>
      </w:r>
      <w:r>
        <w:rPr>
          <w:u w:val="single"/>
        </w:rPr>
        <w:t>não</w:t>
      </w:r>
      <w:r>
        <w:t xml:space="preserve"> há outros órgãos e entidades públicas participantes do registro de</w:t>
      </w:r>
      <w:r>
        <w:rPr>
          <w:spacing w:val="1"/>
        </w:rPr>
        <w:t xml:space="preserve"> </w:t>
      </w:r>
      <w:r>
        <w:t>preços.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  <w:tab w:val="left" w:pos="7797"/>
        </w:tabs>
        <w:autoSpaceDE w:val="0"/>
        <w:autoSpaceDN w:val="0"/>
        <w:spacing w:before="116"/>
        <w:ind w:left="0" w:firstLine="0"/>
        <w:contextualSpacing w:val="0"/>
        <w:rPr>
          <w:rFonts w:hint="eastAsia"/>
          <w:b/>
        </w:rPr>
      </w:pPr>
      <w:r>
        <w:rPr>
          <w:b/>
        </w:rPr>
        <w:t>DA</w:t>
      </w:r>
      <w:r>
        <w:rPr>
          <w:b/>
          <w:spacing w:val="-2"/>
        </w:rPr>
        <w:t xml:space="preserve"> </w:t>
      </w:r>
      <w:r>
        <w:rPr>
          <w:b/>
        </w:rPr>
        <w:t>ADESÃO</w:t>
      </w:r>
      <w:r>
        <w:rPr>
          <w:b/>
          <w:spacing w:val="-1"/>
        </w:rPr>
        <w:t xml:space="preserve"> </w:t>
      </w:r>
      <w:r>
        <w:rPr>
          <w:b/>
        </w:rPr>
        <w:t>À ATA</w:t>
      </w:r>
      <w:r>
        <w:rPr>
          <w:b/>
          <w:spacing w:val="-1"/>
        </w:rPr>
        <w:t xml:space="preserve"> </w:t>
      </w:r>
      <w:r>
        <w:rPr>
          <w:b/>
        </w:rPr>
        <w:t>DE REGISTRO</w:t>
      </w:r>
      <w:r>
        <w:rPr>
          <w:b/>
          <w:spacing w:val="-1"/>
        </w:rPr>
        <w:t xml:space="preserve"> </w:t>
      </w:r>
      <w:r>
        <w:rPr>
          <w:b/>
        </w:rPr>
        <w:t>DE PREÇOS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82"/>
          <w:tab w:val="left" w:pos="7797"/>
        </w:tabs>
        <w:autoSpaceDE w:val="0"/>
        <w:autoSpaceDN w:val="0"/>
        <w:spacing w:before="161" w:line="276" w:lineRule="auto"/>
        <w:ind w:left="0" w:right="702" w:firstLine="0"/>
        <w:contextualSpacing w:val="0"/>
        <w:jc w:val="both"/>
        <w:rPr>
          <w:rFonts w:hint="eastAsia"/>
        </w:rPr>
      </w:pPr>
      <w:r>
        <w:t>Não será admitida a adesão à ata de registro de preços decorrente desta licitação ou desta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nos estudos</w:t>
      </w:r>
      <w:r>
        <w:rPr>
          <w:spacing w:val="-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preliminares</w:t>
      </w:r>
      <w:r>
        <w:rPr>
          <w:color w:val="FF0000"/>
        </w:rPr>
        <w:t>.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  <w:tab w:val="left" w:pos="7797"/>
        </w:tabs>
        <w:autoSpaceDE w:val="0"/>
        <w:autoSpaceDN w:val="0"/>
        <w:spacing w:before="121" w:line="276" w:lineRule="auto"/>
        <w:ind w:left="0" w:right="695" w:firstLine="0"/>
        <w:contextualSpacing w:val="0"/>
        <w:rPr>
          <w:rFonts w:hint="eastAsia"/>
          <w:b/>
        </w:rPr>
      </w:pPr>
      <w:r>
        <w:rPr>
          <w:b/>
        </w:rPr>
        <w:t>VALIDADE,</w:t>
      </w:r>
      <w:r>
        <w:rPr>
          <w:b/>
          <w:spacing w:val="-13"/>
        </w:rPr>
        <w:t xml:space="preserve"> </w:t>
      </w:r>
      <w:r>
        <w:rPr>
          <w:b/>
        </w:rPr>
        <w:t>FORMALIZAÇÃO</w:t>
      </w:r>
      <w:r>
        <w:rPr>
          <w:b/>
          <w:spacing w:val="-13"/>
        </w:rPr>
        <w:t xml:space="preserve"> </w:t>
      </w:r>
      <w:r>
        <w:rPr>
          <w:b/>
        </w:rPr>
        <w:t>DA</w:t>
      </w:r>
      <w:r>
        <w:rPr>
          <w:b/>
          <w:spacing w:val="-14"/>
        </w:rPr>
        <w:t xml:space="preserve"> </w:t>
      </w:r>
      <w:r>
        <w:rPr>
          <w:b/>
        </w:rPr>
        <w:t>ATA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REGISTRO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PREÇOS</w:t>
      </w:r>
      <w:r>
        <w:rPr>
          <w:b/>
          <w:spacing w:val="-13"/>
        </w:rPr>
        <w:t xml:space="preserve"> </w:t>
      </w:r>
      <w:r>
        <w:rPr>
          <w:b/>
        </w:rPr>
        <w:t>E</w:t>
      </w:r>
      <w:r>
        <w:rPr>
          <w:b/>
          <w:spacing w:val="-12"/>
        </w:rPr>
        <w:t xml:space="preserve"> </w:t>
      </w:r>
      <w:r>
        <w:rPr>
          <w:b/>
        </w:rPr>
        <w:t>CADASTRO</w:t>
      </w:r>
      <w:r>
        <w:rPr>
          <w:b/>
          <w:spacing w:val="-57"/>
        </w:rPr>
        <w:t xml:space="preserve"> </w:t>
      </w:r>
      <w:r>
        <w:rPr>
          <w:b/>
        </w:rPr>
        <w:t>RESERVA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19" w:line="276" w:lineRule="auto"/>
        <w:ind w:left="0" w:right="689" w:firstLine="0"/>
        <w:contextualSpacing w:val="0"/>
        <w:jc w:val="both"/>
        <w:rPr>
          <w:rFonts w:hint="eastAsia"/>
        </w:rPr>
      </w:pPr>
      <w:r>
        <w:t>A validade da Ata de Registro de Preços será de 1 (um) ano, contado a partir do primeiro dia</w:t>
      </w:r>
      <w:r>
        <w:rPr>
          <w:spacing w:val="-57"/>
        </w:rPr>
        <w:t xml:space="preserve"> </w:t>
      </w:r>
      <w:r>
        <w:t>útil</w:t>
      </w:r>
      <w:r>
        <w:rPr>
          <w:spacing w:val="-2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divulgação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PNCP,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prorrogada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anuência do fornecedor, 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comprovado</w:t>
      </w:r>
      <w:r>
        <w:rPr>
          <w:spacing w:val="2"/>
        </w:rPr>
        <w:t xml:space="preserve"> </w:t>
      </w:r>
      <w:r>
        <w:t>o preço</w:t>
      </w:r>
      <w:r>
        <w:rPr>
          <w:spacing w:val="-1"/>
        </w:rPr>
        <w:t xml:space="preserve"> </w:t>
      </w:r>
      <w:r>
        <w:t>vantajoso.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1" w:line="276" w:lineRule="auto"/>
        <w:ind w:left="0" w:right="693" w:firstLine="0"/>
        <w:contextualSpacing w:val="0"/>
        <w:jc w:val="both"/>
        <w:rPr>
          <w:rFonts w:hint="eastAsia"/>
        </w:rPr>
      </w:pPr>
      <w:r>
        <w:t>O contrato decorrente da ata de registro de preços terá sua vigência estabelecida no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observará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exercício</w:t>
      </w:r>
      <w:r>
        <w:rPr>
          <w:spacing w:val="-57"/>
        </w:rPr>
        <w:t xml:space="preserve"> </w:t>
      </w:r>
      <w:r>
        <w:t>financeiro a disponibilidade de créditos orçamentários, bem como a previsão no plano plurianual,</w:t>
      </w:r>
      <w:r>
        <w:rPr>
          <w:spacing w:val="-57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ultrapassar 1 (um) exercício financeiro.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0" w:line="276" w:lineRule="auto"/>
        <w:ind w:left="0" w:right="692" w:firstLine="0"/>
        <w:contextualSpacing w:val="0"/>
        <w:jc w:val="both"/>
        <w:rPr>
          <w:rFonts w:hint="eastAsia"/>
        </w:rPr>
      </w:pPr>
      <w:r>
        <w:t>Na</w:t>
      </w:r>
      <w:r>
        <w:rPr>
          <w:spacing w:val="-6"/>
        </w:rPr>
        <w:t xml:space="preserve"> </w:t>
      </w:r>
      <w:r>
        <w:t>formalização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substituto</w:t>
      </w:r>
      <w:r>
        <w:rPr>
          <w:spacing w:val="-5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haver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disponibilidade</w:t>
      </w:r>
      <w:r>
        <w:rPr>
          <w:spacing w:val="-2"/>
        </w:rPr>
        <w:t xml:space="preserve"> </w:t>
      </w:r>
      <w:r>
        <w:t>dos créditos orçamentários respectivos.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19" w:line="276" w:lineRule="auto"/>
        <w:ind w:left="0" w:right="696" w:firstLine="0"/>
        <w:contextualSpacing w:val="0"/>
        <w:jc w:val="both"/>
        <w:rPr>
          <w:rFonts w:hint="eastAsia"/>
        </w:rPr>
      </w:pPr>
      <w:r>
        <w:t xml:space="preserve">A contratação com os fornecedores registrados na ata será </w:t>
      </w:r>
      <w:r>
        <w:lastRenderedPageBreak/>
        <w:t>formalizada pelo órgão ou pela</w:t>
      </w:r>
      <w:r>
        <w:rPr>
          <w:spacing w:val="1"/>
        </w:rPr>
        <w:t xml:space="preserve"> </w:t>
      </w:r>
      <w:r>
        <w:t>entidade interessada por intermédio de instrumento contratual, emissão de nota de empenho de</w:t>
      </w:r>
      <w:r>
        <w:rPr>
          <w:spacing w:val="1"/>
        </w:rPr>
        <w:t xml:space="preserve"> </w:t>
      </w:r>
      <w:r>
        <w:t>despesa,</w:t>
      </w:r>
      <w:r>
        <w:rPr>
          <w:spacing w:val="-11"/>
        </w:rPr>
        <w:t xml:space="preserve"> </w:t>
      </w:r>
      <w:r>
        <w:t>autorização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fornecimento</w:t>
      </w:r>
      <w:r>
        <w:rPr>
          <w:spacing w:val="-13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instrumento</w:t>
      </w:r>
      <w:r>
        <w:rPr>
          <w:spacing w:val="-13"/>
        </w:rPr>
        <w:t xml:space="preserve"> </w:t>
      </w:r>
      <w:r>
        <w:t>hábil,</w:t>
      </w:r>
      <w:r>
        <w:rPr>
          <w:spacing w:val="-13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95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13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  <w:tab w:val="left" w:pos="7797"/>
        </w:tabs>
        <w:autoSpaceDE w:val="0"/>
        <w:autoSpaceDN w:val="0"/>
        <w:spacing w:before="120" w:line="276" w:lineRule="auto"/>
        <w:ind w:left="0" w:right="699" w:firstLine="0"/>
        <w:contextualSpacing w:val="0"/>
        <w:jc w:val="both"/>
        <w:rPr>
          <w:rFonts w:hint="eastAsia"/>
        </w:rPr>
      </w:pPr>
      <w:r>
        <w:t>O instrumento contratual de que trata o item 5.2. deverá ser assinado no prazo de</w:t>
      </w:r>
      <w:r>
        <w:rPr>
          <w:spacing w:val="1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22" w:line="276" w:lineRule="auto"/>
        <w:ind w:left="0" w:right="698" w:firstLine="0"/>
        <w:contextualSpacing w:val="0"/>
        <w:jc w:val="both"/>
        <w:rPr>
          <w:rFonts w:hint="eastAsia"/>
        </w:rPr>
      </w:pPr>
      <w:r>
        <w:t>Os contratos decorrentes do sistema de registro de preços poderão ser alterados, observado o</w:t>
      </w:r>
      <w:r>
        <w:rPr>
          <w:spacing w:val="-57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19" w:line="276" w:lineRule="auto"/>
        <w:ind w:left="0" w:right="700" w:firstLine="0"/>
        <w:contextualSpacing w:val="0"/>
        <w:jc w:val="both"/>
        <w:rPr>
          <w:rFonts w:hint="eastAsia"/>
        </w:rPr>
      </w:pPr>
      <w:r>
        <w:rPr>
          <w:spacing w:val="-1"/>
        </w:rPr>
        <w:t>Após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homologação</w:t>
      </w:r>
      <w:r>
        <w:rPr>
          <w:spacing w:val="-12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licitação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direta,</w:t>
      </w:r>
      <w:r>
        <w:rPr>
          <w:spacing w:val="-14"/>
        </w:rPr>
        <w:t xml:space="preserve"> </w:t>
      </w:r>
      <w:r>
        <w:t>deverão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observadas</w:t>
      </w:r>
      <w:r>
        <w:rPr>
          <w:spacing w:val="-11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seguintes</w:t>
      </w:r>
      <w:r>
        <w:rPr>
          <w:spacing w:val="-58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formalização 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 preços: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90" w:line="276" w:lineRule="auto"/>
        <w:ind w:left="0" w:right="695" w:firstLine="0"/>
        <w:contextualSpacing w:val="0"/>
        <w:jc w:val="both"/>
        <w:rPr>
          <w:rFonts w:hint="eastAsia"/>
        </w:rPr>
      </w:pPr>
      <w:r>
        <w:t>Serão registrados na ata os preços e os quantitativos do adjudicatário, devendo ser</w:t>
      </w:r>
      <w:r>
        <w:rPr>
          <w:spacing w:val="1"/>
        </w:rPr>
        <w:t xml:space="preserve"> </w:t>
      </w:r>
      <w:r>
        <w:t>observada a possibilidade de o licitante oferecer ou não proposta em quantitativo inferior ao</w:t>
      </w:r>
      <w:r>
        <w:rPr>
          <w:spacing w:val="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previsto no</w:t>
      </w:r>
      <w:r>
        <w:rPr>
          <w:spacing w:val="-1"/>
        </w:rPr>
        <w:t xml:space="preserve"> </w:t>
      </w:r>
      <w:r>
        <w:t>edital ou no</w:t>
      </w:r>
      <w:r>
        <w:rPr>
          <w:spacing w:val="-1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obrigar</w:t>
      </w:r>
      <w:r>
        <w:rPr>
          <w:spacing w:val="-1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limites dela;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9" w:line="276" w:lineRule="auto"/>
        <w:ind w:left="0" w:right="702" w:firstLine="0"/>
        <w:contextualSpacing w:val="0"/>
        <w:jc w:val="both"/>
        <w:rPr>
          <w:rFonts w:hint="eastAsia"/>
        </w:rPr>
      </w:pPr>
      <w:r>
        <w:t>Será incluído na ata, na forma de anexo, o registro dos licitantes ou dos fornecedores</w:t>
      </w:r>
      <w:r>
        <w:rPr>
          <w:spacing w:val="1"/>
        </w:rPr>
        <w:t xml:space="preserve"> </w:t>
      </w:r>
      <w:r>
        <w:t>que:</w:t>
      </w:r>
    </w:p>
    <w:p w:rsidR="001D441A" w:rsidRDefault="001D441A" w:rsidP="00775AB3">
      <w:pPr>
        <w:pStyle w:val="PargrafodaLista"/>
        <w:widowControl w:val="0"/>
        <w:numPr>
          <w:ilvl w:val="3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1" w:line="276" w:lineRule="auto"/>
        <w:ind w:left="0" w:right="697" w:firstLine="0"/>
        <w:contextualSpacing w:val="0"/>
        <w:jc w:val="both"/>
        <w:rPr>
          <w:rFonts w:hint="eastAsia"/>
        </w:rPr>
      </w:pPr>
      <w:r>
        <w:t>Aceitarem</w:t>
      </w:r>
      <w:r>
        <w:rPr>
          <w:spacing w:val="1"/>
        </w:rPr>
        <w:t xml:space="preserve"> </w:t>
      </w:r>
      <w:r>
        <w:t>cotar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bens,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adjudicatário,</w:t>
      </w:r>
      <w:r>
        <w:rPr>
          <w:spacing w:val="-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classificação da</w:t>
      </w:r>
      <w:r>
        <w:rPr>
          <w:spacing w:val="-1"/>
        </w:rPr>
        <w:t xml:space="preserve"> </w:t>
      </w:r>
      <w:r>
        <w:t>licitação; e</w:t>
      </w:r>
    </w:p>
    <w:p w:rsidR="001D441A" w:rsidRDefault="001D441A" w:rsidP="00775AB3">
      <w:pPr>
        <w:pStyle w:val="PargrafodaLista"/>
        <w:widowControl w:val="0"/>
        <w:numPr>
          <w:ilvl w:val="3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9"/>
        <w:ind w:left="0" w:firstLine="0"/>
        <w:contextualSpacing w:val="0"/>
        <w:jc w:val="both"/>
        <w:rPr>
          <w:rFonts w:hint="eastAsia"/>
        </w:rPr>
      </w:pPr>
      <w:r>
        <w:t>Mantiverem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 original.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61" w:line="278" w:lineRule="auto"/>
        <w:ind w:left="0" w:right="700" w:firstLine="0"/>
        <w:contextualSpacing w:val="0"/>
        <w:jc w:val="both"/>
        <w:rPr>
          <w:rFonts w:hint="eastAsia"/>
        </w:rPr>
      </w:pPr>
      <w:r>
        <w:t>Será respeitada, nas contrataçõe</w:t>
      </w:r>
      <w:bookmarkStart w:id="0" w:name="_bookmark32"/>
      <w:bookmarkEnd w:id="0"/>
      <w:r>
        <w:t>s, a ordem de classificação dos licitantes ou dos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ata.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16" w:line="276" w:lineRule="auto"/>
        <w:ind w:left="0" w:right="694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-9"/>
        </w:rPr>
        <w:t xml:space="preserve"> </w:t>
      </w:r>
      <w:r>
        <w:t>registro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refere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5.4.2</w:t>
      </w:r>
      <w:r>
        <w:rPr>
          <w:spacing w:val="-7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formação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cadastro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 de</w:t>
      </w:r>
      <w:r>
        <w:rPr>
          <w:spacing w:val="-1"/>
        </w:rPr>
        <w:t xml:space="preserve"> </w:t>
      </w:r>
      <w:r>
        <w:t>impossibilidade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atendimento pelo signatário da ata.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19" w:line="278" w:lineRule="auto"/>
        <w:ind w:left="0" w:right="695" w:firstLine="0"/>
        <w:contextualSpacing w:val="0"/>
        <w:jc w:val="both"/>
        <w:rPr>
          <w:rFonts w:hint="eastAsia"/>
        </w:rPr>
      </w:pPr>
      <w:r>
        <w:t>Para fins da ordem de classificação, os licitantes ou fornecedores que aceitarem reduzir suas</w:t>
      </w:r>
      <w:r>
        <w:rPr>
          <w:spacing w:val="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 do adjudicatário</w:t>
      </w:r>
      <w:r>
        <w:rPr>
          <w:spacing w:val="-1"/>
        </w:rPr>
        <w:t xml:space="preserve"> </w:t>
      </w:r>
      <w:r>
        <w:t>antecederão aqueles que</w:t>
      </w:r>
      <w:r>
        <w:rPr>
          <w:spacing w:val="-2"/>
        </w:rPr>
        <w:t xml:space="preserve"> </w:t>
      </w:r>
      <w:r>
        <w:t>mantiverem sua proposta</w:t>
      </w:r>
      <w:r>
        <w:rPr>
          <w:spacing w:val="-2"/>
        </w:rPr>
        <w:t xml:space="preserve"> </w:t>
      </w:r>
      <w:r>
        <w:t>original.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16" w:line="276" w:lineRule="auto"/>
        <w:ind w:left="0" w:right="691" w:firstLine="0"/>
        <w:contextualSpacing w:val="0"/>
        <w:jc w:val="both"/>
        <w:rPr>
          <w:rFonts w:hint="eastAsia"/>
        </w:rPr>
      </w:pPr>
      <w:r>
        <w:t>A</w:t>
      </w:r>
      <w:r>
        <w:rPr>
          <w:spacing w:val="-4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comporão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refere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item</w:t>
      </w:r>
      <w:r>
        <w:rPr>
          <w:spacing w:val="6"/>
        </w:rPr>
        <w:t xml:space="preserve"> </w:t>
      </w:r>
      <w:hyperlink w:anchor="_bookmark32" w:history="1">
        <w:r>
          <w:t>5.4.2.2</w:t>
        </w:r>
      </w:hyperlink>
      <w:r>
        <w:rPr>
          <w:spacing w:val="-57"/>
        </w:rPr>
        <w:t xml:space="preserve"> </w:t>
      </w:r>
      <w:r>
        <w:t>somente será efetuada quando houver necessidade de contratação dos licitantes remanescentes,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hipótese</w:t>
      </w:r>
      <w:bookmarkStart w:id="1" w:name="_bookmark33"/>
      <w:bookmarkEnd w:id="1"/>
      <w:r>
        <w:t>s: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0" w:line="276" w:lineRule="auto"/>
        <w:ind w:left="0" w:right="695" w:firstLine="0"/>
        <w:contextualSpacing w:val="0"/>
        <w:jc w:val="both"/>
        <w:rPr>
          <w:rFonts w:hint="eastAsia"/>
        </w:rPr>
      </w:pPr>
      <w:r>
        <w:t>Quando o licitante vencedor não assinar a ata de registro de preços, no prazo e nas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estabelecidos</w:t>
      </w:r>
      <w:r>
        <w:rPr>
          <w:spacing w:val="2"/>
        </w:rPr>
        <w:t xml:space="preserve"> </w:t>
      </w:r>
      <w:r>
        <w:t>no edital</w:t>
      </w:r>
      <w:r>
        <w:rPr>
          <w:i/>
        </w:rPr>
        <w:t>;</w:t>
      </w:r>
      <w:r>
        <w:rPr>
          <w:i/>
          <w:spacing w:val="-1"/>
        </w:rPr>
        <w:t xml:space="preserve"> </w:t>
      </w:r>
      <w:r>
        <w:t>e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9" w:line="276" w:lineRule="auto"/>
        <w:ind w:left="0" w:right="697" w:firstLine="0"/>
        <w:contextualSpacing w:val="0"/>
        <w:jc w:val="both"/>
        <w:rPr>
          <w:rFonts w:hint="eastAsia"/>
        </w:rPr>
      </w:pPr>
      <w:r>
        <w:t>Quando houver o cancelamento do registro do licitante ou do registro de preços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previstas no item</w:t>
      </w:r>
      <w:r>
        <w:rPr>
          <w:spacing w:val="2"/>
        </w:rPr>
        <w:t xml:space="preserve"> </w:t>
      </w:r>
      <w:hyperlink w:anchor="_bookmark36" w:history="1">
        <w:r>
          <w:t>9</w:t>
        </w:r>
      </w:hyperlink>
      <w:r>
        <w:t>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22" w:line="276" w:lineRule="auto"/>
        <w:ind w:left="0" w:right="697" w:firstLine="0"/>
        <w:contextualSpacing w:val="0"/>
        <w:jc w:val="both"/>
        <w:rPr>
          <w:rFonts w:hint="eastAsia"/>
        </w:rPr>
      </w:pPr>
      <w:r>
        <w:t>O preço registrado com indicação dos licitantes e fornecedores será divulgado no PNCP e</w:t>
      </w:r>
      <w:r>
        <w:rPr>
          <w:spacing w:val="1"/>
        </w:rPr>
        <w:t xml:space="preserve"> </w:t>
      </w:r>
      <w:r>
        <w:t>ficará</w:t>
      </w:r>
      <w:r>
        <w:rPr>
          <w:spacing w:val="-2"/>
        </w:rPr>
        <w:t xml:space="preserve"> </w:t>
      </w:r>
      <w:r>
        <w:t>disponibilizado durante a</w:t>
      </w:r>
      <w:r>
        <w:rPr>
          <w:spacing w:val="-2"/>
        </w:rPr>
        <w:t xml:space="preserve"> </w:t>
      </w:r>
      <w:r>
        <w:lastRenderedPageBreak/>
        <w:t>vigência da ata</w:t>
      </w:r>
      <w:r>
        <w:rPr>
          <w:spacing w:val="-1"/>
        </w:rPr>
        <w:t xml:space="preserve"> </w:t>
      </w:r>
      <w:r>
        <w:t>de registro de</w:t>
      </w:r>
      <w:r>
        <w:rPr>
          <w:spacing w:val="-2"/>
        </w:rPr>
        <w:t xml:space="preserve"> </w:t>
      </w:r>
      <w:r>
        <w:t>preços.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19" w:line="276" w:lineRule="auto"/>
        <w:ind w:left="0" w:right="694" w:firstLine="0"/>
        <w:contextualSpacing w:val="0"/>
        <w:jc w:val="both"/>
        <w:rPr>
          <w:rFonts w:hint="eastAsia"/>
        </w:rPr>
      </w:pPr>
      <w:r>
        <w:t>Após a homologação da licitação ou da contratação direta, o licitante mais bem classificado</w:t>
      </w:r>
      <w:r>
        <w:rPr>
          <w:spacing w:val="1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3"/>
        </w:rPr>
        <w:t xml:space="preserve"> </w:t>
      </w:r>
      <w:r>
        <w:t>direta,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convocado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assinar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registro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preços,</w:t>
      </w:r>
      <w:r>
        <w:rPr>
          <w:spacing w:val="-58"/>
        </w:rPr>
        <w:t xml:space="preserve"> </w:t>
      </w:r>
      <w:r>
        <w:t>no prazo e nas condições estabelecidos no edital de licitação ou no aviso de contratação direta, sob</w:t>
      </w:r>
      <w:r>
        <w:rPr>
          <w:spacing w:val="1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decair o direito,</w:t>
      </w:r>
      <w:r>
        <w:rPr>
          <w:spacing w:val="1"/>
        </w:rPr>
        <w:t xml:space="preserve"> </w:t>
      </w:r>
      <w:r>
        <w:t>sem prejuízo das sanções</w:t>
      </w:r>
      <w:r>
        <w:rPr>
          <w:spacing w:val="1"/>
        </w:rPr>
        <w:t xml:space="preserve"> </w:t>
      </w:r>
      <w:r>
        <w:t>previstas 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0" w:line="276" w:lineRule="auto"/>
        <w:ind w:left="0" w:right="697" w:firstLine="0"/>
        <w:contextualSpacing w:val="0"/>
        <w:jc w:val="both"/>
        <w:rPr>
          <w:rFonts w:hint="eastAsia"/>
        </w:rPr>
      </w:pP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prazo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convocação</w:t>
      </w:r>
      <w:r>
        <w:rPr>
          <w:spacing w:val="-15"/>
        </w:rPr>
        <w:t xml:space="preserve"> </w:t>
      </w:r>
      <w:r>
        <w:t>poderá</w:t>
      </w:r>
      <w:r>
        <w:rPr>
          <w:spacing w:val="-17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prorrogado</w:t>
      </w:r>
      <w:r>
        <w:rPr>
          <w:spacing w:val="-12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(uma)</w:t>
      </w:r>
      <w:r>
        <w:rPr>
          <w:spacing w:val="-16"/>
        </w:rPr>
        <w:t xml:space="preserve"> </w:t>
      </w:r>
      <w:r>
        <w:t>vez,</w:t>
      </w:r>
      <w:r>
        <w:rPr>
          <w:spacing w:val="-13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igual</w:t>
      </w:r>
      <w:r>
        <w:rPr>
          <w:spacing w:val="-15"/>
        </w:rPr>
        <w:t xml:space="preserve"> </w:t>
      </w:r>
      <w:r>
        <w:t>período,</w:t>
      </w:r>
      <w:r>
        <w:rPr>
          <w:spacing w:val="-15"/>
        </w:rPr>
        <w:t xml:space="preserve"> </w:t>
      </w:r>
      <w:r>
        <w:t>mediante</w:t>
      </w:r>
      <w:r>
        <w:rPr>
          <w:spacing w:val="-57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convocado,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apresentada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justificada,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aceita</w:t>
      </w:r>
      <w:r>
        <w:rPr>
          <w:spacing w:val="-2"/>
        </w:rPr>
        <w:t xml:space="preserve"> </w:t>
      </w:r>
      <w:r>
        <w:t>pela Administração.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21" w:line="276" w:lineRule="auto"/>
        <w:ind w:left="0" w:right="695" w:firstLine="0"/>
        <w:contextualSpacing w:val="0"/>
        <w:jc w:val="both"/>
        <w:rPr>
          <w:rFonts w:hint="eastAsia"/>
        </w:rPr>
      </w:pPr>
      <w:r>
        <w:t>A</w:t>
      </w:r>
      <w:r>
        <w:rPr>
          <w:spacing w:val="-12"/>
        </w:rPr>
        <w:t xml:space="preserve"> </w:t>
      </w:r>
      <w:r>
        <w:t>ata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registro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assinada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assinatura</w:t>
      </w:r>
      <w:r>
        <w:rPr>
          <w:spacing w:val="-11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disponibilizada</w:t>
      </w:r>
      <w:r>
        <w:rPr>
          <w:spacing w:val="-5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Sistema 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19" w:line="276" w:lineRule="auto"/>
        <w:ind w:left="0" w:right="691" w:firstLine="0"/>
        <w:contextualSpacing w:val="0"/>
        <w:jc w:val="both"/>
        <w:rPr>
          <w:rFonts w:hint="eastAsia"/>
        </w:rPr>
      </w:pPr>
      <w:r>
        <w:t>Quando o convocado não assinar a ata de registro de preços no prazo e nas condições</w:t>
      </w:r>
      <w:r>
        <w:rPr>
          <w:spacing w:val="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</w:t>
      </w:r>
      <w:r>
        <w:rPr>
          <w:spacing w:val="2"/>
        </w:rPr>
        <w:t xml:space="preserve"> </w:t>
      </w:r>
      <w:hyperlink w:anchor="_bookmark33" w:history="1">
        <w:r>
          <w:t>5.7,</w:t>
        </w:r>
        <w:r>
          <w:rPr>
            <w:spacing w:val="-4"/>
          </w:rPr>
          <w:t xml:space="preserve"> </w:t>
        </w:r>
      </w:hyperlink>
      <w:r>
        <w:t>observando</w:t>
      </w:r>
      <w:r>
        <w:rPr>
          <w:spacing w:val="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item 5.7 e subitens, fica facultado à Administração convocar os licitantes remanescentes do cadastro</w:t>
      </w:r>
      <w:r>
        <w:rPr>
          <w:spacing w:val="-57"/>
        </w:rPr>
        <w:t xml:space="preserve"> </w:t>
      </w:r>
      <w:r>
        <w:t>de reserva, na ordem de classificação, para fazê-lo em igual prazo e nas condições propostas pelo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classificado.</w:t>
      </w:r>
    </w:p>
    <w:p w:rsidR="001D441A" w:rsidRDefault="001D441A" w:rsidP="00775AB3">
      <w:pPr>
        <w:tabs>
          <w:tab w:val="left" w:pos="7797"/>
        </w:tabs>
        <w:spacing w:line="276" w:lineRule="auto"/>
        <w:jc w:val="both"/>
        <w:rPr>
          <w:rFonts w:hint="eastAsia"/>
        </w:rPr>
      </w:pP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90" w:line="276" w:lineRule="auto"/>
        <w:ind w:left="0" w:right="696" w:firstLine="0"/>
        <w:contextualSpacing w:val="0"/>
        <w:jc w:val="both"/>
        <w:rPr>
          <w:rFonts w:hint="eastAsia"/>
        </w:rPr>
      </w:pPr>
      <w:r>
        <w:t>Na</w:t>
      </w:r>
      <w:r>
        <w:rPr>
          <w:spacing w:val="-13"/>
        </w:rPr>
        <w:t xml:space="preserve"> </w:t>
      </w:r>
      <w:r>
        <w:t>hipótese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nenhum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licitantes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item</w:t>
      </w:r>
      <w:r>
        <w:rPr>
          <w:spacing w:val="-11"/>
        </w:rPr>
        <w:t xml:space="preserve"> </w:t>
      </w:r>
      <w:r>
        <w:t>5.4.2.1,</w:t>
      </w:r>
      <w:r>
        <w:rPr>
          <w:spacing w:val="-8"/>
        </w:rPr>
        <w:t xml:space="preserve"> </w:t>
      </w:r>
      <w:r>
        <w:t>aceitar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termos</w:t>
      </w:r>
      <w:r>
        <w:rPr>
          <w:spacing w:val="-58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item</w:t>
      </w:r>
      <w:r>
        <w:rPr>
          <w:spacing w:val="-10"/>
        </w:rPr>
        <w:t xml:space="preserve"> </w:t>
      </w:r>
      <w:r>
        <w:t>anterior,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Administração,</w:t>
      </w:r>
      <w:r>
        <w:rPr>
          <w:spacing w:val="-11"/>
        </w:rPr>
        <w:t xml:space="preserve"> </w:t>
      </w:r>
      <w:r>
        <w:t>observados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estimado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eventual</w:t>
      </w:r>
      <w:r>
        <w:rPr>
          <w:spacing w:val="-11"/>
        </w:rPr>
        <w:t xml:space="preserve"> </w:t>
      </w:r>
      <w:r>
        <w:t>atualização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termos</w:t>
      </w:r>
      <w:r>
        <w:rPr>
          <w:spacing w:val="-5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edital, poderá: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9" w:line="276" w:lineRule="auto"/>
        <w:ind w:left="0" w:right="699" w:firstLine="0"/>
        <w:contextualSpacing w:val="0"/>
        <w:jc w:val="both"/>
        <w:rPr>
          <w:rFonts w:hint="eastAsia"/>
        </w:rPr>
      </w:pPr>
      <w:r>
        <w:t>Convocar para negociação os demais licitantes ou fornecedores remanescentes cujos</w:t>
      </w:r>
      <w:r>
        <w:rPr>
          <w:spacing w:val="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foram</w:t>
      </w:r>
      <w:r>
        <w:rPr>
          <w:spacing w:val="-1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redução,</w:t>
      </w:r>
      <w:r>
        <w:rPr>
          <w:spacing w:val="-5"/>
        </w:rPr>
        <w:t xml:space="preserve"> </w:t>
      </w:r>
      <w:r>
        <w:t>observada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obtenção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 melhor, mesmo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 preço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adjudicatário; ou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0" w:line="276" w:lineRule="auto"/>
        <w:ind w:left="0" w:right="698" w:firstLine="0"/>
        <w:contextualSpacing w:val="0"/>
        <w:jc w:val="both"/>
        <w:rPr>
          <w:rFonts w:hint="eastAsia"/>
        </w:rPr>
      </w:pPr>
      <w:r>
        <w:t>Adjudicar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firmar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ofertadas</w:t>
      </w:r>
      <w:r>
        <w:rPr>
          <w:spacing w:val="-4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fornecedores</w:t>
      </w:r>
      <w:r>
        <w:rPr>
          <w:spacing w:val="-58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frustrada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condição.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21" w:line="276" w:lineRule="auto"/>
        <w:ind w:left="0" w:right="692" w:firstLine="0"/>
        <w:contextualSpacing w:val="0"/>
        <w:jc w:val="both"/>
        <w:rPr>
          <w:rFonts w:hint="eastAsia"/>
        </w:rPr>
      </w:pPr>
      <w:r>
        <w:t>A existência de preços registrados implicará compromisso de fornecimento nas condições</w:t>
      </w:r>
      <w:r>
        <w:rPr>
          <w:spacing w:val="1"/>
        </w:rPr>
        <w:t xml:space="preserve"> </w:t>
      </w:r>
      <w:r>
        <w:t>estabelecidas, mas não obrigará a Administração a contratar, facultada a realização de licitação</w:t>
      </w:r>
      <w:r>
        <w:rPr>
          <w:spacing w:val="1"/>
        </w:rPr>
        <w:t xml:space="preserve"> </w:t>
      </w:r>
      <w:r>
        <w:t>específica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 pretendida, 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devidamente justificada.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80"/>
          <w:tab w:val="left" w:pos="7797"/>
        </w:tabs>
        <w:autoSpaceDE w:val="0"/>
        <w:autoSpaceDN w:val="0"/>
        <w:spacing w:before="119"/>
        <w:ind w:left="0" w:firstLine="0"/>
        <w:contextualSpacing w:val="0"/>
        <w:jc w:val="both"/>
        <w:rPr>
          <w:rFonts w:hint="eastAsia"/>
          <w:b/>
        </w:rPr>
      </w:pPr>
      <w:r>
        <w:rPr>
          <w:b/>
        </w:rPr>
        <w:t>ALTERAÇÃO</w:t>
      </w:r>
      <w:r>
        <w:rPr>
          <w:b/>
          <w:spacing w:val="-2"/>
        </w:rPr>
        <w:t xml:space="preserve"> </w:t>
      </w:r>
      <w:r>
        <w:rPr>
          <w:b/>
        </w:rPr>
        <w:t>OU</w:t>
      </w:r>
      <w:r>
        <w:rPr>
          <w:b/>
          <w:spacing w:val="-2"/>
        </w:rPr>
        <w:t xml:space="preserve"> </w:t>
      </w:r>
      <w:r>
        <w:rPr>
          <w:b/>
        </w:rPr>
        <w:t>ATUALIZAÇÃO</w:t>
      </w:r>
      <w:r>
        <w:rPr>
          <w:b/>
          <w:spacing w:val="-1"/>
        </w:rPr>
        <w:t xml:space="preserve"> </w:t>
      </w: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63" w:line="276" w:lineRule="auto"/>
        <w:ind w:left="0" w:right="697" w:firstLine="0"/>
        <w:contextualSpacing w:val="0"/>
        <w:jc w:val="both"/>
        <w:rPr>
          <w:rFonts w:hint="eastAsia"/>
        </w:rPr>
      </w:pP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 alterados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atualizados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 de eventual</w:t>
      </w:r>
      <w:r>
        <w:rPr>
          <w:spacing w:val="1"/>
        </w:rPr>
        <w:t xml:space="preserve"> </w:t>
      </w:r>
      <w:r>
        <w:t>redução dos preços praticados no mercado ou de fato que eleve o custo dos bens, das obras ou dos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registrados, nas</w:t>
      </w:r>
      <w:r>
        <w:rPr>
          <w:spacing w:val="2"/>
        </w:rPr>
        <w:t xml:space="preserve"> </w:t>
      </w:r>
      <w:r>
        <w:lastRenderedPageBreak/>
        <w:t>seguintes situações: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8" w:line="276" w:lineRule="auto"/>
        <w:ind w:left="0" w:right="697" w:firstLine="0"/>
        <w:contextualSpacing w:val="0"/>
        <w:jc w:val="both"/>
        <w:rPr>
          <w:rFonts w:hint="eastAsia"/>
        </w:rPr>
      </w:pPr>
      <w:r>
        <w:t>Em caso de força maior, caso fortuito ou fato do príncipe ou em decorrência de fatos</w:t>
      </w:r>
      <w:r>
        <w:rPr>
          <w:spacing w:val="1"/>
        </w:rPr>
        <w:t xml:space="preserve"> </w:t>
      </w:r>
      <w:r>
        <w:t>imprevisíveis ou previsíveis de consequências incalculáveis, que inviabilizem a execução da ata</w:t>
      </w:r>
      <w:r>
        <w:rPr>
          <w:spacing w:val="1"/>
        </w:rPr>
        <w:t xml:space="preserve"> </w:t>
      </w:r>
      <w:r>
        <w:t>tal como pactuada, nos termos da alínea “d” do inciso II do caput do art. 124 da Lei nº 14.133, de</w:t>
      </w:r>
      <w:r>
        <w:rPr>
          <w:spacing w:val="-57"/>
        </w:rPr>
        <w:t xml:space="preserve"> </w:t>
      </w:r>
      <w:r>
        <w:t>2021;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1" w:line="278" w:lineRule="auto"/>
        <w:ind w:left="0" w:right="693" w:firstLine="0"/>
        <w:contextualSpacing w:val="0"/>
        <w:jc w:val="both"/>
        <w:rPr>
          <w:rFonts w:hint="eastAsia"/>
        </w:rPr>
      </w:pPr>
      <w:r>
        <w:t>Em caso de criação, alteração ou extinção de quaisquer tributos ou encargos legais ou</w:t>
      </w:r>
      <w:r>
        <w:rPr>
          <w:spacing w:val="-5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superveniência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comprovada</w:t>
      </w:r>
      <w:r>
        <w:rPr>
          <w:spacing w:val="-2"/>
        </w:rPr>
        <w:t xml:space="preserve"> </w:t>
      </w:r>
      <w:r>
        <w:t>repercussão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registrados;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6" w:line="276" w:lineRule="auto"/>
        <w:ind w:left="0" w:right="701" w:firstLine="0"/>
        <w:contextualSpacing w:val="0"/>
        <w:jc w:val="both"/>
        <w:rPr>
          <w:rFonts w:hint="eastAsia"/>
        </w:rPr>
      </w:pPr>
      <w:r>
        <w:t>Na hipótese de previsão no edital ou no aviso de contratação direta de cláusula de</w:t>
      </w:r>
      <w:r>
        <w:rPr>
          <w:spacing w:val="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repactuação sobre</w:t>
      </w:r>
      <w:r>
        <w:rPr>
          <w:spacing w:val="-2"/>
        </w:rPr>
        <w:t xml:space="preserve"> </w:t>
      </w:r>
      <w:r>
        <w:t>os preços</w:t>
      </w:r>
      <w:r>
        <w:rPr>
          <w:spacing w:val="-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1D441A" w:rsidRDefault="001D441A" w:rsidP="00775AB3">
      <w:pPr>
        <w:pStyle w:val="PargrafodaLista"/>
        <w:widowControl w:val="0"/>
        <w:numPr>
          <w:ilvl w:val="3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9" w:line="278" w:lineRule="auto"/>
        <w:ind w:left="0" w:right="700" w:firstLine="0"/>
        <w:contextualSpacing w:val="0"/>
        <w:jc w:val="both"/>
        <w:rPr>
          <w:rFonts w:hint="eastAsia"/>
        </w:rPr>
      </w:pPr>
      <w:r>
        <w:t>No caso do reajustamento, deverá ser respeitada a contagem da anualidade e o índice</w:t>
      </w:r>
      <w:r>
        <w:rPr>
          <w:spacing w:val="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contratação;</w:t>
      </w:r>
    </w:p>
    <w:p w:rsidR="001D441A" w:rsidRDefault="001D441A" w:rsidP="00775AB3">
      <w:pPr>
        <w:pStyle w:val="PargrafodaLista"/>
        <w:widowControl w:val="0"/>
        <w:numPr>
          <w:ilvl w:val="3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5" w:line="276" w:lineRule="auto"/>
        <w:ind w:left="0" w:right="698" w:firstLine="0"/>
        <w:contextualSpacing w:val="0"/>
        <w:jc w:val="both"/>
        <w:rPr>
          <w:rFonts w:hint="eastAsia"/>
        </w:rPr>
      </w:pPr>
      <w:r>
        <w:t>No caso</w:t>
      </w:r>
      <w:r>
        <w:rPr>
          <w:spacing w:val="1"/>
        </w:rPr>
        <w:t xml:space="preserve"> </w:t>
      </w:r>
      <w:r>
        <w:t>da repactuação,</w:t>
      </w:r>
      <w:r>
        <w:rPr>
          <w:spacing w:val="1"/>
        </w:rPr>
        <w:t xml:space="preserve"> </w:t>
      </w:r>
      <w:r>
        <w:t>poderá ser a pedido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interessado, conforme critérios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80"/>
          <w:tab w:val="left" w:pos="7797"/>
        </w:tabs>
        <w:autoSpaceDE w:val="0"/>
        <w:autoSpaceDN w:val="0"/>
        <w:spacing w:before="119"/>
        <w:ind w:left="0" w:firstLine="0"/>
        <w:contextualSpacing w:val="0"/>
        <w:jc w:val="both"/>
        <w:rPr>
          <w:rFonts w:hint="eastAsia"/>
          <w:b/>
        </w:rPr>
      </w:pPr>
      <w:r>
        <w:rPr>
          <w:b/>
        </w:rPr>
        <w:t>NEGOCIAÇÃO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61" w:line="276" w:lineRule="auto"/>
        <w:ind w:left="0" w:right="690" w:firstLine="0"/>
        <w:contextualSpacing w:val="0"/>
        <w:jc w:val="both"/>
        <w:rPr>
          <w:rFonts w:hint="eastAsia"/>
        </w:rPr>
      </w:pPr>
      <w:r>
        <w:rPr>
          <w:spacing w:val="-1"/>
        </w:rPr>
        <w:t>Na</w:t>
      </w:r>
      <w:r>
        <w:rPr>
          <w:spacing w:val="-16"/>
        </w:rPr>
        <w:t xml:space="preserve"> </w:t>
      </w:r>
      <w:r>
        <w:rPr>
          <w:spacing w:val="-1"/>
        </w:rPr>
        <w:t>hipótese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preço</w:t>
      </w:r>
      <w:r>
        <w:rPr>
          <w:spacing w:val="-12"/>
        </w:rPr>
        <w:t xml:space="preserve"> </w:t>
      </w:r>
      <w:r>
        <w:t>registrado</w:t>
      </w:r>
      <w:r>
        <w:rPr>
          <w:spacing w:val="-15"/>
        </w:rPr>
        <w:t xml:space="preserve"> </w:t>
      </w:r>
      <w:r>
        <w:t>tornar-se</w:t>
      </w:r>
      <w:r>
        <w:rPr>
          <w:spacing w:val="-16"/>
        </w:rPr>
        <w:t xml:space="preserve"> </w:t>
      </w:r>
      <w:r>
        <w:t>superior</w:t>
      </w:r>
      <w:r>
        <w:rPr>
          <w:spacing w:val="-15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preço</w:t>
      </w:r>
      <w:r>
        <w:rPr>
          <w:spacing w:val="-15"/>
        </w:rPr>
        <w:t xml:space="preserve"> </w:t>
      </w:r>
      <w:r>
        <w:t>praticado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mercado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motivo</w:t>
      </w:r>
      <w:r>
        <w:rPr>
          <w:spacing w:val="-58"/>
        </w:rPr>
        <w:t xml:space="preserve"> </w:t>
      </w:r>
      <w:r>
        <w:t>superveniente, o órgão ou entidade gerenciadora convocará o fornecedor para negociar a redução do</w:t>
      </w:r>
      <w:r>
        <w:rPr>
          <w:spacing w:val="-57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1" w:line="276" w:lineRule="auto"/>
        <w:ind w:left="0" w:right="693" w:firstLine="0"/>
        <w:contextualSpacing w:val="0"/>
        <w:jc w:val="both"/>
        <w:rPr>
          <w:rFonts w:hint="eastAsia"/>
        </w:rPr>
      </w:pPr>
      <w:r>
        <w:t>Caso não aceite reduzir seu preço aos valores praticados pelo mercado, o fornecedor</w:t>
      </w:r>
      <w:r>
        <w:rPr>
          <w:spacing w:val="1"/>
        </w:rPr>
        <w:t xml:space="preserve"> </w:t>
      </w:r>
      <w:r>
        <w:t>será liberado do compromisso assumido quanto ao item registrado, sem aplicação de penalidades</w:t>
      </w:r>
      <w:r>
        <w:rPr>
          <w:spacing w:val="-57"/>
        </w:rPr>
        <w:t xml:space="preserve"> </w:t>
      </w:r>
      <w:r>
        <w:t>administrativas.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90" w:line="276" w:lineRule="auto"/>
        <w:ind w:left="0" w:right="702" w:firstLine="0"/>
        <w:contextualSpacing w:val="0"/>
        <w:jc w:val="both"/>
        <w:rPr>
          <w:rFonts w:hint="eastAsia"/>
        </w:rPr>
      </w:pPr>
      <w:r>
        <w:t>Na hipótese prevista no item anterior, o gerenciador convocará os fornecedores do</w:t>
      </w:r>
      <w:r w:rsidRPr="009D1266">
        <w:rPr>
          <w:spacing w:val="1"/>
        </w:rPr>
        <w:t xml:space="preserve"> </w:t>
      </w:r>
      <w:r>
        <w:t>cadastro</w:t>
      </w:r>
      <w:r w:rsidRPr="009D1266">
        <w:rPr>
          <w:spacing w:val="10"/>
        </w:rPr>
        <w:t xml:space="preserve"> </w:t>
      </w:r>
      <w:r>
        <w:t>de</w:t>
      </w:r>
      <w:r w:rsidRPr="009D1266">
        <w:rPr>
          <w:spacing w:val="9"/>
        </w:rPr>
        <w:t xml:space="preserve"> </w:t>
      </w:r>
      <w:r>
        <w:t>reserva,</w:t>
      </w:r>
      <w:r w:rsidRPr="009D1266">
        <w:rPr>
          <w:spacing w:val="11"/>
        </w:rPr>
        <w:t xml:space="preserve"> </w:t>
      </w:r>
      <w:r>
        <w:t>na</w:t>
      </w:r>
      <w:r w:rsidRPr="009D1266">
        <w:rPr>
          <w:spacing w:val="12"/>
        </w:rPr>
        <w:t xml:space="preserve"> </w:t>
      </w:r>
      <w:r>
        <w:t>ordem</w:t>
      </w:r>
      <w:r w:rsidRPr="009D1266">
        <w:rPr>
          <w:spacing w:val="12"/>
        </w:rPr>
        <w:t xml:space="preserve"> </w:t>
      </w:r>
      <w:r>
        <w:t>de</w:t>
      </w:r>
      <w:r w:rsidRPr="009D1266">
        <w:rPr>
          <w:spacing w:val="12"/>
        </w:rPr>
        <w:t xml:space="preserve"> </w:t>
      </w:r>
      <w:r>
        <w:t>classificação,</w:t>
      </w:r>
      <w:r w:rsidRPr="009D1266">
        <w:rPr>
          <w:spacing w:val="10"/>
        </w:rPr>
        <w:t xml:space="preserve"> </w:t>
      </w:r>
      <w:r>
        <w:t>para</w:t>
      </w:r>
      <w:r w:rsidRPr="009D1266">
        <w:rPr>
          <w:spacing w:val="10"/>
        </w:rPr>
        <w:t xml:space="preserve"> </w:t>
      </w:r>
      <w:r>
        <w:t>verificar</w:t>
      </w:r>
      <w:r w:rsidRPr="009D1266">
        <w:rPr>
          <w:spacing w:val="12"/>
        </w:rPr>
        <w:t xml:space="preserve"> </w:t>
      </w:r>
      <w:r>
        <w:t>se</w:t>
      </w:r>
      <w:r w:rsidRPr="009D1266">
        <w:rPr>
          <w:spacing w:val="11"/>
        </w:rPr>
        <w:t xml:space="preserve"> </w:t>
      </w:r>
      <w:r>
        <w:t>aceitam</w:t>
      </w:r>
      <w:r w:rsidRPr="009D1266">
        <w:rPr>
          <w:spacing w:val="11"/>
        </w:rPr>
        <w:t xml:space="preserve"> </w:t>
      </w:r>
      <w:r>
        <w:t>reduzir</w:t>
      </w:r>
      <w:r w:rsidRPr="009D1266">
        <w:rPr>
          <w:spacing w:val="10"/>
        </w:rPr>
        <w:t xml:space="preserve"> </w:t>
      </w:r>
      <w:r>
        <w:t>seus</w:t>
      </w:r>
      <w:r w:rsidRPr="009D1266">
        <w:rPr>
          <w:spacing w:val="12"/>
        </w:rPr>
        <w:t xml:space="preserve"> </w:t>
      </w:r>
      <w:r>
        <w:t>preços</w:t>
      </w:r>
      <w:r w:rsidRPr="009D1266">
        <w:rPr>
          <w:spacing w:val="11"/>
        </w:rPr>
        <w:t xml:space="preserve"> </w:t>
      </w:r>
      <w:r>
        <w:t>aos valores de mercado e não convocará os licitantes ou fornecedores que tiveram seu registro</w:t>
      </w:r>
      <w:r w:rsidRPr="009D1266">
        <w:rPr>
          <w:spacing w:val="1"/>
        </w:rPr>
        <w:t xml:space="preserve"> </w:t>
      </w:r>
      <w:r>
        <w:t>cancelado.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9" w:line="276" w:lineRule="auto"/>
        <w:ind w:left="0" w:right="693" w:firstLine="0"/>
        <w:contextualSpacing w:val="0"/>
        <w:jc w:val="both"/>
        <w:rPr>
          <w:rFonts w:hint="eastAsia"/>
        </w:rPr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>cancelamento da ata de registro de preços, adotando as medidas cabíveis para obtenção 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mais vantajosa.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1" w:line="276" w:lineRule="auto"/>
        <w:ind w:left="0" w:right="696" w:firstLine="0"/>
        <w:contextualSpacing w:val="0"/>
        <w:jc w:val="both"/>
        <w:rPr>
          <w:rFonts w:hint="eastAsia"/>
        </w:rPr>
      </w:pP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redução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registrado,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gerenciador</w:t>
      </w:r>
      <w:r>
        <w:rPr>
          <w:spacing w:val="-5"/>
        </w:rPr>
        <w:t xml:space="preserve"> </w:t>
      </w:r>
      <w:r>
        <w:t>comunicará</w:t>
      </w:r>
      <w:r>
        <w:rPr>
          <w:spacing w:val="-7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às</w:t>
      </w:r>
      <w:r>
        <w:rPr>
          <w:spacing w:val="-57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tiverem</w:t>
      </w:r>
      <w:r>
        <w:rPr>
          <w:spacing w:val="-4"/>
        </w:rPr>
        <w:t xml:space="preserve"> </w:t>
      </w:r>
      <w:r>
        <w:t>firmado</w:t>
      </w:r>
      <w:r>
        <w:rPr>
          <w:spacing w:val="-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decorrentes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avaliem</w:t>
      </w:r>
      <w:r>
        <w:rPr>
          <w:spacing w:val="-58"/>
        </w:rPr>
        <w:t xml:space="preserve"> </w:t>
      </w:r>
      <w:r>
        <w:t>a conveniência e a oportunidade de diligenciarem negociação com vistas à alteração contratual,</w:t>
      </w:r>
      <w:r>
        <w:rPr>
          <w:spacing w:val="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 disposto no art. 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lastRenderedPageBreak/>
        <w:t>2021.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</w:tabs>
        <w:autoSpaceDE w:val="0"/>
        <w:autoSpaceDN w:val="0"/>
        <w:spacing w:before="120" w:line="276" w:lineRule="auto"/>
        <w:ind w:left="0" w:right="697" w:firstLine="0"/>
        <w:contextualSpacing w:val="0"/>
        <w:jc w:val="both"/>
        <w:rPr>
          <w:rFonts w:hint="eastAsia"/>
        </w:rPr>
      </w:pPr>
      <w:r>
        <w:t>Na hipótese de o preço de mercado tornar-se superior ao preço registrado e o fornecedor não</w:t>
      </w:r>
      <w:r>
        <w:rPr>
          <w:spacing w:val="-57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gerenciador a alteração</w:t>
      </w:r>
      <w:r>
        <w:rPr>
          <w:spacing w:val="1"/>
        </w:rPr>
        <w:t xml:space="preserve"> </w:t>
      </w:r>
      <w:r>
        <w:t>do preço registrado, mediante comprovação de</w:t>
      </w:r>
      <w:r>
        <w:rPr>
          <w:spacing w:val="1"/>
        </w:rPr>
        <w:t xml:space="preserve"> </w:t>
      </w:r>
      <w:r>
        <w:t>fato superveniente que</w:t>
      </w:r>
      <w:r>
        <w:rPr>
          <w:spacing w:val="1"/>
        </w:rPr>
        <w:t xml:space="preserve"> </w:t>
      </w:r>
      <w:r>
        <w:t>supostamente</w:t>
      </w:r>
      <w:r>
        <w:rPr>
          <w:spacing w:val="-2"/>
        </w:rPr>
        <w:t xml:space="preserve"> </w:t>
      </w:r>
      <w:r>
        <w:t>o impossibilite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cumprir o compromi</w:t>
      </w:r>
      <w:bookmarkStart w:id="2" w:name="_bookmark34"/>
      <w:bookmarkEnd w:id="2"/>
      <w:r>
        <w:t>sso.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1" w:line="276" w:lineRule="auto"/>
        <w:ind w:left="0" w:right="697" w:firstLine="0"/>
        <w:contextualSpacing w:val="0"/>
        <w:jc w:val="both"/>
        <w:rPr>
          <w:rFonts w:hint="eastAsia"/>
        </w:rPr>
      </w:pPr>
      <w:r>
        <w:t>Neste caso, o fornecedor encaminhará, juntamente com o pedido de alteração, a</w:t>
      </w:r>
      <w:r>
        <w:rPr>
          <w:spacing w:val="1"/>
        </w:rPr>
        <w:t xml:space="preserve"> </w:t>
      </w:r>
      <w:r>
        <w:t xml:space="preserve">documentação comprobatória ou </w:t>
      </w:r>
      <w:proofErr w:type="spellStart"/>
      <w:r>
        <w:t>a</w:t>
      </w:r>
      <w:proofErr w:type="spellEnd"/>
      <w:r>
        <w:t xml:space="preserve"> planilha de custos que demonstre a inviabilidade do preço</w:t>
      </w:r>
      <w:r>
        <w:rPr>
          <w:spacing w:val="1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em relação às</w:t>
      </w:r>
      <w:r>
        <w:rPr>
          <w:spacing w:val="2"/>
        </w:rPr>
        <w:t xml:space="preserve"> </w:t>
      </w:r>
      <w:r>
        <w:t>condições inicialmente</w:t>
      </w:r>
      <w:r>
        <w:rPr>
          <w:spacing w:val="-2"/>
        </w:rPr>
        <w:t xml:space="preserve"> </w:t>
      </w:r>
      <w:r>
        <w:t>pactuada</w:t>
      </w:r>
      <w:bookmarkStart w:id="3" w:name="_bookmark35"/>
      <w:bookmarkEnd w:id="3"/>
      <w:r>
        <w:t>s.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8" w:line="276" w:lineRule="auto"/>
        <w:ind w:left="0" w:right="692" w:firstLine="0"/>
        <w:contextualSpacing w:val="0"/>
        <w:jc w:val="both"/>
        <w:rPr>
          <w:rFonts w:hint="eastAsia"/>
        </w:rPr>
      </w:pPr>
      <w:r>
        <w:t>Não hipótese de não comprovação da existência de fato superveniente que inviabilize</w:t>
      </w:r>
      <w:r>
        <w:rPr>
          <w:spacing w:val="-57"/>
        </w:rPr>
        <w:t xml:space="preserve"> </w:t>
      </w:r>
      <w:r>
        <w:t>o preço registrado, o pedido será indeferido pelo órgão ou entidade gerenciadora e o fornecedor</w:t>
      </w:r>
      <w:r>
        <w:rPr>
          <w:spacing w:val="1"/>
        </w:rPr>
        <w:t xml:space="preserve"> </w:t>
      </w:r>
      <w:r>
        <w:t>deverá cumprir as obrigações estabelecidas na ata, sob pena de cancelamento do seu registro, nos</w:t>
      </w:r>
      <w:r>
        <w:rPr>
          <w:spacing w:val="-57"/>
        </w:rPr>
        <w:t xml:space="preserve"> </w:t>
      </w:r>
      <w:r>
        <w:t xml:space="preserve">termos do item </w:t>
      </w:r>
      <w:hyperlink w:anchor="_bookmark37" w:history="1">
        <w:r>
          <w:t xml:space="preserve">9.1, </w:t>
        </w:r>
      </w:hyperlink>
      <w:r>
        <w:t>sem prejuízo das sanções previstas na Lei nº 14.133, de 2021, e na legislação</w:t>
      </w:r>
      <w:r>
        <w:rPr>
          <w:spacing w:val="-57"/>
        </w:rPr>
        <w:t xml:space="preserve"> </w:t>
      </w:r>
      <w:r>
        <w:t>aplicável.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2" w:line="276" w:lineRule="auto"/>
        <w:ind w:left="0" w:right="697" w:firstLine="0"/>
        <w:contextualSpacing w:val="0"/>
        <w:jc w:val="both"/>
        <w:rPr>
          <w:rFonts w:hint="eastAsia"/>
        </w:rPr>
      </w:pPr>
      <w:r>
        <w:t>Na hipótese de cancelamento do registro do fornecedor, nos termos do item anterior,</w:t>
      </w:r>
      <w:r>
        <w:rPr>
          <w:spacing w:val="1"/>
        </w:rPr>
        <w:t xml:space="preserve"> </w:t>
      </w:r>
      <w:r>
        <w:t>o gerenciador convocará os fornecedores do cadastro de reserva, na ordem de classificação, para</w:t>
      </w:r>
      <w:r>
        <w:rPr>
          <w:spacing w:val="1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aceitam manter</w:t>
      </w:r>
      <w:r>
        <w:rPr>
          <w:spacing w:val="-1"/>
        </w:rPr>
        <w:t xml:space="preserve"> </w:t>
      </w:r>
      <w:r>
        <w:t>seus preços registrados, observado</w:t>
      </w:r>
      <w:r>
        <w:rPr>
          <w:spacing w:val="-1"/>
        </w:rPr>
        <w:t xml:space="preserve"> </w:t>
      </w:r>
      <w:r>
        <w:t>o disposto no item</w:t>
      </w:r>
      <w:r>
        <w:rPr>
          <w:spacing w:val="-1"/>
        </w:rPr>
        <w:t xml:space="preserve"> </w:t>
      </w:r>
      <w:r>
        <w:t>5.7.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19" w:line="276" w:lineRule="auto"/>
        <w:ind w:left="0" w:right="696" w:firstLine="0"/>
        <w:contextualSpacing w:val="0"/>
        <w:jc w:val="both"/>
        <w:rPr>
          <w:rFonts w:hint="eastAsia"/>
        </w:rPr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 xml:space="preserve">cancelamento da ata de registro de preços, nos termos do item </w:t>
      </w:r>
      <w:hyperlink w:anchor="_bookmark38" w:history="1">
        <w:r>
          <w:t xml:space="preserve">9.4, </w:t>
        </w:r>
      </w:hyperlink>
      <w:r>
        <w:t>e adotará as medidas cabíveis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obtenção da</w:t>
      </w:r>
      <w:r>
        <w:rPr>
          <w:spacing w:val="-1"/>
        </w:rPr>
        <w:t xml:space="preserve"> </w:t>
      </w:r>
      <w:r>
        <w:t>contratação mais vantajosa.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</w:tabs>
        <w:autoSpaceDE w:val="0"/>
        <w:autoSpaceDN w:val="0"/>
        <w:spacing w:before="120" w:line="276" w:lineRule="auto"/>
        <w:ind w:left="0" w:right="693" w:firstLine="0"/>
        <w:contextualSpacing w:val="0"/>
        <w:jc w:val="both"/>
        <w:rPr>
          <w:rFonts w:hint="eastAsia"/>
        </w:rPr>
      </w:pPr>
      <w:r>
        <w:t>Na hipótese de comprovação da majoração do preço de mercado que inviabilize o</w:t>
      </w:r>
      <w:r>
        <w:rPr>
          <w:spacing w:val="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1"/>
        </w:rPr>
        <w:t xml:space="preserve"> </w:t>
      </w:r>
      <w:hyperlink w:anchor="_bookmark34" w:history="1">
        <w:r>
          <w:t>7.2</w:t>
        </w:r>
        <w:r>
          <w:rPr>
            <w:spacing w:val="-3"/>
          </w:rPr>
          <w:t xml:space="preserve"> </w:t>
        </w:r>
      </w:hyperlink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3"/>
        </w:rPr>
        <w:t xml:space="preserve"> </w:t>
      </w:r>
      <w:hyperlink w:anchor="_bookmark35" w:history="1">
        <w:r>
          <w:t>7.2.1,</w:t>
        </w:r>
        <w:r>
          <w:rPr>
            <w:spacing w:val="-4"/>
          </w:rPr>
          <w:t xml:space="preserve"> </w:t>
        </w:r>
      </w:hyperlink>
      <w:r>
        <w:t>o</w:t>
      </w:r>
      <w:r>
        <w:rPr>
          <w:spacing w:val="-4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</w:t>
      </w:r>
      <w:r>
        <w:rPr>
          <w:spacing w:val="-58"/>
        </w:rPr>
        <w:t xml:space="preserve"> </w:t>
      </w:r>
      <w:r>
        <w:t>atualizará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a realidade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valores praticados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mercado.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  <w:tab w:val="left" w:pos="7797"/>
        </w:tabs>
        <w:autoSpaceDE w:val="0"/>
        <w:autoSpaceDN w:val="0"/>
        <w:spacing w:before="121" w:line="276" w:lineRule="auto"/>
        <w:ind w:left="0" w:right="691" w:firstLine="0"/>
        <w:contextualSpacing w:val="0"/>
        <w:jc w:val="both"/>
        <w:rPr>
          <w:rFonts w:hint="eastAsia"/>
        </w:rPr>
      </w:pPr>
      <w:r>
        <w:t>O órgão ou entidade gerenciadora comunicará aos órgãos e às entidades que tiverem</w:t>
      </w:r>
      <w:r>
        <w:rPr>
          <w:spacing w:val="1"/>
        </w:rPr>
        <w:t xml:space="preserve"> </w:t>
      </w:r>
      <w:r>
        <w:t>firmado contratos decorrentes da ata de registro de preços sobre a efetiva alteração do preço</w:t>
      </w:r>
      <w:r>
        <w:rPr>
          <w:spacing w:val="1"/>
        </w:rPr>
        <w:t xml:space="preserve"> </w:t>
      </w:r>
      <w:r>
        <w:t>registrado, para que avaliem a necessidade de alteração contratual, observado o disposto no art.</w:t>
      </w:r>
      <w:r>
        <w:rPr>
          <w:spacing w:val="1"/>
        </w:rPr>
        <w:t xml:space="preserve"> </w:t>
      </w:r>
      <w:r>
        <w:t>124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nº 14.133, de</w:t>
      </w:r>
      <w:r>
        <w:rPr>
          <w:spacing w:val="1"/>
        </w:rPr>
        <w:t xml:space="preserve"> </w:t>
      </w:r>
      <w:r>
        <w:t>2021.</w:t>
      </w:r>
    </w:p>
    <w:p w:rsidR="001D441A" w:rsidRDefault="001D441A" w:rsidP="00775AB3">
      <w:pPr>
        <w:tabs>
          <w:tab w:val="left" w:pos="7797"/>
        </w:tabs>
        <w:spacing w:line="276" w:lineRule="auto"/>
        <w:jc w:val="both"/>
      </w:pP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  <w:tab w:val="left" w:pos="7797"/>
          <w:tab w:val="left" w:pos="8931"/>
        </w:tabs>
        <w:autoSpaceDE w:val="0"/>
        <w:autoSpaceDN w:val="0"/>
        <w:spacing w:before="90" w:line="276" w:lineRule="auto"/>
        <w:ind w:left="0" w:right="692" w:firstLine="0"/>
        <w:contextualSpacing w:val="0"/>
        <w:rPr>
          <w:rFonts w:hint="eastAsia"/>
          <w:b/>
        </w:rPr>
      </w:pPr>
      <w:r>
        <w:rPr>
          <w:b/>
        </w:rPr>
        <w:t>REMANEJAMENTO</w:t>
      </w:r>
      <w:r>
        <w:rPr>
          <w:b/>
          <w:spacing w:val="-10"/>
        </w:rPr>
        <w:t xml:space="preserve"> </w:t>
      </w:r>
      <w:r>
        <w:rPr>
          <w:b/>
        </w:rPr>
        <w:t>DAS</w:t>
      </w:r>
      <w:r>
        <w:rPr>
          <w:b/>
          <w:spacing w:val="-9"/>
        </w:rPr>
        <w:t xml:space="preserve"> </w:t>
      </w:r>
      <w:r>
        <w:rPr>
          <w:b/>
        </w:rPr>
        <w:t>QUANTIDADES</w:t>
      </w:r>
      <w:r>
        <w:rPr>
          <w:b/>
          <w:spacing w:val="-11"/>
        </w:rPr>
        <w:t xml:space="preserve"> </w:t>
      </w:r>
      <w:r>
        <w:rPr>
          <w:b/>
        </w:rPr>
        <w:t>REGISTRADAS</w:t>
      </w:r>
      <w:r>
        <w:rPr>
          <w:b/>
          <w:spacing w:val="-9"/>
        </w:rPr>
        <w:t xml:space="preserve"> </w:t>
      </w:r>
      <w:r>
        <w:rPr>
          <w:b/>
        </w:rPr>
        <w:t>NA</w:t>
      </w:r>
      <w:r>
        <w:rPr>
          <w:b/>
          <w:spacing w:val="-11"/>
        </w:rPr>
        <w:t xml:space="preserve"> </w:t>
      </w:r>
      <w:r>
        <w:rPr>
          <w:b/>
        </w:rPr>
        <w:t>ATA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REGISTRO</w:t>
      </w:r>
      <w:r>
        <w:rPr>
          <w:b/>
          <w:spacing w:val="-57"/>
        </w:rPr>
        <w:t xml:space="preserve"> </w:t>
      </w:r>
      <w:r>
        <w:rPr>
          <w:b/>
        </w:rPr>
        <w:t>DE PREÇOS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82"/>
          <w:tab w:val="left" w:pos="7797"/>
          <w:tab w:val="left" w:pos="8931"/>
        </w:tabs>
        <w:autoSpaceDE w:val="0"/>
        <w:autoSpaceDN w:val="0"/>
        <w:spacing w:before="119" w:line="276" w:lineRule="auto"/>
        <w:ind w:left="0" w:right="694" w:firstLine="0"/>
        <w:contextualSpacing w:val="0"/>
        <w:jc w:val="both"/>
        <w:rPr>
          <w:rFonts w:hint="eastAsia"/>
        </w:rPr>
      </w:pPr>
      <w:r>
        <w:t>Não há previsão de remanejamento das quantidades previstas para os itens com preços</w:t>
      </w:r>
      <w:r>
        <w:rPr>
          <w:spacing w:val="1"/>
        </w:rPr>
        <w:t xml:space="preserve"> </w:t>
      </w:r>
      <w:r>
        <w:t>registrados nas atas de registro de preços entre órgãos, considerando a inexistência de outros órgãos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entidades públicas participantes do</w:t>
      </w:r>
      <w:r>
        <w:rPr>
          <w:spacing w:val="1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preços, além</w:t>
      </w:r>
      <w:r>
        <w:rPr>
          <w:spacing w:val="-1"/>
        </w:rPr>
        <w:t xml:space="preserve"> </w:t>
      </w:r>
      <w:r>
        <w:t>do órgão gerenciador.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  <w:tab w:val="left" w:pos="7797"/>
          <w:tab w:val="left" w:pos="8931"/>
        </w:tabs>
        <w:autoSpaceDE w:val="0"/>
        <w:autoSpaceDN w:val="0"/>
        <w:spacing w:before="121" w:line="276" w:lineRule="auto"/>
        <w:ind w:left="0" w:right="701" w:firstLine="0"/>
        <w:contextualSpacing w:val="0"/>
        <w:rPr>
          <w:rFonts w:hint="eastAsia"/>
          <w:b/>
        </w:rPr>
      </w:pPr>
      <w:r>
        <w:rPr>
          <w:b/>
        </w:rPr>
        <w:lastRenderedPageBreak/>
        <w:t>CANCELAMENTO</w:t>
      </w:r>
      <w:r>
        <w:rPr>
          <w:b/>
          <w:spacing w:val="18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REGISTRO</w:t>
      </w:r>
      <w:r>
        <w:rPr>
          <w:b/>
          <w:spacing w:val="17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LICITANTE</w:t>
      </w:r>
      <w:r>
        <w:rPr>
          <w:b/>
          <w:spacing w:val="18"/>
        </w:rPr>
        <w:t xml:space="preserve"> </w:t>
      </w:r>
      <w:r>
        <w:rPr>
          <w:b/>
        </w:rPr>
        <w:t>VENCEDOR</w:t>
      </w:r>
      <w:r>
        <w:rPr>
          <w:b/>
          <w:spacing w:val="17"/>
        </w:rPr>
        <w:t xml:space="preserve"> </w:t>
      </w:r>
      <w:r>
        <w:rPr>
          <w:b/>
        </w:rPr>
        <w:t>E</w:t>
      </w:r>
      <w:r>
        <w:rPr>
          <w:b/>
          <w:spacing w:val="18"/>
        </w:rPr>
        <w:t xml:space="preserve"> </w:t>
      </w:r>
      <w:r>
        <w:rPr>
          <w:b/>
        </w:rPr>
        <w:t>DOS</w:t>
      </w:r>
      <w:r>
        <w:rPr>
          <w:b/>
          <w:spacing w:val="19"/>
        </w:rPr>
        <w:t xml:space="preserve"> </w:t>
      </w:r>
      <w:r>
        <w:rPr>
          <w:b/>
        </w:rPr>
        <w:t>PREÇOS</w:t>
      </w:r>
      <w:r>
        <w:rPr>
          <w:b/>
          <w:spacing w:val="-57"/>
        </w:rPr>
        <w:t xml:space="preserve"> </w:t>
      </w:r>
      <w:r>
        <w:rPr>
          <w:b/>
        </w:rPr>
        <w:t>REGISTRA</w:t>
      </w:r>
      <w:bookmarkStart w:id="4" w:name="_bookmark36"/>
      <w:bookmarkEnd w:id="4"/>
      <w:r>
        <w:rPr>
          <w:b/>
        </w:rPr>
        <w:t>DOS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  <w:tab w:val="left" w:pos="8931"/>
        </w:tabs>
        <w:autoSpaceDE w:val="0"/>
        <w:autoSpaceDN w:val="0"/>
        <w:spacing w:before="119"/>
        <w:ind w:left="0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 será</w:t>
      </w:r>
      <w:r>
        <w:rPr>
          <w:spacing w:val="-3"/>
        </w:rPr>
        <w:t xml:space="preserve"> </w:t>
      </w:r>
      <w:r>
        <w:t>cancelado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gerenciador,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</w:t>
      </w:r>
      <w:bookmarkStart w:id="5" w:name="_bookmark37"/>
      <w:bookmarkEnd w:id="5"/>
      <w:r>
        <w:t>dor: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  <w:tab w:val="left" w:pos="8931"/>
        </w:tabs>
        <w:autoSpaceDE w:val="0"/>
        <w:autoSpaceDN w:val="0"/>
        <w:spacing w:before="161"/>
        <w:ind w:left="0" w:firstLine="0"/>
        <w:contextualSpacing w:val="0"/>
        <w:jc w:val="both"/>
        <w:rPr>
          <w:rFonts w:hint="eastAsia"/>
        </w:rPr>
      </w:pPr>
      <w:r>
        <w:t>Descumprir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preços,</w:t>
      </w:r>
      <w:r>
        <w:rPr>
          <w:spacing w:val="-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  <w:tab w:val="left" w:pos="8931"/>
        </w:tabs>
        <w:autoSpaceDE w:val="0"/>
        <w:autoSpaceDN w:val="0"/>
        <w:spacing w:before="163" w:line="276" w:lineRule="auto"/>
        <w:ind w:left="0" w:right="697" w:firstLine="0"/>
        <w:contextualSpacing w:val="0"/>
        <w:jc w:val="both"/>
        <w:rPr>
          <w:rFonts w:hint="eastAsia"/>
        </w:rPr>
      </w:pPr>
      <w:r>
        <w:t>Não</w:t>
      </w:r>
      <w:r>
        <w:rPr>
          <w:spacing w:val="-9"/>
        </w:rPr>
        <w:t xml:space="preserve"> </w:t>
      </w:r>
      <w:r>
        <w:t>retirar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empenho,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instrumento</w:t>
      </w:r>
      <w:r>
        <w:rPr>
          <w:spacing w:val="-7"/>
        </w:rPr>
        <w:t xml:space="preserve"> </w:t>
      </w:r>
      <w:r>
        <w:t>equivalente,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estabelecido</w:t>
      </w:r>
      <w:r>
        <w:rPr>
          <w:spacing w:val="-7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sem justificativa</w:t>
      </w:r>
      <w:r>
        <w:rPr>
          <w:spacing w:val="-1"/>
        </w:rPr>
        <w:t xml:space="preserve"> </w:t>
      </w:r>
      <w:r>
        <w:t>razoável;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  <w:tab w:val="left" w:pos="8931"/>
        </w:tabs>
        <w:autoSpaceDE w:val="0"/>
        <w:autoSpaceDN w:val="0"/>
        <w:spacing w:before="119"/>
        <w:ind w:left="0" w:firstLine="0"/>
        <w:contextualSpacing w:val="0"/>
        <w:jc w:val="both"/>
        <w:rPr>
          <w:rFonts w:hint="eastAsia"/>
        </w:rPr>
      </w:pPr>
      <w:r>
        <w:t>Não</w:t>
      </w:r>
      <w:r>
        <w:rPr>
          <w:spacing w:val="-2"/>
        </w:rPr>
        <w:t xml:space="preserve"> </w:t>
      </w:r>
      <w:r>
        <w:t>aceitar</w:t>
      </w:r>
      <w:r>
        <w:rPr>
          <w:spacing w:val="-1"/>
        </w:rPr>
        <w:t xml:space="preserve"> </w:t>
      </w:r>
      <w:r>
        <w:t>manter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registrado;</w:t>
      </w:r>
      <w:r>
        <w:rPr>
          <w:spacing w:val="-2"/>
        </w:rPr>
        <w:t xml:space="preserve"> </w:t>
      </w:r>
      <w:r>
        <w:t>ou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  <w:tab w:val="left" w:pos="7797"/>
          <w:tab w:val="left" w:pos="8931"/>
        </w:tabs>
        <w:autoSpaceDE w:val="0"/>
        <w:autoSpaceDN w:val="0"/>
        <w:spacing w:before="161" w:line="278" w:lineRule="auto"/>
        <w:ind w:left="0" w:right="693" w:firstLine="0"/>
        <w:contextualSpacing w:val="0"/>
        <w:jc w:val="both"/>
        <w:rPr>
          <w:rFonts w:hint="eastAsia"/>
        </w:rPr>
      </w:pPr>
      <w:r>
        <w:t>Sofrer sanção prevista nos incisos III ou IV do caput do art. 156 da Lei nº 14.133, de</w:t>
      </w:r>
      <w:r>
        <w:rPr>
          <w:spacing w:val="-57"/>
        </w:rPr>
        <w:t xml:space="preserve"> </w:t>
      </w:r>
      <w:r>
        <w:t>2021.</w:t>
      </w:r>
    </w:p>
    <w:p w:rsidR="001D441A" w:rsidRDefault="001D441A" w:rsidP="00775AB3">
      <w:pPr>
        <w:pStyle w:val="PargrafodaLista"/>
        <w:widowControl w:val="0"/>
        <w:numPr>
          <w:ilvl w:val="3"/>
          <w:numId w:val="17"/>
        </w:numPr>
        <w:tabs>
          <w:tab w:val="left" w:pos="2230"/>
          <w:tab w:val="left" w:pos="7797"/>
          <w:tab w:val="left" w:pos="8931"/>
        </w:tabs>
        <w:autoSpaceDE w:val="0"/>
        <w:autoSpaceDN w:val="0"/>
        <w:spacing w:before="116" w:line="276" w:lineRule="auto"/>
        <w:ind w:left="0" w:right="697" w:firstLine="0"/>
        <w:contextualSpacing w:val="0"/>
        <w:jc w:val="both"/>
        <w:rPr>
          <w:rFonts w:hint="eastAsia"/>
        </w:rPr>
      </w:pPr>
      <w:r>
        <w:t>Na hipótese de aplicação de sanção prevista nos incisos III ou IV do caput do art. 156</w:t>
      </w:r>
      <w:r>
        <w:rPr>
          <w:spacing w:val="-57"/>
        </w:rPr>
        <w:t xml:space="preserve"> </w:t>
      </w:r>
      <w:r>
        <w:t>da Lei nº 14.133, de 2021, caso a penalidade aplicada ao fornecedor não ultrapasse o prazo de</w:t>
      </w:r>
      <w:r>
        <w:rPr>
          <w:spacing w:val="1"/>
        </w:rPr>
        <w:t xml:space="preserve"> </w:t>
      </w:r>
      <w:r>
        <w:t>vigência da ata de registro de preços, poderá o órgão ou a entidade gerenciadora poderá,</w:t>
      </w:r>
      <w:r>
        <w:rPr>
          <w:spacing w:val="1"/>
        </w:rPr>
        <w:t xml:space="preserve"> </w:t>
      </w:r>
      <w:r>
        <w:t>mediante decisão fundamentada, decidir pela</w:t>
      </w:r>
      <w:r>
        <w:rPr>
          <w:spacing w:val="1"/>
        </w:rPr>
        <w:t xml:space="preserve"> </w:t>
      </w:r>
      <w:r>
        <w:t>manutenção do registro</w:t>
      </w:r>
      <w:r>
        <w:rPr>
          <w:spacing w:val="1"/>
        </w:rPr>
        <w:t xml:space="preserve"> </w:t>
      </w:r>
      <w:r>
        <w:t>de preços, vedadas</w:t>
      </w:r>
      <w:r>
        <w:rPr>
          <w:spacing w:val="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derivadas da</w:t>
      </w:r>
      <w:r>
        <w:rPr>
          <w:spacing w:val="-1"/>
        </w:rPr>
        <w:t xml:space="preserve"> </w:t>
      </w:r>
      <w:r>
        <w:t>ata enquanto</w:t>
      </w:r>
      <w:r>
        <w:rPr>
          <w:spacing w:val="-1"/>
        </w:rPr>
        <w:t xml:space="preserve"> </w:t>
      </w:r>
      <w:r>
        <w:t>perdurarem os efeitos da</w:t>
      </w:r>
      <w:r>
        <w:rPr>
          <w:spacing w:val="-2"/>
        </w:rPr>
        <w:t xml:space="preserve"> </w:t>
      </w:r>
      <w:r>
        <w:t>sanção.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82"/>
          <w:tab w:val="left" w:pos="7797"/>
          <w:tab w:val="left" w:pos="8931"/>
        </w:tabs>
        <w:autoSpaceDE w:val="0"/>
        <w:autoSpaceDN w:val="0"/>
        <w:spacing w:before="119" w:line="276" w:lineRule="auto"/>
        <w:ind w:left="0" w:right="691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57"/>
        </w:rPr>
        <w:t xml:space="preserve"> </w:t>
      </w:r>
      <w:r>
        <w:t>cancelamento</w:t>
      </w:r>
      <w:r>
        <w:rPr>
          <w:spacing w:val="59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registros</w:t>
      </w:r>
      <w:r>
        <w:rPr>
          <w:spacing w:val="57"/>
        </w:rPr>
        <w:t xml:space="preserve"> </w:t>
      </w:r>
      <w:r>
        <w:t>nas</w:t>
      </w:r>
      <w:r>
        <w:rPr>
          <w:spacing w:val="59"/>
        </w:rPr>
        <w:t xml:space="preserve"> </w:t>
      </w:r>
      <w:r>
        <w:t>hipóteses</w:t>
      </w:r>
      <w:r>
        <w:rPr>
          <w:spacing w:val="59"/>
        </w:rPr>
        <w:t xml:space="preserve"> </w:t>
      </w:r>
      <w:r>
        <w:t>previstas</w:t>
      </w:r>
      <w:r>
        <w:rPr>
          <w:spacing w:val="59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t>item</w:t>
      </w:r>
      <w:r>
        <w:rPr>
          <w:spacing w:val="59"/>
        </w:rPr>
        <w:t xml:space="preserve"> </w:t>
      </w:r>
      <w:hyperlink w:anchor="_bookmark37" w:history="1">
        <w:r>
          <w:t>9.1</w:t>
        </w:r>
      </w:hyperlink>
      <w:r>
        <w:rPr>
          <w:spacing w:val="59"/>
        </w:rPr>
        <w:t xml:space="preserve"> </w:t>
      </w:r>
      <w:r>
        <w:t>será</w:t>
      </w:r>
      <w:r>
        <w:rPr>
          <w:spacing w:val="57"/>
        </w:rPr>
        <w:t xml:space="preserve"> </w:t>
      </w:r>
      <w:r>
        <w:t>formalizado</w:t>
      </w:r>
      <w:r>
        <w:rPr>
          <w:spacing w:val="57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despacho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gerenciadora,</w:t>
      </w:r>
      <w:r>
        <w:rPr>
          <w:spacing w:val="-4"/>
        </w:rPr>
        <w:t xml:space="preserve"> </w:t>
      </w:r>
      <w:r>
        <w:t>garantidos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contraditório 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ampla</w:t>
      </w:r>
      <w:r>
        <w:rPr>
          <w:spacing w:val="-58"/>
        </w:rPr>
        <w:t xml:space="preserve"> </w:t>
      </w:r>
      <w:r>
        <w:t>defesa.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  <w:tab w:val="left" w:pos="8931"/>
        </w:tabs>
        <w:autoSpaceDE w:val="0"/>
        <w:autoSpaceDN w:val="0"/>
        <w:spacing w:before="122" w:line="276" w:lineRule="auto"/>
        <w:ind w:left="0" w:right="697" w:firstLine="0"/>
        <w:contextualSpacing w:val="0"/>
        <w:jc w:val="both"/>
        <w:rPr>
          <w:rFonts w:hint="eastAsia"/>
        </w:rPr>
      </w:pPr>
      <w:r>
        <w:t>Na hipótese de cancelamento do registro do fornecedor, o órgão ou a entidade gerenciadora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reserva,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classificação.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  <w:tab w:val="left" w:pos="8931"/>
        </w:tabs>
        <w:autoSpaceDE w:val="0"/>
        <w:autoSpaceDN w:val="0"/>
        <w:spacing w:before="120" w:line="276" w:lineRule="auto"/>
        <w:ind w:left="0" w:right="696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-15"/>
        </w:rPr>
        <w:t xml:space="preserve"> </w:t>
      </w:r>
      <w:r>
        <w:t>cancelamento</w:t>
      </w:r>
      <w:r>
        <w:rPr>
          <w:spacing w:val="-13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preços</w:t>
      </w:r>
      <w:r>
        <w:rPr>
          <w:spacing w:val="-12"/>
        </w:rPr>
        <w:t xml:space="preserve"> </w:t>
      </w:r>
      <w:r>
        <w:t>registrados</w:t>
      </w:r>
      <w:r>
        <w:rPr>
          <w:spacing w:val="-13"/>
        </w:rPr>
        <w:t xml:space="preserve"> </w:t>
      </w:r>
      <w:r>
        <w:t>poderá</w:t>
      </w:r>
      <w:r>
        <w:rPr>
          <w:spacing w:val="-15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realizado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gerenciador,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determinada</w:t>
      </w:r>
      <w:r>
        <w:rPr>
          <w:spacing w:val="-58"/>
        </w:rPr>
        <w:t xml:space="preserve"> </w:t>
      </w:r>
      <w:r>
        <w:t>ata de registro de preços, total ou parcialmente, nas seguintes hipóteses, desde que devidamente</w:t>
      </w:r>
      <w:r>
        <w:rPr>
          <w:spacing w:val="1"/>
        </w:rPr>
        <w:t xml:space="preserve"> </w:t>
      </w:r>
      <w:r>
        <w:t>comprovadas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justificada</w:t>
      </w:r>
      <w:bookmarkStart w:id="6" w:name="_bookmark38"/>
      <w:bookmarkEnd w:id="6"/>
      <w:r>
        <w:t>s: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  <w:tab w:val="left" w:pos="8931"/>
        </w:tabs>
        <w:autoSpaceDE w:val="0"/>
        <w:autoSpaceDN w:val="0"/>
        <w:spacing w:before="118"/>
        <w:ind w:left="0" w:firstLine="0"/>
        <w:contextualSpacing w:val="0"/>
        <w:jc w:val="both"/>
        <w:rPr>
          <w:rFonts w:hint="eastAsia"/>
        </w:rPr>
      </w:pPr>
      <w:r>
        <w:t>Por</w:t>
      </w:r>
      <w:r>
        <w:rPr>
          <w:spacing w:val="-1"/>
        </w:rPr>
        <w:t xml:space="preserve"> </w:t>
      </w:r>
      <w:r>
        <w:t>razão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público;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  <w:tab w:val="left" w:pos="8931"/>
        </w:tabs>
        <w:autoSpaceDE w:val="0"/>
        <w:autoSpaceDN w:val="0"/>
        <w:spacing w:before="161"/>
        <w:ind w:left="0" w:firstLine="0"/>
        <w:contextualSpacing w:val="0"/>
        <w:jc w:val="both"/>
        <w:rPr>
          <w:rFonts w:hint="eastAsia"/>
        </w:rPr>
      </w:pPr>
      <w:r>
        <w:t>A</w:t>
      </w:r>
      <w:r>
        <w:rPr>
          <w:spacing w:val="-1"/>
        </w:rPr>
        <w:t xml:space="preserve"> </w:t>
      </w:r>
      <w:r>
        <w:t>pedido do</w:t>
      </w:r>
      <w:r>
        <w:rPr>
          <w:spacing w:val="-1"/>
        </w:rPr>
        <w:t xml:space="preserve"> </w:t>
      </w:r>
      <w:r>
        <w:t>fornecedor,</w:t>
      </w:r>
      <w:r>
        <w:rPr>
          <w:spacing w:val="1"/>
        </w:rPr>
        <w:t xml:space="preserve"> </w:t>
      </w:r>
      <w:r>
        <w:t>decorrente</w:t>
      </w:r>
      <w:r>
        <w:rPr>
          <w:spacing w:val="-1"/>
        </w:rPr>
        <w:t xml:space="preserve"> </w:t>
      </w:r>
      <w:r>
        <w:t>de caso</w:t>
      </w:r>
      <w:r>
        <w:rPr>
          <w:spacing w:val="-1"/>
        </w:rPr>
        <w:t xml:space="preserve"> </w:t>
      </w:r>
      <w:r>
        <w:t>fortuito ou</w:t>
      </w:r>
      <w:r>
        <w:rPr>
          <w:spacing w:val="-1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maior;</w:t>
      </w:r>
      <w:r>
        <w:rPr>
          <w:spacing w:val="-1"/>
        </w:rPr>
        <w:t xml:space="preserve"> </w:t>
      </w:r>
      <w:r>
        <w:t>ou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  <w:tab w:val="left" w:pos="8931"/>
        </w:tabs>
        <w:autoSpaceDE w:val="0"/>
        <w:autoSpaceDN w:val="0"/>
        <w:spacing w:before="164" w:line="276" w:lineRule="auto"/>
        <w:ind w:left="0" w:right="692" w:firstLine="0"/>
        <w:contextualSpacing w:val="0"/>
        <w:jc w:val="both"/>
        <w:rPr>
          <w:rFonts w:hint="eastAsia"/>
        </w:rPr>
      </w:pPr>
      <w:r>
        <w:t>Se</w:t>
      </w:r>
      <w:r>
        <w:rPr>
          <w:spacing w:val="-11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houver</w:t>
      </w:r>
      <w:r>
        <w:rPr>
          <w:spacing w:val="-9"/>
        </w:rPr>
        <w:t xml:space="preserve"> </w:t>
      </w:r>
      <w:r>
        <w:t>êxito</w:t>
      </w:r>
      <w:r>
        <w:rPr>
          <w:spacing w:val="-10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negociações,</w:t>
      </w:r>
      <w:r>
        <w:rPr>
          <w:spacing w:val="-8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hipóteses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preço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tornar-</w:t>
      </w:r>
      <w:r>
        <w:rPr>
          <w:spacing w:val="-58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ou inferior</w:t>
      </w:r>
      <w:r>
        <w:rPr>
          <w:spacing w:val="-1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preço registrado.</w:t>
      </w: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  <w:tab w:val="left" w:pos="7797"/>
          <w:tab w:val="left" w:pos="8931"/>
        </w:tabs>
        <w:autoSpaceDE w:val="0"/>
        <w:autoSpaceDN w:val="0"/>
        <w:spacing w:before="119"/>
        <w:ind w:left="0" w:firstLine="0"/>
        <w:contextualSpacing w:val="0"/>
        <w:rPr>
          <w:rFonts w:hint="eastAsia"/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PENALIDADES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  <w:tab w:val="left" w:pos="8931"/>
        </w:tabs>
        <w:autoSpaceDE w:val="0"/>
        <w:autoSpaceDN w:val="0"/>
        <w:spacing w:before="161" w:line="278" w:lineRule="auto"/>
        <w:ind w:left="0" w:right="694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1"/>
        </w:rPr>
        <w:t xml:space="preserve"> </w:t>
      </w:r>
      <w:r>
        <w:t>descumprimento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ensejará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 edital.</w:t>
      </w:r>
    </w:p>
    <w:p w:rsidR="001D441A" w:rsidRDefault="001D441A" w:rsidP="00775AB3">
      <w:pPr>
        <w:pStyle w:val="PargrafodaLista"/>
        <w:widowControl w:val="0"/>
        <w:numPr>
          <w:ilvl w:val="2"/>
          <w:numId w:val="17"/>
        </w:numPr>
        <w:tabs>
          <w:tab w:val="left" w:pos="2230"/>
          <w:tab w:val="left" w:pos="7797"/>
          <w:tab w:val="left" w:pos="8931"/>
        </w:tabs>
        <w:autoSpaceDE w:val="0"/>
        <w:autoSpaceDN w:val="0"/>
        <w:spacing w:before="90" w:line="276" w:lineRule="auto"/>
        <w:ind w:left="0" w:right="698" w:firstLine="0"/>
        <w:contextualSpacing w:val="0"/>
        <w:jc w:val="both"/>
        <w:rPr>
          <w:rFonts w:hint="eastAsia"/>
        </w:rPr>
      </w:pPr>
      <w:r>
        <w:t xml:space="preserve">As sanções também se aplicam aos integrantes do </w:t>
      </w:r>
      <w:r>
        <w:lastRenderedPageBreak/>
        <w:t>cadastro de reserva no registro de</w:t>
      </w:r>
      <w:r>
        <w:rPr>
          <w:spacing w:val="1"/>
        </w:rPr>
        <w:t xml:space="preserve"> </w:t>
      </w:r>
      <w:r>
        <w:t>preços que, convocados, não honrarem o compromisso assumido injustificadamente após terem</w:t>
      </w:r>
      <w:r>
        <w:rPr>
          <w:spacing w:val="1"/>
        </w:rPr>
        <w:t xml:space="preserve"> </w:t>
      </w:r>
      <w:r>
        <w:t>assinado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ata.</w:t>
      </w:r>
    </w:p>
    <w:p w:rsidR="001D441A" w:rsidRPr="009D1266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  <w:tab w:val="left" w:pos="8931"/>
        </w:tabs>
        <w:autoSpaceDE w:val="0"/>
        <w:autoSpaceDN w:val="0"/>
        <w:spacing w:before="6" w:line="276" w:lineRule="auto"/>
        <w:ind w:left="0" w:right="698" w:firstLine="0"/>
        <w:contextualSpacing w:val="0"/>
        <w:jc w:val="both"/>
        <w:rPr>
          <w:rFonts w:hint="eastAsia"/>
          <w:sz w:val="22"/>
        </w:rPr>
      </w:pPr>
      <w:r>
        <w:t>É</w:t>
      </w:r>
      <w:r w:rsidRPr="009D1266">
        <w:rPr>
          <w:spacing w:val="-11"/>
        </w:rPr>
        <w:t xml:space="preserve"> </w:t>
      </w:r>
      <w:r>
        <w:t>da</w:t>
      </w:r>
      <w:r w:rsidRPr="009D1266">
        <w:rPr>
          <w:spacing w:val="-12"/>
        </w:rPr>
        <w:t xml:space="preserve"> </w:t>
      </w:r>
      <w:r>
        <w:t>competência</w:t>
      </w:r>
      <w:r w:rsidRPr="009D1266">
        <w:rPr>
          <w:spacing w:val="-9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gerenciador</w:t>
      </w:r>
      <w:r w:rsidRPr="009D1266">
        <w:rPr>
          <w:spacing w:val="-8"/>
        </w:rPr>
        <w:t xml:space="preserve"> </w:t>
      </w:r>
      <w:r>
        <w:t>a</w:t>
      </w:r>
      <w:r w:rsidRPr="009D1266">
        <w:rPr>
          <w:spacing w:val="-12"/>
        </w:rPr>
        <w:t xml:space="preserve"> </w:t>
      </w:r>
      <w:r>
        <w:t>aplicação</w:t>
      </w:r>
      <w:r w:rsidRPr="009D1266">
        <w:rPr>
          <w:spacing w:val="-9"/>
        </w:rPr>
        <w:t xml:space="preserve"> </w:t>
      </w:r>
      <w:r>
        <w:t>das</w:t>
      </w:r>
      <w:r w:rsidRPr="009D1266">
        <w:rPr>
          <w:spacing w:val="-11"/>
        </w:rPr>
        <w:t xml:space="preserve"> </w:t>
      </w:r>
      <w:r>
        <w:t>penalidades</w:t>
      </w:r>
      <w:r w:rsidRPr="009D1266">
        <w:rPr>
          <w:spacing w:val="-11"/>
        </w:rPr>
        <w:t xml:space="preserve"> </w:t>
      </w:r>
      <w:r>
        <w:t>decorrentes</w:t>
      </w:r>
      <w:r w:rsidRPr="009D1266">
        <w:rPr>
          <w:spacing w:val="-10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descumprimento</w:t>
      </w:r>
      <w:r w:rsidRPr="009D1266">
        <w:rPr>
          <w:spacing w:val="-58"/>
        </w:rPr>
        <w:t xml:space="preserve"> </w:t>
      </w:r>
      <w:r>
        <w:t>do</w:t>
      </w:r>
      <w:r w:rsidRPr="009D1266">
        <w:rPr>
          <w:spacing w:val="-1"/>
        </w:rPr>
        <w:t xml:space="preserve"> </w:t>
      </w:r>
      <w:r>
        <w:t>pactuado nesta</w:t>
      </w:r>
      <w:r w:rsidRPr="009D1266">
        <w:rPr>
          <w:spacing w:val="1"/>
        </w:rPr>
        <w:t xml:space="preserve"> </w:t>
      </w:r>
      <w:r>
        <w:t>ata de registro de</w:t>
      </w:r>
      <w:r w:rsidRPr="009D1266">
        <w:rPr>
          <w:spacing w:val="-2"/>
        </w:rPr>
        <w:t xml:space="preserve"> </w:t>
      </w:r>
      <w:r>
        <w:t>preço.</w:t>
      </w:r>
    </w:p>
    <w:p w:rsidR="001D441A" w:rsidRPr="009D1266" w:rsidRDefault="001D441A" w:rsidP="00775AB3">
      <w:pPr>
        <w:pStyle w:val="PargrafodaLista"/>
        <w:widowControl w:val="0"/>
        <w:tabs>
          <w:tab w:val="left" w:pos="1522"/>
          <w:tab w:val="left" w:pos="7797"/>
          <w:tab w:val="left" w:pos="8931"/>
        </w:tabs>
        <w:autoSpaceDE w:val="0"/>
        <w:autoSpaceDN w:val="0"/>
        <w:spacing w:before="6" w:line="276" w:lineRule="auto"/>
        <w:ind w:left="0" w:right="698"/>
        <w:contextualSpacing w:val="0"/>
        <w:jc w:val="both"/>
        <w:rPr>
          <w:rFonts w:hint="eastAsia"/>
          <w:sz w:val="22"/>
        </w:rPr>
      </w:pPr>
    </w:p>
    <w:p w:rsidR="001D441A" w:rsidRDefault="001D441A" w:rsidP="00775AB3">
      <w:pPr>
        <w:pStyle w:val="PargrafodaLista"/>
        <w:widowControl w:val="0"/>
        <w:numPr>
          <w:ilvl w:val="0"/>
          <w:numId w:val="17"/>
        </w:numPr>
        <w:tabs>
          <w:tab w:val="left" w:pos="1380"/>
          <w:tab w:val="left" w:pos="7797"/>
          <w:tab w:val="left" w:pos="8931"/>
        </w:tabs>
        <w:autoSpaceDE w:val="0"/>
        <w:autoSpaceDN w:val="0"/>
        <w:ind w:left="0" w:firstLine="0"/>
        <w:contextualSpacing w:val="0"/>
        <w:jc w:val="both"/>
        <w:rPr>
          <w:rFonts w:hint="eastAsia"/>
          <w:b/>
        </w:rPr>
      </w:pPr>
      <w:r>
        <w:rPr>
          <w:b/>
        </w:rPr>
        <w:t>CONDIÇÕES</w:t>
      </w:r>
      <w:r>
        <w:rPr>
          <w:b/>
          <w:spacing w:val="-2"/>
        </w:rPr>
        <w:t xml:space="preserve"> </w:t>
      </w:r>
      <w:r>
        <w:rPr>
          <w:b/>
        </w:rPr>
        <w:t>GERAIS</w:t>
      </w:r>
    </w:p>
    <w:p w:rsidR="001D441A" w:rsidRDefault="001D441A" w:rsidP="00775AB3">
      <w:pPr>
        <w:pStyle w:val="PargrafodaLista"/>
        <w:widowControl w:val="0"/>
        <w:numPr>
          <w:ilvl w:val="1"/>
          <w:numId w:val="17"/>
        </w:numPr>
        <w:tabs>
          <w:tab w:val="left" w:pos="1522"/>
          <w:tab w:val="left" w:pos="7797"/>
          <w:tab w:val="left" w:pos="8931"/>
        </w:tabs>
        <w:autoSpaceDE w:val="0"/>
        <w:autoSpaceDN w:val="0"/>
        <w:spacing w:before="161" w:line="276" w:lineRule="auto"/>
        <w:ind w:left="0" w:right="693" w:firstLine="0"/>
        <w:contextualSpacing w:val="0"/>
        <w:jc w:val="both"/>
        <w:rPr>
          <w:rFonts w:hint="eastAsia"/>
        </w:rPr>
      </w:pPr>
      <w:r>
        <w:t>As condições gerais de execução do objeto, tais como os prazos para entrega e recebimento,</w:t>
      </w:r>
      <w:r>
        <w:rPr>
          <w:spacing w:val="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obrigações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</w:t>
      </w:r>
      <w:r>
        <w:rPr>
          <w:spacing w:val="-15"/>
        </w:rPr>
        <w:t xml:space="preserve"> </w:t>
      </w:r>
      <w:r>
        <w:t>registrado,</w:t>
      </w:r>
      <w:r>
        <w:rPr>
          <w:spacing w:val="-13"/>
        </w:rPr>
        <w:t xml:space="preserve"> </w:t>
      </w:r>
      <w:r>
        <w:t>penalidades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demais</w:t>
      </w:r>
      <w:r>
        <w:rPr>
          <w:spacing w:val="-14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ajuste,</w:t>
      </w:r>
      <w:r>
        <w:rPr>
          <w:spacing w:val="-58"/>
        </w:rPr>
        <w:t xml:space="preserve"> </w:t>
      </w:r>
      <w:r>
        <w:t>encontram-se</w:t>
      </w:r>
      <w:r>
        <w:rPr>
          <w:spacing w:val="-2"/>
        </w:rPr>
        <w:t xml:space="preserve"> </w:t>
      </w:r>
      <w:r>
        <w:t>definidos no Termo de</w:t>
      </w:r>
      <w:r>
        <w:rPr>
          <w:spacing w:val="-3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EDITAL.</w:t>
      </w:r>
    </w:p>
    <w:p w:rsidR="001D441A" w:rsidRDefault="001D441A" w:rsidP="00775AB3">
      <w:pPr>
        <w:pStyle w:val="Corpodetexto"/>
        <w:tabs>
          <w:tab w:val="left" w:pos="7797"/>
          <w:tab w:val="left" w:pos="8931"/>
        </w:tabs>
        <w:spacing w:line="276" w:lineRule="auto"/>
        <w:ind w:right="695"/>
        <w:jc w:val="both"/>
      </w:pPr>
      <w:r>
        <w:t>Para</w:t>
      </w:r>
      <w:r>
        <w:rPr>
          <w:spacing w:val="-1"/>
        </w:rPr>
        <w:t xml:space="preserve"> </w:t>
      </w:r>
      <w:r>
        <w:t>firmeza e validade do</w:t>
      </w:r>
      <w:r>
        <w:rPr>
          <w:spacing w:val="1"/>
        </w:rPr>
        <w:t xml:space="preserve"> </w:t>
      </w:r>
      <w:r>
        <w:t>pactuado, a presente Ata</w:t>
      </w:r>
      <w:r>
        <w:rPr>
          <w:spacing w:val="1"/>
        </w:rPr>
        <w:t xml:space="preserve"> </w:t>
      </w:r>
      <w:r>
        <w:t>foi lavrada em</w:t>
      </w:r>
      <w:r>
        <w:rPr>
          <w:spacing w:val="1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(duas) vias de igual</w:t>
      </w:r>
      <w:r>
        <w:rPr>
          <w:spacing w:val="2"/>
        </w:rPr>
        <w:t xml:space="preserve"> </w:t>
      </w:r>
      <w:r>
        <w:t>teor,</w:t>
      </w:r>
      <w:r>
        <w:rPr>
          <w:spacing w:val="1"/>
        </w:rPr>
        <w:t xml:space="preserve"> </w:t>
      </w:r>
      <w:r>
        <w:t>que,</w:t>
      </w:r>
      <w:r>
        <w:rPr>
          <w:spacing w:val="-57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achada</w:t>
      </w:r>
      <w:r>
        <w:rPr>
          <w:spacing w:val="1"/>
        </w:rPr>
        <w:t xml:space="preserve"> </w:t>
      </w:r>
      <w:r>
        <w:t>em ordem, vai assinada</w:t>
      </w:r>
      <w:r>
        <w:rPr>
          <w:spacing w:val="-2"/>
        </w:rPr>
        <w:t xml:space="preserve"> </w:t>
      </w:r>
      <w:r>
        <w:t>pelas partes.</w:t>
      </w:r>
    </w:p>
    <w:p w:rsidR="00775AB3" w:rsidRDefault="00775AB3" w:rsidP="00775AB3">
      <w:pPr>
        <w:widowControl w:val="0"/>
        <w:tabs>
          <w:tab w:val="left" w:pos="7797"/>
        </w:tabs>
        <w:autoSpaceDE w:val="0"/>
        <w:autoSpaceDN w:val="0"/>
        <w:adjustRightInd w:val="0"/>
        <w:ind w:right="-30"/>
        <w:jc w:val="center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Aracitaba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31</w:t>
      </w:r>
      <w:r>
        <w:rPr>
          <w:rFonts w:ascii="Arial" w:hAnsi="Arial" w:cs="Arial"/>
          <w:sz w:val="22"/>
          <w:szCs w:val="22"/>
        </w:rPr>
        <w:t xml:space="preserve"> de janeiro de 202</w:t>
      </w:r>
      <w:r>
        <w:rPr>
          <w:rFonts w:ascii="Arial" w:hAnsi="Arial" w:cs="Arial"/>
          <w:sz w:val="22"/>
          <w:szCs w:val="22"/>
        </w:rPr>
        <w:t>5</w:t>
      </w:r>
    </w:p>
    <w:p w:rsidR="00775AB3" w:rsidRDefault="00775AB3" w:rsidP="00775AB3">
      <w:pPr>
        <w:widowControl w:val="0"/>
        <w:tabs>
          <w:tab w:val="left" w:pos="7797"/>
        </w:tabs>
        <w:autoSpaceDE w:val="0"/>
        <w:autoSpaceDN w:val="0"/>
        <w:adjustRightInd w:val="0"/>
        <w:ind w:right="-30"/>
        <w:jc w:val="center"/>
        <w:rPr>
          <w:rFonts w:ascii="Arial" w:hAnsi="Arial" w:cs="Arial"/>
          <w:sz w:val="22"/>
          <w:szCs w:val="22"/>
        </w:rPr>
      </w:pPr>
    </w:p>
    <w:p w:rsidR="00775AB3" w:rsidRPr="00D312A1" w:rsidRDefault="00775AB3" w:rsidP="00775AB3">
      <w:pPr>
        <w:widowControl w:val="0"/>
        <w:tabs>
          <w:tab w:val="left" w:pos="7797"/>
        </w:tabs>
        <w:autoSpaceDE w:val="0"/>
        <w:autoSpaceDN w:val="0"/>
        <w:adjustRightInd w:val="0"/>
        <w:ind w:right="-30"/>
        <w:jc w:val="center"/>
        <w:rPr>
          <w:rFonts w:ascii="Arial" w:hAnsi="Arial" w:cs="Arial"/>
          <w:sz w:val="22"/>
          <w:szCs w:val="22"/>
        </w:rPr>
      </w:pPr>
    </w:p>
    <w:p w:rsidR="00775AB3" w:rsidRDefault="00775AB3" w:rsidP="00775AB3">
      <w:pPr>
        <w:pStyle w:val="WW-Corpodetexto31"/>
        <w:widowControl/>
        <w:tabs>
          <w:tab w:val="left" w:pos="7797"/>
        </w:tabs>
        <w:spacing w:line="360" w:lineRule="auto"/>
      </w:pPr>
      <w:r>
        <w:t xml:space="preserve">Terezinha Marcília do Amaral Toledo </w:t>
      </w:r>
    </w:p>
    <w:p w:rsidR="00775AB3" w:rsidRDefault="00775AB3" w:rsidP="00775AB3">
      <w:pPr>
        <w:pStyle w:val="WW-Corpodetexto31"/>
        <w:widowControl/>
        <w:tabs>
          <w:tab w:val="left" w:pos="7797"/>
        </w:tabs>
        <w:spacing w:line="360" w:lineRule="auto"/>
      </w:pPr>
      <w:r>
        <w:t>Prefeita Municipal</w:t>
      </w:r>
    </w:p>
    <w:p w:rsidR="00775AB3" w:rsidRDefault="00775AB3" w:rsidP="00775AB3">
      <w:pPr>
        <w:pStyle w:val="WW-Corpodetexto31"/>
        <w:widowControl/>
        <w:tabs>
          <w:tab w:val="left" w:pos="7797"/>
        </w:tabs>
        <w:spacing w:line="360" w:lineRule="auto"/>
      </w:pPr>
      <w:bookmarkStart w:id="7" w:name="_GoBack"/>
      <w:bookmarkEnd w:id="7"/>
    </w:p>
    <w:p w:rsidR="00775AB3" w:rsidRDefault="00775AB3" w:rsidP="00775AB3">
      <w:pPr>
        <w:pStyle w:val="Textbody0"/>
        <w:tabs>
          <w:tab w:val="left" w:pos="7797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Alan Sobrinho de Faria </w:t>
      </w:r>
    </w:p>
    <w:p w:rsidR="00775AB3" w:rsidRDefault="00775AB3" w:rsidP="00775AB3">
      <w:pPr>
        <w:pStyle w:val="Textbody0"/>
        <w:tabs>
          <w:tab w:val="left" w:pos="7797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Representante Legal</w:t>
      </w:r>
    </w:p>
    <w:p w:rsidR="00775AB3" w:rsidRDefault="00775AB3" w:rsidP="00775AB3">
      <w:pPr>
        <w:pStyle w:val="Textbody0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775AB3" w:rsidRDefault="00775AB3" w:rsidP="00775AB3">
      <w:pPr>
        <w:pStyle w:val="Textbody0"/>
        <w:spacing w:line="360" w:lineRule="auto"/>
        <w:rPr>
          <w:rFonts w:hint="eastAsia"/>
        </w:rPr>
      </w:pPr>
      <w:r>
        <w:rPr>
          <w:rFonts w:ascii="Arial" w:hAnsi="Arial" w:cs="Arial"/>
          <w:b/>
          <w:sz w:val="22"/>
          <w:szCs w:val="22"/>
          <w:u w:val="single"/>
        </w:rPr>
        <w:t>Testemunha 1</w:t>
      </w:r>
      <w:r>
        <w:rPr>
          <w:rFonts w:ascii="Arial" w:hAnsi="Arial" w:cs="Arial"/>
          <w:b/>
          <w:sz w:val="22"/>
          <w:szCs w:val="22"/>
          <w:u w:val="single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Testemunha 2</w:t>
      </w:r>
    </w:p>
    <w:p w:rsidR="00775AB3" w:rsidRDefault="00775AB3" w:rsidP="00775AB3">
      <w:pPr>
        <w:pStyle w:val="Textbody0"/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775AB3" w:rsidRDefault="00775AB3" w:rsidP="00775AB3">
      <w:pPr>
        <w:pStyle w:val="Textbody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Ass.:______________________________</w:t>
      </w:r>
      <w:r>
        <w:rPr>
          <w:rFonts w:ascii="Arial" w:hAnsi="Arial" w:cs="Arial"/>
          <w:sz w:val="22"/>
          <w:szCs w:val="22"/>
        </w:rPr>
        <w:tab/>
        <w:t>Ass.:_____________________________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775AB3" w:rsidRDefault="00775AB3" w:rsidP="00775AB3">
      <w:r>
        <w:rPr>
          <w:rFonts w:ascii="Arial" w:hAnsi="Arial" w:cs="Arial"/>
          <w:sz w:val="22"/>
          <w:szCs w:val="22"/>
        </w:rPr>
        <w:t>Nome:_____________________________</w:t>
      </w:r>
      <w:r>
        <w:rPr>
          <w:rFonts w:ascii="Arial" w:hAnsi="Arial" w:cs="Arial"/>
          <w:sz w:val="22"/>
          <w:szCs w:val="22"/>
        </w:rPr>
        <w:tab/>
        <w:t>Nome:____________________________</w:t>
      </w: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775AB3" w:rsidRDefault="00775AB3" w:rsidP="00775AB3"/>
    <w:p w:rsidR="00775AB3" w:rsidRDefault="00775AB3" w:rsidP="001D441A">
      <w:pPr>
        <w:pStyle w:val="Corpodetexto"/>
        <w:tabs>
          <w:tab w:val="left" w:pos="8931"/>
        </w:tabs>
        <w:spacing w:line="276" w:lineRule="auto"/>
        <w:ind w:right="695"/>
        <w:jc w:val="both"/>
      </w:pPr>
    </w:p>
    <w:p w:rsidR="001D441A" w:rsidRDefault="001D441A" w:rsidP="001D441A">
      <w:pPr>
        <w:pStyle w:val="Corpodetexto"/>
        <w:spacing w:line="276" w:lineRule="auto"/>
        <w:ind w:left="813" w:right="695"/>
        <w:jc w:val="both"/>
      </w:pPr>
    </w:p>
    <w:p w:rsidR="004141A0" w:rsidRDefault="004141A0"/>
    <w:sectPr w:rsidR="004141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CA0FF9"/>
    <w:multiLevelType w:val="multilevel"/>
    <w:tmpl w:val="5CA484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 w:val="0"/>
      </w:rPr>
    </w:lvl>
  </w:abstractNum>
  <w:abstractNum w:abstractNumId="2" w15:restartNumberingAfterBreak="0">
    <w:nsid w:val="0F707945"/>
    <w:multiLevelType w:val="multilevel"/>
    <w:tmpl w:val="F64AFD9C"/>
    <w:lvl w:ilvl="0">
      <w:start w:val="4"/>
      <w:numFmt w:val="decimal"/>
      <w:lvlText w:val="%1"/>
      <w:lvlJc w:val="left"/>
      <w:pPr>
        <w:ind w:left="375" w:hanging="3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" w:hanging="3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321" w:hanging="3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1" w:hanging="3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3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3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5" w:hanging="364"/>
      </w:pPr>
      <w:rPr>
        <w:rFonts w:hint="default"/>
        <w:lang w:val="pt-PT" w:eastAsia="en-US" w:bidi="ar-SA"/>
      </w:rPr>
    </w:lvl>
  </w:abstractNum>
  <w:abstractNum w:abstractNumId="3" w15:restartNumberingAfterBreak="0">
    <w:nsid w:val="17694B85"/>
    <w:multiLevelType w:val="hybridMultilevel"/>
    <w:tmpl w:val="DCD8EBD0"/>
    <w:lvl w:ilvl="0" w:tplc="4B0EBF0C">
      <w:start w:val="12"/>
      <w:numFmt w:val="upperLetter"/>
      <w:lvlText w:val="%1)"/>
      <w:lvlJc w:val="left"/>
      <w:pPr>
        <w:ind w:left="624" w:hanging="250"/>
        <w:jc w:val="left"/>
      </w:pPr>
      <w:rPr>
        <w:rFonts w:ascii="Times New Roman" w:eastAsia="Times New Roman" w:hAnsi="Times New Roman" w:cs="Times New Roman" w:hint="default"/>
        <w:color w:val="0D0D0D"/>
        <w:spacing w:val="-3"/>
        <w:w w:val="100"/>
        <w:sz w:val="21"/>
        <w:szCs w:val="21"/>
        <w:lang w:val="pt-PT" w:eastAsia="en-US" w:bidi="ar-SA"/>
      </w:rPr>
    </w:lvl>
    <w:lvl w:ilvl="1" w:tplc="C40A6548">
      <w:numFmt w:val="bullet"/>
      <w:lvlText w:val=""/>
      <w:lvlJc w:val="left"/>
      <w:pPr>
        <w:ind w:left="1005" w:hanging="315"/>
      </w:pPr>
      <w:rPr>
        <w:rFonts w:ascii="Wingdings" w:eastAsia="Wingdings" w:hAnsi="Wingdings" w:cs="Wingdings" w:hint="default"/>
        <w:color w:val="0D0D0D"/>
        <w:w w:val="100"/>
        <w:sz w:val="21"/>
        <w:szCs w:val="21"/>
        <w:lang w:val="pt-PT" w:eastAsia="en-US" w:bidi="ar-SA"/>
      </w:rPr>
    </w:lvl>
    <w:lvl w:ilvl="2" w:tplc="02860FE4">
      <w:numFmt w:val="bullet"/>
      <w:lvlText w:val=""/>
      <w:lvlJc w:val="left"/>
      <w:pPr>
        <w:ind w:left="994" w:hanging="315"/>
      </w:pPr>
      <w:rPr>
        <w:rFonts w:hint="default"/>
        <w:w w:val="102"/>
        <w:lang w:val="pt-PT" w:eastAsia="en-US" w:bidi="ar-SA"/>
      </w:rPr>
    </w:lvl>
    <w:lvl w:ilvl="3" w:tplc="F544DAB0">
      <w:numFmt w:val="bullet"/>
      <w:lvlText w:val="•"/>
      <w:lvlJc w:val="left"/>
      <w:pPr>
        <w:ind w:left="3019" w:hanging="315"/>
      </w:pPr>
      <w:rPr>
        <w:rFonts w:hint="default"/>
        <w:lang w:val="pt-PT" w:eastAsia="en-US" w:bidi="ar-SA"/>
      </w:rPr>
    </w:lvl>
    <w:lvl w:ilvl="4" w:tplc="0B46D160">
      <w:numFmt w:val="bullet"/>
      <w:lvlText w:val="•"/>
      <w:lvlJc w:val="left"/>
      <w:pPr>
        <w:ind w:left="4028" w:hanging="315"/>
      </w:pPr>
      <w:rPr>
        <w:rFonts w:hint="default"/>
        <w:lang w:val="pt-PT" w:eastAsia="en-US" w:bidi="ar-SA"/>
      </w:rPr>
    </w:lvl>
    <w:lvl w:ilvl="5" w:tplc="0C80EF2C">
      <w:numFmt w:val="bullet"/>
      <w:lvlText w:val="•"/>
      <w:lvlJc w:val="left"/>
      <w:pPr>
        <w:ind w:left="5038" w:hanging="315"/>
      </w:pPr>
      <w:rPr>
        <w:rFonts w:hint="default"/>
        <w:lang w:val="pt-PT" w:eastAsia="en-US" w:bidi="ar-SA"/>
      </w:rPr>
    </w:lvl>
    <w:lvl w:ilvl="6" w:tplc="1638B0FA">
      <w:numFmt w:val="bullet"/>
      <w:lvlText w:val="•"/>
      <w:lvlJc w:val="left"/>
      <w:pPr>
        <w:ind w:left="6048" w:hanging="315"/>
      </w:pPr>
      <w:rPr>
        <w:rFonts w:hint="default"/>
        <w:lang w:val="pt-PT" w:eastAsia="en-US" w:bidi="ar-SA"/>
      </w:rPr>
    </w:lvl>
    <w:lvl w:ilvl="7" w:tplc="DD44FF96">
      <w:numFmt w:val="bullet"/>
      <w:lvlText w:val="•"/>
      <w:lvlJc w:val="left"/>
      <w:pPr>
        <w:ind w:left="7057" w:hanging="315"/>
      </w:pPr>
      <w:rPr>
        <w:rFonts w:hint="default"/>
        <w:lang w:val="pt-PT" w:eastAsia="en-US" w:bidi="ar-SA"/>
      </w:rPr>
    </w:lvl>
    <w:lvl w:ilvl="8" w:tplc="D1D68DC2">
      <w:numFmt w:val="bullet"/>
      <w:lvlText w:val="•"/>
      <w:lvlJc w:val="left"/>
      <w:pPr>
        <w:ind w:left="8067" w:hanging="315"/>
      </w:pPr>
      <w:rPr>
        <w:rFonts w:hint="default"/>
        <w:lang w:val="pt-PT" w:eastAsia="en-US" w:bidi="ar-SA"/>
      </w:rPr>
    </w:lvl>
  </w:abstractNum>
  <w:abstractNum w:abstractNumId="4" w15:restartNumberingAfterBreak="0">
    <w:nsid w:val="1C760F33"/>
    <w:multiLevelType w:val="multilevel"/>
    <w:tmpl w:val="0B04054C"/>
    <w:lvl w:ilvl="0">
      <w:start w:val="6"/>
      <w:numFmt w:val="decimal"/>
      <w:lvlText w:val="%1"/>
      <w:lvlJc w:val="left"/>
      <w:pPr>
        <w:ind w:left="573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3" w:hanging="4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81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1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2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3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4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5" w:hanging="421"/>
      </w:pPr>
      <w:rPr>
        <w:rFonts w:hint="default"/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FDC67D1"/>
    <w:multiLevelType w:val="multilevel"/>
    <w:tmpl w:val="730E7FBE"/>
    <w:lvl w:ilvl="0">
      <w:start w:val="3"/>
      <w:numFmt w:val="decimal"/>
      <w:lvlText w:val="%1"/>
      <w:lvlJc w:val="left"/>
      <w:pPr>
        <w:ind w:left="152" w:hanging="41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4"/>
      </w:pPr>
      <w:rPr>
        <w:rFonts w:hint="default"/>
        <w:lang w:val="pt-PT" w:eastAsia="en-US" w:bidi="ar-SA"/>
      </w:rPr>
    </w:lvl>
  </w:abstractNum>
  <w:abstractNum w:abstractNumId="7" w15:restartNumberingAfterBreak="0">
    <w:nsid w:val="1FF24808"/>
    <w:multiLevelType w:val="hybridMultilevel"/>
    <w:tmpl w:val="407C624C"/>
    <w:lvl w:ilvl="0" w:tplc="63E4A892">
      <w:start w:val="1"/>
      <w:numFmt w:val="decimal"/>
      <w:lvlText w:val="%1-"/>
      <w:lvlJc w:val="left"/>
      <w:pPr>
        <w:ind w:left="1215" w:hanging="20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1" w:tplc="7C0405BE">
      <w:numFmt w:val="bullet"/>
      <w:lvlText w:val="•"/>
      <w:lvlJc w:val="left"/>
      <w:pPr>
        <w:ind w:left="2247" w:hanging="201"/>
      </w:pPr>
      <w:rPr>
        <w:rFonts w:hint="default"/>
        <w:lang w:val="pt-PT" w:eastAsia="en-US" w:bidi="ar-SA"/>
      </w:rPr>
    </w:lvl>
    <w:lvl w:ilvl="2" w:tplc="9F4EF8F6">
      <w:numFmt w:val="bullet"/>
      <w:lvlText w:val="•"/>
      <w:lvlJc w:val="left"/>
      <w:pPr>
        <w:ind w:left="3275" w:hanging="201"/>
      </w:pPr>
      <w:rPr>
        <w:rFonts w:hint="default"/>
        <w:lang w:val="pt-PT" w:eastAsia="en-US" w:bidi="ar-SA"/>
      </w:rPr>
    </w:lvl>
    <w:lvl w:ilvl="3" w:tplc="9EA838C4">
      <w:numFmt w:val="bullet"/>
      <w:lvlText w:val="•"/>
      <w:lvlJc w:val="left"/>
      <w:pPr>
        <w:ind w:left="4302" w:hanging="201"/>
      </w:pPr>
      <w:rPr>
        <w:rFonts w:hint="default"/>
        <w:lang w:val="pt-PT" w:eastAsia="en-US" w:bidi="ar-SA"/>
      </w:rPr>
    </w:lvl>
    <w:lvl w:ilvl="4" w:tplc="15BA000C">
      <w:numFmt w:val="bullet"/>
      <w:lvlText w:val="•"/>
      <w:lvlJc w:val="left"/>
      <w:pPr>
        <w:ind w:left="5330" w:hanging="201"/>
      </w:pPr>
      <w:rPr>
        <w:rFonts w:hint="default"/>
        <w:lang w:val="pt-PT" w:eastAsia="en-US" w:bidi="ar-SA"/>
      </w:rPr>
    </w:lvl>
    <w:lvl w:ilvl="5" w:tplc="1884CE80">
      <w:numFmt w:val="bullet"/>
      <w:lvlText w:val="•"/>
      <w:lvlJc w:val="left"/>
      <w:pPr>
        <w:ind w:left="6357" w:hanging="201"/>
      </w:pPr>
      <w:rPr>
        <w:rFonts w:hint="default"/>
        <w:lang w:val="pt-PT" w:eastAsia="en-US" w:bidi="ar-SA"/>
      </w:rPr>
    </w:lvl>
    <w:lvl w:ilvl="6" w:tplc="83B8A39A">
      <w:numFmt w:val="bullet"/>
      <w:lvlText w:val="•"/>
      <w:lvlJc w:val="left"/>
      <w:pPr>
        <w:ind w:left="7385" w:hanging="201"/>
      </w:pPr>
      <w:rPr>
        <w:rFonts w:hint="default"/>
        <w:lang w:val="pt-PT" w:eastAsia="en-US" w:bidi="ar-SA"/>
      </w:rPr>
    </w:lvl>
    <w:lvl w:ilvl="7" w:tplc="FB5A4AAC">
      <w:numFmt w:val="bullet"/>
      <w:lvlText w:val="•"/>
      <w:lvlJc w:val="left"/>
      <w:pPr>
        <w:ind w:left="8412" w:hanging="201"/>
      </w:pPr>
      <w:rPr>
        <w:rFonts w:hint="default"/>
        <w:lang w:val="pt-PT" w:eastAsia="en-US" w:bidi="ar-SA"/>
      </w:rPr>
    </w:lvl>
    <w:lvl w:ilvl="8" w:tplc="088C2EA8">
      <w:numFmt w:val="bullet"/>
      <w:lvlText w:val="•"/>
      <w:lvlJc w:val="left"/>
      <w:pPr>
        <w:ind w:left="9440" w:hanging="201"/>
      </w:pPr>
      <w:rPr>
        <w:rFonts w:hint="default"/>
        <w:lang w:val="pt-PT" w:eastAsia="en-US" w:bidi="ar-SA"/>
      </w:rPr>
    </w:lvl>
  </w:abstractNum>
  <w:abstractNum w:abstractNumId="8" w15:restartNumberingAfterBreak="0">
    <w:nsid w:val="2207173D"/>
    <w:multiLevelType w:val="multilevel"/>
    <w:tmpl w:val="DA5C744E"/>
    <w:styleLink w:val="Estilo7"/>
    <w:lvl w:ilvl="0">
      <w:start w:val="1"/>
      <w:numFmt w:val="none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C0825"/>
    <w:multiLevelType w:val="hybridMultilevel"/>
    <w:tmpl w:val="64FC7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01F32"/>
    <w:multiLevelType w:val="hybridMultilevel"/>
    <w:tmpl w:val="08B2ED9A"/>
    <w:lvl w:ilvl="0" w:tplc="C8F0509E">
      <w:start w:val="1"/>
      <w:numFmt w:val="decimal"/>
      <w:lvlText w:val="%1."/>
      <w:lvlJc w:val="left"/>
      <w:pPr>
        <w:ind w:left="994" w:hanging="214"/>
        <w:jc w:val="righ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t-PT" w:eastAsia="en-US" w:bidi="ar-SA"/>
      </w:rPr>
    </w:lvl>
    <w:lvl w:ilvl="1" w:tplc="1C6801E6">
      <w:start w:val="1"/>
      <w:numFmt w:val="lowerLetter"/>
      <w:lvlText w:val="%2)"/>
      <w:lvlJc w:val="left"/>
      <w:pPr>
        <w:ind w:left="2855" w:hanging="249"/>
        <w:jc w:val="left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pt-PT" w:eastAsia="en-US" w:bidi="ar-SA"/>
      </w:rPr>
    </w:lvl>
    <w:lvl w:ilvl="2" w:tplc="40705F8C">
      <w:numFmt w:val="bullet"/>
      <w:lvlText w:val="•"/>
      <w:lvlJc w:val="left"/>
      <w:pPr>
        <w:ind w:left="3662" w:hanging="249"/>
      </w:pPr>
      <w:rPr>
        <w:rFonts w:hint="default"/>
        <w:lang w:val="pt-PT" w:eastAsia="en-US" w:bidi="ar-SA"/>
      </w:rPr>
    </w:lvl>
    <w:lvl w:ilvl="3" w:tplc="DA405B42">
      <w:numFmt w:val="bullet"/>
      <w:lvlText w:val="•"/>
      <w:lvlJc w:val="left"/>
      <w:pPr>
        <w:ind w:left="4465" w:hanging="249"/>
      </w:pPr>
      <w:rPr>
        <w:rFonts w:hint="default"/>
        <w:lang w:val="pt-PT" w:eastAsia="en-US" w:bidi="ar-SA"/>
      </w:rPr>
    </w:lvl>
    <w:lvl w:ilvl="4" w:tplc="6C929066">
      <w:numFmt w:val="bullet"/>
      <w:lvlText w:val="•"/>
      <w:lvlJc w:val="left"/>
      <w:pPr>
        <w:ind w:left="5268" w:hanging="249"/>
      </w:pPr>
      <w:rPr>
        <w:rFonts w:hint="default"/>
        <w:lang w:val="pt-PT" w:eastAsia="en-US" w:bidi="ar-SA"/>
      </w:rPr>
    </w:lvl>
    <w:lvl w:ilvl="5" w:tplc="3796C728">
      <w:numFmt w:val="bullet"/>
      <w:lvlText w:val="•"/>
      <w:lvlJc w:val="left"/>
      <w:pPr>
        <w:ind w:left="6071" w:hanging="249"/>
      </w:pPr>
      <w:rPr>
        <w:rFonts w:hint="default"/>
        <w:lang w:val="pt-PT" w:eastAsia="en-US" w:bidi="ar-SA"/>
      </w:rPr>
    </w:lvl>
    <w:lvl w:ilvl="6" w:tplc="E83847FC">
      <w:numFmt w:val="bullet"/>
      <w:lvlText w:val="•"/>
      <w:lvlJc w:val="left"/>
      <w:pPr>
        <w:ind w:left="6874" w:hanging="249"/>
      </w:pPr>
      <w:rPr>
        <w:rFonts w:hint="default"/>
        <w:lang w:val="pt-PT" w:eastAsia="en-US" w:bidi="ar-SA"/>
      </w:rPr>
    </w:lvl>
    <w:lvl w:ilvl="7" w:tplc="0BF295A8">
      <w:numFmt w:val="bullet"/>
      <w:lvlText w:val="•"/>
      <w:lvlJc w:val="left"/>
      <w:pPr>
        <w:ind w:left="7677" w:hanging="249"/>
      </w:pPr>
      <w:rPr>
        <w:rFonts w:hint="default"/>
        <w:lang w:val="pt-PT" w:eastAsia="en-US" w:bidi="ar-SA"/>
      </w:rPr>
    </w:lvl>
    <w:lvl w:ilvl="8" w:tplc="F9E8C2F8">
      <w:numFmt w:val="bullet"/>
      <w:lvlText w:val="•"/>
      <w:lvlJc w:val="left"/>
      <w:pPr>
        <w:ind w:left="8480" w:hanging="249"/>
      </w:pPr>
      <w:rPr>
        <w:rFonts w:hint="default"/>
        <w:lang w:val="pt-PT" w:eastAsia="en-US" w:bidi="ar-SA"/>
      </w:rPr>
    </w:lvl>
  </w:abstractNum>
  <w:abstractNum w:abstractNumId="11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66D4106"/>
    <w:multiLevelType w:val="hybridMultilevel"/>
    <w:tmpl w:val="845AEE84"/>
    <w:lvl w:ilvl="0" w:tplc="05169366">
      <w:start w:val="1"/>
      <w:numFmt w:val="upperLetter"/>
      <w:lvlText w:val="%1)"/>
      <w:lvlJc w:val="left"/>
      <w:pPr>
        <w:ind w:left="813" w:hanging="32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5E633D2">
      <w:numFmt w:val="bullet"/>
      <w:lvlText w:val="•"/>
      <w:lvlJc w:val="left"/>
      <w:pPr>
        <w:ind w:left="1852" w:hanging="329"/>
      </w:pPr>
      <w:rPr>
        <w:rFonts w:hint="default"/>
        <w:lang w:val="pt-PT" w:eastAsia="en-US" w:bidi="ar-SA"/>
      </w:rPr>
    </w:lvl>
    <w:lvl w:ilvl="2" w:tplc="4B742456">
      <w:numFmt w:val="bullet"/>
      <w:lvlText w:val="•"/>
      <w:lvlJc w:val="left"/>
      <w:pPr>
        <w:ind w:left="2885" w:hanging="329"/>
      </w:pPr>
      <w:rPr>
        <w:rFonts w:hint="default"/>
        <w:lang w:val="pt-PT" w:eastAsia="en-US" w:bidi="ar-SA"/>
      </w:rPr>
    </w:lvl>
    <w:lvl w:ilvl="3" w:tplc="73C0FEDA">
      <w:numFmt w:val="bullet"/>
      <w:lvlText w:val="•"/>
      <w:lvlJc w:val="left"/>
      <w:pPr>
        <w:ind w:left="3917" w:hanging="329"/>
      </w:pPr>
      <w:rPr>
        <w:rFonts w:hint="default"/>
        <w:lang w:val="pt-PT" w:eastAsia="en-US" w:bidi="ar-SA"/>
      </w:rPr>
    </w:lvl>
    <w:lvl w:ilvl="4" w:tplc="A186088C">
      <w:numFmt w:val="bullet"/>
      <w:lvlText w:val="•"/>
      <w:lvlJc w:val="left"/>
      <w:pPr>
        <w:ind w:left="4950" w:hanging="329"/>
      </w:pPr>
      <w:rPr>
        <w:rFonts w:hint="default"/>
        <w:lang w:val="pt-PT" w:eastAsia="en-US" w:bidi="ar-SA"/>
      </w:rPr>
    </w:lvl>
    <w:lvl w:ilvl="5" w:tplc="4F62EFF4">
      <w:numFmt w:val="bullet"/>
      <w:lvlText w:val="•"/>
      <w:lvlJc w:val="left"/>
      <w:pPr>
        <w:ind w:left="5983" w:hanging="329"/>
      </w:pPr>
      <w:rPr>
        <w:rFonts w:hint="default"/>
        <w:lang w:val="pt-PT" w:eastAsia="en-US" w:bidi="ar-SA"/>
      </w:rPr>
    </w:lvl>
    <w:lvl w:ilvl="6" w:tplc="F8FED59E">
      <w:numFmt w:val="bullet"/>
      <w:lvlText w:val="•"/>
      <w:lvlJc w:val="left"/>
      <w:pPr>
        <w:ind w:left="7015" w:hanging="329"/>
      </w:pPr>
      <w:rPr>
        <w:rFonts w:hint="default"/>
        <w:lang w:val="pt-PT" w:eastAsia="en-US" w:bidi="ar-SA"/>
      </w:rPr>
    </w:lvl>
    <w:lvl w:ilvl="7" w:tplc="A22CFF7C">
      <w:numFmt w:val="bullet"/>
      <w:lvlText w:val="•"/>
      <w:lvlJc w:val="left"/>
      <w:pPr>
        <w:ind w:left="8048" w:hanging="329"/>
      </w:pPr>
      <w:rPr>
        <w:rFonts w:hint="default"/>
        <w:lang w:val="pt-PT" w:eastAsia="en-US" w:bidi="ar-SA"/>
      </w:rPr>
    </w:lvl>
    <w:lvl w:ilvl="8" w:tplc="04C0BDBE">
      <w:numFmt w:val="bullet"/>
      <w:lvlText w:val="•"/>
      <w:lvlJc w:val="left"/>
      <w:pPr>
        <w:ind w:left="9081" w:hanging="329"/>
      </w:pPr>
      <w:rPr>
        <w:rFonts w:hint="default"/>
        <w:lang w:val="pt-PT" w:eastAsia="en-US" w:bidi="ar-SA"/>
      </w:rPr>
    </w:lvl>
  </w:abstractNum>
  <w:abstractNum w:abstractNumId="13" w15:restartNumberingAfterBreak="0">
    <w:nsid w:val="3E5346F5"/>
    <w:multiLevelType w:val="multilevel"/>
    <w:tmpl w:val="F880FC74"/>
    <w:lvl w:ilvl="0">
      <w:start w:val="13"/>
      <w:numFmt w:val="decimal"/>
      <w:lvlText w:val="%1"/>
      <w:lvlJc w:val="left"/>
      <w:pPr>
        <w:ind w:left="152" w:hanging="5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1"/>
      </w:pPr>
      <w:rPr>
        <w:rFonts w:hint="default"/>
        <w:lang w:val="pt-PT" w:eastAsia="en-US" w:bidi="ar-SA"/>
      </w:rPr>
    </w:lvl>
  </w:abstractNum>
  <w:abstractNum w:abstractNumId="1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D72188"/>
    <w:multiLevelType w:val="hybridMultilevel"/>
    <w:tmpl w:val="3F2E29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A1037"/>
    <w:multiLevelType w:val="multilevel"/>
    <w:tmpl w:val="A2A41558"/>
    <w:lvl w:ilvl="0">
      <w:start w:val="4"/>
      <w:numFmt w:val="decimal"/>
      <w:lvlText w:val="%1"/>
      <w:lvlJc w:val="left"/>
      <w:pPr>
        <w:ind w:left="152" w:hanging="3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9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3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97"/>
      </w:pPr>
      <w:rPr>
        <w:rFonts w:hint="default"/>
        <w:lang w:val="pt-PT" w:eastAsia="en-US" w:bidi="ar-SA"/>
      </w:rPr>
    </w:lvl>
  </w:abstractNum>
  <w:abstractNum w:abstractNumId="1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171142B"/>
    <w:multiLevelType w:val="multilevel"/>
    <w:tmpl w:val="B44C45A2"/>
    <w:lvl w:ilvl="0">
      <w:start w:val="1"/>
      <w:numFmt w:val="decimal"/>
      <w:lvlText w:val="%1."/>
      <w:lvlJc w:val="left"/>
      <w:pPr>
        <w:ind w:left="1379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6" w:hanging="11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9" w:hanging="8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2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3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0" w:hanging="850"/>
      </w:pPr>
      <w:rPr>
        <w:rFonts w:hint="default"/>
        <w:lang w:val="pt-PT" w:eastAsia="en-US" w:bidi="ar-SA"/>
      </w:rPr>
    </w:lvl>
  </w:abstractNum>
  <w:abstractNum w:abstractNumId="19" w15:restartNumberingAfterBreak="0">
    <w:nsid w:val="5C5E4E3C"/>
    <w:multiLevelType w:val="multilevel"/>
    <w:tmpl w:val="216819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128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i w:val="0"/>
      </w:rPr>
    </w:lvl>
  </w:abstractNum>
  <w:abstractNum w:abstractNumId="20" w15:restartNumberingAfterBreak="0">
    <w:nsid w:val="66563A0D"/>
    <w:multiLevelType w:val="multilevel"/>
    <w:tmpl w:val="BCBE60AE"/>
    <w:lvl w:ilvl="0">
      <w:start w:val="10"/>
      <w:numFmt w:val="decimal"/>
      <w:lvlText w:val="%1"/>
      <w:lvlJc w:val="left"/>
      <w:pPr>
        <w:ind w:left="152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3"/>
      </w:pPr>
      <w:rPr>
        <w:rFonts w:hint="default"/>
        <w:lang w:val="pt-PT" w:eastAsia="en-US" w:bidi="ar-SA"/>
      </w:rPr>
    </w:lvl>
  </w:abstractNum>
  <w:abstractNum w:abstractNumId="21" w15:restartNumberingAfterBreak="0">
    <w:nsid w:val="67520C50"/>
    <w:multiLevelType w:val="hybridMultilevel"/>
    <w:tmpl w:val="125EFF02"/>
    <w:lvl w:ilvl="0" w:tplc="89BA088C">
      <w:start w:val="1"/>
      <w:numFmt w:val="upperLetter"/>
      <w:lvlText w:val="%1)"/>
      <w:lvlJc w:val="left"/>
      <w:pPr>
        <w:ind w:left="648" w:hanging="274"/>
        <w:jc w:val="left"/>
      </w:pPr>
      <w:rPr>
        <w:rFonts w:ascii="Times New Roman" w:eastAsia="Times New Roman" w:hAnsi="Times New Roman" w:cs="Times New Roman" w:hint="default"/>
        <w:color w:val="0D0D0D"/>
        <w:spacing w:val="-1"/>
        <w:w w:val="99"/>
        <w:sz w:val="21"/>
        <w:szCs w:val="21"/>
        <w:lang w:val="pt-PT" w:eastAsia="en-US" w:bidi="ar-SA"/>
      </w:rPr>
    </w:lvl>
    <w:lvl w:ilvl="1" w:tplc="4B1CEF66">
      <w:numFmt w:val="bullet"/>
      <w:lvlText w:val="•"/>
      <w:lvlJc w:val="left"/>
      <w:pPr>
        <w:ind w:left="1584" w:hanging="274"/>
      </w:pPr>
      <w:rPr>
        <w:rFonts w:hint="default"/>
        <w:lang w:val="pt-PT" w:eastAsia="en-US" w:bidi="ar-SA"/>
      </w:rPr>
    </w:lvl>
    <w:lvl w:ilvl="2" w:tplc="9B242A06">
      <w:numFmt w:val="bullet"/>
      <w:lvlText w:val="•"/>
      <w:lvlJc w:val="left"/>
      <w:pPr>
        <w:ind w:left="2529" w:hanging="274"/>
      </w:pPr>
      <w:rPr>
        <w:rFonts w:hint="default"/>
        <w:lang w:val="pt-PT" w:eastAsia="en-US" w:bidi="ar-SA"/>
      </w:rPr>
    </w:lvl>
    <w:lvl w:ilvl="3" w:tplc="9BE8B43A">
      <w:numFmt w:val="bullet"/>
      <w:lvlText w:val="•"/>
      <w:lvlJc w:val="left"/>
      <w:pPr>
        <w:ind w:left="3473" w:hanging="274"/>
      </w:pPr>
      <w:rPr>
        <w:rFonts w:hint="default"/>
        <w:lang w:val="pt-PT" w:eastAsia="en-US" w:bidi="ar-SA"/>
      </w:rPr>
    </w:lvl>
    <w:lvl w:ilvl="4" w:tplc="A5F099B8">
      <w:numFmt w:val="bullet"/>
      <w:lvlText w:val="•"/>
      <w:lvlJc w:val="left"/>
      <w:pPr>
        <w:ind w:left="4418" w:hanging="274"/>
      </w:pPr>
      <w:rPr>
        <w:rFonts w:hint="default"/>
        <w:lang w:val="pt-PT" w:eastAsia="en-US" w:bidi="ar-SA"/>
      </w:rPr>
    </w:lvl>
    <w:lvl w:ilvl="5" w:tplc="D880449E">
      <w:numFmt w:val="bullet"/>
      <w:lvlText w:val="•"/>
      <w:lvlJc w:val="left"/>
      <w:pPr>
        <w:ind w:left="5363" w:hanging="274"/>
      </w:pPr>
      <w:rPr>
        <w:rFonts w:hint="default"/>
        <w:lang w:val="pt-PT" w:eastAsia="en-US" w:bidi="ar-SA"/>
      </w:rPr>
    </w:lvl>
    <w:lvl w:ilvl="6" w:tplc="CDEA4564">
      <w:numFmt w:val="bullet"/>
      <w:lvlText w:val="•"/>
      <w:lvlJc w:val="left"/>
      <w:pPr>
        <w:ind w:left="6307" w:hanging="274"/>
      </w:pPr>
      <w:rPr>
        <w:rFonts w:hint="default"/>
        <w:lang w:val="pt-PT" w:eastAsia="en-US" w:bidi="ar-SA"/>
      </w:rPr>
    </w:lvl>
    <w:lvl w:ilvl="7" w:tplc="815AE550">
      <w:numFmt w:val="bullet"/>
      <w:lvlText w:val="•"/>
      <w:lvlJc w:val="left"/>
      <w:pPr>
        <w:ind w:left="7252" w:hanging="274"/>
      </w:pPr>
      <w:rPr>
        <w:rFonts w:hint="default"/>
        <w:lang w:val="pt-PT" w:eastAsia="en-US" w:bidi="ar-SA"/>
      </w:rPr>
    </w:lvl>
    <w:lvl w:ilvl="8" w:tplc="AD0E9002">
      <w:numFmt w:val="bullet"/>
      <w:lvlText w:val="•"/>
      <w:lvlJc w:val="left"/>
      <w:pPr>
        <w:ind w:left="8197" w:hanging="274"/>
      </w:pPr>
      <w:rPr>
        <w:rFonts w:hint="default"/>
        <w:lang w:val="pt-PT" w:eastAsia="en-US" w:bidi="ar-SA"/>
      </w:rPr>
    </w:lvl>
  </w:abstractNum>
  <w:abstractNum w:abstractNumId="2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AB56609"/>
    <w:multiLevelType w:val="multilevel"/>
    <w:tmpl w:val="D0980F24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5" w15:restartNumberingAfterBreak="0">
    <w:nsid w:val="6E0D2AD2"/>
    <w:multiLevelType w:val="multilevel"/>
    <w:tmpl w:val="CCE88342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6E79773E"/>
    <w:multiLevelType w:val="multilevel"/>
    <w:tmpl w:val="7E2A9360"/>
    <w:lvl w:ilvl="0">
      <w:start w:val="1"/>
      <w:numFmt w:val="decimal"/>
      <w:lvlText w:val="%1"/>
      <w:lvlJc w:val="left"/>
      <w:pPr>
        <w:ind w:left="152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61"/>
      </w:pPr>
      <w:rPr>
        <w:rFonts w:hint="default"/>
        <w:lang w:val="pt-PT" w:eastAsia="en-US" w:bidi="ar-SA"/>
      </w:rPr>
    </w:lvl>
  </w:abstractNum>
  <w:abstractNum w:abstractNumId="27" w15:restartNumberingAfterBreak="0">
    <w:nsid w:val="730842C4"/>
    <w:multiLevelType w:val="multilevel"/>
    <w:tmpl w:val="4C20FAF6"/>
    <w:lvl w:ilvl="0">
      <w:start w:val="2"/>
      <w:numFmt w:val="decimal"/>
      <w:lvlText w:val="%1"/>
      <w:lvlJc w:val="left"/>
      <w:pPr>
        <w:ind w:left="152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6"/>
      </w:pPr>
      <w:rPr>
        <w:rFonts w:hint="default"/>
        <w:lang w:val="pt-PT" w:eastAsia="en-US" w:bidi="ar-SA"/>
      </w:rPr>
    </w:lvl>
  </w:abstractNum>
  <w:abstractNum w:abstractNumId="28" w15:restartNumberingAfterBreak="0">
    <w:nsid w:val="73A26EC0"/>
    <w:multiLevelType w:val="multilevel"/>
    <w:tmpl w:val="3AF07214"/>
    <w:lvl w:ilvl="0">
      <w:start w:val="7"/>
      <w:numFmt w:val="decimal"/>
      <w:lvlText w:val="%1"/>
      <w:lvlJc w:val="left"/>
      <w:pPr>
        <w:ind w:left="152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4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47"/>
      </w:pPr>
      <w:rPr>
        <w:rFonts w:hint="default"/>
        <w:lang w:val="pt-PT" w:eastAsia="en-US" w:bidi="ar-SA"/>
      </w:rPr>
    </w:lvl>
  </w:abstractNum>
  <w:abstractNum w:abstractNumId="29" w15:restartNumberingAfterBreak="0">
    <w:nsid w:val="73D45A13"/>
    <w:multiLevelType w:val="hybridMultilevel"/>
    <w:tmpl w:val="AE6250AE"/>
    <w:lvl w:ilvl="0" w:tplc="92DA5C02">
      <w:numFmt w:val="bullet"/>
      <w:lvlText w:val="●"/>
      <w:lvlJc w:val="left"/>
      <w:pPr>
        <w:ind w:left="1735" w:hanging="480"/>
      </w:pPr>
      <w:rPr>
        <w:rFonts w:ascii="Arial MT" w:eastAsia="Arial MT" w:hAnsi="Arial MT" w:cs="Arial MT" w:hint="default"/>
        <w:spacing w:val="0"/>
        <w:w w:val="60"/>
        <w:lang w:val="pt-PT" w:eastAsia="en-US" w:bidi="ar-SA"/>
      </w:rPr>
    </w:lvl>
    <w:lvl w:ilvl="1" w:tplc="0B5AF7BC">
      <w:numFmt w:val="bullet"/>
      <w:lvlText w:val="•"/>
      <w:lvlJc w:val="left"/>
      <w:pPr>
        <w:ind w:left="2715" w:hanging="480"/>
      </w:pPr>
      <w:rPr>
        <w:rFonts w:hint="default"/>
        <w:lang w:val="pt-PT" w:eastAsia="en-US" w:bidi="ar-SA"/>
      </w:rPr>
    </w:lvl>
    <w:lvl w:ilvl="2" w:tplc="8B269972">
      <w:numFmt w:val="bullet"/>
      <w:lvlText w:val="•"/>
      <w:lvlJc w:val="left"/>
      <w:pPr>
        <w:ind w:left="3691" w:hanging="480"/>
      </w:pPr>
      <w:rPr>
        <w:rFonts w:hint="default"/>
        <w:lang w:val="pt-PT" w:eastAsia="en-US" w:bidi="ar-SA"/>
      </w:rPr>
    </w:lvl>
    <w:lvl w:ilvl="3" w:tplc="4F4A4594">
      <w:numFmt w:val="bullet"/>
      <w:lvlText w:val="•"/>
      <w:lvlJc w:val="left"/>
      <w:pPr>
        <w:ind w:left="4666" w:hanging="480"/>
      </w:pPr>
      <w:rPr>
        <w:rFonts w:hint="default"/>
        <w:lang w:val="pt-PT" w:eastAsia="en-US" w:bidi="ar-SA"/>
      </w:rPr>
    </w:lvl>
    <w:lvl w:ilvl="4" w:tplc="C43CE754">
      <w:numFmt w:val="bullet"/>
      <w:lvlText w:val="•"/>
      <w:lvlJc w:val="left"/>
      <w:pPr>
        <w:ind w:left="5642" w:hanging="480"/>
      </w:pPr>
      <w:rPr>
        <w:rFonts w:hint="default"/>
        <w:lang w:val="pt-PT" w:eastAsia="en-US" w:bidi="ar-SA"/>
      </w:rPr>
    </w:lvl>
    <w:lvl w:ilvl="5" w:tplc="032AE186">
      <w:numFmt w:val="bullet"/>
      <w:lvlText w:val="•"/>
      <w:lvlJc w:val="left"/>
      <w:pPr>
        <w:ind w:left="6617" w:hanging="480"/>
      </w:pPr>
      <w:rPr>
        <w:rFonts w:hint="default"/>
        <w:lang w:val="pt-PT" w:eastAsia="en-US" w:bidi="ar-SA"/>
      </w:rPr>
    </w:lvl>
    <w:lvl w:ilvl="6" w:tplc="51FC8CCE">
      <w:numFmt w:val="bullet"/>
      <w:lvlText w:val="•"/>
      <w:lvlJc w:val="left"/>
      <w:pPr>
        <w:ind w:left="7593" w:hanging="480"/>
      </w:pPr>
      <w:rPr>
        <w:rFonts w:hint="default"/>
        <w:lang w:val="pt-PT" w:eastAsia="en-US" w:bidi="ar-SA"/>
      </w:rPr>
    </w:lvl>
    <w:lvl w:ilvl="7" w:tplc="5DF4AE60">
      <w:numFmt w:val="bullet"/>
      <w:lvlText w:val="•"/>
      <w:lvlJc w:val="left"/>
      <w:pPr>
        <w:ind w:left="8568" w:hanging="480"/>
      </w:pPr>
      <w:rPr>
        <w:rFonts w:hint="default"/>
        <w:lang w:val="pt-PT" w:eastAsia="en-US" w:bidi="ar-SA"/>
      </w:rPr>
    </w:lvl>
    <w:lvl w:ilvl="8" w:tplc="1C765D14">
      <w:numFmt w:val="bullet"/>
      <w:lvlText w:val="•"/>
      <w:lvlJc w:val="left"/>
      <w:pPr>
        <w:ind w:left="9544" w:hanging="480"/>
      </w:pPr>
      <w:rPr>
        <w:rFonts w:hint="default"/>
        <w:lang w:val="pt-PT" w:eastAsia="en-US" w:bidi="ar-SA"/>
      </w:rPr>
    </w:lvl>
  </w:abstractNum>
  <w:abstractNum w:abstractNumId="3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1" w15:restartNumberingAfterBreak="0">
    <w:nsid w:val="77554418"/>
    <w:multiLevelType w:val="hybridMultilevel"/>
    <w:tmpl w:val="1786DEB4"/>
    <w:lvl w:ilvl="0" w:tplc="23167D66">
      <w:start w:val="1"/>
      <w:numFmt w:val="lowerLetter"/>
      <w:lvlText w:val="%1)"/>
      <w:lvlJc w:val="left"/>
      <w:pPr>
        <w:ind w:left="173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475E31A2">
      <w:numFmt w:val="bullet"/>
      <w:lvlText w:val="•"/>
      <w:lvlJc w:val="left"/>
      <w:pPr>
        <w:ind w:left="2715" w:hanging="360"/>
      </w:pPr>
      <w:rPr>
        <w:rFonts w:hint="default"/>
        <w:lang w:val="pt-PT" w:eastAsia="en-US" w:bidi="ar-SA"/>
      </w:rPr>
    </w:lvl>
    <w:lvl w:ilvl="2" w:tplc="A532E850">
      <w:numFmt w:val="bullet"/>
      <w:lvlText w:val="•"/>
      <w:lvlJc w:val="left"/>
      <w:pPr>
        <w:ind w:left="3691" w:hanging="360"/>
      </w:pPr>
      <w:rPr>
        <w:rFonts w:hint="default"/>
        <w:lang w:val="pt-PT" w:eastAsia="en-US" w:bidi="ar-SA"/>
      </w:rPr>
    </w:lvl>
    <w:lvl w:ilvl="3" w:tplc="0792D8CC">
      <w:numFmt w:val="bullet"/>
      <w:lvlText w:val="•"/>
      <w:lvlJc w:val="left"/>
      <w:pPr>
        <w:ind w:left="4666" w:hanging="360"/>
      </w:pPr>
      <w:rPr>
        <w:rFonts w:hint="default"/>
        <w:lang w:val="pt-PT" w:eastAsia="en-US" w:bidi="ar-SA"/>
      </w:rPr>
    </w:lvl>
    <w:lvl w:ilvl="4" w:tplc="9A007718">
      <w:numFmt w:val="bullet"/>
      <w:lvlText w:val="•"/>
      <w:lvlJc w:val="left"/>
      <w:pPr>
        <w:ind w:left="5642" w:hanging="360"/>
      </w:pPr>
      <w:rPr>
        <w:rFonts w:hint="default"/>
        <w:lang w:val="pt-PT" w:eastAsia="en-US" w:bidi="ar-SA"/>
      </w:rPr>
    </w:lvl>
    <w:lvl w:ilvl="5" w:tplc="5DFE69F2">
      <w:numFmt w:val="bullet"/>
      <w:lvlText w:val="•"/>
      <w:lvlJc w:val="left"/>
      <w:pPr>
        <w:ind w:left="6617" w:hanging="360"/>
      </w:pPr>
      <w:rPr>
        <w:rFonts w:hint="default"/>
        <w:lang w:val="pt-PT" w:eastAsia="en-US" w:bidi="ar-SA"/>
      </w:rPr>
    </w:lvl>
    <w:lvl w:ilvl="6" w:tplc="04CEB7AE">
      <w:numFmt w:val="bullet"/>
      <w:lvlText w:val="•"/>
      <w:lvlJc w:val="left"/>
      <w:pPr>
        <w:ind w:left="7593" w:hanging="360"/>
      </w:pPr>
      <w:rPr>
        <w:rFonts w:hint="default"/>
        <w:lang w:val="pt-PT" w:eastAsia="en-US" w:bidi="ar-SA"/>
      </w:rPr>
    </w:lvl>
    <w:lvl w:ilvl="7" w:tplc="0CAEE6E4">
      <w:numFmt w:val="bullet"/>
      <w:lvlText w:val="•"/>
      <w:lvlJc w:val="left"/>
      <w:pPr>
        <w:ind w:left="8568" w:hanging="360"/>
      </w:pPr>
      <w:rPr>
        <w:rFonts w:hint="default"/>
        <w:lang w:val="pt-PT" w:eastAsia="en-US" w:bidi="ar-SA"/>
      </w:rPr>
    </w:lvl>
    <w:lvl w:ilvl="8" w:tplc="5EC40584">
      <w:numFmt w:val="bullet"/>
      <w:lvlText w:val="•"/>
      <w:lvlJc w:val="left"/>
      <w:pPr>
        <w:ind w:left="9544" w:hanging="360"/>
      </w:pPr>
      <w:rPr>
        <w:rFonts w:hint="default"/>
        <w:lang w:val="pt-PT" w:eastAsia="en-US" w:bidi="ar-SA"/>
      </w:rPr>
    </w:lvl>
  </w:abstractNum>
  <w:abstractNum w:abstractNumId="32" w15:restartNumberingAfterBreak="0">
    <w:nsid w:val="78B33756"/>
    <w:multiLevelType w:val="hybridMultilevel"/>
    <w:tmpl w:val="395A824E"/>
    <w:lvl w:ilvl="0" w:tplc="69626E08">
      <w:start w:val="1"/>
      <w:numFmt w:val="lowerLetter"/>
      <w:lvlText w:val="%1)"/>
      <w:lvlJc w:val="left"/>
      <w:pPr>
        <w:ind w:left="17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62486C8">
      <w:numFmt w:val="bullet"/>
      <w:lvlText w:val="•"/>
      <w:lvlJc w:val="left"/>
      <w:pPr>
        <w:ind w:left="2715" w:hanging="360"/>
      </w:pPr>
      <w:rPr>
        <w:rFonts w:hint="default"/>
        <w:lang w:val="pt-PT" w:eastAsia="en-US" w:bidi="ar-SA"/>
      </w:rPr>
    </w:lvl>
    <w:lvl w:ilvl="2" w:tplc="3A14A0C6">
      <w:numFmt w:val="bullet"/>
      <w:lvlText w:val="•"/>
      <w:lvlJc w:val="left"/>
      <w:pPr>
        <w:ind w:left="3691" w:hanging="360"/>
      </w:pPr>
      <w:rPr>
        <w:rFonts w:hint="default"/>
        <w:lang w:val="pt-PT" w:eastAsia="en-US" w:bidi="ar-SA"/>
      </w:rPr>
    </w:lvl>
    <w:lvl w:ilvl="3" w:tplc="424833F4">
      <w:numFmt w:val="bullet"/>
      <w:lvlText w:val="•"/>
      <w:lvlJc w:val="left"/>
      <w:pPr>
        <w:ind w:left="4666" w:hanging="360"/>
      </w:pPr>
      <w:rPr>
        <w:rFonts w:hint="default"/>
        <w:lang w:val="pt-PT" w:eastAsia="en-US" w:bidi="ar-SA"/>
      </w:rPr>
    </w:lvl>
    <w:lvl w:ilvl="4" w:tplc="85B2A71E">
      <w:numFmt w:val="bullet"/>
      <w:lvlText w:val="•"/>
      <w:lvlJc w:val="left"/>
      <w:pPr>
        <w:ind w:left="5642" w:hanging="360"/>
      </w:pPr>
      <w:rPr>
        <w:rFonts w:hint="default"/>
        <w:lang w:val="pt-PT" w:eastAsia="en-US" w:bidi="ar-SA"/>
      </w:rPr>
    </w:lvl>
    <w:lvl w:ilvl="5" w:tplc="BB3EEB78">
      <w:numFmt w:val="bullet"/>
      <w:lvlText w:val="•"/>
      <w:lvlJc w:val="left"/>
      <w:pPr>
        <w:ind w:left="6617" w:hanging="360"/>
      </w:pPr>
      <w:rPr>
        <w:rFonts w:hint="default"/>
        <w:lang w:val="pt-PT" w:eastAsia="en-US" w:bidi="ar-SA"/>
      </w:rPr>
    </w:lvl>
    <w:lvl w:ilvl="6" w:tplc="FE34D0D0">
      <w:numFmt w:val="bullet"/>
      <w:lvlText w:val="•"/>
      <w:lvlJc w:val="left"/>
      <w:pPr>
        <w:ind w:left="7593" w:hanging="360"/>
      </w:pPr>
      <w:rPr>
        <w:rFonts w:hint="default"/>
        <w:lang w:val="pt-PT" w:eastAsia="en-US" w:bidi="ar-SA"/>
      </w:rPr>
    </w:lvl>
    <w:lvl w:ilvl="7" w:tplc="63B2013E">
      <w:numFmt w:val="bullet"/>
      <w:lvlText w:val="•"/>
      <w:lvlJc w:val="left"/>
      <w:pPr>
        <w:ind w:left="8568" w:hanging="360"/>
      </w:pPr>
      <w:rPr>
        <w:rFonts w:hint="default"/>
        <w:lang w:val="pt-PT" w:eastAsia="en-US" w:bidi="ar-SA"/>
      </w:rPr>
    </w:lvl>
    <w:lvl w:ilvl="8" w:tplc="F8405366">
      <w:numFmt w:val="bullet"/>
      <w:lvlText w:val="•"/>
      <w:lvlJc w:val="left"/>
      <w:pPr>
        <w:ind w:left="9544" w:hanging="360"/>
      </w:pPr>
      <w:rPr>
        <w:rFonts w:hint="default"/>
        <w:lang w:val="pt-PT" w:eastAsia="en-US" w:bidi="ar-SA"/>
      </w:rPr>
    </w:lvl>
  </w:abstractNum>
  <w:abstractNum w:abstractNumId="33" w15:restartNumberingAfterBreak="0">
    <w:nsid w:val="79B976CF"/>
    <w:multiLevelType w:val="hybridMultilevel"/>
    <w:tmpl w:val="71006D68"/>
    <w:lvl w:ilvl="0" w:tplc="CDEC6B98">
      <w:start w:val="1"/>
      <w:numFmt w:val="lowerLetter"/>
      <w:lvlText w:val="%1)"/>
      <w:lvlJc w:val="left"/>
      <w:pPr>
        <w:ind w:left="1015" w:hanging="1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2"/>
        <w:szCs w:val="22"/>
        <w:lang w:val="pt-PT" w:eastAsia="en-US" w:bidi="ar-SA"/>
      </w:rPr>
    </w:lvl>
    <w:lvl w:ilvl="1" w:tplc="43D23A1E">
      <w:numFmt w:val="bullet"/>
      <w:lvlText w:val="•"/>
      <w:lvlJc w:val="left"/>
      <w:pPr>
        <w:ind w:left="2067" w:hanging="188"/>
      </w:pPr>
      <w:rPr>
        <w:rFonts w:hint="default"/>
        <w:lang w:val="pt-PT" w:eastAsia="en-US" w:bidi="ar-SA"/>
      </w:rPr>
    </w:lvl>
    <w:lvl w:ilvl="2" w:tplc="18C23C82">
      <w:numFmt w:val="bullet"/>
      <w:lvlText w:val="•"/>
      <w:lvlJc w:val="left"/>
      <w:pPr>
        <w:ind w:left="3115" w:hanging="188"/>
      </w:pPr>
      <w:rPr>
        <w:rFonts w:hint="default"/>
        <w:lang w:val="pt-PT" w:eastAsia="en-US" w:bidi="ar-SA"/>
      </w:rPr>
    </w:lvl>
    <w:lvl w:ilvl="3" w:tplc="D19CD8AC">
      <w:numFmt w:val="bullet"/>
      <w:lvlText w:val="•"/>
      <w:lvlJc w:val="left"/>
      <w:pPr>
        <w:ind w:left="4162" w:hanging="188"/>
      </w:pPr>
      <w:rPr>
        <w:rFonts w:hint="default"/>
        <w:lang w:val="pt-PT" w:eastAsia="en-US" w:bidi="ar-SA"/>
      </w:rPr>
    </w:lvl>
    <w:lvl w:ilvl="4" w:tplc="FDF0804C">
      <w:numFmt w:val="bullet"/>
      <w:lvlText w:val="•"/>
      <w:lvlJc w:val="left"/>
      <w:pPr>
        <w:ind w:left="5210" w:hanging="188"/>
      </w:pPr>
      <w:rPr>
        <w:rFonts w:hint="default"/>
        <w:lang w:val="pt-PT" w:eastAsia="en-US" w:bidi="ar-SA"/>
      </w:rPr>
    </w:lvl>
    <w:lvl w:ilvl="5" w:tplc="83888ABA">
      <w:numFmt w:val="bullet"/>
      <w:lvlText w:val="•"/>
      <w:lvlJc w:val="left"/>
      <w:pPr>
        <w:ind w:left="6257" w:hanging="188"/>
      </w:pPr>
      <w:rPr>
        <w:rFonts w:hint="default"/>
        <w:lang w:val="pt-PT" w:eastAsia="en-US" w:bidi="ar-SA"/>
      </w:rPr>
    </w:lvl>
    <w:lvl w:ilvl="6" w:tplc="A580D1C2">
      <w:numFmt w:val="bullet"/>
      <w:lvlText w:val="•"/>
      <w:lvlJc w:val="left"/>
      <w:pPr>
        <w:ind w:left="7305" w:hanging="188"/>
      </w:pPr>
      <w:rPr>
        <w:rFonts w:hint="default"/>
        <w:lang w:val="pt-PT" w:eastAsia="en-US" w:bidi="ar-SA"/>
      </w:rPr>
    </w:lvl>
    <w:lvl w:ilvl="7" w:tplc="846A686C">
      <w:numFmt w:val="bullet"/>
      <w:lvlText w:val="•"/>
      <w:lvlJc w:val="left"/>
      <w:pPr>
        <w:ind w:left="8352" w:hanging="188"/>
      </w:pPr>
      <w:rPr>
        <w:rFonts w:hint="default"/>
        <w:lang w:val="pt-PT" w:eastAsia="en-US" w:bidi="ar-SA"/>
      </w:rPr>
    </w:lvl>
    <w:lvl w:ilvl="8" w:tplc="55E6AF84">
      <w:numFmt w:val="bullet"/>
      <w:lvlText w:val="•"/>
      <w:lvlJc w:val="left"/>
      <w:pPr>
        <w:ind w:left="9400" w:hanging="188"/>
      </w:pPr>
      <w:rPr>
        <w:rFonts w:hint="default"/>
        <w:lang w:val="pt-PT" w:eastAsia="en-US" w:bidi="ar-SA"/>
      </w:rPr>
    </w:lvl>
  </w:abstractNum>
  <w:abstractNum w:abstractNumId="34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CA64B93"/>
    <w:multiLevelType w:val="hybridMultilevel"/>
    <w:tmpl w:val="11DEBF1E"/>
    <w:lvl w:ilvl="0" w:tplc="744014B0">
      <w:start w:val="1"/>
      <w:numFmt w:val="lowerLetter"/>
      <w:lvlText w:val="%1)"/>
      <w:lvlJc w:val="left"/>
      <w:pPr>
        <w:ind w:left="398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4BE2BEE">
      <w:numFmt w:val="bullet"/>
      <w:lvlText w:val="•"/>
      <w:lvlJc w:val="left"/>
      <w:pPr>
        <w:ind w:left="1418" w:hanging="246"/>
      </w:pPr>
      <w:rPr>
        <w:rFonts w:hint="default"/>
        <w:lang w:val="pt-PT" w:eastAsia="en-US" w:bidi="ar-SA"/>
      </w:rPr>
    </w:lvl>
    <w:lvl w:ilvl="2" w:tplc="A28EA388">
      <w:numFmt w:val="bullet"/>
      <w:lvlText w:val="•"/>
      <w:lvlJc w:val="left"/>
      <w:pPr>
        <w:ind w:left="2437" w:hanging="246"/>
      </w:pPr>
      <w:rPr>
        <w:rFonts w:hint="default"/>
        <w:lang w:val="pt-PT" w:eastAsia="en-US" w:bidi="ar-SA"/>
      </w:rPr>
    </w:lvl>
    <w:lvl w:ilvl="3" w:tplc="288CCC20">
      <w:numFmt w:val="bullet"/>
      <w:lvlText w:val="•"/>
      <w:lvlJc w:val="left"/>
      <w:pPr>
        <w:ind w:left="3455" w:hanging="246"/>
      </w:pPr>
      <w:rPr>
        <w:rFonts w:hint="default"/>
        <w:lang w:val="pt-PT" w:eastAsia="en-US" w:bidi="ar-SA"/>
      </w:rPr>
    </w:lvl>
    <w:lvl w:ilvl="4" w:tplc="5DD644F2">
      <w:numFmt w:val="bullet"/>
      <w:lvlText w:val="•"/>
      <w:lvlJc w:val="left"/>
      <w:pPr>
        <w:ind w:left="4474" w:hanging="246"/>
      </w:pPr>
      <w:rPr>
        <w:rFonts w:hint="default"/>
        <w:lang w:val="pt-PT" w:eastAsia="en-US" w:bidi="ar-SA"/>
      </w:rPr>
    </w:lvl>
    <w:lvl w:ilvl="5" w:tplc="4E7C3B96">
      <w:numFmt w:val="bullet"/>
      <w:lvlText w:val="•"/>
      <w:lvlJc w:val="left"/>
      <w:pPr>
        <w:ind w:left="5493" w:hanging="246"/>
      </w:pPr>
      <w:rPr>
        <w:rFonts w:hint="default"/>
        <w:lang w:val="pt-PT" w:eastAsia="en-US" w:bidi="ar-SA"/>
      </w:rPr>
    </w:lvl>
    <w:lvl w:ilvl="6" w:tplc="6EBA53C0">
      <w:numFmt w:val="bullet"/>
      <w:lvlText w:val="•"/>
      <w:lvlJc w:val="left"/>
      <w:pPr>
        <w:ind w:left="6511" w:hanging="246"/>
      </w:pPr>
      <w:rPr>
        <w:rFonts w:hint="default"/>
        <w:lang w:val="pt-PT" w:eastAsia="en-US" w:bidi="ar-SA"/>
      </w:rPr>
    </w:lvl>
    <w:lvl w:ilvl="7" w:tplc="40600278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3036F24C">
      <w:numFmt w:val="bullet"/>
      <w:lvlText w:val="•"/>
      <w:lvlJc w:val="left"/>
      <w:pPr>
        <w:ind w:left="8549" w:hanging="246"/>
      </w:pPr>
      <w:rPr>
        <w:rFonts w:hint="default"/>
        <w:lang w:val="pt-PT" w:eastAsia="en-US" w:bidi="ar-SA"/>
      </w:rPr>
    </w:lvl>
  </w:abstractNum>
  <w:abstractNum w:abstractNumId="36" w15:restartNumberingAfterBreak="0">
    <w:nsid w:val="7E4A3D38"/>
    <w:multiLevelType w:val="multilevel"/>
    <w:tmpl w:val="8962D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ED76532"/>
    <w:multiLevelType w:val="multilevel"/>
    <w:tmpl w:val="D59C539A"/>
    <w:lvl w:ilvl="0">
      <w:start w:val="12"/>
      <w:numFmt w:val="decimal"/>
      <w:lvlText w:val="%1"/>
      <w:lvlJc w:val="left"/>
      <w:pPr>
        <w:ind w:left="152" w:hanging="5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8"/>
      </w:pPr>
      <w:rPr>
        <w:rFonts w:hint="default"/>
        <w:lang w:val="pt-PT" w:eastAsia="en-US" w:bidi="ar-SA"/>
      </w:rPr>
    </w:lvl>
  </w:abstractNum>
  <w:abstractNum w:abstractNumId="38" w15:restartNumberingAfterBreak="0">
    <w:nsid w:val="7FC50D36"/>
    <w:multiLevelType w:val="multilevel"/>
    <w:tmpl w:val="0144C72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30"/>
  </w:num>
  <w:num w:numId="5">
    <w:abstractNumId w:val="34"/>
  </w:num>
  <w:num w:numId="6">
    <w:abstractNumId w:val="14"/>
  </w:num>
  <w:num w:numId="7">
    <w:abstractNumId w:val="11"/>
  </w:num>
  <w:num w:numId="8">
    <w:abstractNumId w:val="17"/>
  </w:num>
  <w:num w:numId="9">
    <w:abstractNumId w:val="22"/>
  </w:num>
  <w:num w:numId="10">
    <w:abstractNumId w:val="1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24"/>
  </w:num>
  <w:num w:numId="14">
    <w:abstractNumId w:val="23"/>
  </w:num>
  <w:num w:numId="15">
    <w:abstractNumId w:val="25"/>
  </w:num>
  <w:num w:numId="16">
    <w:abstractNumId w:val="12"/>
  </w:num>
  <w:num w:numId="17">
    <w:abstractNumId w:val="18"/>
  </w:num>
  <w:num w:numId="18">
    <w:abstractNumId w:val="10"/>
  </w:num>
  <w:num w:numId="19">
    <w:abstractNumId w:val="3"/>
  </w:num>
  <w:num w:numId="20">
    <w:abstractNumId w:val="21"/>
  </w:num>
  <w:num w:numId="21">
    <w:abstractNumId w:val="2"/>
  </w:num>
  <w:num w:numId="22">
    <w:abstractNumId w:val="9"/>
  </w:num>
  <w:num w:numId="23">
    <w:abstractNumId w:val="36"/>
  </w:num>
  <w:num w:numId="24">
    <w:abstractNumId w:val="13"/>
  </w:num>
  <w:num w:numId="25">
    <w:abstractNumId w:val="37"/>
  </w:num>
  <w:num w:numId="26">
    <w:abstractNumId w:val="35"/>
  </w:num>
  <w:num w:numId="27">
    <w:abstractNumId w:val="20"/>
  </w:num>
  <w:num w:numId="28">
    <w:abstractNumId w:val="28"/>
  </w:num>
  <w:num w:numId="29">
    <w:abstractNumId w:val="4"/>
  </w:num>
  <w:num w:numId="30">
    <w:abstractNumId w:val="16"/>
  </w:num>
  <w:num w:numId="31">
    <w:abstractNumId w:val="6"/>
  </w:num>
  <w:num w:numId="32">
    <w:abstractNumId w:val="27"/>
  </w:num>
  <w:num w:numId="33">
    <w:abstractNumId w:val="26"/>
  </w:num>
  <w:num w:numId="34">
    <w:abstractNumId w:val="38"/>
  </w:num>
  <w:num w:numId="35">
    <w:abstractNumId w:val="15"/>
  </w:num>
  <w:num w:numId="36">
    <w:abstractNumId w:val="33"/>
  </w:num>
  <w:num w:numId="37">
    <w:abstractNumId w:val="32"/>
  </w:num>
  <w:num w:numId="38">
    <w:abstractNumId w:val="31"/>
  </w:num>
  <w:num w:numId="39">
    <w:abstractNumId w:val="29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41A"/>
    <w:rsid w:val="001D441A"/>
    <w:rsid w:val="004141A0"/>
    <w:rsid w:val="00550331"/>
    <w:rsid w:val="0077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7993A"/>
  <w15:chartTrackingRefBased/>
  <w15:docId w15:val="{41738812-1308-42A7-AEFE-69E52D11B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D441A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D44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1D441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D441A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D441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link w:val="Ttulo5Char"/>
    <w:uiPriority w:val="9"/>
    <w:unhideWhenUsed/>
    <w:qFormat/>
    <w:rsid w:val="001D441A"/>
    <w:pPr>
      <w:widowControl w:val="0"/>
      <w:autoSpaceDE w:val="0"/>
      <w:autoSpaceDN w:val="0"/>
      <w:spacing w:before="7"/>
      <w:ind w:left="684"/>
      <w:outlineLvl w:val="4"/>
    </w:pPr>
    <w:rPr>
      <w:rFonts w:ascii="Arial" w:eastAsia="Arial" w:hAnsi="Arial" w:cs="Arial"/>
      <w:b/>
      <w:bCs/>
      <w:sz w:val="23"/>
      <w:szCs w:val="23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1D441A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1"/>
    <w:qFormat/>
    <w:rsid w:val="001D441A"/>
    <w:pPr>
      <w:suppressAutoHyphens/>
      <w:spacing w:before="240" w:after="60"/>
      <w:outlineLvl w:val="6"/>
    </w:pPr>
    <w:rPr>
      <w:rFonts w:ascii="Calibri" w:eastAsia="Calibri" w:hAnsi="Calibri" w:cs="Times New Roman"/>
      <w:szCs w:val="20"/>
      <w:lang w:val="en-US"/>
    </w:rPr>
  </w:style>
  <w:style w:type="paragraph" w:styleId="Ttulo8">
    <w:name w:val="heading 8"/>
    <w:basedOn w:val="Normal"/>
    <w:link w:val="Ttulo8Char"/>
    <w:uiPriority w:val="1"/>
    <w:qFormat/>
    <w:rsid w:val="001D441A"/>
    <w:pPr>
      <w:widowControl w:val="0"/>
      <w:autoSpaceDE w:val="0"/>
      <w:autoSpaceDN w:val="0"/>
      <w:ind w:left="90"/>
      <w:outlineLvl w:val="7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styleId="Ttulo9">
    <w:name w:val="heading 9"/>
    <w:basedOn w:val="Normal"/>
    <w:link w:val="Ttulo9Char"/>
    <w:uiPriority w:val="1"/>
    <w:qFormat/>
    <w:rsid w:val="001D441A"/>
    <w:pPr>
      <w:widowControl w:val="0"/>
      <w:autoSpaceDE w:val="0"/>
      <w:autoSpaceDN w:val="0"/>
      <w:ind w:left="1358" w:right="1030" w:hanging="410"/>
      <w:jc w:val="both"/>
      <w:outlineLvl w:val="8"/>
    </w:pPr>
    <w:rPr>
      <w:rFonts w:ascii="Arial" w:eastAsia="Arial" w:hAnsi="Arial" w:cs="Arial"/>
      <w:b/>
      <w:bCs/>
      <w:i/>
      <w:iCs/>
      <w:sz w:val="21"/>
      <w:szCs w:val="21"/>
      <w:u w:val="single" w:color="000000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stilo7">
    <w:name w:val="Estilo7"/>
    <w:uiPriority w:val="99"/>
    <w:rsid w:val="00550331"/>
    <w:pPr>
      <w:numPr>
        <w:numId w:val="1"/>
      </w:numPr>
    </w:pPr>
  </w:style>
  <w:style w:type="character" w:customStyle="1" w:styleId="Ttulo1Char">
    <w:name w:val="Título 1 Char"/>
    <w:basedOn w:val="Fontepargpadro"/>
    <w:link w:val="Ttulo1"/>
    <w:uiPriority w:val="9"/>
    <w:rsid w:val="001D44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1D441A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D44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1D441A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1D441A"/>
    <w:rPr>
      <w:rFonts w:ascii="Arial" w:eastAsia="Arial" w:hAnsi="Arial" w:cs="Arial"/>
      <w:b/>
      <w:bCs/>
      <w:sz w:val="23"/>
      <w:szCs w:val="23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1D441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">
    <w:name w:val="Título 7 Char"/>
    <w:basedOn w:val="Fontepargpadro"/>
    <w:link w:val="Ttulo7"/>
    <w:uiPriority w:val="1"/>
    <w:qFormat/>
    <w:rsid w:val="001D441A"/>
    <w:rPr>
      <w:rFonts w:ascii="Calibri" w:eastAsia="Calibri" w:hAnsi="Calibri" w:cs="Times New Roman"/>
      <w:sz w:val="24"/>
      <w:szCs w:val="20"/>
      <w:lang w:val="en-US" w:eastAsia="pt-BR"/>
    </w:rPr>
  </w:style>
  <w:style w:type="character" w:customStyle="1" w:styleId="Ttulo8Char">
    <w:name w:val="Título 8 Char"/>
    <w:basedOn w:val="Fontepargpadro"/>
    <w:link w:val="Ttulo8"/>
    <w:uiPriority w:val="1"/>
    <w:rsid w:val="001D441A"/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1"/>
    <w:rsid w:val="001D441A"/>
    <w:rPr>
      <w:rFonts w:ascii="Arial" w:eastAsia="Arial" w:hAnsi="Arial" w:cs="Arial"/>
      <w:b/>
      <w:bCs/>
      <w:i/>
      <w:iCs/>
      <w:sz w:val="21"/>
      <w:szCs w:val="21"/>
      <w:u w:val="single" w:color="000000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1D441A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1D441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1D441A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D441A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1D441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1D441A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1D441A"/>
  </w:style>
  <w:style w:type="character" w:styleId="Hyperlink">
    <w:name w:val="Hyperlink"/>
    <w:rsid w:val="001D441A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1D441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1D441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1D441A"/>
    <w:pPr>
      <w:numPr>
        <w:numId w:val="3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1D441A"/>
  </w:style>
  <w:style w:type="character" w:customStyle="1" w:styleId="NotaexplicativaChar">
    <w:name w:val="Nota explicativa Char"/>
    <w:basedOn w:val="CitaoChar"/>
    <w:link w:val="Notaexplicativa"/>
    <w:rsid w:val="001D441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1D44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1D441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1D44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D441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numbering" w:customStyle="1" w:styleId="Estilo1">
    <w:name w:val="Estilo1"/>
    <w:uiPriority w:val="99"/>
    <w:rsid w:val="001D441A"/>
    <w:pPr>
      <w:numPr>
        <w:numId w:val="4"/>
      </w:numPr>
    </w:pPr>
  </w:style>
  <w:style w:type="numbering" w:customStyle="1" w:styleId="Estilo2">
    <w:name w:val="Estilo2"/>
    <w:uiPriority w:val="99"/>
    <w:rsid w:val="001D441A"/>
    <w:pPr>
      <w:numPr>
        <w:numId w:val="5"/>
      </w:numPr>
    </w:pPr>
  </w:style>
  <w:style w:type="numbering" w:customStyle="1" w:styleId="Estilo3">
    <w:name w:val="Estilo3"/>
    <w:uiPriority w:val="99"/>
    <w:rsid w:val="001D441A"/>
    <w:pPr>
      <w:numPr>
        <w:numId w:val="6"/>
      </w:numPr>
    </w:pPr>
  </w:style>
  <w:style w:type="numbering" w:customStyle="1" w:styleId="Estilo4">
    <w:name w:val="Estilo4"/>
    <w:uiPriority w:val="99"/>
    <w:rsid w:val="001D441A"/>
    <w:pPr>
      <w:numPr>
        <w:numId w:val="7"/>
      </w:numPr>
    </w:pPr>
  </w:style>
  <w:style w:type="numbering" w:customStyle="1" w:styleId="Estilo5">
    <w:name w:val="Estilo5"/>
    <w:uiPriority w:val="99"/>
    <w:rsid w:val="001D441A"/>
    <w:pPr>
      <w:numPr>
        <w:numId w:val="8"/>
      </w:numPr>
    </w:pPr>
  </w:style>
  <w:style w:type="numbering" w:customStyle="1" w:styleId="Estilo6">
    <w:name w:val="Estilo6"/>
    <w:uiPriority w:val="99"/>
    <w:rsid w:val="001D441A"/>
    <w:pPr>
      <w:numPr>
        <w:numId w:val="9"/>
      </w:numPr>
    </w:pPr>
  </w:style>
  <w:style w:type="character" w:styleId="Refdecomentrio">
    <w:name w:val="annotation reference"/>
    <w:basedOn w:val="Fontepargpadro"/>
    <w:unhideWhenUsed/>
    <w:qFormat/>
    <w:rsid w:val="001D44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D44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D441A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D44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D441A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D441A"/>
    <w:pPr>
      <w:numPr>
        <w:numId w:val="2"/>
      </w:numPr>
      <w:tabs>
        <w:tab w:val="left" w:pos="567"/>
      </w:tabs>
      <w:spacing w:before="240"/>
      <w:jc w:val="both"/>
    </w:pPr>
    <w:rPr>
      <w:rFonts w:ascii="Arial" w:hAnsi="Arial" w:cs="Arial"/>
      <w:color w:val="323E4F" w:themeColor="text2" w:themeShade="BF"/>
      <w:spacing w:val="5"/>
      <w:kern w:val="28"/>
      <w:sz w:val="52"/>
      <w:szCs w:val="52"/>
    </w:rPr>
  </w:style>
  <w:style w:type="paragraph" w:customStyle="1" w:styleId="Nivel01Titulo">
    <w:name w:val="Nivel_01_Titulo"/>
    <w:basedOn w:val="Nivel01"/>
    <w:link w:val="Nivel01TituloChar"/>
    <w:rsid w:val="001D441A"/>
    <w:pPr>
      <w:jc w:val="left"/>
    </w:pPr>
    <w:rPr>
      <w:rFonts w:cstheme="majorBidi"/>
      <w:color w:val="000000" w:themeColor="text1"/>
    </w:rPr>
  </w:style>
  <w:style w:type="paragraph" w:styleId="Ttulo">
    <w:name w:val="Title"/>
    <w:basedOn w:val="Normal"/>
    <w:next w:val="Normal"/>
    <w:link w:val="TtuloChar"/>
    <w:uiPriority w:val="10"/>
    <w:qFormat/>
    <w:rsid w:val="001D441A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1D441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1D441A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1D441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1D441A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D441A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1D441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1D441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1D441A"/>
  </w:style>
  <w:style w:type="character" w:customStyle="1" w:styleId="eop">
    <w:name w:val="eop"/>
    <w:basedOn w:val="Fontepargpadro"/>
    <w:rsid w:val="001D441A"/>
  </w:style>
  <w:style w:type="character" w:customStyle="1" w:styleId="spellingerror">
    <w:name w:val="spellingerror"/>
    <w:basedOn w:val="Fontepargpadro"/>
    <w:rsid w:val="001D441A"/>
  </w:style>
  <w:style w:type="paragraph" w:styleId="Corpodetexto">
    <w:name w:val="Body Text"/>
    <w:basedOn w:val="Normal"/>
    <w:link w:val="CorpodetextoChar"/>
    <w:uiPriority w:val="1"/>
    <w:unhideWhenUsed/>
    <w:qFormat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1D44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1D441A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D441A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1D441A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1D441A"/>
    <w:pPr>
      <w:numPr>
        <w:ilvl w:val="1"/>
        <w:numId w:val="2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1D441A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1D441A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D441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1D441A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1D441A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1D441A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1D441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1D441A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1D441A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D441A"/>
    <w:rPr>
      <w:b/>
      <w:bCs/>
    </w:rPr>
  </w:style>
  <w:style w:type="character" w:styleId="nfase">
    <w:name w:val="Emphasis"/>
    <w:basedOn w:val="Fontepargpadro"/>
    <w:qFormat/>
    <w:rsid w:val="001D441A"/>
    <w:rPr>
      <w:i/>
      <w:iCs/>
    </w:rPr>
  </w:style>
  <w:style w:type="character" w:customStyle="1" w:styleId="Manoel">
    <w:name w:val="Manoel"/>
    <w:rsid w:val="001D441A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1D441A"/>
    <w:rPr>
      <w:b/>
    </w:rPr>
  </w:style>
  <w:style w:type="paragraph" w:customStyle="1" w:styleId="texto1">
    <w:name w:val="texto1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1D441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1D441A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1D441A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1D441A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1D441A"/>
  </w:style>
  <w:style w:type="paragraph" w:customStyle="1" w:styleId="textojustificado">
    <w:name w:val="texto_justificado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1D441A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D441A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441A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1D441A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1D441A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1D441A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1D441A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1D441A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1D441A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1D441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1D441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1D441A"/>
  </w:style>
  <w:style w:type="paragraph" w:customStyle="1" w:styleId="Standard">
    <w:name w:val="Standard"/>
    <w:qFormat/>
    <w:rsid w:val="001D441A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1D441A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1D441A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1D441A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1D441A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1D441A"/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1D441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1D441A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1D441A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D441A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1D441A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D441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1D441A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1D441A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1D441A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1D441A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1D441A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1D441A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1D441A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1D441A"/>
    <w:rPr>
      <w:rFonts w:ascii="Arial" w:eastAsia="Arial" w:hAnsi="Arial" w:cs="Arial"/>
      <w:bCs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1D441A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1D441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1D441A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1"/>
    <w:unhideWhenUsed/>
    <w:qFormat/>
    <w:rsid w:val="001D441A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customStyle="1" w:styleId="Estilo">
    <w:name w:val="Estilo"/>
    <w:rsid w:val="001D44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Heading7Char">
    <w:name w:val="Heading 7 Char"/>
    <w:uiPriority w:val="99"/>
    <w:semiHidden/>
    <w:qFormat/>
    <w:locked/>
    <w:rsid w:val="001D441A"/>
    <w:rPr>
      <w:rFonts w:ascii="Calibri" w:hAnsi="Calibri" w:cs="Times New Roman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qFormat/>
    <w:rsid w:val="001D441A"/>
    <w:rPr>
      <w:rFonts w:cs="Times New Roman"/>
    </w:rPr>
  </w:style>
  <w:style w:type="character" w:customStyle="1" w:styleId="il">
    <w:name w:val="il"/>
    <w:uiPriority w:val="99"/>
    <w:qFormat/>
    <w:rsid w:val="001D441A"/>
    <w:rPr>
      <w:rFonts w:cs="Times New Roman"/>
    </w:rPr>
  </w:style>
  <w:style w:type="character" w:customStyle="1" w:styleId="Corpodetexto2Char">
    <w:name w:val="Corpo de texto 2 Char"/>
    <w:link w:val="Corpodetexto2"/>
    <w:uiPriority w:val="99"/>
    <w:qFormat/>
    <w:locked/>
    <w:rsid w:val="001D441A"/>
  </w:style>
  <w:style w:type="character" w:customStyle="1" w:styleId="CorpodetextoChar1">
    <w:name w:val="Corpo de texto Char1"/>
    <w:basedOn w:val="Fontepargpadro"/>
    <w:uiPriority w:val="99"/>
    <w:semiHidden/>
    <w:rsid w:val="001D441A"/>
    <w:rPr>
      <w:sz w:val="22"/>
      <w:szCs w:val="22"/>
      <w:lang w:eastAsia="en-US"/>
    </w:rPr>
  </w:style>
  <w:style w:type="paragraph" w:styleId="Lista">
    <w:name w:val="List"/>
    <w:basedOn w:val="Corpodetexto"/>
    <w:rsid w:val="001D441A"/>
    <w:pPr>
      <w:suppressAutoHyphens/>
      <w:spacing w:before="0" w:beforeAutospacing="0" w:after="120" w:afterAutospacing="0" w:line="276" w:lineRule="auto"/>
    </w:pPr>
    <w:rPr>
      <w:rFonts w:ascii="Calibri" w:eastAsia="Calibri" w:hAnsi="Calibri" w:cs="Mangal"/>
      <w:sz w:val="20"/>
      <w:szCs w:val="20"/>
      <w:lang w:eastAsia="en-US"/>
    </w:rPr>
  </w:style>
  <w:style w:type="paragraph" w:styleId="Legenda">
    <w:name w:val="caption"/>
    <w:basedOn w:val="Normal"/>
    <w:qFormat/>
    <w:rsid w:val="001D441A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en-US"/>
    </w:rPr>
  </w:style>
  <w:style w:type="paragraph" w:customStyle="1" w:styleId="ndice">
    <w:name w:val="Índice"/>
    <w:basedOn w:val="Normal"/>
    <w:qFormat/>
    <w:rsid w:val="001D441A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en-US"/>
    </w:rPr>
  </w:style>
  <w:style w:type="paragraph" w:customStyle="1" w:styleId="CabealhoeRodap">
    <w:name w:val="Cabeçalho e Rodapé"/>
    <w:basedOn w:val="Normal"/>
    <w:qFormat/>
    <w:rsid w:val="001D441A"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1D441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1D441A"/>
    <w:rPr>
      <w:sz w:val="22"/>
      <w:szCs w:val="22"/>
      <w:lang w:eastAsia="en-US"/>
    </w:rPr>
  </w:style>
  <w:style w:type="paragraph" w:customStyle="1" w:styleId="Default">
    <w:name w:val="Default"/>
    <w:qFormat/>
    <w:rsid w:val="001D441A"/>
    <w:pPr>
      <w:suppressAutoHyphens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qFormat/>
    <w:rsid w:val="001D441A"/>
    <w:pPr>
      <w:suppressAutoHyphens/>
      <w:spacing w:before="1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1D441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1D441A"/>
    <w:rPr>
      <w:rFonts w:ascii="Segoe UI" w:hAnsi="Segoe UI" w:cs="Segoe UI"/>
      <w:sz w:val="18"/>
      <w:szCs w:val="18"/>
      <w:lang w:eastAsia="en-US"/>
    </w:rPr>
  </w:style>
  <w:style w:type="paragraph" w:customStyle="1" w:styleId="PargrafodaLista2">
    <w:name w:val="Parágrafo da Lista2"/>
    <w:basedOn w:val="Normal"/>
    <w:rsid w:val="001D441A"/>
    <w:pPr>
      <w:suppressAutoHyphens/>
      <w:ind w:left="720"/>
      <w:contextualSpacing/>
    </w:pPr>
    <w:rPr>
      <w:rFonts w:ascii="Arial" w:eastAsia="Times New Roman" w:hAnsi="Arial"/>
      <w:kern w:val="1"/>
      <w:sz w:val="20"/>
    </w:rPr>
  </w:style>
  <w:style w:type="table" w:customStyle="1" w:styleId="TableNormal">
    <w:name w:val="Table Normal"/>
    <w:uiPriority w:val="2"/>
    <w:semiHidden/>
    <w:unhideWhenUsed/>
    <w:qFormat/>
    <w:rsid w:val="001D441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441A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WW-Corpodetexto31">
    <w:name w:val="WW-Corpo de texto 31"/>
    <w:basedOn w:val="Normal"/>
    <w:rsid w:val="00775AB3"/>
    <w:pPr>
      <w:widowControl w:val="0"/>
      <w:suppressAutoHyphens/>
      <w:autoSpaceDN w:val="0"/>
      <w:spacing w:after="200" w:line="240" w:lineRule="atLeast"/>
      <w:jc w:val="center"/>
      <w:textAlignment w:val="baseline"/>
    </w:pPr>
    <w:rPr>
      <w:rFonts w:ascii="Arial" w:eastAsia="Arial" w:hAnsi="Arial" w:cs="Arial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2619</Words>
  <Characters>14147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2025-01-31T12:57:00Z</dcterms:created>
  <dcterms:modified xsi:type="dcterms:W3CDTF">2025-01-31T13:14:00Z</dcterms:modified>
</cp:coreProperties>
</file>