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EC0E75" w14:textId="18A3CA1A" w:rsidR="003331FE" w:rsidRPr="003331FE" w:rsidRDefault="003331FE" w:rsidP="003331FE">
      <w:pPr>
        <w:spacing w:before="100" w:beforeAutospacing="1" w:after="100" w:afterAutospacing="1" w:line="360" w:lineRule="auto"/>
        <w:jc w:val="center"/>
        <w:outlineLvl w:val="2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DESPACHO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DE RETIFICAÇÃO</w:t>
      </w:r>
    </w:p>
    <w:p w14:paraId="66F391BE" w14:textId="77777777" w:rsidR="003331FE" w:rsidRPr="003331FE" w:rsidRDefault="003331FE" w:rsidP="003331FE">
      <w:pPr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PROCESSO LICITATÓRIO Nº 71/2025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PREGÃO ELETRÔNICO Nº 31/2025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Interessado: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 Prefeitura Municipal de Felício dos Santos/MG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br/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Objeto: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 Registro de Preços para futura e eventual aquisição de materiais de expediente e suprimentos.</w:t>
      </w:r>
    </w:p>
    <w:p w14:paraId="292B0DCD" w14:textId="77777777" w:rsidR="003331FE" w:rsidRPr="003331FE" w:rsidRDefault="003331FE" w:rsidP="003331F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Considerando que o edital em sua redação inicial estabeleceu que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"Os itens cujo valor estimado for igual ou inferior a R$ 80.000,00 (oitenta mil reais) serão licitados com exclusividade para participação de Microempresas (ME) e Empresas de Pequeno Porte (EPP)"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14:paraId="3D898A0F" w14:textId="5E8D13DF" w:rsidR="003331FE" w:rsidRPr="003331FE" w:rsidRDefault="003331FE" w:rsidP="003331F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08228B4" w14:textId="77777777" w:rsidR="003331FE" w:rsidRPr="003331FE" w:rsidRDefault="003331FE" w:rsidP="003331F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Considerando que a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Lei Complementar nº 123/2006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, em seus artigos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47 e 48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, determina que a Administração Pública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deve adotar tratamento diferenciado para ME e EPP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, garantindo, além da possibilidade de cotas reservadas, o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direito de preferência em caso de empate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, bem como o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prazo para regularização fiscal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independentemente do valor do item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7C6077A0" w14:textId="77777777" w:rsidR="003331FE" w:rsidRPr="003331FE" w:rsidRDefault="003331FE" w:rsidP="003331F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Considerando que, após análise técnica e alinhamento interpretativo com a legislação, verificou-se a necessidade de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ampliação da aplicação dos benefícios previstos na LC 123/06 também aos itens cujo valor estimado supere R$ 80.000,00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, uma vez que o limite de valor se refere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apenas à aplicação da cota reservada exclusiva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,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não afastando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 os demais benefícios legalmente garantidos às ME e EPP em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todos os itens do certame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1BDA2718" w14:textId="77777777" w:rsidR="003331FE" w:rsidRPr="003331FE" w:rsidRDefault="003331FE" w:rsidP="003331F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Considerando ainda que a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não extensão do tratamento diferenciado aos itens acima de R$ 80.000,00 poderia restringir a competitividade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, violar o princípio da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isonomia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, previsto no art. 37 da CF/88, bem como resultar em risco de futura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impugnação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 ou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glosa por órgão de controle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1B1A81D6" w14:textId="77777777" w:rsidR="003331FE" w:rsidRPr="003331FE" w:rsidRDefault="003331FE" w:rsidP="003331FE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DECIDO:</w:t>
      </w:r>
    </w:p>
    <w:p w14:paraId="62F3B878" w14:textId="77777777" w:rsidR="003331FE" w:rsidRPr="003331FE" w:rsidRDefault="003331FE" w:rsidP="003331FE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Retificar o Edital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 do Pregão Eletrônico nº 31/2025 para constar expressamente que:</w:t>
      </w:r>
    </w:p>
    <w:p w14:paraId="3AF8C99B" w14:textId="77777777" w:rsidR="003331FE" w:rsidRPr="003331FE" w:rsidRDefault="003331FE" w:rsidP="003331FE">
      <w:pPr>
        <w:numPr>
          <w:ilvl w:val="1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 exclusividade (cota reservada)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 para participação de ME e EPP permanece aplicável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somente aos itens cujo valor estimado seja igual ou inferior a R$ 80.000,00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>, nos termos do art. 48, III, da LC 123/06;</w:t>
      </w:r>
    </w:p>
    <w:p w14:paraId="755B1C5E" w14:textId="77777777" w:rsidR="003331FE" w:rsidRPr="003331FE" w:rsidRDefault="003331FE" w:rsidP="003331FE">
      <w:pPr>
        <w:numPr>
          <w:ilvl w:val="1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Contudo, os demais benefícios legais previstos nos </w:t>
      </w:r>
      <w:proofErr w:type="spellStart"/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arts</w:t>
      </w:r>
      <w:proofErr w:type="spellEnd"/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 42 a 49 da LC 123/06 (direito de preferência, regularização fiscal e desempate)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serão aplicados a todos os itens do certame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>, independentemente do valor estimado.</w:t>
      </w:r>
    </w:p>
    <w:p w14:paraId="435C32EA" w14:textId="77777777" w:rsidR="003331FE" w:rsidRPr="003331FE" w:rsidRDefault="003331FE" w:rsidP="003331FE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Determinar a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publicação da retificação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 no mesmo meio de divulgação do edital original e na plataforma de execução do certame.</w:t>
      </w:r>
    </w:p>
    <w:p w14:paraId="431A2315" w14:textId="77777777" w:rsidR="003331FE" w:rsidRPr="003331FE" w:rsidRDefault="003331FE" w:rsidP="003331FE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Reabrir o prazo para apresentação de propostas, </w:t>
      </w:r>
      <w:r w:rsidRPr="003331F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quando aplicável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>, conforme determina o art. 21, §4º, da Lei nº 8.666/93 aplicado subsidiariamente à Lei nº 14.133/2021.</w:t>
      </w:r>
    </w:p>
    <w:p w14:paraId="5CC0C1EE" w14:textId="000D2981" w:rsidR="003331FE" w:rsidRPr="003331FE" w:rsidRDefault="003331FE" w:rsidP="002F46AE">
      <w:pPr>
        <w:spacing w:before="100" w:beforeAutospacing="1" w:after="100" w:afterAutospacing="1" w:line="36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Felício dos Santos/MG, </w:t>
      </w:r>
      <w:r w:rsidR="000869FD">
        <w:rPr>
          <w:rFonts w:ascii="Arial" w:eastAsia="Times New Roman" w:hAnsi="Arial" w:cs="Arial"/>
          <w:sz w:val="24"/>
          <w:szCs w:val="24"/>
          <w:lang w:eastAsia="pt-BR"/>
        </w:rPr>
        <w:t xml:space="preserve">06 </w:t>
      </w:r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de </w:t>
      </w:r>
      <w:proofErr w:type="gramStart"/>
      <w:r w:rsidR="000869FD">
        <w:rPr>
          <w:rFonts w:ascii="Arial" w:eastAsia="Times New Roman" w:hAnsi="Arial" w:cs="Arial"/>
          <w:sz w:val="24"/>
          <w:szCs w:val="24"/>
          <w:lang w:eastAsia="pt-BR"/>
        </w:rPr>
        <w:t>Novembro</w:t>
      </w:r>
      <w:proofErr w:type="gramEnd"/>
      <w:r w:rsidRPr="003331FE">
        <w:rPr>
          <w:rFonts w:ascii="Arial" w:eastAsia="Times New Roman" w:hAnsi="Arial" w:cs="Arial"/>
          <w:sz w:val="24"/>
          <w:szCs w:val="24"/>
          <w:lang w:eastAsia="pt-BR"/>
        </w:rPr>
        <w:t xml:space="preserve"> de 2025.</w:t>
      </w:r>
    </w:p>
    <w:p w14:paraId="69DCB77A" w14:textId="65403657" w:rsidR="003331FE" w:rsidRPr="003331FE" w:rsidRDefault="003331FE" w:rsidP="003331F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841B45E" w14:textId="77777777" w:rsidR="000869FD" w:rsidRPr="002F46AE" w:rsidRDefault="000869FD" w:rsidP="002F46AE">
      <w:pPr>
        <w:pStyle w:val="SemEspaamen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F46AE">
        <w:rPr>
          <w:rFonts w:ascii="Arial" w:eastAsia="Times New Roman" w:hAnsi="Arial" w:cs="Arial"/>
          <w:sz w:val="24"/>
          <w:szCs w:val="24"/>
          <w:lang w:eastAsia="pt-BR"/>
        </w:rPr>
        <w:t>Jucilene de Jesus Santos</w:t>
      </w:r>
    </w:p>
    <w:p w14:paraId="5377B25D" w14:textId="331B4563" w:rsidR="003331FE" w:rsidRPr="002F46AE" w:rsidRDefault="003331FE" w:rsidP="002F46AE">
      <w:pPr>
        <w:pStyle w:val="SemEspaamen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2F46AE">
        <w:rPr>
          <w:rFonts w:ascii="Arial" w:eastAsia="Times New Roman" w:hAnsi="Arial" w:cs="Arial"/>
          <w:sz w:val="24"/>
          <w:szCs w:val="24"/>
          <w:lang w:eastAsia="pt-BR"/>
        </w:rPr>
        <w:t>Prefeitura Municipal de Felício dos Santos/MG</w:t>
      </w:r>
    </w:p>
    <w:p w14:paraId="1B69DE6A" w14:textId="77777777" w:rsidR="00374396" w:rsidRPr="002F46AE" w:rsidRDefault="00374396" w:rsidP="002F46AE">
      <w:pPr>
        <w:spacing w:line="36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sectPr w:rsidR="00374396" w:rsidRPr="002F46A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E0B7817"/>
    <w:multiLevelType w:val="multilevel"/>
    <w:tmpl w:val="98269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2611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1FE"/>
    <w:rsid w:val="000869FD"/>
    <w:rsid w:val="002F46AE"/>
    <w:rsid w:val="003331FE"/>
    <w:rsid w:val="00374396"/>
    <w:rsid w:val="00DD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07853"/>
  <w15:chartTrackingRefBased/>
  <w15:docId w15:val="{28570835-D049-4000-8C2A-4C66BFFCB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3331F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rsid w:val="003331FE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styleId="Forte">
    <w:name w:val="Strong"/>
    <w:basedOn w:val="Fontepargpadro"/>
    <w:uiPriority w:val="22"/>
    <w:qFormat/>
    <w:rsid w:val="003331F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33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relative">
    <w:name w:val="relative"/>
    <w:basedOn w:val="Fontepargpadro"/>
    <w:rsid w:val="003331FE"/>
  </w:style>
  <w:style w:type="paragraph" w:customStyle="1" w:styleId="not-prose">
    <w:name w:val="not-prose"/>
    <w:basedOn w:val="Normal"/>
    <w:rsid w:val="00333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0869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3292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DSA</dc:creator>
  <cp:keywords/>
  <dc:description/>
  <cp:lastModifiedBy>Gabriel Moreira</cp:lastModifiedBy>
  <cp:revision>2</cp:revision>
  <dcterms:created xsi:type="dcterms:W3CDTF">2025-11-06T14:36:00Z</dcterms:created>
  <dcterms:modified xsi:type="dcterms:W3CDTF">2025-11-06T14:36:00Z</dcterms:modified>
</cp:coreProperties>
</file>