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2C874919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CENTRO DE ANALISES CLINICAS UNILAB DIAGNOSTICA LTDA</w:t>
      </w:r>
      <w:r>
        <w:rPr>
          <w:rFonts w:ascii="Tahoma" w:eastAsia="Tahoma" w:hAnsi="Tahoma" w:cs="Tahoma"/>
          <w:color w:val="000000"/>
          <w:sz w:val="21"/>
          <w:szCs w:val="21"/>
        </w:rPr>
        <w:t>, 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09.162.554/0001-60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São Marcelino </w:t>
      </w:r>
      <w:proofErr w:type="spellStart"/>
      <w:r w:rsidR="00753709">
        <w:rPr>
          <w:rFonts w:ascii="Tahoma" w:eastAsia="Tahoma" w:hAnsi="Tahoma" w:cs="Tahoma"/>
          <w:color w:val="000000"/>
          <w:sz w:val="21"/>
          <w:szCs w:val="21"/>
        </w:rPr>
        <w:t>Champagnath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São Vicente de Minas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Marcus Vinicius </w:t>
      </w:r>
      <w:proofErr w:type="spellStart"/>
      <w:r w:rsidR="00753709">
        <w:rPr>
          <w:rFonts w:ascii="Tahoma" w:eastAsia="Tahoma" w:hAnsi="Tahoma" w:cs="Tahoma"/>
          <w:color w:val="000000"/>
          <w:sz w:val="21"/>
          <w:szCs w:val="21"/>
        </w:rPr>
        <w:t>Namorato</w:t>
      </w:r>
      <w:proofErr w:type="spellEnd"/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 Fontoura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073.302.206-55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10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0E996C68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1BD85CE6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CENTRO DE ANALISES CLINICAS UNILAB DIAGNOSTICA LTDA</w:t>
            </w:r>
          </w:p>
        </w:tc>
        <w:tc>
          <w:tcPr>
            <w:tcW w:w="5670" w:type="dxa"/>
            <w:vAlign w:val="center"/>
          </w:tcPr>
          <w:p w14:paraId="611A0B0B" w14:textId="54772D13" w:rsidR="00753709" w:rsidRPr="0029126F" w:rsidRDefault="00753709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753709">
              <w:rPr>
                <w:rFonts w:ascii="Tahoma" w:hAnsi="Tahoma" w:cs="Tahoma"/>
                <w:color w:val="000000"/>
                <w:sz w:val="21"/>
                <w:szCs w:val="21"/>
              </w:rPr>
      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      </w:r>
            <w:r>
              <w:rPr>
                <w:rFonts w:ascii="Tahoma" w:hAnsi="Tahoma" w:cs="Tahoma"/>
                <w:color w:val="000000"/>
                <w:sz w:val="21"/>
                <w:szCs w:val="21"/>
              </w:rPr>
              <w:t>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3.3.90.39.00.2.05.00.10.301.0004.2.0084 - DESENVOLVIMENTO DA ATENÇÃO BASICA;</w:t>
      </w: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8F50FE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março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5E9A0181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631F79">
        <w:rPr>
          <w:rFonts w:ascii="Tahoma" w:eastAsia="Tahoma" w:hAnsi="Tahoma" w:cs="Tahoma"/>
          <w:b/>
          <w:bCs/>
          <w:color w:val="000000"/>
          <w:sz w:val="21"/>
          <w:szCs w:val="21"/>
        </w:rPr>
        <w:t>CENTRO DE ANALISES CLINICAS UNILAB DIAGNOSTICA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B5F12" w14:textId="77777777" w:rsidR="007303DF" w:rsidRDefault="007303DF">
      <w:pPr>
        <w:spacing w:after="0" w:line="240" w:lineRule="auto"/>
      </w:pPr>
      <w:r>
        <w:separator/>
      </w:r>
    </w:p>
  </w:endnote>
  <w:endnote w:type="continuationSeparator" w:id="0">
    <w:p w14:paraId="5DFE0E1C" w14:textId="77777777" w:rsidR="007303DF" w:rsidRDefault="00730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4C709" w14:textId="77777777" w:rsidR="007303DF" w:rsidRDefault="007303DF">
      <w:pPr>
        <w:spacing w:after="0" w:line="240" w:lineRule="auto"/>
      </w:pPr>
      <w:r>
        <w:separator/>
      </w:r>
    </w:p>
  </w:footnote>
  <w:footnote w:type="continuationSeparator" w:id="0">
    <w:p w14:paraId="5C658037" w14:textId="77777777" w:rsidR="007303DF" w:rsidRDefault="00730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84045"/>
    <w:rsid w:val="004D5F86"/>
    <w:rsid w:val="0063126E"/>
    <w:rsid w:val="00631F79"/>
    <w:rsid w:val="0063356D"/>
    <w:rsid w:val="007303DF"/>
    <w:rsid w:val="00737E15"/>
    <w:rsid w:val="00753709"/>
    <w:rsid w:val="0089250F"/>
    <w:rsid w:val="008B3AD3"/>
    <w:rsid w:val="008E4719"/>
    <w:rsid w:val="009716FC"/>
    <w:rsid w:val="009804F3"/>
    <w:rsid w:val="009F5439"/>
    <w:rsid w:val="00A8354B"/>
    <w:rsid w:val="00C20A5D"/>
    <w:rsid w:val="00C54441"/>
    <w:rsid w:val="00C961BD"/>
    <w:rsid w:val="00CA7B5A"/>
    <w:rsid w:val="00DF527A"/>
    <w:rsid w:val="00E343EE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1427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10</cp:revision>
  <dcterms:created xsi:type="dcterms:W3CDTF">2024-08-13T13:25:00Z</dcterms:created>
  <dcterms:modified xsi:type="dcterms:W3CDTF">2025-03-11T13:12:00Z</dcterms:modified>
  <cp:category/>
</cp:coreProperties>
</file>