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F6920A" w14:textId="77777777" w:rsidR="00B56960" w:rsidRDefault="00685052">
      <w:pPr>
        <w:jc w:val="center"/>
        <w:rPr>
          <w:rFonts w:ascii="Times New Roman" w:eastAsia="Times New Roman" w:hAnsi="Times New Roman" w:cs="Times New Roman"/>
          <w:b/>
          <w:color w:val="000000"/>
          <w:sz w:val="27"/>
          <w:szCs w:val="27"/>
          <w:u w:val="single"/>
        </w:rPr>
      </w:pPr>
      <w:r>
        <w:rPr>
          <w:rFonts w:ascii="Times New Roman" w:eastAsia="Times New Roman" w:hAnsi="Times New Roman" w:cs="Times New Roman"/>
          <w:b/>
          <w:color w:val="000000"/>
          <w:sz w:val="27"/>
          <w:szCs w:val="27"/>
          <w:u w:val="single"/>
        </w:rPr>
        <w:t>DOCUMENTO DE FORMALIZAÇÃO DA DEMANDA</w:t>
      </w:r>
    </w:p>
    <w:tbl>
      <w:tblPr>
        <w:tblStyle w:val="a"/>
        <w:tblW w:w="9782" w:type="dxa"/>
        <w:tblInd w:w="-28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9782"/>
      </w:tblGrid>
      <w:tr w:rsidR="00B56960" w14:paraId="1C3C09AB" w14:textId="77777777">
        <w:tc>
          <w:tcPr>
            <w:tcW w:w="9782" w:type="dxa"/>
            <w:shd w:val="clear" w:color="auto" w:fill="BFBFBF"/>
          </w:tcPr>
          <w:p w14:paraId="674D517D" w14:textId="77777777" w:rsidR="00B56960" w:rsidRDefault="00685052">
            <w:pPr>
              <w:spacing w:after="0" w:line="240" w:lineRule="auto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1 – DEMANDANTE</w:t>
            </w:r>
          </w:p>
        </w:tc>
      </w:tr>
      <w:tr w:rsidR="00B56960" w14:paraId="6196844C" w14:textId="77777777">
        <w:tc>
          <w:tcPr>
            <w:tcW w:w="9782" w:type="dxa"/>
          </w:tcPr>
          <w:p w14:paraId="464BB61E" w14:textId="77777777" w:rsidR="00B56960" w:rsidRDefault="00685052">
            <w:pPr>
              <w:spacing w:after="0" w:line="240" w:lineRule="auto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Unidade Organizacional: Secretaria Municipal de Operações de Minduri - MG</w:t>
            </w:r>
          </w:p>
        </w:tc>
      </w:tr>
      <w:tr w:rsidR="00B56960" w14:paraId="4A6D2E7A" w14:textId="77777777">
        <w:tc>
          <w:tcPr>
            <w:tcW w:w="9782" w:type="dxa"/>
          </w:tcPr>
          <w:p w14:paraId="665E4AEC" w14:textId="318FB9F8" w:rsidR="00B56960" w:rsidRDefault="00685052">
            <w:pPr>
              <w:spacing w:after="0" w:line="240" w:lineRule="auto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Responsáveis pela demanda: </w:t>
            </w:r>
            <w:r w:rsidR="00EE73D8">
              <w:rPr>
                <w:rFonts w:ascii="Arial" w:eastAsia="Arial" w:hAnsi="Arial" w:cs="Arial"/>
                <w:sz w:val="24"/>
                <w:szCs w:val="24"/>
              </w:rPr>
              <w:t>Marcos Ailton Pereira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 -Secretaria Municipal de </w:t>
            </w:r>
            <w:r w:rsidR="00EE73D8">
              <w:rPr>
                <w:rFonts w:ascii="Arial" w:eastAsia="Arial" w:hAnsi="Arial" w:cs="Arial"/>
                <w:sz w:val="24"/>
                <w:szCs w:val="24"/>
              </w:rPr>
              <w:t xml:space="preserve">Operações </w:t>
            </w:r>
          </w:p>
        </w:tc>
      </w:tr>
      <w:tr w:rsidR="00B56960" w14:paraId="73C98FC9" w14:textId="77777777">
        <w:tc>
          <w:tcPr>
            <w:tcW w:w="9782" w:type="dxa"/>
          </w:tcPr>
          <w:p w14:paraId="599CE9FE" w14:textId="35892798" w:rsidR="00B56960" w:rsidRDefault="00685052">
            <w:pPr>
              <w:spacing w:after="0"/>
              <w:rPr>
                <w:rFonts w:ascii="Helvetica Neue" w:eastAsia="Helvetica Neue" w:hAnsi="Helvetica Neue" w:cs="Helvetica Neue"/>
                <w:color w:val="1155CC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7"/>
                <w:szCs w:val="27"/>
              </w:rPr>
              <w:t xml:space="preserve">E-mail: </w:t>
            </w:r>
            <w:r w:rsidR="00EE73D8">
              <w:rPr>
                <w:rFonts w:ascii="Times New Roman" w:eastAsia="Times New Roman" w:hAnsi="Times New Roman" w:cs="Times New Roman"/>
                <w:b/>
                <w:sz w:val="27"/>
                <w:szCs w:val="27"/>
              </w:rPr>
              <w:t>convenios</w:t>
            </w:r>
            <w:r>
              <w:rPr>
                <w:rFonts w:ascii="Times New Roman" w:eastAsia="Times New Roman" w:hAnsi="Times New Roman" w:cs="Times New Roman"/>
                <w:b/>
                <w:sz w:val="27"/>
                <w:szCs w:val="27"/>
              </w:rPr>
              <w:t>@minduri.mg.gov.br</w:t>
            </w:r>
          </w:p>
        </w:tc>
      </w:tr>
      <w:tr w:rsidR="00B56960" w14:paraId="45DB0CBC" w14:textId="77777777">
        <w:tc>
          <w:tcPr>
            <w:tcW w:w="9782" w:type="dxa"/>
            <w:shd w:val="clear" w:color="auto" w:fill="BFBFBF"/>
          </w:tcPr>
          <w:p w14:paraId="169DFC0C" w14:textId="77777777" w:rsidR="00B56960" w:rsidRDefault="00685052">
            <w:pPr>
              <w:spacing w:after="0" w:line="240" w:lineRule="auto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2 – DESCRIÇÃO DA DEMANDA</w:t>
            </w:r>
          </w:p>
        </w:tc>
      </w:tr>
      <w:tr w:rsidR="00B56960" w14:paraId="22F0CE91" w14:textId="77777777">
        <w:tc>
          <w:tcPr>
            <w:tcW w:w="9782" w:type="dxa"/>
          </w:tcPr>
          <w:p w14:paraId="243896CC" w14:textId="77777777" w:rsidR="004E42DE" w:rsidRPr="00831927" w:rsidRDefault="00EE73D8" w:rsidP="00292A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 w:rsidRPr="00831927">
              <w:rPr>
                <w:rFonts w:ascii="Arial" w:eastAsia="Arial" w:hAnsi="Arial" w:cs="Arial"/>
                <w:sz w:val="24"/>
                <w:szCs w:val="24"/>
              </w:rPr>
              <w:t xml:space="preserve">A Avenida </w:t>
            </w:r>
            <w:r w:rsidR="00585226" w:rsidRPr="00831927">
              <w:rPr>
                <w:rFonts w:ascii="Arial" w:eastAsia="Arial" w:hAnsi="Arial" w:cs="Arial"/>
                <w:sz w:val="24"/>
                <w:szCs w:val="24"/>
              </w:rPr>
              <w:t xml:space="preserve">José Lima de Souza “Juca Souza”, parcial da antiga estrada Minduri-Carrancas, obteve a sua denominação pela Lei 1.153/2023, área composta na expansão do perímetro urbano pela Lei 1.126/2022. </w:t>
            </w:r>
          </w:p>
          <w:p w14:paraId="69EC2268" w14:textId="1539294A" w:rsidR="00585226" w:rsidRPr="00831927" w:rsidRDefault="00831927" w:rsidP="00292A69">
            <w:pPr>
              <w:spacing w:before="280" w:line="276" w:lineRule="auto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 w:rsidRPr="00831927">
              <w:rPr>
                <w:rFonts w:ascii="Arial" w:eastAsia="Arial" w:hAnsi="Arial" w:cs="Arial"/>
                <w:sz w:val="24"/>
                <w:szCs w:val="24"/>
              </w:rPr>
              <w:t>A Avenida além de dá acesso ao Município de Carrancas, dá acesso à várias propriedades rurais, bem como o complexo industrial. Por essa via escoa parte da produção agrícola do município, bem como transporta grãos para silos que ficam as margens da Avenida, desta forma é imprescindível que a avenida seja pavimentada, melhorando a trafegabilidade e segurança dos usuários (pedestres e motoristas).</w:t>
            </w:r>
          </w:p>
        </w:tc>
      </w:tr>
      <w:tr w:rsidR="00B56960" w14:paraId="00858A80" w14:textId="77777777">
        <w:tc>
          <w:tcPr>
            <w:tcW w:w="9782" w:type="dxa"/>
          </w:tcPr>
          <w:p w14:paraId="0B3161E7" w14:textId="77777777" w:rsidR="00B56960" w:rsidRDefault="00685052">
            <w:pPr>
              <w:spacing w:after="0" w:line="240" w:lineRule="auto"/>
              <w:jc w:val="both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2.1 – Justificativa da necessidade da contratação</w:t>
            </w:r>
          </w:p>
        </w:tc>
      </w:tr>
      <w:tr w:rsidR="00B56960" w14:paraId="4EFAAAFF" w14:textId="77777777">
        <w:tc>
          <w:tcPr>
            <w:tcW w:w="9782" w:type="dxa"/>
          </w:tcPr>
          <w:p w14:paraId="4474E483" w14:textId="2A014150" w:rsidR="005E2F5E" w:rsidRDefault="00685052" w:rsidP="00292A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A presente contratação se faz necessária para atender à crescente demanda por infraestrutura </w:t>
            </w:r>
            <w:r w:rsidR="005E2F5E">
              <w:rPr>
                <w:rFonts w:ascii="Arial" w:eastAsia="Arial" w:hAnsi="Arial" w:cs="Arial"/>
                <w:sz w:val="24"/>
                <w:szCs w:val="24"/>
              </w:rPr>
              <w:t xml:space="preserve">na região em questão, a qual foi inserida </w:t>
            </w:r>
            <w:r w:rsidR="005E2F5E"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expansão do perímetro urbano pela Lei 1.126/2022. A região aparece como forte área de expansão do município, com a criação do complexo industrial (Cerca de 12 empresas que poderão ser instaladas) </w:t>
            </w:r>
          </w:p>
          <w:p w14:paraId="65A03ABF" w14:textId="085A8F53" w:rsidR="00B56960" w:rsidRPr="00831927" w:rsidRDefault="00AA08C7" w:rsidP="00292A69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both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 w:rsidRPr="005739FB">
              <w:rPr>
                <w:rFonts w:ascii="Arial" w:eastAsia="Arial" w:hAnsi="Arial" w:cs="Arial"/>
                <w:color w:val="000000"/>
                <w:sz w:val="24"/>
                <w:szCs w:val="24"/>
              </w:rPr>
              <w:t>visando</w:t>
            </w:r>
            <w:r w:rsidR="005739FB" w:rsidRPr="005739FB"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e </w:t>
            </w:r>
            <w:r w:rsidRPr="005739FB">
              <w:rPr>
                <w:rFonts w:ascii="Arial" w:eastAsia="Arial" w:hAnsi="Arial" w:cs="Arial"/>
                <w:color w:val="000000"/>
                <w:sz w:val="24"/>
                <w:szCs w:val="24"/>
              </w:rPr>
              <w:t>objetivando</w:t>
            </w:r>
            <w:r w:rsidR="005739FB" w:rsidRPr="005739FB"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</w:t>
            </w:r>
            <w:r w:rsidRPr="005739FB">
              <w:rPr>
                <w:rFonts w:ascii="Arial" w:eastAsia="Arial" w:hAnsi="Arial" w:cs="Arial"/>
                <w:color w:val="000000"/>
                <w:sz w:val="24"/>
                <w:szCs w:val="24"/>
              </w:rPr>
              <w:t>a</w:t>
            </w:r>
            <w:r w:rsidR="005739FB" w:rsidRPr="005739FB"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</w:t>
            </w:r>
            <w:r w:rsidRPr="005739FB">
              <w:rPr>
                <w:rFonts w:ascii="Arial" w:eastAsia="Arial" w:hAnsi="Arial" w:cs="Arial"/>
                <w:color w:val="000000"/>
                <w:sz w:val="24"/>
                <w:szCs w:val="24"/>
              </w:rPr>
              <w:t>melhoria</w:t>
            </w:r>
            <w:r w:rsidR="005739FB" w:rsidRPr="005739FB"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</w:t>
            </w:r>
            <w:r w:rsidRPr="005739FB">
              <w:rPr>
                <w:rFonts w:ascii="Arial" w:eastAsia="Arial" w:hAnsi="Arial" w:cs="Arial"/>
                <w:color w:val="000000"/>
                <w:sz w:val="24"/>
                <w:szCs w:val="24"/>
              </w:rPr>
              <w:t>na</w:t>
            </w:r>
            <w:r w:rsidR="005739FB" w:rsidRPr="005739FB"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</w:t>
            </w:r>
            <w:r w:rsidRPr="005739FB">
              <w:rPr>
                <w:rFonts w:ascii="Arial" w:eastAsia="Arial" w:hAnsi="Arial" w:cs="Arial"/>
                <w:color w:val="000000"/>
                <w:sz w:val="24"/>
                <w:szCs w:val="24"/>
              </w:rPr>
              <w:t>infraestrutura</w:t>
            </w:r>
            <w:r w:rsidR="005739FB" w:rsidRPr="005739FB"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dás </w:t>
            </w:r>
            <w:r w:rsidRPr="005739FB">
              <w:rPr>
                <w:rFonts w:ascii="Arial" w:eastAsia="Arial" w:hAnsi="Arial" w:cs="Arial"/>
                <w:color w:val="000000"/>
                <w:sz w:val="24"/>
                <w:szCs w:val="24"/>
              </w:rPr>
              <w:t>vias</w:t>
            </w:r>
            <w:r w:rsidR="005739FB" w:rsidRPr="005739FB"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do município, </w:t>
            </w:r>
            <w:r w:rsidRPr="005739FB">
              <w:rPr>
                <w:rFonts w:ascii="Arial" w:eastAsia="Arial" w:hAnsi="Arial" w:cs="Arial"/>
                <w:color w:val="000000"/>
                <w:sz w:val="24"/>
                <w:szCs w:val="24"/>
              </w:rPr>
              <w:t>principalmente</w:t>
            </w:r>
            <w:r w:rsidR="005739FB" w:rsidRPr="005739FB"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n</w:t>
            </w:r>
            <w:r w:rsidR="00FD1082">
              <w:rPr>
                <w:rFonts w:ascii="Arial" w:eastAsia="Arial" w:hAnsi="Arial" w:cs="Arial"/>
                <w:color w:val="000000"/>
                <w:sz w:val="24"/>
                <w:szCs w:val="24"/>
              </w:rPr>
              <w:t>a</w:t>
            </w:r>
            <w:r w:rsidR="005739FB" w:rsidRPr="005739FB">
              <w:rPr>
                <w:rFonts w:ascii="Arial" w:eastAsia="Arial" w:hAnsi="Arial" w:cs="Arial"/>
                <w:color w:val="000000"/>
                <w:sz w:val="24"/>
                <w:szCs w:val="24"/>
              </w:rPr>
              <w:t>queles loc</w:t>
            </w:r>
            <w:r w:rsidR="00FD1082">
              <w:rPr>
                <w:rFonts w:ascii="Arial" w:eastAsia="Arial" w:hAnsi="Arial" w:cs="Arial"/>
                <w:color w:val="000000"/>
                <w:sz w:val="24"/>
                <w:szCs w:val="24"/>
              </w:rPr>
              <w:t>a</w:t>
            </w:r>
            <w:r w:rsidR="005739FB" w:rsidRPr="005739FB"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is onde </w:t>
            </w:r>
            <w:r w:rsidR="00FD1082" w:rsidRPr="005739FB">
              <w:rPr>
                <w:rFonts w:ascii="Arial" w:eastAsia="Arial" w:hAnsi="Arial" w:cs="Arial"/>
                <w:color w:val="000000"/>
                <w:sz w:val="24"/>
                <w:szCs w:val="24"/>
              </w:rPr>
              <w:t>ainda</w:t>
            </w:r>
            <w:r w:rsidR="005739FB" w:rsidRPr="005739FB"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</w:t>
            </w:r>
            <w:r w:rsidR="00FD1082">
              <w:rPr>
                <w:rFonts w:ascii="Arial" w:eastAsia="Arial" w:hAnsi="Arial" w:cs="Arial"/>
                <w:color w:val="000000"/>
                <w:sz w:val="24"/>
                <w:szCs w:val="24"/>
              </w:rPr>
              <w:t>não</w:t>
            </w:r>
            <w:r w:rsidR="005739FB" w:rsidRPr="005739FB"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existe </w:t>
            </w:r>
            <w:r w:rsidR="00FD1082" w:rsidRPr="005739FB">
              <w:rPr>
                <w:rFonts w:ascii="Arial" w:eastAsia="Arial" w:hAnsi="Arial" w:cs="Arial"/>
                <w:color w:val="000000"/>
                <w:sz w:val="24"/>
                <w:szCs w:val="24"/>
              </w:rPr>
              <w:t>a</w:t>
            </w:r>
            <w:r w:rsidR="005739FB" w:rsidRPr="005739FB"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</w:t>
            </w:r>
            <w:r w:rsidRPr="005739FB">
              <w:rPr>
                <w:rFonts w:ascii="Arial" w:eastAsia="Arial" w:hAnsi="Arial" w:cs="Arial"/>
                <w:color w:val="000000"/>
                <w:sz w:val="24"/>
                <w:szCs w:val="24"/>
              </w:rPr>
              <w:t>pavimentação</w:t>
            </w:r>
            <w:r w:rsidR="005739FB" w:rsidRPr="005739FB"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</w:t>
            </w:r>
            <w:r w:rsidRPr="005739FB">
              <w:rPr>
                <w:rFonts w:ascii="Arial" w:eastAsia="Arial" w:hAnsi="Arial" w:cs="Arial"/>
                <w:color w:val="000000"/>
                <w:sz w:val="24"/>
                <w:szCs w:val="24"/>
              </w:rPr>
              <w:t>asfáltica</w:t>
            </w:r>
            <w:r w:rsidR="005739FB" w:rsidRPr="005739FB"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, </w:t>
            </w:r>
            <w:r w:rsidR="00831927" w:rsidRPr="005739FB">
              <w:rPr>
                <w:rFonts w:ascii="Arial" w:eastAsia="Arial" w:hAnsi="Arial" w:cs="Arial"/>
                <w:color w:val="000000"/>
                <w:sz w:val="24"/>
                <w:szCs w:val="24"/>
              </w:rPr>
              <w:t>assim</w:t>
            </w:r>
            <w:r w:rsidR="005739FB" w:rsidRPr="005739FB"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</w:t>
            </w:r>
            <w:r w:rsidR="00831927" w:rsidRPr="005739FB">
              <w:rPr>
                <w:rFonts w:ascii="Arial" w:eastAsia="Arial" w:hAnsi="Arial" w:cs="Arial"/>
                <w:color w:val="000000"/>
                <w:sz w:val="24"/>
                <w:szCs w:val="24"/>
              </w:rPr>
              <w:t>procurando</w:t>
            </w:r>
            <w:r w:rsidR="005739FB" w:rsidRPr="005739FB"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promover </w:t>
            </w:r>
            <w:r w:rsidR="00FD1082" w:rsidRPr="005739FB">
              <w:rPr>
                <w:rFonts w:ascii="Arial" w:eastAsia="Arial" w:hAnsi="Arial" w:cs="Arial"/>
                <w:color w:val="000000"/>
                <w:sz w:val="24"/>
                <w:szCs w:val="24"/>
              </w:rPr>
              <w:t>a</w:t>
            </w:r>
            <w:r w:rsidR="005739FB" w:rsidRPr="005739FB"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</w:t>
            </w:r>
            <w:r w:rsidR="00FD1082" w:rsidRPr="005739FB">
              <w:rPr>
                <w:rFonts w:ascii="Arial" w:eastAsia="Arial" w:hAnsi="Arial" w:cs="Arial"/>
                <w:color w:val="000000"/>
                <w:sz w:val="24"/>
                <w:szCs w:val="24"/>
              </w:rPr>
              <w:t>melhoria</w:t>
            </w:r>
            <w:r w:rsidR="005739FB" w:rsidRPr="005739FB"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d</w:t>
            </w:r>
            <w:r w:rsidR="00FD1082">
              <w:rPr>
                <w:rFonts w:ascii="Arial" w:eastAsia="Arial" w:hAnsi="Arial" w:cs="Arial"/>
                <w:color w:val="000000"/>
                <w:sz w:val="24"/>
                <w:szCs w:val="24"/>
              </w:rPr>
              <w:t>a</w:t>
            </w:r>
            <w:r w:rsidR="005739FB" w:rsidRPr="005739FB"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</w:t>
            </w:r>
            <w:r w:rsidR="00FD1082" w:rsidRPr="005739FB">
              <w:rPr>
                <w:rFonts w:ascii="Arial" w:eastAsia="Arial" w:hAnsi="Arial" w:cs="Arial"/>
                <w:color w:val="000000"/>
                <w:sz w:val="24"/>
                <w:szCs w:val="24"/>
              </w:rPr>
              <w:t>mobilidade</w:t>
            </w:r>
            <w:r w:rsidR="005739FB" w:rsidRPr="005739FB"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, </w:t>
            </w:r>
            <w:r w:rsidR="00FD1082" w:rsidRPr="005739FB">
              <w:rPr>
                <w:rFonts w:ascii="Arial" w:eastAsia="Arial" w:hAnsi="Arial" w:cs="Arial"/>
                <w:color w:val="000000"/>
                <w:sz w:val="24"/>
                <w:szCs w:val="24"/>
              </w:rPr>
              <w:t>segurança</w:t>
            </w:r>
            <w:r w:rsidR="005739FB" w:rsidRPr="005739FB"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e </w:t>
            </w:r>
            <w:r w:rsidR="00FD1082" w:rsidRPr="005739FB">
              <w:rPr>
                <w:rFonts w:ascii="Arial" w:eastAsia="Arial" w:hAnsi="Arial" w:cs="Arial"/>
                <w:color w:val="000000"/>
                <w:sz w:val="24"/>
                <w:szCs w:val="24"/>
              </w:rPr>
              <w:t>trafegabilidade</w:t>
            </w:r>
            <w:r w:rsidR="005739FB" w:rsidRPr="005739FB"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de veículos e pedestres </w:t>
            </w:r>
            <w:r w:rsidR="00FD1082" w:rsidRPr="005739FB">
              <w:rPr>
                <w:rFonts w:ascii="Arial" w:eastAsia="Arial" w:hAnsi="Arial" w:cs="Arial"/>
                <w:color w:val="000000"/>
                <w:sz w:val="24"/>
                <w:szCs w:val="24"/>
              </w:rPr>
              <w:t>tanto</w:t>
            </w:r>
            <w:r w:rsidR="005739FB" w:rsidRPr="005739FB"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em períodos chuvosos </w:t>
            </w:r>
            <w:r w:rsidR="00FD1082" w:rsidRPr="005739FB">
              <w:rPr>
                <w:rFonts w:ascii="Arial" w:eastAsia="Arial" w:hAnsi="Arial" w:cs="Arial"/>
                <w:color w:val="000000"/>
                <w:sz w:val="24"/>
                <w:szCs w:val="24"/>
              </w:rPr>
              <w:t>quanto</w:t>
            </w:r>
            <w:r w:rsidR="005739FB" w:rsidRPr="005739FB"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em período de </w:t>
            </w:r>
            <w:r w:rsidR="00FD1082" w:rsidRPr="005739FB">
              <w:rPr>
                <w:rFonts w:ascii="Arial" w:eastAsia="Arial" w:hAnsi="Arial" w:cs="Arial"/>
                <w:color w:val="000000"/>
                <w:sz w:val="24"/>
                <w:szCs w:val="24"/>
              </w:rPr>
              <w:t>seca</w:t>
            </w:r>
            <w:r w:rsidR="005739FB" w:rsidRPr="005739FB"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. Consequente </w:t>
            </w:r>
            <w:r w:rsidR="00FD1082" w:rsidRPr="005739FB">
              <w:rPr>
                <w:rFonts w:ascii="Arial" w:eastAsia="Arial" w:hAnsi="Arial" w:cs="Arial"/>
                <w:color w:val="000000"/>
                <w:sz w:val="24"/>
                <w:szCs w:val="24"/>
              </w:rPr>
              <w:t>fortalecendo</w:t>
            </w:r>
            <w:r w:rsidR="005739FB" w:rsidRPr="005739FB"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e </w:t>
            </w:r>
            <w:r w:rsidR="00831927" w:rsidRPr="005739FB">
              <w:rPr>
                <w:rFonts w:ascii="Arial" w:eastAsia="Arial" w:hAnsi="Arial" w:cs="Arial"/>
                <w:color w:val="000000"/>
                <w:sz w:val="24"/>
                <w:szCs w:val="24"/>
              </w:rPr>
              <w:t>incentivando</w:t>
            </w:r>
            <w:r w:rsidR="005739FB" w:rsidRPr="005739FB"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o desenvolvimento </w:t>
            </w:r>
            <w:r w:rsidR="00831927" w:rsidRPr="005739FB">
              <w:rPr>
                <w:rFonts w:ascii="Arial" w:eastAsia="Arial" w:hAnsi="Arial" w:cs="Arial"/>
                <w:color w:val="000000"/>
                <w:sz w:val="24"/>
                <w:szCs w:val="24"/>
              </w:rPr>
              <w:t>local</w:t>
            </w:r>
            <w:r w:rsidR="005739FB" w:rsidRPr="005739FB"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, </w:t>
            </w:r>
            <w:r w:rsidR="00831927" w:rsidRPr="005739FB">
              <w:rPr>
                <w:rFonts w:ascii="Arial" w:eastAsia="Arial" w:hAnsi="Arial" w:cs="Arial"/>
                <w:color w:val="000000"/>
                <w:sz w:val="24"/>
                <w:szCs w:val="24"/>
              </w:rPr>
              <w:t>através</w:t>
            </w:r>
            <w:r w:rsidR="005739FB" w:rsidRPr="005739FB"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d</w:t>
            </w:r>
            <w:r w:rsidR="00831927">
              <w:rPr>
                <w:rFonts w:ascii="Arial" w:eastAsia="Arial" w:hAnsi="Arial" w:cs="Arial"/>
                <w:color w:val="000000"/>
                <w:sz w:val="24"/>
                <w:szCs w:val="24"/>
              </w:rPr>
              <w:t>a</w:t>
            </w:r>
            <w:r w:rsidR="005739FB" w:rsidRPr="005739FB"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</w:t>
            </w:r>
            <w:r w:rsidR="00FD1082" w:rsidRPr="005739FB">
              <w:rPr>
                <w:rFonts w:ascii="Arial" w:eastAsia="Arial" w:hAnsi="Arial" w:cs="Arial"/>
                <w:color w:val="000000"/>
                <w:sz w:val="24"/>
                <w:szCs w:val="24"/>
              </w:rPr>
              <w:t>manutenção</w:t>
            </w:r>
            <w:r w:rsidR="005739FB" w:rsidRPr="005739FB"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o e </w:t>
            </w:r>
            <w:r w:rsidR="00831927">
              <w:rPr>
                <w:rFonts w:ascii="Arial" w:eastAsia="Arial" w:hAnsi="Arial" w:cs="Arial"/>
                <w:color w:val="000000"/>
                <w:sz w:val="24"/>
                <w:szCs w:val="24"/>
              </w:rPr>
              <w:t>a</w:t>
            </w:r>
            <w:r w:rsidR="005739FB" w:rsidRPr="005739FB"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</w:t>
            </w:r>
            <w:r w:rsidR="00FD1082" w:rsidRPr="005739FB">
              <w:rPr>
                <w:rFonts w:ascii="Arial" w:eastAsia="Arial" w:hAnsi="Arial" w:cs="Arial"/>
                <w:color w:val="000000"/>
                <w:sz w:val="24"/>
                <w:szCs w:val="24"/>
              </w:rPr>
              <w:t>conservação</w:t>
            </w:r>
            <w:r w:rsidR="005739FB" w:rsidRPr="005739FB"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o d</w:t>
            </w:r>
            <w:r w:rsidR="00831927">
              <w:rPr>
                <w:rFonts w:ascii="Arial" w:eastAsia="Arial" w:hAnsi="Arial" w:cs="Arial"/>
                <w:color w:val="000000"/>
                <w:sz w:val="24"/>
                <w:szCs w:val="24"/>
              </w:rPr>
              <w:t>a</w:t>
            </w:r>
            <w:r w:rsidR="005739FB" w:rsidRPr="005739FB"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s </w:t>
            </w:r>
            <w:r w:rsidR="00FD1082" w:rsidRPr="005739FB">
              <w:rPr>
                <w:rFonts w:ascii="Arial" w:eastAsia="Arial" w:hAnsi="Arial" w:cs="Arial"/>
                <w:color w:val="000000"/>
                <w:sz w:val="24"/>
                <w:szCs w:val="24"/>
              </w:rPr>
              <w:t>vias</w:t>
            </w:r>
            <w:r w:rsidR="005739FB" w:rsidRPr="005739FB"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que </w:t>
            </w:r>
            <w:r w:rsidR="00831927" w:rsidRPr="005739FB">
              <w:rPr>
                <w:rFonts w:ascii="Arial" w:eastAsia="Arial" w:hAnsi="Arial" w:cs="Arial"/>
                <w:color w:val="000000"/>
                <w:sz w:val="24"/>
                <w:szCs w:val="24"/>
              </w:rPr>
              <w:t>são</w:t>
            </w:r>
            <w:r w:rsidR="005739FB" w:rsidRPr="005739FB"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os meios de </w:t>
            </w:r>
            <w:r w:rsidR="00831927" w:rsidRPr="005739FB">
              <w:rPr>
                <w:rFonts w:ascii="Arial" w:eastAsia="Arial" w:hAnsi="Arial" w:cs="Arial"/>
                <w:color w:val="000000"/>
                <w:sz w:val="24"/>
                <w:szCs w:val="24"/>
              </w:rPr>
              <w:t>escoamento</w:t>
            </w:r>
            <w:r w:rsidR="005739FB" w:rsidRPr="005739FB"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d</w:t>
            </w:r>
            <w:r w:rsidR="00831927">
              <w:rPr>
                <w:rFonts w:ascii="Arial" w:eastAsia="Arial" w:hAnsi="Arial" w:cs="Arial"/>
                <w:color w:val="000000"/>
                <w:sz w:val="24"/>
                <w:szCs w:val="24"/>
              </w:rPr>
              <w:t>a</w:t>
            </w:r>
            <w:r w:rsidR="005739FB" w:rsidRPr="005739FB"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</w:t>
            </w:r>
            <w:r w:rsidR="00831927" w:rsidRPr="005739FB">
              <w:rPr>
                <w:rFonts w:ascii="Arial" w:eastAsia="Arial" w:hAnsi="Arial" w:cs="Arial"/>
                <w:color w:val="000000"/>
                <w:sz w:val="24"/>
                <w:szCs w:val="24"/>
              </w:rPr>
              <w:t>produção</w:t>
            </w:r>
            <w:r w:rsidR="005739FB" w:rsidRPr="005739FB"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e </w:t>
            </w:r>
            <w:r w:rsidR="00831927" w:rsidRPr="005739FB">
              <w:rPr>
                <w:rFonts w:ascii="Arial" w:eastAsia="Arial" w:hAnsi="Arial" w:cs="Arial"/>
                <w:color w:val="000000"/>
                <w:sz w:val="24"/>
                <w:szCs w:val="24"/>
              </w:rPr>
              <w:t>economia</w:t>
            </w:r>
            <w:r w:rsidR="005739FB" w:rsidRPr="005739FB"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em </w:t>
            </w:r>
            <w:r w:rsidR="00831927" w:rsidRPr="005739FB">
              <w:rPr>
                <w:rFonts w:ascii="Arial" w:eastAsia="Arial" w:hAnsi="Arial" w:cs="Arial"/>
                <w:color w:val="000000"/>
                <w:sz w:val="24"/>
                <w:szCs w:val="24"/>
              </w:rPr>
              <w:t>geral</w:t>
            </w:r>
            <w:r w:rsidR="005739FB" w:rsidRPr="005739FB"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do município. Ale m disso, </w:t>
            </w:r>
            <w:r w:rsidR="00831927" w:rsidRPr="005739FB">
              <w:rPr>
                <w:rFonts w:ascii="Arial" w:eastAsia="Arial" w:hAnsi="Arial" w:cs="Arial"/>
                <w:color w:val="000000"/>
                <w:sz w:val="24"/>
                <w:szCs w:val="24"/>
              </w:rPr>
              <w:t>melhorando</w:t>
            </w:r>
            <w:r w:rsidR="005739FB" w:rsidRPr="005739FB"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</w:t>
            </w:r>
            <w:r w:rsidR="00831927" w:rsidRPr="005739FB">
              <w:rPr>
                <w:rFonts w:ascii="Arial" w:eastAsia="Arial" w:hAnsi="Arial" w:cs="Arial"/>
                <w:color w:val="000000"/>
                <w:sz w:val="24"/>
                <w:szCs w:val="24"/>
              </w:rPr>
              <w:t>a</w:t>
            </w:r>
            <w:r w:rsidR="005739FB" w:rsidRPr="005739FB"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</w:t>
            </w:r>
            <w:r w:rsidR="00831927" w:rsidRPr="005739FB">
              <w:rPr>
                <w:rFonts w:ascii="Arial" w:eastAsia="Arial" w:hAnsi="Arial" w:cs="Arial"/>
                <w:color w:val="000000"/>
                <w:sz w:val="24"/>
                <w:szCs w:val="24"/>
              </w:rPr>
              <w:t>segurança</w:t>
            </w:r>
            <w:r w:rsidR="005739FB" w:rsidRPr="005739FB"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no tráfego de veículos e </w:t>
            </w:r>
            <w:r w:rsidR="00831927" w:rsidRPr="005739FB">
              <w:rPr>
                <w:rFonts w:ascii="Arial" w:eastAsia="Arial" w:hAnsi="Arial" w:cs="Arial"/>
                <w:color w:val="000000"/>
                <w:sz w:val="24"/>
                <w:szCs w:val="24"/>
              </w:rPr>
              <w:t>pessoas</w:t>
            </w:r>
            <w:r w:rsidR="005739FB" w:rsidRPr="005739FB"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e consequentemente </w:t>
            </w:r>
            <w:r w:rsidR="00831927" w:rsidRPr="005739FB">
              <w:rPr>
                <w:rFonts w:ascii="Arial" w:eastAsia="Arial" w:hAnsi="Arial" w:cs="Arial"/>
                <w:color w:val="000000"/>
                <w:sz w:val="24"/>
                <w:szCs w:val="24"/>
              </w:rPr>
              <w:t>qualidade</w:t>
            </w:r>
            <w:r w:rsidR="005739FB" w:rsidRPr="005739FB"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de </w:t>
            </w:r>
            <w:r w:rsidR="00831927" w:rsidRPr="005739FB">
              <w:rPr>
                <w:rFonts w:ascii="Arial" w:eastAsia="Arial" w:hAnsi="Arial" w:cs="Arial"/>
                <w:color w:val="000000"/>
                <w:sz w:val="24"/>
                <w:szCs w:val="24"/>
              </w:rPr>
              <w:t>vida</w:t>
            </w:r>
            <w:r w:rsidR="005739FB" w:rsidRPr="005739FB"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d</w:t>
            </w:r>
            <w:r w:rsidR="00831927">
              <w:rPr>
                <w:rFonts w:ascii="Arial" w:eastAsia="Arial" w:hAnsi="Arial" w:cs="Arial"/>
                <w:color w:val="000000"/>
                <w:sz w:val="24"/>
                <w:szCs w:val="24"/>
              </w:rPr>
              <w:t>a</w:t>
            </w:r>
            <w:r w:rsidR="005739FB" w:rsidRPr="005739FB"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</w:t>
            </w:r>
            <w:r w:rsidR="00831927" w:rsidRPr="005739FB">
              <w:rPr>
                <w:rFonts w:ascii="Arial" w:eastAsia="Arial" w:hAnsi="Arial" w:cs="Arial"/>
                <w:color w:val="000000"/>
                <w:sz w:val="24"/>
                <w:szCs w:val="24"/>
              </w:rPr>
              <w:t>população</w:t>
            </w:r>
            <w:r w:rsidR="005739FB" w:rsidRPr="005739FB">
              <w:rPr>
                <w:rFonts w:ascii="Arial" w:eastAsia="Arial" w:hAnsi="Arial" w:cs="Arial"/>
                <w:color w:val="000000"/>
                <w:sz w:val="24"/>
                <w:szCs w:val="24"/>
              </w:rPr>
              <w:t>.</w:t>
            </w: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 </w:t>
            </w:r>
          </w:p>
        </w:tc>
      </w:tr>
      <w:tr w:rsidR="00B56960" w14:paraId="783B110D" w14:textId="77777777">
        <w:tc>
          <w:tcPr>
            <w:tcW w:w="9782" w:type="dxa"/>
          </w:tcPr>
          <w:p w14:paraId="017ECAEA" w14:textId="77777777" w:rsidR="00B56960" w:rsidRDefault="00685052">
            <w:pPr>
              <w:ind w:firstLine="720"/>
              <w:jc w:val="both"/>
              <w:rPr>
                <w:rFonts w:ascii="Arial" w:eastAsia="Arial" w:hAnsi="Arial" w:cs="Arial"/>
                <w:b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2.2 – Quantidade a ser adquirida</w:t>
            </w:r>
          </w:p>
        </w:tc>
      </w:tr>
      <w:tr w:rsidR="00B56960" w14:paraId="57890F0B" w14:textId="77777777">
        <w:tc>
          <w:tcPr>
            <w:tcW w:w="9782" w:type="dxa"/>
          </w:tcPr>
          <w:p w14:paraId="2C8B459F" w14:textId="06A930F5" w:rsidR="00B56960" w:rsidRDefault="00831927">
            <w:pPr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A pavimentação </w:t>
            </w:r>
            <w:r w:rsidR="00685052">
              <w:rPr>
                <w:rFonts w:ascii="Arial" w:eastAsia="Arial" w:hAnsi="Arial" w:cs="Arial"/>
                <w:sz w:val="24"/>
                <w:szCs w:val="24"/>
              </w:rPr>
              <w:t xml:space="preserve">será 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executada </w:t>
            </w:r>
            <w:r w:rsidR="00685052">
              <w:rPr>
                <w:rFonts w:ascii="Arial" w:eastAsia="Arial" w:hAnsi="Arial" w:cs="Arial"/>
                <w:sz w:val="24"/>
                <w:szCs w:val="24"/>
              </w:rPr>
              <w:t>de acordo com a planilha orçamentaria em anexa, aprovada no Transfere.gov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, a qual apresenta 5030,00m² (Cinco mil e trinta metros quadrados) que engloba pavimentação asfáltica, calçadas, drenagem </w:t>
            </w:r>
            <w:proofErr w:type="gramStart"/>
            <w:r>
              <w:rPr>
                <w:rFonts w:ascii="Arial" w:eastAsia="Arial" w:hAnsi="Arial" w:cs="Arial"/>
                <w:sz w:val="24"/>
                <w:szCs w:val="24"/>
              </w:rPr>
              <w:t>superficial  e</w:t>
            </w:r>
            <w:proofErr w:type="gramEnd"/>
            <w:r>
              <w:rPr>
                <w:rFonts w:ascii="Arial" w:eastAsia="Arial" w:hAnsi="Arial" w:cs="Arial"/>
                <w:sz w:val="24"/>
                <w:szCs w:val="24"/>
              </w:rPr>
              <w:t xml:space="preserve"> meio fio.</w:t>
            </w:r>
          </w:p>
          <w:p w14:paraId="0D0A19B6" w14:textId="68CF9A4C" w:rsidR="00A43DA8" w:rsidRDefault="00A43DA8">
            <w:pPr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noProof/>
                <w:sz w:val="24"/>
                <w:szCs w:val="24"/>
              </w:rPr>
              <w:lastRenderedPageBreak/>
              <w:drawing>
                <wp:inline distT="0" distB="0" distL="0" distR="0" wp14:anchorId="6B5B131D" wp14:editId="67815CBD">
                  <wp:extent cx="6041679" cy="1676400"/>
                  <wp:effectExtent l="0" t="0" r="0" b="0"/>
                  <wp:docPr id="1745766059" name="Imagem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51287" cy="167906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56960" w14:paraId="3145B590" w14:textId="77777777">
        <w:tc>
          <w:tcPr>
            <w:tcW w:w="9782" w:type="dxa"/>
          </w:tcPr>
          <w:p w14:paraId="4012EE1D" w14:textId="77777777" w:rsidR="00B56960" w:rsidRDefault="006850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b/>
                <w:sz w:val="27"/>
                <w:szCs w:val="27"/>
              </w:rPr>
              <w:lastRenderedPageBreak/>
              <w:t>2.3 – Indicação de contratação vigente</w:t>
            </w:r>
          </w:p>
        </w:tc>
      </w:tr>
      <w:tr w:rsidR="00B56960" w14:paraId="42DD6D01" w14:textId="77777777">
        <w:trPr>
          <w:trHeight w:val="348"/>
        </w:trPr>
        <w:tc>
          <w:tcPr>
            <w:tcW w:w="9782" w:type="dxa"/>
          </w:tcPr>
          <w:p w14:paraId="5A5325C9" w14:textId="77777777" w:rsidR="00B56960" w:rsidRDefault="00685052">
            <w:pPr>
              <w:spacing w:after="0" w:line="240" w:lineRule="auto"/>
              <w:jc w:val="both"/>
              <w:rPr>
                <w:rFonts w:ascii="Verdana" w:eastAsia="Verdana" w:hAnsi="Verdana" w:cs="Verdana"/>
                <w:sz w:val="24"/>
                <w:szCs w:val="24"/>
              </w:rPr>
            </w:pPr>
            <w:r>
              <w:rPr>
                <w:rFonts w:ascii="Verdana" w:eastAsia="Verdana" w:hAnsi="Verdana" w:cs="Verdana"/>
                <w:sz w:val="24"/>
                <w:szCs w:val="24"/>
              </w:rPr>
              <w:t xml:space="preserve">Não existe contratação vigente </w:t>
            </w:r>
          </w:p>
        </w:tc>
      </w:tr>
      <w:tr w:rsidR="00B56960" w14:paraId="2B857605" w14:textId="77777777">
        <w:tc>
          <w:tcPr>
            <w:tcW w:w="9782" w:type="dxa"/>
          </w:tcPr>
          <w:p w14:paraId="43ABA92A" w14:textId="77777777" w:rsidR="00B56960" w:rsidRDefault="006850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b/>
                <w:sz w:val="27"/>
                <w:szCs w:val="27"/>
              </w:rPr>
              <w:t>2.4 – Grau de prioridade</w:t>
            </w:r>
          </w:p>
        </w:tc>
      </w:tr>
      <w:tr w:rsidR="00B56960" w14:paraId="2C9294CE" w14:textId="77777777">
        <w:tc>
          <w:tcPr>
            <w:tcW w:w="9782" w:type="dxa"/>
          </w:tcPr>
          <w:p w14:paraId="3A0D556A" w14:textId="64B55526" w:rsidR="00B56960" w:rsidRDefault="00685052">
            <w:pPr>
              <w:spacing w:after="0" w:line="276" w:lineRule="auto"/>
              <w:jc w:val="both"/>
              <w:rPr>
                <w:rFonts w:ascii="Verdana" w:eastAsia="Verdana" w:hAnsi="Verdana" w:cs="Verdana"/>
                <w:sz w:val="24"/>
                <w:szCs w:val="24"/>
              </w:rPr>
            </w:pPr>
            <w:r>
              <w:rPr>
                <w:rFonts w:ascii="Verdana" w:eastAsia="Verdana" w:hAnsi="Verdana" w:cs="Verdana"/>
                <w:sz w:val="24"/>
                <w:szCs w:val="24"/>
              </w:rPr>
              <w:t xml:space="preserve">É de extrema importância, visto que </w:t>
            </w:r>
            <w:r w:rsidR="00831927">
              <w:rPr>
                <w:rFonts w:ascii="Verdana" w:eastAsia="Verdana" w:hAnsi="Verdana" w:cs="Verdana"/>
                <w:sz w:val="24"/>
                <w:szCs w:val="24"/>
              </w:rPr>
              <w:t>terá um grande impacto para os usuários da via.</w:t>
            </w:r>
          </w:p>
        </w:tc>
      </w:tr>
      <w:tr w:rsidR="00B56960" w14:paraId="1A28A538" w14:textId="77777777">
        <w:tc>
          <w:tcPr>
            <w:tcW w:w="9782" w:type="dxa"/>
          </w:tcPr>
          <w:p w14:paraId="0E637FC0" w14:textId="77777777" w:rsidR="00B56960" w:rsidRDefault="006850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b/>
                <w:sz w:val="27"/>
                <w:szCs w:val="27"/>
              </w:rPr>
              <w:t>2.5 – Vinculação/dependência com outro DFD</w:t>
            </w:r>
          </w:p>
        </w:tc>
      </w:tr>
      <w:tr w:rsidR="00B56960" w14:paraId="3D55AB4B" w14:textId="77777777">
        <w:tc>
          <w:tcPr>
            <w:tcW w:w="9782" w:type="dxa"/>
          </w:tcPr>
          <w:p w14:paraId="24571F3A" w14:textId="77777777" w:rsidR="00B56960" w:rsidRDefault="00685052">
            <w:pPr>
              <w:spacing w:after="0" w:line="240" w:lineRule="auto"/>
              <w:jc w:val="both"/>
              <w:rPr>
                <w:rFonts w:ascii="Verdana" w:eastAsia="Verdana" w:hAnsi="Verdana" w:cs="Verdana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 </w:t>
            </w:r>
            <w:r>
              <w:rPr>
                <w:rFonts w:ascii="Verdana" w:eastAsia="Verdana" w:hAnsi="Verdana" w:cs="Verdana"/>
                <w:sz w:val="24"/>
                <w:szCs w:val="24"/>
              </w:rPr>
              <w:t>Não</w:t>
            </w:r>
          </w:p>
        </w:tc>
      </w:tr>
      <w:tr w:rsidR="00B56960" w14:paraId="01FC2455" w14:textId="77777777">
        <w:tc>
          <w:tcPr>
            <w:tcW w:w="9782" w:type="dxa"/>
          </w:tcPr>
          <w:p w14:paraId="1A993111" w14:textId="77777777" w:rsidR="00B56960" w:rsidRDefault="006850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b/>
                <w:sz w:val="27"/>
                <w:szCs w:val="27"/>
              </w:rPr>
              <w:t>2.6 – Forma de pagamento</w:t>
            </w:r>
          </w:p>
        </w:tc>
      </w:tr>
      <w:tr w:rsidR="00B56960" w14:paraId="4C957C72" w14:textId="77777777">
        <w:tc>
          <w:tcPr>
            <w:tcW w:w="9782" w:type="dxa"/>
          </w:tcPr>
          <w:p w14:paraId="410A8B79" w14:textId="77777777" w:rsidR="00B56960" w:rsidRDefault="006850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7"/>
                <w:szCs w:val="27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sz w:val="27"/>
                <w:szCs w:val="27"/>
              </w:rPr>
              <w:t>(  )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7"/>
                <w:szCs w:val="27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7"/>
                <w:szCs w:val="27"/>
              </w:rPr>
              <w:t>Integral  (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7"/>
                <w:szCs w:val="27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7"/>
                <w:szCs w:val="27"/>
              </w:rPr>
              <w:t>X )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7"/>
                <w:szCs w:val="27"/>
              </w:rPr>
              <w:t xml:space="preserve"> Parcelada</w:t>
            </w:r>
          </w:p>
        </w:tc>
      </w:tr>
      <w:tr w:rsidR="00B56960" w14:paraId="6A8E24EF" w14:textId="77777777">
        <w:trPr>
          <w:trHeight w:val="144"/>
        </w:trPr>
        <w:tc>
          <w:tcPr>
            <w:tcW w:w="9782" w:type="dxa"/>
          </w:tcPr>
          <w:p w14:paraId="1DD409F1" w14:textId="77777777" w:rsidR="00B56960" w:rsidRDefault="00B569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7"/>
                <w:szCs w:val="27"/>
              </w:rPr>
            </w:pPr>
          </w:p>
        </w:tc>
      </w:tr>
      <w:tr w:rsidR="00B56960" w14:paraId="309C539D" w14:textId="77777777">
        <w:tc>
          <w:tcPr>
            <w:tcW w:w="9782" w:type="dxa"/>
          </w:tcPr>
          <w:p w14:paraId="6A2BE27A" w14:textId="77777777" w:rsidR="00B56960" w:rsidRDefault="006850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b/>
                <w:sz w:val="27"/>
                <w:szCs w:val="27"/>
              </w:rPr>
              <w:t>2.7 – Natureza da demanda</w:t>
            </w:r>
          </w:p>
        </w:tc>
      </w:tr>
      <w:tr w:rsidR="00B56960" w14:paraId="5C9885D7" w14:textId="77777777">
        <w:tc>
          <w:tcPr>
            <w:tcW w:w="9782" w:type="dxa"/>
          </w:tcPr>
          <w:p w14:paraId="78407A16" w14:textId="77777777" w:rsidR="00B56960" w:rsidRDefault="006850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7"/>
                <w:szCs w:val="27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sz w:val="27"/>
                <w:szCs w:val="27"/>
              </w:rPr>
              <w:t>(  )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7"/>
                <w:szCs w:val="27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7"/>
                <w:szCs w:val="27"/>
              </w:rPr>
              <w:t>Continuada  (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7"/>
                <w:szCs w:val="27"/>
              </w:rPr>
              <w:t xml:space="preserve">   X) Por escopo</w:t>
            </w:r>
          </w:p>
        </w:tc>
      </w:tr>
      <w:tr w:rsidR="00B56960" w14:paraId="3862FD69" w14:textId="77777777">
        <w:tc>
          <w:tcPr>
            <w:tcW w:w="9782" w:type="dxa"/>
          </w:tcPr>
          <w:p w14:paraId="62538004" w14:textId="77777777" w:rsidR="00B56960" w:rsidRDefault="00B5696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7"/>
                <w:szCs w:val="27"/>
              </w:rPr>
            </w:pPr>
          </w:p>
        </w:tc>
      </w:tr>
      <w:tr w:rsidR="00B56960" w14:paraId="4C3AC900" w14:textId="77777777">
        <w:tc>
          <w:tcPr>
            <w:tcW w:w="9782" w:type="dxa"/>
            <w:shd w:val="clear" w:color="auto" w:fill="BFBFBF"/>
          </w:tcPr>
          <w:p w14:paraId="48A06475" w14:textId="77777777" w:rsidR="00B56960" w:rsidRDefault="006850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b/>
                <w:sz w:val="27"/>
                <w:szCs w:val="27"/>
              </w:rPr>
              <w:t>3 – DEMANDA CONSTOU DO PLANEJAMENTO PRÉVIO</w:t>
            </w:r>
          </w:p>
        </w:tc>
      </w:tr>
      <w:tr w:rsidR="00B56960" w14:paraId="0EB1AEBF" w14:textId="77777777">
        <w:tc>
          <w:tcPr>
            <w:tcW w:w="9782" w:type="dxa"/>
          </w:tcPr>
          <w:p w14:paraId="063DDF71" w14:textId="77777777" w:rsidR="00B56960" w:rsidRDefault="006850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7"/>
                <w:szCs w:val="27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b/>
                <w:sz w:val="27"/>
                <w:szCs w:val="27"/>
              </w:rPr>
              <w:t>(  )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7"/>
                <w:szCs w:val="27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7"/>
                <w:szCs w:val="27"/>
              </w:rPr>
              <w:t>Não  (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7"/>
                <w:szCs w:val="27"/>
              </w:rPr>
              <w:t xml:space="preserve">  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7"/>
                <w:szCs w:val="27"/>
              </w:rPr>
              <w:t>X  )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z w:val="27"/>
                <w:szCs w:val="27"/>
              </w:rPr>
              <w:t xml:space="preserve"> Sim – Número DFD:________</w:t>
            </w:r>
          </w:p>
        </w:tc>
      </w:tr>
      <w:tr w:rsidR="00B56960" w14:paraId="25120F6C" w14:textId="77777777">
        <w:tc>
          <w:tcPr>
            <w:tcW w:w="9782" w:type="dxa"/>
            <w:shd w:val="clear" w:color="auto" w:fill="BFBFBF"/>
          </w:tcPr>
          <w:p w14:paraId="51898DCF" w14:textId="77777777" w:rsidR="00B56960" w:rsidRDefault="006850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b/>
                <w:sz w:val="27"/>
                <w:szCs w:val="27"/>
              </w:rPr>
              <w:t>4 – CONSEQUÊNCIA DA FALTA DO SUPRIMENTO DA DEMANDA</w:t>
            </w:r>
          </w:p>
        </w:tc>
      </w:tr>
      <w:tr w:rsidR="00B56960" w14:paraId="7F457C79" w14:textId="77777777">
        <w:tc>
          <w:tcPr>
            <w:tcW w:w="9782" w:type="dxa"/>
          </w:tcPr>
          <w:p w14:paraId="649D3D4C" w14:textId="0799427A" w:rsidR="00B56960" w:rsidRDefault="00514D85" w:rsidP="00292A69">
            <w:pPr>
              <w:spacing w:after="280" w:line="276" w:lineRule="auto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>A falta de pavimentação no local, em época do período chuvoso, gera problemas de atolamento de veículos, causando perca financeira para o setor agropecuário devido a dificuldade de escoamento da produção, bem como desgastes dos veículos. Outro ponto é o risco a segurança, devido as erosões e as ondulações na via. Em tempo seco ocorre o aumento de poeira, prejudicando a saúde respiratória dos usuários da via.</w:t>
            </w:r>
          </w:p>
        </w:tc>
      </w:tr>
      <w:tr w:rsidR="00B56960" w14:paraId="539F8005" w14:textId="77777777">
        <w:tc>
          <w:tcPr>
            <w:tcW w:w="9782" w:type="dxa"/>
            <w:shd w:val="clear" w:color="auto" w:fill="BFBFBF"/>
          </w:tcPr>
          <w:p w14:paraId="27C5356E" w14:textId="77777777" w:rsidR="00B56960" w:rsidRDefault="006850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b/>
                <w:sz w:val="27"/>
                <w:szCs w:val="27"/>
              </w:rPr>
              <w:t>5 – ESTIMATIVA PRELIMINAR DA DEMANDA</w:t>
            </w:r>
          </w:p>
        </w:tc>
      </w:tr>
      <w:tr w:rsidR="00B56960" w14:paraId="60CC8E11" w14:textId="77777777">
        <w:tc>
          <w:tcPr>
            <w:tcW w:w="9782" w:type="dxa"/>
          </w:tcPr>
          <w:p w14:paraId="28FF2F76" w14:textId="77777777" w:rsidR="00B56960" w:rsidRDefault="006850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b/>
                <w:sz w:val="27"/>
                <w:szCs w:val="27"/>
              </w:rPr>
              <w:t>5.1 – Descrição da solução possível</w:t>
            </w:r>
          </w:p>
        </w:tc>
      </w:tr>
      <w:tr w:rsidR="00B56960" w14:paraId="1CDF83BE" w14:textId="77777777">
        <w:tc>
          <w:tcPr>
            <w:tcW w:w="9782" w:type="dxa"/>
          </w:tcPr>
          <w:p w14:paraId="0B95F66E" w14:textId="77777777" w:rsidR="00A84382" w:rsidRPr="00292A69" w:rsidRDefault="00A84382" w:rsidP="00292A69">
            <w:pPr>
              <w:spacing w:after="0" w:line="276" w:lineRule="auto"/>
              <w:rPr>
                <w:rFonts w:ascii="Arial" w:hAnsi="Arial" w:cs="Arial"/>
                <w:sz w:val="24"/>
                <w:szCs w:val="24"/>
              </w:rPr>
            </w:pPr>
            <w:r w:rsidRPr="00292A69">
              <w:rPr>
                <w:rFonts w:ascii="Arial" w:hAnsi="Arial" w:cs="Arial"/>
                <w:sz w:val="24"/>
                <w:szCs w:val="24"/>
              </w:rPr>
              <w:t>Execução de Pavimentação Asfáltica com CBUQ (Concreto Betuminoso Usinado a Quente)</w:t>
            </w:r>
          </w:p>
          <w:p w14:paraId="131B7EFB" w14:textId="77777777" w:rsidR="00A84382" w:rsidRPr="00292A69" w:rsidRDefault="00A84382" w:rsidP="00292A69">
            <w:pPr>
              <w:spacing w:after="0" w:line="276" w:lineRule="auto"/>
              <w:rPr>
                <w:rFonts w:ascii="Arial" w:hAnsi="Arial" w:cs="Arial"/>
                <w:sz w:val="24"/>
                <w:szCs w:val="24"/>
              </w:rPr>
            </w:pPr>
            <w:r w:rsidRPr="00292A69">
              <w:rPr>
                <w:rFonts w:ascii="Arial" w:hAnsi="Arial" w:cs="Arial"/>
                <w:sz w:val="24"/>
                <w:szCs w:val="24"/>
              </w:rPr>
              <w:t>Descrição: Aplicação de camada asfáltica com espessura compatível ao tráfego local, utilizando mistura usinada a quente em usina apropriada.</w:t>
            </w:r>
          </w:p>
          <w:p w14:paraId="20E30C52" w14:textId="77777777" w:rsidR="00A84382" w:rsidRPr="00292A69" w:rsidRDefault="00A84382" w:rsidP="00292A69">
            <w:pPr>
              <w:spacing w:after="0" w:line="276" w:lineRule="auto"/>
              <w:rPr>
                <w:rFonts w:ascii="Arial" w:hAnsi="Arial" w:cs="Arial"/>
                <w:sz w:val="24"/>
                <w:szCs w:val="24"/>
              </w:rPr>
            </w:pPr>
            <w:r w:rsidRPr="00292A69">
              <w:rPr>
                <w:rFonts w:ascii="Arial" w:hAnsi="Arial" w:cs="Arial"/>
                <w:sz w:val="24"/>
                <w:szCs w:val="24"/>
              </w:rPr>
              <w:t>Vantagens: Alta durabilidade, melhor acabamento superficial, boa resistência a esforços de tráfego.</w:t>
            </w:r>
          </w:p>
          <w:p w14:paraId="415C74EA" w14:textId="77777777" w:rsidR="00A84382" w:rsidRPr="00292A69" w:rsidRDefault="00A84382" w:rsidP="00292A69">
            <w:pPr>
              <w:spacing w:after="0" w:line="276" w:lineRule="auto"/>
              <w:rPr>
                <w:rFonts w:ascii="Arial" w:hAnsi="Arial" w:cs="Arial"/>
                <w:sz w:val="24"/>
                <w:szCs w:val="24"/>
              </w:rPr>
            </w:pPr>
            <w:r w:rsidRPr="00292A69">
              <w:rPr>
                <w:rFonts w:ascii="Arial" w:hAnsi="Arial" w:cs="Arial"/>
                <w:sz w:val="24"/>
                <w:szCs w:val="24"/>
              </w:rPr>
              <w:t>Desvantagens: Custo inicial mais elevado, necessidade de transporte e aplicação com equipamentos específicos.</w:t>
            </w:r>
          </w:p>
          <w:p w14:paraId="12FE07A8" w14:textId="77777777" w:rsidR="00A84382" w:rsidRPr="00292A69" w:rsidRDefault="00A84382" w:rsidP="00292A69">
            <w:pPr>
              <w:spacing w:after="0" w:line="276" w:lineRule="auto"/>
              <w:rPr>
                <w:rFonts w:ascii="Arial" w:hAnsi="Arial" w:cs="Arial"/>
                <w:sz w:val="24"/>
                <w:szCs w:val="24"/>
              </w:rPr>
            </w:pPr>
            <w:r w:rsidRPr="00292A69">
              <w:rPr>
                <w:rFonts w:ascii="Arial" w:hAnsi="Arial" w:cs="Arial"/>
                <w:sz w:val="24"/>
                <w:szCs w:val="24"/>
              </w:rPr>
              <w:t>Execução com Tratamento Superficial Duplo (TSD)</w:t>
            </w:r>
          </w:p>
          <w:p w14:paraId="367878EC" w14:textId="77777777" w:rsidR="00A84382" w:rsidRPr="00292A69" w:rsidRDefault="00A84382" w:rsidP="00292A69">
            <w:pPr>
              <w:spacing w:after="0" w:line="276" w:lineRule="auto"/>
              <w:rPr>
                <w:rFonts w:ascii="Arial" w:hAnsi="Arial" w:cs="Arial"/>
                <w:sz w:val="24"/>
                <w:szCs w:val="24"/>
              </w:rPr>
            </w:pPr>
            <w:r w:rsidRPr="00292A69">
              <w:rPr>
                <w:rFonts w:ascii="Arial" w:hAnsi="Arial" w:cs="Arial"/>
                <w:sz w:val="24"/>
                <w:szCs w:val="24"/>
              </w:rPr>
              <w:lastRenderedPageBreak/>
              <w:t>Descrição: Aplicação de duas camadas de ligante betuminoso e agregado mineral, com compactação adequada.</w:t>
            </w:r>
          </w:p>
          <w:p w14:paraId="46C3B4C0" w14:textId="77777777" w:rsidR="00A84382" w:rsidRPr="00292A69" w:rsidRDefault="00A84382" w:rsidP="00292A69">
            <w:pPr>
              <w:spacing w:after="0" w:line="276" w:lineRule="auto"/>
              <w:rPr>
                <w:rFonts w:ascii="Arial" w:hAnsi="Arial" w:cs="Arial"/>
                <w:sz w:val="24"/>
                <w:szCs w:val="24"/>
              </w:rPr>
            </w:pPr>
            <w:r w:rsidRPr="00292A69">
              <w:rPr>
                <w:rFonts w:ascii="Arial" w:hAnsi="Arial" w:cs="Arial"/>
                <w:sz w:val="24"/>
                <w:szCs w:val="24"/>
              </w:rPr>
              <w:t>Vantagens: Menor custo de implantação, execução mais rápida.</w:t>
            </w:r>
          </w:p>
          <w:p w14:paraId="5CF9FA5F" w14:textId="77777777" w:rsidR="00A84382" w:rsidRPr="00292A69" w:rsidRDefault="00A84382" w:rsidP="00292A69">
            <w:pPr>
              <w:spacing w:after="0" w:line="276" w:lineRule="auto"/>
              <w:rPr>
                <w:rFonts w:ascii="Arial" w:hAnsi="Arial" w:cs="Arial"/>
                <w:sz w:val="24"/>
                <w:szCs w:val="24"/>
              </w:rPr>
            </w:pPr>
            <w:r w:rsidRPr="00292A69">
              <w:rPr>
                <w:rFonts w:ascii="Arial" w:hAnsi="Arial" w:cs="Arial"/>
                <w:sz w:val="24"/>
                <w:szCs w:val="24"/>
              </w:rPr>
              <w:t>Desvantagens: Menor vida útil e resistência mecânica comparada ao CBUQ, maior necessidade de manutenção periódica.</w:t>
            </w:r>
          </w:p>
          <w:p w14:paraId="7D06F96E" w14:textId="77777777" w:rsidR="00A84382" w:rsidRPr="00292A69" w:rsidRDefault="00A84382" w:rsidP="00292A69">
            <w:pPr>
              <w:spacing w:after="0" w:line="276" w:lineRule="auto"/>
              <w:rPr>
                <w:rFonts w:ascii="Arial" w:hAnsi="Arial" w:cs="Arial"/>
                <w:sz w:val="24"/>
                <w:szCs w:val="24"/>
              </w:rPr>
            </w:pPr>
            <w:r w:rsidRPr="00292A69">
              <w:rPr>
                <w:rFonts w:ascii="Arial" w:hAnsi="Arial" w:cs="Arial"/>
                <w:sz w:val="24"/>
                <w:szCs w:val="24"/>
              </w:rPr>
              <w:t>Execução com Bloquetes de Concreto (Pavimento Intertravado)</w:t>
            </w:r>
          </w:p>
          <w:p w14:paraId="0F9BF8E2" w14:textId="77777777" w:rsidR="00A84382" w:rsidRPr="00292A69" w:rsidRDefault="00A84382" w:rsidP="00292A69">
            <w:pPr>
              <w:spacing w:after="0" w:line="276" w:lineRule="auto"/>
              <w:rPr>
                <w:rFonts w:ascii="Arial" w:hAnsi="Arial" w:cs="Arial"/>
                <w:sz w:val="24"/>
                <w:szCs w:val="24"/>
              </w:rPr>
            </w:pPr>
            <w:r w:rsidRPr="00292A69">
              <w:rPr>
                <w:rFonts w:ascii="Arial" w:hAnsi="Arial" w:cs="Arial"/>
                <w:sz w:val="24"/>
                <w:szCs w:val="24"/>
              </w:rPr>
              <w:t>Descrição: Utilização de blocos pré-moldados de concreto assentados sobre base e sub-base compactadas.</w:t>
            </w:r>
          </w:p>
          <w:p w14:paraId="6DA7BCC2" w14:textId="77777777" w:rsidR="00A84382" w:rsidRPr="00292A69" w:rsidRDefault="00A84382" w:rsidP="00292A69">
            <w:pPr>
              <w:spacing w:after="0" w:line="276" w:lineRule="auto"/>
              <w:rPr>
                <w:rFonts w:ascii="Arial" w:hAnsi="Arial" w:cs="Arial"/>
                <w:sz w:val="24"/>
                <w:szCs w:val="24"/>
              </w:rPr>
            </w:pPr>
            <w:r w:rsidRPr="00292A69">
              <w:rPr>
                <w:rFonts w:ascii="Arial" w:hAnsi="Arial" w:cs="Arial"/>
                <w:sz w:val="24"/>
                <w:szCs w:val="24"/>
              </w:rPr>
              <w:t>Vantagens: Fácil manutenção e substituição de peças, boa drenagem superficial.</w:t>
            </w:r>
          </w:p>
          <w:p w14:paraId="57014354" w14:textId="77777777" w:rsidR="00A84382" w:rsidRPr="00292A69" w:rsidRDefault="00A84382" w:rsidP="00292A69">
            <w:pPr>
              <w:spacing w:after="0" w:line="276" w:lineRule="auto"/>
              <w:rPr>
                <w:rFonts w:ascii="Arial" w:hAnsi="Arial" w:cs="Arial"/>
                <w:sz w:val="24"/>
                <w:szCs w:val="24"/>
              </w:rPr>
            </w:pPr>
            <w:r w:rsidRPr="00292A69">
              <w:rPr>
                <w:rFonts w:ascii="Arial" w:hAnsi="Arial" w:cs="Arial"/>
                <w:sz w:val="24"/>
                <w:szCs w:val="24"/>
              </w:rPr>
              <w:t>Desvantagens: Menor conforto de rolamento, menor desempenho para tráfego pesado contínuo.</w:t>
            </w:r>
          </w:p>
          <w:p w14:paraId="6680DA3C" w14:textId="77777777" w:rsidR="00A84382" w:rsidRPr="00292A69" w:rsidRDefault="00A84382" w:rsidP="00292A69">
            <w:pPr>
              <w:spacing w:after="0" w:line="276" w:lineRule="auto"/>
              <w:rPr>
                <w:rFonts w:ascii="Arial" w:hAnsi="Arial" w:cs="Arial"/>
                <w:sz w:val="24"/>
                <w:szCs w:val="24"/>
              </w:rPr>
            </w:pPr>
            <w:r w:rsidRPr="00292A69">
              <w:rPr>
                <w:rFonts w:ascii="Arial" w:hAnsi="Arial" w:cs="Arial"/>
                <w:sz w:val="24"/>
                <w:szCs w:val="24"/>
              </w:rPr>
              <w:t>Manutenção Corretiva com Recapeamento Asfáltico Parcial</w:t>
            </w:r>
          </w:p>
          <w:p w14:paraId="78411F23" w14:textId="77777777" w:rsidR="00A84382" w:rsidRPr="00292A69" w:rsidRDefault="00A84382" w:rsidP="00292A69">
            <w:pPr>
              <w:spacing w:after="0" w:line="276" w:lineRule="auto"/>
              <w:rPr>
                <w:rFonts w:ascii="Arial" w:hAnsi="Arial" w:cs="Arial"/>
                <w:sz w:val="24"/>
                <w:szCs w:val="24"/>
              </w:rPr>
            </w:pPr>
            <w:r w:rsidRPr="00292A69">
              <w:rPr>
                <w:rFonts w:ascii="Arial" w:hAnsi="Arial" w:cs="Arial"/>
                <w:sz w:val="24"/>
                <w:szCs w:val="24"/>
              </w:rPr>
              <w:t>Descrição: Aplicação de nova camada de revestimento apenas nas áreas mais deterioradas, mantendo a base existente.</w:t>
            </w:r>
          </w:p>
          <w:p w14:paraId="75547EC4" w14:textId="77777777" w:rsidR="00A84382" w:rsidRPr="00292A69" w:rsidRDefault="00A84382" w:rsidP="00292A69">
            <w:pPr>
              <w:spacing w:after="0" w:line="276" w:lineRule="auto"/>
              <w:rPr>
                <w:rFonts w:ascii="Arial" w:hAnsi="Arial" w:cs="Arial"/>
                <w:sz w:val="24"/>
                <w:szCs w:val="24"/>
              </w:rPr>
            </w:pPr>
            <w:r w:rsidRPr="00292A69">
              <w:rPr>
                <w:rFonts w:ascii="Arial" w:hAnsi="Arial" w:cs="Arial"/>
                <w:sz w:val="24"/>
                <w:szCs w:val="24"/>
              </w:rPr>
              <w:t>Vantagens: Redução de custos imediatos, execução rápida.</w:t>
            </w:r>
          </w:p>
          <w:p w14:paraId="45902B8D" w14:textId="77777777" w:rsidR="00A84382" w:rsidRPr="00292A69" w:rsidRDefault="00A84382" w:rsidP="00292A69">
            <w:pPr>
              <w:spacing w:after="0" w:line="276" w:lineRule="auto"/>
              <w:rPr>
                <w:rFonts w:ascii="Arial" w:hAnsi="Arial" w:cs="Arial"/>
                <w:sz w:val="24"/>
                <w:szCs w:val="24"/>
              </w:rPr>
            </w:pPr>
            <w:r w:rsidRPr="00292A69">
              <w:rPr>
                <w:rFonts w:ascii="Arial" w:hAnsi="Arial" w:cs="Arial"/>
                <w:sz w:val="24"/>
                <w:szCs w:val="24"/>
              </w:rPr>
              <w:t>Desvantagens: Solução de menor durabilidade, não corrige problemas estruturais da via.</w:t>
            </w:r>
          </w:p>
          <w:p w14:paraId="0B781C48" w14:textId="77777777" w:rsidR="00514D85" w:rsidRPr="00292A69" w:rsidRDefault="00A84382" w:rsidP="00292A69">
            <w:pPr>
              <w:spacing w:after="0" w:line="276" w:lineRule="auto"/>
              <w:rPr>
                <w:rFonts w:ascii="Arial" w:hAnsi="Arial" w:cs="Arial"/>
                <w:sz w:val="24"/>
                <w:szCs w:val="24"/>
              </w:rPr>
            </w:pPr>
            <w:r w:rsidRPr="00292A69">
              <w:rPr>
                <w:rFonts w:ascii="Arial" w:hAnsi="Arial" w:cs="Arial"/>
                <w:sz w:val="24"/>
                <w:szCs w:val="24"/>
              </w:rPr>
              <w:t>Conclusão</w:t>
            </w:r>
            <w:r w:rsidR="00514D85" w:rsidRPr="00292A6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292A69">
              <w:rPr>
                <w:rFonts w:ascii="Arial" w:hAnsi="Arial" w:cs="Arial"/>
                <w:sz w:val="24"/>
                <w:szCs w:val="24"/>
              </w:rPr>
              <w:t>da análise:</w:t>
            </w:r>
          </w:p>
          <w:p w14:paraId="35C33546" w14:textId="3605AE8F" w:rsidR="00B56960" w:rsidRPr="00292A69" w:rsidRDefault="00A84382" w:rsidP="00292A69">
            <w:pPr>
              <w:spacing w:after="0" w:line="276" w:lineRule="auto"/>
              <w:rPr>
                <w:rFonts w:ascii="Arial" w:hAnsi="Arial" w:cs="Arial"/>
                <w:sz w:val="24"/>
                <w:szCs w:val="24"/>
              </w:rPr>
            </w:pPr>
            <w:r w:rsidRPr="00292A69">
              <w:rPr>
                <w:rFonts w:ascii="Arial" w:hAnsi="Arial" w:cs="Arial"/>
                <w:sz w:val="24"/>
                <w:szCs w:val="24"/>
              </w:rPr>
              <w:t>Após avaliação técnica, considerando aspectos de custo-benefício, durabilidade, tráfego previsto e disponibilidade de equipamentos e materiais, a solução mais adequada para atender à demanda é a pavimentação com CBUQ, por oferecer maior vida útil, melhor desempenho estrutural e conforto ao usuário, garantindo retorno do investimento e menor custo de manutenção a médio e longo prazo.</w:t>
            </w:r>
          </w:p>
        </w:tc>
      </w:tr>
      <w:tr w:rsidR="00B56960" w14:paraId="01EBB603" w14:textId="77777777">
        <w:tc>
          <w:tcPr>
            <w:tcW w:w="9782" w:type="dxa"/>
          </w:tcPr>
          <w:p w14:paraId="45CDC42C" w14:textId="77777777" w:rsidR="00B56960" w:rsidRDefault="006850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b/>
                <w:sz w:val="27"/>
                <w:szCs w:val="27"/>
              </w:rPr>
              <w:lastRenderedPageBreak/>
              <w:t>5.2 – Custo estimado da solução inicialmente apresentada</w:t>
            </w:r>
          </w:p>
        </w:tc>
      </w:tr>
      <w:tr w:rsidR="00B56960" w14:paraId="341CDEEE" w14:textId="77777777">
        <w:tc>
          <w:tcPr>
            <w:tcW w:w="9782" w:type="dxa"/>
          </w:tcPr>
          <w:p w14:paraId="4AB24564" w14:textId="60374640" w:rsidR="00B56960" w:rsidRDefault="00685052">
            <w:pPr>
              <w:spacing w:after="0" w:line="240" w:lineRule="auto"/>
              <w:jc w:val="both"/>
              <w:rPr>
                <w:rFonts w:ascii="Verdana" w:eastAsia="Verdana" w:hAnsi="Verdana" w:cs="Verdana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R$ </w:t>
            </w:r>
            <w:r w:rsidR="00514D85">
              <w:rPr>
                <w:rFonts w:ascii="Arial" w:eastAsia="Arial" w:hAnsi="Arial" w:cs="Arial"/>
                <w:sz w:val="24"/>
                <w:szCs w:val="24"/>
              </w:rPr>
              <w:t>965.019,00</w:t>
            </w:r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r>
              <w:rPr>
                <w:rFonts w:ascii="Verdana" w:eastAsia="Verdana" w:hAnsi="Verdana" w:cs="Verdana"/>
                <w:sz w:val="24"/>
                <w:szCs w:val="24"/>
              </w:rPr>
              <w:t>(</w:t>
            </w:r>
            <w:r w:rsidR="00514D85">
              <w:rPr>
                <w:rFonts w:ascii="Verdana" w:eastAsia="Verdana" w:hAnsi="Verdana" w:cs="Verdana"/>
                <w:sz w:val="24"/>
                <w:szCs w:val="24"/>
              </w:rPr>
              <w:t>Novecentos e sessenta e cinco mil e dezenove reais</w:t>
            </w:r>
            <w:r>
              <w:rPr>
                <w:rFonts w:ascii="Verdana" w:eastAsia="Verdana" w:hAnsi="Verdana" w:cs="Verdana"/>
                <w:sz w:val="24"/>
                <w:szCs w:val="24"/>
              </w:rPr>
              <w:t>)</w:t>
            </w:r>
          </w:p>
        </w:tc>
      </w:tr>
      <w:tr w:rsidR="00B56960" w14:paraId="0876C4F7" w14:textId="77777777">
        <w:tc>
          <w:tcPr>
            <w:tcW w:w="9782" w:type="dxa"/>
          </w:tcPr>
          <w:p w14:paraId="52A11385" w14:textId="77777777" w:rsidR="00B56960" w:rsidRDefault="0068505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b/>
                <w:sz w:val="27"/>
                <w:szCs w:val="27"/>
              </w:rPr>
              <w:t>5.3 – Previsão de data em que a demanda deverá estar suprida</w:t>
            </w:r>
          </w:p>
        </w:tc>
      </w:tr>
      <w:tr w:rsidR="00B56960" w14:paraId="6B36F976" w14:textId="77777777">
        <w:tc>
          <w:tcPr>
            <w:tcW w:w="9782" w:type="dxa"/>
          </w:tcPr>
          <w:p w14:paraId="4F6EDD92" w14:textId="2EC60A7A" w:rsidR="00B56960" w:rsidRDefault="00292A69">
            <w:pPr>
              <w:spacing w:after="0" w:line="240" w:lineRule="auto"/>
              <w:jc w:val="both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sz w:val="24"/>
                <w:szCs w:val="24"/>
              </w:rPr>
              <w:t xml:space="preserve">Janeiro </w:t>
            </w:r>
            <w:r w:rsidR="00685052">
              <w:rPr>
                <w:rFonts w:ascii="Arial" w:eastAsia="Arial" w:hAnsi="Arial" w:cs="Arial"/>
                <w:sz w:val="24"/>
                <w:szCs w:val="24"/>
              </w:rPr>
              <w:t>de 202</w:t>
            </w:r>
            <w:r>
              <w:rPr>
                <w:rFonts w:ascii="Arial" w:eastAsia="Arial" w:hAnsi="Arial" w:cs="Arial"/>
                <w:sz w:val="24"/>
                <w:szCs w:val="24"/>
              </w:rPr>
              <w:t>6</w:t>
            </w:r>
            <w:r w:rsidR="00685052">
              <w:rPr>
                <w:rFonts w:ascii="Arial" w:eastAsia="Arial" w:hAnsi="Arial" w:cs="Arial"/>
                <w:sz w:val="24"/>
                <w:szCs w:val="24"/>
              </w:rPr>
              <w:t>.</w:t>
            </w:r>
          </w:p>
        </w:tc>
      </w:tr>
      <w:tr w:rsidR="00B56960" w14:paraId="0B8736CF" w14:textId="77777777">
        <w:tc>
          <w:tcPr>
            <w:tcW w:w="9782" w:type="dxa"/>
            <w:shd w:val="clear" w:color="auto" w:fill="BFBFBF"/>
          </w:tcPr>
          <w:p w14:paraId="370D1263" w14:textId="77777777" w:rsidR="00B56960" w:rsidRDefault="006850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b/>
                <w:sz w:val="27"/>
                <w:szCs w:val="27"/>
              </w:rPr>
              <w:t xml:space="preserve">6 – INTEGRANTES DA EQUIPE DE PLANEJAMENTO DA SOLUÇÃO </w:t>
            </w:r>
          </w:p>
        </w:tc>
      </w:tr>
      <w:tr w:rsidR="00B56960" w14:paraId="5356CD59" w14:textId="77777777">
        <w:tc>
          <w:tcPr>
            <w:tcW w:w="9782" w:type="dxa"/>
          </w:tcPr>
          <w:p w14:paraId="20094C89" w14:textId="77777777" w:rsidR="00B56960" w:rsidRDefault="00685052">
            <w:pPr>
              <w:spacing w:after="165" w:line="240" w:lineRule="auto"/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E-mail: </w:t>
            </w:r>
            <w:r>
              <w:rPr>
                <w:rFonts w:ascii="Times New Roman" w:eastAsia="Times New Roman" w:hAnsi="Times New Roman" w:cs="Times New Roman"/>
                <w:b/>
                <w:sz w:val="27"/>
                <w:szCs w:val="27"/>
              </w:rPr>
              <w:t>secretaria.educacao@minduri.mg.gov.br</w:t>
            </w: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 xml:space="preserve"> </w:t>
            </w:r>
          </w:p>
          <w:p w14:paraId="1FC9E70F" w14:textId="77777777" w:rsidR="00B56960" w:rsidRDefault="00685052">
            <w:pPr>
              <w:spacing w:after="165" w:line="240" w:lineRule="auto"/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 xml:space="preserve">Nome: </w:t>
            </w:r>
            <w:r>
              <w:rPr>
                <w:rFonts w:ascii="Arial" w:eastAsia="Arial" w:hAnsi="Arial" w:cs="Arial"/>
              </w:rPr>
              <w:t xml:space="preserve">Marcos Rodrigues Pinto </w:t>
            </w:r>
          </w:p>
          <w:p w14:paraId="1FB1E246" w14:textId="77777777" w:rsidR="00B56960" w:rsidRDefault="00685052">
            <w:pPr>
              <w:spacing w:after="165" w:line="240" w:lineRule="auto"/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Matrícula: </w:t>
            </w: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110588</w:t>
            </w:r>
          </w:p>
          <w:p w14:paraId="06425746" w14:textId="77777777" w:rsidR="00B56960" w:rsidRDefault="00685052">
            <w:pPr>
              <w:spacing w:after="165" w:line="240" w:lineRule="auto"/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 xml:space="preserve">Cargo/ Função: </w:t>
            </w: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Engenheiro </w:t>
            </w:r>
          </w:p>
          <w:p w14:paraId="3A1AC29D" w14:textId="77777777" w:rsidR="00B56960" w:rsidRDefault="00685052">
            <w:pPr>
              <w:spacing w:after="165" w:line="240" w:lineRule="auto"/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 xml:space="preserve">Secretaria: </w:t>
            </w: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Secretaria Municipal de Operações </w:t>
            </w:r>
          </w:p>
          <w:p w14:paraId="2FA8E4FE" w14:textId="77777777" w:rsidR="00B56960" w:rsidRDefault="00685052">
            <w:pPr>
              <w:spacing w:after="0" w:line="240" w:lineRule="auto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color w:val="000000"/>
                <w:sz w:val="24"/>
                <w:szCs w:val="24"/>
              </w:rPr>
              <w:t>E-mail: convenios@minduri.mg.gov.br</w:t>
            </w:r>
          </w:p>
          <w:p w14:paraId="7D65A396" w14:textId="77777777" w:rsidR="00B56960" w:rsidRDefault="00B56960">
            <w:pPr>
              <w:spacing w:after="0" w:line="240" w:lineRule="auto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</w:p>
          <w:p w14:paraId="3F419DFD" w14:textId="77777777" w:rsidR="00B56960" w:rsidRDefault="00B56960">
            <w:pPr>
              <w:spacing w:after="0" w:line="240" w:lineRule="auto"/>
              <w:rPr>
                <w:rFonts w:ascii="Arial" w:eastAsia="Arial" w:hAnsi="Arial" w:cs="Arial"/>
                <w:b/>
                <w:sz w:val="24"/>
                <w:szCs w:val="24"/>
                <w:u w:val="single"/>
              </w:rPr>
            </w:pPr>
          </w:p>
        </w:tc>
      </w:tr>
      <w:tr w:rsidR="00B56960" w14:paraId="4F985EC0" w14:textId="77777777">
        <w:tc>
          <w:tcPr>
            <w:tcW w:w="9782" w:type="dxa"/>
            <w:shd w:val="clear" w:color="auto" w:fill="BFBFBF"/>
          </w:tcPr>
          <w:p w14:paraId="4410B263" w14:textId="77777777" w:rsidR="00B56960" w:rsidRDefault="006850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b/>
                <w:sz w:val="27"/>
                <w:szCs w:val="27"/>
              </w:rPr>
              <w:t>7 – APOIO DE SERVIDORES DE SETOR TÉCNICO ESPECIALIZADO</w:t>
            </w:r>
          </w:p>
        </w:tc>
      </w:tr>
      <w:tr w:rsidR="00B56960" w14:paraId="43997266" w14:textId="77777777">
        <w:tc>
          <w:tcPr>
            <w:tcW w:w="9782" w:type="dxa"/>
          </w:tcPr>
          <w:p w14:paraId="2377BCF9" w14:textId="77777777" w:rsidR="00B56960" w:rsidRDefault="00685052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7"/>
                <w:szCs w:val="27"/>
              </w:rPr>
              <w:t xml:space="preserve">(  X  </w:t>
            </w:r>
            <w:r>
              <w:rPr>
                <w:rFonts w:ascii="Arial" w:eastAsia="Arial" w:hAnsi="Arial" w:cs="Arial"/>
                <w:sz w:val="24"/>
                <w:szCs w:val="24"/>
              </w:rPr>
              <w:t>)</w:t>
            </w:r>
            <w:proofErr w:type="gramEnd"/>
            <w:r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Arial" w:eastAsia="Arial" w:hAnsi="Arial" w:cs="Arial"/>
                <w:sz w:val="24"/>
                <w:szCs w:val="24"/>
              </w:rPr>
              <w:t>Sim  (</w:t>
            </w:r>
            <w:proofErr w:type="gramEnd"/>
            <w:r>
              <w:rPr>
                <w:rFonts w:ascii="Arial" w:eastAsia="Arial" w:hAnsi="Arial" w:cs="Arial"/>
                <w:sz w:val="24"/>
                <w:szCs w:val="24"/>
              </w:rPr>
              <w:t xml:space="preserve">  </w:t>
            </w:r>
            <w:proofErr w:type="gramStart"/>
            <w:r>
              <w:rPr>
                <w:rFonts w:ascii="Arial" w:eastAsia="Arial" w:hAnsi="Arial" w:cs="Arial"/>
                <w:sz w:val="24"/>
                <w:szCs w:val="24"/>
              </w:rPr>
              <w:t xml:space="preserve">  )</w:t>
            </w:r>
            <w:proofErr w:type="gramEnd"/>
            <w:r>
              <w:rPr>
                <w:rFonts w:ascii="Arial" w:eastAsia="Arial" w:hAnsi="Arial" w:cs="Arial"/>
                <w:sz w:val="24"/>
                <w:szCs w:val="24"/>
              </w:rPr>
              <w:t xml:space="preserve"> Não. Especificar o setor: Administração e Finanças </w:t>
            </w:r>
          </w:p>
        </w:tc>
      </w:tr>
      <w:tr w:rsidR="00B56960" w14:paraId="0E0F083C" w14:textId="77777777">
        <w:tc>
          <w:tcPr>
            <w:tcW w:w="9782" w:type="dxa"/>
          </w:tcPr>
          <w:p w14:paraId="70C69A01" w14:textId="77777777" w:rsidR="00B56960" w:rsidRDefault="00B56960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</w:rPr>
            </w:pPr>
          </w:p>
        </w:tc>
      </w:tr>
      <w:tr w:rsidR="00B56960" w14:paraId="460D976D" w14:textId="77777777">
        <w:tc>
          <w:tcPr>
            <w:tcW w:w="9782" w:type="dxa"/>
            <w:shd w:val="clear" w:color="auto" w:fill="BFBFBF"/>
          </w:tcPr>
          <w:p w14:paraId="71BBA09D" w14:textId="77777777" w:rsidR="00B56960" w:rsidRDefault="0068505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7"/>
                <w:szCs w:val="27"/>
              </w:rPr>
            </w:pPr>
            <w:r>
              <w:rPr>
                <w:rFonts w:ascii="Times New Roman" w:eastAsia="Times New Roman" w:hAnsi="Times New Roman" w:cs="Times New Roman"/>
                <w:b/>
                <w:sz w:val="27"/>
                <w:szCs w:val="27"/>
              </w:rPr>
              <w:t>8 – INDICAÇÃO DO FISCAL DO CONTRATO</w:t>
            </w:r>
          </w:p>
        </w:tc>
      </w:tr>
      <w:tr w:rsidR="00B56960" w14:paraId="15E6F681" w14:textId="77777777">
        <w:tc>
          <w:tcPr>
            <w:tcW w:w="9782" w:type="dxa"/>
          </w:tcPr>
          <w:p w14:paraId="12771C1F" w14:textId="77777777" w:rsidR="00B56960" w:rsidRDefault="00685052">
            <w:pPr>
              <w:spacing w:after="165" w:line="240" w:lineRule="auto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Nome: Daniel Marcos do Carmo</w:t>
            </w:r>
          </w:p>
          <w:p w14:paraId="7E7E9DD6" w14:textId="77777777" w:rsidR="00B56960" w:rsidRDefault="00685052">
            <w:pPr>
              <w:spacing w:after="165" w:line="240" w:lineRule="auto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Cargo/ Função: Fiscal de Contrato- Portaria 1023/2025</w:t>
            </w:r>
          </w:p>
          <w:p w14:paraId="5A7A0D02" w14:textId="77777777" w:rsidR="00B56960" w:rsidRDefault="00685052">
            <w:pPr>
              <w:spacing w:after="165" w:line="240" w:lineRule="auto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lastRenderedPageBreak/>
              <w:t xml:space="preserve">Secretaria: Secretaria Municipal de Operações </w:t>
            </w:r>
          </w:p>
          <w:p w14:paraId="1751DFB8" w14:textId="77777777" w:rsidR="00B56960" w:rsidRDefault="00685052">
            <w:pPr>
              <w:spacing w:after="0" w:line="240" w:lineRule="auto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E-mail:</w:t>
            </w:r>
            <w:r>
              <w:rPr>
                <w:rFonts w:ascii="Verdana" w:eastAsia="Verdana" w:hAnsi="Verdana" w:cs="Verdana"/>
                <w:color w:val="000000"/>
              </w:rPr>
              <w:t> </w:t>
            </w:r>
            <w:r>
              <w:rPr>
                <w:rFonts w:ascii="Verdana" w:eastAsia="Verdana" w:hAnsi="Verdana" w:cs="Verdana"/>
                <w:color w:val="000000"/>
                <w:sz w:val="24"/>
                <w:szCs w:val="24"/>
              </w:rPr>
              <w:t>licitacaominduri@gmail.com</w:t>
            </w:r>
          </w:p>
          <w:p w14:paraId="3B004F17" w14:textId="77777777" w:rsidR="00B56960" w:rsidRDefault="00B56960">
            <w:pPr>
              <w:spacing w:after="0" w:line="240" w:lineRule="auto"/>
              <w:rPr>
                <w:rFonts w:ascii="Times New Roman" w:eastAsia="Times New Roman" w:hAnsi="Times New Roman" w:cs="Times New Roman"/>
                <w:sz w:val="27"/>
                <w:szCs w:val="27"/>
                <w:u w:val="single"/>
              </w:rPr>
            </w:pPr>
          </w:p>
        </w:tc>
      </w:tr>
      <w:tr w:rsidR="00292A69" w14:paraId="42A066E6" w14:textId="77777777">
        <w:tc>
          <w:tcPr>
            <w:tcW w:w="9782" w:type="dxa"/>
          </w:tcPr>
          <w:p w14:paraId="4C0DA5DA" w14:textId="4D53B3D9" w:rsidR="00292A69" w:rsidRDefault="00E65371" w:rsidP="00292A69">
            <w:pPr>
              <w:spacing w:after="165" w:line="240" w:lineRule="auto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7"/>
                <w:szCs w:val="27"/>
              </w:rPr>
              <w:lastRenderedPageBreak/>
              <w:t>09</w:t>
            </w:r>
            <w:r w:rsidR="00292A69">
              <w:rPr>
                <w:rFonts w:ascii="Times New Roman" w:eastAsia="Times New Roman" w:hAnsi="Times New Roman" w:cs="Times New Roman"/>
                <w:b/>
                <w:sz w:val="27"/>
                <w:szCs w:val="27"/>
              </w:rPr>
              <w:t xml:space="preserve"> – RESPONSÁVEL </w:t>
            </w:r>
            <w:r>
              <w:rPr>
                <w:rFonts w:ascii="Times New Roman" w:eastAsia="Times New Roman" w:hAnsi="Times New Roman" w:cs="Times New Roman"/>
                <w:b/>
                <w:sz w:val="27"/>
                <w:szCs w:val="27"/>
              </w:rPr>
              <w:t>TÉCNICO</w:t>
            </w:r>
          </w:p>
        </w:tc>
      </w:tr>
      <w:tr w:rsidR="00292A69" w14:paraId="025FF34E" w14:textId="77777777">
        <w:tc>
          <w:tcPr>
            <w:tcW w:w="9782" w:type="dxa"/>
          </w:tcPr>
          <w:p w14:paraId="7D4695D7" w14:textId="5F1E1656" w:rsidR="00292A69" w:rsidRDefault="00292A69" w:rsidP="00292A69">
            <w:pPr>
              <w:spacing w:after="165" w:line="240" w:lineRule="auto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Nome: </w:t>
            </w:r>
            <w:r w:rsidR="00E65371">
              <w:rPr>
                <w:rFonts w:ascii="Arial" w:eastAsia="Arial" w:hAnsi="Arial" w:cs="Arial"/>
                <w:color w:val="000000"/>
                <w:sz w:val="24"/>
                <w:szCs w:val="24"/>
              </w:rPr>
              <w:t>GABRIEL SALDONES VILLELA</w:t>
            </w:r>
          </w:p>
          <w:p w14:paraId="17EF5BEF" w14:textId="2E7A3F84" w:rsidR="00292A69" w:rsidRDefault="00292A69" w:rsidP="00292A69">
            <w:pPr>
              <w:spacing w:after="165" w:line="240" w:lineRule="auto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Cargo/ Função</w:t>
            </w:r>
            <w:r w:rsidR="00E65371">
              <w:rPr>
                <w:rFonts w:ascii="Arial" w:eastAsia="Arial" w:hAnsi="Arial" w:cs="Arial"/>
                <w:color w:val="000000"/>
                <w:sz w:val="24"/>
                <w:szCs w:val="24"/>
              </w:rPr>
              <w:t>: Engenheiro Civil/ Fiscal</w:t>
            </w: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- </w:t>
            </w:r>
            <w:r w:rsidR="00E65371">
              <w:rPr>
                <w:rFonts w:ascii="Arial" w:eastAsia="Arial" w:hAnsi="Arial" w:cs="Arial"/>
                <w:color w:val="000000"/>
                <w:sz w:val="24"/>
                <w:szCs w:val="24"/>
              </w:rPr>
              <w:t>terceirizado</w:t>
            </w:r>
          </w:p>
          <w:p w14:paraId="54A698FE" w14:textId="77777777" w:rsidR="00292A69" w:rsidRDefault="00292A69" w:rsidP="00292A69">
            <w:pPr>
              <w:spacing w:after="165" w:line="240" w:lineRule="auto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Secretaria: Secretaria Municipal de Operações </w:t>
            </w:r>
          </w:p>
          <w:p w14:paraId="761AEF6C" w14:textId="70A42693" w:rsidR="00292A69" w:rsidRDefault="00292A69">
            <w:pPr>
              <w:spacing w:after="165" w:line="240" w:lineRule="auto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E-mail:</w:t>
            </w:r>
            <w:r>
              <w:rPr>
                <w:rFonts w:ascii="Verdana" w:eastAsia="Verdana" w:hAnsi="Verdana" w:cs="Verdana"/>
                <w:color w:val="000000"/>
              </w:rPr>
              <w:t> </w:t>
            </w:r>
            <w:r w:rsidR="00E65371">
              <w:rPr>
                <w:rFonts w:ascii="Verdana" w:eastAsia="Verdana" w:hAnsi="Verdana" w:cs="Verdana"/>
                <w:color w:val="000000"/>
                <w:sz w:val="24"/>
                <w:szCs w:val="24"/>
              </w:rPr>
              <w:t xml:space="preserve">convenios@minduri.mg.gov.br </w:t>
            </w:r>
          </w:p>
        </w:tc>
      </w:tr>
      <w:tr w:rsidR="00B56960" w14:paraId="7B00D9D0" w14:textId="77777777">
        <w:tc>
          <w:tcPr>
            <w:tcW w:w="9782" w:type="dxa"/>
            <w:shd w:val="clear" w:color="auto" w:fill="E7E6E6"/>
          </w:tcPr>
          <w:p w14:paraId="588B81D6" w14:textId="77777777" w:rsidR="00B56960" w:rsidRDefault="00685052">
            <w:pPr>
              <w:spacing w:after="165" w:line="240" w:lineRule="auto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sz w:val="27"/>
                <w:szCs w:val="27"/>
              </w:rPr>
              <w:t>10 – RESPONSÁVEL PELA APROVAÇÃO DA DEMANDA</w:t>
            </w:r>
          </w:p>
        </w:tc>
      </w:tr>
      <w:tr w:rsidR="00B56960" w14:paraId="264D8237" w14:textId="77777777">
        <w:tc>
          <w:tcPr>
            <w:tcW w:w="9782" w:type="dxa"/>
          </w:tcPr>
          <w:p w14:paraId="6AB0F00E" w14:textId="704B6480" w:rsidR="00B56960" w:rsidRDefault="00685052">
            <w:pPr>
              <w:spacing w:after="165" w:line="240" w:lineRule="auto"/>
              <w:rPr>
                <w:rFonts w:ascii="Arial" w:eastAsia="Arial" w:hAnsi="Arial" w:cs="Arial"/>
                <w:color w:val="FF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Nome: </w:t>
            </w:r>
            <w:r w:rsidR="00292A69">
              <w:rPr>
                <w:rFonts w:ascii="Arial" w:eastAsia="Arial" w:hAnsi="Arial" w:cs="Arial"/>
                <w:color w:val="000000"/>
                <w:sz w:val="24"/>
                <w:szCs w:val="24"/>
              </w:rPr>
              <w:t>Marcos Ailton Pereira</w:t>
            </w:r>
          </w:p>
          <w:p w14:paraId="20F62DB8" w14:textId="6D06F55D" w:rsidR="00B56960" w:rsidRDefault="00685052">
            <w:pPr>
              <w:spacing w:after="165" w:line="240" w:lineRule="auto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Cargo/ Função: Secretária Municipal de </w:t>
            </w:r>
            <w:r w:rsidR="00514D85">
              <w:rPr>
                <w:rFonts w:ascii="Arial" w:eastAsia="Arial" w:hAnsi="Arial" w:cs="Arial"/>
                <w:color w:val="000000"/>
                <w:sz w:val="24"/>
                <w:szCs w:val="24"/>
              </w:rPr>
              <w:t>Operações</w:t>
            </w: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– Portaria </w:t>
            </w:r>
            <w:r w:rsidR="00292A69">
              <w:rPr>
                <w:rFonts w:ascii="Arial" w:eastAsia="Arial" w:hAnsi="Arial" w:cs="Arial"/>
                <w:color w:val="000000"/>
                <w:sz w:val="24"/>
                <w:szCs w:val="24"/>
              </w:rPr>
              <w:t>892</w:t>
            </w: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>/2025</w:t>
            </w:r>
          </w:p>
          <w:p w14:paraId="1F449D26" w14:textId="51FEA985" w:rsidR="00B56960" w:rsidRDefault="00685052">
            <w:pPr>
              <w:spacing w:after="165" w:line="240" w:lineRule="auto"/>
              <w:rPr>
                <w:rFonts w:ascii="Arial" w:eastAsia="Arial" w:hAnsi="Arial" w:cs="Arial"/>
                <w:color w:val="000000"/>
                <w:sz w:val="24"/>
                <w:szCs w:val="24"/>
              </w:rPr>
            </w:pPr>
            <w:r>
              <w:rPr>
                <w:rFonts w:ascii="Arial" w:eastAsia="Arial" w:hAnsi="Arial" w:cs="Arial"/>
                <w:color w:val="000000"/>
                <w:sz w:val="24"/>
                <w:szCs w:val="24"/>
              </w:rPr>
              <w:t xml:space="preserve">E-mail: </w:t>
            </w:r>
            <w:r w:rsidR="00292A69">
              <w:rPr>
                <w:rFonts w:ascii="Verdana" w:eastAsia="Verdana" w:hAnsi="Verdana" w:cs="Verdana"/>
                <w:color w:val="000000"/>
                <w:sz w:val="24"/>
                <w:szCs w:val="24"/>
              </w:rPr>
              <w:t>convenios</w:t>
            </w:r>
            <w:r>
              <w:rPr>
                <w:rFonts w:ascii="Verdana" w:eastAsia="Verdana" w:hAnsi="Verdana" w:cs="Verdana"/>
                <w:color w:val="000000"/>
                <w:sz w:val="24"/>
                <w:szCs w:val="24"/>
              </w:rPr>
              <w:t xml:space="preserve">@minduri.mg.gov.br </w:t>
            </w:r>
          </w:p>
        </w:tc>
      </w:tr>
    </w:tbl>
    <w:p w14:paraId="06892F6E" w14:textId="527AD132" w:rsidR="00B56960" w:rsidRDefault="00685052">
      <w:pPr>
        <w:jc w:val="center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Minduri – MG, </w:t>
      </w:r>
      <w:r w:rsidR="00514D85">
        <w:rPr>
          <w:rFonts w:ascii="Arial" w:eastAsia="Arial" w:hAnsi="Arial" w:cs="Arial"/>
          <w:sz w:val="24"/>
          <w:szCs w:val="24"/>
        </w:rPr>
        <w:t xml:space="preserve">20 </w:t>
      </w:r>
      <w:r>
        <w:rPr>
          <w:rFonts w:ascii="Arial" w:eastAsia="Arial" w:hAnsi="Arial" w:cs="Arial"/>
          <w:sz w:val="24"/>
          <w:szCs w:val="24"/>
        </w:rPr>
        <w:t xml:space="preserve">de </w:t>
      </w:r>
      <w:r w:rsidR="00514D85">
        <w:rPr>
          <w:rFonts w:ascii="Arial" w:eastAsia="Arial" w:hAnsi="Arial" w:cs="Arial"/>
          <w:sz w:val="24"/>
          <w:szCs w:val="24"/>
        </w:rPr>
        <w:t>agosto</w:t>
      </w:r>
      <w:r>
        <w:rPr>
          <w:rFonts w:ascii="Arial" w:eastAsia="Arial" w:hAnsi="Arial" w:cs="Arial"/>
          <w:sz w:val="24"/>
          <w:szCs w:val="24"/>
        </w:rPr>
        <w:t xml:space="preserve"> de 2025.</w:t>
      </w:r>
    </w:p>
    <w:p w14:paraId="57ED5252" w14:textId="2359F631" w:rsidR="00B56960" w:rsidRDefault="00B56960">
      <w:pPr>
        <w:jc w:val="center"/>
        <w:rPr>
          <w:rFonts w:ascii="Arial" w:eastAsia="Arial" w:hAnsi="Arial" w:cs="Arial"/>
          <w:sz w:val="24"/>
          <w:szCs w:val="24"/>
        </w:rPr>
      </w:pPr>
    </w:p>
    <w:p w14:paraId="52DDEB3C" w14:textId="733EA70A" w:rsidR="00514D85" w:rsidRDefault="00514D85" w:rsidP="00514D85">
      <w:pPr>
        <w:spacing w:line="360" w:lineRule="auto"/>
        <w:jc w:val="center"/>
        <w:rPr>
          <w:rFonts w:ascii="Arial" w:hAnsi="Arial" w:cs="Arial"/>
        </w:rPr>
      </w:pPr>
      <w:r w:rsidRPr="004A7381">
        <w:rPr>
          <w:rFonts w:ascii="Arial" w:hAnsi="Arial" w:cs="Arial"/>
          <w:noProof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6ED32DA4" wp14:editId="2AF22566">
                <wp:simplePos x="0" y="0"/>
                <wp:positionH relativeFrom="margin">
                  <wp:posOffset>-289560</wp:posOffset>
                </wp:positionH>
                <wp:positionV relativeFrom="paragraph">
                  <wp:posOffset>227330</wp:posOffset>
                </wp:positionV>
                <wp:extent cx="2438400" cy="1404620"/>
                <wp:effectExtent l="0" t="0" r="0" b="2540"/>
                <wp:wrapSquare wrapText="bothSides"/>
                <wp:docPr id="217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384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522B27" w14:textId="77777777" w:rsidR="00514D85" w:rsidRPr="00A4760C" w:rsidRDefault="00514D85" w:rsidP="00514D85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Marcos Ailton Pereira</w:t>
                            </w:r>
                          </w:p>
                          <w:p w14:paraId="4D4E5D85" w14:textId="77777777" w:rsidR="00514D85" w:rsidRDefault="00514D85" w:rsidP="00514D85">
                            <w:pPr>
                              <w:spacing w:line="360" w:lineRule="auto"/>
                              <w:jc w:val="center"/>
                            </w:pPr>
                            <w:r w:rsidRPr="00A4760C">
                              <w:rPr>
                                <w:rFonts w:ascii="Arial" w:hAnsi="Arial" w:cs="Arial"/>
                              </w:rPr>
                              <w:t xml:space="preserve">Secretária Municipal de </w:t>
                            </w:r>
                            <w:r>
                              <w:rPr>
                                <w:rFonts w:ascii="Arial" w:hAnsi="Arial" w:cs="Arial"/>
                              </w:rPr>
                              <w:t>Operações</w:t>
                            </w:r>
                          </w:p>
                          <w:p w14:paraId="526695CD" w14:textId="77777777" w:rsidR="00514D85" w:rsidRPr="00A4760C" w:rsidRDefault="00514D85" w:rsidP="00514D85">
                            <w:pPr>
                              <w:pStyle w:val="PargrafodaLista"/>
                              <w:tabs>
                                <w:tab w:val="left" w:pos="896"/>
                              </w:tabs>
                              <w:autoSpaceDE w:val="0"/>
                              <w:autoSpaceDN w:val="0"/>
                              <w:spacing w:line="360" w:lineRule="auto"/>
                              <w:ind w:left="465" w:right="116"/>
                              <w:rPr>
                                <w:rFonts w:ascii="Arial" w:hAnsi="Arial" w:cs="Arial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6ED32DA4"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left:0;text-align:left;margin-left:-22.8pt;margin-top:17.9pt;width:192pt;height:110.6pt;z-index:25166336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8l5V+gEAAM4DAAAOAAAAZHJzL2Uyb0RvYy54bWysU9uO2yAQfa/Uf0C8N3ZcZ5u14qy2u01V&#10;aXuRtv0AjHGMCgwFEjv9+h2wNxu1b1X9gMDDnJlz5rC5GbUiR+G8BFPT5SKnRBgOrTT7mv74vnuz&#10;psQHZlqmwIianoSnN9vXrzaDrUQBPahWOIIgxleDrWkfgq2yzPNeaOYXYIXBYAdOs4BHt89axwZE&#10;1yor8vwqG8C11gEX3uPf+ylItwm/6wQPX7vOi0BUTbG3kFaX1iau2XbDqr1jtpd8boP9QxeaSYNF&#10;z1D3LDBycPIvKC25Aw9dWHDQGXSd5CJxQDbL/A82jz2zInFBcbw9y+T/Hyz/cny03xwJ43sYcYCJ&#10;hLcPwH96YuCuZ2Yvbp2DoResxcLLKFk2WF/NqVFqX/kI0gyfocUhs0OABDR2TkdVkCdBdBzA6Sy6&#10;GAPh+LMo367LHEMcY8syL6+KNJaMVc/p1vnwUYAmcVNTh1NN8Oz44ENsh1XPV2I1AzupVJqsMmSo&#10;6fWqWKWEi4iWAY2npK7pOo/fZIXI8oNpU3JgUk17LKDMTDsynTiHsRnxYqTfQHtCARxMBsMHgZse&#10;3G9KBjRXTf2vA3OCEvXJoIjXy7KMbkyHcvUOGRN3GWkuI8xwhKppoGTa3oXk4MjV21sUeyeTDC+d&#10;zL2iaZI6s8GjKy/P6dbLM9w+AQAA//8DAFBLAwQUAAYACAAAACEAY/fa3OAAAAAKAQAADwAAAGRy&#10;cy9kb3ducmV2LnhtbEyPwU7DMBBE70j8g7VI3FqbpGmrNJuqQm05AiXi7MbbJCK2I9tNw99jTnBc&#10;7dPMm2I76Z6N5HxnDcLTXAAjU1vVmQah+jjM1sB8kEbJ3hpC+CYP2/L+rpC5sjfzTuMpNCyGGJ9L&#10;hDaEIefc1y1p6ed2IBN/F+u0DPF0DVdO3mK47nkixJJr2ZnY0MqBnluqv05XjTCE4bh6ca9vu/1h&#10;FNXnsUq6Zo/4+DDtNsACTeEPhl/9qA5ldDrbq1Ge9QizRbaMKEKaxQkRSNP1AtgZIclWAnhZ8P8T&#10;yh8AAAD//wMAUEsBAi0AFAAGAAgAAAAhALaDOJL+AAAA4QEAABMAAAAAAAAAAAAAAAAAAAAAAFtD&#10;b250ZW50X1R5cGVzXS54bWxQSwECLQAUAAYACAAAACEAOP0h/9YAAACUAQAACwAAAAAAAAAAAAAA&#10;AAAvAQAAX3JlbHMvLnJlbHNQSwECLQAUAAYACAAAACEAV/JeVfoBAADOAwAADgAAAAAAAAAAAAAA&#10;AAAuAgAAZHJzL2Uyb0RvYy54bWxQSwECLQAUAAYACAAAACEAY/fa3OAAAAAKAQAADwAAAAAAAAAA&#10;AAAAAABUBAAAZHJzL2Rvd25yZXYueG1sUEsFBgAAAAAEAAQA8wAAAGEFAAAAAA==&#10;" filled="f" stroked="f">
                <v:textbox style="mso-fit-shape-to-text:t">
                  <w:txbxContent>
                    <w:p w14:paraId="4A522B27" w14:textId="77777777" w:rsidR="00514D85" w:rsidRPr="00A4760C" w:rsidRDefault="00514D85" w:rsidP="00514D85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Marcos Ailton Pereira</w:t>
                      </w:r>
                    </w:p>
                    <w:p w14:paraId="4D4E5D85" w14:textId="77777777" w:rsidR="00514D85" w:rsidRDefault="00514D85" w:rsidP="00514D85">
                      <w:pPr>
                        <w:spacing w:line="360" w:lineRule="auto"/>
                        <w:jc w:val="center"/>
                      </w:pPr>
                      <w:r w:rsidRPr="00A4760C">
                        <w:rPr>
                          <w:rFonts w:ascii="Arial" w:hAnsi="Arial" w:cs="Arial"/>
                        </w:rPr>
                        <w:t xml:space="preserve">Secretária Municipal de </w:t>
                      </w:r>
                      <w:r>
                        <w:rPr>
                          <w:rFonts w:ascii="Arial" w:hAnsi="Arial" w:cs="Arial"/>
                        </w:rPr>
                        <w:t>Operações</w:t>
                      </w:r>
                    </w:p>
                    <w:p w14:paraId="526695CD" w14:textId="77777777" w:rsidR="00514D85" w:rsidRPr="00A4760C" w:rsidRDefault="00514D85" w:rsidP="00514D85">
                      <w:pPr>
                        <w:pStyle w:val="PargrafodaLista"/>
                        <w:tabs>
                          <w:tab w:val="left" w:pos="896"/>
                        </w:tabs>
                        <w:autoSpaceDE w:val="0"/>
                        <w:autoSpaceDN w:val="0"/>
                        <w:spacing w:line="360" w:lineRule="auto"/>
                        <w:ind w:left="465" w:right="116"/>
                        <w:rPr>
                          <w:rFonts w:ascii="Arial" w:hAnsi="Arial" w:cs="Arial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4A7381">
        <w:rPr>
          <w:rFonts w:ascii="Arial" w:hAnsi="Arial" w:cs="Arial"/>
          <w:noProof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0A5CE9D3" wp14:editId="331EA7DF">
                <wp:simplePos x="0" y="0"/>
                <wp:positionH relativeFrom="margin">
                  <wp:posOffset>3344545</wp:posOffset>
                </wp:positionH>
                <wp:positionV relativeFrom="paragraph">
                  <wp:posOffset>85725</wp:posOffset>
                </wp:positionV>
                <wp:extent cx="2360930" cy="1404620"/>
                <wp:effectExtent l="0" t="0" r="9525" b="0"/>
                <wp:wrapSquare wrapText="bothSides"/>
                <wp:docPr id="2057094892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48DB52F" w14:textId="77777777" w:rsidR="00514D85" w:rsidRPr="00A4760C" w:rsidRDefault="00514D85" w:rsidP="00514D85">
                            <w:pPr>
                              <w:pStyle w:val="PargrafodaLista"/>
                              <w:tabs>
                                <w:tab w:val="left" w:pos="896"/>
                              </w:tabs>
                              <w:autoSpaceDE w:val="0"/>
                              <w:autoSpaceDN w:val="0"/>
                              <w:spacing w:line="360" w:lineRule="auto"/>
                              <w:ind w:left="465" w:right="116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0B6CB281" w14:textId="77777777" w:rsidR="00514D85" w:rsidRPr="00A4760C" w:rsidRDefault="00514D85" w:rsidP="00514D85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Gabriel Saldones Villela</w:t>
                            </w:r>
                          </w:p>
                          <w:p w14:paraId="6408BDF3" w14:textId="77777777" w:rsidR="00514D85" w:rsidRDefault="00514D85" w:rsidP="00514D85">
                            <w:pPr>
                              <w:spacing w:line="360" w:lineRule="auto"/>
                              <w:jc w:val="center"/>
                            </w:pPr>
                            <w:r>
                              <w:rPr>
                                <w:rFonts w:ascii="Arial" w:hAnsi="Arial" w:cs="Arial"/>
                              </w:rPr>
                              <w:t>Engenheiro Civil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0A5CE9D3" id="_x0000_s1027" type="#_x0000_t202" style="position:absolute;left:0;text-align:left;margin-left:263.35pt;margin-top:6.75pt;width:185.9pt;height:110.6pt;z-index:251664384;visibility:visible;mso-wrap-style:square;mso-width-percent:40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dEuvEQIAAP4DAAAOAAAAZHJzL2Uyb0RvYy54bWysk99u2yAUxu8n7R0Q94udNMkaK07Vpcs0&#10;qfsjdXsAgnGMhjnsQGJ3T98DdtOou5vmCwQ+8HHO73ysb/rWsJNCr8GWfDrJOVNWQqXtoeQ/f+ze&#10;XXPmg7CVMGBVyR+V5zebt2/WnSvUDBowlUJGItYXnSt5E4IrsszLRrXCT8ApS8EasBWBlnjIKhQd&#10;qbcmm+X5MusAK4cglff0924I8k3Sr2slw7e69iowU3LKLaQR07iPY7ZZi+KAwjVajmmIf8iiFdrS&#10;pWepOxEEO6L+S6rVEsFDHSYS2gzqWkuVaqBqpvmrah4a4VSqheB4d8bk/5+s/Hp6cN+Rhf4D9NTA&#10;VIR39yB/eWZh2wh7ULeI0DVKVHTxNCLLOueL8WhE7QsfRfbdF6ioyeIYIAn1NbaRCtXJSJ0a8HiG&#10;rvrAJP2cXS3z1RWFJMWm83y+nKW2ZKJ4Pu7Qh08KWhYnJUfqapIXp3sfYjqieN4Sb/NgdLXTxqQF&#10;HvZbg+wkyAG79KUKXm0zlnUlXy1mi6RsIZ5P5mh1IIca3Zb8Oo/f4JmI46Ot0pYgtBnmlImxI5+I&#10;ZIAT+n3PdDXCi7j2UD0SMITBkPSAaNIA/uGsIzOW3P8+ClScmc+WoK+m83l0b1rMF++JEMPLyP4y&#10;IqwkqZIHzobpNiTHJxzulpqz0wnbSyZjymSyRHN8ENHFl+u06+XZbp4AAAD//wMAUEsDBBQABgAI&#10;AAAAIQAQGYSH4QAAAAoBAAAPAAAAZHJzL2Rvd25yZXYueG1sTI9NT8MwDIbvSPyHyEhcEEuXsa2U&#10;ptP4unDbKBJHr/HaQpNUTbYVfj3mBDdb76PXj/PVaDtxpCG03mmYThIQ5CpvWldrKF+fr1MQIaIz&#10;2HlHGr4owKo4P8sxM/7kNnTcxlpwiQsZamhi7DMpQ9WQxTDxPTnO9n6wGHkdamkGPHG57aRKkoW0&#10;2Dq+0GBPDw1Vn9uD1fB9Xz6un67idK/iu3rb2Jey+kCtLy/G9R2ISGP8g+FXn9WhYKedPzgTRKdh&#10;rhZLRjmYzUEwkN6mPOw0qNnNEmSRy/8vFD8AAAD//wMAUEsBAi0AFAAGAAgAAAAhALaDOJL+AAAA&#10;4QEAABMAAAAAAAAAAAAAAAAAAAAAAFtDb250ZW50X1R5cGVzXS54bWxQSwECLQAUAAYACAAAACEA&#10;OP0h/9YAAACUAQAACwAAAAAAAAAAAAAAAAAvAQAAX3JlbHMvLnJlbHNQSwECLQAUAAYACAAAACEA&#10;R3RLrxECAAD+AwAADgAAAAAAAAAAAAAAAAAuAgAAZHJzL2Uyb0RvYy54bWxQSwECLQAUAAYACAAA&#10;ACEAEBmEh+EAAAAKAQAADwAAAAAAAAAAAAAAAABrBAAAZHJzL2Rvd25yZXYueG1sUEsFBgAAAAAE&#10;AAQA8wAAAHkFAAAAAA==&#10;" stroked="f">
                <v:textbox style="mso-fit-shape-to-text:t">
                  <w:txbxContent>
                    <w:p w14:paraId="448DB52F" w14:textId="77777777" w:rsidR="00514D85" w:rsidRPr="00A4760C" w:rsidRDefault="00514D85" w:rsidP="00514D85">
                      <w:pPr>
                        <w:pStyle w:val="PargrafodaLista"/>
                        <w:tabs>
                          <w:tab w:val="left" w:pos="896"/>
                        </w:tabs>
                        <w:autoSpaceDE w:val="0"/>
                        <w:autoSpaceDN w:val="0"/>
                        <w:spacing w:line="360" w:lineRule="auto"/>
                        <w:ind w:left="465" w:right="116"/>
                        <w:rPr>
                          <w:rFonts w:ascii="Arial" w:hAnsi="Arial" w:cs="Arial"/>
                        </w:rPr>
                      </w:pPr>
                    </w:p>
                    <w:p w14:paraId="0B6CB281" w14:textId="77777777" w:rsidR="00514D85" w:rsidRPr="00A4760C" w:rsidRDefault="00514D85" w:rsidP="00514D85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Gabriel Saldones Villela</w:t>
                      </w:r>
                    </w:p>
                    <w:p w14:paraId="6408BDF3" w14:textId="77777777" w:rsidR="00514D85" w:rsidRDefault="00514D85" w:rsidP="00514D85">
                      <w:pPr>
                        <w:spacing w:line="360" w:lineRule="auto"/>
                        <w:jc w:val="center"/>
                      </w:pPr>
                      <w:r>
                        <w:rPr>
                          <w:rFonts w:ascii="Arial" w:hAnsi="Arial" w:cs="Arial"/>
                        </w:rPr>
                        <w:t>Engenheiro Civil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6963EBB" w14:textId="53B33D31" w:rsidR="00514D85" w:rsidRDefault="00514D85" w:rsidP="00514D85">
      <w:pPr>
        <w:spacing w:line="360" w:lineRule="auto"/>
        <w:jc w:val="center"/>
        <w:rPr>
          <w:rFonts w:ascii="Arial" w:hAnsi="Arial" w:cs="Arial"/>
        </w:rPr>
      </w:pPr>
    </w:p>
    <w:p w14:paraId="6CF14EEB" w14:textId="77777777" w:rsidR="00514D85" w:rsidRPr="00A4760C" w:rsidRDefault="00514D85" w:rsidP="00514D85">
      <w:pPr>
        <w:spacing w:line="360" w:lineRule="auto"/>
        <w:jc w:val="center"/>
        <w:rPr>
          <w:rFonts w:ascii="Arial" w:hAnsi="Arial" w:cs="Arial"/>
        </w:rPr>
      </w:pPr>
    </w:p>
    <w:p w14:paraId="006D760D" w14:textId="77777777" w:rsidR="00514D85" w:rsidRDefault="00514D85" w:rsidP="00514D85">
      <w:pPr>
        <w:spacing w:line="360" w:lineRule="auto"/>
        <w:jc w:val="center"/>
        <w:rPr>
          <w:rFonts w:ascii="Arial" w:hAnsi="Arial" w:cs="Arial"/>
        </w:rPr>
      </w:pPr>
    </w:p>
    <w:p w14:paraId="02567AC3" w14:textId="067CB166" w:rsidR="00514D85" w:rsidRDefault="00514D85" w:rsidP="00514D85">
      <w:pPr>
        <w:spacing w:line="360" w:lineRule="auto"/>
        <w:jc w:val="center"/>
        <w:rPr>
          <w:rFonts w:ascii="Arial" w:hAnsi="Arial" w:cs="Arial"/>
        </w:rPr>
      </w:pPr>
    </w:p>
    <w:p w14:paraId="4AB03A7F" w14:textId="6DD00931" w:rsidR="00514D85" w:rsidRDefault="00514D85" w:rsidP="00514D85">
      <w:pPr>
        <w:spacing w:line="360" w:lineRule="auto"/>
        <w:jc w:val="center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0" distB="28575" distL="0" distR="19050" simplePos="0" relativeHeight="251659264" behindDoc="0" locked="0" layoutInCell="1" hidden="0" allowOverlap="1" wp14:anchorId="4D3F9A26" wp14:editId="7639869D">
                <wp:simplePos x="0" y="0"/>
                <wp:positionH relativeFrom="margin">
                  <wp:posOffset>3266440</wp:posOffset>
                </wp:positionH>
                <wp:positionV relativeFrom="paragraph">
                  <wp:posOffset>330200</wp:posOffset>
                </wp:positionV>
                <wp:extent cx="2438400" cy="485775"/>
                <wp:effectExtent l="0" t="0" r="0" b="9525"/>
                <wp:wrapNone/>
                <wp:docPr id="221" name="Retângulo 2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38400" cy="485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572A5CB5" w14:textId="77777777" w:rsidR="00B56960" w:rsidRDefault="00685052">
                            <w:pPr>
                              <w:spacing w:after="0" w:line="258" w:lineRule="auto"/>
                              <w:jc w:val="center"/>
                              <w:textDirection w:val="btLr"/>
                            </w:pPr>
                            <w:r w:rsidRPr="00514D85">
                              <w:rPr>
                                <w:rFonts w:ascii="Arial" w:eastAsia="Arial" w:hAnsi="Arial" w:cs="Arial"/>
                                <w:bCs/>
                                <w:color w:val="000000"/>
                                <w:sz w:val="24"/>
                              </w:rPr>
                              <w:t>Daniel Marcos do Carmo</w:t>
                            </w:r>
                            <w:r>
                              <w:rPr>
                                <w:rFonts w:ascii="Arial" w:eastAsia="Arial" w:hAnsi="Arial" w:cs="Arial"/>
                                <w:b/>
                                <w:color w:val="000000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color w:val="000000"/>
                                <w:sz w:val="24"/>
                              </w:rPr>
                              <w:t>FISCAL DE CONTRATO</w:t>
                            </w:r>
                          </w:p>
                          <w:p w14:paraId="0F336B37" w14:textId="77777777" w:rsidR="00B56960" w:rsidRDefault="00B56960">
                            <w:pPr>
                              <w:spacing w:line="258" w:lineRule="auto"/>
                              <w:jc w:val="center"/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D3F9A26" id="Retângulo 221" o:spid="_x0000_s1028" style="position:absolute;left:0;text-align:left;margin-left:257.2pt;margin-top:26pt;width:192pt;height:38.25pt;z-index:251659264;visibility:visible;mso-wrap-style:square;mso-wrap-distance-left:0;mso-wrap-distance-top:0;mso-wrap-distance-right:1.5pt;mso-wrap-distance-bottom:2.25pt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UiVdxQEAAIADAAAOAAAAZHJzL2Uyb0RvYy54bWysU9uO0zAQfUfiHyy/06QlpSVqukK7KkJa&#10;QaWFD3Acp7Hk2GbGbdK/Z+x02wJviDw4nouPz5wZbx7G3rCTAtTOVnw+yzlTVrpG20PFf3zfvVtz&#10;hkHYRhhnVcXPCvnD9u2bzeBLtXCdM40CRiAWy8FXvAvBl1mGslO9wJnzylKwddCLQCYcsgbEQOi9&#10;yRZ5/iEbHDQenFSI5H2agnyb8NtWyfCtbVEFZipO3EJaIa11XLPtRpQHEL7T8kJD/AOLXmhLl16h&#10;nkQQ7Aj6L6heS3Do2jCTrs9c22qpUg1UzTz/o5qXTniVaiFx0F9lwv8HK7+eXvweSIbBY4m0jVWM&#10;LfTxT/zYmMQ6X8VSY2CSnIvi/brISVNJsWK9XK2WUc3sdtoDhs/K9SxuKg7UjKSROD1jmFJfU+Jl&#10;6IxudtqYZMChfjTAToIat0vfBf23NGNjsnXx2IQYPdmtlrgLYz0y3RDlCBE9tWvOe2Do5U4Tt2eB&#10;YS+AGj/nbKBhqDj+PApQnJkvltT+OC8WS5qeZBTLVSwb7iP1fURY2TmaMRmAs8l4DGnmJrKfjsG1&#10;OilwI3NhTW1OGl5GMs7RvZ2ybg9n+wsAAP//AwBQSwMEFAAGAAgAAAAhAMnSB2DcAAAACgEAAA8A&#10;AABkcnMvZG93bnJldi54bWxMj09Pg0AQxe8mfofNNPFi7FLSGoosjTHpuRHpfcqOQMr+CbsF9NM7&#10;nvQ2M++XN+8Vh8UMYqIx9M4q2KwTEGQbp3vbKqg/jk8ZiBDRahycJQVfFOBQ3t8VmGs323eaqtgK&#10;NrEhRwVdjD6XMjQdGQxr58my9ulGg5HXsZV6xJnNzSDTJHmWBnvLHzr09NZRc61uRsF3NUs8Pfo6&#10;9ed9rP1xCic3KfWwWl5fQERa4h8Mv/E5OpSc6eJuVgcxKNhttltGeUi5EwPZPuPDhck024EsC/m/&#10;QvkDAAD//wMAUEsBAi0AFAAGAAgAAAAhALaDOJL+AAAA4QEAABMAAAAAAAAAAAAAAAAAAAAAAFtD&#10;b250ZW50X1R5cGVzXS54bWxQSwECLQAUAAYACAAAACEAOP0h/9YAAACUAQAACwAAAAAAAAAAAAAA&#10;AAAvAQAAX3JlbHMvLnJlbHNQSwECLQAUAAYACAAAACEANlIlXcUBAACAAwAADgAAAAAAAAAAAAAA&#10;AAAuAgAAZHJzL2Uyb0RvYy54bWxQSwECLQAUAAYACAAAACEAydIHYNwAAAAKAQAADwAAAAAAAAAA&#10;AAAAAAAfBAAAZHJzL2Rvd25yZXYueG1sUEsFBgAAAAAEAAQA8wAAACgFAAAAAA==&#10;" stroked="f">
                <v:textbox inset="2.53958mm,1.2694mm,2.53958mm,1.2694mm">
                  <w:txbxContent>
                    <w:p w14:paraId="572A5CB5" w14:textId="77777777" w:rsidR="00B56960" w:rsidRDefault="00685052">
                      <w:pPr>
                        <w:spacing w:after="0" w:line="258" w:lineRule="auto"/>
                        <w:jc w:val="center"/>
                        <w:textDirection w:val="btLr"/>
                      </w:pPr>
                      <w:r w:rsidRPr="00514D85">
                        <w:rPr>
                          <w:rFonts w:ascii="Arial" w:eastAsia="Arial" w:hAnsi="Arial" w:cs="Arial"/>
                          <w:bCs/>
                          <w:color w:val="000000"/>
                          <w:sz w:val="24"/>
                        </w:rPr>
                        <w:t>Daniel Marcos do Carmo</w:t>
                      </w:r>
                      <w:r>
                        <w:rPr>
                          <w:rFonts w:ascii="Arial" w:eastAsia="Arial" w:hAnsi="Arial" w:cs="Arial"/>
                          <w:b/>
                          <w:color w:val="000000"/>
                          <w:sz w:val="24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color w:val="000000"/>
                          <w:sz w:val="24"/>
                        </w:rPr>
                        <w:t>FISCAL DE CONTRATO</w:t>
                      </w:r>
                    </w:p>
                    <w:p w14:paraId="0F336B37" w14:textId="77777777" w:rsidR="00B56960" w:rsidRDefault="00B56960">
                      <w:pPr>
                        <w:spacing w:line="258" w:lineRule="auto"/>
                        <w:jc w:val="center"/>
                        <w:textDirection w:val="btL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65C0ED31" w14:textId="70DD1DE0" w:rsidR="00514D85" w:rsidRPr="00A4760C" w:rsidRDefault="00514D85" w:rsidP="00514D85">
      <w:pPr>
        <w:spacing w:line="360" w:lineRule="auto"/>
        <w:jc w:val="center"/>
        <w:rPr>
          <w:rFonts w:ascii="Arial" w:hAnsi="Arial" w:cs="Arial"/>
        </w:rPr>
      </w:pPr>
    </w:p>
    <w:p w14:paraId="467BF8F1" w14:textId="32908742" w:rsidR="00B56960" w:rsidRDefault="00514D85">
      <w:pPr>
        <w:spacing w:after="0"/>
        <w:jc w:val="center"/>
        <w:rPr>
          <w:rFonts w:ascii="Arial" w:eastAsia="Arial" w:hAnsi="Arial" w:cs="Arial"/>
          <w:b/>
          <w:color w:val="000000"/>
          <w:sz w:val="24"/>
          <w:szCs w:val="24"/>
        </w:rPr>
      </w:pPr>
      <w:r w:rsidRPr="004A7381">
        <w:rPr>
          <w:rFonts w:ascii="Arial" w:hAnsi="Arial" w:cs="Arial"/>
          <w:noProof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7559FA1D" wp14:editId="421CEE2E">
                <wp:simplePos x="0" y="0"/>
                <wp:positionH relativeFrom="margin">
                  <wp:posOffset>-245745</wp:posOffset>
                </wp:positionH>
                <wp:positionV relativeFrom="paragraph">
                  <wp:posOffset>-883285</wp:posOffset>
                </wp:positionV>
                <wp:extent cx="2360930" cy="1404620"/>
                <wp:effectExtent l="0" t="0" r="9525" b="0"/>
                <wp:wrapSquare wrapText="bothSides"/>
                <wp:docPr id="571382876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D499B2" w14:textId="77777777" w:rsidR="00514D85" w:rsidRPr="00A4760C" w:rsidRDefault="00514D85" w:rsidP="00514D85">
                            <w:pPr>
                              <w:pStyle w:val="PargrafodaLista"/>
                              <w:tabs>
                                <w:tab w:val="left" w:pos="896"/>
                              </w:tabs>
                              <w:autoSpaceDE w:val="0"/>
                              <w:autoSpaceDN w:val="0"/>
                              <w:spacing w:line="360" w:lineRule="auto"/>
                              <w:ind w:left="465" w:right="116"/>
                              <w:rPr>
                                <w:rFonts w:ascii="Arial" w:hAnsi="Arial" w:cs="Arial"/>
                              </w:rPr>
                            </w:pPr>
                          </w:p>
                          <w:p w14:paraId="32B1F1AF" w14:textId="77777777" w:rsidR="00514D85" w:rsidRPr="00A4760C" w:rsidRDefault="00514D85" w:rsidP="00514D85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A4760C">
                              <w:rPr>
                                <w:rFonts w:ascii="Arial" w:hAnsi="Arial" w:cs="Arial"/>
                              </w:rPr>
                              <w:t>Marcos Rodrigues Pinto</w:t>
                            </w:r>
                          </w:p>
                          <w:p w14:paraId="6F919D1D" w14:textId="77777777" w:rsidR="00514D85" w:rsidRPr="00A4760C" w:rsidRDefault="00514D85" w:rsidP="00514D85">
                            <w:pPr>
                              <w:spacing w:line="360" w:lineRule="auto"/>
                              <w:jc w:val="center"/>
                              <w:rPr>
                                <w:rFonts w:ascii="Arial" w:hAnsi="Arial" w:cs="Arial"/>
                              </w:rPr>
                            </w:pPr>
                            <w:r w:rsidRPr="00A4760C">
                              <w:rPr>
                                <w:rFonts w:ascii="Arial" w:hAnsi="Arial" w:cs="Arial"/>
                              </w:rPr>
                              <w:t>Engenheiro/Gestor do Convênio</w:t>
                            </w:r>
                          </w:p>
                          <w:p w14:paraId="11B1BE89" w14:textId="11137666" w:rsidR="00514D85" w:rsidRDefault="00514D85" w:rsidP="00514D85">
                            <w:pPr>
                              <w:spacing w:line="360" w:lineRule="auto"/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559FA1D" id="_x0000_s1029" type="#_x0000_t202" style="position:absolute;left:0;text-align:left;margin-left:-19.35pt;margin-top:-69.55pt;width:185.9pt;height:110.6pt;z-index:251666432;visibility:visible;mso-wrap-style:square;mso-width-percent:40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HeeYEgIAAP4DAAAOAAAAZHJzL2Uyb0RvYy54bWysk9uO2yAQhu8r9R0Q942dYzdWnNU221SV&#10;tgdp2wcgGMeomKEDiZ0+/Q44m422d1V9gcADPzPf/Kxu+9awo0KvwZZ8PMo5U1ZCpe2+5D9/bN/d&#10;cOaDsJUwYFXJT8rz2/XbN6vOFWoCDZhKISMR64vOlbwJwRVZ5mWjWuFH4JSlYA3YikBL3GcVio7U&#10;W5NN8nyRdYCVQ5DKe/p7PwT5OunXtZLhW117FZgpOeUW0ohp3MUxW69EsUfhGi3PaYh/yKIV2tKl&#10;F6l7EQQ7oP5LqtUSwUMdRhLaDOpaS5VqoGrG+atqHhvhVKqF4Hh3weT/n6z8enx035GF/gP01MBU&#10;hHcPIH95ZmHTCLtXd4jQNUpUdPE4Iss654vz0YjaFz6K7LovUFGTxSFAEuprbCMVqpOROjXgdIGu&#10;+sAk/ZxMF/lySiFJsfEsny0mqS2ZKJ6PO/Thk4KWxUnJkbqa5MXxwYeYjiiet8TbPBhdbbUxaYH7&#10;3cYgOwpywDZ9qYJX24xlXcmX88k8KVuI55M5Wh3IoUa3Jb/J4zd4JuL4aKu0JQhthjllYuyZT0Qy&#10;wAn9rme6Kvk0no24dlCdCBjCYEh6QDRpAP9w1pEZS+5/HwQqzsxnS9CX49ksujctZvP3RIjhdWR3&#10;HRFWklTJA2fDdBOS4xMOd0fN2eqE7SWTc8pkskTz/CCii6/XadfLs10/AQAA//8DAFBLAwQUAAYA&#10;CAAAACEAtO/iUeAAAAALAQAADwAAAGRycy9kb3ducmV2LnhtbEyPTU/DMAyG70j8h8hIXNCWtpGg&#10;lKbT+Lpw2ygSx6zx2kLjVE22FX495gS31/Kj14/L1ewGccQp9J40pMsEBFLjbU+thvr1eZGDCNGQ&#10;NYMn1PCFAVbV+VlpCutPtMHjNraCSygURkMX41hIGZoOnQlLPyLxbu8nZyKPUyvtZE5c7gaZJcm1&#10;dKYnvtCZER86bD63B6fh+75+XD9dxXSfxffsbeNe6ubDaH15Ma/vQESc4x8Mv/qsDhU77fyBbBCD&#10;hoXKbxjlkKrbFAQjSikOOw15loKsSvn/h+oHAAD//wMAUEsBAi0AFAAGAAgAAAAhALaDOJL+AAAA&#10;4QEAABMAAAAAAAAAAAAAAAAAAAAAAFtDb250ZW50X1R5cGVzXS54bWxQSwECLQAUAAYACAAAACEA&#10;OP0h/9YAAACUAQAACwAAAAAAAAAAAAAAAAAvAQAAX3JlbHMvLnJlbHNQSwECLQAUAAYACAAAACEA&#10;oh3nmBICAAD+AwAADgAAAAAAAAAAAAAAAAAuAgAAZHJzL2Uyb0RvYy54bWxQSwECLQAUAAYACAAA&#10;ACEAtO/iUeAAAAALAQAADwAAAAAAAAAAAAAAAABsBAAAZHJzL2Rvd25yZXYueG1sUEsFBgAAAAAE&#10;AAQA8wAAAHkFAAAAAA==&#10;" stroked="f">
                <v:textbox style="mso-fit-shape-to-text:t">
                  <w:txbxContent>
                    <w:p w14:paraId="1CD499B2" w14:textId="77777777" w:rsidR="00514D85" w:rsidRPr="00A4760C" w:rsidRDefault="00514D85" w:rsidP="00514D85">
                      <w:pPr>
                        <w:pStyle w:val="PargrafodaLista"/>
                        <w:tabs>
                          <w:tab w:val="left" w:pos="896"/>
                        </w:tabs>
                        <w:autoSpaceDE w:val="0"/>
                        <w:autoSpaceDN w:val="0"/>
                        <w:spacing w:line="360" w:lineRule="auto"/>
                        <w:ind w:left="465" w:right="116"/>
                        <w:rPr>
                          <w:rFonts w:ascii="Arial" w:hAnsi="Arial" w:cs="Arial"/>
                        </w:rPr>
                      </w:pPr>
                    </w:p>
                    <w:p w14:paraId="32B1F1AF" w14:textId="77777777" w:rsidR="00514D85" w:rsidRPr="00A4760C" w:rsidRDefault="00514D85" w:rsidP="00514D85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</w:rPr>
                      </w:pPr>
                      <w:r w:rsidRPr="00A4760C">
                        <w:rPr>
                          <w:rFonts w:ascii="Arial" w:hAnsi="Arial" w:cs="Arial"/>
                        </w:rPr>
                        <w:t>Marcos Rodrigues Pinto</w:t>
                      </w:r>
                    </w:p>
                    <w:p w14:paraId="6F919D1D" w14:textId="77777777" w:rsidR="00514D85" w:rsidRPr="00A4760C" w:rsidRDefault="00514D85" w:rsidP="00514D85">
                      <w:pPr>
                        <w:spacing w:line="360" w:lineRule="auto"/>
                        <w:jc w:val="center"/>
                        <w:rPr>
                          <w:rFonts w:ascii="Arial" w:hAnsi="Arial" w:cs="Arial"/>
                        </w:rPr>
                      </w:pPr>
                      <w:r w:rsidRPr="00A4760C">
                        <w:rPr>
                          <w:rFonts w:ascii="Arial" w:hAnsi="Arial" w:cs="Arial"/>
                        </w:rPr>
                        <w:t>Engenheiro/Gestor do Convênio</w:t>
                      </w:r>
                    </w:p>
                    <w:p w14:paraId="11B1BE89" w14:textId="11137666" w:rsidR="00514D85" w:rsidRDefault="00514D85" w:rsidP="00514D85">
                      <w:pPr>
                        <w:spacing w:line="360" w:lineRule="auto"/>
                        <w:jc w:val="center"/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D0A17A2" w14:textId="4EB73247" w:rsidR="00B56960" w:rsidRDefault="00B56960">
      <w:pPr>
        <w:spacing w:after="0"/>
        <w:jc w:val="center"/>
        <w:rPr>
          <w:rFonts w:ascii="Arial" w:eastAsia="Arial" w:hAnsi="Arial" w:cs="Arial"/>
          <w:b/>
          <w:color w:val="000000"/>
          <w:sz w:val="24"/>
          <w:szCs w:val="24"/>
        </w:rPr>
      </w:pPr>
    </w:p>
    <w:p w14:paraId="273972C7" w14:textId="56CE30F5" w:rsidR="00B56960" w:rsidRDefault="00B56960">
      <w:pPr>
        <w:spacing w:after="0"/>
        <w:jc w:val="center"/>
        <w:rPr>
          <w:rFonts w:ascii="Arial" w:eastAsia="Arial" w:hAnsi="Arial" w:cs="Arial"/>
          <w:b/>
          <w:color w:val="000000"/>
          <w:sz w:val="24"/>
          <w:szCs w:val="24"/>
        </w:rPr>
      </w:pPr>
    </w:p>
    <w:p w14:paraId="0D9C1EDC" w14:textId="13D78F6F" w:rsidR="00B56960" w:rsidRDefault="00B56960">
      <w:pPr>
        <w:rPr>
          <w:rFonts w:ascii="Arial" w:eastAsia="Arial" w:hAnsi="Arial" w:cs="Arial"/>
          <w:color w:val="000000"/>
          <w:sz w:val="24"/>
          <w:szCs w:val="24"/>
        </w:rPr>
      </w:pPr>
    </w:p>
    <w:sectPr w:rsidR="00B56960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CB0C868" w14:textId="77777777" w:rsidR="00C50CEB" w:rsidRDefault="00C50CEB">
      <w:pPr>
        <w:spacing w:after="0" w:line="240" w:lineRule="auto"/>
      </w:pPr>
      <w:r>
        <w:separator/>
      </w:r>
    </w:p>
  </w:endnote>
  <w:endnote w:type="continuationSeparator" w:id="0">
    <w:p w14:paraId="1139AB7C" w14:textId="77777777" w:rsidR="00C50CEB" w:rsidRDefault="00C50C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Symbols">
    <w:altName w:val="Calibri"/>
    <w:charset w:val="00"/>
    <w:family w:val="auto"/>
    <w:pitch w:val="default"/>
    <w:embedRegular r:id="rId1" w:fontKey="{C3AE7534-23CD-4EA7-BAB9-FBA3F9DABE19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2" w:fontKey="{769F1AD0-B7E5-44C8-828C-9A61A82F5D7A}"/>
    <w:embedBold r:id="rId3" w:fontKey="{5A669A59-F818-462C-B0A2-7D0B51647B06}"/>
    <w:embedItalic r:id="rId4" w:fontKey="{BFD76DD0-B244-4FE6-8564-B83845EDC4DA}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5" w:fontKey="{8EC270F1-C492-4DE0-9E4E-BFD3D5733DB9}"/>
    <w:embedBoldItalic r:id="rId6" w:fontKey="{AE35FD1F-D8D4-4AB9-9157-60F884D49375}"/>
  </w:font>
  <w:font w:name="OpenSymbol">
    <w:altName w:val="Arial Unicode MS"/>
    <w:charset w:val="02"/>
    <w:family w:val="auto"/>
    <w:pitch w:val="default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  <w:embedRegular r:id="rId7" w:fontKey="{24235F26-C113-4037-896C-D2BEBB72BFF1}"/>
    <w:embedItalic r:id="rId8" w:fontKey="{3E4F66A4-5FDC-4B56-95D8-F5516B2CDB4A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BoldItalic r:id="rId9" w:fontKey="{3BDC7FED-BF88-4605-A973-B8B9594D6AA3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10" w:fontKey="{862AE893-8302-480B-857C-386656A2F93A}"/>
    <w:embedItalic r:id="rId11" w:fontKey="{2ECCCCD4-B920-4F01-8BF4-FDACE5A531AA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 Neue">
    <w:altName w:val="Arial"/>
    <w:charset w:val="00"/>
    <w:family w:val="auto"/>
    <w:pitch w:val="default"/>
    <w:embedRegular r:id="rId12" w:fontKey="{A85FB1DF-4E6B-412C-BCF6-0B3A896B1629}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  <w:embedRegular r:id="rId13" w:fontKey="{C3FC6480-6D11-409B-9CCB-E00F2B833A9F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14" w:fontKey="{CFD7EB90-548F-461D-8F92-25DD4F3FD43A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3298E" w14:textId="77777777" w:rsidR="00B56960" w:rsidRDefault="0068505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rFonts w:ascii="Arial" w:eastAsia="Arial" w:hAnsi="Arial" w:cs="Arial"/>
        <w:color w:val="000080"/>
        <w:sz w:val="20"/>
        <w:szCs w:val="20"/>
      </w:rPr>
    </w:pPr>
    <w:r>
      <w:rPr>
        <w:rFonts w:ascii="Arial" w:eastAsia="Arial" w:hAnsi="Arial" w:cs="Arial"/>
        <w:color w:val="000080"/>
        <w:sz w:val="20"/>
        <w:szCs w:val="20"/>
      </w:rPr>
      <w:t>Rua Penha, 99 - Vila Vassalo - Fone: (35) 3326-1219 - Fax: (35) 3326-1444</w:t>
    </w:r>
  </w:p>
  <w:p w14:paraId="301E06F3" w14:textId="77777777" w:rsidR="00B56960" w:rsidRDefault="0068505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rFonts w:ascii="Arial" w:eastAsia="Arial" w:hAnsi="Arial" w:cs="Arial"/>
        <w:color w:val="000080"/>
        <w:sz w:val="20"/>
        <w:szCs w:val="20"/>
      </w:rPr>
    </w:pPr>
    <w:r>
      <w:rPr>
        <w:rFonts w:ascii="Arial" w:eastAsia="Arial" w:hAnsi="Arial" w:cs="Arial"/>
        <w:color w:val="000080"/>
        <w:sz w:val="20"/>
        <w:szCs w:val="20"/>
      </w:rPr>
      <w:t>CEP 37.447-000 - Minduri - Estado de Minas Gerais - CNPJ: 17.954.041/0001-10</w:t>
    </w:r>
  </w:p>
  <w:p w14:paraId="0AFD745E" w14:textId="77777777" w:rsidR="00B56960" w:rsidRDefault="0068505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color w:val="000000"/>
      </w:rPr>
    </w:pPr>
    <w:r>
      <w:rPr>
        <w:rFonts w:ascii="Arial" w:eastAsia="Arial" w:hAnsi="Arial" w:cs="Arial"/>
        <w:color w:val="000080"/>
        <w:sz w:val="20"/>
        <w:szCs w:val="20"/>
      </w:rPr>
      <w:t>Adm. 2025/2028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2C79F8" w14:textId="77777777" w:rsidR="00B56960" w:rsidRDefault="0068505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rFonts w:ascii="Arial" w:eastAsia="Arial" w:hAnsi="Arial" w:cs="Arial"/>
        <w:color w:val="000080"/>
        <w:sz w:val="20"/>
        <w:szCs w:val="20"/>
      </w:rPr>
    </w:pPr>
    <w:r>
      <w:rPr>
        <w:rFonts w:ascii="Arial" w:eastAsia="Arial" w:hAnsi="Arial" w:cs="Arial"/>
        <w:color w:val="000080"/>
        <w:sz w:val="20"/>
        <w:szCs w:val="20"/>
      </w:rPr>
      <w:t>Rua Penha, 99 - Vila Vassalo - Fone: (35) 3326-1219 - Fax: (35) 3326-1444</w:t>
    </w:r>
  </w:p>
  <w:p w14:paraId="495011CF" w14:textId="77777777" w:rsidR="00B56960" w:rsidRDefault="0068505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jc w:val="center"/>
      <w:rPr>
        <w:rFonts w:ascii="Arial" w:eastAsia="Arial" w:hAnsi="Arial" w:cs="Arial"/>
        <w:color w:val="000080"/>
        <w:sz w:val="20"/>
        <w:szCs w:val="20"/>
      </w:rPr>
    </w:pPr>
    <w:r>
      <w:rPr>
        <w:rFonts w:ascii="Arial" w:eastAsia="Arial" w:hAnsi="Arial" w:cs="Arial"/>
        <w:color w:val="000080"/>
        <w:sz w:val="20"/>
        <w:szCs w:val="20"/>
      </w:rPr>
      <w:t>CEP 37.447-000 - Minduri - Estado de Minas Gerais - CNPJ: 17.954.041/0001-10</w:t>
    </w:r>
  </w:p>
  <w:p w14:paraId="1FC80F90" w14:textId="77777777" w:rsidR="00B56960" w:rsidRDefault="0068505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rFonts w:ascii="Arial" w:eastAsia="Arial" w:hAnsi="Arial" w:cs="Arial"/>
        <w:color w:val="000080"/>
        <w:sz w:val="20"/>
        <w:szCs w:val="20"/>
      </w:rPr>
      <w:t>Adm. 2025/2028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BD353F" w14:textId="77777777" w:rsidR="00C50CEB" w:rsidRDefault="00C50CEB">
      <w:pPr>
        <w:spacing w:after="0" w:line="240" w:lineRule="auto"/>
      </w:pPr>
      <w:r>
        <w:separator/>
      </w:r>
    </w:p>
  </w:footnote>
  <w:footnote w:type="continuationSeparator" w:id="0">
    <w:p w14:paraId="1C0FAEB1" w14:textId="77777777" w:rsidR="00C50CEB" w:rsidRDefault="00C50C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9568D7" w14:textId="77777777" w:rsidR="00B56960" w:rsidRDefault="0068505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3450"/>
      </w:tabs>
      <w:spacing w:after="0" w:line="240" w:lineRule="auto"/>
      <w:rPr>
        <w:color w:val="000000"/>
      </w:rPr>
    </w:pPr>
    <w:r>
      <w:rPr>
        <w:color w:val="000000"/>
      </w:rPr>
      <w:tab/>
    </w:r>
    <w:r>
      <w:rPr>
        <w:noProof/>
      </w:rPr>
      <w:drawing>
        <wp:anchor distT="0" distB="0" distL="0" distR="0" simplePos="0" relativeHeight="251658240" behindDoc="1" locked="0" layoutInCell="1" hidden="0" allowOverlap="1" wp14:anchorId="3DBE0153" wp14:editId="3D45B335">
          <wp:simplePos x="0" y="0"/>
          <wp:positionH relativeFrom="column">
            <wp:posOffset>628650</wp:posOffset>
          </wp:positionH>
          <wp:positionV relativeFrom="paragraph">
            <wp:posOffset>-429258</wp:posOffset>
          </wp:positionV>
          <wp:extent cx="4322445" cy="866775"/>
          <wp:effectExtent l="0" t="0" r="0" b="0"/>
          <wp:wrapNone/>
          <wp:docPr id="22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322445" cy="8667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3BE3FB10" w14:textId="77777777" w:rsidR="00B56960" w:rsidRDefault="00B5696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B5B526" w14:textId="77777777" w:rsidR="00B56960" w:rsidRDefault="00685052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0" distR="0" simplePos="0" relativeHeight="251659264" behindDoc="1" locked="0" layoutInCell="1" hidden="0" allowOverlap="1" wp14:anchorId="35F8BADE" wp14:editId="22259C7C">
          <wp:simplePos x="0" y="0"/>
          <wp:positionH relativeFrom="column">
            <wp:posOffset>628650</wp:posOffset>
          </wp:positionH>
          <wp:positionV relativeFrom="paragraph">
            <wp:posOffset>-429258</wp:posOffset>
          </wp:positionV>
          <wp:extent cx="4322445" cy="866775"/>
          <wp:effectExtent l="0" t="0" r="0" b="0"/>
          <wp:wrapNone/>
          <wp:docPr id="223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322445" cy="8667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67F34C44" w14:textId="77777777" w:rsidR="00B56960" w:rsidRDefault="00B5696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A1160D9"/>
    <w:multiLevelType w:val="multilevel"/>
    <w:tmpl w:val="7262BA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443F668B"/>
    <w:multiLevelType w:val="multilevel"/>
    <w:tmpl w:val="616A762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" w15:restartNumberingAfterBreak="0">
    <w:nsid w:val="5BB32E28"/>
    <w:multiLevelType w:val="multilevel"/>
    <w:tmpl w:val="F4D8C12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num w:numId="1" w16cid:durableId="1378159844">
    <w:abstractNumId w:val="2"/>
  </w:num>
  <w:num w:numId="2" w16cid:durableId="1813403318">
    <w:abstractNumId w:val="1"/>
  </w:num>
  <w:num w:numId="3" w16cid:durableId="16935284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56960"/>
    <w:rsid w:val="000A03E2"/>
    <w:rsid w:val="00292A69"/>
    <w:rsid w:val="004E42DE"/>
    <w:rsid w:val="00514D85"/>
    <w:rsid w:val="005739FB"/>
    <w:rsid w:val="00585226"/>
    <w:rsid w:val="005E2F5E"/>
    <w:rsid w:val="00662963"/>
    <w:rsid w:val="00685052"/>
    <w:rsid w:val="0069504B"/>
    <w:rsid w:val="00831927"/>
    <w:rsid w:val="008D4D91"/>
    <w:rsid w:val="00A43DA8"/>
    <w:rsid w:val="00A84382"/>
    <w:rsid w:val="00AA08C7"/>
    <w:rsid w:val="00AA4164"/>
    <w:rsid w:val="00B36735"/>
    <w:rsid w:val="00B56960"/>
    <w:rsid w:val="00C0635A"/>
    <w:rsid w:val="00C50CEB"/>
    <w:rsid w:val="00C61BA9"/>
    <w:rsid w:val="00D548F9"/>
    <w:rsid w:val="00DD5AAB"/>
    <w:rsid w:val="00E65371"/>
    <w:rsid w:val="00EE73D8"/>
    <w:rsid w:val="00F22AB8"/>
    <w:rsid w:val="00FB1CB0"/>
    <w:rsid w:val="00FD10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7251A4"/>
  <w15:docId w15:val="{6E7D1868-D28B-4620-90C9-5245EE8763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widowControl w:val="0"/>
      <w:spacing w:before="140" w:after="120" w:line="240" w:lineRule="auto"/>
      <w:ind w:right="49"/>
      <w:jc w:val="center"/>
      <w:outlineLvl w:val="2"/>
    </w:pPr>
    <w:rPr>
      <w:rFonts w:ascii="Liberation Serif" w:eastAsia="Liberation Serif" w:hAnsi="Liberation Serif" w:cs="Liberation Serif"/>
      <w:b/>
      <w:i/>
      <w:sz w:val="28"/>
      <w:szCs w:val="28"/>
      <w:u w:val="single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spacing w:before="240" w:after="120"/>
    </w:pPr>
    <w:rPr>
      <w:rFonts w:ascii="Liberation Sans" w:eastAsia="Liberation Sans" w:hAnsi="Liberation Sans" w:cs="Liberation Sans"/>
      <w:sz w:val="28"/>
      <w:szCs w:val="28"/>
    </w:rPr>
  </w:style>
  <w:style w:type="character" w:customStyle="1" w:styleId="CabealhoChar">
    <w:name w:val="Cabeçalho Char"/>
    <w:basedOn w:val="Fontepargpadro"/>
    <w:link w:val="Cabealho"/>
    <w:uiPriority w:val="99"/>
    <w:qFormat/>
    <w:rsid w:val="00C24F37"/>
  </w:style>
  <w:style w:type="character" w:customStyle="1" w:styleId="RodapChar">
    <w:name w:val="Rodapé Char"/>
    <w:basedOn w:val="Fontepargpadro"/>
    <w:link w:val="Rodap"/>
    <w:uiPriority w:val="99"/>
    <w:qFormat/>
    <w:rsid w:val="00C24F37"/>
  </w:style>
  <w:style w:type="character" w:styleId="Forte">
    <w:name w:val="Strong"/>
    <w:basedOn w:val="Fontepargpadro"/>
    <w:uiPriority w:val="22"/>
    <w:qFormat/>
    <w:rsid w:val="00C24F37"/>
    <w:rPr>
      <w:b/>
      <w:bCs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2D3515"/>
    <w:rPr>
      <w:rFonts w:ascii="Segoe UI" w:hAnsi="Segoe UI" w:cs="Segoe UI"/>
      <w:sz w:val="18"/>
      <w:szCs w:val="18"/>
    </w:rPr>
  </w:style>
  <w:style w:type="character" w:styleId="Hyperlink">
    <w:name w:val="Hyperlink"/>
    <w:basedOn w:val="Fontepargpadro"/>
    <w:uiPriority w:val="99"/>
    <w:unhideWhenUsed/>
    <w:rsid w:val="00B25669"/>
    <w:rPr>
      <w:color w:val="0563C1" w:themeColor="hyperlink"/>
      <w:u w:val="single"/>
    </w:rPr>
  </w:style>
  <w:style w:type="character" w:customStyle="1" w:styleId="PargrafodaListaChar">
    <w:name w:val="Parágrafo da Lista Char"/>
    <w:link w:val="PargrafodaLista"/>
    <w:uiPriority w:val="34"/>
    <w:qFormat/>
    <w:rsid w:val="00235357"/>
    <w:rPr>
      <w:rFonts w:ascii="Courier New" w:eastAsia="Courier New" w:hAnsi="Courier New" w:cs="Courier New"/>
      <w:lang w:val="pt-PT"/>
    </w:rPr>
  </w:style>
  <w:style w:type="character" w:customStyle="1" w:styleId="Marcadores">
    <w:name w:val="Marcadores"/>
    <w:qFormat/>
    <w:rPr>
      <w:rFonts w:ascii="OpenSymbol" w:eastAsia="OpenSymbol" w:hAnsi="OpenSymbol" w:cs="OpenSymbol"/>
    </w:rPr>
  </w:style>
  <w:style w:type="character" w:customStyle="1" w:styleId="Smbolosdenumerao">
    <w:name w:val="Símbolos de numeração"/>
    <w:qFormat/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Corpodetexto"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C24F37"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rsid w:val="00C24F37"/>
    <w:pPr>
      <w:tabs>
        <w:tab w:val="center" w:pos="4252"/>
        <w:tab w:val="right" w:pos="8504"/>
      </w:tabs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2D3515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TableParagraph">
    <w:name w:val="Table Paragraph"/>
    <w:basedOn w:val="Normal"/>
    <w:uiPriority w:val="1"/>
    <w:qFormat/>
    <w:rsid w:val="00575B64"/>
    <w:pPr>
      <w:widowControl w:val="0"/>
      <w:spacing w:after="0" w:line="240" w:lineRule="auto"/>
      <w:ind w:left="107"/>
    </w:pPr>
    <w:rPr>
      <w:rFonts w:ascii="Times New Roman" w:eastAsia="Times New Roman" w:hAnsi="Times New Roman" w:cs="Times New Roman"/>
      <w:lang w:val="pt-PT"/>
    </w:rPr>
  </w:style>
  <w:style w:type="paragraph" w:styleId="NormalWeb">
    <w:name w:val="Normal (Web)"/>
    <w:basedOn w:val="Normal"/>
    <w:uiPriority w:val="99"/>
    <w:unhideWhenUsed/>
    <w:qFormat/>
    <w:rsid w:val="00046C32"/>
    <w:pPr>
      <w:spacing w:beforeAutospacing="1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PargrafodaLista">
    <w:name w:val="List Paragraph"/>
    <w:basedOn w:val="Normal"/>
    <w:link w:val="PargrafodaListaChar"/>
    <w:uiPriority w:val="34"/>
    <w:qFormat/>
    <w:rsid w:val="00235357"/>
    <w:pPr>
      <w:widowControl w:val="0"/>
      <w:spacing w:after="0" w:line="240" w:lineRule="auto"/>
      <w:ind w:left="312"/>
      <w:jc w:val="both"/>
    </w:pPr>
    <w:rPr>
      <w:rFonts w:ascii="Courier New" w:eastAsia="Courier New" w:hAnsi="Courier New" w:cs="Courier New"/>
      <w:lang w:val="pt-PT"/>
    </w:rPr>
  </w:style>
  <w:style w:type="paragraph" w:customStyle="1" w:styleId="Contedodoquadro">
    <w:name w:val="Conteúdo do quadro"/>
    <w:basedOn w:val="Normal"/>
    <w:qFormat/>
  </w:style>
  <w:style w:type="table" w:styleId="Tabelacomgrade">
    <w:name w:val="Table Grid"/>
    <w:basedOn w:val="Tabelanormal"/>
    <w:uiPriority w:val="39"/>
    <w:rsid w:val="00EC3EC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har">
    <w:name w:val="Título 3 Char"/>
    <w:basedOn w:val="Fontepargpadro"/>
    <w:rsid w:val="00261BD1"/>
    <w:rPr>
      <w:rFonts w:ascii="Liberation Serif" w:eastAsia="Segoe UI" w:hAnsi="Liberation Serif" w:cs="Tahoma"/>
      <w:b/>
      <w:bCs/>
      <w:i/>
      <w:iCs/>
      <w:sz w:val="28"/>
      <w:szCs w:val="28"/>
      <w:u w:val="single" w:color="000000"/>
      <w:lang w:val="pt-PT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uWJINSO/IcZ9CQRPR3PfD7zqnnw==">CgMxLjA4AHIhMXBvc0NBaERfWi11dDV1bGN3a01Cd01MSmFHMkFQUzgz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970</Words>
  <Characters>5242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TATIANA ROSMANINHO ANDRADE</dc:creator>
  <cp:lastModifiedBy>MUNICIPIO DE MINDURI</cp:lastModifiedBy>
  <cp:revision>2</cp:revision>
  <dcterms:created xsi:type="dcterms:W3CDTF">2025-08-20T12:44:00Z</dcterms:created>
  <dcterms:modified xsi:type="dcterms:W3CDTF">2025-08-20T12:44:00Z</dcterms:modified>
</cp:coreProperties>
</file>