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31E1">
      <w:pPr>
        <w:jc w:val="center"/>
        <w:rPr>
          <w:rFonts w:ascii="Arial" w:hAnsi="Arial" w:cs="Arial"/>
          <w:sz w:val="20"/>
        </w:rPr>
      </w:pPr>
      <w:bookmarkStart w:id="0" w:name="_GoBack"/>
      <w:bookmarkEnd w:id="0"/>
      <w:r>
        <w:rPr>
          <w:rFonts w:ascii="Arial" w:hAnsi="Arial" w:cs="Arial"/>
          <w:sz w:val="20"/>
        </w:rPr>
        <w:t>Processo nº 116/2022                     Modalidade: PE-Pregão Eletrônico nº 88/2022</w:t>
      </w:r>
    </w:p>
    <w:p w:rsidR="00000000" w:rsidRDefault="001431E1">
      <w:pPr>
        <w:ind w:firstLine="5103"/>
        <w:rPr>
          <w:rFonts w:ascii="Arial" w:hAnsi="Arial"/>
          <w:b/>
          <w:sz w:val="20"/>
          <w:szCs w:val="20"/>
        </w:rPr>
      </w:pPr>
    </w:p>
    <w:p w:rsidR="00000000" w:rsidRDefault="001431E1">
      <w:pPr>
        <w:jc w:val="both"/>
        <w:rPr>
          <w:rFonts w:ascii="Arial" w:hAnsi="Arial"/>
          <w:sz w:val="20"/>
          <w:szCs w:val="20"/>
        </w:rPr>
      </w:pPr>
    </w:p>
    <w:p w:rsidR="00000000" w:rsidRDefault="001431E1">
      <w:pPr>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 xml:space="preserve">EDITAL DE LICITAÇÃO – PREGÃO ELETRÔNICO </w:t>
      </w:r>
    </w:p>
    <w:p w:rsidR="00000000" w:rsidRDefault="001431E1">
      <w:pPr>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EXCLUSIVO ME E EPP</w:t>
      </w:r>
    </w:p>
    <w:p w:rsidR="00000000" w:rsidRDefault="001431E1">
      <w:pPr>
        <w:jc w:val="center"/>
        <w:rPr>
          <w:rFonts w:ascii="Arial" w:hAnsi="Arial" w:cs="Arial"/>
          <w:b/>
          <w:sz w:val="20"/>
          <w:szCs w:val="20"/>
          <w14:shadow w14:blurRad="50800" w14:dist="38100" w14:dir="2700000" w14:sx="100000" w14:sy="100000" w14:kx="0" w14:ky="0" w14:algn="tl">
            <w14:srgbClr w14:val="000000">
              <w14:alpha w14:val="60000"/>
            </w14:srgbClr>
          </w14:shadow>
        </w:rPr>
      </w:pPr>
    </w:p>
    <w:p w:rsidR="00000000" w:rsidRDefault="001431E1">
      <w:pPr>
        <w:jc w:val="both"/>
        <w:rPr>
          <w:rFonts w:ascii="Arial" w:hAnsi="Arial" w:cs="Arial"/>
          <w:b/>
          <w:sz w:val="12"/>
          <w:szCs w:val="20"/>
        </w:rPr>
      </w:pPr>
    </w:p>
    <w:p w:rsidR="00000000" w:rsidRDefault="001431E1">
      <w:pPr>
        <w:autoSpaceDE w:val="0"/>
        <w:autoSpaceDN w:val="0"/>
        <w:adjustRightInd w:val="0"/>
        <w:jc w:val="both"/>
        <w:rPr>
          <w:rFonts w:ascii="Arial" w:hAnsi="Arial" w:cs="Arial"/>
          <w:sz w:val="20"/>
          <w:szCs w:val="20"/>
        </w:rPr>
      </w:pPr>
      <w:r>
        <w:rPr>
          <w:rFonts w:ascii="Arial" w:hAnsi="Arial" w:cs="Arial"/>
          <w:sz w:val="20"/>
          <w:szCs w:val="20"/>
        </w:rPr>
        <w:t xml:space="preserve">A Prefeitura Municipal de Caxambu, por intermédio do Pregoeiro e equipe de apoio, </w:t>
      </w:r>
      <w:r>
        <w:rPr>
          <w:rFonts w:ascii="Arial" w:hAnsi="Arial" w:cs="Arial"/>
          <w:sz w:val="20"/>
          <w:szCs w:val="20"/>
        </w:rPr>
        <w:t>nomeados pela Portaria Nº Portaria Nº 202, torna público, que fará realizar licitação, na modalidade Pregão Eletrônico do tipo MENOR PREÇO POR LOTE, nos termos da Lei Federal n° 8.666 de 21 de junho de 1993 e alterações posteriores, Lei Complementar 123/20</w:t>
      </w:r>
      <w:r>
        <w:rPr>
          <w:rFonts w:ascii="Arial" w:hAnsi="Arial" w:cs="Arial"/>
          <w:sz w:val="20"/>
          <w:szCs w:val="20"/>
        </w:rPr>
        <w:t>06 alterada pela 147/2014, Lei Federal 10.520 de 17 de julho de 2002, Decreto nº 10.024, de 20 de setembro de 2019, Lei Municipal nº 51/2012, Decreto Municipal nº 1.875/2013 e demais normas, inclusive municipais, conforme descrição abaixo.</w:t>
      </w:r>
    </w:p>
    <w:p w:rsidR="00000000" w:rsidRDefault="001431E1">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1431E1">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DA SESSÃO PÚBLI</w:t>
      </w:r>
      <w:r>
        <w:rPr>
          <w:rFonts w:ascii="Arial" w:eastAsia="MS Mincho" w:hAnsi="Arial" w:cs="Arial"/>
          <w:b/>
          <w:bCs/>
          <w:sz w:val="20"/>
          <w:szCs w:val="20"/>
          <w14:shadow w14:blurRad="50800" w14:dist="38100" w14:dir="2700000" w14:sx="100000" w14:sy="100000" w14:kx="0" w14:ky="0" w14:algn="tl">
            <w14:srgbClr w14:val="000000">
              <w14:alpha w14:val="60000"/>
            </w14:srgbClr>
          </w14:shadow>
        </w:rPr>
        <w:t>CA VIRTUAL DO PREGÃO – HORÁRIO DE BRASÍLIA</w:t>
      </w:r>
    </w:p>
    <w:p w:rsidR="00000000" w:rsidRDefault="001431E1">
      <w:pPr>
        <w:autoSpaceDE w:val="0"/>
        <w:autoSpaceDN w:val="0"/>
        <w:adjustRightInd w:val="0"/>
        <w:spacing w:after="120"/>
        <w:jc w:val="both"/>
        <w:rPr>
          <w:rFonts w:ascii="Arial" w:hAnsi="Arial" w:cs="Arial"/>
          <w:sz w:val="20"/>
          <w:szCs w:val="20"/>
        </w:rPr>
      </w:pPr>
      <w:r>
        <w:rPr>
          <w:rFonts w:ascii="Arial" w:eastAsia="MS Mincho" w:hAnsi="Arial" w:cs="Arial"/>
          <w:sz w:val="20"/>
          <w:szCs w:val="20"/>
        </w:rPr>
        <w:t xml:space="preserve">Data da Sessão Pública Virtual: </w:t>
      </w:r>
      <w:r>
        <w:rPr>
          <w:rFonts w:ascii="Arial" w:hAnsi="Arial" w:cs="Arial"/>
          <w:sz w:val="20"/>
          <w:szCs w:val="20"/>
        </w:rPr>
        <w:t xml:space="preserve">04-08-2022, com início </w:t>
      </w:r>
      <w:r>
        <w:rPr>
          <w:rFonts w:ascii="Arial" w:eastAsia="MS Mincho" w:hAnsi="Arial" w:cs="Arial"/>
          <w:sz w:val="20"/>
          <w:szCs w:val="20"/>
        </w:rPr>
        <w:t xml:space="preserve">às </w:t>
      </w:r>
      <w:r>
        <w:rPr>
          <w:rFonts w:ascii="Arial" w:hAnsi="Arial" w:cs="Arial"/>
          <w:sz w:val="20"/>
          <w:szCs w:val="20"/>
        </w:rPr>
        <w:t>9:00 horas</w:t>
      </w:r>
    </w:p>
    <w:p w:rsidR="00000000" w:rsidRDefault="001431E1">
      <w:pPr>
        <w:autoSpaceDE w:val="0"/>
        <w:autoSpaceDN w:val="0"/>
        <w:adjustRightInd w:val="0"/>
        <w:spacing w:after="120"/>
        <w:jc w:val="both"/>
        <w:rPr>
          <w:rFonts w:ascii="Arial" w:hAnsi="Arial" w:cs="Arial"/>
          <w:sz w:val="20"/>
          <w:szCs w:val="20"/>
        </w:rPr>
      </w:pPr>
      <w:r>
        <w:rPr>
          <w:rFonts w:ascii="Arial" w:hAnsi="Arial" w:cs="Arial"/>
          <w:sz w:val="20"/>
          <w:szCs w:val="20"/>
        </w:rPr>
        <w:t>Apresentação das propostas: até 01(uma) hora antes do início da sessão de lances;</w:t>
      </w:r>
    </w:p>
    <w:p w:rsidR="00000000" w:rsidRDefault="001431E1">
      <w:pPr>
        <w:autoSpaceDE w:val="0"/>
        <w:autoSpaceDN w:val="0"/>
        <w:adjustRightInd w:val="0"/>
        <w:spacing w:after="120"/>
        <w:jc w:val="both"/>
        <w:rPr>
          <w:rFonts w:ascii="Arial" w:eastAsia="MS Mincho" w:hAnsi="Arial" w:cs="Arial"/>
          <w:sz w:val="20"/>
          <w:szCs w:val="20"/>
        </w:rPr>
      </w:pPr>
      <w:r>
        <w:rPr>
          <w:rFonts w:ascii="Arial" w:hAnsi="Arial" w:cs="Arial"/>
          <w:sz w:val="20"/>
          <w:szCs w:val="20"/>
        </w:rPr>
        <w:t>Sessão de lances: início às 9:00 horas</w:t>
      </w:r>
    </w:p>
    <w:p w:rsidR="00000000" w:rsidRDefault="001431E1">
      <w:pPr>
        <w:autoSpaceDE w:val="0"/>
        <w:autoSpaceDN w:val="0"/>
        <w:adjustRightInd w:val="0"/>
        <w:spacing w:after="120"/>
        <w:jc w:val="both"/>
        <w:rPr>
          <w:rFonts w:ascii="Arial" w:hAnsi="Arial" w:cs="Arial"/>
          <w:b/>
          <w:u w:val="single"/>
        </w:rPr>
      </w:pPr>
      <w:r>
        <w:rPr>
          <w:rFonts w:ascii="Arial" w:eastAsia="MS Mincho" w:hAnsi="Arial" w:cs="Arial"/>
          <w:sz w:val="20"/>
          <w:szCs w:val="20"/>
        </w:rPr>
        <w:t xml:space="preserve">Local: </w:t>
      </w:r>
      <w:hyperlink r:id="rId7" w:history="1">
        <w:r>
          <w:rPr>
            <w:rStyle w:val="Hyperlink"/>
            <w:rFonts w:ascii="Arial" w:hAnsi="Arial" w:cs="Arial"/>
            <w:b/>
            <w:color w:val="auto"/>
          </w:rPr>
          <w:t>www.bll.org.br</w:t>
        </w:r>
      </w:hyperlink>
      <w:r>
        <w:rPr>
          <w:rFonts w:ascii="Arial" w:hAnsi="Arial" w:cs="Arial"/>
          <w:b/>
          <w:u w:val="single"/>
        </w:rPr>
        <w:t xml:space="preserve"> </w:t>
      </w:r>
      <w:r>
        <w:rPr>
          <w:rFonts w:ascii="Arial" w:hAnsi="Arial" w:cs="Arial"/>
          <w:b/>
        </w:rPr>
        <w:t>“Acesso Identificado”.</w:t>
      </w:r>
    </w:p>
    <w:p w:rsidR="00000000" w:rsidRDefault="001431E1">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licitacao@caxambu.mg.gov.br</w:t>
      </w:r>
      <w:r>
        <w:rPr>
          <w:rFonts w:ascii="Arial" w:eastAsia="MS Mincho" w:hAnsi="Arial" w:cs="Arial"/>
          <w:i/>
          <w:sz w:val="20"/>
          <w:szCs w:val="20"/>
        </w:rPr>
        <w:t xml:space="preserve">  </w:t>
      </w:r>
      <w:r>
        <w:rPr>
          <w:rFonts w:ascii="Arial" w:eastAsia="MS Mincho" w:hAnsi="Arial" w:cs="Arial"/>
          <w:sz w:val="20"/>
          <w:szCs w:val="20"/>
        </w:rPr>
        <w:t>ou pelo telefone (35) 3341 0717.</w:t>
      </w:r>
    </w:p>
    <w:p w:rsidR="00000000" w:rsidRDefault="001431E1">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1431E1">
      <w:pPr>
        <w:adjustRightInd w:val="0"/>
        <w:jc w:val="both"/>
        <w:rPr>
          <w:rFonts w:ascii="Arial" w:hAnsi="Arial" w:cs="Arial"/>
          <w:sz w:val="20"/>
          <w:szCs w:val="20"/>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OBJETO:</w:t>
      </w:r>
      <w:r>
        <w:rPr>
          <w:rFonts w:ascii="Arial" w:eastAsia="MS Mincho" w:hAnsi="Arial" w:cs="Arial"/>
          <w:b/>
          <w:sz w:val="20"/>
          <w:szCs w:val="20"/>
        </w:rPr>
        <w:t xml:space="preserve"> </w:t>
      </w:r>
      <w:r>
        <w:rPr>
          <w:rFonts w:ascii="Arial" w:hAnsi="Arial" w:cs="Arial"/>
          <w:b/>
          <w:sz w:val="20"/>
          <w:szCs w:val="20"/>
        </w:rPr>
        <w:t xml:space="preserve">AQUISIÇÃO DE MATERIAIS MÉDICO HOSPITALAR A SEREM UTILIZADOS NAS UNIDADE BÁSICAS DE SAÚDE, </w:t>
      </w:r>
      <w:r>
        <w:rPr>
          <w:rFonts w:ascii="Arial" w:hAnsi="Arial" w:cs="Arial"/>
          <w:b/>
          <w:sz w:val="20"/>
          <w:szCs w:val="20"/>
        </w:rPr>
        <w:t>CONFORME TERMO DE REFERÊNCIA, PARTE INTEGRANTE DO PRESENTE EDITAL</w:t>
      </w:r>
      <w:r>
        <w:rPr>
          <w:rFonts w:ascii="Arial" w:hAnsi="Arial" w:cs="Arial"/>
          <w:sz w:val="20"/>
          <w:szCs w:val="20"/>
        </w:rPr>
        <w:t>.</w:t>
      </w: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As especificações do objeto da presente licitação estão descritas no Anexo I deste Edital.</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1 - DAS DISPOSIÇÕES PRELIMINARES</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1.1 - O Pregão, na forma Eletrônica será realizado em sessão </w:t>
      </w:r>
      <w:r>
        <w:rPr>
          <w:rFonts w:ascii="Arial" w:hAnsi="Arial" w:cs="Arial"/>
          <w:color w:val="000000"/>
          <w:sz w:val="20"/>
          <w:szCs w:val="20"/>
        </w:rPr>
        <w:t xml:space="preserve">pública virtual, por meio da </w:t>
      </w:r>
      <w:r>
        <w:rPr>
          <w:rFonts w:ascii="Arial" w:hAnsi="Arial" w:cs="Arial"/>
          <w:b/>
          <w:color w:val="000000"/>
          <w:sz w:val="20"/>
          <w:szCs w:val="20"/>
        </w:rPr>
        <w:t>INTERNET,</w:t>
      </w:r>
      <w:r>
        <w:rPr>
          <w:rFonts w:ascii="Arial" w:hAnsi="Arial" w:cs="Arial"/>
          <w:color w:val="000000"/>
          <w:sz w:val="20"/>
          <w:szCs w:val="20"/>
        </w:rPr>
        <w:t xml:space="preserve"> mediante condições de segurança - criptografia e autenticação - em todas as suas fases através do </w:t>
      </w:r>
      <w:r>
        <w:rPr>
          <w:rFonts w:ascii="Arial" w:hAnsi="Arial" w:cs="Arial"/>
          <w:b/>
          <w:color w:val="000000"/>
          <w:sz w:val="20"/>
          <w:szCs w:val="20"/>
        </w:rPr>
        <w:t xml:space="preserve">Sistema de Pregão, na Forma Eletrônica (licitações)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1.2 - A utilização do sistema d</w:t>
      </w:r>
      <w:r>
        <w:rPr>
          <w:rFonts w:ascii="Arial" w:hAnsi="Arial" w:cs="Arial"/>
          <w:color w:val="000000"/>
          <w:sz w:val="20"/>
          <w:szCs w:val="20"/>
        </w:rPr>
        <w:t xml:space="preserve">e pregão eletrônico da </w:t>
      </w:r>
      <w:r>
        <w:rPr>
          <w:rFonts w:ascii="Arial" w:hAnsi="Arial" w:cs="Arial"/>
          <w:b/>
          <w:sz w:val="20"/>
          <w:szCs w:val="20"/>
        </w:rPr>
        <w:t>www.bll.org.br</w:t>
      </w:r>
      <w:r>
        <w:rPr>
          <w:rFonts w:ascii="Arial" w:hAnsi="Arial" w:cs="Arial"/>
          <w:color w:val="000000"/>
          <w:sz w:val="20"/>
          <w:szCs w:val="20"/>
        </w:rPr>
        <w:t xml:space="preserve"> está consubstanciada nos §§ 2º e 3º do artigo 2º da Lei 10.520 de 17 de julho de 2002 e </w:t>
      </w:r>
      <w:r>
        <w:rPr>
          <w:rFonts w:ascii="Arial" w:hAnsi="Arial" w:cs="Arial"/>
          <w:sz w:val="20"/>
          <w:szCs w:val="20"/>
        </w:rPr>
        <w:t>Decreto Federal nº 10.024/2019.</w:t>
      </w:r>
    </w:p>
    <w:p w:rsidR="00000000" w:rsidRDefault="001431E1">
      <w:pPr>
        <w:tabs>
          <w:tab w:val="left" w:pos="284"/>
          <w:tab w:val="left" w:pos="426"/>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color w:val="000000"/>
          <w:sz w:val="20"/>
          <w:szCs w:val="20"/>
        </w:rPr>
        <w:t xml:space="preserve">1.3 - Os trabalhos serão conduzidos por funcionário da Prefeitura Municipal de </w:t>
      </w:r>
      <w:r>
        <w:rPr>
          <w:rFonts w:ascii="Arial" w:hAnsi="Arial" w:cs="Arial"/>
          <w:sz w:val="20"/>
          <w:szCs w:val="20"/>
        </w:rPr>
        <w:t>Caxambu</w:t>
      </w:r>
      <w:r>
        <w:rPr>
          <w:rFonts w:ascii="Arial" w:hAnsi="Arial" w:cs="Arial"/>
          <w:color w:val="000000"/>
          <w:sz w:val="20"/>
          <w:szCs w:val="20"/>
        </w:rPr>
        <w:t xml:space="preserve">, denominado Pregoeiro, mediante a inserção e monitoramento de dados gerados ou transferidos para o aplicativo “Licitações” constante da página eletrônica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r>
        <w:rPr>
          <w:rFonts w:ascii="Arial" w:hAnsi="Arial" w:cs="Arial"/>
          <w:b/>
          <w:sz w:val="20"/>
          <w:szCs w:val="20"/>
        </w:rPr>
        <w:t>(</w:t>
      </w:r>
      <w:hyperlink r:id="rId8" w:history="1">
        <w:r>
          <w:rPr>
            <w:rStyle w:val="Hyperlink"/>
            <w:rFonts w:ascii="Arial" w:hAnsi="Arial" w:cs="Arial"/>
            <w:b/>
            <w:color w:val="auto"/>
            <w:sz w:val="20"/>
            <w:szCs w:val="20"/>
          </w:rPr>
          <w:t>www.bll.org.br</w:t>
        </w:r>
      </w:hyperlink>
      <w:r>
        <w:rPr>
          <w:rFonts w:ascii="Arial" w:hAnsi="Arial" w:cs="Arial"/>
          <w:b/>
          <w:sz w:val="20"/>
          <w:szCs w:val="20"/>
        </w:rPr>
        <w:t>).</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1.4 - O pres</w:t>
      </w:r>
      <w:r>
        <w:rPr>
          <w:rFonts w:ascii="Arial" w:hAnsi="Arial" w:cs="Arial"/>
          <w:color w:val="000000"/>
          <w:sz w:val="20"/>
          <w:szCs w:val="20"/>
        </w:rPr>
        <w:t>ente Edital se submete integralmente na legislação mencionada no seu preâmbulo, especialmente na Lei Complementar nº 123/2006, atendendo exclusivamente as microempresas e empresas de pequeno porte, para participação no presente certame.</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 xml:space="preserve">2 - DAS CONDIÇÕES </w:t>
      </w:r>
      <w:r>
        <w:rPr>
          <w:rFonts w:ascii="Arial" w:hAnsi="Arial" w:cs="Arial"/>
          <w:b/>
          <w:bCs/>
          <w:color w:val="000000"/>
          <w:sz w:val="20"/>
          <w:szCs w:val="20"/>
          <w14:shadow w14:blurRad="50800" w14:dist="38100" w14:dir="2700000" w14:sx="100000" w14:sy="100000" w14:kx="0" w14:ky="0" w14:algn="tl">
            <w14:srgbClr w14:val="000000">
              <w14:alpha w14:val="60000"/>
            </w14:srgbClr>
          </w14:shadow>
        </w:rPr>
        <w:t>DE PARTICIPAÇÃO</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2.1 – Poderão participar desta licitação, pessoas jurídicas que seus objetos contratuais sejam condizentes com o objeto licitado e que satisfaçam as exigências deste Edital e seus Anexos;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2.2 - Não será admitida a participação neste proces</w:t>
      </w:r>
      <w:r>
        <w:rPr>
          <w:rFonts w:ascii="Arial" w:hAnsi="Arial" w:cs="Arial"/>
          <w:color w:val="000000"/>
          <w:sz w:val="20"/>
          <w:szCs w:val="20"/>
        </w:rPr>
        <w:t>so da empresa: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2.2.1 - concordatária ou em processo de falência, sob concurso de credores, em dissolução ou em liquidação ou ainda, em processo de recuperação judicial ou extrajudicial;</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2.2.2 - que tenha sido declarada inidônea pela Administração Pública</w:t>
      </w:r>
      <w:r>
        <w:rPr>
          <w:rFonts w:ascii="Arial" w:hAnsi="Arial" w:cs="Arial"/>
          <w:color w:val="000000"/>
          <w:sz w:val="20"/>
          <w:szCs w:val="20"/>
        </w:rPr>
        <w:t xml:space="preserve"> e, caso participe do processo licitatório, estará sujeita às penalidades previstas no art. 97, parágrafo único, da Lei n. 8.666/93;</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2.2.3 - que esteja com o direito de licitar e contratar com a Administração Pública, Direta ou Indireta, Federal, Estadual</w:t>
      </w:r>
      <w:r>
        <w:rPr>
          <w:rFonts w:ascii="Arial" w:hAnsi="Arial" w:cs="Arial"/>
          <w:color w:val="000000"/>
          <w:sz w:val="20"/>
          <w:szCs w:val="20"/>
        </w:rPr>
        <w:t>, Distrital ou Municipal, suspenso ou que por esta tenha sido declarada inidônea;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2.2.4 - cujos sócios ou diretores pertençam, simultaneamente, a mais de uma firma licitante;</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2.2.5 – estrangeiras que não funcionem no País.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2.3 - A documentação exigida p</w:t>
      </w:r>
      <w:r>
        <w:rPr>
          <w:rFonts w:ascii="Arial" w:hAnsi="Arial" w:cs="Arial"/>
          <w:color w:val="000000"/>
          <w:sz w:val="20"/>
          <w:szCs w:val="20"/>
        </w:rPr>
        <w:t>ara habilitação neste certame está descrita no Anexo II deste Edital;</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u w:val="single"/>
        </w:rPr>
      </w:pPr>
      <w:r>
        <w:rPr>
          <w:rFonts w:ascii="Arial" w:hAnsi="Arial" w:cs="Arial"/>
          <w:color w:val="000000"/>
          <w:sz w:val="20"/>
          <w:szCs w:val="20"/>
          <w:u w:val="single"/>
        </w:rPr>
        <w:t xml:space="preserve">2.4 – Os licitantes encaminharão, exclusivamente por meio do sistema, concomitantemente com os documentos de habilitação exigidos no edital, proposta com a descrição do objeto ofertado </w:t>
      </w:r>
      <w:r>
        <w:rPr>
          <w:rFonts w:ascii="Arial" w:hAnsi="Arial" w:cs="Arial"/>
          <w:color w:val="000000"/>
          <w:sz w:val="20"/>
          <w:szCs w:val="20"/>
          <w:u w:val="single"/>
        </w:rPr>
        <w:t>e o preço, até a data e o horário estabelecidos para abertura da sessão pública, quando, então, encerrar-se-á automaticamente a etapa de envio dessa documentação;</w:t>
      </w:r>
    </w:p>
    <w:p w:rsidR="00000000" w:rsidRDefault="001431E1">
      <w:pPr>
        <w:autoSpaceDE w:val="0"/>
        <w:autoSpaceDN w:val="0"/>
        <w:adjustRightInd w:val="0"/>
        <w:jc w:val="both"/>
        <w:rPr>
          <w:rFonts w:ascii="Arial" w:hAnsi="Arial" w:cs="Arial"/>
          <w:color w:val="000000"/>
          <w:sz w:val="20"/>
          <w:szCs w:val="20"/>
          <w:u w:val="single"/>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2.4.1 – O envio da proposta, acompanhado dos documentos de habilitação exigidos neste Edital</w:t>
      </w:r>
      <w:r>
        <w:rPr>
          <w:rFonts w:ascii="Arial" w:hAnsi="Arial" w:cs="Arial"/>
          <w:color w:val="000000"/>
          <w:sz w:val="20"/>
          <w:szCs w:val="20"/>
        </w:rPr>
        <w:t>, ocorrerá por meio de acesso à plataforma BLL.</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2.4.2 – Os documentos que compõem a proposta e a habilitação do licitante melhor classificado somente serão disponibilizados para avaliação do pregoeiro e para acesso público após o encerramento do envio de </w:t>
      </w:r>
      <w:r>
        <w:rPr>
          <w:rFonts w:ascii="Arial" w:hAnsi="Arial" w:cs="Arial"/>
          <w:color w:val="000000"/>
          <w:sz w:val="20"/>
          <w:szCs w:val="20"/>
        </w:rPr>
        <w:t>lances.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2.4.3 – Não há necessidade de autenticação de documentos emitidos pela internet ou com autenticação digital.</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2.5 - A documentação apresentada para fins de habilitação da empresa vencedora fará parte dos autos deste processo e não será devolvida à</w:t>
      </w:r>
      <w:r>
        <w:rPr>
          <w:rFonts w:ascii="Arial" w:hAnsi="Arial" w:cs="Arial"/>
          <w:color w:val="000000"/>
          <w:sz w:val="20"/>
          <w:szCs w:val="20"/>
        </w:rPr>
        <w:t xml:space="preserve"> licitante proponente.</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2.5.1 – Havendo divergência nos documentos solicitados no edital e na Bolsa de Licitações e Leilões, prevalecerá o do sistema utilizado, pois não há como incluir documentos em local não disponibilizado na plataforma.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2.5.2 – É muit</w:t>
      </w:r>
      <w:r>
        <w:rPr>
          <w:rFonts w:ascii="Arial" w:hAnsi="Arial" w:cs="Arial"/>
          <w:color w:val="000000"/>
          <w:sz w:val="20"/>
          <w:szCs w:val="20"/>
        </w:rPr>
        <w:t>o comum ocorrer oscilações na internet, causando problemas e dificuldades na inclusão de documentos na plataforma BLL. Caso ocorra, na Prefeitura ou na Plataforma BLL, desde que comprovados, para ampliar a disputa, a empresa deverá incluir os documentos fa</w:t>
      </w:r>
      <w:r>
        <w:rPr>
          <w:rFonts w:ascii="Arial" w:hAnsi="Arial" w:cs="Arial"/>
          <w:color w:val="000000"/>
          <w:sz w:val="20"/>
          <w:szCs w:val="20"/>
        </w:rPr>
        <w:t xml:space="preserve">ltantes em até 01(uma) hora após o encerramento dos lances, no local (Documentos Pós Disputa), além é claro, da colocação da proposta devidamente realinhada. </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2.5.3 – É vedada a inclusão de todos os documentos, conforme item anterior.</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2.6 - O não cumprim</w:t>
      </w:r>
      <w:r>
        <w:rPr>
          <w:rFonts w:ascii="Arial" w:hAnsi="Arial" w:cs="Arial"/>
          <w:color w:val="000000"/>
          <w:sz w:val="20"/>
          <w:szCs w:val="20"/>
        </w:rPr>
        <w:t>ento por parte da licitante do envio dos documentos de habilitação, na forma e prazos acima estabelecidos, acarretará nas penalidades previstas deste Edital, podendo o Pregoeiro convocar a empresa que estiver posicionada na classificação subsequente da ofe</w:t>
      </w:r>
      <w:r>
        <w:rPr>
          <w:rFonts w:ascii="Arial" w:hAnsi="Arial" w:cs="Arial"/>
          <w:color w:val="000000"/>
          <w:sz w:val="20"/>
          <w:szCs w:val="20"/>
        </w:rPr>
        <w:t>rta de lances;</w:t>
      </w:r>
    </w:p>
    <w:p w:rsidR="00000000" w:rsidRDefault="001431E1">
      <w:pPr>
        <w:overflowPunct w:val="0"/>
        <w:autoSpaceDE w:val="0"/>
        <w:autoSpaceDN w:val="0"/>
        <w:adjustRightInd w:val="0"/>
        <w:spacing w:before="100" w:beforeAutospacing="1" w:after="100" w:afterAutospacing="1"/>
        <w:jc w:val="both"/>
        <w:textAlignment w:val="baseline"/>
        <w:rPr>
          <w:rFonts w:ascii="Arial" w:hAnsi="Arial" w:cs="Arial"/>
          <w:color w:val="000000"/>
          <w:sz w:val="20"/>
          <w:szCs w:val="20"/>
        </w:rPr>
      </w:pPr>
      <w:r>
        <w:rPr>
          <w:rFonts w:ascii="Arial" w:hAnsi="Arial" w:cs="Arial"/>
          <w:color w:val="000000"/>
          <w:sz w:val="20"/>
          <w:szCs w:val="20"/>
        </w:rPr>
        <w:t xml:space="preserve">2.7 - O licitante deverá estar credenciado, de forma direta ou através de empresas associadas à </w:t>
      </w:r>
      <w:r>
        <w:rPr>
          <w:rFonts w:ascii="Arial" w:hAnsi="Arial" w:cs="Arial"/>
          <w:b/>
          <w:color w:val="000000"/>
          <w:sz w:val="20"/>
          <w:szCs w:val="20"/>
          <w:u w:val="single"/>
        </w:rPr>
        <w:t>Bolsa de Licitações e Leilões</w:t>
      </w:r>
      <w:r>
        <w:rPr>
          <w:rFonts w:ascii="Arial" w:hAnsi="Arial" w:cs="Arial"/>
          <w:color w:val="000000"/>
          <w:sz w:val="20"/>
          <w:szCs w:val="20"/>
        </w:rPr>
        <w:t xml:space="preserve">, até no mínimo </w:t>
      </w:r>
      <w:r>
        <w:rPr>
          <w:rFonts w:ascii="Arial" w:hAnsi="Arial" w:cs="Arial"/>
          <w:b/>
          <w:color w:val="000000"/>
          <w:sz w:val="20"/>
          <w:szCs w:val="20"/>
          <w:u w:val="single"/>
        </w:rPr>
        <w:t>uma hora antes</w:t>
      </w:r>
      <w:r>
        <w:rPr>
          <w:rFonts w:ascii="Arial" w:hAnsi="Arial" w:cs="Arial"/>
          <w:color w:val="000000"/>
          <w:sz w:val="20"/>
          <w:szCs w:val="20"/>
        </w:rPr>
        <w:t xml:space="preserve"> do horário fixado no edital para o recebimento das propostas. </w:t>
      </w:r>
    </w:p>
    <w:p w:rsidR="00000000" w:rsidRDefault="001431E1">
      <w:pPr>
        <w:tabs>
          <w:tab w:val="left" w:pos="142"/>
          <w:tab w:val="left" w:pos="426"/>
          <w:tab w:val="left" w:pos="567"/>
          <w:tab w:val="left" w:pos="709"/>
        </w:tabs>
        <w:overflowPunct w:val="0"/>
        <w:autoSpaceDE w:val="0"/>
        <w:autoSpaceDN w:val="0"/>
        <w:adjustRightInd w:val="0"/>
        <w:spacing w:before="100" w:beforeAutospacing="1" w:after="100" w:afterAutospacing="1"/>
        <w:jc w:val="both"/>
        <w:textAlignment w:val="baseline"/>
        <w:rPr>
          <w:rFonts w:ascii="Arial" w:hAnsi="Arial" w:cs="Arial"/>
          <w:color w:val="000000"/>
          <w:sz w:val="20"/>
          <w:szCs w:val="20"/>
        </w:rPr>
      </w:pPr>
      <w:r>
        <w:rPr>
          <w:rFonts w:ascii="Arial" w:hAnsi="Arial" w:cs="Arial"/>
          <w:color w:val="000000"/>
          <w:sz w:val="20"/>
          <w:szCs w:val="20"/>
        </w:rPr>
        <w:t xml:space="preserve">2.8  -  O </w:t>
      </w:r>
      <w:r>
        <w:rPr>
          <w:rFonts w:ascii="Arial" w:hAnsi="Arial" w:cs="Arial"/>
          <w:color w:val="000000"/>
          <w:sz w:val="20"/>
          <w:szCs w:val="20"/>
        </w:rPr>
        <w:t>cadastramento do licitante deverá ser requerido acompanhado dos seguintes documentos:</w:t>
      </w:r>
    </w:p>
    <w:p w:rsidR="00000000" w:rsidRDefault="001431E1">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b/>
          <w:color w:val="000000"/>
          <w:sz w:val="20"/>
          <w:szCs w:val="20"/>
        </w:rPr>
      </w:pPr>
      <w:r>
        <w:rPr>
          <w:rFonts w:ascii="Arial" w:hAnsi="Arial" w:cs="Arial"/>
          <w:color w:val="000000"/>
          <w:sz w:val="20"/>
          <w:szCs w:val="20"/>
        </w:rPr>
        <w:t>2.8.1</w:t>
      </w:r>
      <w:r>
        <w:rPr>
          <w:rFonts w:ascii="Arial" w:hAnsi="Arial" w:cs="Arial"/>
          <w:b/>
          <w:color w:val="000000"/>
          <w:sz w:val="20"/>
          <w:szCs w:val="20"/>
        </w:rPr>
        <w:t xml:space="preserve"> - Instrumento particular de mandato</w:t>
      </w:r>
      <w:r>
        <w:rPr>
          <w:rFonts w:ascii="Arial" w:hAnsi="Arial" w:cs="Arial"/>
          <w:color w:val="000000"/>
          <w:sz w:val="20"/>
          <w:szCs w:val="20"/>
        </w:rPr>
        <w:t xml:space="preserve"> outorgando à corretora associada, por meio de seu operador devidamente credenciado junto à Bolsa, poderes específicos de sua rep</w:t>
      </w:r>
      <w:r>
        <w:rPr>
          <w:rFonts w:ascii="Arial" w:hAnsi="Arial" w:cs="Arial"/>
          <w:color w:val="000000"/>
          <w:sz w:val="20"/>
          <w:szCs w:val="20"/>
        </w:rPr>
        <w:t xml:space="preserve">resentação no pregão, conforme modelo fornecido diretamente pela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p>
    <w:p w:rsidR="00000000" w:rsidRDefault="001431E1">
      <w:pPr>
        <w:tabs>
          <w:tab w:val="left" w:pos="142"/>
        </w:tabs>
        <w:overflowPunct w:val="0"/>
        <w:autoSpaceDE w:val="0"/>
        <w:autoSpaceDN w:val="0"/>
        <w:adjustRightInd w:val="0"/>
        <w:spacing w:before="100" w:beforeAutospacing="1" w:after="100" w:afterAutospacing="1"/>
        <w:jc w:val="both"/>
        <w:textAlignment w:val="baseline"/>
        <w:rPr>
          <w:rFonts w:ascii="Arial" w:hAnsi="Arial" w:cs="Arial"/>
          <w:b/>
          <w:color w:val="000000"/>
          <w:sz w:val="20"/>
          <w:szCs w:val="20"/>
        </w:rPr>
      </w:pPr>
      <w:r>
        <w:rPr>
          <w:rFonts w:ascii="Arial" w:hAnsi="Arial" w:cs="Arial"/>
          <w:color w:val="000000"/>
          <w:sz w:val="20"/>
          <w:szCs w:val="20"/>
        </w:rPr>
        <w:t>2.8.2</w:t>
      </w:r>
      <w:r>
        <w:rPr>
          <w:rFonts w:ascii="Arial" w:hAnsi="Arial" w:cs="Arial"/>
          <w:b/>
          <w:color w:val="000000"/>
          <w:sz w:val="20"/>
          <w:szCs w:val="20"/>
        </w:rPr>
        <w:t xml:space="preserve"> - Declaração de seu pleno conhecimento</w:t>
      </w:r>
      <w:r>
        <w:rPr>
          <w:rFonts w:ascii="Arial" w:hAnsi="Arial" w:cs="Arial"/>
          <w:color w:val="000000"/>
          <w:sz w:val="20"/>
          <w:szCs w:val="20"/>
        </w:rPr>
        <w:t xml:space="preserve">, de aceitação e de atendimento às exigências de habilitação previstas no Edital, conforme modelo fornecido pela </w:t>
      </w:r>
      <w:r>
        <w:rPr>
          <w:rFonts w:ascii="Arial" w:hAnsi="Arial" w:cs="Arial"/>
          <w:b/>
          <w:color w:val="000000"/>
          <w:sz w:val="20"/>
          <w:szCs w:val="20"/>
          <w:u w:val="single"/>
        </w:rPr>
        <w:t>Bo</w:t>
      </w:r>
      <w:r>
        <w:rPr>
          <w:rFonts w:ascii="Arial" w:hAnsi="Arial" w:cs="Arial"/>
          <w:b/>
          <w:color w:val="000000"/>
          <w:sz w:val="20"/>
          <w:szCs w:val="20"/>
          <w:u w:val="single"/>
        </w:rPr>
        <w:t>lsa de Licitações e Leilões</w:t>
      </w:r>
      <w:r>
        <w:rPr>
          <w:rFonts w:ascii="Arial" w:hAnsi="Arial" w:cs="Arial"/>
          <w:color w:val="000000"/>
          <w:sz w:val="20"/>
          <w:szCs w:val="20"/>
        </w:rPr>
        <w:t>;</w:t>
      </w:r>
    </w:p>
    <w:p w:rsidR="00000000" w:rsidRDefault="001431E1">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color w:val="000000"/>
          <w:sz w:val="20"/>
          <w:szCs w:val="20"/>
        </w:rPr>
      </w:pPr>
      <w:r>
        <w:rPr>
          <w:rFonts w:ascii="Arial" w:hAnsi="Arial" w:cs="Arial"/>
          <w:color w:val="000000"/>
          <w:sz w:val="20"/>
          <w:szCs w:val="20"/>
        </w:rPr>
        <w:t>2.8.3 - Especificações do objeto da licitação em conformidade com edital, constando preço, marca e modelo e em caso de itens específicos mediante solicitação do pregoeiro</w:t>
      </w:r>
      <w:r>
        <w:rPr>
          <w:rFonts w:ascii="Arial" w:hAnsi="Arial" w:cs="Arial"/>
          <w:b/>
          <w:bCs/>
          <w:color w:val="000000"/>
          <w:sz w:val="20"/>
          <w:szCs w:val="20"/>
        </w:rPr>
        <w:t>. “A empresa participante do certame não deve ser identif</w:t>
      </w:r>
      <w:r>
        <w:rPr>
          <w:rFonts w:ascii="Arial" w:hAnsi="Arial" w:cs="Arial"/>
          <w:b/>
          <w:bCs/>
          <w:color w:val="000000"/>
          <w:sz w:val="20"/>
          <w:szCs w:val="20"/>
        </w:rPr>
        <w:t>icada”. Decreto 10.024/2019, art. 30 parágrafo 5º;</w:t>
      </w:r>
    </w:p>
    <w:p w:rsidR="00000000" w:rsidRDefault="001431E1">
      <w:pPr>
        <w:tabs>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lastRenderedPageBreak/>
        <w:t xml:space="preserve">2.8.4 - O custo de operacionalização e uso do sistema, ficará a cargo do Licitante vencedor do certame, que pagará a </w:t>
      </w:r>
      <w:r>
        <w:rPr>
          <w:rFonts w:ascii="Arial" w:hAnsi="Arial" w:cs="Arial"/>
          <w:b/>
          <w:sz w:val="20"/>
          <w:szCs w:val="20"/>
          <w:u w:val="single"/>
        </w:rPr>
        <w:t>Bolsa de Licitações e Leilões</w:t>
      </w:r>
      <w:r>
        <w:rPr>
          <w:rFonts w:ascii="Arial" w:hAnsi="Arial" w:cs="Arial"/>
          <w:sz w:val="20"/>
          <w:szCs w:val="20"/>
        </w:rPr>
        <w:t xml:space="preserve">, </w:t>
      </w:r>
      <w:r>
        <w:rPr>
          <w:rFonts w:ascii="Arial" w:hAnsi="Arial" w:cs="Arial"/>
          <w:sz w:val="20"/>
          <w:szCs w:val="20"/>
        </w:rPr>
        <w:t xml:space="preserve">provedora do sistema eletrônico, o equivalente ao percentual estabelecido pela mesma sobre o valor contratual ajustado, a título de taxa pela utilização dos recursos de tecnologia da informação, em conformidade com o regulamento operacional da BLL – Bolsa </w:t>
      </w:r>
      <w:r>
        <w:rPr>
          <w:rFonts w:ascii="Arial" w:hAnsi="Arial" w:cs="Arial"/>
          <w:sz w:val="20"/>
          <w:szCs w:val="20"/>
        </w:rPr>
        <w:t>de Licitações e Leilões;</w:t>
      </w: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3 - DO ACESSO AO EDITAL E DO CREDENCIAMENTO</w:t>
      </w:r>
    </w:p>
    <w:p w:rsidR="00000000" w:rsidRDefault="001431E1">
      <w:pPr>
        <w:autoSpaceDE w:val="0"/>
        <w:autoSpaceDN w:val="0"/>
        <w:adjustRightInd w:val="0"/>
        <w:jc w:val="both"/>
        <w:rPr>
          <w:rFonts w:ascii="Arial" w:hAnsi="Arial" w:cs="Arial"/>
          <w:sz w:val="20"/>
          <w:szCs w:val="20"/>
        </w:rPr>
      </w:pPr>
      <w:r>
        <w:rPr>
          <w:rFonts w:ascii="Arial" w:hAnsi="Arial" w:cs="Arial"/>
          <w:color w:val="000000"/>
          <w:sz w:val="20"/>
          <w:szCs w:val="20"/>
        </w:rPr>
        <w:t xml:space="preserve">3.1 - Este Edital estará disponível, no site </w:t>
      </w:r>
      <w:hyperlink r:id="rId9" w:history="1">
        <w:r>
          <w:rPr>
            <w:rStyle w:val="Hyperlink"/>
            <w:rFonts w:ascii="Arial" w:hAnsi="Arial" w:cs="Arial"/>
            <w:color w:val="auto"/>
            <w:sz w:val="20"/>
            <w:szCs w:val="20"/>
            <w:u w:val="none"/>
          </w:rPr>
          <w:t>www.caxambu.mg.gov.br</w:t>
        </w:r>
      </w:hyperlink>
      <w:r>
        <w:rPr>
          <w:rFonts w:ascii="Arial" w:hAnsi="Arial" w:cs="Arial"/>
          <w:sz w:val="20"/>
          <w:szCs w:val="20"/>
        </w:rPr>
        <w:t>, e também no site (</w:t>
      </w:r>
      <w:hyperlink r:id="rId10" w:history="1">
        <w:r>
          <w:rPr>
            <w:rStyle w:val="Hyperlink"/>
            <w:rFonts w:ascii="Arial" w:hAnsi="Arial" w:cs="Arial"/>
            <w:color w:val="auto"/>
            <w:sz w:val="20"/>
            <w:szCs w:val="20"/>
          </w:rPr>
          <w:t>www.bll.org.br</w:t>
        </w:r>
      </w:hyperlink>
      <w:r>
        <w:rPr>
          <w:rFonts w:ascii="Arial" w:hAnsi="Arial" w:cs="Arial"/>
          <w:sz w:val="20"/>
          <w:szCs w:val="20"/>
        </w:rPr>
        <w:t>) .</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3.2 - Os esclarecimentos sobre credenciamentos poderão ser obtidos através do telefone (41) 3149-7255.</w:t>
      </w: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4 - DA CONDUÇÃO DO PREGÃO ELETRÔNICO</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4.1 - O sistema está configurado para realizar todas as etapas do processo licitatório na modalidade e de pregão e</w:t>
      </w:r>
      <w:r>
        <w:rPr>
          <w:rFonts w:ascii="Arial" w:hAnsi="Arial" w:cs="Arial"/>
          <w:color w:val="000000"/>
          <w:sz w:val="20"/>
          <w:szCs w:val="20"/>
        </w:rPr>
        <w:t xml:space="preserve">letrônico, compreendendo a publicação do edital, credenciamento dos participantes, recebimento de propostas, abertura e exame das propostas apresentadas, lances, classificação e aceitação do melhor lance, julgamento de habilitação, declaração do vencedor, </w:t>
      </w:r>
      <w:r>
        <w:rPr>
          <w:rFonts w:ascii="Arial" w:hAnsi="Arial" w:cs="Arial"/>
          <w:color w:val="000000"/>
          <w:sz w:val="20"/>
          <w:szCs w:val="20"/>
        </w:rPr>
        <w:t>recebimento de recursos, adjudicação e homologação do objeto e ata eletrônica.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4.2 - O presente processo licitatório na modalidade de pregão eletrônico será conduzido por pregoeiro da Licitadora, com o auxílio da equipe de apoio, com as seguintes atribuiç</w:t>
      </w:r>
      <w:r>
        <w:rPr>
          <w:rFonts w:ascii="Arial" w:hAnsi="Arial" w:cs="Arial"/>
          <w:color w:val="000000"/>
          <w:sz w:val="20"/>
          <w:szCs w:val="20"/>
        </w:rPr>
        <w:t>ões: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4.2.1 – Acompanhar os trabalhos da equipe de apoio;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4.2.2 - Responderas solicitações de esclarecimentos formuladas pelas participantes interessadas;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4.2.3 - Abrir as propostas iniciais de preços;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4.2.4 - Analisar a aceitabilidade das propostas;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4</w:t>
      </w:r>
      <w:r>
        <w:rPr>
          <w:rFonts w:ascii="Arial" w:hAnsi="Arial" w:cs="Arial"/>
          <w:color w:val="000000"/>
          <w:sz w:val="20"/>
          <w:szCs w:val="20"/>
        </w:rPr>
        <w:t>.2.5 - Desclassificar propostas indicando os motivos;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4.2.6 – Conduzir os procedimentos relativos aos lances;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4.2.7 - Escolha da proposta com lance de menor preço, respeitando os benefícios à ME e EPP;</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4.2.8 - Verificar a habilitação da proponente classificada em primeiro lugar;</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4.2.9 - Receber, examinar e decidir sobre a pertinência dos recursos;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4.2.10 - Declarara licitante vencedora;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4.2.11 - Elaborara ata da sessão com o auxílio eletrônico;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4.2.1</w:t>
      </w:r>
      <w:r>
        <w:rPr>
          <w:rFonts w:ascii="Arial" w:hAnsi="Arial" w:cs="Arial"/>
          <w:color w:val="000000"/>
          <w:sz w:val="20"/>
          <w:szCs w:val="20"/>
        </w:rPr>
        <w:t>2 - Encaminhar o processo à autoridade superior para homologar e autorizar a contratação;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4.2.13 – Preparar e determinar as publicações de exigência legal;</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4.2.14 - Abrir processo administrativo para apuração de irregularidades visando à aplicação de pen</w:t>
      </w:r>
      <w:r>
        <w:rPr>
          <w:rFonts w:ascii="Arial" w:hAnsi="Arial" w:cs="Arial"/>
          <w:color w:val="000000"/>
          <w:sz w:val="20"/>
          <w:szCs w:val="20"/>
        </w:rPr>
        <w:t>alidades previstas na legislação.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5 - DO ENVIO DAS PROPOSTAS NO SISTEMA ELETRÔNICO</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5.1 - Após a divulgação do Edital no endereço </w:t>
      </w:r>
      <w:r>
        <w:rPr>
          <w:rFonts w:ascii="Arial" w:hAnsi="Arial" w:cs="Arial"/>
          <w:sz w:val="20"/>
          <w:szCs w:val="20"/>
        </w:rPr>
        <w:t xml:space="preserve">eletrônico </w:t>
      </w:r>
      <w:hyperlink r:id="rId11" w:history="1">
        <w:r>
          <w:rPr>
            <w:rStyle w:val="Hyperlink"/>
            <w:rFonts w:ascii="Arial" w:hAnsi="Arial" w:cs="Arial"/>
            <w:color w:val="auto"/>
            <w:sz w:val="20"/>
            <w:szCs w:val="20"/>
            <w:u w:val="none"/>
          </w:rPr>
          <w:t>www.caxambu.mg.gov.br</w:t>
        </w:r>
      </w:hyperlink>
      <w:r>
        <w:rPr>
          <w:rFonts w:ascii="Arial" w:hAnsi="Arial" w:cs="Arial"/>
          <w:sz w:val="20"/>
          <w:szCs w:val="20"/>
        </w:rPr>
        <w:t xml:space="preserve"> e no site </w:t>
      </w:r>
      <w:hyperlink r:id="rId12" w:history="1">
        <w:r>
          <w:rPr>
            <w:rStyle w:val="Hyperlink"/>
            <w:rFonts w:ascii="Arial" w:hAnsi="Arial" w:cs="Arial"/>
            <w:color w:val="auto"/>
            <w:sz w:val="20"/>
            <w:szCs w:val="20"/>
            <w:u w:val="none"/>
          </w:rPr>
          <w:t>www.bll.org.br</w:t>
        </w:r>
      </w:hyperlink>
      <w:r>
        <w:rPr>
          <w:rFonts w:ascii="Arial" w:hAnsi="Arial" w:cs="Arial"/>
          <w:sz w:val="20"/>
          <w:szCs w:val="20"/>
        </w:rPr>
        <w:t xml:space="preserve"> e </w:t>
      </w:r>
      <w:r>
        <w:rPr>
          <w:rFonts w:ascii="Arial" w:hAnsi="Arial" w:cs="Arial"/>
          <w:color w:val="000000"/>
          <w:sz w:val="20"/>
          <w:szCs w:val="20"/>
        </w:rPr>
        <w:t>na Imprensa Oficial da União, ou Estadual ou Regional, conforme o caso, as licitantes poderão encaminhar propostas, devendo manifestar o pleno conhecimento, aceitação e atendimento às exigências de habilitação previstas no Edital e seus An</w:t>
      </w:r>
      <w:r>
        <w:rPr>
          <w:rFonts w:ascii="Arial" w:hAnsi="Arial" w:cs="Arial"/>
          <w:color w:val="000000"/>
          <w:sz w:val="20"/>
          <w:szCs w:val="20"/>
        </w:rPr>
        <w:t>exos;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5.2 - O encaminhamento e participação nesse processo licitatório, na modalidade de pregão eletrônico se darão por meio da digitação da senha pessoal e intransferível do representante da licitante credenciada e subsequente </w:t>
      </w:r>
      <w:r>
        <w:rPr>
          <w:rFonts w:ascii="Arial" w:hAnsi="Arial" w:cs="Arial"/>
          <w:color w:val="000000"/>
          <w:sz w:val="20"/>
          <w:szCs w:val="20"/>
        </w:rPr>
        <w:lastRenderedPageBreak/>
        <w:t>cadastramento da proposta i</w:t>
      </w:r>
      <w:r>
        <w:rPr>
          <w:rFonts w:ascii="Arial" w:hAnsi="Arial" w:cs="Arial"/>
          <w:color w:val="000000"/>
          <w:sz w:val="20"/>
          <w:szCs w:val="20"/>
        </w:rPr>
        <w:t>nicial de preços e lances sucessivos, exclusivamente por meio do sistema eletrônico, observados a data e horários estabelecidos no preâmbulo deste Edital;</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5.3 - No preenchimento da proposta eletrônica, mediante digitação no sistema eletrônico, conforme pl</w:t>
      </w:r>
      <w:r>
        <w:rPr>
          <w:rFonts w:ascii="Arial" w:hAnsi="Arial" w:cs="Arial"/>
          <w:color w:val="000000"/>
          <w:sz w:val="20"/>
          <w:szCs w:val="20"/>
        </w:rPr>
        <w:t>ataforma BLL, por meio de transparência eletrônica de arquivo ao sistema;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5.4 - No preenchimento da proposta eletrônica deverá, obrigatoriamente, conter as especificações e as marcas do objeto ofertado quando for o caso;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5.4.1 - A não inserção de arquivo</w:t>
      </w:r>
      <w:r>
        <w:rPr>
          <w:rFonts w:ascii="Arial" w:hAnsi="Arial" w:cs="Arial"/>
          <w:color w:val="000000"/>
          <w:sz w:val="20"/>
          <w:szCs w:val="20"/>
        </w:rPr>
        <w:t>s ou informações contendo as especificações e marcas do objeto ofertado, implicará na desclassificação da empresa licitante, face à ausência desta informação, conforme o caso;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5.5 - O objeto deverá, obrigatoriamente, estar descrito conforme </w:t>
      </w:r>
      <w:r>
        <w:rPr>
          <w:rFonts w:ascii="Arial" w:hAnsi="Arial" w:cs="Arial"/>
          <w:color w:val="000000"/>
          <w:sz w:val="20"/>
          <w:szCs w:val="20"/>
        </w:rPr>
        <w:t>descrito no lote da plataforma;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5.6 - A licitante será a única responsável por todas as informações digitadas na proposta conforme objeto deste edital;</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5.7 - É de exclusiva responsabilidade do usuário o sigilo da sua senha de participação neste processo,</w:t>
      </w:r>
      <w:r>
        <w:rPr>
          <w:rFonts w:ascii="Arial" w:hAnsi="Arial" w:cs="Arial"/>
          <w:color w:val="000000"/>
          <w:sz w:val="20"/>
          <w:szCs w:val="20"/>
        </w:rPr>
        <w:t xml:space="preserve"> não cabendo à Prefeitura Municipal a responsabilidade por eventuais danos decorrentes de uso indevido da respectiva senha, ainda que por terceiros, bem como assume como verdadeiras as suas transações, sua proposta e lances ofertados;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5.8 - A validade da </w:t>
      </w:r>
      <w:r>
        <w:rPr>
          <w:rFonts w:ascii="Arial" w:hAnsi="Arial" w:cs="Arial"/>
          <w:color w:val="000000"/>
          <w:sz w:val="20"/>
          <w:szCs w:val="20"/>
        </w:rPr>
        <w:t>proposta será de 60 (sessenta) dias, contados a partir da data da sessão pública virtual deste processo de pregão;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5.9 - Nos preços cotados deverão estar inclusos todos os custos e demais encargos inerentes ao objeto licitado até a entrega no endereço fix</w:t>
      </w:r>
      <w:r>
        <w:rPr>
          <w:rFonts w:ascii="Arial" w:hAnsi="Arial" w:cs="Arial"/>
          <w:color w:val="000000"/>
          <w:sz w:val="20"/>
          <w:szCs w:val="20"/>
        </w:rPr>
        <w:t>ado no anexo II deste Edital, não sendo permitida a inclusão de qualquer acréscimo e por qualquer motivo.</w:t>
      </w: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6 – DA ABERTURA DAS PROPOSTAS E FORMULAÇÃO DE LANCES</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6.1 - Após o horário previsto no Edital para o envio da proposta inicial de preço, terá início à</w:t>
      </w:r>
      <w:r>
        <w:rPr>
          <w:rFonts w:ascii="Arial" w:hAnsi="Arial" w:cs="Arial"/>
          <w:color w:val="000000"/>
          <w:sz w:val="20"/>
          <w:szCs w:val="20"/>
        </w:rPr>
        <w:t xml:space="preserve"> Sessão Pública virtual do Pregão Eletrônico, com a divulgação das propostas de preços recebidas, passando o Pregoeiro a avaliar a aceitabilidade das respectivas propostas;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6.2 - Após avaliação e aceitação das propostas, e no horário descrito no preâmbulo</w:t>
      </w:r>
      <w:r>
        <w:rPr>
          <w:rFonts w:ascii="Arial" w:hAnsi="Arial" w:cs="Arial"/>
          <w:color w:val="000000"/>
          <w:sz w:val="20"/>
          <w:szCs w:val="20"/>
        </w:rPr>
        <w:t xml:space="preserve"> do Edital, inicia-se a etapa competitiva de lances, quando os representantes das licitantes deverão estar conectados ao sistema para participar da sessão de lances. A cada lance ofertado, a licitante, por seu representante, será informada de seu recebimen</w:t>
      </w:r>
      <w:r>
        <w:rPr>
          <w:rFonts w:ascii="Arial" w:hAnsi="Arial" w:cs="Arial"/>
          <w:color w:val="000000"/>
          <w:sz w:val="20"/>
          <w:szCs w:val="20"/>
        </w:rPr>
        <w:t>to e o respectivo horário de registro e valor;</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6.3 - Não serão aceitos dois ou mais lances de mesmo valor, prevalecendo aquele que for recebido e registrado em primeiro lugar.</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sz w:val="20"/>
          <w:szCs w:val="20"/>
        </w:rPr>
        <w:t>6.4 - A licitante, por seu representante, poderá encaminhar lance com valor su</w:t>
      </w:r>
      <w:r>
        <w:rPr>
          <w:rFonts w:ascii="Arial" w:hAnsi="Arial" w:cs="Arial"/>
          <w:sz w:val="20"/>
          <w:szCs w:val="20"/>
        </w:rPr>
        <w:t>perior ao menor lance registrado, por lote ou conforme dispuser o Anexo I deste Edital, desde que seja inferior ao seu último lance ofertado e diferente de qualquer lance válido registrado no sistema;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6.5 – Caberá a representante da licitante, acompanhara</w:t>
      </w:r>
      <w:r>
        <w:rPr>
          <w:rFonts w:ascii="Arial" w:hAnsi="Arial" w:cs="Arial"/>
          <w:color w:val="000000"/>
          <w:sz w:val="20"/>
          <w:szCs w:val="20"/>
        </w:rPr>
        <w:t>s operações no sistema eletrônico durante a sessão pública virtual do processo de pregão, ficando responsável pelo ônus decorrente da perda de negócios diante da inobservância de quaisquer mensagens emitidas pelo sistema ou da desconexão do seu representan</w:t>
      </w:r>
      <w:r>
        <w:rPr>
          <w:rFonts w:ascii="Arial" w:hAnsi="Arial" w:cs="Arial"/>
          <w:color w:val="000000"/>
          <w:sz w:val="20"/>
          <w:szCs w:val="20"/>
        </w:rPr>
        <w:t>te.</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6.6 - No caso de desconexão com o Pregoeiro, no decorrer da etapa competitiva deste processo, o sistema eletrônico poderá permanecer acessível à licitante para a recepção dos lances, retornando o Pregoeiro, quando possível, sua atuação no certame, sem</w:t>
      </w:r>
      <w:r>
        <w:rPr>
          <w:rFonts w:ascii="Arial" w:hAnsi="Arial" w:cs="Arial"/>
          <w:color w:val="000000"/>
          <w:sz w:val="20"/>
          <w:szCs w:val="20"/>
        </w:rPr>
        <w:t xml:space="preserve"> prejuízos dos atos realizados.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sz w:val="20"/>
          <w:szCs w:val="20"/>
        </w:rPr>
        <w:t>6.7 – Quando a desconexão persistir por tempo superior a dez minutos, a sessão do pregão eletrônico será suspensa e terá reinício somente após comunicação expressa aos operadores representantes das licitantes, através de me</w:t>
      </w:r>
      <w:r>
        <w:rPr>
          <w:rFonts w:ascii="Arial" w:hAnsi="Arial" w:cs="Arial"/>
          <w:sz w:val="20"/>
          <w:szCs w:val="20"/>
        </w:rPr>
        <w:t xml:space="preserve">nsagem eletrônica no </w:t>
      </w:r>
      <w:hyperlink r:id="rId13" w:history="1">
        <w:r>
          <w:rPr>
            <w:rStyle w:val="Hyperlink"/>
            <w:rFonts w:ascii="Arial" w:hAnsi="Arial" w:cs="Arial"/>
            <w:color w:val="auto"/>
            <w:sz w:val="20"/>
            <w:szCs w:val="20"/>
            <w:u w:val="none"/>
          </w:rPr>
          <w:t>www.bll.org.br</w:t>
        </w:r>
      </w:hyperlink>
      <w:r>
        <w:rPr>
          <w:rFonts w:ascii="Arial" w:hAnsi="Arial" w:cs="Arial"/>
          <w:sz w:val="20"/>
          <w:szCs w:val="20"/>
        </w:rPr>
        <w:t>, por mensagem de (chat) ou e-mail divulgando data e hora da reabertura da sessão.</w:t>
      </w:r>
    </w:p>
    <w:p w:rsidR="00000000" w:rsidRDefault="001431E1">
      <w:pPr>
        <w:autoSpaceDE w:val="0"/>
        <w:autoSpaceDN w:val="0"/>
        <w:adjustRightInd w:val="0"/>
        <w:jc w:val="both"/>
        <w:rPr>
          <w:rFonts w:ascii="Arial" w:hAnsi="Arial" w:cs="Arial"/>
          <w:color w:val="000000"/>
          <w:sz w:val="20"/>
          <w:szCs w:val="20"/>
        </w:rPr>
      </w:pPr>
    </w:p>
    <w:p w:rsidR="00000000" w:rsidRDefault="001431E1">
      <w:pPr>
        <w:jc w:val="both"/>
        <w:rPr>
          <w:rFonts w:ascii="Arial" w:hAnsi="Arial" w:cs="Arial"/>
          <w:iCs/>
          <w:sz w:val="20"/>
          <w:szCs w:val="20"/>
        </w:rPr>
      </w:pPr>
      <w:r>
        <w:rPr>
          <w:rFonts w:ascii="Arial" w:hAnsi="Arial" w:cs="Arial"/>
          <w:iCs/>
          <w:sz w:val="20"/>
          <w:szCs w:val="20"/>
        </w:rPr>
        <w:lastRenderedPageBreak/>
        <w:t>6.8 - Será adotado para o envio de lances no pregão eletrônico o modo de disputa “</w:t>
      </w:r>
      <w:r>
        <w:rPr>
          <w:rFonts w:ascii="Arial" w:hAnsi="Arial" w:cs="Arial"/>
          <w:b/>
          <w:iCs/>
          <w:sz w:val="20"/>
          <w:szCs w:val="20"/>
          <w:u w:val="single"/>
        </w:rPr>
        <w:t>aberto e fechado</w:t>
      </w:r>
      <w:r>
        <w:rPr>
          <w:rFonts w:ascii="Arial" w:hAnsi="Arial" w:cs="Arial"/>
          <w:iCs/>
          <w:sz w:val="20"/>
          <w:szCs w:val="20"/>
        </w:rPr>
        <w:t>”, em que os licitantes apresentarão lances públicos e sucessivos, com lance final e fechado.</w:t>
      </w:r>
    </w:p>
    <w:p w:rsidR="00000000" w:rsidRDefault="001431E1">
      <w:pPr>
        <w:jc w:val="both"/>
        <w:rPr>
          <w:rFonts w:ascii="Arial" w:hAnsi="Arial" w:cs="Arial"/>
          <w:iCs/>
          <w:sz w:val="20"/>
          <w:szCs w:val="20"/>
        </w:rPr>
      </w:pPr>
    </w:p>
    <w:p w:rsidR="00000000" w:rsidRDefault="001431E1">
      <w:pPr>
        <w:jc w:val="both"/>
        <w:rPr>
          <w:rFonts w:ascii="Arial" w:hAnsi="Arial" w:cs="Arial"/>
          <w:iCs/>
          <w:sz w:val="20"/>
          <w:szCs w:val="20"/>
        </w:rPr>
      </w:pPr>
      <w:r>
        <w:rPr>
          <w:rFonts w:ascii="Arial" w:hAnsi="Arial" w:cs="Arial"/>
          <w:iCs/>
          <w:sz w:val="20"/>
          <w:szCs w:val="20"/>
        </w:rPr>
        <w:t>6.9 - A etapa de lances da sessão pública terá duração inicial de quinze minutos. Após esse prazo, o sistema encaminhará aviso de fechamento iminente dos lances,</w:t>
      </w:r>
      <w:r>
        <w:rPr>
          <w:rFonts w:ascii="Arial" w:hAnsi="Arial" w:cs="Arial"/>
          <w:iCs/>
          <w:sz w:val="20"/>
          <w:szCs w:val="20"/>
        </w:rPr>
        <w:t xml:space="preserve"> após o que transcorrerá o período de tempo de até dez minutos, aleatoriamente determinado, findo o qual será automaticamente encerrada a recepção de lances.</w:t>
      </w:r>
    </w:p>
    <w:p w:rsidR="00000000" w:rsidRDefault="001431E1">
      <w:pPr>
        <w:numPr>
          <w:ilvl w:val="1"/>
          <w:numId w:val="4"/>
        </w:numPr>
        <w:spacing w:before="120" w:after="120"/>
        <w:ind w:left="0" w:firstLine="0"/>
        <w:jc w:val="both"/>
        <w:rPr>
          <w:rFonts w:ascii="Arial" w:hAnsi="Arial" w:cs="Arial"/>
          <w:iCs/>
          <w:sz w:val="20"/>
          <w:szCs w:val="20"/>
        </w:rPr>
      </w:pPr>
      <w:r>
        <w:rPr>
          <w:rFonts w:ascii="Arial" w:hAnsi="Arial" w:cs="Arial"/>
          <w:iCs/>
          <w:sz w:val="20"/>
          <w:szCs w:val="20"/>
        </w:rPr>
        <w:t xml:space="preserve">Encerrado o prazo previsto no item anterior, o </w:t>
      </w:r>
      <w:r>
        <w:rPr>
          <w:rFonts w:ascii="Arial" w:hAnsi="Arial" w:cs="Arial"/>
          <w:iCs/>
          <w:sz w:val="20"/>
          <w:szCs w:val="20"/>
        </w:rPr>
        <w:t>sistema abrirá oportunidade para que o autor da oferta de valor mais baixo e os das ofertas com preços até dez por cento superiores àquela possam ofertar um lance final e fechado em até cinco minutos, o qual será sigiloso até o encerramento deste prazo.</w:t>
      </w:r>
    </w:p>
    <w:p w:rsidR="00000000" w:rsidRDefault="001431E1">
      <w:pPr>
        <w:numPr>
          <w:ilvl w:val="2"/>
          <w:numId w:val="4"/>
        </w:numPr>
        <w:spacing w:before="120" w:after="120"/>
        <w:ind w:left="0" w:firstLine="0"/>
        <w:jc w:val="both"/>
        <w:rPr>
          <w:rFonts w:ascii="Arial" w:hAnsi="Arial" w:cs="Arial"/>
          <w:iCs/>
          <w:sz w:val="20"/>
          <w:szCs w:val="20"/>
        </w:rPr>
      </w:pPr>
      <w:r>
        <w:rPr>
          <w:rFonts w:ascii="Arial" w:hAnsi="Arial" w:cs="Arial"/>
          <w:iCs/>
          <w:sz w:val="20"/>
          <w:szCs w:val="20"/>
        </w:rPr>
        <w:t>Nã</w:t>
      </w:r>
      <w:r>
        <w:rPr>
          <w:rFonts w:ascii="Arial" w:hAnsi="Arial" w:cs="Arial"/>
          <w:iCs/>
          <w:sz w:val="20"/>
          <w:szCs w:val="20"/>
        </w:rPr>
        <w:t>o havendo pelo menos três ofertas nas condições definidas neste item, poderão os autores dos melhores lances, na ordem de classificação, até o máximo de três, oferecer um lance final e fechado em até cinco minutos, o qual será sigiloso até o encerramento d</w:t>
      </w:r>
      <w:r>
        <w:rPr>
          <w:rFonts w:ascii="Arial" w:hAnsi="Arial" w:cs="Arial"/>
          <w:iCs/>
          <w:sz w:val="20"/>
          <w:szCs w:val="20"/>
        </w:rPr>
        <w:t>este prazo.</w:t>
      </w:r>
    </w:p>
    <w:p w:rsidR="00000000" w:rsidRDefault="001431E1">
      <w:pPr>
        <w:numPr>
          <w:ilvl w:val="1"/>
          <w:numId w:val="4"/>
        </w:numPr>
        <w:spacing w:before="120" w:after="120"/>
        <w:ind w:left="0" w:firstLine="0"/>
        <w:jc w:val="both"/>
        <w:rPr>
          <w:rFonts w:ascii="Arial" w:hAnsi="Arial" w:cs="Arial"/>
          <w:iCs/>
          <w:sz w:val="20"/>
          <w:szCs w:val="20"/>
        </w:rPr>
      </w:pPr>
      <w:r>
        <w:rPr>
          <w:rFonts w:ascii="Arial" w:hAnsi="Arial" w:cs="Arial"/>
          <w:iCs/>
          <w:sz w:val="20"/>
          <w:szCs w:val="20"/>
        </w:rPr>
        <w:t>Após o término dos prazos estabelecidos nos itens anteriores, o sistema ordenará os lances segundo a ordem crescente de valores.</w:t>
      </w:r>
    </w:p>
    <w:p w:rsidR="00000000" w:rsidRDefault="001431E1">
      <w:pPr>
        <w:numPr>
          <w:ilvl w:val="2"/>
          <w:numId w:val="4"/>
        </w:numPr>
        <w:spacing w:before="120" w:after="120"/>
        <w:ind w:left="0" w:firstLine="0"/>
        <w:jc w:val="both"/>
        <w:rPr>
          <w:rFonts w:ascii="Arial" w:hAnsi="Arial" w:cs="Arial"/>
          <w:iCs/>
          <w:sz w:val="20"/>
          <w:szCs w:val="20"/>
        </w:rPr>
      </w:pPr>
      <w:r>
        <w:rPr>
          <w:rFonts w:ascii="Arial" w:hAnsi="Arial" w:cs="Arial"/>
          <w:iCs/>
          <w:sz w:val="20"/>
          <w:szCs w:val="20"/>
        </w:rPr>
        <w:t>Não havendo lance final e fechado classificado na forma estabelecida nos itens anteriores, haverá o reinício da eta</w:t>
      </w:r>
      <w:r>
        <w:rPr>
          <w:rFonts w:ascii="Arial" w:hAnsi="Arial" w:cs="Arial"/>
          <w:iCs/>
          <w:sz w:val="20"/>
          <w:szCs w:val="20"/>
        </w:rPr>
        <w:t>pa fechada, para que os demais licitantes, até o máximo de três, na ordem de classificação, possam ofertar um lance final e fechado em até cinco minutos, o qual será sigiloso até o encerramento deste prazo.</w:t>
      </w:r>
    </w:p>
    <w:p w:rsidR="00000000" w:rsidRDefault="001431E1">
      <w:pPr>
        <w:numPr>
          <w:ilvl w:val="1"/>
          <w:numId w:val="4"/>
        </w:numPr>
        <w:spacing w:before="120" w:after="120"/>
        <w:ind w:left="0" w:firstLine="0"/>
        <w:jc w:val="both"/>
        <w:rPr>
          <w:rFonts w:ascii="Arial" w:hAnsi="Arial" w:cs="Arial"/>
          <w:iCs/>
          <w:sz w:val="20"/>
          <w:szCs w:val="20"/>
        </w:rPr>
      </w:pPr>
      <w:r>
        <w:rPr>
          <w:rFonts w:ascii="Arial" w:hAnsi="Arial" w:cs="Arial"/>
          <w:iCs/>
          <w:sz w:val="20"/>
          <w:szCs w:val="20"/>
        </w:rPr>
        <w:t>Poderá o pregoeiro, auxiliado pela equipe de apoi</w:t>
      </w:r>
      <w:r>
        <w:rPr>
          <w:rFonts w:ascii="Arial" w:hAnsi="Arial" w:cs="Arial"/>
          <w:iCs/>
          <w:sz w:val="20"/>
          <w:szCs w:val="20"/>
        </w:rPr>
        <w:t>o, justificadamente, admitir o reinício da etapa fechada, caso nenhum licitante classificado na etapa de lance fechado atender às exigências de habilitação.</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6.13 – Devido à imprevisão do tempo aleatório, as empresas participantes deverão estimar o seu valo</w:t>
      </w:r>
      <w:r>
        <w:rPr>
          <w:rFonts w:ascii="Arial" w:hAnsi="Arial" w:cs="Arial"/>
          <w:color w:val="000000"/>
          <w:sz w:val="20"/>
          <w:szCs w:val="20"/>
        </w:rPr>
        <w:t>r mínimo de lance a ser ofertado, evitando assim, cálculos de última hora, que poderá resultar em uma disputa frustrada por falta de tempo hábil.</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6.14 – Durante e após o encerramento da etapa de lances o sistema informará, na ordem de classificação, todas</w:t>
      </w:r>
      <w:r>
        <w:rPr>
          <w:rFonts w:ascii="Arial" w:hAnsi="Arial" w:cs="Arial"/>
          <w:color w:val="000000"/>
          <w:sz w:val="20"/>
          <w:szCs w:val="20"/>
        </w:rPr>
        <w:t xml:space="preserve"> as propostas, partindo da proposta de menor preço, ou melhor proposta;</w:t>
      </w: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7 – CRITÉRIOS DE JULGAMENTO E DECLARAÇÃO DA VENCEDORA</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7.1 - Para julgamento será adotado o critério de menor preço, por lote, observado o prazo para fornecimento e demais especificaçõ</w:t>
      </w:r>
      <w:r>
        <w:rPr>
          <w:rFonts w:ascii="Arial" w:hAnsi="Arial" w:cs="Arial"/>
          <w:color w:val="000000"/>
          <w:sz w:val="20"/>
          <w:szCs w:val="20"/>
        </w:rPr>
        <w:t>es definidas nos Anexos I e II deste Edital.</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7.2 - O Pregoeiro anunciará a vencedora e detentora da melhor proposta, imediatamente após o encerramento da etapa de lances da sessão pública virtual ou, quando for o caso, após negociação para que seja obtido</w:t>
      </w:r>
      <w:r>
        <w:rPr>
          <w:rFonts w:ascii="Arial" w:hAnsi="Arial" w:cs="Arial"/>
          <w:color w:val="000000"/>
          <w:sz w:val="20"/>
          <w:szCs w:val="20"/>
        </w:rPr>
        <w:t xml:space="preserve"> melhor preço e decisão acerca da aceitação do lance de menor valor;</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7.3 - Se a proposta ou o lance de menor valor não for aceitável ou se a licitante desatender às exigências para habilitação, o Pregoeiro examinará a proposta ou o lance subsequente, veri</w:t>
      </w:r>
      <w:r>
        <w:rPr>
          <w:rFonts w:ascii="Arial" w:hAnsi="Arial" w:cs="Arial"/>
          <w:color w:val="000000"/>
          <w:sz w:val="20"/>
          <w:szCs w:val="20"/>
        </w:rPr>
        <w:t>ficando a sua compatibilidade e a habilitação da participante, na ordem de classificação, e assim sucessivamente, até a apuração de proposta ou lance que atenda ao Edital. Nessa etapa, o Pregoeiro também poderá negociar com a participante para que seja obt</w:t>
      </w:r>
      <w:r>
        <w:rPr>
          <w:rFonts w:ascii="Arial" w:hAnsi="Arial" w:cs="Arial"/>
          <w:color w:val="000000"/>
          <w:sz w:val="20"/>
          <w:szCs w:val="20"/>
        </w:rPr>
        <w:t>ido preço melhor.</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7.4 - Caso não sejam apresentados lances, será verificada a conformidade entre a proposta de menor preço apresentada e o valor estimado para a contratação.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7.5 – Constatando que a proposta atendeu todas as exigências fixadas no Edital, </w:t>
      </w:r>
      <w:r>
        <w:rPr>
          <w:rFonts w:ascii="Arial" w:hAnsi="Arial" w:cs="Arial"/>
          <w:color w:val="000000"/>
          <w:sz w:val="20"/>
          <w:szCs w:val="20"/>
        </w:rPr>
        <w:t>o objeto será adjudicado à autora da melhor proposta.</w:t>
      </w: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8 - DA IMPUGNAÇÃO AO EDITAL E DOS RECURSOS ADMINISTRATIVOS</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8.1 – Qualquer cidadão poderá solicitar esclarecimentos, providências ou impugnar os termos do presente Edital por irregularidade, protocoliza</w:t>
      </w:r>
      <w:r>
        <w:rPr>
          <w:rFonts w:ascii="Arial" w:hAnsi="Arial" w:cs="Arial"/>
          <w:color w:val="000000"/>
          <w:sz w:val="20"/>
          <w:szCs w:val="20"/>
        </w:rPr>
        <w:t xml:space="preserve">ndo o pedido até 03(três) dias úteis da </w:t>
      </w:r>
      <w:r>
        <w:rPr>
          <w:rFonts w:ascii="Arial" w:hAnsi="Arial" w:cs="Arial"/>
          <w:b/>
          <w:color w:val="000000"/>
          <w:sz w:val="20"/>
          <w:szCs w:val="20"/>
          <w:u w:val="single"/>
        </w:rPr>
        <w:t>data e horário</w:t>
      </w:r>
      <w:r>
        <w:rPr>
          <w:rFonts w:ascii="Arial" w:hAnsi="Arial" w:cs="Arial"/>
          <w:color w:val="000000"/>
          <w:sz w:val="20"/>
          <w:szCs w:val="20"/>
        </w:rPr>
        <w:t xml:space="preserve"> fixados para a realização da Sessão Eletrônica do Pregão, somente na Plataforma BLL, cabendo ao Pregoeiro decidir sobre a petição no prazo em até dois dias (Art. 24, do Decreto 10.024/2019).</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8.2 - Decairá do direito de impugnar os termos do presente Edital a licitante que não apontar as falhas ou irregularidades supostamente existentes até o terceiro dia útil que antecedera realização da Sessão Pública virtual do Pregão.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8.3 - Não serão conhe</w:t>
      </w:r>
      <w:r>
        <w:rPr>
          <w:rFonts w:ascii="Arial" w:hAnsi="Arial" w:cs="Arial"/>
          <w:color w:val="000000"/>
          <w:sz w:val="20"/>
          <w:szCs w:val="20"/>
        </w:rPr>
        <w:t>cidas as impugnações e os recursos apresentados fora do prazo legal e/ou subscritos por representante não habilitado legalmente ou não identificado no processo para responder pela licitante proponente, ou que não tenha sido protocolada na Plataforma BLL.</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8.4 - Ao final da sessão eletrônica, a proponente que desejar recorrer contra decisões do Pregoeiro poderá fazê-lo, por meio do seu representante, manifestando sua intenção com registro da síntese das suas razões, sendo-lhes facultado juntar memoriais no p</w:t>
      </w:r>
      <w:r>
        <w:rPr>
          <w:rFonts w:ascii="Arial" w:hAnsi="Arial" w:cs="Arial"/>
          <w:color w:val="000000"/>
          <w:sz w:val="20"/>
          <w:szCs w:val="20"/>
        </w:rPr>
        <w:t xml:space="preserve">razo de 3 (três) dias úteis. As interessadas ficam, desde logo, intimadas a apresentar contrarrazões em igual número de dias, que começarão a correr do término do prazo do recorrente. </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8.5 - A falta de manifestação imediata e motivada na plataforma BLL, i</w:t>
      </w:r>
      <w:r>
        <w:rPr>
          <w:rFonts w:ascii="Arial" w:hAnsi="Arial" w:cs="Arial"/>
          <w:color w:val="000000"/>
          <w:sz w:val="20"/>
          <w:szCs w:val="20"/>
        </w:rPr>
        <w:t>mportará a preclusão do direito de recurso.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8.6 - Não será concedido prazo para recursos sobre assuntos meramente protelatórios ou quando não justificada a intenção de interpor o recurso pela proponente.</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8.7 - Os recursos contra decisões do Pregoeiro ter</w:t>
      </w:r>
      <w:r>
        <w:rPr>
          <w:rFonts w:ascii="Arial" w:hAnsi="Arial" w:cs="Arial"/>
          <w:color w:val="000000"/>
          <w:sz w:val="20"/>
          <w:szCs w:val="20"/>
        </w:rPr>
        <w:t>ão efeito suspensivo.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8.8 - O acolhimento de recurso administrativo importará a invalidação apenas dos atos insuscetíveis de aproveitamento.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8.9 – Por se tratar de julgamento </w:t>
      </w:r>
      <w:r>
        <w:rPr>
          <w:rFonts w:ascii="Arial" w:hAnsi="Arial" w:cs="Arial"/>
          <w:color w:val="000000"/>
          <w:sz w:val="20"/>
          <w:szCs w:val="20"/>
          <w:u w:val="single"/>
        </w:rPr>
        <w:t>por lote</w:t>
      </w:r>
      <w:r>
        <w:rPr>
          <w:rFonts w:ascii="Arial" w:hAnsi="Arial" w:cs="Arial"/>
          <w:color w:val="000000"/>
          <w:sz w:val="20"/>
          <w:szCs w:val="20"/>
        </w:rPr>
        <w:t>, no transcorrer do prazo para abertura da sessão de julgamento, acatad</w:t>
      </w:r>
      <w:r>
        <w:rPr>
          <w:rFonts w:ascii="Arial" w:hAnsi="Arial" w:cs="Arial"/>
          <w:color w:val="000000"/>
          <w:sz w:val="20"/>
          <w:szCs w:val="20"/>
        </w:rPr>
        <w:t>a qualquer impugnação referente ao descritivo, o(s) lote (s) poderá(ão) ser(em)( excluído(s) deste certame, para que não interfira nos demais lotes deste edital, e após a correção do vício ou irregularidade, serão objetos de futura licitação.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9 - DA ATA E</w:t>
      </w:r>
      <w:r>
        <w:rPr>
          <w:rFonts w:ascii="Arial" w:hAnsi="Arial" w:cs="Arial"/>
          <w:b/>
          <w:bCs/>
          <w:color w:val="000000"/>
          <w:sz w:val="20"/>
          <w:szCs w:val="20"/>
        </w:rPr>
        <w:t xml:space="preserve"> RELATÓRIOS DESCRITIVOS DA SESSÃO PÚBLICA VIRTUAL</w:t>
      </w:r>
    </w:p>
    <w:p w:rsidR="00000000" w:rsidRDefault="001431E1">
      <w:pPr>
        <w:autoSpaceDE w:val="0"/>
        <w:autoSpaceDN w:val="0"/>
        <w:adjustRightInd w:val="0"/>
        <w:jc w:val="both"/>
        <w:rPr>
          <w:rFonts w:ascii="Arial" w:hAnsi="Arial" w:cs="Arial"/>
          <w:sz w:val="20"/>
          <w:szCs w:val="20"/>
        </w:rPr>
      </w:pPr>
      <w:r>
        <w:rPr>
          <w:rFonts w:ascii="Arial" w:hAnsi="Arial" w:cs="Arial"/>
          <w:sz w:val="20"/>
          <w:szCs w:val="20"/>
        </w:rPr>
        <w:t xml:space="preserve">9.1 - Da sessão, o sistema de pregão eletrônico da </w:t>
      </w:r>
      <w:r>
        <w:rPr>
          <w:rFonts w:ascii="Arial" w:hAnsi="Arial" w:cs="Arial"/>
          <w:b/>
          <w:sz w:val="20"/>
          <w:szCs w:val="20"/>
        </w:rPr>
        <w:t>Bolsa de Licitações e Leilões</w:t>
      </w:r>
      <w:r>
        <w:rPr>
          <w:rFonts w:ascii="Arial" w:hAnsi="Arial" w:cs="Arial"/>
          <w:sz w:val="20"/>
          <w:szCs w:val="20"/>
        </w:rPr>
        <w:t xml:space="preserve"> gerará ata circunstanciada e relatório descritivo da Sessão Pública virtual, individualmente por lote negociado, na qual esta</w:t>
      </w:r>
      <w:r>
        <w:rPr>
          <w:rFonts w:ascii="Arial" w:hAnsi="Arial" w:cs="Arial"/>
          <w:sz w:val="20"/>
          <w:szCs w:val="20"/>
        </w:rPr>
        <w:t>rão registrados todos os atos do procedimento e as ocorrências relevantes;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9.2 - O sistema eletrônico de pregão disponibilizará aos participantes a Confirmação de Venda - COV, contendo as qualificações e especificações do negócio realizado.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10 - DA PROPO</w:t>
      </w:r>
      <w:r>
        <w:rPr>
          <w:rFonts w:ascii="Arial" w:hAnsi="Arial" w:cs="Arial"/>
          <w:b/>
          <w:bCs/>
          <w:color w:val="000000"/>
          <w:sz w:val="20"/>
          <w:szCs w:val="20"/>
          <w14:shadow w14:blurRad="50800" w14:dist="38100" w14:dir="2700000" w14:sx="100000" w14:sy="100000" w14:kx="0" w14:ky="0" w14:algn="tl">
            <w14:srgbClr w14:val="000000">
              <w14:alpha w14:val="60000"/>
            </w14:srgbClr>
          </w14:shadow>
        </w:rPr>
        <w:t>STA E DA FORMALIZAÇÃO DO CONTRATO</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10.1 – O licitante deverá enviar sua proposta mediante o preenchimento, no sistema eletrônico, dos seguintes campos, </w:t>
      </w:r>
      <w:r>
        <w:rPr>
          <w:rFonts w:ascii="Arial" w:hAnsi="Arial" w:cs="Arial"/>
          <w:b/>
          <w:color w:val="000000"/>
          <w:sz w:val="20"/>
          <w:szCs w:val="20"/>
          <w:u w:val="single"/>
        </w:rPr>
        <w:t>conforme o caso</w:t>
      </w:r>
      <w:r>
        <w:rPr>
          <w:rFonts w:ascii="Arial" w:hAnsi="Arial" w:cs="Arial"/>
          <w:color w:val="000000"/>
          <w:sz w:val="20"/>
          <w:szCs w:val="20"/>
        </w:rPr>
        <w:t>:</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10.1.1 – Valor unitário e total do lote;</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10.1.2 - Marca;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10.1.3 – Fabricante;</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10.1.4 – Descrição detalhada do objeto, contendo as informações similares à especificação do Termo de Referência/lote.</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10.2 – Todas as especificações do objeto contidas na proposta vinculam à Contratada.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10.3 – Nos valores propostos estarão inclusos todo</w:t>
      </w:r>
      <w:r>
        <w:rPr>
          <w:rFonts w:ascii="Arial" w:hAnsi="Arial" w:cs="Arial"/>
          <w:color w:val="000000"/>
          <w:sz w:val="20"/>
          <w:szCs w:val="20"/>
        </w:rPr>
        <w:t>s os custos operacionais, encargos previdenciários, trabalhistas, tributários, comerciais e quaisquer outros que incidam direta ou indiretamente no fornecimento dos bens.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10.4 – Os preços ofertados, tanto na proposta inicial, quanto na etapa de lances, se</w:t>
      </w:r>
      <w:r>
        <w:rPr>
          <w:rFonts w:ascii="Arial" w:hAnsi="Arial" w:cs="Arial"/>
          <w:color w:val="000000"/>
          <w:sz w:val="20"/>
          <w:szCs w:val="20"/>
        </w:rPr>
        <w:t>rão de exclusiva responsabilidade do licitante, não lhe assistindo o direito de pleitear qualquer alteração, sob alegação de erro, omissão ou qualquer outro pretexto.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10.5 – O prazo de validade da proposta não será inferior a 60(sessenta) dias, a contar d</w:t>
      </w:r>
      <w:r>
        <w:rPr>
          <w:rFonts w:ascii="Arial" w:hAnsi="Arial" w:cs="Arial"/>
          <w:color w:val="000000"/>
          <w:sz w:val="20"/>
          <w:szCs w:val="20"/>
        </w:rPr>
        <w:t>a data de sua apresentação.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10.6 - Serão desclassificadas as propostas que conflitem com as normas deste Edital ou da legislação em vigor.</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10.7 - Serão rejeitadas as propostas que:</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10.7.1 - Sejam incompletas, isto é, não contenham informação (ões) sufic</w:t>
      </w:r>
      <w:r>
        <w:rPr>
          <w:rFonts w:ascii="Arial" w:hAnsi="Arial" w:cs="Arial"/>
          <w:color w:val="000000"/>
          <w:sz w:val="20"/>
          <w:szCs w:val="20"/>
        </w:rPr>
        <w:t>iente(s) que permita(m) a perfeita identificação do objeto licitado, ou manifestamente com preços inexequíveis;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10.7.2 - Não atendam a descrição conforme 10.1.4;</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10.8 – Ocorrendo discordância entre os valores numéricos e por extenso, prevalecerão estes úl</w:t>
      </w:r>
      <w:r>
        <w:rPr>
          <w:rFonts w:ascii="Arial" w:hAnsi="Arial" w:cs="Arial"/>
          <w:color w:val="000000"/>
          <w:sz w:val="20"/>
          <w:szCs w:val="20"/>
        </w:rPr>
        <w:t>timos.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10.9 – Homologada a licitação pela autoridade competente, a Licitadora firmará contrato ou equivalente específico com a licitante vencedora visando a efetivação da entrega do objeto desta licitação;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10.10 - A recusa injustificada da licitante venc</w:t>
      </w:r>
      <w:r>
        <w:rPr>
          <w:rFonts w:ascii="Arial" w:hAnsi="Arial" w:cs="Arial"/>
          <w:color w:val="000000"/>
          <w:sz w:val="20"/>
          <w:szCs w:val="20"/>
        </w:rPr>
        <w:t>edora do certame entregar o objeto licitado, dentro do prazo estabelecido, sujeitará à aplicação das penalidades previstas neste Edital, podendo a Licitadora convidar, sucessivamente, por ordem de classificação, as demais licitantes, após comprovação da re</w:t>
      </w:r>
      <w:r>
        <w:rPr>
          <w:rFonts w:ascii="Arial" w:hAnsi="Arial" w:cs="Arial"/>
          <w:color w:val="000000"/>
          <w:sz w:val="20"/>
          <w:szCs w:val="20"/>
        </w:rPr>
        <w:t>spectiva compatibilidade de proposta e habilitação, para celebração da entrega/contratação.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11 – DA CONTRATAÇÃO</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11.1 – Por se tratar de entrega única, o contrato poderá ser substituído conforme preceitua o artigo 62 da Lei 8.666/93;</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11.2 – Não haverá qualquer reajuste nos preços firmados;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11.3 – Em hipótese nenhuma, a entrega do objeto licitado poderá ser cedida ou transferida, sob pena de aplicação de sanção, inclusive rescisão.</w:t>
      </w: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12 - DO FORNECIMENTO DO OBJETO</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12.1 - O fornecimento,</w:t>
      </w:r>
      <w:r>
        <w:rPr>
          <w:rFonts w:ascii="Arial" w:hAnsi="Arial" w:cs="Arial"/>
          <w:color w:val="000000"/>
          <w:sz w:val="20"/>
          <w:szCs w:val="20"/>
        </w:rPr>
        <w:t xml:space="preserve"> objeto desta licitação, por lote ou item conforme dispuser a Ordem de Compra OC deverá ser efetivado conforme consta nos Anexos I e II deste Edital, forma, prazos e endereço, e nas condições expressas na proposta;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12.1.1 - A Prefeitura Licitadora se rese</w:t>
      </w:r>
      <w:r>
        <w:rPr>
          <w:rFonts w:ascii="Arial" w:hAnsi="Arial" w:cs="Arial"/>
          <w:color w:val="000000"/>
          <w:sz w:val="20"/>
          <w:szCs w:val="20"/>
        </w:rPr>
        <w:t>rva no direito de recusar no todo ou em parte, conforme o caso, item ou itens do objeto licitado que não atender as especificações solicitadas, ou ainda que for considerado inadequado para satisfazer a obrigação firmada;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12.1.2 - A Licitante vencedora do </w:t>
      </w:r>
      <w:r>
        <w:rPr>
          <w:rFonts w:ascii="Arial" w:hAnsi="Arial" w:cs="Arial"/>
          <w:color w:val="000000"/>
          <w:sz w:val="20"/>
          <w:szCs w:val="20"/>
        </w:rPr>
        <w:t>certame, por item, por lote ou de forma global, conforme o caso obriga-se a fornecer o objeto licitado nas exatas condições especificadas na proposta e exigências constantes dos Anexos I e II deste Edital.</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12.2 - A Prefeitura Municipal de Caxambu/ MG não </w:t>
      </w:r>
      <w:r>
        <w:rPr>
          <w:rFonts w:ascii="Arial" w:hAnsi="Arial" w:cs="Arial"/>
          <w:color w:val="000000"/>
          <w:sz w:val="20"/>
          <w:szCs w:val="20"/>
        </w:rPr>
        <w:t>aceitará o fornecimento do objeto licitado, itens e/ou lotes, sem apresentação da OC – Ordem de Compra, bem como desconforme a esta, sem que caiba qualquer ajuste e/ou indenização a licitante contratada;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12.2.1 – O Departamento de Compras e Licitações da </w:t>
      </w:r>
      <w:r>
        <w:rPr>
          <w:rFonts w:ascii="Arial" w:hAnsi="Arial" w:cs="Arial"/>
          <w:color w:val="000000"/>
          <w:sz w:val="20"/>
          <w:szCs w:val="20"/>
        </w:rPr>
        <w:t>Prefeitura Municipal de Caxambu/ MG será o único autorizado pela expedição da (AF) Autorizações de Fornecimento, se outro Setor ou Servidor não tiver sido formalmente, designado como responsável pela expedição da AF.</w:t>
      </w: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13 - DAS CONDIÇÕES DE PAGAMENTO</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13.1 - O pagamento será efetuado mediante apresentação da respectiva Nota Fiscal / Fatura, junto a área financeira desta Prefeitura Municipal e/ou conforme disposto no Anexo II deste Edital, obrigatoriamente com apresentação de:</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13.1.1 - certificado de re</w:t>
      </w:r>
      <w:r>
        <w:rPr>
          <w:rFonts w:ascii="Arial" w:hAnsi="Arial" w:cs="Arial"/>
          <w:color w:val="000000"/>
          <w:sz w:val="20"/>
          <w:szCs w:val="20"/>
        </w:rPr>
        <w:t>gularidade fiscal do FGTS;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13.1.2 - certidão negativa de débito com a Seguridade Social – CND do INSS;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13.1.3 - certidão negativa de débito trabalhista – CNDT.</w:t>
      </w: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14 - DAS PENALIDADES</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14.1 - A licitante vencedora do certame que se recusar a receber a Ordem</w:t>
      </w:r>
      <w:r>
        <w:rPr>
          <w:rFonts w:ascii="Arial" w:hAnsi="Arial" w:cs="Arial"/>
          <w:color w:val="000000"/>
          <w:sz w:val="20"/>
          <w:szCs w:val="20"/>
        </w:rPr>
        <w:t xml:space="preserve"> de Compras - OC, que ensejar o retardamento da execução do objeto licitado, que não mantivera proposta, que comportar-se de modo inadequado ou apresentar qualquer declaração falsa, estará sujeita à aplicação da pena de impedimento de licitar e contratar c</w:t>
      </w:r>
      <w:r>
        <w:rPr>
          <w:rFonts w:ascii="Arial" w:hAnsi="Arial" w:cs="Arial"/>
          <w:color w:val="000000"/>
          <w:sz w:val="20"/>
          <w:szCs w:val="20"/>
        </w:rPr>
        <w:t>om esta Administração Licitadora, pelo prazo de até cinco anos, além de outras cominações legais;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14.2 - A adjudicatária que retardar a entrega do objeto licitado está sujeita a multa de no percentual de 5% (cinco por cento) do valor estimado que a adjudi</w:t>
      </w:r>
      <w:r>
        <w:rPr>
          <w:rFonts w:ascii="Arial" w:hAnsi="Arial" w:cs="Arial"/>
          <w:color w:val="000000"/>
          <w:sz w:val="20"/>
          <w:szCs w:val="20"/>
        </w:rPr>
        <w:t>catária tiver sido vencedora, além de outras cominações legais;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14.3 - A inexecução total ou parcial das obrigações assumidas pela adjudicatária caracterizará a inadimplência, sujeitando-se às penalidades </w:t>
      </w:r>
      <w:r>
        <w:rPr>
          <w:rFonts w:ascii="Arial" w:hAnsi="Arial" w:cs="Arial"/>
          <w:color w:val="000000"/>
          <w:sz w:val="20"/>
          <w:szCs w:val="20"/>
        </w:rPr>
        <w:t>declinadas no edital e na legislação vigente, tais como: advertência, multa e suspensão de contratar com a Administração Municipal Licitadora;</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14.4 - A penalidade de advertência prevista neste item será aplicada pela Administração, de ofício ou mediante pr</w:t>
      </w:r>
      <w:r>
        <w:rPr>
          <w:rFonts w:ascii="Arial" w:hAnsi="Arial" w:cs="Arial"/>
          <w:color w:val="000000"/>
          <w:sz w:val="20"/>
          <w:szCs w:val="20"/>
        </w:rPr>
        <w:t>oposta do responsável pelo acompanhamento da execução do fornecimento;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14.5 - As demais condições e o alcance da aplicação das penalidades aqui previstas, garantindo sempre o direito do contraditório e à ampla defesa, estão declinadas na Legislação Vigent</w:t>
      </w:r>
      <w:r>
        <w:rPr>
          <w:rFonts w:ascii="Arial" w:hAnsi="Arial" w:cs="Arial"/>
          <w:color w:val="000000"/>
          <w:sz w:val="20"/>
          <w:szCs w:val="20"/>
        </w:rPr>
        <w:t>e.</w:t>
      </w: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15 - DA DOTAÇÃO ORÇAMENTÁRIA</w:t>
      </w:r>
    </w:p>
    <w:p w:rsidR="00000000" w:rsidRDefault="001431E1">
      <w:pPr>
        <w:adjustRightInd w:val="0"/>
        <w:jc w:val="both"/>
        <w:rPr>
          <w:rFonts w:ascii="Arial" w:eastAsia="MS Mincho" w:hAnsi="Arial" w:cs="Arial"/>
          <w:bCs/>
          <w:sz w:val="20"/>
          <w:szCs w:val="20"/>
        </w:rPr>
      </w:pPr>
      <w:r>
        <w:rPr>
          <w:rFonts w:ascii="Arial" w:hAnsi="Arial" w:cs="Arial"/>
          <w:color w:val="000000"/>
          <w:sz w:val="20"/>
          <w:szCs w:val="20"/>
        </w:rPr>
        <w:t xml:space="preserve">15.1 - </w:t>
      </w:r>
      <w:r>
        <w:rPr>
          <w:rFonts w:ascii="Arial" w:eastAsia="MS Mincho" w:hAnsi="Arial" w:cs="Arial"/>
          <w:bCs/>
          <w:sz w:val="20"/>
          <w:szCs w:val="20"/>
        </w:rPr>
        <w:t xml:space="preserve">As despesas do presente edital serão acobertadas pelas dotações orçamentárias: </w:t>
      </w:r>
    </w:p>
    <w:p w:rsidR="00000000" w:rsidRDefault="001431E1">
      <w:pPr>
        <w:adjustRightInd w:val="0"/>
        <w:jc w:val="both"/>
        <w:rPr>
          <w:rFonts w:ascii="Arial" w:eastAsia="MS Mincho" w:hAnsi="Arial" w:cs="Arial"/>
          <w:bCs/>
          <w:sz w:val="12"/>
          <w:szCs w:val="20"/>
          <w:highlight w:val="yellow"/>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250"/>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1431E1">
            <w:pPr>
              <w:jc w:val="center"/>
              <w:rPr>
                <w:rFonts w:ascii="Arial" w:hAnsi="Arial" w:cs="Arial"/>
                <w:sz w:val="20"/>
                <w:szCs w:val="20"/>
              </w:rPr>
            </w:pPr>
            <w:r>
              <w:rPr>
                <w:rFonts w:ascii="Arial" w:hAnsi="Arial" w:cs="Arial"/>
                <w:sz w:val="20"/>
                <w:szCs w:val="20"/>
              </w:rPr>
              <w:t>Ficha</w:t>
            </w:r>
          </w:p>
        </w:tc>
        <w:tc>
          <w:tcPr>
            <w:tcW w:w="8250" w:type="dxa"/>
            <w:tcBorders>
              <w:top w:val="single" w:sz="4" w:space="0" w:color="auto"/>
              <w:left w:val="single" w:sz="4" w:space="0" w:color="auto"/>
              <w:bottom w:val="single" w:sz="4" w:space="0" w:color="auto"/>
              <w:right w:val="single" w:sz="4" w:space="0" w:color="auto"/>
            </w:tcBorders>
            <w:hideMark/>
          </w:tcPr>
          <w:p w:rsidR="00000000" w:rsidRDefault="001431E1">
            <w:pPr>
              <w:jc w:val="center"/>
              <w:rPr>
                <w:rFonts w:ascii="Arial" w:hAnsi="Arial" w:cs="Arial"/>
                <w:sz w:val="20"/>
                <w:szCs w:val="20"/>
              </w:rPr>
            </w:pPr>
            <w:r>
              <w:rPr>
                <w:rFonts w:ascii="Arial" w:hAnsi="Arial" w:cs="Arial"/>
                <w:sz w:val="20"/>
                <w:szCs w:val="20"/>
              </w:rPr>
              <w:t>Dotação</w:t>
            </w:r>
          </w:p>
        </w:tc>
      </w:tr>
      <w:tr w:rsidR="00000000">
        <w:trPr>
          <w:trHeight w:val="223"/>
        </w:trPr>
        <w:tc>
          <w:tcPr>
            <w:tcW w:w="1418" w:type="dxa"/>
            <w:tcBorders>
              <w:top w:val="single" w:sz="4" w:space="0" w:color="auto"/>
              <w:left w:val="single" w:sz="4" w:space="0" w:color="auto"/>
              <w:bottom w:val="single" w:sz="4" w:space="0" w:color="auto"/>
              <w:right w:val="single" w:sz="4" w:space="0" w:color="auto"/>
            </w:tcBorders>
            <w:hideMark/>
          </w:tcPr>
          <w:p w:rsidR="00000000" w:rsidRDefault="001431E1">
            <w:pPr>
              <w:rPr>
                <w:rFonts w:ascii="Arial" w:hAnsi="Arial" w:cs="Arial"/>
                <w:sz w:val="20"/>
                <w:szCs w:val="20"/>
              </w:rPr>
            </w:pPr>
            <w:r>
              <w:rPr>
                <w:rFonts w:ascii="Arial" w:hAnsi="Arial" w:cs="Arial"/>
                <w:sz w:val="20"/>
                <w:szCs w:val="20"/>
              </w:rPr>
              <w:t>152</w:t>
            </w:r>
          </w:p>
        </w:tc>
        <w:tc>
          <w:tcPr>
            <w:tcW w:w="8250" w:type="dxa"/>
            <w:tcBorders>
              <w:top w:val="single" w:sz="4" w:space="0" w:color="auto"/>
              <w:left w:val="single" w:sz="4" w:space="0" w:color="auto"/>
              <w:bottom w:val="single" w:sz="4" w:space="0" w:color="auto"/>
              <w:right w:val="single" w:sz="4" w:space="0" w:color="auto"/>
            </w:tcBorders>
            <w:hideMark/>
          </w:tcPr>
          <w:p w:rsidR="00000000" w:rsidRDefault="001431E1">
            <w:pPr>
              <w:rPr>
                <w:rFonts w:ascii="Arial" w:hAnsi="Arial" w:cs="Arial"/>
                <w:sz w:val="20"/>
                <w:szCs w:val="20"/>
              </w:rPr>
            </w:pPr>
            <w:r>
              <w:rPr>
                <w:rFonts w:ascii="Arial" w:hAnsi="Arial" w:cs="Arial"/>
                <w:sz w:val="20"/>
                <w:szCs w:val="20"/>
              </w:rPr>
              <w:t>02.04. .10.301.0008.2055.3.3.90.30.00</w:t>
            </w:r>
          </w:p>
        </w:tc>
      </w:tr>
      <w:tr w:rsidR="00000000">
        <w:trPr>
          <w:trHeight w:val="126"/>
        </w:trPr>
        <w:tc>
          <w:tcPr>
            <w:tcW w:w="1418" w:type="dxa"/>
            <w:tcBorders>
              <w:top w:val="single" w:sz="4" w:space="0" w:color="auto"/>
              <w:left w:val="single" w:sz="4" w:space="0" w:color="auto"/>
              <w:bottom w:val="single" w:sz="4" w:space="0" w:color="auto"/>
              <w:right w:val="single" w:sz="4" w:space="0" w:color="auto"/>
            </w:tcBorders>
            <w:hideMark/>
          </w:tcPr>
          <w:p w:rsidR="00000000" w:rsidRDefault="001431E1">
            <w:pPr>
              <w:rPr>
                <w:rFonts w:ascii="Arial" w:hAnsi="Arial" w:cs="Arial"/>
                <w:sz w:val="20"/>
                <w:szCs w:val="20"/>
              </w:rPr>
            </w:pPr>
            <w:r>
              <w:rPr>
                <w:rFonts w:ascii="Arial" w:hAnsi="Arial" w:cs="Arial"/>
                <w:sz w:val="20"/>
                <w:szCs w:val="20"/>
              </w:rPr>
              <w:t>152</w:t>
            </w:r>
          </w:p>
        </w:tc>
        <w:tc>
          <w:tcPr>
            <w:tcW w:w="8250" w:type="dxa"/>
            <w:tcBorders>
              <w:top w:val="single" w:sz="4" w:space="0" w:color="auto"/>
              <w:left w:val="single" w:sz="4" w:space="0" w:color="auto"/>
              <w:bottom w:val="single" w:sz="4" w:space="0" w:color="auto"/>
              <w:right w:val="single" w:sz="4" w:space="0" w:color="auto"/>
            </w:tcBorders>
            <w:hideMark/>
          </w:tcPr>
          <w:p w:rsidR="00000000" w:rsidRDefault="001431E1">
            <w:pPr>
              <w:rPr>
                <w:rFonts w:ascii="Arial" w:hAnsi="Arial" w:cs="Arial"/>
                <w:sz w:val="20"/>
                <w:szCs w:val="20"/>
              </w:rPr>
            </w:pPr>
            <w:r>
              <w:rPr>
                <w:rFonts w:ascii="Arial" w:hAnsi="Arial" w:cs="Arial"/>
                <w:sz w:val="20"/>
                <w:szCs w:val="20"/>
              </w:rPr>
              <w:t>02.04. .10.301.0008.2055.3.3.90.30.00</w:t>
            </w:r>
          </w:p>
        </w:tc>
      </w:tr>
    </w:tbl>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16 - DAS DISPOSIÇÕES FINAIS</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16.1 - A presente licitação não importa necessariamente em contratação, podendo a Licitadora revogá-la, no todo ou em parte, por razões de interesse público, derivadas de fatos supervenientes devidamente comprovados ou anulá-la por ilegalidade, de ofício o</w:t>
      </w:r>
      <w:r>
        <w:rPr>
          <w:rFonts w:ascii="Arial" w:hAnsi="Arial" w:cs="Arial"/>
          <w:color w:val="000000"/>
          <w:sz w:val="20"/>
          <w:szCs w:val="20"/>
        </w:rPr>
        <w:t>u por provocação mediante ato escrito e fundamentado disponibilizado no sistema para conhecimento dos participantes da licitação;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16.2 - A Licitadora poderá, ainda, prorrogara qualquer tempo, os prazos para recebimento das propostas ou para sua abertura;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16.3 - A licitante é responsável pela fidelidade e legitimidade das informações prestadas e dos documentos apresentado sem qualquer fase da licitação. A falsidade de qualquer documento apresentado ou a inverdade das informações nele contidas implicará a i</w:t>
      </w:r>
      <w:r>
        <w:rPr>
          <w:rFonts w:ascii="Arial" w:hAnsi="Arial" w:cs="Arial"/>
          <w:color w:val="000000"/>
          <w:sz w:val="20"/>
          <w:szCs w:val="20"/>
        </w:rPr>
        <w:t xml:space="preserve">mediata desclassificação do proponente que o tiver apresentado, ou, caso tenha sido o vencedor, a rescisão do contrato ou do pedido de compra, sem prejuízo das demais sanções cabíveis; </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16.4 - A licitante é responsável administrativa, civil e criminalment</w:t>
      </w:r>
      <w:r>
        <w:rPr>
          <w:rFonts w:ascii="Arial" w:hAnsi="Arial" w:cs="Arial"/>
          <w:color w:val="000000"/>
          <w:sz w:val="20"/>
          <w:szCs w:val="20"/>
        </w:rPr>
        <w:t>e por todas as informações e documentos apresentados;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16.5 - A licitante intimada para prestar quaisquer esclarecimentos adicionais deverá fazê-lo no prazo determinado pelo Pregoeiro, sob pena de desclassificação/inabilitação;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16.6 - O desatendimento de </w:t>
      </w:r>
      <w:r>
        <w:rPr>
          <w:rFonts w:ascii="Arial" w:hAnsi="Arial" w:cs="Arial"/>
          <w:color w:val="000000"/>
          <w:sz w:val="20"/>
          <w:szCs w:val="20"/>
        </w:rPr>
        <w:t>exigências formais não essenciais não importará no afastamento da licitante proponente, desde que seja possível a aferição da sua qualificação e a exata compreensão da sua proposta;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16.7 - As normas que disciplinam este processo licitatório na modalidade </w:t>
      </w:r>
      <w:r>
        <w:rPr>
          <w:rFonts w:ascii="Arial" w:hAnsi="Arial" w:cs="Arial"/>
          <w:color w:val="000000"/>
          <w:sz w:val="20"/>
          <w:szCs w:val="20"/>
        </w:rPr>
        <w:t>de pregão eletrônico serão sempre interpretadas em favor da ampliação da disputa entre as licitantes proponentes, desde que não comprometam o interesse da Administração, o interesse público, a finalidade e a segurança da contratação;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16.8 - É facultada ao</w:t>
      </w:r>
      <w:r>
        <w:rPr>
          <w:rFonts w:ascii="Arial" w:hAnsi="Arial" w:cs="Arial"/>
          <w:color w:val="000000"/>
          <w:sz w:val="20"/>
          <w:szCs w:val="20"/>
        </w:rPr>
        <w:t xml:space="preserve"> pregoeiro ou a autoridade superior competente, em qualquer fase da licitação, a promoção de diligência destinada a esclarecer ou complementara instrução do processo;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16.9 - O presente Edital foi previamente analisado e aprovado pela Procuradoria Jurídica</w:t>
      </w:r>
      <w:r>
        <w:rPr>
          <w:rFonts w:ascii="Arial" w:hAnsi="Arial" w:cs="Arial"/>
          <w:color w:val="000000"/>
          <w:sz w:val="20"/>
          <w:szCs w:val="20"/>
        </w:rPr>
        <w:t xml:space="preserve"> da Prefeitura Municipal, constante de parecer que se encontra anexo ao processo;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16.10 - Não havendo expediente ou ocorrendo qualquer fato superveniente que impeça a realização do certame na data marcada, a sessão será automaticamente transferida para o </w:t>
      </w:r>
      <w:r>
        <w:rPr>
          <w:rFonts w:ascii="Arial" w:hAnsi="Arial" w:cs="Arial"/>
          <w:color w:val="000000"/>
          <w:sz w:val="20"/>
          <w:szCs w:val="20"/>
        </w:rPr>
        <w:t>primeiro dia útil subsequente, no mesmo horário e local, anteriormente estabelecidos, desde que não haja comunicação do Pregoeiro em contrário.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16.11 - As decisões referentes a este processo licitatório poderão ser comunicadas às licitantes proponentes po</w:t>
      </w:r>
      <w:r>
        <w:rPr>
          <w:rFonts w:ascii="Arial" w:hAnsi="Arial" w:cs="Arial"/>
          <w:color w:val="000000"/>
          <w:sz w:val="20"/>
          <w:szCs w:val="20"/>
        </w:rPr>
        <w:t>r qualquer meio de comunicação que comprove o recebimento ou, ainda, mediante publicação no Diário Oficial;</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16.12 - Os atos e procedimentos decorrentes da presente licitação serão publicados no Quadro de Avisos da Prefeitura Municipal de Caxambu, no </w:t>
      </w:r>
      <w:hyperlink r:id="rId14" w:history="1">
        <w:r>
          <w:rPr>
            <w:rStyle w:val="Hyperlink"/>
            <w:rFonts w:ascii="Arial" w:hAnsi="Arial" w:cs="Arial"/>
            <w:color w:val="auto"/>
            <w:sz w:val="20"/>
            <w:szCs w:val="20"/>
          </w:rPr>
          <w:t>www.caxambu.mg.gov.br</w:t>
        </w:r>
      </w:hyperlink>
      <w:r>
        <w:rPr>
          <w:rFonts w:ascii="Arial" w:hAnsi="Arial" w:cs="Arial"/>
          <w:sz w:val="20"/>
          <w:szCs w:val="20"/>
          <w:u w:val="single"/>
        </w:rPr>
        <w:t>,</w:t>
      </w:r>
      <w:r>
        <w:rPr>
          <w:rFonts w:ascii="Arial" w:hAnsi="Arial" w:cs="Arial"/>
          <w:color w:val="000000"/>
          <w:sz w:val="20"/>
          <w:szCs w:val="20"/>
        </w:rPr>
        <w:t xml:space="preserve"> em jornal de circulação regional, na Imprensa Oficial do Estado ou no Diário Oficial da União e no www.bll.org.br. Assim sendo, os prazos previstos correrão a partir da última publicação;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16.13 - As informações complementares poderão ser obtidas junto ao Pregoeiro ou no Departamento de Compras e Licitações, no endereço Praça Dezesseis de Setembro, nº 24 – Centro, Caxambu-MG, CEP 37.440-000, e mail: licitação@caxambu.mg.gov.br;</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16.14 - Não </w:t>
      </w:r>
      <w:r>
        <w:rPr>
          <w:rFonts w:ascii="Arial" w:hAnsi="Arial" w:cs="Arial"/>
          <w:color w:val="000000"/>
          <w:sz w:val="20"/>
          <w:szCs w:val="20"/>
        </w:rPr>
        <w:t>cabe à BLL qualquer responsabilidade pelas obrigações assumidas pelas licitantes fornecedoras para com a Licitadora, em especial com relação à forma e às condições de entrega dos bens e quanto à quitação financeira da negociação realizada.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16.15 - Os caso</w:t>
      </w:r>
      <w:r>
        <w:rPr>
          <w:rFonts w:ascii="Arial" w:hAnsi="Arial" w:cs="Arial"/>
          <w:color w:val="000000"/>
          <w:sz w:val="20"/>
          <w:szCs w:val="20"/>
        </w:rPr>
        <w:t>s não previstos neste Edital serão decididos pela Legislação Vigente.</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16.16 - O foro competente para dirimir quaisquer dúvidas decorrentes desta licitação é o da Comarca de Caxambu/MG.</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16.17 - São partes integrantes deste Edital os seguintes anexos:</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16.1</w:t>
      </w:r>
      <w:r>
        <w:rPr>
          <w:rFonts w:ascii="Arial" w:hAnsi="Arial" w:cs="Arial"/>
          <w:color w:val="000000"/>
          <w:sz w:val="20"/>
          <w:szCs w:val="20"/>
        </w:rPr>
        <w:t>7.1 - Anexo I – Termo de Referências;</w:t>
      </w:r>
    </w:p>
    <w:p w:rsidR="00000000" w:rsidRDefault="001431E1">
      <w:pPr>
        <w:rPr>
          <w:rFonts w:ascii="Arial" w:hAnsi="Arial" w:cs="Arial"/>
          <w:b/>
          <w:bCs/>
          <w:sz w:val="20"/>
          <w:szCs w:val="20"/>
        </w:rPr>
      </w:pPr>
      <w:r>
        <w:rPr>
          <w:rFonts w:ascii="Arial" w:hAnsi="Arial" w:cs="Arial"/>
          <w:color w:val="000000"/>
          <w:sz w:val="20"/>
          <w:szCs w:val="20"/>
        </w:rPr>
        <w:t>16.17.2 - Anexo II – Regulamentação quanto a habilitação, julgamento, prazos e execução contratual;</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16.17.3 - Anexo III – Modelo da Carta Proposta;</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16.17.4 - Anexo IV - Modelo de Declaração de Enquadramento- ME e EPP, </w:t>
      </w:r>
      <w:r>
        <w:rPr>
          <w:rFonts w:ascii="Arial" w:hAnsi="Arial" w:cs="Arial"/>
          <w:color w:val="000000"/>
          <w:sz w:val="20"/>
          <w:szCs w:val="20"/>
        </w:rPr>
        <w:t>LC 123/2006;</w:t>
      </w: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16.17.5 - Anexo V - Modelo de Declarações legais;</w:t>
      </w:r>
    </w:p>
    <w:p w:rsidR="00000000" w:rsidRDefault="001431E1">
      <w:pPr>
        <w:jc w:val="both"/>
        <w:rPr>
          <w:rFonts w:ascii="Arial" w:hAnsi="Arial" w:cs="Arial"/>
          <w:b/>
          <w:bCs/>
          <w:sz w:val="20"/>
          <w:szCs w:val="20"/>
        </w:rPr>
      </w:pPr>
      <w:r>
        <w:rPr>
          <w:rFonts w:ascii="Arial" w:hAnsi="Arial" w:cs="Arial"/>
          <w:color w:val="000000"/>
          <w:sz w:val="20"/>
          <w:szCs w:val="20"/>
        </w:rPr>
        <w:t xml:space="preserve">16.17.6 – Anexo VI – </w:t>
      </w:r>
      <w:r>
        <w:rPr>
          <w:rFonts w:ascii="Arial" w:hAnsi="Arial" w:cs="Arial"/>
          <w:bCs/>
          <w:sz w:val="20"/>
          <w:szCs w:val="20"/>
        </w:rPr>
        <w:t>Termo de Adesão ao Sistema de Pregão Eletrônico da Bolsa de Licitações e Leilões do Brasil e de Intermediação de Operações; (VERIFICAR DIRETAMENTE COM A PLATAFORMA  (41) 31</w:t>
      </w:r>
      <w:r>
        <w:rPr>
          <w:rFonts w:ascii="Arial" w:hAnsi="Arial" w:cs="Arial"/>
          <w:bCs/>
          <w:sz w:val="20"/>
          <w:szCs w:val="20"/>
        </w:rPr>
        <w:t>49 -7255);</w:t>
      </w:r>
    </w:p>
    <w:p w:rsidR="00000000" w:rsidRDefault="001431E1">
      <w:pPr>
        <w:jc w:val="both"/>
        <w:rPr>
          <w:rFonts w:ascii="Arial" w:hAnsi="Arial" w:cs="Arial"/>
          <w:sz w:val="20"/>
          <w:szCs w:val="20"/>
        </w:rPr>
      </w:pPr>
      <w:r>
        <w:rPr>
          <w:rFonts w:ascii="Arial" w:hAnsi="Arial" w:cs="Arial"/>
          <w:bCs/>
          <w:sz w:val="20"/>
          <w:szCs w:val="20"/>
        </w:rPr>
        <w:t xml:space="preserve">16.17.7 – Anexo VII – </w:t>
      </w:r>
      <w:r>
        <w:rPr>
          <w:rFonts w:ascii="Arial" w:hAnsi="Arial" w:cs="Arial"/>
          <w:sz w:val="20"/>
          <w:szCs w:val="20"/>
        </w:rPr>
        <w:t xml:space="preserve">Termo de Adesão ao Sistema Eletrônico de Licitações da Bolsa de Licitações e Leilões do Brasil – (Licitante Direto) de Licitações e Leilões do Brasil - (Licitante Direto) Indicação de Usuário do Sistema. </w:t>
      </w:r>
      <w:r>
        <w:rPr>
          <w:rFonts w:ascii="Arial" w:hAnsi="Arial" w:cs="Arial"/>
          <w:bCs/>
          <w:sz w:val="20"/>
          <w:szCs w:val="20"/>
        </w:rPr>
        <w:t>(VERIFICAR DIRETAME</w:t>
      </w:r>
      <w:r>
        <w:rPr>
          <w:rFonts w:ascii="Arial" w:hAnsi="Arial" w:cs="Arial"/>
          <w:bCs/>
          <w:sz w:val="20"/>
          <w:szCs w:val="20"/>
        </w:rPr>
        <w:t>NTE COM A PLATAFORMA (41) 3149 -7255);</w:t>
      </w:r>
    </w:p>
    <w:p w:rsidR="00000000" w:rsidRDefault="001431E1">
      <w:pPr>
        <w:jc w:val="both"/>
        <w:rPr>
          <w:rFonts w:ascii="Arial" w:hAnsi="Arial" w:cs="Arial"/>
          <w:sz w:val="20"/>
          <w:szCs w:val="20"/>
        </w:rPr>
      </w:pPr>
      <w:r>
        <w:rPr>
          <w:rFonts w:ascii="Arial" w:hAnsi="Arial" w:cs="Arial"/>
          <w:sz w:val="20"/>
          <w:szCs w:val="20"/>
        </w:rPr>
        <w:t xml:space="preserve">16.17.8 – Anexo VIII – Relatório de Custos pela Utilização do Sistema </w:t>
      </w:r>
      <w:r>
        <w:rPr>
          <w:rFonts w:ascii="Arial" w:hAnsi="Arial" w:cs="Arial"/>
          <w:bCs/>
          <w:sz w:val="20"/>
          <w:szCs w:val="20"/>
        </w:rPr>
        <w:t>(VERIFICAR DIRETAMENTE COM A PLATAFORMA  (41) 3149 -7255.</w:t>
      </w:r>
    </w:p>
    <w:p w:rsidR="00000000" w:rsidRDefault="001431E1">
      <w:pPr>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jc w:val="center"/>
        <w:rPr>
          <w:rFonts w:ascii="Arial" w:eastAsia="MS Mincho" w:hAnsi="Arial" w:cs="Arial"/>
          <w:sz w:val="20"/>
          <w:szCs w:val="20"/>
        </w:rPr>
      </w:pPr>
      <w:r>
        <w:rPr>
          <w:rFonts w:ascii="Arial" w:eastAsia="Arial" w:hAnsi="Arial" w:cs="Arial"/>
          <w:sz w:val="20"/>
          <w:szCs w:val="20"/>
        </w:rPr>
        <w:t>Prefeitura Municipal de Caxambu/MG, 07 de julho de 2022.</w:t>
      </w:r>
    </w:p>
    <w:p w:rsidR="00000000" w:rsidRDefault="001431E1">
      <w:pPr>
        <w:jc w:val="center"/>
        <w:rPr>
          <w:rFonts w:ascii="Arial" w:eastAsia="MS Mincho" w:hAnsi="Arial" w:cs="Arial"/>
          <w:sz w:val="20"/>
          <w:szCs w:val="20"/>
        </w:rPr>
      </w:pPr>
    </w:p>
    <w:p w:rsidR="00000000" w:rsidRDefault="001431E1">
      <w:pPr>
        <w:jc w:val="center"/>
        <w:rPr>
          <w:rFonts w:ascii="Arial" w:eastAsia="MS Mincho" w:hAnsi="Arial" w:cs="Arial"/>
          <w:sz w:val="20"/>
          <w:szCs w:val="20"/>
        </w:rPr>
      </w:pPr>
    </w:p>
    <w:p w:rsidR="00000000" w:rsidRDefault="001431E1">
      <w:pPr>
        <w:jc w:val="center"/>
        <w:rPr>
          <w:rFonts w:ascii="Arial" w:eastAsia="MS Mincho" w:hAnsi="Arial" w:cs="Arial"/>
          <w:sz w:val="20"/>
          <w:szCs w:val="20"/>
        </w:rPr>
      </w:pPr>
    </w:p>
    <w:p w:rsidR="00000000" w:rsidRDefault="001431E1">
      <w:pPr>
        <w:jc w:val="center"/>
        <w:rPr>
          <w:rFonts w:ascii="Arial" w:eastAsia="MS Mincho" w:hAnsi="Arial" w:cs="Arial"/>
          <w:sz w:val="20"/>
          <w:szCs w:val="20"/>
        </w:rPr>
      </w:pPr>
    </w:p>
    <w:p w:rsidR="00000000" w:rsidRDefault="001431E1">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1431E1">
      <w:pPr>
        <w:jc w:val="center"/>
        <w:rPr>
          <w:rFonts w:ascii="Arial" w:hAnsi="Arial" w:cs="Arial"/>
          <w:sz w:val="20"/>
          <w:szCs w:val="20"/>
        </w:rPr>
      </w:pPr>
      <w:r>
        <w:rPr>
          <w:rFonts w:ascii="Arial" w:hAnsi="Arial" w:cs="Arial"/>
          <w:sz w:val="20"/>
          <w:szCs w:val="20"/>
        </w:rPr>
        <w:t>MARCELO CARVALHO GALLO</w:t>
      </w:r>
    </w:p>
    <w:p w:rsidR="00000000" w:rsidRDefault="001431E1">
      <w:pPr>
        <w:jc w:val="center"/>
        <w:rPr>
          <w:rFonts w:ascii="Arial" w:eastAsia="MS Mincho" w:hAnsi="Arial" w:cs="Arial"/>
          <w:sz w:val="20"/>
          <w:szCs w:val="20"/>
        </w:rPr>
      </w:pPr>
      <w:r>
        <w:rPr>
          <w:rFonts w:ascii="Arial" w:hAnsi="Arial" w:cs="Arial"/>
          <w:sz w:val="20"/>
          <w:szCs w:val="20"/>
        </w:rPr>
        <w:t>Pregoeiro</w:t>
      </w:r>
    </w:p>
    <w:p w:rsidR="00000000" w:rsidRDefault="001431E1">
      <w:pPr>
        <w:adjustRightInd w:val="0"/>
        <w:jc w:val="center"/>
        <w:rPr>
          <w:rFonts w:ascii="Arial" w:eastAsia="MS Mincho" w:hAnsi="Arial" w:cs="Arial"/>
          <w:sz w:val="20"/>
          <w:szCs w:val="20"/>
        </w:rPr>
      </w:pPr>
    </w:p>
    <w:p w:rsidR="00000000" w:rsidRDefault="001431E1">
      <w:pPr>
        <w:adjustRightInd w:val="0"/>
        <w:jc w:val="center"/>
        <w:rPr>
          <w:rFonts w:ascii="Arial" w:eastAsia="MS Mincho" w:hAnsi="Arial" w:cs="Arial"/>
          <w:sz w:val="20"/>
          <w:szCs w:val="20"/>
        </w:rPr>
      </w:pPr>
    </w:p>
    <w:p w:rsidR="00000000" w:rsidRDefault="001431E1">
      <w:pPr>
        <w:adjustRightInd w:val="0"/>
        <w:jc w:val="center"/>
        <w:rPr>
          <w:rFonts w:ascii="Arial" w:eastAsia="MS Mincho" w:hAnsi="Arial" w:cs="Arial"/>
          <w:sz w:val="20"/>
          <w:szCs w:val="20"/>
        </w:rPr>
      </w:pPr>
    </w:p>
    <w:p w:rsidR="00000000" w:rsidRDefault="001431E1">
      <w:pPr>
        <w:adjustRightInd w:val="0"/>
        <w:jc w:val="center"/>
        <w:rPr>
          <w:rFonts w:ascii="Arial" w:eastAsia="MS Mincho" w:hAnsi="Arial" w:cs="Arial"/>
          <w:sz w:val="20"/>
          <w:szCs w:val="20"/>
        </w:rPr>
      </w:pPr>
    </w:p>
    <w:p w:rsidR="00000000" w:rsidRDefault="001431E1">
      <w:pPr>
        <w:adjustRightInd w:val="0"/>
        <w:jc w:val="center"/>
        <w:rPr>
          <w:rFonts w:ascii="Arial" w:eastAsia="MS Mincho" w:hAnsi="Arial" w:cs="Arial"/>
          <w:sz w:val="20"/>
          <w:szCs w:val="20"/>
        </w:rPr>
      </w:pPr>
    </w:p>
    <w:p w:rsidR="00000000" w:rsidRDefault="001431E1">
      <w:pPr>
        <w:adjustRightInd w:val="0"/>
        <w:jc w:val="center"/>
        <w:rPr>
          <w:rFonts w:ascii="Arial" w:eastAsia="MS Mincho" w:hAnsi="Arial" w:cs="Arial"/>
          <w:sz w:val="20"/>
          <w:szCs w:val="20"/>
        </w:rPr>
      </w:pPr>
    </w:p>
    <w:p w:rsidR="00000000" w:rsidRDefault="001431E1">
      <w:pPr>
        <w:adjustRightInd w:val="0"/>
        <w:jc w:val="center"/>
        <w:rPr>
          <w:rFonts w:ascii="Arial" w:eastAsia="MS Mincho" w:hAnsi="Arial" w:cs="Arial"/>
          <w:sz w:val="20"/>
          <w:szCs w:val="20"/>
        </w:rPr>
      </w:pPr>
    </w:p>
    <w:p w:rsidR="00000000" w:rsidRDefault="001431E1">
      <w:pPr>
        <w:adjustRightInd w:val="0"/>
        <w:jc w:val="center"/>
        <w:rPr>
          <w:rFonts w:ascii="Arial" w:eastAsia="MS Mincho" w:hAnsi="Arial" w:cs="Arial"/>
          <w:sz w:val="20"/>
          <w:szCs w:val="20"/>
        </w:rPr>
      </w:pPr>
    </w:p>
    <w:p w:rsidR="00000000" w:rsidRDefault="001431E1">
      <w:pPr>
        <w:jc w:val="center"/>
        <w:rPr>
          <w:rFonts w:ascii="Arial" w:hAnsi="Arial" w:cs="Arial"/>
          <w:sz w:val="20"/>
        </w:rPr>
      </w:pPr>
      <w:r>
        <w:rPr>
          <w:rFonts w:ascii="Arial" w:hAnsi="Arial" w:cs="Arial"/>
          <w:sz w:val="20"/>
        </w:rPr>
        <w:t>Processo nº 116/2022                     Modalidade: PE-Pregão Eletrônico nº 88/2022</w:t>
      </w:r>
    </w:p>
    <w:p w:rsidR="00000000" w:rsidRDefault="001431E1">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1431E1">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000000" w:rsidRDefault="001431E1">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 xml:space="preserve">TERMO DA REFERÊNCIA </w:t>
      </w:r>
    </w:p>
    <w:p w:rsidR="00000000" w:rsidRDefault="001431E1">
      <w:pPr>
        <w:jc w:val="center"/>
        <w:rPr>
          <w:rFonts w:ascii="Arial" w:hAnsi="Arial" w:cs="Arial"/>
          <w:sz w:val="20"/>
          <w:szCs w:val="20"/>
        </w:rPr>
      </w:pPr>
      <w:r>
        <w:rPr>
          <w:rFonts w:ascii="Arial" w:eastAsia="MS Mincho" w:hAnsi="Arial" w:cs="Arial"/>
          <w:sz w:val="20"/>
          <w:szCs w:val="20"/>
        </w:rPr>
        <w:t xml:space="preserve">1.1 - </w:t>
      </w:r>
      <w:r>
        <w:rPr>
          <w:rFonts w:ascii="Arial" w:hAnsi="Arial" w:cs="Arial"/>
          <w:sz w:val="20"/>
          <w:szCs w:val="20"/>
        </w:rPr>
        <w:t>AQUISIÇÃO DE MATERIAIS MÉDICO HOSPITALAR A SEREM UTI</w:t>
      </w:r>
      <w:r>
        <w:rPr>
          <w:rFonts w:ascii="Arial" w:hAnsi="Arial" w:cs="Arial"/>
          <w:sz w:val="20"/>
          <w:szCs w:val="20"/>
        </w:rPr>
        <w:t>LIZADOS NAS UNIDADE BÁSICAS DE SAÚDE, CONFORME TERMO DE REFERÊNCIA, PARTE INTEGRANTE DO PRESENTE EDITAL.</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2 - JUSTIFICATIVA: Atende as necessidades da Prefeitura Municipal de Caxambu.</w:t>
      </w:r>
    </w:p>
    <w:p w:rsidR="00000000" w:rsidRDefault="001431E1">
      <w:pPr>
        <w:jc w:val="both"/>
        <w:rPr>
          <w:rFonts w:ascii="Arial" w:eastAsia="MS Mincho" w:hAnsi="Arial" w:cs="Arial"/>
          <w:bCs/>
          <w:sz w:val="20"/>
          <w:szCs w:val="20"/>
        </w:rPr>
      </w:pPr>
    </w:p>
    <w:p w:rsidR="00000000" w:rsidRDefault="001431E1">
      <w:pPr>
        <w:jc w:val="both"/>
        <w:rPr>
          <w:rFonts w:ascii="Arial" w:eastAsia="MS Mincho" w:hAnsi="Arial" w:cs="Arial"/>
          <w:bCs/>
          <w:sz w:val="20"/>
          <w:szCs w:val="20"/>
        </w:rPr>
      </w:pPr>
      <w:r>
        <w:rPr>
          <w:rFonts w:ascii="Arial" w:eastAsia="MS Mincho" w:hAnsi="Arial" w:cs="Arial"/>
          <w:bCs/>
          <w:sz w:val="20"/>
          <w:szCs w:val="20"/>
        </w:rPr>
        <w:t>3 –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108"/>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1431E1">
            <w:pPr>
              <w:jc w:val="center"/>
              <w:rPr>
                <w:rFonts w:ascii="Arial" w:hAnsi="Arial" w:cs="Arial"/>
                <w:sz w:val="20"/>
                <w:szCs w:val="20"/>
              </w:rPr>
            </w:pPr>
            <w:r>
              <w:rPr>
                <w:rFonts w:ascii="Arial" w:hAnsi="Arial" w:cs="Arial"/>
                <w:sz w:val="20"/>
                <w:szCs w:val="20"/>
              </w:rPr>
              <w:t>Ficha</w:t>
            </w:r>
          </w:p>
        </w:tc>
        <w:tc>
          <w:tcPr>
            <w:tcW w:w="8108" w:type="dxa"/>
            <w:tcBorders>
              <w:top w:val="single" w:sz="4" w:space="0" w:color="auto"/>
              <w:left w:val="single" w:sz="4" w:space="0" w:color="auto"/>
              <w:bottom w:val="single" w:sz="4" w:space="0" w:color="auto"/>
              <w:right w:val="single" w:sz="4" w:space="0" w:color="auto"/>
            </w:tcBorders>
            <w:hideMark/>
          </w:tcPr>
          <w:p w:rsidR="00000000" w:rsidRDefault="001431E1">
            <w:pPr>
              <w:jc w:val="center"/>
              <w:rPr>
                <w:rFonts w:ascii="Arial" w:hAnsi="Arial" w:cs="Arial"/>
                <w:sz w:val="20"/>
                <w:szCs w:val="20"/>
              </w:rPr>
            </w:pPr>
            <w:r>
              <w:rPr>
                <w:rFonts w:ascii="Arial" w:hAnsi="Arial" w:cs="Arial"/>
                <w:sz w:val="20"/>
                <w:szCs w:val="20"/>
              </w:rPr>
              <w:t>Dotação</w:t>
            </w:r>
          </w:p>
        </w:tc>
      </w:tr>
      <w:tr w:rsidR="00000000">
        <w:trPr>
          <w:trHeight w:val="156"/>
        </w:trPr>
        <w:tc>
          <w:tcPr>
            <w:tcW w:w="1418" w:type="dxa"/>
            <w:tcBorders>
              <w:top w:val="single" w:sz="4" w:space="0" w:color="auto"/>
              <w:left w:val="single" w:sz="4" w:space="0" w:color="auto"/>
              <w:bottom w:val="single" w:sz="4" w:space="0" w:color="auto"/>
              <w:right w:val="single" w:sz="4" w:space="0" w:color="auto"/>
            </w:tcBorders>
            <w:hideMark/>
          </w:tcPr>
          <w:p w:rsidR="00000000" w:rsidRDefault="001431E1">
            <w:pPr>
              <w:rPr>
                <w:rFonts w:ascii="Arial" w:hAnsi="Arial" w:cs="Arial"/>
                <w:sz w:val="20"/>
                <w:szCs w:val="20"/>
              </w:rPr>
            </w:pPr>
            <w:r>
              <w:rPr>
                <w:rFonts w:ascii="Arial" w:hAnsi="Arial" w:cs="Arial"/>
                <w:sz w:val="20"/>
                <w:szCs w:val="20"/>
              </w:rPr>
              <w:t>152</w:t>
            </w:r>
          </w:p>
        </w:tc>
        <w:tc>
          <w:tcPr>
            <w:tcW w:w="8108" w:type="dxa"/>
            <w:tcBorders>
              <w:top w:val="single" w:sz="4" w:space="0" w:color="auto"/>
              <w:left w:val="single" w:sz="4" w:space="0" w:color="auto"/>
              <w:bottom w:val="single" w:sz="4" w:space="0" w:color="auto"/>
              <w:right w:val="single" w:sz="4" w:space="0" w:color="auto"/>
            </w:tcBorders>
            <w:hideMark/>
          </w:tcPr>
          <w:p w:rsidR="00000000" w:rsidRDefault="001431E1">
            <w:pPr>
              <w:rPr>
                <w:rFonts w:ascii="Arial" w:hAnsi="Arial" w:cs="Arial"/>
                <w:sz w:val="20"/>
                <w:szCs w:val="20"/>
              </w:rPr>
            </w:pPr>
            <w:r>
              <w:rPr>
                <w:rFonts w:ascii="Arial" w:hAnsi="Arial" w:cs="Arial"/>
                <w:sz w:val="20"/>
                <w:szCs w:val="20"/>
              </w:rPr>
              <w:t xml:space="preserve">02.04. </w:t>
            </w:r>
            <w:r>
              <w:rPr>
                <w:rFonts w:ascii="Arial" w:hAnsi="Arial" w:cs="Arial"/>
                <w:sz w:val="20"/>
                <w:szCs w:val="20"/>
              </w:rPr>
              <w:t>.10.301.0008.2055.3.3.90.30.00</w:t>
            </w:r>
          </w:p>
        </w:tc>
      </w:tr>
      <w:tr w:rsidR="00000000">
        <w:trPr>
          <w:trHeight w:val="203"/>
        </w:trPr>
        <w:tc>
          <w:tcPr>
            <w:tcW w:w="1418" w:type="dxa"/>
            <w:tcBorders>
              <w:top w:val="single" w:sz="4" w:space="0" w:color="auto"/>
              <w:left w:val="single" w:sz="4" w:space="0" w:color="auto"/>
              <w:bottom w:val="single" w:sz="4" w:space="0" w:color="auto"/>
              <w:right w:val="single" w:sz="4" w:space="0" w:color="auto"/>
            </w:tcBorders>
            <w:hideMark/>
          </w:tcPr>
          <w:p w:rsidR="00000000" w:rsidRDefault="001431E1">
            <w:pPr>
              <w:rPr>
                <w:rFonts w:ascii="Arial" w:hAnsi="Arial" w:cs="Arial"/>
                <w:sz w:val="20"/>
                <w:szCs w:val="20"/>
              </w:rPr>
            </w:pPr>
            <w:r>
              <w:rPr>
                <w:rFonts w:ascii="Arial" w:hAnsi="Arial" w:cs="Arial"/>
                <w:sz w:val="20"/>
                <w:szCs w:val="20"/>
              </w:rPr>
              <w:t>152</w:t>
            </w:r>
          </w:p>
        </w:tc>
        <w:tc>
          <w:tcPr>
            <w:tcW w:w="8108" w:type="dxa"/>
            <w:tcBorders>
              <w:top w:val="single" w:sz="4" w:space="0" w:color="auto"/>
              <w:left w:val="single" w:sz="4" w:space="0" w:color="auto"/>
              <w:bottom w:val="single" w:sz="4" w:space="0" w:color="auto"/>
              <w:right w:val="single" w:sz="4" w:space="0" w:color="auto"/>
            </w:tcBorders>
            <w:hideMark/>
          </w:tcPr>
          <w:p w:rsidR="00000000" w:rsidRDefault="001431E1">
            <w:pPr>
              <w:rPr>
                <w:rFonts w:ascii="Arial" w:hAnsi="Arial" w:cs="Arial"/>
                <w:sz w:val="20"/>
                <w:szCs w:val="20"/>
              </w:rPr>
            </w:pPr>
            <w:r>
              <w:rPr>
                <w:rFonts w:ascii="Arial" w:hAnsi="Arial" w:cs="Arial"/>
                <w:sz w:val="20"/>
                <w:szCs w:val="20"/>
              </w:rPr>
              <w:t>02.04. .10.301.0008.2055.3.3.90.30.00</w:t>
            </w:r>
          </w:p>
        </w:tc>
      </w:tr>
    </w:tbl>
    <w:p w:rsidR="00000000" w:rsidRDefault="001431E1">
      <w:pPr>
        <w:pStyle w:val="Default"/>
        <w:rPr>
          <w:sz w:val="20"/>
          <w:szCs w:val="20"/>
        </w:rPr>
      </w:pPr>
    </w:p>
    <w:p w:rsidR="00000000" w:rsidRDefault="001431E1">
      <w:pPr>
        <w:pStyle w:val="Default"/>
        <w:rPr>
          <w:sz w:val="20"/>
          <w:szCs w:val="20"/>
        </w:rPr>
      </w:pPr>
      <w:r>
        <w:rPr>
          <w:sz w:val="20"/>
          <w:szCs w:val="20"/>
        </w:rPr>
        <w:t>4 - DESCRIÇÃO DETALHADA DO OBJETO E ORÇAMENTO:</w:t>
      </w:r>
    </w:p>
    <w:p w:rsidR="00000000" w:rsidRDefault="001431E1">
      <w:pPr>
        <w:pStyle w:val="Default"/>
        <w:rPr>
          <w:sz w:val="20"/>
          <w:szCs w:val="20"/>
        </w:rPr>
      </w:pPr>
      <w:r>
        <w:rPr>
          <w:sz w:val="20"/>
          <w:szCs w:val="20"/>
        </w:rPr>
        <w:t xml:space="preserve"> </w:t>
      </w:r>
    </w:p>
    <w:p w:rsidR="00000000" w:rsidRDefault="001431E1">
      <w:pPr>
        <w:jc w:val="both"/>
        <w:rPr>
          <w:rFonts w:ascii="Arial" w:eastAsia="MS Mincho" w:hAnsi="Arial" w:cs="Arial"/>
          <w:bCs/>
          <w:sz w:val="22"/>
          <w:szCs w:val="20"/>
        </w:rPr>
      </w:pPr>
      <w:r>
        <w:rPr>
          <w:rFonts w:ascii="Arial" w:hAnsi="Arial" w:cs="Arial"/>
          <w:sz w:val="20"/>
          <w:szCs w:val="20"/>
        </w:rPr>
        <w:t>4.1. O valor unitário estimado foi calculado com base em pesquisa de mercado realizada junto às empresas do ramo, conforme tabela a</w:t>
      </w:r>
      <w:r>
        <w:rPr>
          <w:rFonts w:ascii="Arial" w:hAnsi="Arial" w:cs="Arial"/>
          <w:sz w:val="20"/>
          <w:szCs w:val="20"/>
        </w:rPr>
        <w:t>baixo:</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699"/>
        <w:gridCol w:w="850"/>
        <w:gridCol w:w="851"/>
        <w:gridCol w:w="1559"/>
      </w:tblGrid>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center"/>
              <w:rPr>
                <w:rFonts w:ascii="Arial" w:hAnsi="Arial" w:cs="Arial"/>
                <w:b/>
                <w:sz w:val="20"/>
                <w:szCs w:val="20"/>
              </w:rPr>
            </w:pPr>
            <w:r>
              <w:rPr>
                <w:rFonts w:ascii="Arial" w:hAnsi="Arial" w:cs="Arial"/>
                <w:b/>
                <w:sz w:val="20"/>
                <w:szCs w:val="20"/>
              </w:rPr>
              <w:t>Item</w:t>
            </w:r>
          </w:p>
        </w:tc>
        <w:tc>
          <w:tcPr>
            <w:tcW w:w="5699"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center"/>
              <w:rPr>
                <w:rFonts w:ascii="Arial" w:hAnsi="Arial" w:cs="Arial"/>
                <w:b/>
                <w:sz w:val="20"/>
                <w:szCs w:val="20"/>
              </w:rPr>
            </w:pPr>
            <w:r>
              <w:rPr>
                <w:rFonts w:ascii="Arial" w:hAnsi="Arial" w:cs="Arial"/>
                <w:b/>
                <w:sz w:val="20"/>
                <w:szCs w:val="20"/>
              </w:rPr>
              <w:t>Descrição</w:t>
            </w:r>
          </w:p>
        </w:tc>
        <w:tc>
          <w:tcPr>
            <w:tcW w:w="850"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center"/>
              <w:rPr>
                <w:rFonts w:ascii="Arial" w:hAnsi="Arial" w:cs="Arial"/>
                <w:b/>
                <w:sz w:val="20"/>
                <w:szCs w:val="20"/>
              </w:rPr>
            </w:pPr>
            <w:r>
              <w:rPr>
                <w:rFonts w:ascii="Arial" w:hAnsi="Arial" w:cs="Arial"/>
                <w:b/>
                <w:sz w:val="20"/>
                <w:szCs w:val="20"/>
              </w:rPr>
              <w:t>Quant.</w:t>
            </w:r>
          </w:p>
        </w:tc>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center"/>
              <w:rPr>
                <w:rFonts w:ascii="Arial" w:hAnsi="Arial" w:cs="Arial"/>
                <w:b/>
                <w:sz w:val="20"/>
                <w:szCs w:val="20"/>
              </w:rPr>
            </w:pPr>
            <w:r>
              <w:rPr>
                <w:rFonts w:ascii="Arial" w:hAnsi="Arial" w:cs="Arial"/>
                <w:b/>
                <w:sz w:val="20"/>
                <w:szCs w:val="20"/>
              </w:rPr>
              <w:t>Unid.</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center"/>
              <w:rPr>
                <w:rFonts w:ascii="Arial" w:hAnsi="Arial" w:cs="Arial"/>
                <w:b/>
                <w:sz w:val="20"/>
                <w:szCs w:val="20"/>
              </w:rPr>
            </w:pPr>
            <w:r>
              <w:rPr>
                <w:rFonts w:ascii="Arial" w:hAnsi="Arial" w:cs="Arial"/>
                <w:sz w:val="20"/>
                <w:szCs w:val="20"/>
              </w:rPr>
              <w:t>Decreto nº 10.024, de 20 de setembro de 2019</w:t>
            </w: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1</w:t>
            </w:r>
          </w:p>
        </w:tc>
        <w:tc>
          <w:tcPr>
            <w:tcW w:w="5699"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SOLUÇÃO DE SORO FISIOLOGICO A 9% FRASCO COM 500 ML - PARA USO EXTERNO - TAMPA DE ROSQUEAR OU FLIP TOP</w:t>
            </w:r>
          </w:p>
        </w:tc>
        <w:tc>
          <w:tcPr>
            <w:tcW w:w="850"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720</w:t>
            </w:r>
          </w:p>
        </w:tc>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FR</w:t>
            </w:r>
          </w:p>
        </w:tc>
        <w:tc>
          <w:tcPr>
            <w:tcW w:w="1559"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2</w:t>
            </w:r>
          </w:p>
        </w:tc>
        <w:tc>
          <w:tcPr>
            <w:tcW w:w="5699"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 xml:space="preserve">COMPRESSA CIRURGICA DE GAZE HIDROFILA ESTERIL </w:t>
            </w:r>
            <w:r>
              <w:rPr>
                <w:rFonts w:ascii="Arial" w:hAnsi="Arial" w:cs="Arial"/>
                <w:sz w:val="20"/>
                <w:szCs w:val="20"/>
              </w:rPr>
              <w:t>7,5 CM X 7,5 CM C/ 13 FIOS POR CM² , C/ 5 DOBRAS E 8 CAMADAS - PCT C/10 UNIDADES</w:t>
            </w:r>
          </w:p>
        </w:tc>
        <w:tc>
          <w:tcPr>
            <w:tcW w:w="850"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800</w:t>
            </w:r>
          </w:p>
        </w:tc>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UN</w:t>
            </w:r>
          </w:p>
        </w:tc>
        <w:tc>
          <w:tcPr>
            <w:tcW w:w="1559"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3</w:t>
            </w:r>
          </w:p>
        </w:tc>
        <w:tc>
          <w:tcPr>
            <w:tcW w:w="5699"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KIT FILMES RADIOLOGICOS BASE VERDE CX C/100 FLS: 6 CX MED 24X30 - 6 CX 30 X40 - 6 CX 35X43; 06 CONJ. REVELADOR AUTOMATICO P/ PREPARAR 38 LITROS; 04 CONJ FIXADOR AUT</w:t>
            </w:r>
            <w:r>
              <w:rPr>
                <w:rFonts w:ascii="Arial" w:hAnsi="Arial" w:cs="Arial"/>
                <w:sz w:val="20"/>
                <w:szCs w:val="20"/>
              </w:rPr>
              <w:t>OMATICO P/ PREPARAR 38 LITROS (TODOS OS ITENS DO MESMO FABRICANTE)</w:t>
            </w:r>
          </w:p>
        </w:tc>
        <w:tc>
          <w:tcPr>
            <w:tcW w:w="850"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2</w:t>
            </w:r>
          </w:p>
        </w:tc>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KIT</w:t>
            </w:r>
          </w:p>
        </w:tc>
        <w:tc>
          <w:tcPr>
            <w:tcW w:w="1559"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4</w:t>
            </w:r>
          </w:p>
        </w:tc>
        <w:tc>
          <w:tcPr>
            <w:tcW w:w="5699"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SERINGA 1 ML PARA INSULINA C/ AGULHA 8 X 0,3 CAIXA C/100 UNIDADES</w:t>
            </w:r>
          </w:p>
        </w:tc>
        <w:tc>
          <w:tcPr>
            <w:tcW w:w="850"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400</w:t>
            </w:r>
          </w:p>
        </w:tc>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CX</w:t>
            </w:r>
          </w:p>
        </w:tc>
        <w:tc>
          <w:tcPr>
            <w:tcW w:w="1559"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5</w:t>
            </w:r>
          </w:p>
        </w:tc>
        <w:tc>
          <w:tcPr>
            <w:tcW w:w="5699"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SERINGA PARA INSULINA DE 01 ML /50 UI (ESCALA DE 1 EM 1) COM AGULHA 31 G 5 X 0,25MM CX COM 100 UNIDADE</w:t>
            </w:r>
            <w:r>
              <w:rPr>
                <w:rFonts w:ascii="Arial" w:hAnsi="Arial" w:cs="Arial"/>
                <w:sz w:val="20"/>
                <w:szCs w:val="20"/>
              </w:rPr>
              <w:t>S</w:t>
            </w:r>
          </w:p>
        </w:tc>
        <w:tc>
          <w:tcPr>
            <w:tcW w:w="850"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200</w:t>
            </w:r>
          </w:p>
        </w:tc>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CX</w:t>
            </w:r>
          </w:p>
        </w:tc>
        <w:tc>
          <w:tcPr>
            <w:tcW w:w="1559"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6</w:t>
            </w:r>
          </w:p>
        </w:tc>
        <w:tc>
          <w:tcPr>
            <w:tcW w:w="5699"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 xml:space="preserve">COMPRESSA NON WOVEM 7,5CM X 7,5CM SEM RAIO X PACOTE C/500 UNIDADES.CARACTERÍSTICAS: GAZE DE ALTA CAPACIDADE DE ABSORÇÃO E BAIXO DESPRENDIMENTO DE PARTÍCULAS,MACIA,INDICADA PARA LIMPEZA E ANTI-SEPSIA </w:t>
            </w:r>
            <w:r>
              <w:rPr>
                <w:rFonts w:ascii="Arial" w:hAnsi="Arial" w:cs="Arial"/>
                <w:sz w:val="20"/>
                <w:szCs w:val="20"/>
              </w:rPr>
              <w:t>DA PELE,COBERTURA DE FERIDAS E FERIMENTOS, ABSORÇÃO</w:t>
            </w:r>
          </w:p>
        </w:tc>
        <w:tc>
          <w:tcPr>
            <w:tcW w:w="850"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200</w:t>
            </w:r>
          </w:p>
        </w:tc>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PC</w:t>
            </w:r>
          </w:p>
        </w:tc>
        <w:tc>
          <w:tcPr>
            <w:tcW w:w="1559"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7</w:t>
            </w:r>
          </w:p>
        </w:tc>
        <w:tc>
          <w:tcPr>
            <w:tcW w:w="5699"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ESFIGNOMAMOMETRO ADULTO OBESO - MECANISMO COM MOSTRADOR GRADUADO, MONOMETRO RESISTENTE, BRAÇADEIRA EM NYLON XOM FECHO VELCRO, PERA COM VALVULA EM METAL REFORÇADO, SELO DO INMETRO, ESTOJO COM MA</w:t>
            </w:r>
            <w:r>
              <w:rPr>
                <w:rFonts w:ascii="Arial" w:hAnsi="Arial" w:cs="Arial"/>
                <w:sz w:val="20"/>
                <w:szCs w:val="20"/>
              </w:rPr>
              <w:t>NUAL DE INSTRUÇÕES E CERTIFICADO DE GARANTIA - TRAZER AMOSTRA</w:t>
            </w:r>
          </w:p>
        </w:tc>
        <w:tc>
          <w:tcPr>
            <w:tcW w:w="850"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20</w:t>
            </w:r>
          </w:p>
        </w:tc>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UN</w:t>
            </w:r>
          </w:p>
        </w:tc>
        <w:tc>
          <w:tcPr>
            <w:tcW w:w="1559"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8</w:t>
            </w:r>
          </w:p>
        </w:tc>
        <w:tc>
          <w:tcPr>
            <w:tcW w:w="5699"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 xml:space="preserve">SONDA URETRAL Nº 10ENVIAR MODELO </w:t>
            </w:r>
          </w:p>
        </w:tc>
        <w:tc>
          <w:tcPr>
            <w:tcW w:w="850"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400</w:t>
            </w:r>
          </w:p>
        </w:tc>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UN</w:t>
            </w:r>
          </w:p>
        </w:tc>
        <w:tc>
          <w:tcPr>
            <w:tcW w:w="1559"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9</w:t>
            </w:r>
          </w:p>
        </w:tc>
        <w:tc>
          <w:tcPr>
            <w:tcW w:w="5699"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TERMÔMETRO CLÍNICO DE TESTA SEM CONTATO Digital - Infravermelho, com sensor de distância Sem ContatoMais conforto e higiene. Coloque simple</w:t>
            </w:r>
            <w:r>
              <w:rPr>
                <w:rFonts w:ascii="Arial" w:hAnsi="Arial" w:cs="Arial"/>
                <w:sz w:val="20"/>
                <w:szCs w:val="20"/>
              </w:rPr>
              <w:t>smente o termômetro próximo à testa do paciente ou objeto na distância indicada neste manual.Preciso e Conf</w:t>
            </w:r>
          </w:p>
        </w:tc>
        <w:tc>
          <w:tcPr>
            <w:tcW w:w="850"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10</w:t>
            </w:r>
          </w:p>
        </w:tc>
        <w:tc>
          <w:tcPr>
            <w:tcW w:w="851" w:type="dxa"/>
            <w:tcBorders>
              <w:top w:val="single" w:sz="4" w:space="0" w:color="auto"/>
              <w:left w:val="single" w:sz="4" w:space="0" w:color="auto"/>
              <w:bottom w:val="single" w:sz="4" w:space="0" w:color="auto"/>
              <w:right w:val="single" w:sz="4" w:space="0" w:color="auto"/>
            </w:tcBorders>
            <w:hideMark/>
          </w:tcPr>
          <w:p w:rsidR="00000000" w:rsidRDefault="001431E1">
            <w:pPr>
              <w:jc w:val="right"/>
              <w:rPr>
                <w:rFonts w:ascii="Arial" w:hAnsi="Arial" w:cs="Arial"/>
                <w:sz w:val="20"/>
                <w:szCs w:val="20"/>
              </w:rPr>
            </w:pPr>
            <w:r>
              <w:rPr>
                <w:rFonts w:ascii="Arial" w:hAnsi="Arial" w:cs="Arial"/>
                <w:sz w:val="20"/>
                <w:szCs w:val="20"/>
              </w:rPr>
              <w:t>UN</w:t>
            </w:r>
          </w:p>
        </w:tc>
        <w:tc>
          <w:tcPr>
            <w:tcW w:w="1559"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r>
    </w:tbl>
    <w:p w:rsidR="00000000" w:rsidRDefault="001431E1">
      <w:pPr>
        <w:rPr>
          <w:rFonts w:ascii="Arial" w:hAnsi="Arial" w:cs="Arial"/>
          <w:sz w:val="20"/>
          <w:szCs w:val="20"/>
        </w:rPr>
      </w:pPr>
      <w:r>
        <w:rPr>
          <w:rFonts w:ascii="Arial" w:hAnsi="Arial" w:cs="Arial"/>
          <w:sz w:val="20"/>
          <w:szCs w:val="20"/>
        </w:rPr>
        <w:lastRenderedPageBreak/>
        <w:t>4.2 – Qualquer divergência entre os quantitativos do presente edital e a plataforma BLL, prevalece o do Edital.</w:t>
      </w:r>
    </w:p>
    <w:p w:rsidR="00000000" w:rsidRDefault="001431E1">
      <w:pPr>
        <w:rPr>
          <w:rFonts w:ascii="Arial" w:hAnsi="Arial" w:cs="Arial"/>
          <w:sz w:val="20"/>
          <w:szCs w:val="20"/>
        </w:rPr>
      </w:pPr>
      <w:r>
        <w:rPr>
          <w:rFonts w:ascii="Arial" w:hAnsi="Arial" w:cs="Arial"/>
          <w:sz w:val="20"/>
          <w:szCs w:val="20"/>
        </w:rPr>
        <w:t xml:space="preserve">     </w:t>
      </w:r>
    </w:p>
    <w:p w:rsidR="00000000" w:rsidRDefault="001431E1">
      <w:pPr>
        <w:tabs>
          <w:tab w:val="left" w:pos="142"/>
        </w:tabs>
        <w:jc w:val="both"/>
        <w:rPr>
          <w:rFonts w:ascii="Arial" w:eastAsia="Calibri" w:hAnsi="Arial" w:cs="Arial"/>
          <w:bCs/>
          <w:sz w:val="20"/>
          <w:szCs w:val="20"/>
        </w:rPr>
      </w:pPr>
      <w:r>
        <w:rPr>
          <w:rFonts w:ascii="Arial" w:eastAsia="Calibri" w:hAnsi="Arial" w:cs="Arial"/>
          <w:bCs/>
          <w:sz w:val="20"/>
          <w:szCs w:val="20"/>
        </w:rPr>
        <w:t>4.3 – Atentarem-se para os lances que deverão ser de forma unitária;</w:t>
      </w:r>
    </w:p>
    <w:p w:rsidR="00000000" w:rsidRDefault="001431E1">
      <w:pPr>
        <w:tabs>
          <w:tab w:val="left" w:pos="142"/>
        </w:tabs>
        <w:jc w:val="both"/>
        <w:rPr>
          <w:rFonts w:ascii="Arial" w:eastAsia="Calibri" w:hAnsi="Arial" w:cs="Arial"/>
          <w:bCs/>
          <w:sz w:val="20"/>
          <w:szCs w:val="20"/>
        </w:rPr>
      </w:pPr>
    </w:p>
    <w:p w:rsidR="00000000" w:rsidRDefault="001431E1">
      <w:pPr>
        <w:tabs>
          <w:tab w:val="left" w:pos="142"/>
        </w:tabs>
        <w:jc w:val="both"/>
        <w:rPr>
          <w:rFonts w:ascii="Arial" w:eastAsia="Calibri" w:hAnsi="Arial" w:cs="Arial"/>
          <w:b/>
          <w:bCs/>
          <w:sz w:val="20"/>
          <w:szCs w:val="20"/>
        </w:rPr>
      </w:pPr>
      <w:r>
        <w:rPr>
          <w:rFonts w:ascii="Arial" w:eastAsia="Calibri" w:hAnsi="Arial" w:cs="Arial"/>
          <w:bCs/>
          <w:sz w:val="20"/>
          <w:szCs w:val="20"/>
        </w:rPr>
        <w:t xml:space="preserve">4.4 - O </w:t>
      </w:r>
      <w:r>
        <w:rPr>
          <w:rFonts w:ascii="Arial" w:eastAsia="Calibri" w:hAnsi="Arial" w:cs="Arial"/>
          <w:sz w:val="20"/>
          <w:szCs w:val="20"/>
        </w:rPr>
        <w:t>fornecimento do objeto licitado será efetivado conforme a necessidade administrativa, mediante Ordem de Compra expedida pelo Departamento de Compras e Licitações.</w:t>
      </w:r>
    </w:p>
    <w:p w:rsidR="00000000" w:rsidRDefault="001431E1">
      <w:pPr>
        <w:tabs>
          <w:tab w:val="left" w:pos="284"/>
        </w:tabs>
        <w:autoSpaceDE w:val="0"/>
        <w:autoSpaceDN w:val="0"/>
        <w:adjustRightInd w:val="0"/>
        <w:jc w:val="both"/>
        <w:rPr>
          <w:rFonts w:ascii="Arial" w:eastAsia="Calibri" w:hAnsi="Arial" w:cs="Arial"/>
          <w:sz w:val="20"/>
          <w:szCs w:val="20"/>
        </w:rPr>
      </w:pPr>
    </w:p>
    <w:p w:rsidR="00000000" w:rsidRDefault="001431E1">
      <w:pPr>
        <w:tabs>
          <w:tab w:val="left" w:pos="284"/>
        </w:tabs>
        <w:autoSpaceDE w:val="0"/>
        <w:autoSpaceDN w:val="0"/>
        <w:adjustRightInd w:val="0"/>
        <w:jc w:val="both"/>
      </w:pPr>
      <w:r>
        <w:rPr>
          <w:rFonts w:ascii="Arial" w:eastAsia="Calibri" w:hAnsi="Arial" w:cs="Arial"/>
          <w:sz w:val="20"/>
          <w:szCs w:val="20"/>
        </w:rPr>
        <w:t xml:space="preserve">4.5 </w:t>
      </w:r>
      <w:r>
        <w:rPr>
          <w:rFonts w:ascii="Arial" w:eastAsia="Calibri" w:hAnsi="Arial" w:cs="Arial"/>
          <w:sz w:val="20"/>
          <w:szCs w:val="20"/>
          <w:lang w:eastAsia="en-US"/>
        </w:rPr>
        <w:t>– A entreg</w:t>
      </w:r>
      <w:r>
        <w:rPr>
          <w:rFonts w:ascii="Arial" w:eastAsia="Calibri" w:hAnsi="Arial" w:cs="Arial"/>
          <w:sz w:val="20"/>
          <w:szCs w:val="20"/>
          <w:lang w:eastAsia="en-US"/>
        </w:rPr>
        <w:t>a se dará</w:t>
      </w:r>
      <w:r>
        <w:rPr>
          <w:rFonts w:ascii="Arial" w:eastAsia="Calibri" w:hAnsi="Arial" w:cs="Arial"/>
          <w:sz w:val="20"/>
          <w:szCs w:val="20"/>
        </w:rPr>
        <w:t xml:space="preserve"> diretamente no endereço descrito na futura Ordem de Compra,</w:t>
      </w:r>
      <w:r>
        <w:rPr>
          <w:rFonts w:ascii="Arial" w:hAnsi="Arial" w:cs="Arial"/>
          <w:color w:val="030303"/>
          <w:sz w:val="20"/>
          <w:szCs w:val="20"/>
        </w:rPr>
        <w:t xml:space="preserve"> e o prazo de validade do objeto licitado, conforme o caso, deverá corresponder a no mínimo 75% de sua validade total, contados da data de fabricação</w:t>
      </w:r>
      <w:r>
        <w:t>.</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bCs/>
          <w:sz w:val="20"/>
          <w:szCs w:val="20"/>
        </w:rPr>
        <w:t xml:space="preserve">4.6 </w:t>
      </w:r>
      <w:r>
        <w:rPr>
          <w:rFonts w:ascii="Arial" w:hAnsi="Arial" w:cs="Arial"/>
          <w:sz w:val="20"/>
          <w:szCs w:val="20"/>
        </w:rPr>
        <w:t>- Não será permitido fornecimen</w:t>
      </w:r>
      <w:r>
        <w:rPr>
          <w:rFonts w:ascii="Arial" w:hAnsi="Arial" w:cs="Arial"/>
          <w:sz w:val="20"/>
          <w:szCs w:val="20"/>
        </w:rPr>
        <w:t xml:space="preserve">to que não for acompanhado da </w:t>
      </w:r>
      <w:r>
        <w:rPr>
          <w:rFonts w:ascii="Arial" w:eastAsia="Calibri" w:hAnsi="Arial" w:cs="Arial"/>
          <w:sz w:val="20"/>
          <w:szCs w:val="20"/>
        </w:rPr>
        <w:t>Ordem de Compra</w:t>
      </w:r>
      <w:r>
        <w:rPr>
          <w:rFonts w:ascii="Arial" w:hAnsi="Arial" w:cs="Arial"/>
          <w:sz w:val="20"/>
          <w:szCs w:val="20"/>
        </w:rPr>
        <w:t xml:space="preserve"> e a Administração Municipal não se responsabilizará por despesas que não atenderem esta exigência; </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bCs/>
          <w:sz w:val="20"/>
          <w:szCs w:val="20"/>
        </w:rPr>
        <w:t xml:space="preserve">4.7 </w:t>
      </w:r>
      <w:r>
        <w:rPr>
          <w:rFonts w:ascii="Arial" w:hAnsi="Arial" w:cs="Arial"/>
          <w:sz w:val="20"/>
          <w:szCs w:val="20"/>
        </w:rPr>
        <w:t xml:space="preserve">- O fornecimento do objeto licitado em desacordo com a autorização de </w:t>
      </w:r>
      <w:r>
        <w:rPr>
          <w:rFonts w:ascii="Arial" w:eastAsia="Calibri" w:hAnsi="Arial" w:cs="Arial"/>
          <w:sz w:val="20"/>
          <w:szCs w:val="20"/>
        </w:rPr>
        <w:t>Ordem de Compra</w:t>
      </w:r>
      <w:r>
        <w:rPr>
          <w:rFonts w:ascii="Arial" w:hAnsi="Arial" w:cs="Arial"/>
          <w:sz w:val="20"/>
          <w:szCs w:val="20"/>
        </w:rPr>
        <w:t xml:space="preserve"> e com a proposta da</w:t>
      </w:r>
      <w:r>
        <w:rPr>
          <w:rFonts w:ascii="Arial" w:hAnsi="Arial" w:cs="Arial"/>
          <w:sz w:val="20"/>
          <w:szCs w:val="20"/>
        </w:rPr>
        <w:t xml:space="preserve"> Licitante vencedora do certame não será aceito e, deverá esta substituí-los e repará-los, imediatamente e sem qualquer custo adicional;</w:t>
      </w:r>
    </w:p>
    <w:p w:rsidR="00000000" w:rsidRDefault="001431E1">
      <w:pPr>
        <w:autoSpaceDE w:val="0"/>
        <w:autoSpaceDN w:val="0"/>
        <w:adjustRightInd w:val="0"/>
        <w:jc w:val="both"/>
        <w:rPr>
          <w:rFonts w:ascii="Arial" w:hAnsi="Arial" w:cs="Arial"/>
          <w:bCs/>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bCs/>
          <w:sz w:val="20"/>
          <w:szCs w:val="20"/>
        </w:rPr>
        <w:t xml:space="preserve">4.8 – </w:t>
      </w:r>
      <w:r>
        <w:rPr>
          <w:rFonts w:ascii="Arial" w:hAnsi="Arial" w:cs="Arial"/>
          <w:sz w:val="20"/>
          <w:szCs w:val="20"/>
        </w:rPr>
        <w:t>O objeto desta licitação deverá estar devidamente embalado para transporte, de forma a garantir a sua integridad</w:t>
      </w:r>
      <w:r>
        <w:rPr>
          <w:rFonts w:ascii="Arial" w:hAnsi="Arial" w:cs="Arial"/>
          <w:sz w:val="20"/>
          <w:szCs w:val="20"/>
        </w:rPr>
        <w:t>e, pois a Prefeitura Municipal não se responsabiliza por danos causados no transporte.</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sz w:val="20"/>
          <w:szCs w:val="20"/>
        </w:rPr>
        <w:t>4.9 – As despesas decorrentes da entrega do equipamento incluindo transporte, fretes, carga e descarga, montagem e instalação, treinamento de operadores, bem como encar</w:t>
      </w:r>
      <w:r>
        <w:rPr>
          <w:rFonts w:ascii="Arial" w:hAnsi="Arial" w:cs="Arial"/>
          <w:sz w:val="20"/>
          <w:szCs w:val="20"/>
        </w:rPr>
        <w:t>gos sociais e trabalhistas correrão por conta da licitante vencedora.</w:t>
      </w:r>
    </w:p>
    <w:p w:rsidR="00000000" w:rsidRDefault="001431E1">
      <w:pPr>
        <w:autoSpaceDE w:val="0"/>
        <w:autoSpaceDN w:val="0"/>
        <w:adjustRightInd w:val="0"/>
        <w:jc w:val="both"/>
        <w:rPr>
          <w:rFonts w:ascii="Arial" w:hAnsi="Arial" w:cs="Arial"/>
          <w:bCs/>
          <w:sz w:val="20"/>
          <w:szCs w:val="20"/>
        </w:rPr>
      </w:pPr>
    </w:p>
    <w:p w:rsidR="00000000" w:rsidRDefault="001431E1">
      <w:pPr>
        <w:rPr>
          <w:rFonts w:ascii="Arial" w:eastAsia="Arial" w:hAnsi="Arial" w:cs="Arial"/>
          <w:sz w:val="20"/>
          <w:szCs w:val="20"/>
        </w:rPr>
      </w:pPr>
      <w:r>
        <w:rPr>
          <w:rFonts w:ascii="Arial" w:eastAsia="Arial" w:hAnsi="Arial" w:cs="Arial"/>
          <w:sz w:val="20"/>
          <w:szCs w:val="20"/>
        </w:rPr>
        <w:t>5 - DAS OBRIGAÇÕES DA LICITANTE VENCEDORA</w:t>
      </w:r>
    </w:p>
    <w:p w:rsidR="00000000" w:rsidRDefault="001431E1">
      <w:pPr>
        <w:jc w:val="both"/>
        <w:rPr>
          <w:rFonts w:ascii="Arial" w:eastAsia="Arial" w:hAnsi="Arial" w:cs="Arial"/>
          <w:sz w:val="20"/>
          <w:szCs w:val="20"/>
        </w:rPr>
      </w:pPr>
      <w:r>
        <w:rPr>
          <w:rFonts w:ascii="Arial" w:eastAsia="Arial" w:hAnsi="Arial" w:cs="Arial"/>
          <w:sz w:val="20"/>
          <w:szCs w:val="20"/>
        </w:rPr>
        <w:t>5.1 – Fornecer o objeto licitado somente com prévia e expressa autorização formal da Administração emitida e assinada pelo Departamento de Comp</w:t>
      </w:r>
      <w:r>
        <w:rPr>
          <w:rFonts w:ascii="Arial" w:eastAsia="Arial" w:hAnsi="Arial" w:cs="Arial"/>
          <w:sz w:val="20"/>
          <w:szCs w:val="20"/>
        </w:rPr>
        <w:t>ras e Licitações.</w:t>
      </w:r>
    </w:p>
    <w:p w:rsidR="00000000" w:rsidRDefault="001431E1">
      <w:pPr>
        <w:rPr>
          <w:rFonts w:ascii="Arial" w:eastAsia="Arial" w:hAnsi="Arial" w:cs="Arial"/>
          <w:sz w:val="20"/>
          <w:szCs w:val="20"/>
        </w:rPr>
      </w:pPr>
    </w:p>
    <w:p w:rsidR="00000000" w:rsidRDefault="001431E1">
      <w:pPr>
        <w:jc w:val="both"/>
        <w:rPr>
          <w:rFonts w:ascii="Arial" w:eastAsia="Arial" w:hAnsi="Arial" w:cs="Arial"/>
          <w:sz w:val="20"/>
          <w:szCs w:val="20"/>
        </w:rPr>
      </w:pPr>
      <w:r>
        <w:rPr>
          <w:rFonts w:ascii="Arial" w:eastAsia="Arial" w:hAnsi="Arial" w:cs="Arial"/>
          <w:sz w:val="20"/>
          <w:szCs w:val="20"/>
        </w:rPr>
        <w:t>5.2 – Comunicar imediatamente, por escrito, a Administração através do responsável pela Fiscalização qualquer anormalidade constatada, inclusive de ordem funcional para que sejam adotadas as providências de regularização necessária.</w:t>
      </w:r>
    </w:p>
    <w:p w:rsidR="00000000" w:rsidRDefault="001431E1">
      <w:pPr>
        <w:jc w:val="both"/>
        <w:rPr>
          <w:rFonts w:ascii="Arial" w:eastAsia="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eastAsia="Arial" w:hAnsi="Arial" w:cs="Arial"/>
          <w:sz w:val="20"/>
          <w:szCs w:val="20"/>
        </w:rPr>
        <w:t xml:space="preserve">5.3 – </w:t>
      </w:r>
      <w:r>
        <w:rPr>
          <w:rFonts w:ascii="Arial" w:hAnsi="Arial" w:cs="Arial"/>
          <w:sz w:val="20"/>
          <w:szCs w:val="20"/>
        </w:rPr>
        <w:t>Reparar, corrigir, substituir, às suas expensas, no todo ou em parte, o objeto da licitação, em que se verificarem vícios, defeitos ou incorreções no seu fornecimento conforme mencionado neste Termo de Referência, salvo quando o defeito for, comprova</w:t>
      </w:r>
      <w:r>
        <w:rPr>
          <w:rFonts w:ascii="Arial" w:hAnsi="Arial" w:cs="Arial"/>
          <w:sz w:val="20"/>
          <w:szCs w:val="20"/>
        </w:rPr>
        <w:t>damente, provocado por uso indevido do mesmo. Deverá refazer corrigir ou substituir em 24 (vinte e quatro) horas úteis, contados a partir da comunicação.</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bCs/>
          <w:sz w:val="20"/>
          <w:szCs w:val="20"/>
        </w:rPr>
        <w:t xml:space="preserve">5.4 </w:t>
      </w:r>
      <w:r>
        <w:rPr>
          <w:rFonts w:ascii="Arial" w:hAnsi="Arial" w:cs="Arial"/>
          <w:sz w:val="20"/>
          <w:szCs w:val="20"/>
        </w:rPr>
        <w:t>– Oferecer garantia, quando for o caso.</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bCs/>
          <w:sz w:val="20"/>
          <w:szCs w:val="20"/>
        </w:rPr>
        <w:t xml:space="preserve">5.5 </w:t>
      </w:r>
      <w:r>
        <w:rPr>
          <w:rFonts w:ascii="Arial" w:hAnsi="Arial" w:cs="Arial"/>
          <w:sz w:val="20"/>
          <w:szCs w:val="20"/>
        </w:rPr>
        <w:t>- Não transferir a outrem, no todo ou em parte, as o</w:t>
      </w:r>
      <w:r>
        <w:rPr>
          <w:rFonts w:ascii="Arial" w:hAnsi="Arial" w:cs="Arial"/>
          <w:sz w:val="20"/>
          <w:szCs w:val="20"/>
        </w:rPr>
        <w:t>brigações assumidas.</w:t>
      </w:r>
    </w:p>
    <w:p w:rsidR="00000000" w:rsidRDefault="001431E1">
      <w:pPr>
        <w:autoSpaceDE w:val="0"/>
        <w:autoSpaceDN w:val="0"/>
        <w:adjustRightInd w:val="0"/>
        <w:jc w:val="both"/>
        <w:rPr>
          <w:rFonts w:ascii="Arial" w:hAnsi="Arial" w:cs="Arial"/>
          <w:bCs/>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bCs/>
          <w:sz w:val="20"/>
          <w:szCs w:val="20"/>
        </w:rPr>
        <w:t xml:space="preserve">5.6 </w:t>
      </w:r>
      <w:r>
        <w:rPr>
          <w:rFonts w:ascii="Arial" w:hAnsi="Arial" w:cs="Arial"/>
          <w:sz w:val="20"/>
          <w:szCs w:val="20"/>
        </w:rPr>
        <w:t>- Assumir inteira responsabilidade pelo fornecimento e efetuá-los de acordo com as especificações constantes do edital e seus anexos, da proposta e/ou instruções deste Termo de Referência.</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bCs/>
          <w:sz w:val="20"/>
          <w:szCs w:val="20"/>
        </w:rPr>
        <w:t xml:space="preserve">5.7 </w:t>
      </w:r>
      <w:r>
        <w:rPr>
          <w:rFonts w:ascii="Arial" w:hAnsi="Arial" w:cs="Arial"/>
          <w:sz w:val="20"/>
          <w:szCs w:val="20"/>
        </w:rPr>
        <w:t>- Arcar com todos os ônus necessários ao completo fornecimento do objeto licitado, devendo, ao elaborar a proposta bem como formular os lances, prever todas as despesas decorrentes da execução contratual do objeto a ser contratado.</w:t>
      </w:r>
    </w:p>
    <w:p w:rsidR="00000000" w:rsidRDefault="001431E1">
      <w:pPr>
        <w:jc w:val="both"/>
        <w:rPr>
          <w:rFonts w:ascii="Arial" w:eastAsia="Arial" w:hAnsi="Arial" w:cs="Arial"/>
          <w:sz w:val="20"/>
          <w:szCs w:val="20"/>
        </w:rPr>
      </w:pPr>
    </w:p>
    <w:p w:rsidR="00000000" w:rsidRDefault="001431E1">
      <w:pPr>
        <w:autoSpaceDE w:val="0"/>
        <w:autoSpaceDN w:val="0"/>
        <w:adjustRightInd w:val="0"/>
        <w:jc w:val="both"/>
        <w:rPr>
          <w:rFonts w:ascii="Arial" w:hAnsi="Arial" w:cs="Arial"/>
          <w:bCs/>
          <w:sz w:val="20"/>
          <w:szCs w:val="20"/>
        </w:rPr>
      </w:pPr>
      <w:r>
        <w:rPr>
          <w:rFonts w:ascii="Arial" w:hAnsi="Arial" w:cs="Arial"/>
          <w:bCs/>
          <w:sz w:val="20"/>
          <w:szCs w:val="20"/>
        </w:rPr>
        <w:t>6 - DAS OBRIGAÇÕES DO M</w:t>
      </w:r>
      <w:r>
        <w:rPr>
          <w:rFonts w:ascii="Arial" w:hAnsi="Arial" w:cs="Arial"/>
          <w:bCs/>
          <w:sz w:val="20"/>
          <w:szCs w:val="20"/>
        </w:rPr>
        <w:t>UNICÍPIO</w:t>
      </w:r>
    </w:p>
    <w:p w:rsidR="00000000" w:rsidRDefault="001431E1">
      <w:pPr>
        <w:autoSpaceDE w:val="0"/>
        <w:autoSpaceDN w:val="0"/>
        <w:adjustRightInd w:val="0"/>
        <w:jc w:val="both"/>
        <w:rPr>
          <w:rFonts w:ascii="Arial" w:hAnsi="Arial" w:cs="Arial"/>
          <w:sz w:val="20"/>
          <w:szCs w:val="20"/>
        </w:rPr>
      </w:pPr>
      <w:r>
        <w:rPr>
          <w:rFonts w:ascii="Arial" w:hAnsi="Arial" w:cs="Arial"/>
          <w:bCs/>
          <w:sz w:val="20"/>
          <w:szCs w:val="20"/>
        </w:rPr>
        <w:t xml:space="preserve">6.1 – </w:t>
      </w:r>
      <w:r>
        <w:rPr>
          <w:rFonts w:ascii="Arial" w:hAnsi="Arial" w:cs="Arial"/>
          <w:sz w:val="20"/>
          <w:szCs w:val="20"/>
        </w:rPr>
        <w:t>Proporcionar todas as facilidades para que a licitante vencedora possa cumprir com as obrigações assumidas, dentro das normas deste edital, além de fornecer todos os esclarecimentos necessários para o seu fiel cumprimento.</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bCs/>
          <w:sz w:val="20"/>
          <w:szCs w:val="20"/>
        </w:rPr>
        <w:t xml:space="preserve">6.2 - </w:t>
      </w:r>
      <w:r>
        <w:rPr>
          <w:rFonts w:ascii="Arial" w:hAnsi="Arial" w:cs="Arial"/>
          <w:sz w:val="20"/>
          <w:szCs w:val="20"/>
        </w:rPr>
        <w:t>Emitir a Or</w:t>
      </w:r>
      <w:r>
        <w:rPr>
          <w:rFonts w:ascii="Arial" w:hAnsi="Arial" w:cs="Arial"/>
          <w:sz w:val="20"/>
          <w:szCs w:val="20"/>
        </w:rPr>
        <w:t>dem de Compra - OC.</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bCs/>
          <w:sz w:val="20"/>
          <w:szCs w:val="20"/>
        </w:rPr>
        <w:t xml:space="preserve">6.3 - </w:t>
      </w:r>
      <w:r>
        <w:rPr>
          <w:rFonts w:ascii="Arial" w:hAnsi="Arial" w:cs="Arial"/>
          <w:sz w:val="20"/>
          <w:szCs w:val="20"/>
        </w:rPr>
        <w:t>Fiscalizar o fornecimento do objeto deste Termo de Referência, podendo sustar, recusar, mandar fazer, refazer ou desfazer qualquer fornecimento que não estejam de acordo com as normas, especificações e técnicas usuais, ou que ate</w:t>
      </w:r>
      <w:r>
        <w:rPr>
          <w:rFonts w:ascii="Arial" w:hAnsi="Arial" w:cs="Arial"/>
          <w:sz w:val="20"/>
          <w:szCs w:val="20"/>
        </w:rPr>
        <w:t>ntem contra a segurança dos usuários ou de terceiros.</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bCs/>
          <w:sz w:val="20"/>
          <w:szCs w:val="20"/>
        </w:rPr>
        <w:t xml:space="preserve">6.4 - </w:t>
      </w:r>
      <w:r>
        <w:rPr>
          <w:rFonts w:ascii="Arial" w:hAnsi="Arial" w:cs="Arial"/>
          <w:sz w:val="20"/>
          <w:szCs w:val="20"/>
        </w:rPr>
        <w:t>Atestar o fornecimento executado pela Licitante vencedora.</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bCs/>
          <w:sz w:val="20"/>
          <w:szCs w:val="20"/>
        </w:rPr>
        <w:t xml:space="preserve">6.5 - </w:t>
      </w:r>
      <w:r>
        <w:rPr>
          <w:rFonts w:ascii="Arial" w:hAnsi="Arial" w:cs="Arial"/>
          <w:sz w:val="20"/>
          <w:szCs w:val="20"/>
        </w:rPr>
        <w:t xml:space="preserve">Acompanhar o cumprimento das obrigações assumidas, sob os aspectos quantitativos e qualitativos, anotando em registro próprio as </w:t>
      </w:r>
      <w:r>
        <w:rPr>
          <w:rFonts w:ascii="Arial" w:hAnsi="Arial" w:cs="Arial"/>
          <w:sz w:val="20"/>
          <w:szCs w:val="20"/>
        </w:rPr>
        <w:t>falhas detectadas e comunicando ocorrências de quaisquer fatos que exijam medidas corretivas por parte da licitante vencedora.</w:t>
      </w:r>
    </w:p>
    <w:p w:rsidR="00000000" w:rsidRDefault="001431E1">
      <w:pPr>
        <w:jc w:val="both"/>
        <w:rPr>
          <w:rFonts w:ascii="Arial" w:eastAsia="Arial" w:hAnsi="Arial" w:cs="Arial"/>
          <w:sz w:val="20"/>
          <w:szCs w:val="20"/>
        </w:rPr>
      </w:pPr>
    </w:p>
    <w:p w:rsidR="00000000" w:rsidRDefault="001431E1">
      <w:pPr>
        <w:jc w:val="center"/>
        <w:rPr>
          <w:rFonts w:ascii="Arial" w:eastAsia="MS Mincho" w:hAnsi="Arial" w:cs="Arial"/>
          <w:b/>
          <w:sz w:val="20"/>
          <w:szCs w:val="20"/>
        </w:rPr>
      </w:pPr>
    </w:p>
    <w:p w:rsidR="00000000" w:rsidRDefault="001431E1">
      <w:pPr>
        <w:jc w:val="center"/>
        <w:rPr>
          <w:rFonts w:ascii="Arial" w:eastAsia="MS Mincho" w:hAnsi="Arial" w:cs="Arial"/>
          <w:sz w:val="20"/>
          <w:szCs w:val="20"/>
        </w:rPr>
      </w:pPr>
      <w:r>
        <w:rPr>
          <w:rFonts w:ascii="Arial" w:eastAsia="Arial" w:hAnsi="Arial" w:cs="Arial"/>
          <w:sz w:val="20"/>
          <w:szCs w:val="20"/>
        </w:rPr>
        <w:t>Prefeitura Municipal de Caxambu/MG, 07 de julho de 2022.</w:t>
      </w:r>
    </w:p>
    <w:p w:rsidR="00000000" w:rsidRDefault="001431E1">
      <w:pPr>
        <w:jc w:val="center"/>
        <w:rPr>
          <w:rFonts w:ascii="Arial" w:eastAsia="MS Mincho" w:hAnsi="Arial" w:cs="Arial"/>
          <w:sz w:val="20"/>
          <w:szCs w:val="20"/>
        </w:rPr>
      </w:pPr>
    </w:p>
    <w:p w:rsidR="00000000" w:rsidRDefault="001431E1">
      <w:pPr>
        <w:jc w:val="center"/>
        <w:rPr>
          <w:rFonts w:ascii="Arial" w:eastAsia="MS Mincho" w:hAnsi="Arial" w:cs="Arial"/>
          <w:sz w:val="20"/>
          <w:szCs w:val="20"/>
        </w:rPr>
      </w:pPr>
    </w:p>
    <w:p w:rsidR="00000000" w:rsidRDefault="001431E1">
      <w:pPr>
        <w:jc w:val="center"/>
        <w:rPr>
          <w:rFonts w:ascii="Arial" w:eastAsia="MS Mincho" w:hAnsi="Arial" w:cs="Arial"/>
          <w:sz w:val="20"/>
          <w:szCs w:val="20"/>
        </w:rPr>
      </w:pPr>
    </w:p>
    <w:p w:rsidR="00000000" w:rsidRDefault="001431E1">
      <w:pPr>
        <w:jc w:val="center"/>
        <w:rPr>
          <w:rFonts w:ascii="Arial" w:eastAsia="MS Mincho" w:hAnsi="Arial" w:cs="Arial"/>
          <w:sz w:val="20"/>
          <w:szCs w:val="20"/>
        </w:rPr>
      </w:pPr>
    </w:p>
    <w:p w:rsidR="00000000" w:rsidRDefault="001431E1">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1431E1">
      <w:pPr>
        <w:jc w:val="center"/>
        <w:rPr>
          <w:rFonts w:ascii="Arial" w:hAnsi="Arial" w:cs="Arial"/>
          <w:sz w:val="20"/>
          <w:szCs w:val="20"/>
        </w:rPr>
      </w:pPr>
      <w:r>
        <w:rPr>
          <w:rFonts w:ascii="Arial" w:hAnsi="Arial" w:cs="Arial"/>
          <w:sz w:val="20"/>
          <w:szCs w:val="20"/>
        </w:rPr>
        <w:t>MARCELO CARVALHO GALLO</w:t>
      </w:r>
    </w:p>
    <w:p w:rsidR="00000000" w:rsidRDefault="001431E1">
      <w:pPr>
        <w:jc w:val="center"/>
        <w:rPr>
          <w:rFonts w:ascii="Arial" w:eastAsia="MS Mincho" w:hAnsi="Arial" w:cs="Arial"/>
          <w:sz w:val="20"/>
          <w:szCs w:val="20"/>
        </w:rPr>
      </w:pPr>
      <w:r>
        <w:rPr>
          <w:rFonts w:ascii="Arial" w:hAnsi="Arial" w:cs="Arial"/>
          <w:sz w:val="20"/>
          <w:szCs w:val="20"/>
        </w:rPr>
        <w:t>Pregoeiro</w:t>
      </w: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eastAsia="MS Mincho" w:hAnsi="Arial" w:cs="Arial"/>
          <w:bCs/>
          <w:sz w:val="20"/>
          <w:szCs w:val="20"/>
        </w:rPr>
      </w:pPr>
    </w:p>
    <w:p w:rsidR="00000000" w:rsidRDefault="001431E1">
      <w:pPr>
        <w:jc w:val="center"/>
        <w:rPr>
          <w:rFonts w:ascii="Arial" w:hAnsi="Arial" w:cs="Arial"/>
          <w:sz w:val="20"/>
        </w:rPr>
      </w:pPr>
      <w:r>
        <w:rPr>
          <w:rFonts w:ascii="Arial" w:hAnsi="Arial" w:cs="Arial"/>
          <w:sz w:val="20"/>
        </w:rPr>
        <w:t>Processo nº 116/2022                     Modalidade: PE-Pregão Eletrônico nº 88/2022</w:t>
      </w:r>
    </w:p>
    <w:p w:rsidR="00000000" w:rsidRDefault="001431E1">
      <w:pPr>
        <w:jc w:val="center"/>
        <w:rPr>
          <w:rFonts w:ascii="Arial" w:hAnsi="Arial" w:cs="Arial"/>
          <w:sz w:val="20"/>
        </w:rPr>
      </w:pPr>
    </w:p>
    <w:p w:rsidR="00000000" w:rsidRDefault="001431E1">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w:t>
      </w:r>
    </w:p>
    <w:p w:rsidR="00000000" w:rsidRDefault="001431E1">
      <w:pPr>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1431E1">
      <w:pPr>
        <w:jc w:val="center"/>
        <w:rPr>
          <w:b/>
          <w:bCs/>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REGULAMENTAÇÃO QUANTO A HABILITAÇÃO, JULGAMENTO, PRAZO E EXECUÇÃO CONTRATUAL</w:t>
      </w:r>
    </w:p>
    <w:p w:rsidR="00000000" w:rsidRDefault="001431E1">
      <w:pPr>
        <w:jc w:val="both"/>
        <w:rPr>
          <w:b/>
          <w:bCs/>
          <w14:shadow w14:blurRad="50800" w14:dist="38100" w14:dir="2700000" w14:sx="100000" w14:sy="100000" w14:kx="0" w14:ky="0" w14:algn="tl">
            <w14:srgbClr w14:val="000000">
              <w14:alpha w14:val="60000"/>
            </w14:srgbClr>
          </w14:shadow>
        </w:rPr>
      </w:pPr>
    </w:p>
    <w:p w:rsidR="00000000" w:rsidRDefault="001431E1">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 – DOCUMENTAÇÃO</w:t>
      </w:r>
    </w:p>
    <w:p w:rsidR="00000000" w:rsidRDefault="001431E1">
      <w:pPr>
        <w:tabs>
          <w:tab w:val="left" w:pos="540"/>
        </w:tabs>
        <w:jc w:val="both"/>
        <w:rPr>
          <w:rFonts w:ascii="Arial" w:hAnsi="Arial" w:cs="Arial"/>
          <w:sz w:val="20"/>
          <w:szCs w:val="20"/>
        </w:rPr>
      </w:pPr>
      <w:r>
        <w:rPr>
          <w:rFonts w:ascii="Arial" w:hAnsi="Arial" w:cs="Arial"/>
          <w:bCs/>
          <w:sz w:val="20"/>
          <w:szCs w:val="20"/>
        </w:rPr>
        <w:t>1.1 -</w:t>
      </w:r>
      <w:r>
        <w:rPr>
          <w:rFonts w:ascii="Arial" w:hAnsi="Arial" w:cs="Arial"/>
          <w:b/>
          <w:bCs/>
          <w:sz w:val="20"/>
          <w:szCs w:val="20"/>
        </w:rPr>
        <w:t xml:space="preserve"> </w:t>
      </w:r>
      <w:r>
        <w:rPr>
          <w:rFonts w:ascii="Arial" w:hAnsi="Arial" w:cs="Arial"/>
          <w:sz w:val="20"/>
          <w:szCs w:val="20"/>
        </w:rPr>
        <w:t>Os</w:t>
      </w:r>
      <w:r>
        <w:rPr>
          <w:rFonts w:ascii="Arial" w:eastAsia="Arial" w:hAnsi="Arial" w:cs="Arial"/>
          <w:sz w:val="20"/>
          <w:szCs w:val="20"/>
        </w:rPr>
        <w:t xml:space="preserve"> </w:t>
      </w:r>
      <w:r>
        <w:rPr>
          <w:rFonts w:ascii="Arial" w:hAnsi="Arial" w:cs="Arial"/>
          <w:sz w:val="20"/>
          <w:szCs w:val="20"/>
        </w:rPr>
        <w:t>documentos deverão estar em plena validade, e sendo</w:t>
      </w:r>
      <w:r>
        <w:rPr>
          <w:rFonts w:ascii="Arial" w:eastAsia="Arial" w:hAnsi="Arial" w:cs="Arial"/>
          <w:sz w:val="20"/>
          <w:szCs w:val="20"/>
        </w:rPr>
        <w:t xml:space="preserve"> </w:t>
      </w:r>
      <w:r>
        <w:rPr>
          <w:rFonts w:ascii="Arial" w:hAnsi="Arial" w:cs="Arial"/>
          <w:sz w:val="20"/>
          <w:szCs w:val="20"/>
        </w:rPr>
        <w:t>apresentados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cópias</w:t>
      </w:r>
      <w:r>
        <w:rPr>
          <w:rFonts w:ascii="Arial" w:eastAsia="Arial" w:hAnsi="Arial" w:cs="Arial"/>
          <w:sz w:val="20"/>
          <w:szCs w:val="20"/>
        </w:rPr>
        <w:t xml:space="preserve"> </w:t>
      </w:r>
      <w:r>
        <w:rPr>
          <w:rFonts w:ascii="Arial" w:hAnsi="Arial" w:cs="Arial"/>
          <w:sz w:val="20"/>
          <w:szCs w:val="20"/>
        </w:rPr>
        <w:t>só</w:t>
      </w:r>
      <w:r>
        <w:rPr>
          <w:rFonts w:ascii="Arial" w:eastAsia="Arial" w:hAnsi="Arial" w:cs="Arial"/>
          <w:sz w:val="20"/>
          <w:szCs w:val="20"/>
        </w:rPr>
        <w:t xml:space="preserve"> </w:t>
      </w:r>
      <w:r>
        <w:rPr>
          <w:rFonts w:ascii="Arial" w:hAnsi="Arial" w:cs="Arial"/>
          <w:sz w:val="20"/>
          <w:szCs w:val="20"/>
        </w:rPr>
        <w:t>serão</w:t>
      </w:r>
      <w:r>
        <w:rPr>
          <w:rFonts w:ascii="Arial" w:eastAsia="Arial" w:hAnsi="Arial" w:cs="Arial"/>
          <w:sz w:val="20"/>
          <w:szCs w:val="20"/>
        </w:rPr>
        <w:t xml:space="preserve"> </w:t>
      </w:r>
      <w:r>
        <w:rPr>
          <w:rFonts w:ascii="Arial" w:hAnsi="Arial" w:cs="Arial"/>
          <w:sz w:val="20"/>
          <w:szCs w:val="20"/>
        </w:rPr>
        <w:t>aceitos</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estiverem autenticação em cartório ou eletrônico. Fica dispensada a autenticação dos documentos emitidos pela internet.</w:t>
      </w:r>
    </w:p>
    <w:p w:rsidR="00000000" w:rsidRDefault="001431E1">
      <w:pPr>
        <w:tabs>
          <w:tab w:val="left" w:pos="540"/>
        </w:tabs>
        <w:jc w:val="both"/>
        <w:rPr>
          <w:rFonts w:ascii="Arial" w:hAnsi="Arial" w:cs="Arial"/>
          <w:sz w:val="20"/>
          <w:szCs w:val="20"/>
        </w:rPr>
      </w:pPr>
    </w:p>
    <w:p w:rsidR="00000000" w:rsidRDefault="001431E1">
      <w:pPr>
        <w:pStyle w:val="Default"/>
        <w:jc w:val="both"/>
        <w:rPr>
          <w:sz w:val="20"/>
          <w:szCs w:val="20"/>
        </w:rPr>
      </w:pPr>
      <w:r>
        <w:rPr>
          <w:sz w:val="20"/>
          <w:szCs w:val="20"/>
        </w:rPr>
        <w:t xml:space="preserve">1.1.1 - Sob pena de </w:t>
      </w:r>
      <w:r>
        <w:rPr>
          <w:bCs/>
          <w:sz w:val="20"/>
          <w:szCs w:val="20"/>
        </w:rPr>
        <w:t xml:space="preserve">inabilitação, </w:t>
      </w:r>
      <w:r>
        <w:rPr>
          <w:sz w:val="20"/>
          <w:szCs w:val="20"/>
        </w:rPr>
        <w:t xml:space="preserve">todos os documentos apresentados para habilitação deverão estar em nome do licitante e, preferencialmente, com número do CNPJ e endereço respectivo, observando-se que: </w:t>
      </w:r>
    </w:p>
    <w:p w:rsidR="00000000" w:rsidRDefault="001431E1">
      <w:pPr>
        <w:pStyle w:val="Default"/>
        <w:jc w:val="both"/>
        <w:rPr>
          <w:sz w:val="20"/>
          <w:szCs w:val="20"/>
        </w:rPr>
      </w:pPr>
    </w:p>
    <w:p w:rsidR="00000000" w:rsidRDefault="001431E1">
      <w:pPr>
        <w:pStyle w:val="Default"/>
        <w:jc w:val="both"/>
        <w:rPr>
          <w:color w:val="auto"/>
          <w:sz w:val="20"/>
          <w:szCs w:val="20"/>
        </w:rPr>
      </w:pPr>
      <w:r>
        <w:rPr>
          <w:color w:val="auto"/>
          <w:sz w:val="20"/>
          <w:szCs w:val="20"/>
        </w:rPr>
        <w:t xml:space="preserve">1.1.2 - se o licitante for a </w:t>
      </w:r>
      <w:r>
        <w:rPr>
          <w:bCs/>
          <w:color w:val="auto"/>
          <w:sz w:val="20"/>
          <w:szCs w:val="20"/>
        </w:rPr>
        <w:t>matriz</w:t>
      </w:r>
      <w:r>
        <w:rPr>
          <w:color w:val="auto"/>
          <w:sz w:val="20"/>
          <w:szCs w:val="20"/>
        </w:rPr>
        <w:t>, todos os documentos deverão estar e</w:t>
      </w:r>
      <w:r>
        <w:rPr>
          <w:color w:val="auto"/>
          <w:sz w:val="20"/>
          <w:szCs w:val="20"/>
        </w:rPr>
        <w:t xml:space="preserve">m nome da </w:t>
      </w:r>
      <w:r>
        <w:rPr>
          <w:bCs/>
          <w:color w:val="auto"/>
          <w:sz w:val="20"/>
          <w:szCs w:val="20"/>
        </w:rPr>
        <w:t>matriz</w:t>
      </w:r>
      <w:r>
        <w:rPr>
          <w:color w:val="auto"/>
          <w:sz w:val="20"/>
          <w:szCs w:val="20"/>
        </w:rPr>
        <w:t xml:space="preserve">; </w:t>
      </w:r>
    </w:p>
    <w:p w:rsidR="00000000" w:rsidRDefault="001431E1">
      <w:pPr>
        <w:pStyle w:val="Default"/>
        <w:jc w:val="both"/>
        <w:rPr>
          <w:color w:val="auto"/>
          <w:sz w:val="20"/>
          <w:szCs w:val="20"/>
        </w:rPr>
      </w:pPr>
    </w:p>
    <w:p w:rsidR="00000000" w:rsidRDefault="001431E1">
      <w:pPr>
        <w:pStyle w:val="Default"/>
        <w:jc w:val="both"/>
        <w:rPr>
          <w:color w:val="auto"/>
          <w:sz w:val="20"/>
          <w:szCs w:val="20"/>
        </w:rPr>
      </w:pPr>
      <w:r>
        <w:rPr>
          <w:color w:val="auto"/>
          <w:sz w:val="20"/>
          <w:szCs w:val="20"/>
        </w:rPr>
        <w:t xml:space="preserve">1.1.3 - se o licitante for a </w:t>
      </w:r>
      <w:r>
        <w:rPr>
          <w:bCs/>
          <w:color w:val="auto"/>
          <w:sz w:val="20"/>
          <w:szCs w:val="20"/>
        </w:rPr>
        <w:t>filial</w:t>
      </w:r>
      <w:r>
        <w:rPr>
          <w:color w:val="auto"/>
          <w:sz w:val="20"/>
          <w:szCs w:val="20"/>
        </w:rPr>
        <w:t xml:space="preserve">, todos os documentos deverão estar em nome da </w:t>
      </w:r>
      <w:r>
        <w:rPr>
          <w:bCs/>
          <w:color w:val="auto"/>
          <w:sz w:val="20"/>
          <w:szCs w:val="20"/>
        </w:rPr>
        <w:t>filial</w:t>
      </w:r>
      <w:r>
        <w:rPr>
          <w:color w:val="auto"/>
          <w:sz w:val="20"/>
          <w:szCs w:val="20"/>
        </w:rPr>
        <w:t xml:space="preserve">; </w:t>
      </w:r>
    </w:p>
    <w:p w:rsidR="00000000" w:rsidRDefault="001431E1">
      <w:pPr>
        <w:pStyle w:val="Default"/>
        <w:jc w:val="both"/>
        <w:rPr>
          <w:color w:val="auto"/>
          <w:sz w:val="20"/>
          <w:szCs w:val="20"/>
        </w:rPr>
      </w:pPr>
    </w:p>
    <w:p w:rsidR="00000000" w:rsidRDefault="001431E1">
      <w:pPr>
        <w:pStyle w:val="Default"/>
        <w:jc w:val="both"/>
        <w:rPr>
          <w:color w:val="auto"/>
          <w:sz w:val="20"/>
          <w:szCs w:val="20"/>
        </w:rPr>
      </w:pPr>
      <w:r>
        <w:rPr>
          <w:color w:val="auto"/>
          <w:sz w:val="20"/>
          <w:szCs w:val="20"/>
        </w:rPr>
        <w:t xml:space="preserve">1.1.4 - se o licitante for </w:t>
      </w:r>
      <w:r>
        <w:rPr>
          <w:bCs/>
          <w:color w:val="auto"/>
          <w:sz w:val="20"/>
          <w:szCs w:val="20"/>
        </w:rPr>
        <w:t>matriz</w:t>
      </w:r>
      <w:r>
        <w:rPr>
          <w:color w:val="auto"/>
          <w:sz w:val="20"/>
          <w:szCs w:val="20"/>
        </w:rPr>
        <w:t xml:space="preserve">, e o </w:t>
      </w:r>
      <w:r>
        <w:rPr>
          <w:bCs/>
          <w:color w:val="auto"/>
          <w:sz w:val="20"/>
          <w:szCs w:val="20"/>
        </w:rPr>
        <w:t xml:space="preserve">fornecedor </w:t>
      </w:r>
      <w:r>
        <w:rPr>
          <w:color w:val="auto"/>
          <w:sz w:val="20"/>
          <w:szCs w:val="20"/>
        </w:rPr>
        <w:t xml:space="preserve">for </w:t>
      </w:r>
      <w:r>
        <w:rPr>
          <w:bCs/>
          <w:color w:val="auto"/>
          <w:sz w:val="20"/>
          <w:szCs w:val="20"/>
        </w:rPr>
        <w:t>filial</w:t>
      </w:r>
      <w:r>
        <w:rPr>
          <w:color w:val="auto"/>
          <w:sz w:val="20"/>
          <w:szCs w:val="20"/>
        </w:rPr>
        <w:t xml:space="preserve">, deverão ser apresentados tanto os documentos da matriz quanto os da filial; </w:t>
      </w:r>
    </w:p>
    <w:p w:rsidR="00000000" w:rsidRDefault="001431E1">
      <w:pPr>
        <w:pStyle w:val="Default"/>
        <w:jc w:val="both"/>
        <w:rPr>
          <w:color w:val="auto"/>
          <w:sz w:val="20"/>
          <w:szCs w:val="20"/>
        </w:rPr>
      </w:pPr>
    </w:p>
    <w:p w:rsidR="00000000" w:rsidRDefault="001431E1">
      <w:pPr>
        <w:tabs>
          <w:tab w:val="left" w:pos="540"/>
        </w:tabs>
        <w:jc w:val="both"/>
        <w:rPr>
          <w:rFonts w:ascii="Arial" w:hAnsi="Arial" w:cs="Arial"/>
          <w:sz w:val="20"/>
          <w:szCs w:val="20"/>
        </w:rPr>
      </w:pPr>
      <w:r>
        <w:rPr>
          <w:rFonts w:ascii="Arial" w:hAnsi="Arial" w:cs="Arial"/>
          <w:sz w:val="20"/>
          <w:szCs w:val="20"/>
        </w:rPr>
        <w:t>1.1.</w:t>
      </w:r>
      <w:r>
        <w:rPr>
          <w:rFonts w:ascii="Arial" w:hAnsi="Arial" w:cs="Arial"/>
          <w:sz w:val="20"/>
          <w:szCs w:val="20"/>
        </w:rPr>
        <w:t xml:space="preserve">5 - serão dispensados da </w:t>
      </w:r>
      <w:r>
        <w:rPr>
          <w:rFonts w:ascii="Arial" w:hAnsi="Arial" w:cs="Arial"/>
          <w:bCs/>
          <w:sz w:val="20"/>
          <w:szCs w:val="20"/>
        </w:rPr>
        <w:t xml:space="preserve">filial </w:t>
      </w:r>
      <w:r>
        <w:rPr>
          <w:rFonts w:ascii="Arial" w:hAnsi="Arial" w:cs="Arial"/>
          <w:sz w:val="20"/>
          <w:szCs w:val="20"/>
        </w:rPr>
        <w:t xml:space="preserve">aqueles documentos que, pela própria natureza, comprovadamente, forem emitidos somente em nome da </w:t>
      </w:r>
      <w:r>
        <w:rPr>
          <w:rFonts w:ascii="Arial" w:hAnsi="Arial" w:cs="Arial"/>
          <w:bCs/>
          <w:sz w:val="20"/>
          <w:szCs w:val="20"/>
        </w:rPr>
        <w:t>matriz</w:t>
      </w:r>
      <w:r>
        <w:rPr>
          <w:rFonts w:ascii="Arial" w:hAnsi="Arial" w:cs="Arial"/>
          <w:sz w:val="20"/>
          <w:szCs w:val="20"/>
        </w:rPr>
        <w:t>.</w:t>
      </w:r>
    </w:p>
    <w:p w:rsidR="00000000" w:rsidRDefault="001431E1">
      <w:pPr>
        <w:tabs>
          <w:tab w:val="left" w:pos="540"/>
        </w:tabs>
        <w:jc w:val="both"/>
        <w:rPr>
          <w:rFonts w:ascii="Arial" w:hAnsi="Arial" w:cs="Arial"/>
          <w:sz w:val="20"/>
          <w:szCs w:val="20"/>
        </w:rPr>
      </w:pPr>
    </w:p>
    <w:p w:rsidR="00000000" w:rsidRDefault="001431E1">
      <w:pPr>
        <w:tabs>
          <w:tab w:val="left" w:pos="540"/>
        </w:tabs>
        <w:jc w:val="both"/>
        <w:rPr>
          <w:rFonts w:ascii="Arial" w:hAnsi="Arial" w:cs="Arial"/>
          <w:color w:val="280099"/>
          <w:sz w:val="20"/>
          <w:szCs w:val="20"/>
        </w:rPr>
      </w:pPr>
      <w:r>
        <w:rPr>
          <w:rFonts w:ascii="Arial" w:hAnsi="Arial" w:cs="Arial"/>
          <w:sz w:val="20"/>
          <w:szCs w:val="20"/>
        </w:rPr>
        <w:t>1.1.6 -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durante a sessão pública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000000" w:rsidRDefault="001431E1">
      <w:pPr>
        <w:ind w:left="360"/>
        <w:contextualSpacing/>
        <w:jc w:val="both"/>
        <w:rPr>
          <w:rFonts w:ascii="Arial" w:hAnsi="Arial" w:cs="Arial"/>
          <w:b/>
          <w:bCs/>
          <w:sz w:val="20"/>
          <w:szCs w:val="20"/>
        </w:rPr>
      </w:pPr>
    </w:p>
    <w:p w:rsidR="00000000" w:rsidRDefault="001431E1">
      <w:pPr>
        <w:pStyle w:val="Default"/>
        <w:jc w:val="both"/>
        <w:rPr>
          <w:sz w:val="20"/>
          <w:szCs w:val="20"/>
        </w:rPr>
      </w:pPr>
      <w:r>
        <w:rPr>
          <w:sz w:val="20"/>
          <w:szCs w:val="20"/>
        </w:rPr>
        <w:t xml:space="preserve">1.1.7 - A Microempresa – ME ou a Empresa de Pequeno Porte - EPP deverão apresentar toda a documentação exigida para a habilitação, inclusive os documentos comprobatórios </w:t>
      </w:r>
      <w:r>
        <w:rPr>
          <w:sz w:val="20"/>
          <w:szCs w:val="20"/>
        </w:rPr>
        <w:t xml:space="preserve">da regularidade fiscal, mesmo que estes apresentem alguma restrição. </w:t>
      </w:r>
    </w:p>
    <w:p w:rsidR="00000000" w:rsidRDefault="001431E1">
      <w:pPr>
        <w:jc w:val="both"/>
        <w:rPr>
          <w:rFonts w:ascii="Arial" w:hAnsi="Arial" w:cs="Arial"/>
          <w:color w:val="000000"/>
          <w:sz w:val="20"/>
          <w:szCs w:val="20"/>
        </w:rPr>
      </w:pPr>
    </w:p>
    <w:p w:rsidR="00000000" w:rsidRDefault="001431E1">
      <w:pPr>
        <w:jc w:val="both"/>
        <w:rPr>
          <w:rFonts w:ascii="Arial" w:hAnsi="Arial" w:cs="Arial"/>
          <w:sz w:val="20"/>
          <w:szCs w:val="20"/>
        </w:rPr>
      </w:pPr>
      <w:r>
        <w:rPr>
          <w:rFonts w:ascii="Arial" w:hAnsi="Arial" w:cs="Arial"/>
          <w:sz w:val="20"/>
          <w:szCs w:val="20"/>
        </w:rPr>
        <w:t xml:space="preserve">1.1.8 - Havendo restrição nos documentos comprobatórios da regularidade fiscal, será assegurado o prazo de 5 (cinco) dias úteis, cujo termo inicial corresponderá ao momento em que a ME </w:t>
      </w:r>
      <w:r>
        <w:rPr>
          <w:rFonts w:ascii="Arial" w:hAnsi="Arial" w:cs="Arial"/>
          <w:sz w:val="20"/>
          <w:szCs w:val="20"/>
        </w:rPr>
        <w:t>ou EPP ou equiparada for declarada vencedora do certame, prorrogáveis por igual período, a critério da Administração, para regularização da documentação, pagamento ou parcelamento do débito, e emissão de eventuais certidões negativas ou positivas com efeit</w:t>
      </w:r>
      <w:r>
        <w:rPr>
          <w:rFonts w:ascii="Arial" w:hAnsi="Arial" w:cs="Arial"/>
          <w:sz w:val="20"/>
          <w:szCs w:val="20"/>
        </w:rPr>
        <w:t>o de negativa.</w:t>
      </w:r>
    </w:p>
    <w:p w:rsidR="00000000" w:rsidRDefault="001431E1">
      <w:pPr>
        <w:autoSpaceDE w:val="0"/>
        <w:autoSpaceDN w:val="0"/>
        <w:adjustRightInd w:val="0"/>
        <w:rPr>
          <w:rFonts w:ascii="Arial" w:hAnsi="Arial" w:cs="Arial"/>
          <w:sz w:val="20"/>
          <w:szCs w:val="20"/>
        </w:rPr>
      </w:pPr>
    </w:p>
    <w:p w:rsidR="00000000" w:rsidRDefault="001431E1">
      <w:pPr>
        <w:autoSpaceDE w:val="0"/>
        <w:autoSpaceDN w:val="0"/>
        <w:adjustRightInd w:val="0"/>
        <w:jc w:val="both"/>
        <w:rPr>
          <w:rFonts w:ascii="Arial" w:eastAsia="Calibri"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sz w:val="20"/>
          <w:szCs w:val="20"/>
        </w:rPr>
        <w:t>1.1.9 - A licitante é a única responsável pelos documentos apresentados para sua participação neste certame licitatório, por isso, responde civil, administrativa e criminalmente pela fidedignidade e exatidão de todos os documentos apresenta</w:t>
      </w:r>
      <w:r>
        <w:rPr>
          <w:rFonts w:ascii="Arial" w:hAnsi="Arial" w:cs="Arial"/>
          <w:sz w:val="20"/>
          <w:szCs w:val="20"/>
        </w:rPr>
        <w:t>dos.</w:t>
      </w:r>
    </w:p>
    <w:p w:rsidR="00000000" w:rsidRDefault="001431E1">
      <w:pPr>
        <w:tabs>
          <w:tab w:val="left" w:pos="540"/>
        </w:tabs>
        <w:jc w:val="both"/>
        <w:rPr>
          <w14:shadow w14:blurRad="50800" w14:dist="38100" w14:dir="2700000" w14:sx="100000" w14:sy="100000" w14:kx="0" w14:ky="0" w14:algn="tl">
            <w14:srgbClr w14:val="000000">
              <w14:alpha w14:val="60000"/>
            </w14:srgbClr>
          </w14:shadow>
        </w:rPr>
      </w:pPr>
    </w:p>
    <w:p w:rsidR="00000000" w:rsidRDefault="001431E1">
      <w:pPr>
        <w:tabs>
          <w:tab w:val="left" w:pos="540"/>
        </w:tabs>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 xml:space="preserve">1.2 - HABILITAÇÃO JURÍDICA: </w:t>
      </w:r>
    </w:p>
    <w:p w:rsidR="00000000" w:rsidRDefault="001431E1">
      <w:pPr>
        <w:tabs>
          <w:tab w:val="left" w:pos="540"/>
        </w:tabs>
        <w:jc w:val="both"/>
        <w:rPr>
          <w:rFonts w:ascii="Arial" w:hAnsi="Arial" w:cs="Arial"/>
          <w:sz w:val="20"/>
          <w:szCs w:val="20"/>
        </w:rPr>
      </w:pPr>
      <w:r>
        <w:rPr>
          <w:rFonts w:ascii="Arial" w:hAnsi="Arial" w:cs="Arial"/>
          <w:sz w:val="20"/>
          <w:szCs w:val="20"/>
        </w:rPr>
        <w:t xml:space="preserve">1.2.1 - </w:t>
      </w:r>
      <w:r>
        <w:rPr>
          <w:rFonts w:ascii="Arial" w:hAnsi="Arial" w:cs="Arial"/>
          <w:b/>
          <w:sz w:val="20"/>
          <w:szCs w:val="20"/>
        </w:rPr>
        <w:t>Ato</w:t>
      </w:r>
      <w:r>
        <w:rPr>
          <w:rFonts w:ascii="Arial" w:eastAsia="Arial" w:hAnsi="Arial" w:cs="Arial"/>
          <w:b/>
          <w:sz w:val="20"/>
          <w:szCs w:val="20"/>
        </w:rPr>
        <w:t xml:space="preserve"> </w:t>
      </w:r>
      <w:r>
        <w:rPr>
          <w:rFonts w:ascii="Arial" w:hAnsi="Arial" w:cs="Arial"/>
          <w:b/>
          <w:sz w:val="20"/>
          <w:szCs w:val="20"/>
        </w:rPr>
        <w:t>Constitutivo,</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consolidado,</w:t>
      </w:r>
      <w:r>
        <w:rPr>
          <w:rFonts w:ascii="Arial" w:eastAsia="Arial" w:hAnsi="Arial" w:cs="Arial"/>
          <w:b/>
          <w:sz w:val="20"/>
          <w:szCs w:val="20"/>
        </w:rPr>
        <w:t xml:space="preserve"> </w:t>
      </w:r>
      <w:r>
        <w:rPr>
          <w:rFonts w:ascii="Arial" w:hAnsi="Arial" w:cs="Arial"/>
          <w:b/>
          <w:sz w:val="20"/>
          <w:szCs w:val="20"/>
        </w:rPr>
        <w:t>estatuto</w:t>
      </w:r>
      <w:r>
        <w:rPr>
          <w:rFonts w:ascii="Arial" w:eastAsia="Arial" w:hAnsi="Arial" w:cs="Arial"/>
          <w:b/>
          <w:sz w:val="20"/>
          <w:szCs w:val="20"/>
        </w:rPr>
        <w:t xml:space="preserve"> </w:t>
      </w:r>
      <w:r>
        <w:rPr>
          <w:rFonts w:ascii="Arial" w:hAnsi="Arial" w:cs="Arial"/>
          <w:b/>
          <w:sz w:val="20"/>
          <w:szCs w:val="20"/>
        </w:rPr>
        <w:t>ou</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Social</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000000" w:rsidRDefault="001431E1">
      <w:pPr>
        <w:tabs>
          <w:tab w:val="left" w:pos="1440"/>
        </w:tabs>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 xml:space="preserve">1.2.2 - </w:t>
      </w:r>
      <w:r>
        <w:rPr>
          <w:rFonts w:ascii="Arial" w:hAnsi="Arial" w:cs="Arial"/>
          <w:b/>
          <w:sz w:val="20"/>
          <w:szCs w:val="20"/>
        </w:rPr>
        <w:t>Prova de Registro Empresarial</w:t>
      </w:r>
      <w:r>
        <w:rPr>
          <w:rFonts w:ascii="Arial" w:hAnsi="Arial" w:cs="Arial"/>
          <w:sz w:val="20"/>
          <w:szCs w:val="20"/>
        </w:rPr>
        <w:t xml:space="preserve"> no caso de empresa individual;</w:t>
      </w:r>
    </w:p>
    <w:p w:rsidR="00000000" w:rsidRDefault="001431E1">
      <w:pPr>
        <w:jc w:val="both"/>
        <w:rPr>
          <w:rFonts w:ascii="Arial" w:hAnsi="Arial" w:cs="Arial"/>
          <w:sz w:val="20"/>
          <w:szCs w:val="20"/>
        </w:rPr>
      </w:pPr>
    </w:p>
    <w:p w:rsidR="00000000" w:rsidRDefault="001431E1">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1.3 - REGULARIDADE FISCAL:</w:t>
      </w:r>
    </w:p>
    <w:p w:rsidR="00000000" w:rsidRDefault="001431E1">
      <w:pPr>
        <w:jc w:val="both"/>
        <w:rPr>
          <w:rFonts w:ascii="Arial" w:hAnsi="Arial" w:cs="Arial"/>
          <w:sz w:val="20"/>
          <w:szCs w:val="20"/>
        </w:rPr>
      </w:pPr>
      <w:r>
        <w:rPr>
          <w:rFonts w:ascii="Arial" w:hAnsi="Arial" w:cs="Arial"/>
          <w:sz w:val="20"/>
          <w:szCs w:val="20"/>
        </w:rPr>
        <w:t xml:space="preserve">1.3.1 – </w:t>
      </w:r>
      <w:r>
        <w:rPr>
          <w:rFonts w:ascii="Arial" w:hAnsi="Arial" w:cs="Arial"/>
          <w:b/>
          <w:sz w:val="20"/>
          <w:szCs w:val="20"/>
        </w:rPr>
        <w:t>CNPJ</w:t>
      </w:r>
      <w:r>
        <w:rPr>
          <w:rFonts w:ascii="Arial" w:hAnsi="Arial" w:cs="Arial"/>
          <w:sz w:val="20"/>
          <w:szCs w:val="20"/>
        </w:rPr>
        <w:t xml:space="preserve">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 xml:space="preserve">1.3.2 -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lastRenderedPageBreak/>
        <w:t>1.3.3 - Prova de Regu</w:t>
      </w:r>
      <w:r>
        <w:rPr>
          <w:rFonts w:ascii="Arial" w:hAnsi="Arial" w:cs="Arial"/>
          <w:sz w:val="20"/>
          <w:szCs w:val="20"/>
        </w:rPr>
        <w:t xml:space="preserve">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Interestadual e Intermunicipal e de Comunicação) ou Certidão</w:t>
      </w:r>
      <w:r>
        <w:rPr>
          <w:rFonts w:ascii="Arial" w:hAnsi="Arial" w:cs="Arial"/>
          <w:sz w:val="20"/>
          <w:szCs w:val="20"/>
        </w:rPr>
        <w:t xml:space="preserve"> Positiva com Efeitos de Negativa;</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 xml:space="preserve">1.3.4 - Prova de Regularidade com a </w:t>
      </w:r>
      <w:r>
        <w:rPr>
          <w:rFonts w:ascii="Arial" w:hAnsi="Arial" w:cs="Arial"/>
          <w:b/>
          <w:sz w:val="20"/>
          <w:szCs w:val="20"/>
        </w:rPr>
        <w:t>Fazenda Federal</w:t>
      </w:r>
      <w:r>
        <w:rPr>
          <w:rFonts w:ascii="Arial" w:hAnsi="Arial" w:cs="Arial"/>
          <w:sz w:val="20"/>
          <w:szCs w:val="20"/>
        </w:rPr>
        <w:t xml:space="preserve"> que se fará mediante apresentação da Certidão Conjunta Negativa de Débitos UNIFICADA ou Certidão Conjunta Positiva com Efeitos de Negativa, relativos a Tributos Federai</w:t>
      </w:r>
      <w:r>
        <w:rPr>
          <w:rFonts w:ascii="Arial" w:hAnsi="Arial" w:cs="Arial"/>
          <w:sz w:val="20"/>
          <w:szCs w:val="20"/>
        </w:rPr>
        <w:t>s, à Dívida Ativa da União e Regularidade com a Seguridade Social (INSS) expedida pela Secretaria da Receita Federal;</w:t>
      </w:r>
    </w:p>
    <w:p w:rsidR="00000000" w:rsidRDefault="001431E1">
      <w:pPr>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sz w:val="20"/>
          <w:szCs w:val="20"/>
        </w:rPr>
        <w:t xml:space="preserve">1.3.5 - Prova de Regularidade relativa ao Fundo de Garantia por Tempo de Serviço que se fará mediante apresentação do </w:t>
      </w:r>
      <w:r>
        <w:rPr>
          <w:rFonts w:ascii="Arial" w:hAnsi="Arial" w:cs="Arial"/>
          <w:b/>
          <w:sz w:val="20"/>
          <w:szCs w:val="20"/>
        </w:rPr>
        <w:t>Certificado de Regu</w:t>
      </w:r>
      <w:r>
        <w:rPr>
          <w:rFonts w:ascii="Arial" w:hAnsi="Arial" w:cs="Arial"/>
          <w:b/>
          <w:sz w:val="20"/>
          <w:szCs w:val="20"/>
        </w:rPr>
        <w:t>laridade com o FGTS</w:t>
      </w:r>
      <w:r>
        <w:rPr>
          <w:rFonts w:ascii="Arial" w:hAnsi="Arial" w:cs="Arial"/>
          <w:sz w:val="20"/>
          <w:szCs w:val="20"/>
        </w:rPr>
        <w:t>;</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 xml:space="preserve">1.3.6 -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1431E1">
      <w:pPr>
        <w:jc w:val="both"/>
        <w:rPr>
          <w:rFonts w:ascii="Arial" w:hAnsi="Arial" w:cs="Arial"/>
          <w:sz w:val="20"/>
          <w:szCs w:val="20"/>
        </w:rPr>
      </w:pPr>
    </w:p>
    <w:p w:rsidR="00000000" w:rsidRDefault="001431E1">
      <w:pPr>
        <w:adjustRightInd w:val="0"/>
        <w:jc w:val="both"/>
        <w:rPr>
          <w:rFonts w:ascii="Arial" w:hAnsi="Arial" w:cs="Arial"/>
          <w:sz w:val="20"/>
          <w:szCs w:val="20"/>
        </w:rPr>
      </w:pPr>
      <w:r>
        <w:rPr>
          <w:rFonts w:ascii="Arial" w:hAnsi="Arial" w:cs="Arial"/>
          <w:sz w:val="20"/>
          <w:szCs w:val="20"/>
        </w:rPr>
        <w:t xml:space="preserve">1.3.7 - </w:t>
      </w:r>
      <w:r>
        <w:rPr>
          <w:rFonts w:ascii="Arial" w:hAnsi="Arial" w:cs="Arial"/>
          <w:b/>
          <w:sz w:val="20"/>
          <w:szCs w:val="20"/>
        </w:rPr>
        <w:t>Certidão emitida pela Junta Comercial</w:t>
      </w:r>
      <w:r>
        <w:rPr>
          <w:rFonts w:ascii="Arial" w:hAnsi="Arial" w:cs="Arial"/>
          <w:sz w:val="20"/>
          <w:szCs w:val="20"/>
        </w:rPr>
        <w:t xml:space="preserve"> do E</w:t>
      </w:r>
      <w:r>
        <w:rPr>
          <w:rFonts w:ascii="Arial" w:hAnsi="Arial" w:cs="Arial"/>
          <w:sz w:val="20"/>
          <w:szCs w:val="20"/>
        </w:rPr>
        <w:t>stado da Licitante atestando a condição de Microempresa ou Empresa de Pequeno Porte;</w:t>
      </w:r>
    </w:p>
    <w:p w:rsidR="00000000" w:rsidRDefault="001431E1">
      <w:pPr>
        <w:jc w:val="both"/>
        <w:rPr>
          <w:rFonts w:ascii="Arial" w:hAnsi="Arial" w:cs="Arial"/>
          <w:sz w:val="20"/>
          <w:szCs w:val="20"/>
        </w:rPr>
      </w:pPr>
    </w:p>
    <w:p w:rsidR="00000000" w:rsidRDefault="001431E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PARA MICRO EMPREENDEDORES INDIVIDUAIS - MEI's</w:t>
      </w:r>
    </w:p>
    <w:p w:rsidR="00000000" w:rsidRDefault="001431E1">
      <w:pPr>
        <w:autoSpaceDE w:val="0"/>
        <w:autoSpaceDN w:val="0"/>
        <w:adjustRightInd w:val="0"/>
        <w:jc w:val="both"/>
        <w:rPr>
          <w:rFonts w:ascii="Arial" w:hAnsi="Arial" w:cs="Arial"/>
          <w:sz w:val="20"/>
          <w:szCs w:val="20"/>
        </w:rPr>
      </w:pPr>
      <w:r>
        <w:rPr>
          <w:rFonts w:ascii="Arial" w:hAnsi="Arial" w:cs="Arial"/>
          <w:sz w:val="20"/>
          <w:szCs w:val="20"/>
        </w:rPr>
        <w:t>1.4.1 – Certificado da Condição de Microempreendedor Individual;</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bCs/>
          <w:sz w:val="20"/>
          <w:szCs w:val="20"/>
        </w:rPr>
        <w:t xml:space="preserve">1.4.2 </w:t>
      </w:r>
      <w:r>
        <w:rPr>
          <w:rFonts w:ascii="Arial" w:hAnsi="Arial" w:cs="Arial"/>
          <w:sz w:val="20"/>
          <w:szCs w:val="20"/>
        </w:rPr>
        <w:t xml:space="preserve">– Prova de inscrição no Cadastro Nacional de </w:t>
      </w:r>
      <w:r>
        <w:rPr>
          <w:rFonts w:ascii="Arial" w:hAnsi="Arial" w:cs="Arial"/>
          <w:sz w:val="20"/>
          <w:szCs w:val="20"/>
        </w:rPr>
        <w:t xml:space="preserve">Pessoas Jurídicas do Ministério da Fazenda </w:t>
      </w:r>
      <w:r>
        <w:rPr>
          <w:rFonts w:ascii="Arial" w:hAnsi="Arial" w:cs="Arial"/>
          <w:b/>
          <w:sz w:val="20"/>
          <w:szCs w:val="20"/>
        </w:rPr>
        <w:t>(CNPJ)</w:t>
      </w:r>
      <w:r>
        <w:rPr>
          <w:rFonts w:ascii="Arial" w:hAnsi="Arial" w:cs="Arial"/>
          <w:sz w:val="20"/>
          <w:szCs w:val="20"/>
        </w:rPr>
        <w:t>;</w:t>
      </w:r>
    </w:p>
    <w:p w:rsidR="00000000" w:rsidRDefault="001431E1">
      <w:pPr>
        <w:autoSpaceDE w:val="0"/>
        <w:autoSpaceDN w:val="0"/>
        <w:adjustRightInd w:val="0"/>
        <w:jc w:val="both"/>
        <w:rPr>
          <w:rFonts w:ascii="Arial" w:hAnsi="Arial" w:cs="Arial"/>
          <w:bCs/>
          <w:sz w:val="20"/>
          <w:szCs w:val="20"/>
        </w:rPr>
      </w:pPr>
    </w:p>
    <w:p w:rsidR="00000000" w:rsidRDefault="001431E1">
      <w:pPr>
        <w:jc w:val="both"/>
        <w:rPr>
          <w:rFonts w:ascii="Arial" w:hAnsi="Arial" w:cs="Arial"/>
          <w:sz w:val="20"/>
          <w:szCs w:val="20"/>
        </w:rPr>
      </w:pPr>
      <w:r>
        <w:rPr>
          <w:rFonts w:ascii="Arial" w:hAnsi="Arial" w:cs="Arial"/>
          <w:sz w:val="20"/>
          <w:szCs w:val="20"/>
        </w:rPr>
        <w:t xml:space="preserve">1.4.3 -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1.4.4 - Prova de</w:t>
      </w:r>
      <w:r>
        <w:rPr>
          <w:rFonts w:ascii="Arial" w:hAnsi="Arial" w:cs="Arial"/>
          <w:sz w:val="20"/>
          <w:szCs w:val="20"/>
        </w:rPr>
        <w:t xml:space="preserv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Interestadual e Intermunicipal e de Comunicação) ou Cer</w:t>
      </w:r>
      <w:r>
        <w:rPr>
          <w:rFonts w:ascii="Arial" w:hAnsi="Arial" w:cs="Arial"/>
          <w:sz w:val="20"/>
          <w:szCs w:val="20"/>
        </w:rPr>
        <w:t>tidão Positiva com Efeitos de Negativa;</w:t>
      </w:r>
    </w:p>
    <w:p w:rsidR="00000000" w:rsidRDefault="001431E1">
      <w:pPr>
        <w:autoSpaceDE w:val="0"/>
        <w:autoSpaceDN w:val="0"/>
        <w:adjustRightInd w:val="0"/>
        <w:jc w:val="both"/>
        <w:rPr>
          <w:rFonts w:ascii="Arial" w:hAnsi="Arial" w:cs="Arial"/>
          <w:bCs/>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bCs/>
          <w:sz w:val="20"/>
          <w:szCs w:val="20"/>
        </w:rPr>
        <w:t xml:space="preserve">1.4.5 </w:t>
      </w:r>
      <w:r>
        <w:rPr>
          <w:rFonts w:ascii="Arial" w:hAnsi="Arial" w:cs="Arial"/>
          <w:sz w:val="20"/>
          <w:szCs w:val="20"/>
        </w:rPr>
        <w:t>– Prova de Regularidade relativa aos tributos federais através da Certidão Negativa Débitos Relativos aos Tributos Federais e à Dívida Ativa da União;</w:t>
      </w:r>
    </w:p>
    <w:p w:rsidR="00000000" w:rsidRDefault="001431E1">
      <w:pPr>
        <w:autoSpaceDE w:val="0"/>
        <w:autoSpaceDN w:val="0"/>
        <w:adjustRightInd w:val="0"/>
        <w:jc w:val="both"/>
        <w:rPr>
          <w:rFonts w:ascii="Arial" w:hAnsi="Arial" w:cs="Arial"/>
          <w:bCs/>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bCs/>
          <w:sz w:val="20"/>
          <w:szCs w:val="20"/>
        </w:rPr>
        <w:t xml:space="preserve">1.4.6 </w:t>
      </w:r>
      <w:r>
        <w:rPr>
          <w:rFonts w:ascii="Arial" w:hAnsi="Arial" w:cs="Arial"/>
          <w:sz w:val="20"/>
          <w:szCs w:val="20"/>
        </w:rPr>
        <w:t xml:space="preserve">– Prova de regularidade relativa ao Fundo de </w:t>
      </w:r>
      <w:r>
        <w:rPr>
          <w:rFonts w:ascii="Arial" w:hAnsi="Arial" w:cs="Arial"/>
          <w:sz w:val="20"/>
          <w:szCs w:val="20"/>
        </w:rPr>
        <w:t>Garantia por Tempo de Serviço (FGTS), por meio da apresentação do CRF – Certificado de Regularidade do FGTS;</w:t>
      </w:r>
    </w:p>
    <w:p w:rsidR="00000000" w:rsidRDefault="001431E1">
      <w:pPr>
        <w:autoSpaceDE w:val="0"/>
        <w:autoSpaceDN w:val="0"/>
        <w:adjustRightInd w:val="0"/>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bCs/>
          <w:sz w:val="20"/>
          <w:szCs w:val="20"/>
        </w:rPr>
        <w:t xml:space="preserve">1.4.7 </w:t>
      </w:r>
      <w:r>
        <w:rPr>
          <w:rFonts w:ascii="Arial" w:hAnsi="Arial" w:cs="Arial"/>
          <w:sz w:val="20"/>
          <w:szCs w:val="20"/>
        </w:rPr>
        <w:t xml:space="preserve">–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1431E1">
      <w:pPr>
        <w:jc w:val="both"/>
        <w:rPr>
          <w:rFonts w:ascii="Arial" w:hAnsi="Arial" w:cs="Arial"/>
          <w:b/>
          <w:sz w:val="20"/>
          <w:szCs w:val="20"/>
        </w:rPr>
      </w:pPr>
    </w:p>
    <w:p w:rsidR="00000000" w:rsidRDefault="001431E1">
      <w:pPr>
        <w:jc w:val="both"/>
        <w:rPr>
          <w:rFonts w:ascii="Arial" w:hAnsi="Arial" w:cs="Arial"/>
          <w:b/>
          <w:sz w:val="20"/>
          <w:szCs w:val="20"/>
        </w:rPr>
      </w:pPr>
      <w:r>
        <w:rPr>
          <w:rFonts w:ascii="Arial" w:hAnsi="Arial" w:cs="Arial"/>
          <w:b/>
          <w:sz w:val="20"/>
          <w:szCs w:val="20"/>
        </w:rPr>
        <w:t>1.5 - DAS DECLARAÇÕES</w:t>
      </w:r>
    </w:p>
    <w:p w:rsidR="00000000" w:rsidRDefault="001431E1">
      <w:pPr>
        <w:jc w:val="both"/>
        <w:rPr>
          <w:rFonts w:ascii="Arial" w:hAnsi="Arial" w:cs="Arial"/>
          <w:sz w:val="20"/>
          <w:szCs w:val="20"/>
        </w:rPr>
      </w:pPr>
      <w:r>
        <w:rPr>
          <w:rFonts w:ascii="Arial" w:hAnsi="Arial" w:cs="Arial"/>
          <w:sz w:val="20"/>
          <w:szCs w:val="20"/>
        </w:rPr>
        <w:t xml:space="preserve">1.5.1 - </w:t>
      </w:r>
      <w:r>
        <w:rPr>
          <w:rFonts w:ascii="Arial" w:hAnsi="Arial" w:cs="Arial"/>
          <w:b/>
          <w:sz w:val="20"/>
          <w:szCs w:val="20"/>
        </w:rPr>
        <w:t>Declaração de que a empresa licitante não possui em seu quadro de pessoal, empregado menor de dezoito anos</w:t>
      </w:r>
      <w:r>
        <w:rPr>
          <w:rFonts w:ascii="Arial" w:hAnsi="Arial" w:cs="Arial"/>
          <w:sz w:val="20"/>
          <w:szCs w:val="20"/>
        </w:rPr>
        <w:t xml:space="preserve"> em trabalho noturno, perigoso ou insalubre e de dezesseis anos em qualquer trabal</w:t>
      </w:r>
      <w:r>
        <w:rPr>
          <w:rFonts w:ascii="Arial" w:hAnsi="Arial" w:cs="Arial"/>
          <w:sz w:val="20"/>
          <w:szCs w:val="20"/>
        </w:rPr>
        <w:t xml:space="preserve">ho, salvo na condição de aprendiz, a partir de quatorze anos, para atender o que dispõe o inciso XXXIII, do art. 7º da Constituição Federal; </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 xml:space="preserve">1.5.2 - </w:t>
      </w:r>
      <w:r>
        <w:rPr>
          <w:rFonts w:ascii="Arial" w:hAnsi="Arial" w:cs="Arial"/>
          <w:b/>
          <w:sz w:val="20"/>
          <w:szCs w:val="20"/>
        </w:rPr>
        <w:t>Declaração da inexistência de qualquer fato impeditivo</w:t>
      </w:r>
      <w:r>
        <w:rPr>
          <w:rFonts w:ascii="Arial" w:hAnsi="Arial" w:cs="Arial"/>
          <w:sz w:val="20"/>
          <w:szCs w:val="20"/>
        </w:rPr>
        <w:t xml:space="preserve"> para a habilitação da licitante no presente proces</w:t>
      </w:r>
      <w:r>
        <w:rPr>
          <w:rFonts w:ascii="Arial" w:hAnsi="Arial" w:cs="Arial"/>
          <w:sz w:val="20"/>
          <w:szCs w:val="20"/>
        </w:rPr>
        <w:t>so licitatório</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 xml:space="preserve">1.5.3 - </w:t>
      </w:r>
      <w:r>
        <w:rPr>
          <w:rFonts w:ascii="Arial" w:hAnsi="Arial" w:cs="Arial"/>
          <w:b/>
          <w:sz w:val="20"/>
          <w:szCs w:val="20"/>
        </w:rPr>
        <w:t>Declaração Obrigatória de Enquadramento como Microempresa ou Empresa de Pequeno Porte</w:t>
      </w:r>
      <w:r>
        <w:rPr>
          <w:rFonts w:ascii="Arial" w:hAnsi="Arial" w:cs="Arial"/>
          <w:sz w:val="20"/>
          <w:szCs w:val="20"/>
        </w:rPr>
        <w:t xml:space="preserve"> para Fruição dos Benefícios da Lei Complementar nº 123/2006 (se houver);</w:t>
      </w:r>
    </w:p>
    <w:p w:rsidR="00000000" w:rsidRDefault="001431E1">
      <w:pPr>
        <w:jc w:val="both"/>
        <w:rPr>
          <w:rFonts w:ascii="Arial" w:hAnsi="Arial" w:cs="Arial"/>
          <w:sz w:val="20"/>
          <w:szCs w:val="20"/>
        </w:rPr>
      </w:pPr>
    </w:p>
    <w:p w:rsidR="00000000" w:rsidRDefault="001431E1">
      <w:pPr>
        <w:adjustRightInd w:val="0"/>
        <w:jc w:val="both"/>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pPr>
      <w:r>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t>1.6 – HABILITAÇÃO ECONÔMICA-FINANCEIRA</w:t>
      </w:r>
    </w:p>
    <w:p w:rsidR="00000000" w:rsidRDefault="001431E1">
      <w:pPr>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1.6.1 - </w:t>
      </w:r>
      <w:r>
        <w:rPr>
          <w:rFonts w:ascii="Arial" w:eastAsia="Calibri" w:hAnsi="Arial" w:cs="Arial"/>
          <w:b/>
          <w:sz w:val="20"/>
          <w:szCs w:val="20"/>
          <w:lang w:eastAsia="en-US"/>
        </w:rPr>
        <w:t>Certidão Negativa de pedido de falência ou concordata</w:t>
      </w:r>
      <w:r>
        <w:rPr>
          <w:rFonts w:ascii="Arial" w:eastAsia="Calibri" w:hAnsi="Arial" w:cs="Arial"/>
          <w:sz w:val="20"/>
          <w:szCs w:val="20"/>
          <w:lang w:eastAsia="en-US"/>
        </w:rPr>
        <w:t>, expedida por setor do Poder Judiciário da sede da pessoa jurídica, emitida, no máximo, 180 (cento e oitenta) dias anteriores à data fixada para a sessão pública.</w:t>
      </w:r>
    </w:p>
    <w:p w:rsidR="00000000" w:rsidRDefault="001431E1">
      <w:pPr>
        <w:adjustRightInd w:val="0"/>
        <w:jc w:val="both"/>
        <w:rPr>
          <w:rFonts w:ascii="Arial" w:eastAsia="Calibri" w:hAnsi="Arial" w:cs="Arial"/>
          <w:sz w:val="20"/>
          <w:szCs w:val="20"/>
          <w:lang w:eastAsia="en-US"/>
        </w:rPr>
      </w:pPr>
    </w:p>
    <w:p w:rsidR="00000000" w:rsidRDefault="001431E1">
      <w:pPr>
        <w:adjustRightInd w:val="0"/>
        <w:jc w:val="both"/>
        <w:rPr>
          <w:rFonts w:ascii="Arial" w:eastAsia="Calibri" w:hAnsi="Arial" w:cs="Arial"/>
          <w:sz w:val="20"/>
          <w:szCs w:val="20"/>
          <w:lang w:eastAsia="en-US"/>
        </w:rPr>
      </w:pPr>
    </w:p>
    <w:p w:rsidR="00000000" w:rsidRDefault="001431E1">
      <w:pPr>
        <w:adjustRightInd w:val="0"/>
        <w:jc w:val="both"/>
        <w:rPr>
          <w:rFonts w:ascii="Arial" w:eastAsia="Calibri" w:hAnsi="Arial" w:cs="Arial"/>
          <w:sz w:val="20"/>
          <w:szCs w:val="20"/>
          <w:lang w:eastAsia="en-US"/>
        </w:rPr>
      </w:pPr>
    </w:p>
    <w:p w:rsidR="00000000" w:rsidRDefault="001431E1">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lastRenderedPageBreak/>
        <w:t>1.7 - HABILITAÇÃO TÉCNICA</w:t>
      </w:r>
    </w:p>
    <w:p w:rsidR="00000000" w:rsidRDefault="001431E1">
      <w:pPr>
        <w:adjustRightInd w:val="0"/>
        <w:jc w:val="both"/>
        <w:rPr>
          <w:rFonts w:ascii="Arial" w:eastAsia="Calibri" w:hAnsi="Arial" w:cs="Arial"/>
          <w:sz w:val="20"/>
          <w:szCs w:val="20"/>
          <w:lang w:eastAsia="en-US"/>
        </w:rPr>
      </w:pPr>
      <w:r>
        <w:rPr>
          <w:rFonts w:ascii="Arial" w:hAnsi="Arial" w:cs="Arial"/>
          <w:sz w:val="20"/>
          <w:szCs w:val="20"/>
        </w:rPr>
        <w:t xml:space="preserve">1.7.1 - </w:t>
      </w:r>
      <w:r>
        <w:rPr>
          <w:rFonts w:ascii="Arial" w:eastAsia="Calibri" w:hAnsi="Arial" w:cs="Arial"/>
          <w:b/>
          <w:sz w:val="20"/>
          <w:szCs w:val="20"/>
          <w:lang w:eastAsia="en-US"/>
        </w:rPr>
        <w:t>At</w:t>
      </w:r>
      <w:r>
        <w:rPr>
          <w:rFonts w:ascii="Arial" w:eastAsia="Calibri" w:hAnsi="Arial" w:cs="Arial"/>
          <w:b/>
          <w:sz w:val="20"/>
          <w:szCs w:val="20"/>
          <w:lang w:eastAsia="en-US"/>
        </w:rPr>
        <w:t>estado de Capacidade Técnica</w:t>
      </w:r>
      <w:r>
        <w:rPr>
          <w:rFonts w:ascii="Arial" w:eastAsia="Calibri" w:hAnsi="Arial" w:cs="Arial"/>
          <w:sz w:val="20"/>
          <w:szCs w:val="20"/>
          <w:lang w:eastAsia="en-US"/>
        </w:rPr>
        <w:t xml:space="preserve"> em número mínimo de 01 (um), expedido por pessoa Jurídica de direito público ou privado, </w:t>
      </w:r>
      <w:r>
        <w:rPr>
          <w:rFonts w:ascii="Arial" w:hAnsi="Arial" w:cs="Arial"/>
          <w:sz w:val="20"/>
          <w:szCs w:val="20"/>
        </w:rPr>
        <w:t>em nome da licitante, comprovando a aptidão para o desempenho de atividades pertinentes e compatíveis em características, quantidades e pr</w:t>
      </w:r>
      <w:r>
        <w:rPr>
          <w:rFonts w:ascii="Arial" w:hAnsi="Arial" w:cs="Arial"/>
          <w:sz w:val="20"/>
          <w:szCs w:val="20"/>
        </w:rPr>
        <w:t>azos como o objeto da licitação, bem como a satisfação quanto à qualidade da entrega e cumprimento dos prazos assumidos</w:t>
      </w:r>
      <w:r>
        <w:rPr>
          <w:rFonts w:ascii="Arial" w:eastAsia="Calibri" w:hAnsi="Arial" w:cs="Arial"/>
          <w:sz w:val="20"/>
          <w:szCs w:val="20"/>
          <w:lang w:eastAsia="en-US"/>
        </w:rPr>
        <w:t>.</w:t>
      </w:r>
    </w:p>
    <w:p w:rsidR="00000000" w:rsidRDefault="001431E1">
      <w:pPr>
        <w:adjustRightInd w:val="0"/>
        <w:jc w:val="both"/>
        <w:rPr>
          <w:rFonts w:ascii="Arial" w:eastAsia="Calibri" w:hAnsi="Arial" w:cs="Arial"/>
          <w:sz w:val="20"/>
          <w:szCs w:val="20"/>
        </w:rPr>
      </w:pPr>
    </w:p>
    <w:p w:rsidR="00000000" w:rsidRDefault="001431E1">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2 – APRESENTAÇÃO DA PROPOSTA</w:t>
      </w:r>
    </w:p>
    <w:p w:rsidR="00000000" w:rsidRDefault="001431E1">
      <w:pPr>
        <w:adjustRightInd w:val="0"/>
        <w:jc w:val="both"/>
        <w:rPr>
          <w:rFonts w:ascii="Arial" w:hAnsi="Arial" w:cs="Arial"/>
          <w:sz w:val="20"/>
          <w:szCs w:val="20"/>
        </w:rPr>
      </w:pPr>
      <w:r>
        <w:rPr>
          <w:rFonts w:ascii="Arial" w:hAnsi="Arial" w:cs="Arial"/>
          <w:bCs/>
          <w:sz w:val="20"/>
          <w:szCs w:val="20"/>
        </w:rPr>
        <w:t>2.1 -</w:t>
      </w:r>
      <w:r>
        <w:rPr>
          <w:rFonts w:ascii="Arial" w:hAnsi="Arial" w:cs="Arial"/>
          <w:b/>
          <w:bCs/>
          <w:sz w:val="20"/>
          <w:szCs w:val="20"/>
        </w:rPr>
        <w:t xml:space="preserve"> </w:t>
      </w:r>
      <w:r>
        <w:rPr>
          <w:rFonts w:ascii="Arial" w:hAnsi="Arial" w:cs="Arial"/>
          <w:sz w:val="20"/>
          <w:szCs w:val="20"/>
        </w:rPr>
        <w:t xml:space="preserve">A licitante deverá ao indicar o seu preço computar todos os custos básicos </w:t>
      </w:r>
      <w:r>
        <w:rPr>
          <w:rFonts w:ascii="Arial" w:hAnsi="Arial" w:cs="Arial"/>
          <w:sz w:val="20"/>
          <w:szCs w:val="20"/>
        </w:rPr>
        <w:t>diretos, encargos sociais, previdenciários e trabalhistas, e outros custos ou despesas que incidam ou venham a incidir direta ou indiretamente sobre o objeto, bem com frete, combustível, embalagens e quaisquer outros para à plena e perfeita execução do for</w:t>
      </w:r>
      <w:r>
        <w:rPr>
          <w:rFonts w:ascii="Arial" w:hAnsi="Arial" w:cs="Arial"/>
          <w:sz w:val="20"/>
          <w:szCs w:val="20"/>
        </w:rPr>
        <w:t>necimento do objeto licitado durante a vigência do contrato.</w:t>
      </w:r>
    </w:p>
    <w:p w:rsidR="00000000" w:rsidRDefault="001431E1">
      <w:pPr>
        <w:jc w:val="both"/>
        <w:rPr>
          <w:rFonts w:ascii="Arial" w:hAnsi="Arial" w:cs="Arial"/>
          <w:sz w:val="20"/>
          <w:szCs w:val="20"/>
        </w:rPr>
      </w:pPr>
    </w:p>
    <w:p w:rsidR="00000000" w:rsidRDefault="001431E1">
      <w:pPr>
        <w:autoSpaceDE w:val="0"/>
        <w:autoSpaceDN w:val="0"/>
        <w:adjustRightInd w:val="0"/>
        <w:spacing w:line="360" w:lineRule="auto"/>
        <w:rPr>
          <w:rFonts w:ascii="Arial" w:hAnsi="Arial" w:cs="Arial"/>
          <w:sz w:val="20"/>
          <w:szCs w:val="20"/>
        </w:rPr>
      </w:pPr>
      <w:r>
        <w:rPr>
          <w:rFonts w:ascii="Arial" w:hAnsi="Arial" w:cs="Arial"/>
          <w:sz w:val="20"/>
          <w:szCs w:val="20"/>
        </w:rPr>
        <w:t xml:space="preserve">2.2 - São </w:t>
      </w:r>
      <w:r>
        <w:rPr>
          <w:rFonts w:ascii="Arial" w:hAnsi="Arial" w:cs="Arial"/>
          <w:sz w:val="20"/>
          <w:szCs w:val="20"/>
          <w:u w:val="single"/>
        </w:rPr>
        <w:t>dados obrigatórios</w:t>
      </w:r>
      <w:r>
        <w:rPr>
          <w:rFonts w:ascii="Arial" w:hAnsi="Arial" w:cs="Arial"/>
          <w:sz w:val="20"/>
          <w:szCs w:val="20"/>
        </w:rPr>
        <w:t xml:space="preserve"> para apresentação da proposta comercial:</w:t>
      </w:r>
    </w:p>
    <w:p w:rsidR="00000000" w:rsidRDefault="001431E1">
      <w:pPr>
        <w:autoSpaceDE w:val="0"/>
        <w:autoSpaceDN w:val="0"/>
        <w:adjustRightInd w:val="0"/>
        <w:spacing w:line="360" w:lineRule="auto"/>
        <w:rPr>
          <w:rFonts w:ascii="Arial" w:hAnsi="Arial" w:cs="Arial"/>
          <w:sz w:val="20"/>
          <w:szCs w:val="20"/>
        </w:rPr>
      </w:pPr>
      <w:r>
        <w:rPr>
          <w:rFonts w:ascii="Arial" w:hAnsi="Arial" w:cs="Arial"/>
          <w:sz w:val="20"/>
          <w:szCs w:val="20"/>
        </w:rPr>
        <w:t>2.2.1 - Marca do objeto licitado (quando for o caso);</w:t>
      </w:r>
    </w:p>
    <w:p w:rsidR="00000000" w:rsidRDefault="001431E1">
      <w:pPr>
        <w:autoSpaceDE w:val="0"/>
        <w:autoSpaceDN w:val="0"/>
        <w:adjustRightInd w:val="0"/>
        <w:spacing w:line="360" w:lineRule="auto"/>
        <w:rPr>
          <w:rFonts w:ascii="Arial" w:hAnsi="Arial" w:cs="Arial"/>
          <w:sz w:val="20"/>
          <w:szCs w:val="20"/>
        </w:rPr>
      </w:pPr>
      <w:r>
        <w:rPr>
          <w:rFonts w:ascii="Arial" w:hAnsi="Arial" w:cs="Arial"/>
          <w:sz w:val="20"/>
          <w:szCs w:val="20"/>
        </w:rPr>
        <w:t>2.2.2 - Condições de entrega;</w:t>
      </w:r>
    </w:p>
    <w:p w:rsidR="00000000" w:rsidRDefault="001431E1">
      <w:pPr>
        <w:autoSpaceDE w:val="0"/>
        <w:autoSpaceDN w:val="0"/>
        <w:adjustRightInd w:val="0"/>
        <w:spacing w:line="360" w:lineRule="auto"/>
        <w:rPr>
          <w:rFonts w:ascii="Arial" w:hAnsi="Arial" w:cs="Arial"/>
          <w:sz w:val="20"/>
          <w:szCs w:val="20"/>
        </w:rPr>
      </w:pPr>
      <w:r>
        <w:rPr>
          <w:rFonts w:ascii="Arial" w:hAnsi="Arial" w:cs="Arial"/>
          <w:sz w:val="20"/>
          <w:szCs w:val="20"/>
        </w:rPr>
        <w:t>2.2.3 - Validade da proposta;</w:t>
      </w:r>
    </w:p>
    <w:p w:rsidR="00000000" w:rsidRDefault="001431E1">
      <w:pPr>
        <w:autoSpaceDE w:val="0"/>
        <w:autoSpaceDN w:val="0"/>
        <w:adjustRightInd w:val="0"/>
        <w:spacing w:line="360" w:lineRule="auto"/>
        <w:rPr>
          <w:rFonts w:ascii="Arial" w:hAnsi="Arial" w:cs="Arial"/>
          <w:sz w:val="20"/>
          <w:szCs w:val="20"/>
        </w:rPr>
      </w:pPr>
      <w:r>
        <w:rPr>
          <w:rFonts w:ascii="Arial" w:hAnsi="Arial" w:cs="Arial"/>
          <w:sz w:val="20"/>
          <w:szCs w:val="20"/>
        </w:rPr>
        <w:t>2.2.4 - Ficha técnica do objeto ofertado com foto ilustrativa (quando for o caso);</w:t>
      </w:r>
    </w:p>
    <w:p w:rsidR="00000000" w:rsidRDefault="001431E1">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2.2.5 - </w:t>
      </w:r>
      <w:r>
        <w:rPr>
          <w:rFonts w:ascii="Arial" w:eastAsiaTheme="minorHAnsi" w:hAnsi="Arial" w:cs="Arial"/>
          <w:sz w:val="20"/>
          <w:szCs w:val="20"/>
          <w:lang w:eastAsia="en-US"/>
        </w:rPr>
        <w:t>Descrição do RG e CPF do responsável pela assinatura do contrato, telefone e e-mail.</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sz w:val="20"/>
          <w:szCs w:val="20"/>
        </w:rPr>
        <w:t xml:space="preserve">2.3 - Somente serão consideradas pelo Pregoeiro as propostas apresentadas como </w:t>
      </w:r>
      <w:r>
        <w:rPr>
          <w:rFonts w:ascii="Arial" w:hAnsi="Arial" w:cs="Arial"/>
          <w:sz w:val="20"/>
          <w:szCs w:val="20"/>
        </w:rPr>
        <w:t>descrita neste item.</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sz w:val="20"/>
          <w:szCs w:val="20"/>
        </w:rPr>
        <w:t>2.4 – O objeto da licitação deverá ser cotado na forma especificada no Anexo I, reservando-se ao Pregoeiro, o direito de desclassificar a licitante que desatender o solicitado.</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sz w:val="20"/>
          <w:szCs w:val="20"/>
        </w:rPr>
        <w:t>2.5 - A licitante se responsabiliza pelos preços propost</w:t>
      </w:r>
      <w:r>
        <w:rPr>
          <w:rFonts w:ascii="Arial" w:hAnsi="Arial" w:cs="Arial"/>
          <w:sz w:val="20"/>
          <w:szCs w:val="20"/>
        </w:rPr>
        <w:t>os, reconhecendo os direitos da Administração e declarando ciência sobre o período de vigência contratual, sabendo que somente serão reajustados os valores modificados por causas imprevisíveis.</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sz w:val="20"/>
          <w:szCs w:val="20"/>
        </w:rPr>
        <w:t>2.6 - Ficam sujeitas às penalidades cabíveis as licitantes qu</w:t>
      </w:r>
      <w:r>
        <w:rPr>
          <w:rFonts w:ascii="Arial" w:hAnsi="Arial" w:cs="Arial"/>
          <w:sz w:val="20"/>
          <w:szCs w:val="20"/>
        </w:rPr>
        <w:t>e ofertarem preços impraticáveis e em que se verifique a intenção de atrasar o processo ou causar prejuízos à Administração em decorrência de propostas infundadas.</w:t>
      </w:r>
    </w:p>
    <w:p w:rsidR="00000000" w:rsidRDefault="001431E1">
      <w:pPr>
        <w:autoSpaceDE w:val="0"/>
        <w:autoSpaceDN w:val="0"/>
        <w:adjustRightInd w:val="0"/>
        <w:jc w:val="both"/>
        <w:rPr>
          <w:rFonts w:ascii="Arial" w:hAnsi="Arial" w:cs="Arial"/>
          <w:sz w:val="20"/>
          <w:szCs w:val="20"/>
        </w:rPr>
      </w:pPr>
    </w:p>
    <w:p w:rsidR="00000000" w:rsidRDefault="001431E1">
      <w:pPr>
        <w:adjustRightInd w:val="0"/>
        <w:jc w:val="both"/>
        <w:rPr>
          <w:rFonts w:ascii="Arial" w:hAnsi="Arial" w:cs="Arial"/>
          <w:sz w:val="20"/>
          <w:szCs w:val="20"/>
        </w:rPr>
      </w:pPr>
      <w:r>
        <w:rPr>
          <w:rFonts w:ascii="Arial" w:hAnsi="Arial" w:cs="Arial"/>
          <w:sz w:val="20"/>
          <w:szCs w:val="20"/>
        </w:rPr>
        <w:t>2.7 - O desatendimento as exigências de algum item da "Proposta de Preços", se simplesmente</w:t>
      </w:r>
      <w:r>
        <w:rPr>
          <w:rFonts w:ascii="Arial" w:hAnsi="Arial" w:cs="Arial"/>
          <w:sz w:val="20"/>
          <w:szCs w:val="20"/>
        </w:rPr>
        <w:t xml:space="preserve"> formal, sem que interfira e ainda preserve a competitividade do certame, bem como no sigilo das propostas e o interesse público, em ato fundamentado, poderá ser relevado.</w:t>
      </w:r>
    </w:p>
    <w:p w:rsidR="00000000" w:rsidRDefault="001431E1">
      <w:pPr>
        <w:adjustRightInd w:val="0"/>
        <w:jc w:val="both"/>
        <w:rPr>
          <w:rFonts w:ascii="Arial" w:hAnsi="Arial" w:cs="Arial"/>
          <w:sz w:val="20"/>
          <w:szCs w:val="20"/>
        </w:rPr>
      </w:pPr>
    </w:p>
    <w:p w:rsidR="00000000" w:rsidRDefault="001431E1">
      <w:pPr>
        <w:adjustRightInd w:val="0"/>
        <w:jc w:val="both"/>
        <w:rPr>
          <w:rFonts w:ascii="Arial" w:hAnsi="Arial" w:cs="Arial"/>
          <w:sz w:val="20"/>
          <w:szCs w:val="20"/>
        </w:rPr>
      </w:pPr>
      <w:r>
        <w:rPr>
          <w:rFonts w:ascii="Arial" w:hAnsi="Arial" w:cs="Arial"/>
          <w:sz w:val="20"/>
          <w:szCs w:val="20"/>
        </w:rPr>
        <w:t xml:space="preserve">2.8 - A proposta recebida de ME ou EPP somente será analisada com os benefícios da </w:t>
      </w:r>
      <w:r>
        <w:rPr>
          <w:rFonts w:ascii="Arial" w:hAnsi="Arial" w:cs="Arial"/>
          <w:sz w:val="20"/>
          <w:szCs w:val="20"/>
        </w:rPr>
        <w:t>LC nº 123/2006 se houver declaração nos moldes do Anexo VI do Edital anexada à Carta de Credenciamento.</w:t>
      </w:r>
    </w:p>
    <w:p w:rsidR="00000000" w:rsidRDefault="001431E1">
      <w:pPr>
        <w:adjustRightInd w:val="0"/>
        <w:jc w:val="both"/>
        <w:rPr>
          <w:rFonts w:ascii="Arial" w:hAnsi="Arial" w:cs="Arial"/>
          <w:sz w:val="20"/>
          <w:szCs w:val="20"/>
        </w:rPr>
      </w:pPr>
    </w:p>
    <w:p w:rsidR="00000000" w:rsidRDefault="001431E1">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3 – CRITÉRIO DE JULGAMENTO </w:t>
      </w:r>
    </w:p>
    <w:p w:rsidR="00000000" w:rsidRDefault="001431E1">
      <w:pPr>
        <w:jc w:val="both"/>
        <w:rPr>
          <w:rFonts w:ascii="Arial" w:hAnsi="Arial" w:cs="Arial"/>
          <w:sz w:val="20"/>
          <w:szCs w:val="20"/>
        </w:rPr>
      </w:pPr>
      <w:r>
        <w:rPr>
          <w:rFonts w:ascii="Arial" w:hAnsi="Arial" w:cs="Arial"/>
          <w:bCs/>
          <w:sz w:val="20"/>
          <w:szCs w:val="20"/>
        </w:rPr>
        <w:t>3.1 – Os critério de julgamento empregados na seleção da proposta mais vantajosa para a administração serão os de menor pre</w:t>
      </w:r>
      <w:r>
        <w:rPr>
          <w:rFonts w:ascii="Arial" w:hAnsi="Arial" w:cs="Arial"/>
          <w:bCs/>
          <w:sz w:val="20"/>
          <w:szCs w:val="20"/>
        </w:rPr>
        <w:t>ço ou maior desconto (Art. 7º Decreto 10.024/2019)</w:t>
      </w:r>
      <w:r>
        <w:rPr>
          <w:rFonts w:ascii="Arial" w:hAnsi="Arial" w:cs="Arial"/>
          <w:sz w:val="20"/>
          <w:szCs w:val="20"/>
        </w:rPr>
        <w:t>;</w:t>
      </w:r>
    </w:p>
    <w:p w:rsidR="00000000" w:rsidRDefault="001431E1">
      <w:pPr>
        <w:jc w:val="both"/>
        <w:rPr>
          <w:rFonts w:ascii="Arial" w:hAnsi="Arial" w:cs="Arial"/>
          <w:bCs/>
          <w:sz w:val="20"/>
          <w:szCs w:val="20"/>
        </w:rPr>
      </w:pPr>
    </w:p>
    <w:p w:rsidR="00000000" w:rsidRDefault="001431E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DOS DOCUMENTOS PARA HABILITAÇÃO</w:t>
      </w:r>
    </w:p>
    <w:p w:rsidR="00000000" w:rsidRDefault="001431E1">
      <w:pPr>
        <w:autoSpaceDE w:val="0"/>
        <w:autoSpaceDN w:val="0"/>
        <w:adjustRightInd w:val="0"/>
        <w:jc w:val="both"/>
        <w:rPr>
          <w:rFonts w:ascii="Arial" w:hAnsi="Arial" w:cs="Arial"/>
          <w:sz w:val="20"/>
          <w:szCs w:val="20"/>
        </w:rPr>
      </w:pPr>
      <w:r>
        <w:rPr>
          <w:rFonts w:ascii="Arial" w:hAnsi="Arial" w:cs="Arial"/>
          <w:sz w:val="20"/>
          <w:szCs w:val="20"/>
        </w:rPr>
        <w:t>4.1 - Os documentos relativos à habilitação serão consultados pelo Pregoeiro e Equipe de Apoio quando forem disponibilizados após o encerramento do envio de lances.</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sz w:val="20"/>
          <w:szCs w:val="20"/>
        </w:rPr>
        <w:t>4</w:t>
      </w:r>
      <w:r>
        <w:rPr>
          <w:rFonts w:ascii="Arial" w:hAnsi="Arial" w:cs="Arial"/>
          <w:sz w:val="20"/>
          <w:szCs w:val="20"/>
        </w:rPr>
        <w:t>.1.1 – Só serão necessários o encaminhamento de documentação pelos correios, caso sejam solicitados pelo pregoeiro e equipe de apoio.</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eastAsia="Calibri"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sz w:val="20"/>
          <w:szCs w:val="20"/>
        </w:rPr>
        <w:t>4.2 – O não atendimento do item 4.1 acima descrito implicará na desclassificação da empresa e o chamamento da segunda col</w:t>
      </w:r>
      <w:r>
        <w:rPr>
          <w:rFonts w:ascii="Arial" w:hAnsi="Arial" w:cs="Arial"/>
          <w:sz w:val="20"/>
          <w:szCs w:val="20"/>
        </w:rPr>
        <w:t>ocada no item correspondente.</w:t>
      </w:r>
    </w:p>
    <w:p w:rsidR="00000000" w:rsidRDefault="001431E1">
      <w:pPr>
        <w:tabs>
          <w:tab w:val="left" w:pos="142"/>
        </w:tabs>
        <w:jc w:val="both"/>
        <w:rPr>
          <w:rFonts w:ascii="Arial" w:eastAsia="Calibri" w:hAnsi="Arial" w:cs="Arial"/>
          <w:b/>
          <w:bCs/>
          <w:sz w:val="20"/>
          <w:szCs w:val="20"/>
          <w14:shadow w14:blurRad="50800" w14:dist="38100" w14:dir="2700000" w14:sx="100000" w14:sy="100000" w14:kx="0" w14:ky="0" w14:algn="tl">
            <w14:srgbClr w14:val="000000">
              <w14:alpha w14:val="60000"/>
            </w14:srgbClr>
          </w14:shadow>
        </w:rPr>
      </w:pPr>
    </w:p>
    <w:p w:rsidR="00000000" w:rsidRDefault="001431E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VALOR ESTIMADO OU ACEITÁVEL DA LICITAÇÃO</w:t>
      </w:r>
    </w:p>
    <w:p w:rsidR="00000000" w:rsidRDefault="001431E1">
      <w:pPr>
        <w:autoSpaceDE w:val="0"/>
        <w:autoSpaceDN w:val="0"/>
        <w:adjustRightInd w:val="0"/>
        <w:jc w:val="both"/>
        <w:rPr>
          <w:rFonts w:ascii="Arial" w:eastAsiaTheme="minorHAnsi" w:hAnsi="Arial" w:cs="Arial"/>
          <w:bCs/>
          <w:sz w:val="20"/>
          <w:szCs w:val="20"/>
          <w:lang w:eastAsia="en-US"/>
        </w:rPr>
      </w:pPr>
      <w:r>
        <w:rPr>
          <w:rFonts w:ascii="Arial" w:eastAsiaTheme="minorHAnsi" w:hAnsi="Arial" w:cs="Arial"/>
          <w:bCs/>
          <w:sz w:val="20"/>
          <w:szCs w:val="20"/>
          <w:lang w:eastAsia="en-US"/>
        </w:rPr>
        <w:t xml:space="preserve">5.1 </w:t>
      </w:r>
      <w:r>
        <w:rPr>
          <w:rFonts w:ascii="Arial" w:eastAsiaTheme="minorHAnsi" w:hAnsi="Arial" w:cs="Arial"/>
          <w:sz w:val="20"/>
          <w:szCs w:val="20"/>
          <w:lang w:eastAsia="en-US"/>
        </w:rPr>
        <w:t>– O valor estimado ou valor aceitável possui caráter sigiloso conforme Art. 15 do Decreto 10.024/2019</w:t>
      </w:r>
    </w:p>
    <w:p w:rsidR="00000000" w:rsidRDefault="001431E1">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 xml:space="preserve">5.2 – Os valores poderão ser recusados caso não tenham atingido os </w:t>
      </w:r>
      <w:r>
        <w:rPr>
          <w:rFonts w:ascii="Arial" w:hAnsi="Arial" w:cs="Arial"/>
          <w:color w:val="000000"/>
          <w:sz w:val="20"/>
          <w:szCs w:val="20"/>
        </w:rPr>
        <w:t xml:space="preserve">valores estimados, e serão comunicados durante a sessão dos lances para novos e sucessivos descontos. </w:t>
      </w:r>
    </w:p>
    <w:p w:rsidR="00000000" w:rsidRDefault="001431E1">
      <w:pPr>
        <w:autoSpaceDE w:val="0"/>
        <w:autoSpaceDN w:val="0"/>
        <w:adjustRightInd w:val="0"/>
        <w:jc w:val="both"/>
        <w:rPr>
          <w:rFonts w:ascii="Arial" w:hAnsi="Arial" w:cs="Arial"/>
          <w:bCs/>
          <w:sz w:val="20"/>
          <w:szCs w:val="20"/>
        </w:rPr>
      </w:pPr>
    </w:p>
    <w:p w:rsidR="00000000" w:rsidRDefault="001431E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DO PAGAMENTO</w:t>
      </w:r>
    </w:p>
    <w:p w:rsidR="00000000" w:rsidRDefault="001431E1">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6.1 </w:t>
      </w:r>
      <w:r>
        <w:rPr>
          <w:rFonts w:ascii="Arial" w:eastAsiaTheme="minorHAnsi" w:hAnsi="Arial" w:cs="Arial"/>
          <w:sz w:val="20"/>
          <w:szCs w:val="20"/>
          <w:lang w:eastAsia="en-US"/>
        </w:rPr>
        <w:t xml:space="preserve">– O pagamento se dará em até 30(trinta) dias contados da entrega, após a devida conferência pela Secretaria </w:t>
      </w:r>
      <w:r>
        <w:rPr>
          <w:rFonts w:ascii="Arial" w:eastAsiaTheme="minorHAnsi" w:hAnsi="Arial" w:cs="Arial"/>
          <w:sz w:val="20"/>
          <w:szCs w:val="20"/>
          <w:lang w:eastAsia="en-US"/>
        </w:rPr>
        <w:t>Requisitante e Setor de Compras;</w:t>
      </w:r>
    </w:p>
    <w:p w:rsidR="00000000" w:rsidRDefault="001431E1">
      <w:pPr>
        <w:autoSpaceDE w:val="0"/>
        <w:autoSpaceDN w:val="0"/>
        <w:adjustRightInd w:val="0"/>
        <w:jc w:val="both"/>
        <w:rPr>
          <w:rFonts w:ascii="Arial" w:eastAsiaTheme="minorHAnsi" w:hAnsi="Arial" w:cs="Arial"/>
          <w:sz w:val="14"/>
          <w:szCs w:val="20"/>
          <w:lang w:eastAsia="en-US"/>
        </w:rPr>
      </w:pPr>
    </w:p>
    <w:p w:rsidR="00000000" w:rsidRDefault="001431E1">
      <w:pPr>
        <w:autoSpaceDE w:val="0"/>
        <w:autoSpaceDN w:val="0"/>
        <w:adjustRightInd w:val="0"/>
        <w:jc w:val="both"/>
        <w:rPr>
          <w:rFonts w:ascii="Arial" w:hAnsi="Arial" w:cs="Arial"/>
          <w:sz w:val="20"/>
          <w:szCs w:val="22"/>
        </w:rPr>
      </w:pPr>
      <w:r>
        <w:rPr>
          <w:rFonts w:ascii="Arial" w:hAnsi="Arial" w:cs="Arial"/>
          <w:sz w:val="20"/>
          <w:szCs w:val="22"/>
        </w:rPr>
        <w:t>6.2 - Se o objeto não for entregue conforme especificações e quantidades estabelecidas na ordem de compra, o pagamento ficará suspenso até seu recebimento definitivo.</w:t>
      </w:r>
    </w:p>
    <w:p w:rsidR="00000000" w:rsidRDefault="001431E1">
      <w:pPr>
        <w:autoSpaceDE w:val="0"/>
        <w:autoSpaceDN w:val="0"/>
        <w:adjustRightInd w:val="0"/>
        <w:rPr>
          <w:rFonts w:ascii="Arial" w:eastAsiaTheme="minorHAnsi" w:hAnsi="Arial" w:cs="Arial"/>
          <w:sz w:val="18"/>
          <w:szCs w:val="20"/>
          <w:lang w:eastAsia="en-US"/>
        </w:rPr>
      </w:pPr>
    </w:p>
    <w:p w:rsidR="00000000" w:rsidRDefault="001431E1">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6.3 - Q</w:t>
      </w:r>
      <w:r>
        <w:rPr>
          <w:rFonts w:ascii="Arial" w:eastAsiaTheme="minorHAnsi" w:hAnsi="Arial" w:cs="Arial"/>
          <w:sz w:val="20"/>
          <w:szCs w:val="20"/>
          <w:lang w:eastAsia="en-US"/>
        </w:rPr>
        <w:t>uando das efetivações dos pagamentos a licitant</w:t>
      </w:r>
      <w:r>
        <w:rPr>
          <w:rFonts w:ascii="Arial" w:eastAsiaTheme="minorHAnsi" w:hAnsi="Arial" w:cs="Arial"/>
          <w:sz w:val="20"/>
          <w:szCs w:val="20"/>
          <w:lang w:eastAsia="en-US"/>
        </w:rPr>
        <w:t>e adjudicada e contratada deverá obrigatoriamente apresentar os comprovantes de regularidade com o INSS e com o FGTS e CNDT.</w:t>
      </w:r>
    </w:p>
    <w:p w:rsidR="00000000" w:rsidRDefault="001431E1">
      <w:pPr>
        <w:autoSpaceDE w:val="0"/>
        <w:autoSpaceDN w:val="0"/>
        <w:adjustRightInd w:val="0"/>
        <w:jc w:val="both"/>
        <w:rPr>
          <w:rFonts w:ascii="Arial" w:eastAsiaTheme="minorHAnsi" w:hAnsi="Arial" w:cs="Arial"/>
          <w:sz w:val="20"/>
          <w:szCs w:val="20"/>
          <w:lang w:eastAsia="en-US"/>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6.4 - A CONTRATADA deverá estar com a mesma regularidade no dia do pagamento, sob pena de não receber o crédito que lhe for de dir</w:t>
      </w:r>
      <w:r>
        <w:rPr>
          <w:rFonts w:ascii="Arial" w:hAnsi="Arial" w:cs="Arial"/>
          <w:color w:val="000000"/>
          <w:sz w:val="20"/>
          <w:szCs w:val="20"/>
        </w:rPr>
        <w:t>eito, até a respectiva regularização.</w:t>
      </w: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bCs/>
          <w:color w:val="000000"/>
          <w:sz w:val="20"/>
          <w:szCs w:val="20"/>
        </w:rPr>
        <w:t>6.5</w:t>
      </w:r>
      <w:r>
        <w:rPr>
          <w:rFonts w:ascii="Arial" w:hAnsi="Arial" w:cs="Arial"/>
          <w:color w:val="000000"/>
          <w:sz w:val="20"/>
          <w:szCs w:val="20"/>
        </w:rPr>
        <w:t xml:space="preserve"> - Na nota fiscal deverá estar descriminado, obrigatoriamente o número do processo e da modalidade a que pertence, como condição para a respectiva conferência.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DO PRAZO DA ENTREGA</w:t>
      </w:r>
    </w:p>
    <w:p w:rsidR="00000000" w:rsidRDefault="001431E1">
      <w:pPr>
        <w:autoSpaceDE w:val="0"/>
        <w:autoSpaceDN w:val="0"/>
        <w:adjustRightInd w:val="0"/>
        <w:jc w:val="both"/>
        <w:rPr>
          <w:rFonts w:ascii="Arial" w:hAnsi="Arial" w:cs="Arial"/>
          <w:sz w:val="20"/>
          <w:szCs w:val="20"/>
        </w:rPr>
      </w:pPr>
      <w:r>
        <w:rPr>
          <w:rFonts w:ascii="Arial" w:hAnsi="Arial" w:cs="Arial"/>
          <w:bCs/>
          <w:sz w:val="20"/>
          <w:szCs w:val="20"/>
        </w:rPr>
        <w:t xml:space="preserve">7.1 </w:t>
      </w:r>
      <w:r>
        <w:rPr>
          <w:rFonts w:ascii="Arial" w:hAnsi="Arial" w:cs="Arial"/>
          <w:sz w:val="20"/>
          <w:szCs w:val="20"/>
        </w:rPr>
        <w:t xml:space="preserve">– </w:t>
      </w:r>
      <w:r>
        <w:rPr>
          <w:rFonts w:ascii="Arial" w:eastAsiaTheme="minorHAnsi" w:hAnsi="Arial" w:cs="Arial"/>
          <w:sz w:val="20"/>
          <w:szCs w:val="20"/>
          <w:lang w:eastAsia="en-US"/>
        </w:rPr>
        <w:t>O prazo de entrega será de até 30 dias, contados do recebimento da futura Ordem de Compra.</w:t>
      </w:r>
    </w:p>
    <w:p w:rsidR="00000000" w:rsidRDefault="001431E1">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p>
    <w:p w:rsidR="00000000" w:rsidRDefault="001431E1">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8 – DA FISCALIZAÇÃO</w:t>
      </w:r>
    </w:p>
    <w:p w:rsidR="00000000" w:rsidRDefault="001431E1">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 – Fica designada a servidora Jaquelina (35) 3341-1915 ou (35) 99956-0369 (Watsapp), do almoxarifado Secretaria Municipal de Saúde, responsáv</w:t>
      </w:r>
      <w:r>
        <w:rPr>
          <w:rFonts w:ascii="Arial" w:eastAsiaTheme="minorHAnsi" w:hAnsi="Arial" w:cs="Arial"/>
          <w:sz w:val="20"/>
          <w:szCs w:val="20"/>
          <w:lang w:eastAsia="en-US"/>
        </w:rPr>
        <w:t>el pela fiscalização do fornecimento do objeto da licitação, recebimento da nota fiscal eletrônica e observância das exigências do edital e seus anexos bem como  a qualidade das marcas ofertadas.</w:t>
      </w:r>
    </w:p>
    <w:p w:rsidR="00000000" w:rsidRDefault="001431E1">
      <w:pPr>
        <w:autoSpaceDE w:val="0"/>
        <w:autoSpaceDN w:val="0"/>
        <w:adjustRightInd w:val="0"/>
        <w:jc w:val="both"/>
        <w:rPr>
          <w:rFonts w:ascii="Arial" w:eastAsiaTheme="minorHAnsi" w:hAnsi="Arial" w:cs="Arial"/>
          <w:sz w:val="20"/>
          <w:szCs w:val="20"/>
          <w:lang w:eastAsia="en-US"/>
        </w:rPr>
      </w:pPr>
    </w:p>
    <w:p w:rsidR="00000000" w:rsidRDefault="001431E1">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8.2 – O servidor acima mencionado terá autonomia para receb</w:t>
      </w:r>
      <w:r>
        <w:rPr>
          <w:rFonts w:ascii="Arial" w:eastAsiaTheme="minorHAnsi" w:hAnsi="Arial" w:cs="Arial"/>
          <w:sz w:val="20"/>
          <w:szCs w:val="20"/>
          <w:lang w:eastAsia="en-US"/>
        </w:rPr>
        <w:t>er o objeto licitado entregue corretamente, ou para rejeitar quaisquer itens que estejam em desconformidade com a Ordem de Compra.</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9 - CRITÉRIO DE ACEITABILIDADE DE PREÇOS</w:t>
      </w:r>
    </w:p>
    <w:p w:rsidR="00000000" w:rsidRDefault="001431E1">
      <w:pPr>
        <w:widowControl w:val="0"/>
        <w:autoSpaceDE w:val="0"/>
        <w:autoSpaceDN w:val="0"/>
        <w:adjustRightInd w:val="0"/>
        <w:jc w:val="both"/>
        <w:rPr>
          <w:rFonts w:ascii="Arial" w:hAnsi="Arial" w:cs="Arial"/>
          <w:color w:val="000000"/>
          <w:sz w:val="20"/>
          <w:szCs w:val="20"/>
        </w:rPr>
      </w:pPr>
      <w:r>
        <w:rPr>
          <w:rFonts w:ascii="Arial" w:hAnsi="Arial" w:cs="Arial"/>
          <w:color w:val="000000"/>
          <w:sz w:val="20"/>
          <w:szCs w:val="20"/>
        </w:rPr>
        <w:t>9.1 – A proposta de preço ofertada pela licitante somente será aceita, avaliada e o</w:t>
      </w:r>
      <w:r>
        <w:rPr>
          <w:rFonts w:ascii="Arial" w:hAnsi="Arial" w:cs="Arial"/>
          <w:color w:val="000000"/>
          <w:sz w:val="20"/>
          <w:szCs w:val="20"/>
        </w:rPr>
        <w:t xml:space="preserve"> processo homologado, se estiver conforme todas nas exigências deste edital e seus anexos, depois que a licitante for considerada habilitada com a apresentação de todos os documentos acima relacionados; </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9.2 – Qualquer valor unitário ofertado que seja superior ao que estimado para o item/lote resultará na imediata desclassificação da licitante, se não houver a redução dos valores por negociação.</w:t>
      </w:r>
    </w:p>
    <w:p w:rsidR="00000000" w:rsidRDefault="001431E1">
      <w:pPr>
        <w:autoSpaceDE w:val="0"/>
        <w:autoSpaceDN w:val="0"/>
        <w:adjustRightInd w:val="0"/>
        <w:jc w:val="both"/>
        <w:rPr>
          <w:rFonts w:ascii="Arial" w:hAnsi="Arial" w:cs="Arial"/>
          <w:color w:val="000000"/>
          <w:sz w:val="20"/>
          <w:szCs w:val="20"/>
        </w:rPr>
      </w:pPr>
    </w:p>
    <w:p w:rsidR="00000000" w:rsidRDefault="001431E1">
      <w:pPr>
        <w:rPr>
          <w:rFonts w:ascii="Arial" w:hAnsi="Arial" w:cs="Arial"/>
          <w:b/>
          <w:sz w:val="20"/>
          <w:szCs w:val="20"/>
          <w14:shadow w14:blurRad="50800" w14:dist="38100" w14:dir="5400000" w14:sx="100000" w14:sy="100000" w14:kx="0" w14:ky="0" w14:algn="t">
            <w14:srgbClr w14:val="000000">
              <w14:alpha w14:val="60000"/>
            </w14:srgbClr>
          </w14:shadow>
        </w:rPr>
      </w:pPr>
      <w:r>
        <w:rPr>
          <w:rFonts w:ascii="Arial" w:hAnsi="Arial" w:cs="Arial"/>
          <w:b/>
          <w:sz w:val="20"/>
          <w:szCs w:val="20"/>
          <w14:shadow w14:blurRad="50800" w14:dist="38100" w14:dir="5400000" w14:sx="100000" w14:sy="100000" w14:kx="0" w14:ky="0" w14:algn="t">
            <w14:srgbClr w14:val="000000">
              <w14:alpha w14:val="60000"/>
            </w14:srgbClr>
          </w14:shadow>
        </w:rPr>
        <w:t xml:space="preserve">10 – DA PUBLICIDADE DOS ATOS DESTA LICITAÇÃO </w:t>
      </w:r>
    </w:p>
    <w:p w:rsidR="00000000" w:rsidRDefault="001431E1">
      <w:pPr>
        <w:widowControl w:val="0"/>
        <w:autoSpaceDE w:val="0"/>
        <w:autoSpaceDN w:val="0"/>
        <w:adjustRightInd w:val="0"/>
        <w:jc w:val="both"/>
        <w:rPr>
          <w:rFonts w:ascii="Arial" w:hAnsi="Arial" w:cs="Arial"/>
          <w:color w:val="000000"/>
          <w:sz w:val="20"/>
          <w:szCs w:val="20"/>
        </w:rPr>
      </w:pPr>
      <w:r>
        <w:rPr>
          <w:rFonts w:ascii="Arial" w:hAnsi="Arial" w:cs="Arial"/>
          <w:sz w:val="20"/>
          <w:szCs w:val="20"/>
        </w:rPr>
        <w:t>10.1 – Os atos</w:t>
      </w:r>
      <w:r>
        <w:rPr>
          <w:rFonts w:ascii="Arial" w:hAnsi="Arial" w:cs="Arial"/>
          <w:sz w:val="20"/>
          <w:szCs w:val="20"/>
        </w:rPr>
        <w:t xml:space="preserve"> administrativos desta licitação serão publicados na página eletrônica da Prefeitura Municipal:  </w:t>
      </w:r>
      <w:hyperlink w:history="1">
        <w:r>
          <w:rPr>
            <w:rStyle w:val="Hyperlink"/>
            <w:rFonts w:ascii="Arial" w:hAnsi="Arial" w:cs="Arial"/>
            <w:color w:val="auto"/>
            <w:sz w:val="20"/>
            <w:szCs w:val="20"/>
          </w:rPr>
          <w:t>www.caxambu.mg.gov.br .</w:t>
        </w:r>
      </w:hyperlink>
    </w:p>
    <w:p w:rsidR="00000000" w:rsidRDefault="001431E1">
      <w:pPr>
        <w:rPr>
          <w:rFonts w:ascii="Arial" w:hAnsi="Arial" w:cs="Arial"/>
          <w:sz w:val="20"/>
          <w:szCs w:val="20"/>
        </w:rPr>
      </w:pPr>
    </w:p>
    <w:p w:rsidR="00000000" w:rsidRDefault="001431E1">
      <w:pPr>
        <w:ind w:left="-15"/>
        <w:jc w:val="both"/>
        <w:rPr>
          <w:rFonts w:ascii="Arial" w:hAnsi="Arial" w:cs="Arial"/>
          <w:sz w:val="20"/>
          <w:szCs w:val="20"/>
        </w:rPr>
      </w:pPr>
      <w:r>
        <w:rPr>
          <w:rFonts w:ascii="Arial" w:hAnsi="Arial" w:cs="Arial"/>
          <w:sz w:val="20"/>
          <w:szCs w:val="20"/>
        </w:rPr>
        <w:t>10.2 – Além da publicação no site da Prefeitura, os resultados serão enviados para as</w:t>
      </w:r>
      <w:r>
        <w:rPr>
          <w:rFonts w:ascii="Arial" w:hAnsi="Arial" w:cs="Arial"/>
          <w:sz w:val="20"/>
          <w:szCs w:val="20"/>
        </w:rPr>
        <w:t xml:space="preserve"> licitantes nos e-mails informados pelas licitantes.</w:t>
      </w:r>
    </w:p>
    <w:p w:rsidR="00000000" w:rsidRDefault="001431E1">
      <w:pPr>
        <w:jc w:val="both"/>
        <w:rPr>
          <w:rFonts w:ascii="Arial" w:hAnsi="Arial" w:cs="Arial"/>
          <w:b/>
          <w:bCs/>
          <w:sz w:val="20"/>
          <w:szCs w:val="20"/>
        </w:rPr>
      </w:pPr>
    </w:p>
    <w:p w:rsidR="00000000" w:rsidRDefault="001431E1">
      <w:pPr>
        <w:jc w:val="both"/>
        <w:rPr>
          <w:rFonts w:ascii="Arial" w:hAnsi="Arial" w:cs="Arial"/>
          <w:b/>
          <w:bCs/>
          <w:sz w:val="20"/>
          <w:szCs w:val="20"/>
        </w:rPr>
      </w:pPr>
    </w:p>
    <w:p w:rsidR="00000000" w:rsidRDefault="001431E1">
      <w:pPr>
        <w:jc w:val="center"/>
        <w:rPr>
          <w:rFonts w:ascii="Arial" w:eastAsia="MS Mincho" w:hAnsi="Arial" w:cs="Arial"/>
          <w:sz w:val="20"/>
          <w:szCs w:val="20"/>
        </w:rPr>
      </w:pPr>
      <w:r>
        <w:rPr>
          <w:rFonts w:ascii="Arial" w:eastAsia="Arial" w:hAnsi="Arial" w:cs="Arial"/>
          <w:sz w:val="20"/>
          <w:szCs w:val="20"/>
        </w:rPr>
        <w:t>Prefeitura Municipal de Caxambu/MG, 07 de julho de 2022.</w:t>
      </w:r>
    </w:p>
    <w:p w:rsidR="00000000" w:rsidRDefault="001431E1">
      <w:pPr>
        <w:jc w:val="center"/>
        <w:rPr>
          <w:rFonts w:ascii="Arial" w:eastAsia="MS Mincho" w:hAnsi="Arial" w:cs="Arial"/>
          <w:sz w:val="20"/>
          <w:szCs w:val="20"/>
        </w:rPr>
      </w:pPr>
    </w:p>
    <w:p w:rsidR="00000000" w:rsidRDefault="001431E1">
      <w:pPr>
        <w:jc w:val="center"/>
        <w:rPr>
          <w:rFonts w:ascii="Arial" w:eastAsia="MS Mincho" w:hAnsi="Arial" w:cs="Arial"/>
          <w:sz w:val="20"/>
          <w:szCs w:val="20"/>
        </w:rPr>
      </w:pPr>
    </w:p>
    <w:p w:rsidR="00000000" w:rsidRDefault="001431E1">
      <w:pPr>
        <w:jc w:val="center"/>
        <w:rPr>
          <w:rFonts w:ascii="Arial" w:eastAsia="MS Mincho" w:hAnsi="Arial" w:cs="Arial"/>
          <w:sz w:val="20"/>
          <w:szCs w:val="20"/>
        </w:rPr>
      </w:pPr>
    </w:p>
    <w:p w:rsidR="00000000" w:rsidRDefault="001431E1">
      <w:pPr>
        <w:jc w:val="center"/>
        <w:rPr>
          <w:rFonts w:ascii="Arial" w:eastAsia="MS Mincho" w:hAnsi="Arial" w:cs="Arial"/>
          <w:sz w:val="20"/>
          <w:szCs w:val="20"/>
        </w:rPr>
      </w:pPr>
    </w:p>
    <w:p w:rsidR="00000000" w:rsidRDefault="001431E1">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1431E1">
      <w:pPr>
        <w:jc w:val="center"/>
        <w:rPr>
          <w:rFonts w:ascii="Arial" w:hAnsi="Arial" w:cs="Arial"/>
          <w:sz w:val="20"/>
          <w:szCs w:val="20"/>
        </w:rPr>
      </w:pPr>
      <w:r>
        <w:rPr>
          <w:rFonts w:ascii="Arial" w:hAnsi="Arial" w:cs="Arial"/>
          <w:sz w:val="20"/>
          <w:szCs w:val="20"/>
        </w:rPr>
        <w:t>MARCELO CARVALHO GALLO</w:t>
      </w:r>
    </w:p>
    <w:p w:rsidR="00000000" w:rsidRDefault="001431E1">
      <w:pPr>
        <w:jc w:val="center"/>
        <w:rPr>
          <w:rFonts w:ascii="Arial" w:hAnsi="Arial" w:cs="Arial"/>
          <w:sz w:val="20"/>
          <w:szCs w:val="20"/>
        </w:rPr>
      </w:pPr>
      <w:r>
        <w:rPr>
          <w:rFonts w:ascii="Arial" w:hAnsi="Arial" w:cs="Arial"/>
          <w:sz w:val="20"/>
          <w:szCs w:val="20"/>
        </w:rPr>
        <w:t>Pregoeiro</w:t>
      </w:r>
    </w:p>
    <w:p w:rsidR="00000000" w:rsidRDefault="001431E1">
      <w:pPr>
        <w:jc w:val="center"/>
        <w:rPr>
          <w:rFonts w:ascii="Arial" w:hAnsi="Arial" w:cs="Arial"/>
          <w:sz w:val="20"/>
          <w:szCs w:val="20"/>
        </w:rPr>
      </w:pPr>
    </w:p>
    <w:p w:rsidR="00000000" w:rsidRDefault="001431E1">
      <w:pPr>
        <w:jc w:val="center"/>
        <w:rPr>
          <w:rFonts w:ascii="Arial" w:hAnsi="Arial" w:cs="Arial"/>
          <w:sz w:val="20"/>
          <w:szCs w:val="20"/>
        </w:rPr>
      </w:pPr>
    </w:p>
    <w:p w:rsidR="00000000" w:rsidRDefault="001431E1">
      <w:pPr>
        <w:jc w:val="center"/>
        <w:rPr>
          <w:rFonts w:ascii="Arial" w:hAnsi="Arial" w:cs="Arial"/>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jc w:val="center"/>
        <w:rPr>
          <w:rFonts w:ascii="Arial" w:hAnsi="Arial" w:cs="Arial"/>
          <w:sz w:val="20"/>
        </w:rPr>
      </w:pPr>
      <w:r>
        <w:rPr>
          <w:rFonts w:ascii="Arial" w:hAnsi="Arial" w:cs="Arial"/>
          <w:sz w:val="20"/>
        </w:rPr>
        <w:t xml:space="preserve">Processo nº 116/2022                     </w:t>
      </w:r>
      <w:r>
        <w:rPr>
          <w:rFonts w:ascii="Arial" w:hAnsi="Arial" w:cs="Arial"/>
          <w:sz w:val="20"/>
        </w:rPr>
        <w:t>Modalidade: PE-Pregão Eletrônico nº 88/2022</w:t>
      </w:r>
    </w:p>
    <w:p w:rsidR="00000000" w:rsidRDefault="001431E1">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1431E1">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000000" w:rsidRDefault="001431E1">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1431E1">
      <w:pPr>
        <w:autoSpaceDE w:val="0"/>
        <w:autoSpaceDN w:val="0"/>
        <w:adjustRightInd w:val="0"/>
        <w:jc w:val="center"/>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 xml:space="preserve">MODELO DE CARTA PROPOSTA PARA FORNECIMENTO </w:t>
      </w:r>
    </w:p>
    <w:p w:rsidR="00000000" w:rsidRDefault="001431E1">
      <w:pPr>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color w:val="000000"/>
          <w:sz w:val="20"/>
          <w:szCs w:val="20"/>
          <w14:shadow w14:blurRad="50800" w14:dist="38100" w14:dir="2700000" w14:sx="100000" w14:sy="100000" w14:kx="0" w14:ky="0" w14:algn="tl">
            <w14:srgbClr w14:val="000000">
              <w14:alpha w14:val="60000"/>
            </w14:srgbClr>
          </w14:shadow>
        </w:rPr>
        <w:t>(</w:t>
      </w:r>
      <w:r>
        <w:rPr>
          <w:rFonts w:ascii="Arial" w:hAnsi="Arial" w:cs="Arial"/>
          <w:bCs/>
          <w:sz w:val="20"/>
          <w:szCs w:val="20"/>
          <w14:shadow w14:blurRad="50800" w14:dist="38100" w14:dir="2700000" w14:sx="100000" w14:sy="100000" w14:kx="0" w14:ky="0" w14:algn="tl">
            <w14:srgbClr w14:val="000000">
              <w14:alpha w14:val="60000"/>
            </w14:srgbClr>
          </w14:shadow>
        </w:rPr>
        <w:t xml:space="preserve">Este documento deverá ser anexado na Plataforma BLL, pela empresa vencedora por (lote ou lotes) no local DOCUMENTOS COMPLEMENTARES (PÓS DISPUTA), </w:t>
      </w:r>
      <w:r>
        <w:rPr>
          <w:rFonts w:ascii="Arial" w:hAnsi="Arial" w:cs="Arial"/>
          <w:bCs/>
          <w:sz w:val="20"/>
          <w:szCs w:val="20"/>
          <w14:shadow w14:blurRad="50800" w14:dist="38100" w14:dir="2700000" w14:sx="100000" w14:sy="100000" w14:kx="0" w14:ky="0" w14:algn="tl">
            <w14:srgbClr w14:val="000000">
              <w14:alpha w14:val="60000"/>
            </w14:srgbClr>
          </w14:shadow>
        </w:rPr>
        <w:t>após o pregão, com os preços devidamente realinhados) e com prospectos/catálogos se for o caso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Apresentamos nossa proposta para fornecimento dos itens abaixo discriminados, conforme Anexo I, que integra o instrumento convocatório da licitação em epígrafe.</w:t>
      </w:r>
    </w:p>
    <w:p w:rsidR="00000000" w:rsidRDefault="001431E1">
      <w:pPr>
        <w:autoSpaceDE w:val="0"/>
        <w:autoSpaceDN w:val="0"/>
        <w:adjustRightInd w:val="0"/>
        <w:jc w:val="both"/>
        <w:rPr>
          <w:rFonts w:ascii="Arial" w:hAnsi="Arial" w:cs="Arial"/>
          <w:b/>
          <w:bCs/>
          <w:color w:val="000000"/>
          <w:sz w:val="20"/>
          <w:szCs w:val="20"/>
        </w:rPr>
      </w:pP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Nome da empresa/razão social:.....................................................................................</w:t>
      </w:r>
    </w:p>
    <w:p w:rsidR="00000000" w:rsidRDefault="001431E1">
      <w:pPr>
        <w:jc w:val="both"/>
        <w:rPr>
          <w:rFonts w:ascii="Arial" w:hAnsi="Arial" w:cs="Arial"/>
          <w:sz w:val="20"/>
          <w:szCs w:val="20"/>
        </w:rPr>
      </w:pPr>
      <w:r>
        <w:rPr>
          <w:rFonts w:ascii="Arial" w:hAnsi="Arial" w:cs="Arial"/>
          <w:sz w:val="20"/>
          <w:szCs w:val="20"/>
        </w:rPr>
        <w:t>Endereço.........................................................................................................................</w:t>
      </w:r>
    </w:p>
    <w:p w:rsidR="00000000" w:rsidRDefault="001431E1">
      <w:pPr>
        <w:jc w:val="both"/>
        <w:rPr>
          <w:rFonts w:ascii="Arial" w:hAnsi="Arial" w:cs="Arial"/>
          <w:sz w:val="20"/>
          <w:szCs w:val="20"/>
        </w:rPr>
      </w:pPr>
      <w:r>
        <w:rPr>
          <w:rFonts w:ascii="Arial" w:hAnsi="Arial" w:cs="Arial"/>
          <w:sz w:val="20"/>
          <w:szCs w:val="20"/>
        </w:rPr>
        <w:t xml:space="preserve">Carimbo </w:t>
      </w:r>
      <w:r>
        <w:rPr>
          <w:rFonts w:ascii="Arial" w:hAnsi="Arial" w:cs="Arial"/>
          <w:sz w:val="20"/>
          <w:szCs w:val="20"/>
        </w:rPr>
        <w:t>c/ CNPJ da empresa:.......................................................................................</w:t>
      </w:r>
    </w:p>
    <w:p w:rsidR="00000000" w:rsidRDefault="001431E1">
      <w:pPr>
        <w:jc w:val="both"/>
        <w:rPr>
          <w:rFonts w:ascii="Arial" w:hAnsi="Arial" w:cs="Arial"/>
          <w:sz w:val="20"/>
          <w:szCs w:val="20"/>
        </w:rPr>
      </w:pPr>
      <w:r>
        <w:rPr>
          <w:rFonts w:ascii="Arial" w:hAnsi="Arial" w:cs="Arial"/>
          <w:sz w:val="20"/>
          <w:szCs w:val="20"/>
        </w:rPr>
        <w:t>Email...............................................................................................................................</w:t>
      </w:r>
    </w:p>
    <w:p w:rsidR="00000000" w:rsidRDefault="001431E1">
      <w:pPr>
        <w:jc w:val="both"/>
        <w:rPr>
          <w:rFonts w:ascii="Arial" w:hAnsi="Arial" w:cs="Arial"/>
          <w:sz w:val="20"/>
          <w:szCs w:val="20"/>
        </w:rPr>
      </w:pPr>
      <w:r>
        <w:rPr>
          <w:rFonts w:ascii="Arial" w:hAnsi="Arial" w:cs="Arial"/>
          <w:sz w:val="20"/>
          <w:szCs w:val="20"/>
        </w:rPr>
        <w:t>Telefone/Fax (..</w:t>
      </w:r>
      <w:r>
        <w:rPr>
          <w:rFonts w:ascii="Arial" w:hAnsi="Arial" w:cs="Arial"/>
          <w:sz w:val="20"/>
          <w:szCs w:val="20"/>
        </w:rPr>
        <w:t>....)..........................................................................................................</w:t>
      </w:r>
    </w:p>
    <w:p w:rsidR="00000000" w:rsidRDefault="001431E1">
      <w:pPr>
        <w:jc w:val="both"/>
        <w:rPr>
          <w:rFonts w:ascii="Arial" w:hAnsi="Arial" w:cs="Arial"/>
          <w:sz w:val="20"/>
          <w:szCs w:val="20"/>
        </w:rPr>
      </w:pPr>
      <w:r>
        <w:rPr>
          <w:rFonts w:ascii="Arial" w:hAnsi="Arial" w:cs="Arial"/>
          <w:sz w:val="20"/>
          <w:szCs w:val="20"/>
        </w:rPr>
        <w:t>Representante:................................................................................................................</w:t>
      </w:r>
    </w:p>
    <w:p w:rsidR="00000000" w:rsidRDefault="001431E1">
      <w:pPr>
        <w:autoSpaceDE w:val="0"/>
        <w:autoSpaceDN w:val="0"/>
        <w:adjustRightInd w:val="0"/>
        <w:jc w:val="both"/>
        <w:rPr>
          <w:rFonts w:ascii="Arial" w:hAnsi="Arial" w:cs="Arial"/>
          <w:sz w:val="20"/>
          <w:szCs w:val="20"/>
        </w:rPr>
      </w:pPr>
      <w:r>
        <w:rPr>
          <w:rFonts w:ascii="Arial" w:hAnsi="Arial" w:cs="Arial"/>
          <w:sz w:val="20"/>
          <w:szCs w:val="20"/>
        </w:rPr>
        <w:t>RG/CPF: .........</w:t>
      </w:r>
      <w:r>
        <w:rPr>
          <w:rFonts w:ascii="Arial" w:hAnsi="Arial" w:cs="Arial"/>
          <w:sz w:val="20"/>
          <w:szCs w:val="20"/>
        </w:rPr>
        <w:t>................................................................................................................</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000000">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1431E1">
            <w:pPr>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1431E1">
            <w:pPr>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1431E1">
            <w:pPr>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1431E1">
            <w:pPr>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1431E1">
            <w:pPr>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1431E1">
            <w:pPr>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1431E1">
            <w:pPr>
              <w:jc w:val="center"/>
              <w:rPr>
                <w:rFonts w:ascii="Arial" w:hAnsi="Arial" w:cs="Arial"/>
                <w:b/>
                <w:sz w:val="20"/>
                <w:szCs w:val="20"/>
              </w:rPr>
            </w:pPr>
            <w:r>
              <w:rPr>
                <w:rFonts w:ascii="Arial" w:hAnsi="Arial" w:cs="Arial"/>
                <w:b/>
                <w:sz w:val="20"/>
                <w:szCs w:val="20"/>
              </w:rPr>
              <w:t>Valor Final</w:t>
            </w:r>
          </w:p>
        </w:tc>
      </w:tr>
      <w:tr w:rsidR="00000000">
        <w:trPr>
          <w:trHeight w:val="443"/>
        </w:trPr>
        <w:tc>
          <w:tcPr>
            <w:tcW w:w="993"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r>
      <w:tr w:rsidR="00000000">
        <w:trPr>
          <w:trHeight w:val="420"/>
        </w:trPr>
        <w:tc>
          <w:tcPr>
            <w:tcW w:w="993"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r>
      <w:tr w:rsidR="00000000">
        <w:trPr>
          <w:trHeight w:val="412"/>
        </w:trPr>
        <w:tc>
          <w:tcPr>
            <w:tcW w:w="993"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r>
      <w:tr w:rsidR="00000000">
        <w:trPr>
          <w:trHeight w:val="418"/>
        </w:trPr>
        <w:tc>
          <w:tcPr>
            <w:tcW w:w="993"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1431E1">
            <w:pPr>
              <w:jc w:val="both"/>
              <w:rPr>
                <w:rFonts w:ascii="Arial" w:hAnsi="Arial" w:cs="Arial"/>
                <w:sz w:val="20"/>
                <w:szCs w:val="20"/>
              </w:rPr>
            </w:pPr>
          </w:p>
        </w:tc>
      </w:tr>
    </w:tbl>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sz w:val="20"/>
          <w:szCs w:val="20"/>
        </w:rPr>
        <w:t xml:space="preserve">Declaramos </w:t>
      </w:r>
      <w:r>
        <w:rPr>
          <w:rFonts w:ascii="Arial" w:hAnsi="Arial" w:cs="Arial"/>
          <w:sz w:val="20"/>
          <w:szCs w:val="20"/>
        </w:rPr>
        <w:t>para todos os fins de direito, que cumprimos plenamente os requisitos de habilitação e que nossa proposta está em conformidade com as exigências do instrumento convocatório.</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w:t>
      </w:r>
      <w:r>
        <w:rPr>
          <w:rFonts w:ascii="Arial" w:hAnsi="Arial" w:cs="Arial"/>
          <w:sz w:val="20"/>
          <w:szCs w:val="20"/>
        </w:rPr>
        <w:t>sa ou empresa de pequeno porte, para efeito do disposto na Lei Complementar 123 de 14/12/2006.</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Declaramos que conhecemos os termos do instrumento convocatório que regem a presente licitação </w:t>
      </w:r>
    </w:p>
    <w:p w:rsidR="00000000" w:rsidRDefault="001431E1">
      <w:pPr>
        <w:autoSpaceDE w:val="0"/>
        <w:autoSpaceDN w:val="0"/>
        <w:adjustRightInd w:val="0"/>
        <w:jc w:val="both"/>
        <w:rPr>
          <w:rFonts w:ascii="Arial" w:hAnsi="Arial" w:cs="Arial"/>
          <w:bCs/>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Declaramos que o(s) preço(s) apresentado(s) e demonstrado(s) pe</w:t>
      </w:r>
      <w:r>
        <w:rPr>
          <w:rFonts w:ascii="Arial" w:hAnsi="Arial" w:cs="Arial"/>
          <w:color w:val="000000"/>
          <w:sz w:val="20"/>
          <w:szCs w:val="20"/>
        </w:rPr>
        <w:t>la licitante vencedora, deverão estar readequados ao lance final.</w:t>
      </w: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bCs/>
          <w:color w:val="000000"/>
          <w:sz w:val="20"/>
          <w:szCs w:val="20"/>
        </w:rPr>
        <w:t>Declaramos que o</w:t>
      </w:r>
      <w:r>
        <w:rPr>
          <w:rFonts w:ascii="Arial" w:hAnsi="Arial" w:cs="Arial"/>
          <w:color w:val="000000"/>
          <w:sz w:val="20"/>
          <w:szCs w:val="20"/>
        </w:rPr>
        <w:t xml:space="preserve"> preço proposto acima contempla todas as despesas necessárias ao fornecimento.</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center"/>
        <w:rPr>
          <w:rFonts w:ascii="Arial" w:hAnsi="Arial" w:cs="Arial"/>
          <w:b/>
          <w:bCs/>
          <w:color w:val="000000"/>
          <w:sz w:val="20"/>
          <w:szCs w:val="20"/>
        </w:rPr>
      </w:pPr>
      <w:r>
        <w:rPr>
          <w:rFonts w:ascii="Arial" w:hAnsi="Arial" w:cs="Arial"/>
          <w:sz w:val="20"/>
          <w:szCs w:val="20"/>
        </w:rPr>
        <w:t>Local e data.</w:t>
      </w: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both"/>
        <w:rPr>
          <w:rFonts w:ascii="Arial" w:hAnsi="Arial" w:cs="Arial"/>
          <w:sz w:val="20"/>
          <w:szCs w:val="20"/>
        </w:rPr>
      </w:pPr>
    </w:p>
    <w:p w:rsidR="00000000" w:rsidRDefault="001431E1">
      <w:pPr>
        <w:autoSpaceDE w:val="0"/>
        <w:autoSpaceDN w:val="0"/>
        <w:adjustRightInd w:val="0"/>
        <w:jc w:val="center"/>
        <w:rPr>
          <w:rFonts w:ascii="Arial" w:hAnsi="Arial" w:cs="Arial"/>
          <w:sz w:val="20"/>
          <w:szCs w:val="20"/>
        </w:rPr>
      </w:pPr>
    </w:p>
    <w:p w:rsidR="00000000" w:rsidRDefault="001431E1">
      <w:pPr>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000000" w:rsidRDefault="001431E1">
      <w:pPr>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000000" w:rsidRDefault="001431E1">
      <w:pPr>
        <w:autoSpaceDE w:val="0"/>
        <w:autoSpaceDN w:val="0"/>
        <w:adjustRightInd w:val="0"/>
        <w:jc w:val="center"/>
        <w:rPr>
          <w:rFonts w:ascii="Arial" w:hAnsi="Arial" w:cs="Arial"/>
          <w:sz w:val="20"/>
          <w:szCs w:val="20"/>
        </w:rPr>
      </w:pPr>
    </w:p>
    <w:p w:rsidR="00000000" w:rsidRDefault="001431E1">
      <w:pPr>
        <w:autoSpaceDE w:val="0"/>
        <w:autoSpaceDN w:val="0"/>
        <w:adjustRightInd w:val="0"/>
        <w:jc w:val="center"/>
        <w:rPr>
          <w:rFonts w:ascii="Arial" w:hAnsi="Arial" w:cs="Arial"/>
          <w:sz w:val="20"/>
          <w:szCs w:val="20"/>
        </w:rPr>
      </w:pPr>
    </w:p>
    <w:p w:rsidR="00000000" w:rsidRDefault="001431E1">
      <w:pPr>
        <w:autoSpaceDE w:val="0"/>
        <w:autoSpaceDN w:val="0"/>
        <w:adjustRightInd w:val="0"/>
        <w:jc w:val="center"/>
        <w:rPr>
          <w:rFonts w:ascii="Arial" w:hAnsi="Arial" w:cs="Arial"/>
          <w:sz w:val="20"/>
          <w:szCs w:val="20"/>
        </w:rPr>
      </w:pPr>
    </w:p>
    <w:p w:rsidR="00000000" w:rsidRDefault="001431E1">
      <w:pPr>
        <w:autoSpaceDE w:val="0"/>
        <w:autoSpaceDN w:val="0"/>
        <w:adjustRightInd w:val="0"/>
        <w:jc w:val="center"/>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jc w:val="center"/>
        <w:rPr>
          <w:rFonts w:ascii="Arial" w:hAnsi="Arial" w:cs="Arial"/>
          <w:sz w:val="20"/>
        </w:rPr>
      </w:pPr>
    </w:p>
    <w:p w:rsidR="00000000" w:rsidRDefault="001431E1">
      <w:pPr>
        <w:jc w:val="center"/>
        <w:rPr>
          <w:rFonts w:ascii="Arial" w:hAnsi="Arial" w:cs="Arial"/>
          <w:sz w:val="20"/>
        </w:rPr>
      </w:pPr>
      <w:r>
        <w:rPr>
          <w:rFonts w:ascii="Arial" w:hAnsi="Arial" w:cs="Arial"/>
          <w:sz w:val="20"/>
        </w:rPr>
        <w:t>Processo nº 116/2022                     Modalidade: PE-Pregão Eletrônico nº 88/2022</w:t>
      </w:r>
    </w:p>
    <w:p w:rsidR="00000000" w:rsidRDefault="001431E1">
      <w:pPr>
        <w:autoSpaceDE w:val="0"/>
        <w:autoSpaceDN w:val="0"/>
        <w:adjustRightInd w:val="0"/>
        <w:jc w:val="center"/>
        <w:rPr>
          <w:rFonts w:ascii="Arial" w:hAnsi="Arial" w:cs="Arial"/>
          <w:b/>
          <w:bCs/>
          <w:color w:val="000000"/>
          <w:sz w:val="20"/>
          <w:szCs w:val="20"/>
        </w:rPr>
      </w:pPr>
    </w:p>
    <w:p w:rsidR="00000000" w:rsidRDefault="001431E1">
      <w:pPr>
        <w:autoSpaceDE w:val="0"/>
        <w:autoSpaceDN w:val="0"/>
        <w:adjustRightInd w:val="0"/>
        <w:jc w:val="center"/>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ANEXO IV</w:t>
      </w:r>
    </w:p>
    <w:p w:rsidR="00000000" w:rsidRDefault="001431E1">
      <w:pPr>
        <w:autoSpaceDE w:val="0"/>
        <w:autoSpaceDN w:val="0"/>
        <w:adjustRightInd w:val="0"/>
        <w:jc w:val="center"/>
        <w:rPr>
          <w:rFonts w:ascii="Arial" w:hAnsi="Arial" w:cs="Arial"/>
          <w:b/>
          <w:bCs/>
          <w:color w:val="000000"/>
          <w:sz w:val="20"/>
          <w:szCs w:val="20"/>
        </w:rPr>
      </w:pPr>
    </w:p>
    <w:p w:rsidR="00000000" w:rsidRDefault="001431E1">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000000" w:rsidRDefault="001431E1">
      <w:pPr>
        <w:autoSpaceDE w:val="0"/>
        <w:autoSpaceDN w:val="0"/>
        <w:ind w:right="-675"/>
        <w:jc w:val="both"/>
        <w:rPr>
          <w:rFonts w:ascii="Arial" w:hAnsi="Arial" w:cs="Arial"/>
          <w:b/>
          <w:bCs/>
          <w:sz w:val="20"/>
          <w:szCs w:val="20"/>
        </w:rPr>
      </w:pPr>
    </w:p>
    <w:p w:rsidR="00000000" w:rsidRDefault="001431E1">
      <w:pPr>
        <w:autoSpaceDE w:val="0"/>
        <w:autoSpaceDN w:val="0"/>
        <w:ind w:right="-675"/>
        <w:jc w:val="both"/>
        <w:rPr>
          <w:rFonts w:ascii="Arial" w:hAnsi="Arial" w:cs="Arial"/>
          <w:b/>
          <w:bCs/>
          <w:sz w:val="20"/>
          <w:szCs w:val="20"/>
        </w:rPr>
      </w:pPr>
    </w:p>
    <w:p w:rsidR="00000000" w:rsidRDefault="001431E1">
      <w:pPr>
        <w:spacing w:line="360" w:lineRule="auto"/>
        <w:jc w:val="both"/>
        <w:rPr>
          <w:rFonts w:ascii="Arial" w:hAnsi="Arial" w:cs="Arial"/>
          <w:sz w:val="20"/>
          <w:szCs w:val="20"/>
        </w:rPr>
      </w:pPr>
      <w:r>
        <w:rPr>
          <w:rFonts w:ascii="Arial" w:hAnsi="Arial" w:cs="Arial"/>
          <w:sz w:val="20"/>
          <w:szCs w:val="20"/>
        </w:rPr>
        <w:t>À</w:t>
      </w:r>
    </w:p>
    <w:p w:rsidR="00000000" w:rsidRDefault="001431E1">
      <w:pPr>
        <w:spacing w:line="360" w:lineRule="auto"/>
        <w:jc w:val="both"/>
        <w:rPr>
          <w:rFonts w:ascii="Arial" w:hAnsi="Arial" w:cs="Arial"/>
          <w:sz w:val="20"/>
          <w:szCs w:val="20"/>
        </w:rPr>
      </w:pPr>
      <w:r>
        <w:rPr>
          <w:rFonts w:ascii="Arial" w:hAnsi="Arial" w:cs="Arial"/>
          <w:sz w:val="20"/>
          <w:szCs w:val="20"/>
        </w:rPr>
        <w:t>PREFEITURA MUNICIPAL DE CAXAMBU/MG</w:t>
      </w:r>
    </w:p>
    <w:p w:rsidR="00000000" w:rsidRDefault="001431E1">
      <w:pPr>
        <w:rPr>
          <w:rFonts w:ascii="Arial" w:hAnsi="Arial" w:cs="Arial"/>
          <w:sz w:val="20"/>
        </w:rPr>
      </w:pPr>
      <w:r>
        <w:rPr>
          <w:rFonts w:ascii="Arial" w:hAnsi="Arial" w:cs="Arial"/>
          <w:sz w:val="20"/>
        </w:rPr>
        <w:t xml:space="preserve">Processo de Licitação nº 116/2022  </w:t>
      </w:r>
    </w:p>
    <w:p w:rsidR="00000000" w:rsidRDefault="001431E1">
      <w:pPr>
        <w:jc w:val="both"/>
        <w:rPr>
          <w:rFonts w:ascii="Arial" w:hAnsi="Arial" w:cs="Arial"/>
          <w:sz w:val="20"/>
        </w:rPr>
      </w:pPr>
      <w:r>
        <w:rPr>
          <w:rFonts w:ascii="Arial" w:hAnsi="Arial" w:cs="Arial"/>
          <w:sz w:val="20"/>
        </w:rPr>
        <w:t xml:space="preserve">Modalidade: PE-Pregão </w:t>
      </w:r>
      <w:r>
        <w:rPr>
          <w:rFonts w:ascii="Arial" w:hAnsi="Arial" w:cs="Arial"/>
          <w:sz w:val="20"/>
        </w:rPr>
        <w:t>Eletrônico nº 88/2022</w:t>
      </w:r>
    </w:p>
    <w:p w:rsidR="00000000" w:rsidRDefault="001431E1">
      <w:pPr>
        <w:rPr>
          <w:rFonts w:ascii="Arial" w:hAnsi="Arial" w:cs="Arial"/>
          <w:sz w:val="20"/>
          <w:szCs w:val="20"/>
        </w:rPr>
      </w:pPr>
    </w:p>
    <w:p w:rsidR="00000000" w:rsidRDefault="001431E1">
      <w:pPr>
        <w:spacing w:line="360" w:lineRule="auto"/>
        <w:jc w:val="both"/>
        <w:rPr>
          <w:rFonts w:ascii="Arial" w:hAnsi="Arial" w:cs="Arial"/>
          <w:sz w:val="20"/>
          <w:szCs w:val="20"/>
        </w:rPr>
      </w:pPr>
    </w:p>
    <w:p w:rsidR="00000000" w:rsidRDefault="001431E1">
      <w:pPr>
        <w:spacing w:line="360" w:lineRule="auto"/>
        <w:jc w:val="both"/>
        <w:rPr>
          <w:rFonts w:ascii="Arial" w:hAnsi="Arial" w:cs="Arial"/>
          <w:sz w:val="20"/>
          <w:szCs w:val="20"/>
        </w:rPr>
      </w:pPr>
    </w:p>
    <w:p w:rsidR="00000000" w:rsidRDefault="001431E1">
      <w:pPr>
        <w:jc w:val="both"/>
        <w:rPr>
          <w:rFonts w:ascii="Arial" w:hAnsi="Arial" w:cs="Arial"/>
          <w:b/>
          <w:sz w:val="20"/>
          <w:szCs w:val="20"/>
        </w:rPr>
      </w:pPr>
      <w:r>
        <w:rPr>
          <w:rFonts w:ascii="Arial" w:hAnsi="Arial" w:cs="Arial"/>
          <w:b/>
          <w:sz w:val="20"/>
          <w:szCs w:val="20"/>
        </w:rPr>
        <w:t>DECLARAÇÃO</w:t>
      </w:r>
    </w:p>
    <w:p w:rsidR="00000000" w:rsidRDefault="001431E1">
      <w:pPr>
        <w:jc w:val="both"/>
        <w:rPr>
          <w:rFonts w:ascii="Arial" w:hAnsi="Arial" w:cs="Arial"/>
          <w:b/>
          <w:sz w:val="20"/>
          <w:szCs w:val="20"/>
        </w:rPr>
      </w:pP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ab/>
      </w:r>
      <w:r>
        <w:rPr>
          <w:rFonts w:ascii="Arial" w:hAnsi="Arial" w:cs="Arial"/>
          <w:sz w:val="20"/>
          <w:szCs w:val="20"/>
        </w:rPr>
        <w:tab/>
        <w:t>A empresa ....................................................., inscrita no CNPJ sob o nº ........................................, com sede à ........................................., nº ......, Bairro ...........</w:t>
      </w:r>
      <w:r>
        <w:rPr>
          <w:rFonts w:ascii="Arial" w:hAnsi="Arial" w:cs="Arial"/>
          <w:sz w:val="20"/>
          <w:szCs w:val="20"/>
        </w:rPr>
        <w:t xml:space="preserve"> em ................./.........., na qualidade de participante da licitação na modalidade Pregão, instaurado por esta Prefeitura Municipal de Caxambu, DECLARA para todos os fins de direito, estar sob o regime de Microempresa - ME ou Empresa de Pequeno Port</w:t>
      </w:r>
      <w:r>
        <w:rPr>
          <w:rFonts w:ascii="Arial" w:hAnsi="Arial" w:cs="Arial"/>
          <w:sz w:val="20"/>
          <w:szCs w:val="20"/>
        </w:rPr>
        <w:t>e - EPP e se enquadra nos benefícios da Lei Complementar nº 123/2006.</w:t>
      </w:r>
      <w:r>
        <w:rPr>
          <w:rFonts w:ascii="Arial" w:hAnsi="Arial" w:cs="Arial"/>
          <w:sz w:val="20"/>
          <w:szCs w:val="20"/>
        </w:rPr>
        <w:tab/>
      </w:r>
      <w:r>
        <w:rPr>
          <w:rFonts w:ascii="Arial" w:hAnsi="Arial" w:cs="Arial"/>
          <w:sz w:val="20"/>
          <w:szCs w:val="20"/>
        </w:rPr>
        <w:tab/>
      </w:r>
    </w:p>
    <w:p w:rsidR="00000000" w:rsidRDefault="001431E1">
      <w:pPr>
        <w:ind w:left="708" w:firstLine="708"/>
        <w:jc w:val="both"/>
        <w:rPr>
          <w:rFonts w:ascii="Arial" w:hAnsi="Arial" w:cs="Arial"/>
          <w:sz w:val="20"/>
          <w:szCs w:val="20"/>
        </w:rPr>
      </w:pPr>
      <w:r>
        <w:rPr>
          <w:rFonts w:ascii="Arial" w:hAnsi="Arial" w:cs="Arial"/>
          <w:sz w:val="20"/>
          <w:szCs w:val="20"/>
        </w:rPr>
        <w:t>Por ser verdade, firma a presente declaração.</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p>
    <w:p w:rsidR="00000000" w:rsidRDefault="001431E1">
      <w:pPr>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2022</w:t>
      </w:r>
      <w:r>
        <w:rPr>
          <w:rFonts w:ascii="Arial" w:hAnsi="Arial" w:cs="Arial"/>
          <w:sz w:val="20"/>
          <w:szCs w:val="20"/>
        </w:rPr>
        <w:t>.</w:t>
      </w:r>
    </w:p>
    <w:p w:rsidR="00000000" w:rsidRDefault="001431E1">
      <w:pPr>
        <w:jc w:val="center"/>
        <w:rPr>
          <w:rFonts w:ascii="Arial" w:hAnsi="Arial" w:cs="Arial"/>
          <w:sz w:val="20"/>
          <w:szCs w:val="20"/>
        </w:rPr>
      </w:pPr>
    </w:p>
    <w:p w:rsidR="00000000" w:rsidRDefault="001431E1">
      <w:pPr>
        <w:jc w:val="center"/>
        <w:rPr>
          <w:rFonts w:ascii="Arial" w:hAnsi="Arial" w:cs="Arial"/>
          <w:sz w:val="20"/>
          <w:szCs w:val="20"/>
        </w:rPr>
      </w:pPr>
    </w:p>
    <w:p w:rsidR="00000000" w:rsidRDefault="001431E1">
      <w:pPr>
        <w:jc w:val="center"/>
        <w:rPr>
          <w:rFonts w:ascii="Arial" w:hAnsi="Arial" w:cs="Arial"/>
          <w:sz w:val="20"/>
          <w:szCs w:val="20"/>
        </w:rPr>
      </w:pPr>
    </w:p>
    <w:p w:rsidR="00000000" w:rsidRDefault="001431E1">
      <w:pPr>
        <w:jc w:val="center"/>
        <w:rPr>
          <w:rFonts w:ascii="Arial" w:hAnsi="Arial" w:cs="Arial"/>
          <w:sz w:val="20"/>
          <w:szCs w:val="20"/>
        </w:rPr>
      </w:pPr>
    </w:p>
    <w:p w:rsidR="00000000" w:rsidRDefault="001431E1">
      <w:pPr>
        <w:autoSpaceDE w:val="0"/>
        <w:jc w:val="center"/>
        <w:rPr>
          <w:rFonts w:ascii="Arial" w:hAnsi="Arial" w:cs="Arial"/>
          <w:sz w:val="20"/>
          <w:szCs w:val="20"/>
        </w:rPr>
      </w:pPr>
    </w:p>
    <w:p w:rsidR="00000000" w:rsidRDefault="001431E1">
      <w:pPr>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000000" w:rsidRDefault="001431E1">
      <w:pPr>
        <w:autoSpaceDE w:val="0"/>
        <w:autoSpaceDN w:val="0"/>
        <w:ind w:right="-675"/>
        <w:rPr>
          <w:rFonts w:ascii="Arial" w:hAnsi="Arial" w:cs="Arial"/>
          <w:bCs/>
          <w:sz w:val="20"/>
          <w:szCs w:val="20"/>
        </w:rPr>
      </w:pPr>
      <w:r>
        <w:rPr>
          <w:rFonts w:ascii="Arial" w:hAnsi="Arial" w:cs="Arial"/>
          <w:bCs/>
          <w:sz w:val="20"/>
          <w:szCs w:val="20"/>
        </w:rPr>
        <w:t xml:space="preserve">                                     (</w:t>
      </w:r>
      <w:r>
        <w:rPr>
          <w:rFonts w:ascii="Arial" w:hAnsi="Arial" w:cs="Arial"/>
          <w:bCs/>
          <w:sz w:val="20"/>
          <w:szCs w:val="20"/>
        </w:rPr>
        <w:t>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1431E1">
      <w:pPr>
        <w:autoSpaceDE w:val="0"/>
        <w:autoSpaceDN w:val="0"/>
        <w:ind w:right="-675"/>
        <w:jc w:val="center"/>
        <w:rPr>
          <w:rFonts w:ascii="Arial" w:hAnsi="Arial" w:cs="Arial"/>
          <w:b/>
          <w:bCs/>
          <w:sz w:val="20"/>
          <w:szCs w:val="20"/>
        </w:rPr>
      </w:pPr>
    </w:p>
    <w:p w:rsidR="00000000" w:rsidRDefault="001431E1">
      <w:pPr>
        <w:autoSpaceDE w:val="0"/>
        <w:autoSpaceDN w:val="0"/>
        <w:ind w:right="-675"/>
        <w:jc w:val="center"/>
        <w:rPr>
          <w:rFonts w:ascii="Arial" w:hAnsi="Arial" w:cs="Arial"/>
          <w:b/>
          <w:bCs/>
          <w:sz w:val="20"/>
          <w:szCs w:val="20"/>
        </w:rPr>
      </w:pPr>
    </w:p>
    <w:p w:rsidR="00000000" w:rsidRDefault="001431E1">
      <w:pPr>
        <w:autoSpaceDE w:val="0"/>
        <w:autoSpaceDN w:val="0"/>
        <w:ind w:right="-675"/>
        <w:jc w:val="center"/>
        <w:rPr>
          <w:rFonts w:ascii="Arial" w:hAnsi="Arial" w:cs="Arial"/>
          <w:b/>
          <w:bCs/>
          <w:sz w:val="20"/>
          <w:szCs w:val="20"/>
        </w:rPr>
      </w:pPr>
    </w:p>
    <w:p w:rsidR="00000000" w:rsidRDefault="001431E1">
      <w:pPr>
        <w:autoSpaceDE w:val="0"/>
        <w:autoSpaceDN w:val="0"/>
        <w:ind w:right="-675"/>
        <w:jc w:val="center"/>
        <w:rPr>
          <w:rFonts w:ascii="Arial" w:hAnsi="Arial" w:cs="Arial"/>
          <w:b/>
          <w:bCs/>
          <w:sz w:val="20"/>
          <w:szCs w:val="20"/>
        </w:rPr>
      </w:pPr>
    </w:p>
    <w:p w:rsidR="00000000" w:rsidRDefault="001431E1">
      <w:pPr>
        <w:autoSpaceDE w:val="0"/>
        <w:autoSpaceDN w:val="0"/>
        <w:ind w:right="-675"/>
        <w:jc w:val="center"/>
        <w:rPr>
          <w:rFonts w:ascii="Arial" w:hAnsi="Arial" w:cs="Arial"/>
          <w:b/>
          <w:bCs/>
          <w:sz w:val="20"/>
          <w:szCs w:val="20"/>
        </w:rPr>
      </w:pPr>
    </w:p>
    <w:p w:rsidR="00000000" w:rsidRDefault="001431E1">
      <w:pPr>
        <w:autoSpaceDE w:val="0"/>
        <w:autoSpaceDN w:val="0"/>
        <w:ind w:right="-675"/>
        <w:jc w:val="center"/>
        <w:rPr>
          <w:rFonts w:ascii="Arial" w:hAnsi="Arial" w:cs="Arial"/>
          <w:b/>
          <w:bCs/>
          <w:sz w:val="20"/>
          <w:szCs w:val="20"/>
        </w:rPr>
      </w:pP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p>
    <w:p w:rsidR="00000000" w:rsidRDefault="001431E1">
      <w:pPr>
        <w:jc w:val="center"/>
        <w:rPr>
          <w:rFonts w:ascii="Arial" w:hAnsi="Arial" w:cs="Arial"/>
          <w:sz w:val="20"/>
        </w:rPr>
      </w:pPr>
    </w:p>
    <w:p w:rsidR="00000000" w:rsidRDefault="001431E1">
      <w:pPr>
        <w:jc w:val="center"/>
        <w:rPr>
          <w:rFonts w:ascii="Arial" w:hAnsi="Arial" w:cs="Arial"/>
          <w:sz w:val="20"/>
        </w:rPr>
      </w:pPr>
      <w:r>
        <w:rPr>
          <w:rFonts w:ascii="Arial" w:hAnsi="Arial" w:cs="Arial"/>
          <w:sz w:val="20"/>
        </w:rPr>
        <w:t>Processo nº 116/2022                     Modalidade: PE-Pregão Eletrônico nº 88/2022</w:t>
      </w:r>
    </w:p>
    <w:p w:rsidR="00000000" w:rsidRDefault="001431E1">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1431E1">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w:t>
      </w:r>
    </w:p>
    <w:p w:rsidR="00000000" w:rsidRDefault="001431E1">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1431E1">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000000" w:rsidRDefault="001431E1">
      <w:pPr>
        <w:autoSpaceDE w:val="0"/>
        <w:autoSpaceDN w:val="0"/>
        <w:ind w:right="-675"/>
        <w:jc w:val="both"/>
        <w:rPr>
          <w:rFonts w:ascii="Arial" w:hAnsi="Arial" w:cs="Arial"/>
          <w:b/>
          <w:bCs/>
          <w:sz w:val="20"/>
          <w:szCs w:val="20"/>
        </w:rPr>
      </w:pPr>
    </w:p>
    <w:p w:rsidR="00000000" w:rsidRDefault="001431E1">
      <w:pPr>
        <w:autoSpaceDE w:val="0"/>
        <w:autoSpaceDN w:val="0"/>
        <w:ind w:right="-675"/>
        <w:jc w:val="both"/>
        <w:rPr>
          <w:rFonts w:ascii="Arial" w:hAnsi="Arial" w:cs="Arial"/>
          <w:b/>
          <w:bCs/>
          <w:sz w:val="20"/>
          <w:szCs w:val="20"/>
        </w:rPr>
      </w:pPr>
    </w:p>
    <w:p w:rsidR="00000000" w:rsidRDefault="001431E1">
      <w:pPr>
        <w:jc w:val="both"/>
        <w:rPr>
          <w:rFonts w:ascii="Arial" w:hAnsi="Arial" w:cs="Arial"/>
          <w:sz w:val="20"/>
          <w:szCs w:val="20"/>
        </w:rPr>
      </w:pPr>
      <w:r>
        <w:rPr>
          <w:rFonts w:ascii="Arial" w:hAnsi="Arial" w:cs="Arial"/>
          <w:sz w:val="20"/>
          <w:szCs w:val="20"/>
        </w:rPr>
        <w:t>À</w:t>
      </w:r>
    </w:p>
    <w:p w:rsidR="00000000" w:rsidRDefault="001431E1">
      <w:pPr>
        <w:jc w:val="both"/>
        <w:rPr>
          <w:rFonts w:ascii="Arial" w:hAnsi="Arial" w:cs="Arial"/>
          <w:sz w:val="20"/>
          <w:szCs w:val="20"/>
        </w:rPr>
      </w:pPr>
      <w:r>
        <w:rPr>
          <w:rFonts w:ascii="Arial" w:hAnsi="Arial" w:cs="Arial"/>
          <w:sz w:val="20"/>
          <w:szCs w:val="20"/>
        </w:rPr>
        <w:t>PREFEITURA MUNICIPAL DE CAXAMBU/MG</w:t>
      </w:r>
    </w:p>
    <w:p w:rsidR="00000000" w:rsidRDefault="001431E1">
      <w:pPr>
        <w:rPr>
          <w:rFonts w:ascii="Arial" w:hAnsi="Arial" w:cs="Arial"/>
          <w:sz w:val="20"/>
        </w:rPr>
      </w:pPr>
      <w:r>
        <w:rPr>
          <w:rFonts w:ascii="Arial" w:hAnsi="Arial" w:cs="Arial"/>
          <w:sz w:val="20"/>
        </w:rPr>
        <w:t xml:space="preserve">Processo de Licitação nº 116/2022  </w:t>
      </w:r>
    </w:p>
    <w:p w:rsidR="00000000" w:rsidRDefault="001431E1">
      <w:pPr>
        <w:jc w:val="both"/>
        <w:rPr>
          <w:rFonts w:ascii="Arial" w:hAnsi="Arial" w:cs="Arial"/>
          <w:sz w:val="20"/>
        </w:rPr>
      </w:pPr>
      <w:r>
        <w:rPr>
          <w:rFonts w:ascii="Arial" w:hAnsi="Arial" w:cs="Arial"/>
          <w:sz w:val="20"/>
        </w:rPr>
        <w:t>Modalidade: PE-Pregão Eletrônico nº 88/2022</w:t>
      </w:r>
    </w:p>
    <w:p w:rsidR="00000000" w:rsidRDefault="001431E1">
      <w:pPr>
        <w:rPr>
          <w:rFonts w:ascii="Arial" w:hAnsi="Arial" w:cs="Arial"/>
          <w:sz w:val="20"/>
          <w:szCs w:val="20"/>
        </w:rPr>
      </w:pPr>
    </w:p>
    <w:p w:rsidR="00000000" w:rsidRDefault="001431E1">
      <w:pPr>
        <w:autoSpaceDE w:val="0"/>
        <w:jc w:val="both"/>
        <w:rPr>
          <w:rFonts w:ascii="Arial" w:hAnsi="Arial" w:cs="Arial"/>
          <w:sz w:val="20"/>
          <w:szCs w:val="20"/>
        </w:rPr>
      </w:pPr>
    </w:p>
    <w:p w:rsidR="00000000" w:rsidRDefault="001431E1">
      <w:pPr>
        <w:autoSpaceDE w:val="0"/>
        <w:jc w:val="both"/>
        <w:rPr>
          <w:rFonts w:ascii="Arial" w:hAnsi="Arial" w:cs="Arial"/>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A empresa........................., inscrita no CNPJ/MF sob o n°......................, com sede à Rua......................., nº....., em........................, na qualid</w:t>
      </w:r>
      <w:r>
        <w:rPr>
          <w:rFonts w:ascii="Arial" w:hAnsi="Arial" w:cs="Arial"/>
          <w:color w:val="000000"/>
          <w:sz w:val="20"/>
          <w:szCs w:val="20"/>
        </w:rPr>
        <w:t>ade de participante da licitação na modalidade de Pregão Eletrônico, instaurado por esta Prefeitura Municipal, DECLARA sob as penalidades da lei, que não existe fato superveniente e impeditivo contra sua habilitação no presente processo, assim como se obri</w:t>
      </w:r>
      <w:r>
        <w:rPr>
          <w:rFonts w:ascii="Arial" w:hAnsi="Arial" w:cs="Arial"/>
          <w:color w:val="000000"/>
          <w:sz w:val="20"/>
          <w:szCs w:val="20"/>
        </w:rPr>
        <w:t>ga a declarar a ocorrência de fatos futuros. DECLARA que preenche plenamente os requisitos de habilitação estabelecidos no presente ato convocatório e responde administrativa, civil e criminalmente pela fidelidade das informações e documentos apresentados.</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color w:val="000000"/>
          <w:sz w:val="20"/>
          <w:szCs w:val="20"/>
        </w:rPr>
      </w:pPr>
      <w:r>
        <w:rPr>
          <w:rFonts w:ascii="Arial" w:hAnsi="Arial" w:cs="Arial"/>
          <w:color w:val="000000"/>
          <w:sz w:val="20"/>
          <w:szCs w:val="20"/>
        </w:rPr>
        <w:t>DECLARA ainda que não possui em seu quadro de pessoal, empregados menores de 18 (dezoito) anos em trabalho noturno, perigoso ou insalubre e menor de 16 (dezesseis) anos em qualquer trabalho na condição de aprendiz, nos termos do inciso XXXIII do artigo 7</w:t>
      </w:r>
      <w:r>
        <w:rPr>
          <w:rFonts w:ascii="Arial" w:hAnsi="Arial" w:cs="Arial"/>
          <w:color w:val="000000"/>
          <w:sz w:val="20"/>
          <w:szCs w:val="20"/>
        </w:rPr>
        <w:t>.º da Constituição Federal de 1988. DECLARA também não ser inidônea para licitar e celebrar contratos com a Administração Pública e que está de pleno acordo com as exigências do Edital deste processo.</w:t>
      </w:r>
    </w:p>
    <w:p w:rsidR="00000000" w:rsidRDefault="001431E1">
      <w:pPr>
        <w:jc w:val="center"/>
        <w:rPr>
          <w:rFonts w:ascii="Arial" w:hAnsi="Arial" w:cs="Arial"/>
          <w:sz w:val="20"/>
          <w:szCs w:val="20"/>
        </w:rPr>
      </w:pPr>
    </w:p>
    <w:p w:rsidR="00000000" w:rsidRDefault="001431E1">
      <w:pPr>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2022</w:t>
      </w:r>
      <w:r>
        <w:rPr>
          <w:rFonts w:ascii="Arial" w:hAnsi="Arial" w:cs="Arial"/>
          <w:sz w:val="20"/>
          <w:szCs w:val="20"/>
        </w:rPr>
        <w:t>.</w:t>
      </w:r>
    </w:p>
    <w:p w:rsidR="00000000" w:rsidRDefault="001431E1">
      <w:pPr>
        <w:autoSpaceDE w:val="0"/>
        <w:jc w:val="center"/>
        <w:rPr>
          <w:rFonts w:ascii="Arial" w:hAnsi="Arial" w:cs="Arial"/>
          <w:sz w:val="20"/>
          <w:szCs w:val="20"/>
        </w:rPr>
      </w:pPr>
    </w:p>
    <w:p w:rsidR="00000000" w:rsidRDefault="001431E1">
      <w:pPr>
        <w:autoSpaceDE w:val="0"/>
        <w:spacing w:after="120"/>
        <w:jc w:val="center"/>
        <w:rPr>
          <w:rFonts w:ascii="Arial" w:hAnsi="Arial" w:cs="Arial"/>
          <w:sz w:val="20"/>
          <w:szCs w:val="20"/>
        </w:rPr>
      </w:pPr>
      <w:r>
        <w:rPr>
          <w:rFonts w:ascii="Arial" w:hAnsi="Arial" w:cs="Arial"/>
          <w:sz w:val="20"/>
          <w:szCs w:val="20"/>
        </w:rPr>
        <w:t>_____________</w:t>
      </w:r>
      <w:r>
        <w:rPr>
          <w:rFonts w:ascii="Arial" w:hAnsi="Arial" w:cs="Arial"/>
          <w:sz w:val="20"/>
          <w:szCs w:val="20"/>
        </w:rPr>
        <w:t>_____________________________________</w:t>
      </w:r>
    </w:p>
    <w:p w:rsidR="00000000" w:rsidRDefault="001431E1">
      <w:pPr>
        <w:autoSpaceDE w:val="0"/>
        <w:autoSpaceDN w:val="0"/>
        <w:spacing w:after="12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1431E1">
      <w:pPr>
        <w:autoSpaceDE w:val="0"/>
        <w:autoSpaceDN w:val="0"/>
        <w:adjustRightInd w:val="0"/>
        <w:jc w:val="both"/>
        <w:rPr>
          <w:rFonts w:ascii="Arial" w:hAnsi="Arial" w:cs="Arial"/>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autoSpaceDE w:val="0"/>
        <w:autoSpaceDN w:val="0"/>
        <w:adjustRightInd w:val="0"/>
        <w:jc w:val="both"/>
        <w:rPr>
          <w:rFonts w:ascii="Arial" w:hAnsi="Arial" w:cs="Arial"/>
          <w:b/>
          <w:bCs/>
          <w:color w:val="000000"/>
          <w:sz w:val="20"/>
          <w:szCs w:val="20"/>
        </w:rPr>
      </w:pPr>
    </w:p>
    <w:p w:rsidR="00000000" w:rsidRDefault="001431E1">
      <w:pPr>
        <w:jc w:val="center"/>
        <w:rPr>
          <w:rFonts w:ascii="Arial" w:hAnsi="Arial" w:cs="Arial"/>
          <w:sz w:val="20"/>
        </w:rPr>
      </w:pPr>
    </w:p>
    <w:p w:rsidR="00000000" w:rsidRDefault="001431E1">
      <w:pPr>
        <w:jc w:val="center"/>
        <w:rPr>
          <w:rFonts w:ascii="Arial" w:hAnsi="Arial" w:cs="Arial"/>
          <w:sz w:val="20"/>
        </w:rPr>
      </w:pPr>
    </w:p>
    <w:p w:rsidR="00000000" w:rsidRDefault="001431E1">
      <w:pPr>
        <w:jc w:val="center"/>
        <w:rPr>
          <w:rFonts w:ascii="Arial" w:hAnsi="Arial" w:cs="Arial"/>
          <w:sz w:val="20"/>
        </w:rPr>
      </w:pPr>
      <w:r>
        <w:rPr>
          <w:rFonts w:ascii="Arial" w:hAnsi="Arial" w:cs="Arial"/>
          <w:sz w:val="20"/>
        </w:rPr>
        <w:lastRenderedPageBreak/>
        <w:t>Processo nº 116/2022                     Modalidade: PE-Pregão Eletrônico nº 88/2022</w:t>
      </w:r>
    </w:p>
    <w:p w:rsidR="00000000" w:rsidRDefault="001431E1">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1431E1">
      <w:pPr>
        <w:autoSpaceDE w:val="0"/>
        <w:autoSpaceDN w:val="0"/>
        <w:ind w:right="-2"/>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w:t>
      </w:r>
    </w:p>
    <w:p w:rsidR="00000000" w:rsidRDefault="001431E1">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p>
    <w:p w:rsidR="00000000" w:rsidRDefault="001431E1">
      <w:pPr>
        <w:jc w:val="center"/>
        <w:rPr>
          <w:rFonts w:ascii="Arial" w:hAnsi="Arial" w:cs="Arial"/>
          <w:bCs/>
          <w:sz w:val="20"/>
          <w:szCs w:val="20"/>
        </w:rPr>
      </w:pPr>
      <w:r>
        <w:rPr>
          <w:rFonts w:ascii="Arial" w:hAnsi="Arial" w:cs="Arial"/>
          <w:bCs/>
          <w:sz w:val="20"/>
          <w:szCs w:val="20"/>
        </w:rPr>
        <w:t>TERMO DE ADESÃO AO SISTEMA DE PREGÃO ELETRÔNICO DA BOLSA DE LICITAÇÕES E LEILÕES DO BRASIL E DE INTERMEDIAÇÃO DE OPERAÇÕES</w:t>
      </w:r>
    </w:p>
    <w:p w:rsidR="00000000" w:rsidRDefault="001431E1">
      <w:pPr>
        <w:jc w:val="center"/>
        <w:rPr>
          <w:rFonts w:ascii="Arial" w:hAnsi="Arial" w:cs="Arial"/>
          <w:sz w:val="20"/>
          <w:szCs w:val="20"/>
        </w:rPr>
      </w:pPr>
    </w:p>
    <w:p w:rsidR="00000000" w:rsidRDefault="001431E1">
      <w:pPr>
        <w:jc w:val="both"/>
        <w:rPr>
          <w:rFonts w:ascii="Arial" w:hAnsi="Arial" w:cs="Arial"/>
          <w:sz w:val="20"/>
          <w:szCs w:val="20"/>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5"/>
        <w:gridCol w:w="4538"/>
      </w:tblGrid>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431E1">
            <w:pPr>
              <w:rPr>
                <w:rFonts w:ascii="Arial" w:hAnsi="Arial" w:cs="Arial"/>
                <w:b/>
                <w:sz w:val="20"/>
                <w:szCs w:val="20"/>
                <w:highlight w:val="yellow"/>
              </w:rPr>
            </w:pPr>
            <w:r>
              <w:rPr>
                <w:rFonts w:ascii="Arial" w:hAnsi="Arial" w:cs="Arial"/>
                <w:b/>
                <w:sz w:val="20"/>
                <w:szCs w:val="20"/>
              </w:rPr>
              <w:t>Natureza do Licitante (Pessoa Física ou Jurídica)</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Razão Social:</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Ramo de Atividade:</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Endereço:</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 xml:space="preserve">Complemento: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Bairro:</w:t>
            </w:r>
            <w:r>
              <w:rPr>
                <w:rFonts w:ascii="Arial" w:hAnsi="Arial" w:cs="Arial"/>
                <w:b/>
                <w:bCs/>
                <w:color w:val="000000"/>
                <w:sz w:val="20"/>
                <w:szCs w:val="20"/>
              </w:rPr>
              <w:t xml:space="preserve">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 xml:space="preserve">Cidade: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 xml:space="preserve">UF: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 xml:space="preserve">CEP: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CNPJ:</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Telefone Comercial:</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Inscrição Estadual:</w:t>
            </w:r>
          </w:p>
        </w:tc>
      </w:tr>
      <w:tr w:rsidR="00000000">
        <w:trPr>
          <w:trHeight w:val="345"/>
          <w:jc w:val="center"/>
        </w:trPr>
        <w:tc>
          <w:tcPr>
            <w:tcW w:w="5537"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Representante Legal:</w:t>
            </w:r>
          </w:p>
        </w:tc>
        <w:tc>
          <w:tcPr>
            <w:tcW w:w="4536"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 xml:space="preserve">RG: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 xml:space="preserve">E-mail: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CPF:</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Resp. Financeiro:</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E-mail Financeiro:</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Telefone:</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ME/EPP:    (   )  SIM     (   ) Não</w:t>
            </w:r>
          </w:p>
        </w:tc>
      </w:tr>
    </w:tbl>
    <w:p w:rsidR="00000000" w:rsidRDefault="001431E1">
      <w:pPr>
        <w:jc w:val="both"/>
        <w:rPr>
          <w:rFonts w:ascii="Arial" w:hAnsi="Arial" w:cs="Arial"/>
          <w:sz w:val="20"/>
          <w:szCs w:val="20"/>
        </w:rPr>
      </w:pPr>
    </w:p>
    <w:p w:rsidR="00000000" w:rsidRDefault="001431E1">
      <w:pPr>
        <w:pStyle w:val="PargrafodaLista"/>
        <w:numPr>
          <w:ilvl w:val="0"/>
          <w:numId w:val="6"/>
        </w:numPr>
        <w:ind w:left="0" w:firstLine="0"/>
        <w:jc w:val="both"/>
        <w:rPr>
          <w:rFonts w:ascii="Arial" w:hAnsi="Arial" w:cs="Arial"/>
          <w:sz w:val="20"/>
          <w:szCs w:val="20"/>
        </w:rPr>
      </w:pPr>
      <w:r>
        <w:rPr>
          <w:rFonts w:ascii="Arial" w:hAnsi="Arial" w:cs="Arial"/>
          <w:sz w:val="20"/>
          <w:szCs w:val="20"/>
        </w:rPr>
        <w:t>Por meio do presente Termo, o Licitante acima qualificado manifesta sua adesão ao Regulamento do Sistema Eletrônico de Pregões Eletrônicos da Bolsa de Licitações e Leilões do Brasil, do qual declara ter pleno conhecimento, em conformidade com as disposiçõe</w:t>
      </w:r>
      <w:r>
        <w:rPr>
          <w:rFonts w:ascii="Arial" w:hAnsi="Arial" w:cs="Arial"/>
          <w:sz w:val="20"/>
          <w:szCs w:val="20"/>
        </w:rPr>
        <w:t>s que seguem.</w:t>
      </w:r>
    </w:p>
    <w:p w:rsidR="00000000" w:rsidRDefault="001431E1">
      <w:pPr>
        <w:jc w:val="both"/>
        <w:rPr>
          <w:rFonts w:ascii="Arial" w:hAnsi="Arial" w:cs="Arial"/>
          <w:sz w:val="20"/>
          <w:szCs w:val="20"/>
        </w:rPr>
      </w:pPr>
      <w:r>
        <w:rPr>
          <w:rFonts w:ascii="Arial" w:hAnsi="Arial" w:cs="Arial"/>
          <w:sz w:val="20"/>
          <w:szCs w:val="20"/>
        </w:rPr>
        <w:t>2. São responsabilidades do Licitante:</w:t>
      </w:r>
    </w:p>
    <w:p w:rsidR="00000000" w:rsidRDefault="001431E1">
      <w:pPr>
        <w:tabs>
          <w:tab w:val="left" w:pos="-120"/>
          <w:tab w:val="left" w:pos="360"/>
        </w:tabs>
        <w:jc w:val="both"/>
        <w:rPr>
          <w:rFonts w:ascii="Arial" w:hAnsi="Arial" w:cs="Arial"/>
          <w:sz w:val="20"/>
          <w:szCs w:val="20"/>
        </w:rPr>
      </w:pPr>
      <w:r>
        <w:rPr>
          <w:rFonts w:ascii="Arial" w:hAnsi="Arial" w:cs="Arial"/>
          <w:sz w:val="20"/>
          <w:szCs w:val="20"/>
        </w:rPr>
        <w:t>2.1 -</w:t>
      </w:r>
      <w:r>
        <w:rPr>
          <w:rFonts w:ascii="Arial" w:hAnsi="Arial" w:cs="Arial"/>
          <w:sz w:val="20"/>
          <w:szCs w:val="20"/>
        </w:rPr>
        <w:tab/>
        <w:t>Tomar conhecimento de e cumprir todos os dispositivos constantes dos editais de negócios dos quais venha a participar;</w:t>
      </w:r>
    </w:p>
    <w:p w:rsidR="00000000" w:rsidRDefault="001431E1">
      <w:pPr>
        <w:tabs>
          <w:tab w:val="left" w:pos="-120"/>
          <w:tab w:val="left" w:pos="360"/>
        </w:tabs>
        <w:jc w:val="both"/>
        <w:rPr>
          <w:rFonts w:ascii="Arial" w:hAnsi="Arial" w:cs="Arial"/>
          <w:sz w:val="20"/>
          <w:szCs w:val="20"/>
        </w:rPr>
      </w:pPr>
      <w:r>
        <w:rPr>
          <w:rFonts w:ascii="Arial" w:hAnsi="Arial" w:cs="Arial"/>
          <w:sz w:val="20"/>
          <w:szCs w:val="20"/>
        </w:rPr>
        <w:t>2.2 -</w:t>
      </w:r>
      <w:r>
        <w:rPr>
          <w:rFonts w:ascii="Arial" w:hAnsi="Arial" w:cs="Arial"/>
          <w:sz w:val="20"/>
          <w:szCs w:val="20"/>
        </w:rPr>
        <w:tab/>
        <w:t>Observar e cumprir a regularidade fiscal, apresentando a documentação ex</w:t>
      </w:r>
      <w:r>
        <w:rPr>
          <w:rFonts w:ascii="Arial" w:hAnsi="Arial" w:cs="Arial"/>
          <w:sz w:val="20"/>
          <w:szCs w:val="20"/>
        </w:rPr>
        <w:t>igida nos editais para fins de habilitação nas licitações em que for vencedor;</w:t>
      </w:r>
    </w:p>
    <w:p w:rsidR="00000000" w:rsidRDefault="001431E1">
      <w:pPr>
        <w:pStyle w:val="PargrafodaLista"/>
        <w:numPr>
          <w:ilvl w:val="1"/>
          <w:numId w:val="8"/>
        </w:numPr>
        <w:tabs>
          <w:tab w:val="left" w:pos="-120"/>
          <w:tab w:val="left" w:pos="0"/>
        </w:tabs>
        <w:ind w:left="0" w:firstLine="0"/>
        <w:jc w:val="both"/>
        <w:rPr>
          <w:rFonts w:ascii="Arial" w:hAnsi="Arial" w:cs="Arial"/>
          <w:sz w:val="20"/>
          <w:szCs w:val="20"/>
          <w:lang w:eastAsia="pt-BR"/>
        </w:rPr>
      </w:pPr>
      <w:r>
        <w:rPr>
          <w:rFonts w:ascii="Arial" w:hAnsi="Arial" w:cs="Arial"/>
          <w:sz w:val="20"/>
          <w:szCs w:val="20"/>
        </w:rPr>
        <w:t>- Observar a legislação pertinente, bem como o disposto nos Estatutos Sociais e nas demais normas e regulamentos expedidos pela Bolsa de Licitações e Leilões do Brasil, dos quai</w:t>
      </w:r>
      <w:r>
        <w:rPr>
          <w:rFonts w:ascii="Arial" w:hAnsi="Arial" w:cs="Arial"/>
          <w:sz w:val="20"/>
          <w:szCs w:val="20"/>
        </w:rPr>
        <w:t>s declara ter pleno conhecimento;</w:t>
      </w:r>
    </w:p>
    <w:p w:rsidR="00000000" w:rsidRDefault="001431E1">
      <w:pPr>
        <w:pStyle w:val="PargrafodaLista"/>
        <w:numPr>
          <w:ilvl w:val="1"/>
          <w:numId w:val="1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Designar pessoa responsável para operar o Sistema Eletrônico de Licitações;</w:t>
      </w:r>
    </w:p>
    <w:p w:rsidR="00000000" w:rsidRDefault="001431E1">
      <w:pPr>
        <w:pStyle w:val="PargrafodaLista"/>
        <w:numPr>
          <w:ilvl w:val="1"/>
          <w:numId w:val="1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 Pagar a taxa pela utilização do Sistema Eletrônico de Licitações.</w:t>
      </w:r>
    </w:p>
    <w:p w:rsidR="00000000" w:rsidRDefault="001431E1">
      <w:pPr>
        <w:jc w:val="both"/>
        <w:rPr>
          <w:rFonts w:ascii="Arial" w:hAnsi="Arial" w:cs="Arial"/>
          <w:strike/>
          <w:sz w:val="20"/>
          <w:szCs w:val="20"/>
        </w:rPr>
      </w:pPr>
      <w:r>
        <w:rPr>
          <w:rFonts w:ascii="Arial" w:hAnsi="Arial" w:cs="Arial"/>
          <w:sz w:val="20"/>
          <w:szCs w:val="20"/>
        </w:rPr>
        <w:t xml:space="preserve">3. O Licitante reconhece que a utilização do </w:t>
      </w:r>
      <w:r>
        <w:rPr>
          <w:rFonts w:ascii="Arial" w:hAnsi="Arial" w:cs="Arial"/>
          <w:sz w:val="20"/>
          <w:szCs w:val="20"/>
        </w:rPr>
        <w:t>sistema eletrônico de negociação implica o pagamento de taxas de utilização</w:t>
      </w:r>
      <w:r>
        <w:rPr>
          <w:rFonts w:ascii="Arial" w:hAnsi="Arial" w:cs="Arial"/>
          <w:bCs/>
          <w:sz w:val="20"/>
          <w:szCs w:val="20"/>
        </w:rPr>
        <w:t xml:space="preserve">, conforme previsto no </w:t>
      </w:r>
      <w:r>
        <w:rPr>
          <w:rFonts w:ascii="Arial" w:hAnsi="Arial" w:cs="Arial"/>
          <w:sz w:val="20"/>
          <w:szCs w:val="20"/>
        </w:rPr>
        <w:t>Regulamento Sistema Eletrônico de Licitações da Bolsa de Licitações e Leilões do Brasil</w:t>
      </w:r>
      <w:r>
        <w:rPr>
          <w:rFonts w:ascii="Arial" w:hAnsi="Arial" w:cs="Arial"/>
          <w:bCs/>
          <w:sz w:val="20"/>
          <w:szCs w:val="20"/>
        </w:rPr>
        <w:t xml:space="preserve">. </w:t>
      </w:r>
    </w:p>
    <w:p w:rsidR="00000000" w:rsidRDefault="001431E1">
      <w:pPr>
        <w:jc w:val="both"/>
        <w:rPr>
          <w:rFonts w:ascii="Arial" w:hAnsi="Arial" w:cs="Arial"/>
          <w:strike/>
          <w:sz w:val="20"/>
          <w:szCs w:val="20"/>
        </w:rPr>
      </w:pPr>
    </w:p>
    <w:p w:rsidR="00000000" w:rsidRDefault="001431E1">
      <w:pPr>
        <w:jc w:val="both"/>
        <w:rPr>
          <w:rFonts w:ascii="Arial" w:hAnsi="Arial" w:cs="Arial"/>
          <w:color w:val="0000FF"/>
          <w:sz w:val="20"/>
          <w:szCs w:val="20"/>
        </w:rPr>
      </w:pPr>
      <w:r>
        <w:rPr>
          <w:rFonts w:ascii="Arial" w:hAnsi="Arial" w:cs="Arial"/>
          <w:sz w:val="20"/>
          <w:szCs w:val="20"/>
        </w:rPr>
        <w:t>4. O Licitante autoriza a Bolsa de Licitações e Leilões a expedir b</w:t>
      </w:r>
      <w:r>
        <w:rPr>
          <w:rFonts w:ascii="Arial" w:hAnsi="Arial" w:cs="Arial"/>
          <w:sz w:val="20"/>
          <w:szCs w:val="20"/>
        </w:rPr>
        <w:t>oleto de cobrança bancária referente às taxas de utilização ora referidas, nos prazos e condições definidos no Regulamento Sistema Eletrônico de Licitações da Bolsa de Licitações e Leilões.</w:t>
      </w:r>
    </w:p>
    <w:p w:rsidR="00000000" w:rsidRDefault="001431E1">
      <w:pPr>
        <w:jc w:val="both"/>
        <w:rPr>
          <w:rFonts w:ascii="Arial" w:hAnsi="Arial" w:cs="Arial"/>
          <w:color w:val="0000FF"/>
          <w:sz w:val="20"/>
          <w:szCs w:val="20"/>
        </w:rPr>
      </w:pPr>
    </w:p>
    <w:p w:rsidR="00000000" w:rsidRDefault="001431E1">
      <w:pPr>
        <w:jc w:val="both"/>
        <w:rPr>
          <w:rFonts w:ascii="Arial" w:hAnsi="Arial" w:cs="Arial"/>
          <w:sz w:val="20"/>
          <w:szCs w:val="20"/>
        </w:rPr>
      </w:pPr>
      <w:r>
        <w:rPr>
          <w:rFonts w:ascii="Arial" w:hAnsi="Arial" w:cs="Arial"/>
          <w:sz w:val="20"/>
          <w:szCs w:val="20"/>
        </w:rPr>
        <w:t xml:space="preserve">5. </w:t>
      </w:r>
      <w:r>
        <w:rPr>
          <w:rFonts w:ascii="Arial" w:hAnsi="Arial" w:cs="Arial"/>
          <w:b/>
          <w:bCs/>
          <w:sz w:val="20"/>
          <w:szCs w:val="20"/>
        </w:rPr>
        <w:t>(cláusula facultativa – para caso de uso de Célula de Apoio (C</w:t>
      </w:r>
      <w:r>
        <w:rPr>
          <w:rFonts w:ascii="Arial" w:hAnsi="Arial" w:cs="Arial"/>
          <w:b/>
          <w:bCs/>
          <w:sz w:val="20"/>
          <w:szCs w:val="20"/>
        </w:rPr>
        <w:t>orretoras)</w:t>
      </w:r>
      <w:r>
        <w:rPr>
          <w:rFonts w:ascii="Arial" w:hAnsi="Arial" w:cs="Arial"/>
          <w:sz w:val="20"/>
          <w:szCs w:val="20"/>
        </w:rPr>
        <w:t xml:space="preserve"> O Fornecedor/Comprador outorga plenos poderes à sociedade corretora abaixo qualificada, nos termos dos artigos 653 e seguintes do Código Civil Brasileiro, para o fim específico </w:t>
      </w:r>
      <w:r>
        <w:rPr>
          <w:rFonts w:ascii="Arial" w:hAnsi="Arial" w:cs="Arial"/>
          <w:bCs/>
          <w:sz w:val="20"/>
          <w:szCs w:val="20"/>
        </w:rPr>
        <w:t xml:space="preserve">de credenciá-lo e </w:t>
      </w:r>
      <w:r>
        <w:rPr>
          <w:rFonts w:ascii="Arial" w:hAnsi="Arial" w:cs="Arial"/>
          <w:sz w:val="20"/>
          <w:szCs w:val="20"/>
        </w:rPr>
        <w:t>representá-lo nos negócios de seu interesse realiz</w:t>
      </w:r>
      <w:r>
        <w:rPr>
          <w:rFonts w:ascii="Arial" w:hAnsi="Arial" w:cs="Arial"/>
          <w:sz w:val="20"/>
          <w:szCs w:val="20"/>
        </w:rPr>
        <w:t>ados por meio do Sistema Eletrônico de Licitações da Bolsa de Licitações e Leilões do Brasil, podendo a sociedade corretora, para tanto:</w:t>
      </w:r>
    </w:p>
    <w:p w:rsidR="00000000" w:rsidRDefault="001431E1">
      <w:pPr>
        <w:jc w:val="both"/>
        <w:rPr>
          <w:rFonts w:ascii="Arial" w:hAnsi="Arial" w:cs="Arial"/>
          <w:sz w:val="20"/>
          <w:szCs w:val="20"/>
        </w:rPr>
      </w:pPr>
    </w:p>
    <w:p w:rsidR="00000000" w:rsidRDefault="001431E1">
      <w:pPr>
        <w:tabs>
          <w:tab w:val="left" w:pos="480"/>
        </w:tabs>
        <w:ind w:left="480" w:hanging="480"/>
        <w:jc w:val="both"/>
        <w:rPr>
          <w:rFonts w:ascii="Arial" w:hAnsi="Arial" w:cs="Arial"/>
          <w:sz w:val="20"/>
          <w:szCs w:val="20"/>
        </w:rPr>
      </w:pPr>
      <w:r>
        <w:rPr>
          <w:rFonts w:ascii="Arial" w:hAnsi="Arial" w:cs="Arial"/>
          <w:sz w:val="20"/>
          <w:szCs w:val="20"/>
        </w:rPr>
        <w:lastRenderedPageBreak/>
        <w:t>i.</w:t>
      </w:r>
      <w:r>
        <w:rPr>
          <w:rFonts w:ascii="Arial" w:hAnsi="Arial" w:cs="Arial"/>
          <w:sz w:val="20"/>
          <w:szCs w:val="20"/>
        </w:rPr>
        <w:tab/>
        <w:t>Declarar que conhece e atende as condições de habilitação previstas no Edital;</w:t>
      </w:r>
    </w:p>
    <w:p w:rsidR="00000000" w:rsidRDefault="001431E1">
      <w:pPr>
        <w:tabs>
          <w:tab w:val="left" w:pos="480"/>
        </w:tabs>
        <w:ind w:left="480" w:hanging="480"/>
        <w:jc w:val="both"/>
        <w:rPr>
          <w:rFonts w:ascii="Arial" w:hAnsi="Arial" w:cs="Arial"/>
          <w:sz w:val="20"/>
          <w:szCs w:val="20"/>
        </w:rPr>
      </w:pPr>
      <w:r>
        <w:rPr>
          <w:rFonts w:ascii="Arial" w:hAnsi="Arial" w:cs="Arial"/>
          <w:sz w:val="20"/>
          <w:szCs w:val="20"/>
        </w:rPr>
        <w:t xml:space="preserve">ii. </w:t>
      </w:r>
      <w:r>
        <w:rPr>
          <w:rFonts w:ascii="Arial" w:hAnsi="Arial" w:cs="Arial"/>
          <w:sz w:val="20"/>
          <w:szCs w:val="20"/>
        </w:rPr>
        <w:tab/>
        <w:t>Apresentar lance de preço;</w:t>
      </w:r>
    </w:p>
    <w:p w:rsidR="00000000" w:rsidRDefault="001431E1">
      <w:pPr>
        <w:tabs>
          <w:tab w:val="left" w:pos="480"/>
        </w:tabs>
        <w:ind w:left="480" w:hanging="480"/>
        <w:jc w:val="both"/>
        <w:rPr>
          <w:rFonts w:ascii="Arial" w:hAnsi="Arial" w:cs="Arial"/>
          <w:sz w:val="20"/>
          <w:szCs w:val="20"/>
        </w:rPr>
      </w:pPr>
      <w:r>
        <w:rPr>
          <w:rFonts w:ascii="Arial" w:hAnsi="Arial" w:cs="Arial"/>
          <w:sz w:val="20"/>
          <w:szCs w:val="20"/>
        </w:rPr>
        <w:t>iii.</w:t>
      </w:r>
      <w:r>
        <w:rPr>
          <w:rFonts w:ascii="Arial" w:hAnsi="Arial" w:cs="Arial"/>
          <w:sz w:val="20"/>
          <w:szCs w:val="20"/>
        </w:rPr>
        <w:tab/>
        <w:t>Apresentar manifestação sobre os procedimentos adotados pelo pregoeiro;</w:t>
      </w:r>
    </w:p>
    <w:p w:rsidR="00000000" w:rsidRDefault="001431E1">
      <w:pPr>
        <w:tabs>
          <w:tab w:val="left" w:pos="480"/>
        </w:tabs>
        <w:ind w:left="480" w:hanging="480"/>
        <w:jc w:val="both"/>
        <w:rPr>
          <w:rFonts w:ascii="Arial" w:hAnsi="Arial" w:cs="Arial"/>
          <w:sz w:val="20"/>
          <w:szCs w:val="20"/>
        </w:rPr>
      </w:pPr>
      <w:r>
        <w:rPr>
          <w:rFonts w:ascii="Arial" w:hAnsi="Arial" w:cs="Arial"/>
          <w:sz w:val="20"/>
          <w:szCs w:val="20"/>
        </w:rPr>
        <w:t>iv.</w:t>
      </w:r>
      <w:r>
        <w:rPr>
          <w:rFonts w:ascii="Arial" w:hAnsi="Arial" w:cs="Arial"/>
          <w:sz w:val="20"/>
          <w:szCs w:val="20"/>
        </w:rPr>
        <w:tab/>
        <w:t>Solicitar informações via sistema eletrônico;</w:t>
      </w:r>
    </w:p>
    <w:p w:rsidR="00000000" w:rsidRDefault="001431E1">
      <w:pPr>
        <w:tabs>
          <w:tab w:val="left" w:pos="480"/>
        </w:tabs>
        <w:ind w:left="480" w:hanging="480"/>
        <w:jc w:val="both"/>
        <w:rPr>
          <w:rFonts w:ascii="Arial" w:hAnsi="Arial" w:cs="Arial"/>
          <w:sz w:val="20"/>
          <w:szCs w:val="20"/>
        </w:rPr>
      </w:pPr>
      <w:r>
        <w:rPr>
          <w:rFonts w:ascii="Arial" w:hAnsi="Arial" w:cs="Arial"/>
          <w:sz w:val="20"/>
          <w:szCs w:val="20"/>
        </w:rPr>
        <w:t>v.</w:t>
      </w:r>
      <w:r>
        <w:rPr>
          <w:rFonts w:ascii="Arial" w:hAnsi="Arial" w:cs="Arial"/>
          <w:sz w:val="20"/>
          <w:szCs w:val="20"/>
        </w:rPr>
        <w:tab/>
        <w:t>Interpor recursos contra atos do pregoeiro;</w:t>
      </w:r>
    </w:p>
    <w:p w:rsidR="00000000" w:rsidRDefault="001431E1">
      <w:pPr>
        <w:tabs>
          <w:tab w:val="left" w:pos="480"/>
        </w:tabs>
        <w:ind w:left="480" w:hanging="480"/>
        <w:jc w:val="both"/>
        <w:rPr>
          <w:rFonts w:ascii="Arial" w:hAnsi="Arial" w:cs="Arial"/>
          <w:sz w:val="20"/>
          <w:szCs w:val="20"/>
        </w:rPr>
      </w:pPr>
      <w:r>
        <w:rPr>
          <w:rFonts w:ascii="Arial" w:hAnsi="Arial" w:cs="Arial"/>
          <w:sz w:val="20"/>
          <w:szCs w:val="20"/>
        </w:rPr>
        <w:t>vi.</w:t>
      </w:r>
      <w:r>
        <w:rPr>
          <w:rFonts w:ascii="Arial" w:hAnsi="Arial" w:cs="Arial"/>
          <w:sz w:val="20"/>
          <w:szCs w:val="20"/>
        </w:rPr>
        <w:tab/>
        <w:t>Apresentar e retirar documentos;</w:t>
      </w:r>
    </w:p>
    <w:p w:rsidR="00000000" w:rsidRDefault="001431E1">
      <w:pPr>
        <w:tabs>
          <w:tab w:val="left" w:pos="480"/>
        </w:tabs>
        <w:ind w:left="480" w:hanging="480"/>
        <w:jc w:val="both"/>
        <w:rPr>
          <w:rFonts w:ascii="Arial" w:hAnsi="Arial" w:cs="Arial"/>
          <w:sz w:val="20"/>
          <w:szCs w:val="20"/>
        </w:rPr>
      </w:pPr>
      <w:r>
        <w:rPr>
          <w:rFonts w:ascii="Arial" w:hAnsi="Arial" w:cs="Arial"/>
          <w:sz w:val="20"/>
          <w:szCs w:val="20"/>
        </w:rPr>
        <w:t>vii.</w:t>
      </w:r>
      <w:r>
        <w:rPr>
          <w:rFonts w:ascii="Arial" w:hAnsi="Arial" w:cs="Arial"/>
          <w:sz w:val="20"/>
          <w:szCs w:val="20"/>
        </w:rPr>
        <w:tab/>
        <w:t>Solicitar e prestar declarações e esclarecim</w:t>
      </w:r>
      <w:r>
        <w:rPr>
          <w:rFonts w:ascii="Arial" w:hAnsi="Arial" w:cs="Arial"/>
          <w:sz w:val="20"/>
          <w:szCs w:val="20"/>
        </w:rPr>
        <w:t>entos;</w:t>
      </w:r>
    </w:p>
    <w:p w:rsidR="00000000" w:rsidRDefault="001431E1">
      <w:pPr>
        <w:tabs>
          <w:tab w:val="left" w:pos="480"/>
        </w:tabs>
        <w:ind w:left="480" w:hanging="480"/>
        <w:jc w:val="both"/>
        <w:rPr>
          <w:rFonts w:ascii="Arial" w:hAnsi="Arial" w:cs="Arial"/>
          <w:sz w:val="20"/>
          <w:szCs w:val="20"/>
        </w:rPr>
      </w:pPr>
      <w:r>
        <w:rPr>
          <w:rFonts w:ascii="Arial" w:hAnsi="Arial" w:cs="Arial"/>
          <w:sz w:val="20"/>
          <w:szCs w:val="20"/>
        </w:rPr>
        <w:t>viii.</w:t>
      </w:r>
      <w:r>
        <w:rPr>
          <w:rFonts w:ascii="Arial" w:hAnsi="Arial" w:cs="Arial"/>
          <w:sz w:val="20"/>
          <w:szCs w:val="20"/>
        </w:rPr>
        <w:tab/>
        <w:t>Assinar documentos relativos às propostas;</w:t>
      </w:r>
    </w:p>
    <w:p w:rsidR="00000000" w:rsidRDefault="001431E1">
      <w:pPr>
        <w:tabs>
          <w:tab w:val="left" w:pos="480"/>
        </w:tabs>
        <w:ind w:left="480" w:hanging="480"/>
        <w:jc w:val="both"/>
        <w:rPr>
          <w:rFonts w:ascii="Arial" w:hAnsi="Arial" w:cs="Arial"/>
          <w:sz w:val="20"/>
          <w:szCs w:val="20"/>
        </w:rPr>
      </w:pPr>
      <w:r>
        <w:rPr>
          <w:rFonts w:ascii="Arial" w:hAnsi="Arial" w:cs="Arial"/>
          <w:sz w:val="20"/>
          <w:szCs w:val="20"/>
        </w:rPr>
        <w:t>ix.</w:t>
      </w:r>
      <w:r>
        <w:rPr>
          <w:rFonts w:ascii="Arial" w:hAnsi="Arial" w:cs="Arial"/>
          <w:sz w:val="20"/>
          <w:szCs w:val="20"/>
        </w:rPr>
        <w:tab/>
        <w:t>Emitir e firmar o fechamento da operação; e</w:t>
      </w:r>
    </w:p>
    <w:p w:rsidR="00000000" w:rsidRDefault="001431E1">
      <w:pPr>
        <w:tabs>
          <w:tab w:val="left" w:pos="480"/>
        </w:tabs>
        <w:ind w:left="480" w:hanging="480"/>
        <w:jc w:val="both"/>
        <w:rPr>
          <w:rFonts w:ascii="Arial" w:hAnsi="Arial" w:cs="Arial"/>
          <w:sz w:val="20"/>
          <w:szCs w:val="20"/>
        </w:rPr>
      </w:pPr>
      <w:r>
        <w:rPr>
          <w:rFonts w:ascii="Arial" w:hAnsi="Arial" w:cs="Arial"/>
          <w:sz w:val="20"/>
          <w:szCs w:val="20"/>
        </w:rPr>
        <w:t>x.</w:t>
      </w:r>
      <w:r>
        <w:rPr>
          <w:rFonts w:ascii="Arial" w:hAnsi="Arial" w:cs="Arial"/>
          <w:sz w:val="20"/>
          <w:szCs w:val="20"/>
        </w:rPr>
        <w:tab/>
        <w:t>Praticar todos os atos em direito admitidos para o bom e fiel cumprimento do presente mandato, que não poderá ser substabelecido.</w:t>
      </w:r>
    </w:p>
    <w:p w:rsidR="00000000" w:rsidRDefault="001431E1">
      <w:pPr>
        <w:tabs>
          <w:tab w:val="left" w:pos="480"/>
        </w:tabs>
        <w:ind w:left="480" w:hanging="480"/>
        <w:jc w:val="both"/>
        <w:rPr>
          <w:rFonts w:ascii="Arial" w:hAnsi="Arial" w:cs="Arial"/>
          <w:sz w:val="20"/>
          <w:szCs w:val="20"/>
        </w:rPr>
      </w:pPr>
    </w:p>
    <w:p w:rsidR="00000000" w:rsidRDefault="001431E1">
      <w:pPr>
        <w:jc w:val="both"/>
        <w:rPr>
          <w:rFonts w:ascii="Arial" w:hAnsi="Arial" w:cs="Arial"/>
          <w:sz w:val="20"/>
          <w:szCs w:val="20"/>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000000">
        <w:trPr>
          <w:trHeight w:val="278"/>
        </w:trPr>
        <w:tc>
          <w:tcPr>
            <w:tcW w:w="8856"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Célula de Apoio (</w:t>
            </w:r>
            <w:r>
              <w:rPr>
                <w:rFonts w:ascii="Arial" w:hAnsi="Arial" w:cs="Arial"/>
                <w:sz w:val="20"/>
                <w:szCs w:val="20"/>
              </w:rPr>
              <w:t>corretora):</w:t>
            </w:r>
          </w:p>
        </w:tc>
      </w:tr>
      <w:tr w:rsidR="00000000">
        <w:trPr>
          <w:trHeight w:val="278"/>
        </w:trPr>
        <w:tc>
          <w:tcPr>
            <w:tcW w:w="8856"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Endereço:</w:t>
            </w:r>
          </w:p>
        </w:tc>
      </w:tr>
      <w:tr w:rsidR="00000000">
        <w:trPr>
          <w:trHeight w:val="67"/>
        </w:trPr>
        <w:tc>
          <w:tcPr>
            <w:tcW w:w="8856" w:type="dxa"/>
            <w:tcBorders>
              <w:top w:val="single" w:sz="4" w:space="0" w:color="auto"/>
              <w:left w:val="single" w:sz="4" w:space="0" w:color="auto"/>
              <w:bottom w:val="single" w:sz="4" w:space="0" w:color="auto"/>
              <w:right w:val="single" w:sz="4" w:space="0" w:color="auto"/>
            </w:tcBorders>
            <w:hideMark/>
          </w:tcPr>
          <w:p w:rsidR="00000000" w:rsidRDefault="001431E1">
            <w:pPr>
              <w:jc w:val="both"/>
              <w:rPr>
                <w:rFonts w:ascii="Arial" w:hAnsi="Arial" w:cs="Arial"/>
                <w:sz w:val="20"/>
                <w:szCs w:val="20"/>
              </w:rPr>
            </w:pPr>
            <w:r>
              <w:rPr>
                <w:rFonts w:ascii="Arial" w:hAnsi="Arial" w:cs="Arial"/>
                <w:sz w:val="20"/>
                <w:szCs w:val="20"/>
              </w:rPr>
              <w:t>CNPJ:</w:t>
            </w:r>
          </w:p>
        </w:tc>
      </w:tr>
    </w:tbl>
    <w:p w:rsidR="00000000" w:rsidRDefault="001431E1">
      <w:pPr>
        <w:jc w:val="both"/>
        <w:rPr>
          <w:rFonts w:ascii="Arial" w:hAnsi="Arial" w:cs="Arial"/>
          <w:b/>
          <w:bCs/>
          <w:color w:val="993300"/>
          <w:sz w:val="20"/>
          <w:szCs w:val="20"/>
        </w:rPr>
      </w:pPr>
    </w:p>
    <w:p w:rsidR="00000000" w:rsidRDefault="001431E1">
      <w:pPr>
        <w:jc w:val="both"/>
        <w:rPr>
          <w:rFonts w:ascii="Arial" w:hAnsi="Arial" w:cs="Arial"/>
          <w:sz w:val="20"/>
          <w:szCs w:val="20"/>
        </w:rPr>
      </w:pPr>
      <w:r>
        <w:rPr>
          <w:rFonts w:ascii="Arial" w:hAnsi="Arial" w:cs="Arial"/>
          <w:sz w:val="20"/>
          <w:szCs w:val="20"/>
        </w:rPr>
        <w:t xml:space="preserve">6. O presente Termo de Adesão é válido por 12 meses, podendo ser rescindido ou revogado, a qualquer tempo, pelo Licitante, mediante comunicação expressa, sem prejuízo das responsabilidades assumidas durante o </w:t>
      </w:r>
      <w:r>
        <w:rPr>
          <w:rFonts w:ascii="Arial" w:hAnsi="Arial" w:cs="Arial"/>
          <w:sz w:val="20"/>
          <w:szCs w:val="20"/>
        </w:rPr>
        <w:t xml:space="preserve">prazo de vigência ou decorrentes de negócios em andamento. </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p>
    <w:p w:rsidR="00000000" w:rsidRDefault="001431E1">
      <w:pPr>
        <w:jc w:val="both"/>
        <w:outlineLvl w:val="0"/>
        <w:rPr>
          <w:rFonts w:ascii="Arial" w:hAnsi="Arial" w:cs="Arial"/>
          <w:sz w:val="20"/>
          <w:szCs w:val="20"/>
        </w:rPr>
      </w:pPr>
    </w:p>
    <w:p w:rsidR="00000000" w:rsidRDefault="001431E1">
      <w:pPr>
        <w:outlineLvl w:val="0"/>
        <w:rPr>
          <w:rFonts w:ascii="Arial" w:hAnsi="Arial" w:cs="Arial"/>
          <w:sz w:val="20"/>
          <w:szCs w:val="20"/>
        </w:rPr>
      </w:pPr>
      <w:r>
        <w:rPr>
          <w:rFonts w:ascii="Arial" w:hAnsi="Arial" w:cs="Arial"/>
          <w:sz w:val="20"/>
          <w:szCs w:val="20"/>
        </w:rPr>
        <w:t>Local e data:  _________________________________________________________________</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p>
    <w:p w:rsidR="00000000" w:rsidRDefault="001431E1">
      <w:pPr>
        <w:jc w:val="center"/>
        <w:rPr>
          <w:rFonts w:ascii="Arial" w:hAnsi="Arial" w:cs="Arial"/>
          <w:sz w:val="20"/>
          <w:szCs w:val="20"/>
        </w:rPr>
      </w:pPr>
      <w:r>
        <w:rPr>
          <w:rFonts w:ascii="Arial" w:hAnsi="Arial" w:cs="Arial"/>
          <w:sz w:val="20"/>
          <w:szCs w:val="20"/>
        </w:rPr>
        <w:t xml:space="preserve">____________________________________________________________________________ </w:t>
      </w:r>
    </w:p>
    <w:p w:rsidR="00000000" w:rsidRDefault="001431E1">
      <w:pPr>
        <w:jc w:val="center"/>
        <w:rPr>
          <w:rFonts w:ascii="Arial" w:hAnsi="Arial" w:cs="Arial"/>
          <w:sz w:val="20"/>
          <w:szCs w:val="20"/>
        </w:rPr>
      </w:pPr>
      <w:r>
        <w:rPr>
          <w:rFonts w:ascii="Arial" w:hAnsi="Arial" w:cs="Arial"/>
          <w:sz w:val="20"/>
          <w:szCs w:val="20"/>
        </w:rPr>
        <w:t>(Assinaturas autorizadas com f</w:t>
      </w:r>
      <w:r>
        <w:rPr>
          <w:rFonts w:ascii="Arial" w:hAnsi="Arial" w:cs="Arial"/>
          <w:sz w:val="20"/>
          <w:szCs w:val="20"/>
        </w:rPr>
        <w:t>irma reconhecida em cartório)</w:t>
      </w:r>
    </w:p>
    <w:p w:rsidR="00000000" w:rsidRDefault="001431E1">
      <w:pPr>
        <w:jc w:val="center"/>
        <w:rPr>
          <w:rFonts w:ascii="Arial" w:hAnsi="Arial" w:cs="Arial"/>
          <w:sz w:val="20"/>
          <w:szCs w:val="20"/>
        </w:rPr>
      </w:pPr>
    </w:p>
    <w:p w:rsidR="00000000" w:rsidRDefault="001431E1">
      <w:pPr>
        <w:jc w:val="center"/>
        <w:rPr>
          <w:rFonts w:ascii="Arial" w:hAnsi="Arial" w:cs="Arial"/>
          <w:sz w:val="20"/>
          <w:szCs w:val="20"/>
        </w:rPr>
      </w:pPr>
    </w:p>
    <w:p w:rsidR="00000000" w:rsidRDefault="001431E1">
      <w:pPr>
        <w:jc w:val="center"/>
        <w:rPr>
          <w:rFonts w:ascii="Arial" w:hAnsi="Arial" w:cs="Arial"/>
          <w:sz w:val="20"/>
          <w:szCs w:val="20"/>
        </w:rPr>
      </w:pPr>
    </w:p>
    <w:p w:rsidR="00000000" w:rsidRDefault="001431E1">
      <w:pPr>
        <w:jc w:val="center"/>
        <w:rPr>
          <w:rFonts w:ascii="Arial" w:hAnsi="Arial" w:cs="Arial"/>
          <w:sz w:val="20"/>
          <w:szCs w:val="20"/>
        </w:rPr>
      </w:pPr>
    </w:p>
    <w:p w:rsidR="00000000" w:rsidRDefault="001431E1">
      <w:pPr>
        <w:jc w:val="center"/>
        <w:rPr>
          <w:rFonts w:ascii="Arial" w:hAnsi="Arial" w:cs="Arial"/>
          <w:sz w:val="20"/>
          <w:szCs w:val="20"/>
        </w:rPr>
      </w:pPr>
    </w:p>
    <w:p w:rsidR="00000000" w:rsidRDefault="001431E1">
      <w:pPr>
        <w:jc w:val="both"/>
        <w:rPr>
          <w:rFonts w:ascii="Arial" w:hAnsi="Arial" w:cs="Arial"/>
          <w:b/>
          <w:sz w:val="20"/>
          <w:szCs w:val="20"/>
          <w:u w:val="single"/>
        </w:rPr>
      </w:pPr>
    </w:p>
    <w:p w:rsidR="00000000" w:rsidRDefault="001431E1">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000000" w:rsidRDefault="001431E1">
      <w:pPr>
        <w:jc w:val="center"/>
        <w:rPr>
          <w:rFonts w:ascii="Arial" w:hAnsi="Arial" w:cs="Arial"/>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autoSpaceDE w:val="0"/>
        <w:autoSpaceDN w:val="0"/>
        <w:adjustRightInd w:val="0"/>
        <w:jc w:val="center"/>
        <w:rPr>
          <w:rFonts w:ascii="Arial" w:hAnsi="Arial" w:cs="Arial"/>
          <w:color w:val="000000"/>
          <w:sz w:val="20"/>
          <w:szCs w:val="20"/>
        </w:rPr>
      </w:pPr>
    </w:p>
    <w:p w:rsidR="00000000" w:rsidRDefault="001431E1">
      <w:pPr>
        <w:jc w:val="center"/>
        <w:rPr>
          <w:rFonts w:ascii="Arial" w:hAnsi="Arial" w:cs="Arial"/>
          <w:sz w:val="20"/>
          <w:szCs w:val="20"/>
        </w:rPr>
      </w:pPr>
    </w:p>
    <w:p w:rsidR="00000000" w:rsidRDefault="001431E1">
      <w:pPr>
        <w:jc w:val="center"/>
        <w:rPr>
          <w:rFonts w:ascii="Arial" w:hAnsi="Arial" w:cs="Arial"/>
          <w:sz w:val="20"/>
        </w:rPr>
      </w:pPr>
      <w:r>
        <w:rPr>
          <w:rFonts w:ascii="Arial" w:hAnsi="Arial" w:cs="Arial"/>
          <w:sz w:val="20"/>
        </w:rPr>
        <w:t xml:space="preserve">Processo </w:t>
      </w:r>
      <w:r>
        <w:rPr>
          <w:rFonts w:ascii="Arial" w:hAnsi="Arial" w:cs="Arial"/>
          <w:sz w:val="20"/>
        </w:rPr>
        <w:t>nº 116/2022                     Modalidade: PE-Pregão Eletrônico nº 88/2022</w:t>
      </w:r>
    </w:p>
    <w:p w:rsidR="00000000" w:rsidRDefault="001431E1">
      <w:pPr>
        <w:jc w:val="center"/>
        <w:rPr>
          <w:rFonts w:ascii="Arial" w:hAnsi="Arial" w:cs="Arial"/>
          <w:sz w:val="20"/>
          <w:szCs w:val="20"/>
        </w:rPr>
      </w:pPr>
    </w:p>
    <w:p w:rsidR="00000000" w:rsidRDefault="001431E1">
      <w:pPr>
        <w:jc w:val="center"/>
        <w:rPr>
          <w:rFonts w:ascii="Arial" w:hAnsi="Arial" w:cs="Arial"/>
          <w:sz w:val="20"/>
          <w:szCs w:val="20"/>
        </w:rPr>
      </w:pPr>
    </w:p>
    <w:p w:rsidR="00000000" w:rsidRDefault="001431E1">
      <w:pPr>
        <w:jc w:val="center"/>
        <w:rPr>
          <w:rFonts w:ascii="Arial" w:hAnsi="Arial" w:cs="Arial"/>
          <w:b/>
          <w:sz w:val="20"/>
          <w:szCs w:val="20"/>
        </w:rPr>
      </w:pPr>
      <w:r>
        <w:rPr>
          <w:rFonts w:ascii="Arial" w:hAnsi="Arial" w:cs="Arial"/>
          <w:b/>
          <w:sz w:val="20"/>
          <w:szCs w:val="20"/>
        </w:rPr>
        <w:t xml:space="preserve">ANEXO  VII    </w:t>
      </w:r>
    </w:p>
    <w:p w:rsidR="00000000" w:rsidRDefault="001431E1">
      <w:pPr>
        <w:ind w:right="-91"/>
        <w:jc w:val="center"/>
        <w:rPr>
          <w:rFonts w:ascii="Arial" w:hAnsi="Arial" w:cs="Arial"/>
          <w:b/>
          <w:sz w:val="20"/>
          <w:szCs w:val="20"/>
        </w:rPr>
      </w:pPr>
    </w:p>
    <w:p w:rsidR="00000000" w:rsidRDefault="001431E1">
      <w:pPr>
        <w:jc w:val="center"/>
        <w:rPr>
          <w:rFonts w:ascii="Arial" w:hAnsi="Arial" w:cs="Arial"/>
          <w:b/>
          <w:sz w:val="20"/>
          <w:szCs w:val="20"/>
        </w:rPr>
      </w:pPr>
      <w:r>
        <w:rPr>
          <w:rFonts w:ascii="Arial" w:hAnsi="Arial" w:cs="Arial"/>
          <w:b/>
          <w:sz w:val="20"/>
          <w:szCs w:val="20"/>
        </w:rPr>
        <w:t>ANEXO AO TERMO DE ADESÃO AO SISTEMA ELETRÔNICO DE LICITAÇÕES</w:t>
      </w:r>
      <w:r>
        <w:rPr>
          <w:rFonts w:ascii="Arial" w:hAnsi="Arial" w:cs="Arial"/>
          <w:b/>
          <w:sz w:val="20"/>
          <w:szCs w:val="20"/>
        </w:rPr>
        <w:br/>
        <w:t>DA BOLSA DE LICITAÇÕES E LEILÕES DO BRASIL - (LICITANTE DIRETO)</w:t>
      </w:r>
    </w:p>
    <w:p w:rsidR="00000000" w:rsidRDefault="001431E1">
      <w:pPr>
        <w:jc w:val="center"/>
        <w:rPr>
          <w:rFonts w:ascii="Arial" w:hAnsi="Arial" w:cs="Arial"/>
          <w:b/>
          <w:sz w:val="20"/>
          <w:szCs w:val="20"/>
        </w:rPr>
      </w:pPr>
      <w:r>
        <w:rPr>
          <w:rFonts w:ascii="Arial" w:hAnsi="Arial" w:cs="Arial"/>
          <w:b/>
          <w:sz w:val="20"/>
          <w:szCs w:val="20"/>
        </w:rPr>
        <w:t xml:space="preserve">INDICAÇÃO DE USUÁRIO DO SISTEMA </w:t>
      </w:r>
    </w:p>
    <w:p w:rsidR="00000000" w:rsidRDefault="001431E1">
      <w:pPr>
        <w:rPr>
          <w:rFonts w:ascii="Arial" w:hAnsi="Arial" w:cs="Arial"/>
          <w:sz w:val="20"/>
          <w:szCs w:val="20"/>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Razão Social do Licitante:</w:t>
            </w:r>
          </w:p>
        </w:tc>
      </w:tr>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CNPJ/CPF:</w:t>
            </w:r>
          </w:p>
        </w:tc>
      </w:tr>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1431E1">
            <w:pPr>
              <w:pStyle w:val="Ttulo1"/>
              <w:rPr>
                <w:rFonts w:eastAsia="Times New Roman" w:cs="Arial"/>
                <w:sz w:val="20"/>
              </w:rPr>
            </w:pPr>
            <w:r>
              <w:rPr>
                <w:rFonts w:eastAsia="Times New Roman" w:cs="Arial"/>
                <w:sz w:val="20"/>
              </w:rPr>
              <w:t>Operadores</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1</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431E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 xml:space="preserve">CPF: </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431E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431E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E-mail:</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2</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431E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431E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431E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E-mail:</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3</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431E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431E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1431E1">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1431E1">
            <w:pPr>
              <w:jc w:val="both"/>
              <w:rPr>
                <w:rFonts w:ascii="Arial" w:hAnsi="Arial" w:cs="Arial"/>
                <w:sz w:val="20"/>
                <w:szCs w:val="20"/>
              </w:rPr>
            </w:pPr>
            <w:r>
              <w:rPr>
                <w:rFonts w:ascii="Arial" w:hAnsi="Arial" w:cs="Arial"/>
                <w:sz w:val="20"/>
                <w:szCs w:val="20"/>
              </w:rPr>
              <w:t>E-mail:</w:t>
            </w:r>
          </w:p>
        </w:tc>
      </w:tr>
    </w:tbl>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O Licitante reconhece que:</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i.</w:t>
      </w:r>
      <w:r>
        <w:rPr>
          <w:rFonts w:ascii="Arial" w:hAnsi="Arial" w:cs="Arial"/>
          <w:sz w:val="20"/>
          <w:szCs w:val="20"/>
        </w:rPr>
        <w:tab/>
        <w:t>A Senha e a Chave Eletrônica de identificação do usuário para acesso ao sistema são de uso exclusivo de seu titular, não cabendo à Bolsa nenhuma responsabilidade por eventuais danos ou prejuízos decorrentes de seu uso indevid</w:t>
      </w:r>
      <w:r>
        <w:rPr>
          <w:rFonts w:ascii="Arial" w:hAnsi="Arial" w:cs="Arial"/>
          <w:sz w:val="20"/>
          <w:szCs w:val="20"/>
        </w:rPr>
        <w:t>o;</w:t>
      </w:r>
    </w:p>
    <w:p w:rsidR="00000000" w:rsidRDefault="001431E1">
      <w:pPr>
        <w:jc w:val="both"/>
        <w:rPr>
          <w:rFonts w:ascii="Arial" w:hAnsi="Arial" w:cs="Arial"/>
          <w:sz w:val="20"/>
          <w:szCs w:val="20"/>
        </w:rPr>
      </w:pPr>
      <w:r>
        <w:rPr>
          <w:rFonts w:ascii="Arial" w:hAnsi="Arial" w:cs="Arial"/>
          <w:sz w:val="20"/>
          <w:szCs w:val="20"/>
        </w:rPr>
        <w:t>ii.</w:t>
      </w:r>
      <w:r>
        <w:rPr>
          <w:rFonts w:ascii="Arial" w:hAnsi="Arial" w:cs="Arial"/>
          <w:sz w:val="20"/>
          <w:szCs w:val="20"/>
        </w:rPr>
        <w:tab/>
        <w:t>O cancelamento de Senha ou de Chave Eletrônica poderá ser feito pela Bolsa, mediante solicitação escrita de seu titular ou do Licitante;</w:t>
      </w:r>
    </w:p>
    <w:p w:rsidR="00000000" w:rsidRDefault="001431E1">
      <w:pPr>
        <w:pStyle w:val="Recuodecorpodetexto"/>
        <w:spacing w:line="240" w:lineRule="auto"/>
        <w:ind w:firstLine="0"/>
        <w:rPr>
          <w:rFonts w:ascii="Arial" w:hAnsi="Arial" w:cs="Arial"/>
          <w:color w:val="auto"/>
          <w:sz w:val="20"/>
        </w:rPr>
      </w:pPr>
      <w:r>
        <w:rPr>
          <w:rFonts w:ascii="Arial" w:hAnsi="Arial" w:cs="Arial"/>
          <w:color w:val="auto"/>
          <w:sz w:val="20"/>
        </w:rPr>
        <w:t>iii.</w:t>
      </w:r>
      <w:r>
        <w:rPr>
          <w:rFonts w:ascii="Arial" w:hAnsi="Arial" w:cs="Arial"/>
          <w:color w:val="auto"/>
          <w:sz w:val="20"/>
        </w:rPr>
        <w:tab/>
        <w:t>A perda de Senha ou de Chave Eletrônica ou a quebra de seu sigilo deverá ser comunicada imediatamente à Bol</w:t>
      </w:r>
      <w:r>
        <w:rPr>
          <w:rFonts w:ascii="Arial" w:hAnsi="Arial" w:cs="Arial"/>
          <w:color w:val="auto"/>
          <w:sz w:val="20"/>
        </w:rPr>
        <w:t>sa, para o necessário bloqueio de acesso; e</w:t>
      </w:r>
    </w:p>
    <w:p w:rsidR="00000000" w:rsidRDefault="001431E1">
      <w:pPr>
        <w:numPr>
          <w:ilvl w:val="0"/>
          <w:numId w:val="12"/>
        </w:numPr>
        <w:tabs>
          <w:tab w:val="num" w:pos="-180"/>
        </w:tabs>
        <w:ind w:left="0" w:firstLine="0"/>
        <w:jc w:val="both"/>
        <w:rPr>
          <w:rFonts w:ascii="Arial" w:hAnsi="Arial" w:cs="Arial"/>
          <w:sz w:val="20"/>
          <w:szCs w:val="20"/>
        </w:rPr>
      </w:pPr>
      <w:r>
        <w:rPr>
          <w:rFonts w:ascii="Arial" w:hAnsi="Arial" w:cs="Arial"/>
          <w:sz w:val="20"/>
          <w:szCs w:val="20"/>
        </w:rPr>
        <w:t>O Licitante será responsável por todas as propostas, lances de preços e transações efetuadas no sistema, por seu usuário, por sua conta e ordem, assumindo-os como firmes e verdadeiros; e</w:t>
      </w:r>
    </w:p>
    <w:p w:rsidR="00000000" w:rsidRDefault="001431E1">
      <w:pPr>
        <w:jc w:val="both"/>
        <w:rPr>
          <w:rFonts w:ascii="Arial" w:hAnsi="Arial" w:cs="Arial"/>
          <w:sz w:val="20"/>
          <w:szCs w:val="20"/>
        </w:rPr>
      </w:pPr>
      <w:r>
        <w:rPr>
          <w:rFonts w:ascii="Arial" w:hAnsi="Arial" w:cs="Arial"/>
          <w:sz w:val="20"/>
          <w:szCs w:val="20"/>
        </w:rPr>
        <w:t>o não pagamento da taxa e</w:t>
      </w:r>
      <w:r>
        <w:rPr>
          <w:rFonts w:ascii="Arial" w:hAnsi="Arial" w:cs="Arial"/>
          <w:sz w:val="20"/>
          <w:szCs w:val="20"/>
        </w:rPr>
        <w:t xml:space="preserve">nsejará a sua inclusão no cadastro de inadimplentes da Bolsa, no Serviço de Proteção de Credito e no SERASA e ao automático cancelamento de sua Senha ou de Chave Eletrônica.  </w:t>
      </w:r>
    </w:p>
    <w:p w:rsidR="00000000" w:rsidRDefault="001431E1">
      <w:pPr>
        <w:ind w:left="540"/>
        <w:jc w:val="both"/>
        <w:rPr>
          <w:rFonts w:ascii="Arial" w:hAnsi="Arial" w:cs="Arial"/>
          <w:sz w:val="20"/>
          <w:szCs w:val="20"/>
        </w:rPr>
      </w:pPr>
    </w:p>
    <w:p w:rsidR="00000000" w:rsidRDefault="001431E1">
      <w:pPr>
        <w:jc w:val="both"/>
        <w:rPr>
          <w:rFonts w:ascii="Arial" w:hAnsi="Arial" w:cs="Arial"/>
          <w:sz w:val="20"/>
          <w:szCs w:val="20"/>
        </w:rPr>
      </w:pPr>
    </w:p>
    <w:p w:rsidR="00000000" w:rsidRDefault="001431E1">
      <w:pPr>
        <w:outlineLvl w:val="0"/>
        <w:rPr>
          <w:rFonts w:ascii="Arial" w:hAnsi="Arial" w:cs="Arial"/>
          <w:sz w:val="20"/>
          <w:szCs w:val="20"/>
        </w:rPr>
      </w:pPr>
      <w:r>
        <w:rPr>
          <w:rFonts w:ascii="Arial" w:hAnsi="Arial" w:cs="Arial"/>
          <w:sz w:val="20"/>
          <w:szCs w:val="20"/>
        </w:rPr>
        <w:t>Local e data:  _______________________________________________________________</w:t>
      </w:r>
      <w:r>
        <w:rPr>
          <w:rFonts w:ascii="Arial" w:hAnsi="Arial" w:cs="Arial"/>
          <w:sz w:val="20"/>
          <w:szCs w:val="20"/>
        </w:rPr>
        <w:t>___</w:t>
      </w:r>
    </w:p>
    <w:p w:rsidR="00000000" w:rsidRDefault="001431E1">
      <w:pPr>
        <w:outlineLvl w:val="0"/>
        <w:rPr>
          <w:rFonts w:ascii="Arial" w:hAnsi="Arial" w:cs="Arial"/>
          <w:sz w:val="20"/>
          <w:szCs w:val="20"/>
        </w:rPr>
      </w:pPr>
    </w:p>
    <w:p w:rsidR="00000000" w:rsidRDefault="001431E1">
      <w:pPr>
        <w:outlineLvl w:val="0"/>
        <w:rPr>
          <w:rFonts w:ascii="Arial" w:hAnsi="Arial" w:cs="Arial"/>
          <w:sz w:val="20"/>
          <w:szCs w:val="20"/>
        </w:rPr>
      </w:pPr>
    </w:p>
    <w:p w:rsidR="00000000" w:rsidRDefault="001431E1">
      <w:pPr>
        <w:outlineLvl w:val="0"/>
        <w:rPr>
          <w:rFonts w:ascii="Arial" w:hAnsi="Arial" w:cs="Arial"/>
          <w:sz w:val="20"/>
          <w:szCs w:val="20"/>
        </w:rPr>
      </w:pPr>
    </w:p>
    <w:p w:rsidR="00000000" w:rsidRDefault="001431E1">
      <w:pPr>
        <w:jc w:val="center"/>
        <w:outlineLvl w:val="0"/>
        <w:rPr>
          <w:rFonts w:ascii="Arial" w:hAnsi="Arial" w:cs="Arial"/>
          <w:sz w:val="20"/>
          <w:szCs w:val="20"/>
        </w:rPr>
      </w:pPr>
      <w:r>
        <w:rPr>
          <w:rFonts w:ascii="Arial" w:hAnsi="Arial" w:cs="Arial"/>
          <w:sz w:val="20"/>
          <w:szCs w:val="20"/>
        </w:rPr>
        <w:t>________________________________________________</w:t>
      </w:r>
    </w:p>
    <w:p w:rsidR="00000000" w:rsidRDefault="001431E1">
      <w:pPr>
        <w:jc w:val="center"/>
        <w:rPr>
          <w:rFonts w:ascii="Arial" w:hAnsi="Arial" w:cs="Arial"/>
          <w:sz w:val="20"/>
          <w:szCs w:val="20"/>
        </w:rPr>
      </w:pPr>
      <w:r>
        <w:rPr>
          <w:rFonts w:ascii="Arial" w:hAnsi="Arial" w:cs="Arial"/>
          <w:sz w:val="20"/>
          <w:szCs w:val="20"/>
        </w:rPr>
        <w:t xml:space="preserve"> (Assinaturas autorizadas com firma reconhecida em cartório)</w:t>
      </w:r>
    </w:p>
    <w:p w:rsidR="00000000" w:rsidRDefault="001431E1">
      <w:pPr>
        <w:jc w:val="center"/>
        <w:rPr>
          <w:rFonts w:ascii="Arial" w:hAnsi="Arial" w:cs="Arial"/>
          <w:sz w:val="20"/>
          <w:szCs w:val="20"/>
        </w:rPr>
      </w:pPr>
    </w:p>
    <w:p w:rsidR="00000000" w:rsidRDefault="001431E1">
      <w:pPr>
        <w:jc w:val="center"/>
        <w:rPr>
          <w:rFonts w:ascii="Arial" w:hAnsi="Arial" w:cs="Arial"/>
          <w:sz w:val="20"/>
          <w:szCs w:val="20"/>
        </w:rPr>
      </w:pPr>
    </w:p>
    <w:p w:rsidR="00000000" w:rsidRDefault="001431E1">
      <w:pPr>
        <w:jc w:val="center"/>
        <w:rPr>
          <w:rFonts w:ascii="Arial" w:hAnsi="Arial" w:cs="Arial"/>
          <w:b/>
          <w:sz w:val="20"/>
          <w:szCs w:val="20"/>
        </w:rPr>
      </w:pPr>
    </w:p>
    <w:p w:rsidR="00000000" w:rsidRDefault="001431E1">
      <w:pPr>
        <w:pStyle w:val="Corpodetexto2"/>
        <w:jc w:val="center"/>
        <w:rPr>
          <w:rFonts w:cs="Arial"/>
          <w:b/>
          <w:bCs/>
          <w:sz w:val="20"/>
        </w:rPr>
      </w:pPr>
      <w:r>
        <w:rPr>
          <w:rFonts w:cs="Arial"/>
          <w:b/>
          <w:bCs/>
          <w:sz w:val="20"/>
        </w:rPr>
        <w:br w:type="page"/>
      </w:r>
    </w:p>
    <w:p w:rsidR="00000000" w:rsidRDefault="001431E1">
      <w:pPr>
        <w:jc w:val="center"/>
        <w:rPr>
          <w:rFonts w:ascii="Arial" w:hAnsi="Arial" w:cs="Arial"/>
          <w:sz w:val="20"/>
        </w:rPr>
      </w:pPr>
    </w:p>
    <w:p w:rsidR="00000000" w:rsidRDefault="001431E1">
      <w:pPr>
        <w:jc w:val="center"/>
        <w:rPr>
          <w:rFonts w:ascii="Arial" w:hAnsi="Arial" w:cs="Arial"/>
          <w:sz w:val="20"/>
        </w:rPr>
      </w:pPr>
      <w:r>
        <w:rPr>
          <w:rFonts w:ascii="Arial" w:hAnsi="Arial" w:cs="Arial"/>
          <w:sz w:val="20"/>
        </w:rPr>
        <w:t>Processo nº 116/2022                     Modalidade: PE-Pregão Eletrônico nº 88/2022</w:t>
      </w:r>
    </w:p>
    <w:p w:rsidR="00000000" w:rsidRDefault="001431E1">
      <w:pPr>
        <w:pStyle w:val="Corpodetexto2"/>
        <w:jc w:val="center"/>
        <w:rPr>
          <w:rFonts w:cs="Arial"/>
          <w:b/>
          <w:bCs/>
          <w:sz w:val="20"/>
        </w:rPr>
      </w:pPr>
    </w:p>
    <w:p w:rsidR="00000000" w:rsidRDefault="001431E1">
      <w:pPr>
        <w:pStyle w:val="Corpodetexto2"/>
        <w:jc w:val="center"/>
        <w:rPr>
          <w:rFonts w:cs="Arial"/>
          <w:b/>
          <w:bCs/>
          <w:sz w:val="20"/>
        </w:rPr>
      </w:pPr>
      <w:r>
        <w:rPr>
          <w:rFonts w:cs="Arial"/>
          <w:b/>
          <w:bCs/>
          <w:sz w:val="20"/>
        </w:rPr>
        <w:t>ANEXO VIII</w:t>
      </w:r>
    </w:p>
    <w:p w:rsidR="00000000" w:rsidRDefault="001431E1">
      <w:pPr>
        <w:pStyle w:val="Ttulo1"/>
        <w:jc w:val="center"/>
        <w:rPr>
          <w:rFonts w:eastAsia="Times New Roman" w:cs="Arial"/>
          <w:sz w:val="20"/>
        </w:rPr>
      </w:pPr>
      <w:r>
        <w:rPr>
          <w:rFonts w:eastAsia="Times New Roman" w:cs="Arial"/>
          <w:sz w:val="20"/>
        </w:rPr>
        <w:t>RELATÓRIO DE CUSTOS PELA UTILIZAÇÃO DO SISTEMA</w:t>
      </w:r>
    </w:p>
    <w:p w:rsidR="00000000" w:rsidRDefault="001431E1">
      <w:pPr>
        <w:pStyle w:val="Ttulo1"/>
        <w:jc w:val="left"/>
        <w:rPr>
          <w:rFonts w:eastAsia="Times New Roman" w:cs="Arial"/>
          <w:b w:val="0"/>
          <w:sz w:val="20"/>
        </w:rPr>
      </w:pPr>
    </w:p>
    <w:p w:rsidR="00000000" w:rsidRDefault="001431E1">
      <w:pPr>
        <w:pStyle w:val="Ttulo1"/>
        <w:jc w:val="left"/>
        <w:rPr>
          <w:rFonts w:eastAsia="Times New Roman" w:cs="Arial"/>
          <w:sz w:val="20"/>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FORNECEDOR VENCEDOR</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Pregões Eletrônicos,  Pregões  Presenciais em formato WEB; Pregões Eletrônicos  de Compra Direta, Cotação Eletrônica de Preços:</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 xml:space="preserve"> Não optantes pelo sistema de registro d</w:t>
      </w:r>
      <w:r>
        <w:rPr>
          <w:rFonts w:ascii="Arial" w:hAnsi="Arial" w:cs="Arial"/>
          <w:sz w:val="20"/>
          <w:szCs w:val="20"/>
        </w:rPr>
        <w:t>e preços.</w:t>
      </w:r>
    </w:p>
    <w:p w:rsidR="00000000" w:rsidRDefault="001431E1">
      <w:pPr>
        <w:jc w:val="both"/>
        <w:rPr>
          <w:rFonts w:ascii="Arial" w:hAnsi="Arial" w:cs="Arial"/>
          <w:sz w:val="20"/>
          <w:szCs w:val="20"/>
        </w:rPr>
      </w:pPr>
    </w:p>
    <w:p w:rsidR="00000000" w:rsidRDefault="001431E1">
      <w:pPr>
        <w:numPr>
          <w:ilvl w:val="0"/>
          <w:numId w:val="14"/>
        </w:numPr>
        <w:jc w:val="both"/>
        <w:rPr>
          <w:rFonts w:ascii="Arial" w:hAnsi="Arial" w:cs="Arial"/>
          <w:sz w:val="20"/>
          <w:szCs w:val="20"/>
        </w:rPr>
      </w:pPr>
      <w:r>
        <w:rPr>
          <w:rFonts w:ascii="Arial" w:hAnsi="Arial" w:cs="Arial"/>
          <w:sz w:val="20"/>
          <w:szCs w:val="20"/>
        </w:rPr>
        <w:t xml:space="preserve">1,5% (Um e meio por cento) sobre o valor do lote adjudicado, com vencimento em 45 dias após a adjudicação – limitado ao teto máximo de R$ 600,00 (seiscentos reais) por item/lote adjudicado, cobrados mediante boleto bancário em favor da Bolsa de </w:t>
      </w:r>
      <w:r>
        <w:rPr>
          <w:rFonts w:ascii="Arial" w:hAnsi="Arial" w:cs="Arial"/>
          <w:sz w:val="20"/>
          <w:szCs w:val="20"/>
        </w:rPr>
        <w:t>Licitações e Leilões do Brasil.</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Optantes pelo sistema de registro de preços:</w:t>
      </w:r>
    </w:p>
    <w:p w:rsidR="00000000" w:rsidRDefault="001431E1">
      <w:pPr>
        <w:jc w:val="both"/>
        <w:rPr>
          <w:rFonts w:ascii="Arial" w:hAnsi="Arial" w:cs="Arial"/>
          <w:sz w:val="20"/>
          <w:szCs w:val="20"/>
        </w:rPr>
      </w:pPr>
    </w:p>
    <w:p w:rsidR="00000000" w:rsidRDefault="001431E1">
      <w:pPr>
        <w:numPr>
          <w:ilvl w:val="0"/>
          <w:numId w:val="14"/>
        </w:numPr>
        <w:jc w:val="both"/>
        <w:rPr>
          <w:rFonts w:ascii="Arial" w:hAnsi="Arial" w:cs="Arial"/>
          <w:sz w:val="20"/>
          <w:szCs w:val="20"/>
        </w:rPr>
      </w:pPr>
      <w:r>
        <w:rPr>
          <w:rFonts w:ascii="Arial" w:hAnsi="Arial" w:cs="Arial"/>
          <w:sz w:val="20"/>
          <w:szCs w:val="20"/>
        </w:rPr>
        <w:t xml:space="preserve">1,5% (Um e meio por cento) sobre o valor do lote adjudicado, com vencimento parcelado em parcelas mensais (equivalentes ao número de meses do registro) e sucessivas </w:t>
      </w:r>
      <w:r>
        <w:rPr>
          <w:rFonts w:ascii="Arial" w:hAnsi="Arial" w:cs="Arial"/>
          <w:sz w:val="20"/>
          <w:szCs w:val="20"/>
        </w:rPr>
        <w:t>com emissão do boleto em 60(sessenta) dias após a adjudicação – com limitação do custo de R$ 600,00 (seiscentos reais) por lote adjudicado, cobrados mediante boleto bancário em favor da Bolsa de Licitações e Leilões do Brasil.</w:t>
      </w:r>
    </w:p>
    <w:p w:rsidR="00000000" w:rsidRDefault="001431E1">
      <w:pPr>
        <w:jc w:val="both"/>
        <w:rPr>
          <w:rFonts w:ascii="Arial" w:hAnsi="Arial" w:cs="Arial"/>
          <w:sz w:val="20"/>
          <w:szCs w:val="20"/>
        </w:rPr>
      </w:pPr>
    </w:p>
    <w:p w:rsidR="00000000" w:rsidRDefault="001431E1">
      <w:pPr>
        <w:ind w:left="360"/>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O não pagamento dos boletos</w:t>
      </w:r>
      <w:r>
        <w:rPr>
          <w:rFonts w:ascii="Arial" w:hAnsi="Arial" w:cs="Arial"/>
          <w:sz w:val="20"/>
          <w:szCs w:val="20"/>
        </w:rPr>
        <w:t xml:space="preserve"> acima mencionados sujeitam o usuário ao pagamento de multa de 10% e juros moratórios de 1% ao mês, assim como inscrição em serviços de proteção ao crédito (SPC/ SERASA e OUTRO) e cadastro dos inadimplentes da Bolsa e ao automático cancelamento de sua Senh</w:t>
      </w:r>
      <w:r>
        <w:rPr>
          <w:rFonts w:ascii="Arial" w:hAnsi="Arial" w:cs="Arial"/>
          <w:sz w:val="20"/>
          <w:szCs w:val="20"/>
        </w:rPr>
        <w:t>a ou de Chave Eletrônica.</w:t>
      </w:r>
    </w:p>
    <w:p w:rsidR="00000000" w:rsidRDefault="001431E1">
      <w:pPr>
        <w:jc w:val="both"/>
        <w:rPr>
          <w:rFonts w:ascii="Arial" w:hAnsi="Arial" w:cs="Arial"/>
          <w:sz w:val="20"/>
          <w:szCs w:val="20"/>
        </w:rPr>
      </w:pPr>
    </w:p>
    <w:p w:rsidR="00000000" w:rsidRDefault="001431E1">
      <w:pPr>
        <w:pStyle w:val="Corpodetexto"/>
        <w:rPr>
          <w:rFonts w:cs="Arial"/>
          <w:b w:val="0"/>
          <w:sz w:val="20"/>
        </w:rPr>
      </w:pPr>
      <w:r>
        <w:rPr>
          <w:rFonts w:cs="Arial"/>
          <w:b w:val="0"/>
          <w:sz w:val="20"/>
        </w:rPr>
        <w:t>Em caso de cancelamento pelo órgão promotor (comprador) do pregão realizado na plataforma, o licitante vencedor receberá a devolução dos valores eventualmente arcados com o uso da plataforma eletrônica no respectivo lote cancelad</w:t>
      </w:r>
      <w:r>
        <w:rPr>
          <w:rFonts w:cs="Arial"/>
          <w:b w:val="0"/>
          <w:sz w:val="20"/>
        </w:rPr>
        <w:t xml:space="preserve">o. </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p>
    <w:p w:rsidR="00000000" w:rsidRDefault="001431E1">
      <w:pPr>
        <w:pStyle w:val="Ttulo1"/>
        <w:jc w:val="left"/>
        <w:rPr>
          <w:rFonts w:eastAsia="Times New Roman" w:cs="Arial"/>
          <w:sz w:val="20"/>
        </w:rPr>
      </w:pPr>
      <w:r>
        <w:rPr>
          <w:rFonts w:eastAsia="Times New Roman" w:cs="Arial"/>
          <w:sz w:val="20"/>
        </w:rPr>
        <w:t>DA UTILIZAÇÃO DE CÉLULAS DE APOIO (CORRETORAS) ASSOCIADAS</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w:t>
      </w:r>
      <w:r>
        <w:rPr>
          <w:rFonts w:ascii="Arial" w:hAnsi="Arial" w:cs="Arial"/>
          <w:sz w:val="20"/>
          <w:szCs w:val="20"/>
        </w:rPr>
        <w:t>retagem será pactuada entre os interessados de acordo com as regras usuais do mercado.</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p>
    <w:p w:rsidR="00000000" w:rsidRDefault="001431E1">
      <w:pPr>
        <w:pStyle w:val="Ttulo1"/>
        <w:jc w:val="left"/>
        <w:rPr>
          <w:rFonts w:eastAsia="Times New Roman" w:cs="Arial"/>
          <w:sz w:val="20"/>
        </w:rPr>
      </w:pPr>
      <w:r>
        <w:rPr>
          <w:rFonts w:eastAsia="Times New Roman" w:cs="Arial"/>
          <w:sz w:val="20"/>
        </w:rPr>
        <w:t xml:space="preserve">CUSTO PELA UTILIZAÇÃO DO SISTEMA – EMPRESAS PRIVADAS </w:t>
      </w:r>
    </w:p>
    <w:p w:rsidR="00000000" w:rsidRDefault="001431E1">
      <w:pPr>
        <w:pStyle w:val="Ttulo1"/>
        <w:jc w:val="left"/>
        <w:rPr>
          <w:rFonts w:eastAsia="Times New Roman" w:cs="Arial"/>
          <w:sz w:val="20"/>
          <w:u w:val="single"/>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 xml:space="preserve">FORNECEDOR VENCEDOR    </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 Pregões Eletrônicos, Pregões em formato Web ou Cotações Eletrônicas:</w:t>
      </w:r>
    </w:p>
    <w:p w:rsidR="00000000" w:rsidRDefault="001431E1">
      <w:pPr>
        <w:jc w:val="both"/>
        <w:rPr>
          <w:rFonts w:ascii="Arial" w:hAnsi="Arial" w:cs="Arial"/>
          <w:sz w:val="20"/>
          <w:szCs w:val="20"/>
        </w:rPr>
      </w:pPr>
    </w:p>
    <w:p w:rsidR="00000000" w:rsidRDefault="001431E1">
      <w:pPr>
        <w:numPr>
          <w:ilvl w:val="0"/>
          <w:numId w:val="14"/>
        </w:numPr>
        <w:jc w:val="both"/>
        <w:rPr>
          <w:rFonts w:ascii="Arial" w:hAnsi="Arial" w:cs="Arial"/>
          <w:sz w:val="20"/>
          <w:szCs w:val="20"/>
        </w:rPr>
      </w:pPr>
      <w:r>
        <w:rPr>
          <w:rFonts w:ascii="Arial" w:hAnsi="Arial" w:cs="Arial"/>
          <w:sz w:val="20"/>
          <w:szCs w:val="20"/>
        </w:rPr>
        <w:t xml:space="preserve">1,5% (Um e meio por cento) sobre o valor da adjudicação do lote, com vencimento em 45 dias após a adjudicação – limitado ao teto máximo de R$ 600,00 (seiscentos reais) por lote adjudicado, cobrados mediante boleto bancário em favor da Bolsa de Licitações </w:t>
      </w:r>
      <w:r>
        <w:rPr>
          <w:rFonts w:ascii="Arial" w:hAnsi="Arial" w:cs="Arial"/>
          <w:sz w:val="20"/>
          <w:szCs w:val="20"/>
        </w:rPr>
        <w:t>e Leilões do Brasil.</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lastRenderedPageBreak/>
        <w:t>O não pagamento dos boletos acima mencionados sujeitam o usuário ao pagamento de multa de 10% e juros moratórios de 1% ao mês, assim como inscrição em serviços de proteção ao crédito (SPC/ SERASA e OUTROS) e cadastro dos inadimplente</w:t>
      </w:r>
      <w:r>
        <w:rPr>
          <w:rFonts w:ascii="Arial" w:hAnsi="Arial" w:cs="Arial"/>
          <w:sz w:val="20"/>
          <w:szCs w:val="20"/>
        </w:rPr>
        <w:t>s da Bolsa e ao automático cancelamento de sua Senha ou de Chave Eletrônica.</w:t>
      </w:r>
    </w:p>
    <w:p w:rsidR="00000000" w:rsidRDefault="001431E1">
      <w:pPr>
        <w:jc w:val="both"/>
        <w:rPr>
          <w:rFonts w:ascii="Arial" w:hAnsi="Arial" w:cs="Arial"/>
          <w:b/>
          <w:bCs/>
          <w:color w:val="FF0000"/>
          <w:sz w:val="20"/>
          <w:szCs w:val="20"/>
        </w:rPr>
      </w:pPr>
    </w:p>
    <w:p w:rsidR="00000000" w:rsidRDefault="001431E1">
      <w:pPr>
        <w:jc w:val="both"/>
        <w:rPr>
          <w:rFonts w:ascii="Arial" w:hAnsi="Arial" w:cs="Arial"/>
          <w:sz w:val="20"/>
          <w:szCs w:val="20"/>
        </w:rPr>
      </w:pPr>
    </w:p>
    <w:p w:rsidR="00000000" w:rsidRDefault="001431E1">
      <w:pPr>
        <w:pStyle w:val="Ttulo1"/>
        <w:jc w:val="left"/>
        <w:rPr>
          <w:rFonts w:eastAsia="Times New Roman" w:cs="Arial"/>
          <w:sz w:val="20"/>
        </w:rPr>
      </w:pPr>
      <w:r>
        <w:rPr>
          <w:rFonts w:eastAsia="Times New Roman" w:cs="Arial"/>
          <w:sz w:val="20"/>
        </w:rPr>
        <w:t>DA UTILIZAÇÃO DE CÉLULAS DE APOIO (CORRETORAS) ASSOCIADAS</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 xml:space="preserve">A livre contratação de sociedades CÉLULAS DE APOIO </w:t>
      </w:r>
      <w:r>
        <w:rPr>
          <w:rFonts w:ascii="Arial" w:hAnsi="Arial" w:cs="Arial"/>
          <w:sz w:val="20"/>
          <w:szCs w:val="20"/>
        </w:rPr>
        <w:t>(corretoras) para a representação junto no sistema de PREGÕES, não exime o licitante do pagamento dos custos de uso do sistema da BLL. A corretagem será pactuada entre os interessados de acordo com as regras usuais do mercado.</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p>
    <w:p w:rsidR="00000000" w:rsidRDefault="001431E1">
      <w:pPr>
        <w:jc w:val="both"/>
        <w:rPr>
          <w:rFonts w:ascii="Arial" w:hAnsi="Arial" w:cs="Arial"/>
          <w:b/>
          <w:sz w:val="20"/>
          <w:szCs w:val="20"/>
        </w:rPr>
      </w:pPr>
    </w:p>
    <w:p w:rsidR="00000000" w:rsidRDefault="001431E1">
      <w:pPr>
        <w:jc w:val="both"/>
        <w:rPr>
          <w:rFonts w:ascii="Arial" w:hAnsi="Arial" w:cs="Arial"/>
          <w:b/>
          <w:sz w:val="20"/>
          <w:szCs w:val="20"/>
        </w:rPr>
      </w:pPr>
      <w:r>
        <w:rPr>
          <w:rFonts w:ascii="Arial" w:hAnsi="Arial" w:cs="Arial"/>
          <w:b/>
          <w:sz w:val="20"/>
          <w:szCs w:val="20"/>
        </w:rPr>
        <w:t>DAS RESPONSABILIDADES COMO</w:t>
      </w:r>
      <w:r>
        <w:rPr>
          <w:rFonts w:ascii="Arial" w:hAnsi="Arial" w:cs="Arial"/>
          <w:b/>
          <w:sz w:val="20"/>
          <w:szCs w:val="20"/>
        </w:rPr>
        <w:t xml:space="preserve"> LICITANTE/FORNECEDOR </w:t>
      </w:r>
    </w:p>
    <w:p w:rsidR="00000000" w:rsidRDefault="001431E1">
      <w:pPr>
        <w:jc w:val="both"/>
        <w:rPr>
          <w:rFonts w:ascii="Arial" w:hAnsi="Arial" w:cs="Arial"/>
          <w:b/>
          <w:sz w:val="20"/>
          <w:szCs w:val="20"/>
        </w:rPr>
      </w:pPr>
    </w:p>
    <w:p w:rsidR="00000000" w:rsidRDefault="001431E1">
      <w:pPr>
        <w:jc w:val="both"/>
        <w:rPr>
          <w:rFonts w:ascii="Arial" w:hAnsi="Arial" w:cs="Arial"/>
          <w:sz w:val="20"/>
          <w:szCs w:val="20"/>
        </w:rPr>
      </w:pPr>
      <w:r>
        <w:rPr>
          <w:rFonts w:ascii="Arial" w:hAnsi="Arial" w:cs="Arial"/>
          <w:sz w:val="20"/>
          <w:szCs w:val="20"/>
        </w:rPr>
        <w:t>Como Licitante/Fornecedor, concordamos e anuímos com todos termos contidos neste anexo e nos responsabilizamos por cumpri-lo integralmente em seus expressos termos.</w:t>
      </w: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p>
    <w:p w:rsidR="00000000" w:rsidRDefault="001431E1">
      <w:pPr>
        <w:outlineLvl w:val="0"/>
        <w:rPr>
          <w:rFonts w:ascii="Arial" w:hAnsi="Arial" w:cs="Arial"/>
          <w:sz w:val="20"/>
          <w:szCs w:val="20"/>
        </w:rPr>
      </w:pPr>
      <w:r>
        <w:rPr>
          <w:rFonts w:ascii="Arial" w:hAnsi="Arial" w:cs="Arial"/>
          <w:sz w:val="20"/>
          <w:szCs w:val="20"/>
        </w:rPr>
        <w:t>Local e data: __________________________________________________</w:t>
      </w:r>
      <w:r>
        <w:rPr>
          <w:rFonts w:ascii="Arial" w:hAnsi="Arial" w:cs="Arial"/>
          <w:sz w:val="20"/>
          <w:szCs w:val="20"/>
        </w:rPr>
        <w:t>______________</w:t>
      </w:r>
    </w:p>
    <w:p w:rsidR="00000000" w:rsidRDefault="001431E1">
      <w:pPr>
        <w:outlineLvl w:val="0"/>
        <w:rPr>
          <w:rFonts w:ascii="Arial" w:hAnsi="Arial" w:cs="Arial"/>
          <w:sz w:val="20"/>
          <w:szCs w:val="20"/>
        </w:rPr>
      </w:pPr>
    </w:p>
    <w:p w:rsidR="00000000" w:rsidRDefault="001431E1">
      <w:pPr>
        <w:outlineLvl w:val="0"/>
        <w:rPr>
          <w:rFonts w:ascii="Arial" w:hAnsi="Arial" w:cs="Arial"/>
          <w:sz w:val="20"/>
          <w:szCs w:val="20"/>
        </w:rPr>
      </w:pPr>
    </w:p>
    <w:p w:rsidR="00000000" w:rsidRDefault="001431E1">
      <w:pPr>
        <w:outlineLvl w:val="0"/>
        <w:rPr>
          <w:rFonts w:ascii="Arial" w:hAnsi="Arial" w:cs="Arial"/>
          <w:sz w:val="20"/>
          <w:szCs w:val="20"/>
        </w:rPr>
      </w:pPr>
    </w:p>
    <w:p w:rsidR="00000000" w:rsidRDefault="001431E1">
      <w:pPr>
        <w:outlineLvl w:val="0"/>
        <w:rPr>
          <w:rFonts w:ascii="Arial" w:hAnsi="Arial" w:cs="Arial"/>
          <w:sz w:val="20"/>
          <w:szCs w:val="20"/>
        </w:rPr>
      </w:pPr>
    </w:p>
    <w:p w:rsidR="00000000" w:rsidRDefault="001431E1">
      <w:pPr>
        <w:jc w:val="both"/>
        <w:rPr>
          <w:rFonts w:ascii="Arial" w:hAnsi="Arial" w:cs="Arial"/>
          <w:sz w:val="20"/>
          <w:szCs w:val="20"/>
        </w:rPr>
      </w:pPr>
    </w:p>
    <w:p w:rsidR="00000000" w:rsidRDefault="001431E1">
      <w:pPr>
        <w:jc w:val="both"/>
        <w:rPr>
          <w:rFonts w:ascii="Arial" w:hAnsi="Arial" w:cs="Arial"/>
          <w:sz w:val="20"/>
          <w:szCs w:val="20"/>
        </w:rPr>
      </w:pPr>
      <w:r>
        <w:rPr>
          <w:rFonts w:ascii="Arial" w:hAnsi="Arial" w:cs="Arial"/>
          <w:sz w:val="20"/>
          <w:szCs w:val="20"/>
        </w:rPr>
        <w:t>_____________________________________________________________________________</w:t>
      </w:r>
    </w:p>
    <w:p w:rsidR="00000000" w:rsidRDefault="001431E1">
      <w:pPr>
        <w:jc w:val="center"/>
        <w:rPr>
          <w:rFonts w:ascii="Arial" w:hAnsi="Arial" w:cs="Arial"/>
          <w:sz w:val="20"/>
          <w:szCs w:val="20"/>
        </w:rPr>
      </w:pPr>
      <w:r>
        <w:rPr>
          <w:rFonts w:ascii="Arial" w:hAnsi="Arial" w:cs="Arial"/>
          <w:sz w:val="20"/>
          <w:szCs w:val="20"/>
        </w:rPr>
        <w:t>(Assinaturas autorizadas com firma reconhecida em cartório)</w:t>
      </w:r>
    </w:p>
    <w:p w:rsidR="00000000" w:rsidRDefault="001431E1">
      <w:pPr>
        <w:pStyle w:val="PargrafodaLista"/>
        <w:rPr>
          <w:rFonts w:ascii="Arial" w:hAnsi="Arial" w:cs="Arial"/>
          <w:sz w:val="20"/>
          <w:szCs w:val="20"/>
        </w:rPr>
      </w:pPr>
    </w:p>
    <w:p w:rsidR="00000000" w:rsidRDefault="001431E1">
      <w:pPr>
        <w:pStyle w:val="PargrafodaLista"/>
        <w:rPr>
          <w:rFonts w:ascii="Arial" w:hAnsi="Arial" w:cs="Arial"/>
          <w:sz w:val="20"/>
          <w:szCs w:val="20"/>
        </w:rPr>
      </w:pPr>
    </w:p>
    <w:p w:rsidR="00000000" w:rsidRDefault="001431E1">
      <w:pPr>
        <w:jc w:val="both"/>
        <w:rPr>
          <w:rFonts w:ascii="Arial" w:hAnsi="Arial" w:cs="Arial"/>
          <w:sz w:val="20"/>
          <w:szCs w:val="20"/>
          <w:u w:val="single"/>
        </w:rPr>
      </w:pPr>
    </w:p>
    <w:p w:rsidR="00000000" w:rsidRDefault="001431E1">
      <w:pPr>
        <w:jc w:val="both"/>
        <w:rPr>
          <w:rFonts w:ascii="Arial" w:hAnsi="Arial" w:cs="Arial"/>
          <w:sz w:val="20"/>
          <w:szCs w:val="20"/>
          <w:u w:val="single"/>
        </w:rPr>
      </w:pPr>
    </w:p>
    <w:p w:rsidR="00000000" w:rsidRDefault="001431E1">
      <w:pPr>
        <w:jc w:val="both"/>
        <w:rPr>
          <w:rFonts w:ascii="Arial" w:hAnsi="Arial" w:cs="Arial"/>
          <w:sz w:val="20"/>
          <w:szCs w:val="20"/>
          <w:u w:val="single"/>
        </w:rPr>
      </w:pPr>
    </w:p>
    <w:p w:rsidR="00000000" w:rsidRDefault="001431E1">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w:t>
      </w:r>
      <w:r>
        <w:rPr>
          <w:rFonts w:ascii="Arial" w:hAnsi="Arial" w:cs="Arial"/>
          <w:sz w:val="20"/>
          <w:szCs w:val="20"/>
        </w:rPr>
        <w:t>RATO SOCIAL E ULTIMAS ALTERAÇÕES E/OU BREVE RELATO E/OU CONTRATO CONSOLIDADO (AUTENTICADAS).</w:t>
      </w:r>
    </w:p>
    <w:p w:rsidR="001431E1" w:rsidRDefault="001431E1">
      <w:pPr>
        <w:pStyle w:val="Corpodetexto2"/>
        <w:jc w:val="center"/>
        <w:rPr>
          <w:rFonts w:cs="Arial"/>
          <w:sz w:val="20"/>
        </w:rPr>
      </w:pPr>
    </w:p>
    <w:sectPr w:rsidR="001431E1">
      <w:headerReference w:type="default" r:id="rId15"/>
      <w:footerReference w:type="default" r:id="rId16"/>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1E1" w:rsidRDefault="001431E1">
      <w:r>
        <w:separator/>
      </w:r>
    </w:p>
  </w:endnote>
  <w:endnote w:type="continuationSeparator" w:id="0">
    <w:p w:rsidR="001431E1" w:rsidRDefault="00143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Omega">
    <w:charset w:val="00"/>
    <w:family w:val="swiss"/>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31E1">
    <w:pPr>
      <w:tabs>
        <w:tab w:val="center" w:pos="4252"/>
        <w:tab w:val="right" w:pos="8504"/>
      </w:tabs>
      <w:jc w:val="center"/>
      <w:rPr>
        <w:rFonts w:ascii="Arial" w:hAnsi="Arial" w:cs="Arial"/>
        <w:sz w:val="14"/>
      </w:rPr>
    </w:pPr>
  </w:p>
  <w:p w:rsidR="00000000" w:rsidRDefault="001431E1">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B45CCB">
      <w:rPr>
        <w:rFonts w:ascii="Arial" w:hAnsi="Arial" w:cs="Arial"/>
        <w:noProof/>
        <w:sz w:val="14"/>
      </w:rPr>
      <w:t>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B45CCB">
      <w:rPr>
        <w:rFonts w:ascii="Arial" w:hAnsi="Arial" w:cs="Arial"/>
        <w:noProof/>
        <w:sz w:val="14"/>
      </w:rPr>
      <w:t>24</w:t>
    </w:r>
    <w:r>
      <w:rPr>
        <w:rFonts w:ascii="Arial" w:hAnsi="Arial" w:cs="Arial"/>
        <w:sz w:val="14"/>
      </w:rPr>
      <w:fldChar w:fldCharType="end"/>
    </w:r>
  </w:p>
  <w:p w:rsidR="00000000" w:rsidRDefault="001431E1">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000000" w:rsidRDefault="001431E1">
    <w:pPr>
      <w:tabs>
        <w:tab w:val="center" w:pos="4252"/>
        <w:tab w:val="right" w:pos="8504"/>
      </w:tabs>
      <w:jc w:val="center"/>
      <w:rPr>
        <w:rFonts w:ascii="Arial" w:hAnsi="Arial" w:cs="Arial"/>
        <w:sz w:val="14"/>
      </w:rPr>
    </w:pPr>
    <w:r>
      <w:rPr>
        <w:rFonts w:ascii="Arial" w:hAnsi="Arial" w:cs="Arial"/>
        <w:sz w:val="14"/>
      </w:rPr>
      <w:t>Tel.: (35) 3341 0717  -  E-mai</w:t>
    </w:r>
    <w:r>
      <w:rPr>
        <w:rFonts w:ascii="Arial" w:hAnsi="Arial" w:cs="Arial"/>
        <w:sz w:val="14"/>
      </w:rPr>
      <w:t>l: licitacao@caxambu.mg.gov.br</w:t>
    </w:r>
  </w:p>
  <w:p w:rsidR="00000000" w:rsidRDefault="001431E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1E1" w:rsidRDefault="001431E1">
      <w:r>
        <w:separator/>
      </w:r>
    </w:p>
  </w:footnote>
  <w:footnote w:type="continuationSeparator" w:id="0">
    <w:p w:rsidR="001431E1" w:rsidRDefault="001431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31E1">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000000" w:rsidRDefault="001431E1">
    <w:pPr>
      <w:jc w:val="center"/>
      <w:rPr>
        <w:rFonts w:ascii="Arial" w:hAnsi="Arial"/>
        <w:sz w:val="18"/>
        <w:szCs w:val="20"/>
      </w:rPr>
    </w:pPr>
    <w:r>
      <w:rPr>
        <w:rFonts w:ascii="Arial" w:hAnsi="Arial"/>
        <w:b/>
        <w:sz w:val="18"/>
        <w:szCs w:val="20"/>
      </w:rPr>
      <w:t xml:space="preserve">               </w:t>
    </w:r>
    <w:r>
      <w:rPr>
        <w:rFonts w:ascii="Arial" w:hAnsi="Arial"/>
        <w:sz w:val="18"/>
        <w:szCs w:val="20"/>
      </w:rPr>
      <w:t>Praça Dezesseis de Setembro, nº 24 – Centro  - Caxambu/MG – CEP 37440-000</w:t>
    </w:r>
  </w:p>
  <w:p w:rsidR="00000000" w:rsidRDefault="001431E1">
    <w:pPr>
      <w:tabs>
        <w:tab w:val="center" w:pos="4252"/>
        <w:tab w:val="right" w:pos="8504"/>
      </w:tabs>
    </w:pPr>
    <w:r>
      <w:t>__________________________________________________________________________________</w:t>
    </w:r>
  </w:p>
  <w:p w:rsidR="00000000" w:rsidRDefault="001431E1">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251391"/>
    <w:multiLevelType w:val="multilevel"/>
    <w:tmpl w:val="3DAC54CA"/>
    <w:lvl w:ilvl="0">
      <w:start w:val="6"/>
      <w:numFmt w:val="decimal"/>
      <w:lvlText w:val="%1"/>
      <w:lvlJc w:val="left"/>
      <w:pPr>
        <w:ind w:left="360" w:hanging="360"/>
      </w:pPr>
    </w:lvl>
    <w:lvl w:ilvl="1">
      <w:start w:val="10"/>
      <w:numFmt w:val="decimal"/>
      <w:lvlText w:val="%1.%2"/>
      <w:lvlJc w:val="left"/>
      <w:pPr>
        <w:ind w:left="644"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 w15:restartNumberingAfterBreak="0">
    <w:nsid w:val="1D5C100D"/>
    <w:multiLevelType w:val="multilevel"/>
    <w:tmpl w:val="1AB8761A"/>
    <w:lvl w:ilvl="0">
      <w:start w:val="1"/>
      <w:numFmt w:val="decimal"/>
      <w:pStyle w:val="Nivel01"/>
      <w:lvlText w:val="%1."/>
      <w:lvlJc w:val="left"/>
      <w:pPr>
        <w:ind w:left="360" w:hanging="360"/>
      </w:pPr>
      <w:rPr>
        <w:b w:val="0"/>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316BF3"/>
    <w:multiLevelType w:val="hybridMultilevel"/>
    <w:tmpl w:val="D758D7F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74A24C99"/>
    <w:multiLevelType w:val="multilevel"/>
    <w:tmpl w:val="7818B34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79D371E9"/>
    <w:multiLevelType w:val="multilevel"/>
    <w:tmpl w:val="76727952"/>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attachedTemplate r:id="rId1"/>
  <w:defaultTabStop w:val="708"/>
  <w:hyphenationZone w:val="420"/>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5"/>
    <w:compatSetting w:name="differentiateMultirowTableHeaders" w:uri="http://schemas.microsoft.com/office/word" w:val="1"/>
  </w:compat>
  <w:rsids>
    <w:rsidRoot w:val="00B45CCB"/>
    <w:rsid w:val="001431E1"/>
    <w:rsid w:val="00B45C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B34426-6F20-412F-84B7-B5935E1FA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pPr>
      <w:keepLines/>
      <w:numPr>
        <w:numId w:val="2"/>
      </w:numPr>
      <w:tabs>
        <w:tab w:val="left" w:pos="567"/>
      </w:tabs>
      <w:overflowPunct/>
      <w:autoSpaceDE/>
      <w:autoSpaceDN/>
      <w:adjustRightInd/>
      <w:spacing w:before="240" w:line="240" w:lineRule="auto"/>
    </w:pPr>
    <w:rPr>
      <w:rFonts w:ascii="Ecofont_Spranq_eco_Sans" w:eastAsiaTheme="majorEastAsia" w:hAnsi="Ecofont_Spranq_eco_Sans"/>
      <w:bCs/>
      <w:color w:val="000000"/>
      <w:sz w:val="20"/>
      <w:lang w:eastAsia="pt-BR"/>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axambu.mg.gov.b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caxambu.mg.gov.br" TargetMode="External"/><Relationship Id="rId14" Type="http://schemas.openxmlformats.org/officeDocument/2006/relationships/hyperlink" Target="http://www.caxambu.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9851</Words>
  <Characters>53196</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62922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2</cp:revision>
  <dcterms:created xsi:type="dcterms:W3CDTF">2022-07-07T17:51:00Z</dcterms:created>
  <dcterms:modified xsi:type="dcterms:W3CDTF">2022-07-07T17:51:00Z</dcterms:modified>
</cp:coreProperties>
</file>