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74F" w:rsidRDefault="003F7DC3">
      <w:pPr>
        <w:tabs>
          <w:tab w:val="left" w:pos="0"/>
        </w:tabs>
        <w:jc w:val="center"/>
        <w:rPr>
          <w:rFonts w:ascii="Arial" w:hAnsi="Arial" w:cs="Arial"/>
          <w:b/>
          <w:bCs/>
          <w:color w:val="000000"/>
          <w:sz w:val="20"/>
          <w:szCs w:val="20"/>
        </w:rPr>
      </w:pPr>
      <w:r>
        <w:rPr>
          <w:rFonts w:ascii="Arial" w:hAnsi="Arial" w:cs="Arial"/>
          <w:b/>
          <w:bCs/>
          <w:color w:val="000000"/>
          <w:sz w:val="20"/>
          <w:szCs w:val="20"/>
        </w:rPr>
        <w:t>AVISO DE DISPENSA ELETRÔNICA</w:t>
      </w:r>
    </w:p>
    <w:p w:rsidR="00B5074F" w:rsidRDefault="003F7DC3">
      <w:pPr>
        <w:tabs>
          <w:tab w:val="left" w:pos="0"/>
        </w:tabs>
        <w:jc w:val="center"/>
        <w:rPr>
          <w:rFonts w:ascii="Arial" w:hAnsi="Arial" w:cs="Arial"/>
          <w:b/>
          <w:bCs/>
          <w:sz w:val="20"/>
          <w:szCs w:val="20"/>
        </w:rPr>
      </w:pPr>
      <w:r>
        <w:rPr>
          <w:rFonts w:ascii="Arial" w:hAnsi="Arial" w:cs="Arial"/>
          <w:b/>
          <w:bCs/>
          <w:sz w:val="20"/>
          <w:szCs w:val="20"/>
        </w:rPr>
        <w:t>PREFERÊNCIA ME/EPP/EQUIPARADAS</w:t>
      </w:r>
    </w:p>
    <w:p w:rsidR="00B5074F" w:rsidRDefault="00B5074F">
      <w:pPr>
        <w:tabs>
          <w:tab w:val="left" w:pos="0"/>
        </w:tabs>
        <w:rPr>
          <w:rFonts w:ascii="Arial" w:hAnsi="Arial" w:cs="Arial"/>
          <w:b/>
          <w:bCs/>
          <w:color w:val="000000"/>
          <w:sz w:val="20"/>
          <w:szCs w:val="20"/>
        </w:rPr>
      </w:pPr>
    </w:p>
    <w:p w:rsidR="00B5074F" w:rsidRDefault="00B5074F">
      <w:pPr>
        <w:tabs>
          <w:tab w:val="left" w:pos="0"/>
        </w:tabs>
        <w:jc w:val="center"/>
        <w:rPr>
          <w:rFonts w:ascii="Arial" w:hAnsi="Arial" w:cs="Arial"/>
          <w:sz w:val="20"/>
          <w:szCs w:val="20"/>
        </w:rPr>
      </w:pPr>
    </w:p>
    <w:p w:rsidR="00B5074F" w:rsidRDefault="003F7DC3">
      <w:pPr>
        <w:jc w:val="center"/>
        <w:rPr>
          <w:rFonts w:ascii="Arial" w:hAnsi="Arial" w:cs="Arial"/>
          <w:sz w:val="20"/>
          <w:szCs w:val="20"/>
        </w:rPr>
      </w:pPr>
      <w:r>
        <w:rPr>
          <w:rFonts w:ascii="Arial" w:hAnsi="Arial" w:cs="Arial"/>
          <w:sz w:val="20"/>
          <w:szCs w:val="20"/>
        </w:rPr>
        <w:t>Processo nº 486/2023                      Modalidade: DE-DISPENSA ELETRÔNICA- LEI 14.133 nº 0246/2023</w:t>
      </w:r>
    </w:p>
    <w:p w:rsidR="00B5074F" w:rsidRDefault="00B5074F">
      <w:pPr>
        <w:tabs>
          <w:tab w:val="left" w:pos="0"/>
        </w:tabs>
        <w:ind w:firstLine="5103"/>
        <w:rPr>
          <w:rFonts w:ascii="Arial" w:hAnsi="Arial" w:cs="Arial"/>
          <w:b/>
          <w:sz w:val="20"/>
          <w:szCs w:val="20"/>
        </w:rPr>
      </w:pPr>
    </w:p>
    <w:p w:rsidR="00B5074F" w:rsidRDefault="00B5074F">
      <w:pPr>
        <w:tabs>
          <w:tab w:val="left" w:pos="0"/>
        </w:tabs>
        <w:jc w:val="both"/>
        <w:rPr>
          <w:rFonts w:ascii="Arial" w:hAnsi="Arial" w:cs="Arial"/>
          <w:sz w:val="20"/>
          <w:szCs w:val="20"/>
        </w:rPr>
      </w:pPr>
    </w:p>
    <w:p w:rsidR="00B5074F" w:rsidRDefault="003F7DC3">
      <w:pPr>
        <w:tabs>
          <w:tab w:val="left" w:pos="0"/>
        </w:tabs>
        <w:snapToGrid w:val="0"/>
        <w:spacing w:after="120" w:line="276" w:lineRule="auto"/>
        <w:ind w:right="-30" w:firstLine="540"/>
        <w:jc w:val="both"/>
        <w:rPr>
          <w:rFonts w:ascii="Arial" w:hAnsi="Arial" w:cs="Arial"/>
          <w:color w:val="000000"/>
          <w:sz w:val="20"/>
          <w:szCs w:val="20"/>
        </w:rPr>
      </w:pPr>
      <w:r>
        <w:rPr>
          <w:rFonts w:ascii="Arial" w:hAnsi="Arial" w:cs="Arial"/>
          <w:color w:val="000000"/>
          <w:sz w:val="20"/>
          <w:szCs w:val="20"/>
        </w:rPr>
        <w:t xml:space="preserve">Torna-se público que PREFEITURA MUNICIPAL DE CAXAMBU, por meio da Diretoria de compras e licitações, realizará Dispensa Eletrônica com critério de julgamento menor preço por item, na hipótese do art. 75, </w:t>
      </w:r>
      <w:r>
        <w:rPr>
          <w:rFonts w:ascii="Arial" w:hAnsi="Arial" w:cs="Arial"/>
          <w:sz w:val="20"/>
          <w:szCs w:val="20"/>
        </w:rPr>
        <w:t>inciso II,</w:t>
      </w:r>
      <w:r>
        <w:rPr>
          <w:rFonts w:ascii="Arial" w:hAnsi="Arial" w:cs="Arial"/>
          <w:color w:val="000000"/>
          <w:sz w:val="20"/>
          <w:szCs w:val="20"/>
        </w:rPr>
        <w:t xml:space="preserve"> nos termos da Lei nº</w:t>
      </w:r>
      <w:r>
        <w:rPr>
          <w:rFonts w:ascii="Arial" w:hAnsi="Arial" w:cs="Arial"/>
          <w:bCs/>
          <w:sz w:val="20"/>
          <w:szCs w:val="20"/>
        </w:rPr>
        <w:t xml:space="preserve"> 14.133, de 1º de abril de 2021</w:t>
      </w:r>
      <w:r>
        <w:rPr>
          <w:rFonts w:ascii="Arial" w:hAnsi="Arial" w:cs="Arial"/>
          <w:sz w:val="20"/>
          <w:szCs w:val="20"/>
        </w:rPr>
        <w:t xml:space="preserve"> Lei Complementar 123/2006 alterada pela 147/2014,</w:t>
      </w:r>
      <w:r>
        <w:rPr>
          <w:rFonts w:ascii="Arial" w:hAnsi="Arial" w:cs="Arial"/>
          <w:bCs/>
          <w:sz w:val="20"/>
          <w:szCs w:val="20"/>
        </w:rPr>
        <w:t xml:space="preserve"> Instrução Normativa SEGES/ME nº 67/2021, Decreto Municipal nº 3345/2023, e demais legislação aplicável</w:t>
      </w:r>
      <w:r>
        <w:rPr>
          <w:rFonts w:ascii="Arial" w:hAnsi="Arial" w:cs="Arial"/>
          <w:color w:val="000000"/>
          <w:sz w:val="20"/>
          <w:szCs w:val="20"/>
        </w:rPr>
        <w:t>.</w:t>
      </w:r>
    </w:p>
    <w:p w:rsidR="00B5074F" w:rsidRDefault="003F7DC3">
      <w:pPr>
        <w:tabs>
          <w:tab w:val="left" w:pos="0"/>
        </w:tabs>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DA SESSÃO PÚBLICA VIRTUAL DA DISPENSA – HORÁRIO DE BRASÍLIA</w:t>
      </w:r>
    </w:p>
    <w:p w:rsidR="00B5074F" w:rsidRDefault="003F7DC3">
      <w:pPr>
        <w:tabs>
          <w:tab w:val="left" w:pos="0"/>
        </w:tabs>
        <w:rPr>
          <w:rFonts w:ascii="Arial" w:hAnsi="Arial" w:cs="Arial"/>
          <w:b/>
          <w:bCs/>
          <w:sz w:val="20"/>
          <w:szCs w:val="20"/>
        </w:rPr>
      </w:pPr>
      <w:r>
        <w:rPr>
          <w:rFonts w:ascii="Arial" w:hAnsi="Arial" w:cs="Arial"/>
          <w:b/>
          <w:bCs/>
          <w:sz w:val="20"/>
          <w:szCs w:val="20"/>
        </w:rPr>
        <w:t xml:space="preserve">PERÍODO DE PROPOSTAS </w:t>
      </w:r>
    </w:p>
    <w:p w:rsidR="00B5074F" w:rsidRDefault="003F7DC3">
      <w:pPr>
        <w:tabs>
          <w:tab w:val="left" w:pos="0"/>
        </w:tabs>
        <w:autoSpaceDE w:val="0"/>
        <w:autoSpaceDN w:val="0"/>
        <w:adjustRightInd w:val="0"/>
        <w:spacing w:after="120"/>
        <w:jc w:val="both"/>
        <w:rPr>
          <w:rFonts w:ascii="Arial" w:hAnsi="Arial" w:cs="Arial"/>
          <w:sz w:val="20"/>
          <w:szCs w:val="20"/>
        </w:rPr>
      </w:pPr>
      <w:r>
        <w:rPr>
          <w:rFonts w:ascii="Arial" w:hAnsi="Arial" w:cs="Arial"/>
          <w:sz w:val="20"/>
          <w:szCs w:val="20"/>
        </w:rPr>
        <w:t xml:space="preserve">Apresentação das propostas: </w:t>
      </w:r>
      <w:r>
        <w:rPr>
          <w:rFonts w:ascii="Arial" w:hAnsi="Arial" w:cs="Arial"/>
          <w:b/>
          <w:sz w:val="20"/>
          <w:szCs w:val="20"/>
        </w:rPr>
        <w:t>08:30 minutos</w:t>
      </w:r>
      <w:r>
        <w:rPr>
          <w:rFonts w:ascii="Arial" w:hAnsi="Arial" w:cs="Arial"/>
          <w:b/>
          <w:bCs/>
          <w:sz w:val="20"/>
          <w:szCs w:val="20"/>
        </w:rPr>
        <w:t xml:space="preserve"> do dia </w:t>
      </w:r>
      <w:r>
        <w:rPr>
          <w:rFonts w:ascii="Arial" w:hAnsi="Arial" w:cs="Arial"/>
          <w:b/>
          <w:sz w:val="20"/>
          <w:szCs w:val="20"/>
        </w:rPr>
        <w:t xml:space="preserve">25-10-2023 </w:t>
      </w:r>
      <w:r>
        <w:rPr>
          <w:rFonts w:ascii="Arial" w:hAnsi="Arial" w:cs="Arial"/>
          <w:b/>
          <w:bCs/>
          <w:sz w:val="20"/>
          <w:szCs w:val="20"/>
        </w:rPr>
        <w:t xml:space="preserve">até às </w:t>
      </w:r>
      <w:r>
        <w:rPr>
          <w:rFonts w:ascii="Arial" w:hAnsi="Arial" w:cs="Arial"/>
          <w:b/>
          <w:sz w:val="20"/>
          <w:szCs w:val="20"/>
        </w:rPr>
        <w:t>08:</w:t>
      </w:r>
      <w:r w:rsidR="000A3587">
        <w:rPr>
          <w:rFonts w:ascii="Arial" w:hAnsi="Arial" w:cs="Arial"/>
          <w:b/>
          <w:sz w:val="20"/>
          <w:szCs w:val="20"/>
        </w:rPr>
        <w:t>0</w:t>
      </w:r>
      <w:bookmarkStart w:id="0" w:name="_GoBack"/>
      <w:bookmarkEnd w:id="0"/>
      <w:r>
        <w:rPr>
          <w:rFonts w:ascii="Arial" w:hAnsi="Arial" w:cs="Arial"/>
          <w:b/>
          <w:sz w:val="20"/>
          <w:szCs w:val="20"/>
        </w:rPr>
        <w:t>0 minutos</w:t>
      </w:r>
      <w:r>
        <w:rPr>
          <w:rFonts w:ascii="Arial" w:hAnsi="Arial" w:cs="Arial"/>
          <w:b/>
          <w:bCs/>
          <w:sz w:val="20"/>
          <w:szCs w:val="20"/>
        </w:rPr>
        <w:t xml:space="preserve"> do dia </w:t>
      </w:r>
      <w:r>
        <w:rPr>
          <w:rFonts w:ascii="Arial" w:hAnsi="Arial" w:cs="Arial"/>
          <w:b/>
          <w:sz w:val="20"/>
          <w:szCs w:val="20"/>
        </w:rPr>
        <w:t>31-10-2023</w:t>
      </w:r>
    </w:p>
    <w:p w:rsidR="00B5074F" w:rsidRDefault="00B5074F">
      <w:pPr>
        <w:tabs>
          <w:tab w:val="left" w:pos="0"/>
        </w:tabs>
        <w:rPr>
          <w:rFonts w:ascii="Arial" w:hAnsi="Arial" w:cs="Arial"/>
          <w:color w:val="5B5B5F"/>
          <w:sz w:val="20"/>
          <w:szCs w:val="20"/>
        </w:rPr>
      </w:pPr>
    </w:p>
    <w:p w:rsidR="00B5074F" w:rsidRDefault="003F7DC3">
      <w:pPr>
        <w:tabs>
          <w:tab w:val="left" w:pos="0"/>
        </w:tabs>
        <w:autoSpaceDE w:val="0"/>
        <w:autoSpaceDN w:val="0"/>
        <w:adjustRightInd w:val="0"/>
        <w:spacing w:after="120"/>
        <w:jc w:val="both"/>
        <w:rPr>
          <w:rFonts w:ascii="Arial" w:hAnsi="Arial" w:cs="Arial"/>
          <w:sz w:val="20"/>
          <w:szCs w:val="20"/>
        </w:rPr>
      </w:pPr>
      <w:r>
        <w:rPr>
          <w:rFonts w:ascii="Arial" w:eastAsia="MS Mincho" w:hAnsi="Arial" w:cs="Arial"/>
          <w:b/>
          <w:sz w:val="20"/>
          <w:szCs w:val="20"/>
        </w:rPr>
        <w:t>PERÍODO DE LANCES</w:t>
      </w:r>
      <w:r>
        <w:rPr>
          <w:rFonts w:ascii="Arial" w:eastAsia="MS Mincho" w:hAnsi="Arial" w:cs="Arial"/>
          <w:sz w:val="20"/>
          <w:szCs w:val="20"/>
        </w:rPr>
        <w:t xml:space="preserve">: </w:t>
      </w:r>
      <w:r>
        <w:rPr>
          <w:rFonts w:ascii="Arial" w:hAnsi="Arial" w:cs="Arial"/>
          <w:sz w:val="20"/>
          <w:szCs w:val="20"/>
        </w:rPr>
        <w:t xml:space="preserve">31-10-2023 </w:t>
      </w:r>
      <w:r>
        <w:rPr>
          <w:rFonts w:ascii="Arial" w:eastAsia="MS Mincho" w:hAnsi="Arial" w:cs="Arial"/>
          <w:sz w:val="20"/>
          <w:szCs w:val="20"/>
        </w:rPr>
        <w:t xml:space="preserve">às </w:t>
      </w:r>
      <w:r>
        <w:rPr>
          <w:rFonts w:ascii="Arial" w:hAnsi="Arial" w:cs="Arial"/>
          <w:sz w:val="20"/>
          <w:szCs w:val="20"/>
        </w:rPr>
        <w:t>08:30 minutos, encerrando-se após 06(seis) horas, conforme tempo da plataforma.</w:t>
      </w:r>
    </w:p>
    <w:p w:rsidR="00B5074F" w:rsidRDefault="003F7DC3">
      <w:pPr>
        <w:tabs>
          <w:tab w:val="left" w:pos="0"/>
        </w:tabs>
        <w:autoSpaceDE w:val="0"/>
        <w:autoSpaceDN w:val="0"/>
        <w:adjustRightInd w:val="0"/>
        <w:jc w:val="both"/>
        <w:rPr>
          <w:rFonts w:ascii="Arial" w:hAnsi="Arial" w:cs="Arial"/>
          <w:b/>
          <w:sz w:val="20"/>
          <w:szCs w:val="20"/>
          <w:u w:val="single"/>
        </w:rPr>
      </w:pPr>
      <w:r>
        <w:rPr>
          <w:rFonts w:ascii="Arial" w:eastAsia="MS Mincho" w:hAnsi="Arial" w:cs="Arial"/>
          <w:sz w:val="20"/>
          <w:szCs w:val="20"/>
        </w:rPr>
        <w:t xml:space="preserve">Local: </w:t>
      </w:r>
      <w:hyperlink r:id="rId8"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p>
    <w:p w:rsidR="00B5074F" w:rsidRDefault="003F7DC3">
      <w:pPr>
        <w:tabs>
          <w:tab w:val="left" w:pos="0"/>
        </w:tabs>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agentecontratacao@caxambu.mg.gov.br</w:t>
      </w:r>
      <w:r>
        <w:rPr>
          <w:rFonts w:ascii="Arial" w:eastAsia="MS Mincho" w:hAnsi="Arial" w:cs="Arial"/>
          <w:i/>
          <w:sz w:val="20"/>
          <w:szCs w:val="20"/>
        </w:rPr>
        <w:t xml:space="preserve"> ou</w:t>
      </w:r>
      <w:r>
        <w:rPr>
          <w:rFonts w:ascii="Arial" w:eastAsia="MS Mincho" w:hAnsi="Arial" w:cs="Arial"/>
          <w:sz w:val="20"/>
          <w:szCs w:val="20"/>
        </w:rPr>
        <w:t xml:space="preserve"> pelo telefone (35) 3341 0717.</w:t>
      </w:r>
    </w:p>
    <w:p w:rsidR="00B5074F" w:rsidRDefault="003F7DC3">
      <w:pPr>
        <w:pStyle w:val="Nivel01"/>
        <w:tabs>
          <w:tab w:val="left" w:pos="0"/>
        </w:tabs>
        <w:ind w:left="0" w:firstLine="0"/>
        <w:jc w:val="left"/>
        <w:rPr>
          <w:rFonts w:ascii="Arial" w:hAnsi="Arial" w:cs="Arial"/>
          <w:b w:val="0"/>
          <w:color w:val="auto"/>
        </w:rPr>
      </w:pPr>
      <w:r>
        <w:rPr>
          <w:rFonts w:ascii="Arial" w:hAnsi="Arial" w:cs="Arial"/>
        </w:rPr>
        <w:t>OBJETO DA CONTRATAÇÃO DIRETA</w:t>
      </w:r>
    </w:p>
    <w:p w:rsidR="00B5074F" w:rsidRDefault="003F7DC3">
      <w:pPr>
        <w:pStyle w:val="PADRO"/>
        <w:keepNext w:val="0"/>
        <w:widowControl/>
        <w:numPr>
          <w:ilvl w:val="1"/>
          <w:numId w:val="2"/>
        </w:numPr>
        <w:shd w:val="clear" w:color="auto" w:fill="auto"/>
        <w:tabs>
          <w:tab w:val="left" w:pos="0"/>
        </w:tabs>
        <w:spacing w:before="0" w:after="0"/>
        <w:rPr>
          <w:rFonts w:ascii="Arial" w:hAnsi="Arial" w:cs="Arial"/>
          <w:szCs w:val="20"/>
        </w:rPr>
      </w:pPr>
      <w:r>
        <w:rPr>
          <w:rFonts w:ascii="Arial" w:hAnsi="Arial" w:cs="Arial"/>
          <w:color w:val="000000"/>
          <w:szCs w:val="20"/>
        </w:rPr>
        <w:t>O objeto do presente processo é a escolha da proposta mais vantajosa para a dispensa de licitação que é a</w:t>
      </w:r>
      <w:r>
        <w:rPr>
          <w:rFonts w:ascii="Arial" w:hAnsi="Arial" w:cs="Arial"/>
          <w:color w:val="FF0000"/>
          <w:szCs w:val="20"/>
        </w:rPr>
        <w:t xml:space="preserve"> </w:t>
      </w:r>
      <w:r>
        <w:rPr>
          <w:rFonts w:ascii="Arial" w:hAnsi="Arial" w:cs="Arial"/>
          <w:szCs w:val="20"/>
        </w:rPr>
        <w:t>AQUISIÇÃO DE CÂMARA CONSERVADORA 280 LT, PARA ATENDER A ALTA DEMANDA DE ARMAZENAMENTO DE MEDICAMENTOS DO CEAF, INSULINAS E IMUNOBIOLÓGICOS ADEQUADAMENTE PELA FARMÁCIA DE MINAS, DE ACORDO COM TERMO DE REFERÊNCIA E ETP.</w:t>
      </w:r>
      <w:r>
        <w:rPr>
          <w:rFonts w:ascii="Arial" w:hAnsi="Arial" w:cs="Arial"/>
          <w:b/>
          <w:bCs/>
          <w:color w:val="000000"/>
          <w:szCs w:val="20"/>
        </w:rPr>
        <w:t>,</w:t>
      </w:r>
      <w:r>
        <w:rPr>
          <w:rFonts w:ascii="Arial" w:hAnsi="Arial" w:cs="Arial"/>
          <w:color w:val="000000"/>
          <w:szCs w:val="20"/>
        </w:rPr>
        <w:t xml:space="preserve"> conforme condições, quantidades e exigências estabelecidas neste Aviso de Dispensa Eletrônica e seus anexos.</w:t>
      </w:r>
    </w:p>
    <w:p w:rsidR="00B5074F" w:rsidRDefault="003F7DC3">
      <w:pPr>
        <w:pStyle w:val="PADRO"/>
        <w:keepNext w:val="0"/>
        <w:widowControl/>
        <w:numPr>
          <w:ilvl w:val="1"/>
          <w:numId w:val="2"/>
        </w:numPr>
        <w:shd w:val="clear" w:color="auto" w:fill="auto"/>
        <w:tabs>
          <w:tab w:val="left" w:pos="0"/>
        </w:tabs>
        <w:spacing w:before="0" w:after="120"/>
        <w:ind w:left="0" w:firstLine="0"/>
        <w:rPr>
          <w:rFonts w:ascii="Arial" w:hAnsi="Arial" w:cs="Arial"/>
          <w:szCs w:val="20"/>
        </w:rPr>
      </w:pPr>
      <w:r>
        <w:rPr>
          <w:rFonts w:ascii="Arial" w:hAnsi="Arial" w:cs="Arial"/>
          <w:iCs/>
          <w:szCs w:val="20"/>
        </w:rPr>
        <w:t>A contratação será dividida em itens/lotes únicos</w:t>
      </w:r>
      <w:r>
        <w:rPr>
          <w:rFonts w:ascii="Arial" w:hAnsi="Arial" w:cs="Arial"/>
          <w:b/>
          <w:bCs/>
          <w:iCs/>
          <w:szCs w:val="20"/>
        </w:rPr>
        <w:t>,</w:t>
      </w:r>
      <w:r>
        <w:rPr>
          <w:rFonts w:ascii="Arial" w:hAnsi="Arial" w:cs="Arial"/>
          <w:iCs/>
          <w:szCs w:val="20"/>
        </w:rPr>
        <w:t xml:space="preserve"> conforme abaixo e termo de referência anexo a este edital.</w:t>
      </w:r>
    </w:p>
    <w:tbl>
      <w:tblPr>
        <w:tblW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560"/>
        <w:gridCol w:w="1984"/>
        <w:gridCol w:w="1134"/>
        <w:gridCol w:w="1276"/>
      </w:tblGrid>
      <w:tr w:rsidR="00B5074F">
        <w:tc>
          <w:tcPr>
            <w:tcW w:w="851" w:type="dxa"/>
            <w:tcBorders>
              <w:top w:val="single" w:sz="4" w:space="0" w:color="auto"/>
              <w:left w:val="single" w:sz="4" w:space="0" w:color="auto"/>
              <w:bottom w:val="single" w:sz="4" w:space="0" w:color="auto"/>
              <w:right w:val="single" w:sz="4" w:space="0" w:color="auto"/>
            </w:tcBorders>
            <w:vAlign w:val="center"/>
            <w:hideMark/>
          </w:tcPr>
          <w:p w:rsidR="00B5074F" w:rsidRDefault="003F7DC3">
            <w:pPr>
              <w:tabs>
                <w:tab w:val="left" w:pos="0"/>
              </w:tabs>
              <w:jc w:val="center"/>
              <w:rPr>
                <w:rFonts w:ascii="Arial" w:hAnsi="Arial" w:cs="Arial"/>
                <w:b/>
                <w:sz w:val="16"/>
                <w:szCs w:val="16"/>
              </w:rPr>
            </w:pPr>
            <w:r>
              <w:rPr>
                <w:rFonts w:ascii="Arial" w:hAnsi="Arial" w:cs="Arial"/>
                <w:b/>
                <w:sz w:val="16"/>
                <w:szCs w:val="16"/>
              </w:rPr>
              <w:t>Item</w:t>
            </w:r>
          </w:p>
        </w:tc>
        <w:tc>
          <w:tcPr>
            <w:tcW w:w="4560" w:type="dxa"/>
            <w:tcBorders>
              <w:top w:val="single" w:sz="4" w:space="0" w:color="auto"/>
              <w:left w:val="single" w:sz="4" w:space="0" w:color="auto"/>
              <w:bottom w:val="single" w:sz="4" w:space="0" w:color="auto"/>
              <w:right w:val="single" w:sz="4" w:space="0" w:color="auto"/>
            </w:tcBorders>
            <w:vAlign w:val="center"/>
            <w:hideMark/>
          </w:tcPr>
          <w:p w:rsidR="00B5074F" w:rsidRDefault="003F7DC3">
            <w:pPr>
              <w:tabs>
                <w:tab w:val="left" w:pos="0"/>
              </w:tabs>
              <w:jc w:val="center"/>
              <w:rPr>
                <w:rFonts w:ascii="Arial" w:hAnsi="Arial" w:cs="Arial"/>
                <w:b/>
                <w:sz w:val="16"/>
                <w:szCs w:val="16"/>
              </w:rPr>
            </w:pPr>
            <w:r>
              <w:rPr>
                <w:rFonts w:ascii="Arial" w:hAnsi="Arial" w:cs="Arial"/>
                <w:b/>
                <w:sz w:val="16"/>
                <w:szCs w:val="16"/>
              </w:rPr>
              <w:t>Descrição</w:t>
            </w:r>
          </w:p>
        </w:tc>
        <w:tc>
          <w:tcPr>
            <w:tcW w:w="1984" w:type="dxa"/>
            <w:tcBorders>
              <w:top w:val="single" w:sz="4" w:space="0" w:color="auto"/>
              <w:left w:val="single" w:sz="4" w:space="0" w:color="auto"/>
              <w:bottom w:val="single" w:sz="4" w:space="0" w:color="auto"/>
              <w:right w:val="single" w:sz="4" w:space="0" w:color="auto"/>
            </w:tcBorders>
            <w:vAlign w:val="center"/>
            <w:hideMark/>
          </w:tcPr>
          <w:p w:rsidR="00B5074F" w:rsidRDefault="003F7DC3">
            <w:pPr>
              <w:tabs>
                <w:tab w:val="left" w:pos="0"/>
              </w:tabs>
              <w:jc w:val="center"/>
              <w:rPr>
                <w:rFonts w:ascii="Arial" w:hAnsi="Arial" w:cs="Arial"/>
                <w:b/>
                <w:sz w:val="16"/>
                <w:szCs w:val="16"/>
              </w:rPr>
            </w:pPr>
            <w:r>
              <w:rPr>
                <w:rFonts w:ascii="Arial" w:hAnsi="Arial" w:cs="Arial"/>
                <w:b/>
                <w:sz w:val="16"/>
                <w:szCs w:val="16"/>
              </w:rPr>
              <w:t>Quant.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074F" w:rsidRDefault="003F7DC3">
            <w:pPr>
              <w:tabs>
                <w:tab w:val="left" w:pos="0"/>
              </w:tabs>
              <w:jc w:val="center"/>
              <w:rPr>
                <w:rFonts w:ascii="Arial" w:hAnsi="Arial" w:cs="Arial"/>
                <w:b/>
                <w:sz w:val="16"/>
                <w:szCs w:val="16"/>
              </w:rPr>
            </w:pPr>
            <w:r>
              <w:rPr>
                <w:rFonts w:ascii="Arial" w:hAnsi="Arial" w:cs="Arial"/>
                <w:b/>
                <w:sz w:val="16"/>
                <w:szCs w:val="16"/>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074F" w:rsidRDefault="003F7DC3">
            <w:pPr>
              <w:jc w:val="center"/>
              <w:rPr>
                <w:rFonts w:ascii="Arial" w:eastAsiaTheme="minorHAnsi" w:hAnsi="Arial" w:cs="Arial"/>
                <w:b/>
                <w:sz w:val="16"/>
                <w:szCs w:val="16"/>
                <w:lang w:eastAsia="en-US"/>
              </w:rPr>
            </w:pPr>
            <w:r>
              <w:rPr>
                <w:rFonts w:ascii="Arial" w:eastAsiaTheme="minorHAnsi" w:hAnsi="Arial" w:cs="Arial"/>
                <w:b/>
                <w:sz w:val="16"/>
                <w:szCs w:val="16"/>
                <w:lang w:eastAsia="en-US"/>
              </w:rPr>
              <w:t>Art. 24 da Lei 14.133</w:t>
            </w:r>
          </w:p>
          <w:p w:rsidR="00B5074F" w:rsidRDefault="003F7DC3">
            <w:pPr>
              <w:jc w:val="center"/>
              <w:rPr>
                <w:rFonts w:ascii="Arial" w:eastAsiaTheme="minorHAnsi" w:hAnsi="Arial" w:cs="Arial"/>
                <w:b/>
                <w:sz w:val="16"/>
                <w:szCs w:val="16"/>
                <w:lang w:eastAsia="en-US"/>
              </w:rPr>
            </w:pPr>
            <w:r>
              <w:rPr>
                <w:rFonts w:ascii="Arial" w:eastAsiaTheme="minorHAnsi" w:hAnsi="Arial" w:cs="Arial"/>
                <w:b/>
                <w:sz w:val="16"/>
                <w:szCs w:val="16"/>
                <w:lang w:eastAsia="en-US"/>
              </w:rPr>
              <w:t>/2021</w:t>
            </w:r>
          </w:p>
        </w:tc>
      </w:tr>
      <w:tr w:rsidR="00B5074F">
        <w:tc>
          <w:tcPr>
            <w:tcW w:w="851" w:type="dxa"/>
            <w:tcBorders>
              <w:top w:val="single" w:sz="4" w:space="0" w:color="auto"/>
              <w:left w:val="single" w:sz="4" w:space="0" w:color="auto"/>
              <w:bottom w:val="single" w:sz="4" w:space="0" w:color="auto"/>
              <w:right w:val="single" w:sz="4" w:space="0" w:color="auto"/>
            </w:tcBorders>
            <w:vAlign w:val="center"/>
            <w:hideMark/>
          </w:tcPr>
          <w:p w:rsidR="00B5074F" w:rsidRDefault="003F7DC3">
            <w:pPr>
              <w:tabs>
                <w:tab w:val="left" w:pos="0"/>
              </w:tabs>
              <w:jc w:val="center"/>
              <w:rPr>
                <w:rFonts w:ascii="Arial" w:hAnsi="Arial" w:cs="Arial"/>
                <w:b/>
                <w:sz w:val="16"/>
                <w:szCs w:val="16"/>
              </w:rPr>
            </w:pPr>
            <w:r>
              <w:rPr>
                <w:rFonts w:ascii="Arial" w:hAnsi="Arial" w:cs="Arial"/>
                <w:b/>
                <w:sz w:val="16"/>
                <w:szCs w:val="16"/>
              </w:rPr>
              <w:t>1</w:t>
            </w:r>
          </w:p>
        </w:tc>
        <w:tc>
          <w:tcPr>
            <w:tcW w:w="4560" w:type="dxa"/>
            <w:tcBorders>
              <w:top w:val="single" w:sz="4" w:space="0" w:color="auto"/>
              <w:left w:val="single" w:sz="4" w:space="0" w:color="auto"/>
              <w:bottom w:val="single" w:sz="4" w:space="0" w:color="auto"/>
              <w:right w:val="single" w:sz="4" w:space="0" w:color="auto"/>
            </w:tcBorders>
            <w:vAlign w:val="center"/>
          </w:tcPr>
          <w:p w:rsidR="00B5074F" w:rsidRDefault="003F7DC3">
            <w:pPr>
              <w:tabs>
                <w:tab w:val="left" w:pos="0"/>
              </w:tabs>
              <w:jc w:val="both"/>
              <w:rPr>
                <w:rFonts w:ascii="Arial" w:hAnsi="Arial" w:cs="Arial"/>
                <w:sz w:val="16"/>
                <w:szCs w:val="16"/>
              </w:rPr>
            </w:pPr>
            <w:r>
              <w:rPr>
                <w:rFonts w:ascii="Arial" w:hAnsi="Arial" w:cs="Arial"/>
                <w:sz w:val="16"/>
                <w:szCs w:val="16"/>
              </w:rPr>
              <w:t xml:space="preserve">Especificações do produto – Características Minímas: Câmara para Conservação de Vacinas, Hemoderivados, Kit, Reagentes, Termolábeis e Sangue Capacidade: 280 litros ou 12.500 doses Gabinete interno em chapa de aço inoxidável Gabinete externo em chapa de aço tratado quimicamente com pintura eletrostática na cor branca; Unidade compressora agregada sob o gabinete com refrigeração com circulação de ar forçado; Abertura vertical e fechamento automático com vedação de perfil magnético; Isolamento térmico; Degelo automático seco com evaporação de condensado sem trabalho adicional. Equipada com 4 rodízios giratórios com freios de fácil travamento;  Equipada com quatro prateleiras tipo grelha fabricadas em aço inox ajustáveis e removíveis; Refrigeração com sistema de circulação interna por ar forçado através de ventiladores por sistema difusor direcionado para cada gaveta/prateleira, proporcionando a maior homogeneidade da temperatura em todo interior do gabinete sem provocar vibrações; O sistema de ar forçado possui controle para desligamento com abertura de porta, assim evitando a perda do frio interno; Refrigeração com compressor hermético de alto rendimento e rápida recuperação da temperatura interna após carregar o refrigerador, de grande durabilidade para trabalhos contínuos, unidade selada com baixo consumo, ultra silencioso, isenta de vibrações e ecologicamente correta (livre de CFC, e com gás R134a); Luz de LED interna de alta capacidade e vida útil com acionamento automático pela abertura da porta; Chave geral de alimentação liga/desliga e fusíveis de segurança; </w:t>
            </w:r>
            <w:r>
              <w:rPr>
                <w:rFonts w:ascii="Arial" w:hAnsi="Arial" w:cs="Arial"/>
                <w:sz w:val="16"/>
                <w:szCs w:val="16"/>
              </w:rPr>
              <w:lastRenderedPageBreak/>
              <w:t>Tensão 110/220 Volts 50/60 Hz (á definir)  Temperatura controlada automaticamente a 4ºC por solução diatérmica;  Temperatura de funcionamento pré-ajustada entre +2ºC e +8ºC (controlador permite o ajuste das temperaturas de trabalho); Painel de comando e controle frontal e superior de fácil acesso e visualização, com display LCD com fundo iluminado com caracteres expandidos para rápida visualização dos parâmetros, com saída USB e PEN DRIVE, comando (termostato) eletrônico digital microprocessado programável, com ajustes dos parâmetros através de senha diretamente no display;  Menu para multi sensores, que permite visualizar simultaneamente a temperatura de todos os sensores instalados; leitura das temperaturas máxima e mínima diretamente no mesmo display. Sistemas de alarme: Alarme sonoro, visual e escrito no painel sempre que a conservadora trabalhar em temperaturas fora do programado (máxima ou mínima), porta aberta, falta de energia e bateria baixa (dotado de bateria recarregável)</w:t>
            </w:r>
          </w:p>
          <w:p w:rsidR="00B5074F" w:rsidRDefault="00B5074F">
            <w:pPr>
              <w:tabs>
                <w:tab w:val="left" w:pos="0"/>
              </w:tabs>
              <w:jc w:val="both"/>
              <w:rPr>
                <w:rFonts w:ascii="Arial" w:hAnsi="Arial" w:cs="Arial"/>
                <w:sz w:val="16"/>
                <w:szCs w:val="16"/>
              </w:rPr>
            </w:pPr>
          </w:p>
          <w:p w:rsidR="00B5074F" w:rsidRDefault="003F7DC3">
            <w:pPr>
              <w:tabs>
                <w:tab w:val="left" w:pos="0"/>
              </w:tabs>
              <w:jc w:val="both"/>
              <w:rPr>
                <w:rFonts w:ascii="Arial" w:hAnsi="Arial" w:cs="Arial"/>
                <w:sz w:val="16"/>
                <w:szCs w:val="16"/>
              </w:rPr>
            </w:pPr>
            <w:r>
              <w:rPr>
                <w:rFonts w:ascii="Arial" w:hAnsi="Arial" w:cs="Arial"/>
                <w:sz w:val="16"/>
                <w:szCs w:val="16"/>
              </w:rPr>
              <w:t>As características acima poderão ser iguais ou superiores.</w:t>
            </w:r>
          </w:p>
          <w:p w:rsidR="00B5074F" w:rsidRDefault="00B5074F">
            <w:pPr>
              <w:tabs>
                <w:tab w:val="left" w:pos="0"/>
              </w:tabs>
              <w:jc w:val="both"/>
              <w:rPr>
                <w:rFonts w:ascii="Arial" w:hAnsi="Arial" w:cs="Arial"/>
                <w:sz w:val="16"/>
                <w:szCs w:val="16"/>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B5074F" w:rsidRDefault="003F7DC3">
            <w:pPr>
              <w:tabs>
                <w:tab w:val="left" w:pos="0"/>
              </w:tabs>
              <w:jc w:val="center"/>
              <w:rPr>
                <w:rFonts w:ascii="Arial" w:hAnsi="Arial" w:cs="Arial"/>
                <w:b/>
                <w:sz w:val="16"/>
                <w:szCs w:val="16"/>
              </w:rPr>
            </w:pPr>
            <w:r>
              <w:rPr>
                <w:rFonts w:ascii="Arial" w:hAnsi="Arial" w:cs="Arial"/>
                <w:b/>
                <w:sz w:val="16"/>
                <w:szCs w:val="16"/>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074F" w:rsidRDefault="003F7DC3">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B5074F" w:rsidRDefault="00B5074F">
            <w:pPr>
              <w:rPr>
                <w:rFonts w:ascii="Arial" w:hAnsi="Arial" w:cs="Arial"/>
                <w:b/>
                <w:sz w:val="16"/>
                <w:szCs w:val="16"/>
              </w:rPr>
            </w:pPr>
          </w:p>
        </w:tc>
      </w:tr>
    </w:tbl>
    <w:p w:rsidR="00B5074F" w:rsidRDefault="003F7DC3">
      <w:pPr>
        <w:pStyle w:val="PADRO"/>
        <w:keepNext w:val="0"/>
        <w:widowControl/>
        <w:numPr>
          <w:ilvl w:val="2"/>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 xml:space="preserve">Havendo mais de item ou lote faculta-se ao fornecedor a participação em quantos forem de seu interesse. </w:t>
      </w:r>
    </w:p>
    <w:p w:rsidR="00B5074F" w:rsidRDefault="003F7DC3">
      <w:pPr>
        <w:pStyle w:val="PADRO"/>
        <w:keepNext w:val="0"/>
        <w:widowControl/>
        <w:numPr>
          <w:ilvl w:val="1"/>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O critério de julgamento adotado será o</w:t>
      </w:r>
      <w:r>
        <w:rPr>
          <w:rFonts w:ascii="Arial" w:hAnsi="Arial" w:cs="Arial"/>
          <w:i/>
          <w:iCs/>
          <w:szCs w:val="20"/>
        </w:rPr>
        <w:t xml:space="preserve"> menor preço</w:t>
      </w:r>
      <w:r>
        <w:rPr>
          <w:rFonts w:ascii="Arial" w:hAnsi="Arial" w:cs="Arial"/>
          <w:szCs w:val="20"/>
        </w:rPr>
        <w:t xml:space="preserve"> observadas as exigências contidas nesta Dispensa Eletrônica e seus Anexos quanto às especificações do objeto.</w:t>
      </w:r>
    </w:p>
    <w:p w:rsidR="00B5074F" w:rsidRDefault="00B5074F">
      <w:pPr>
        <w:pStyle w:val="PADRO"/>
        <w:keepNext w:val="0"/>
        <w:widowControl/>
        <w:shd w:val="clear" w:color="auto" w:fill="auto"/>
        <w:tabs>
          <w:tab w:val="left" w:pos="0"/>
        </w:tabs>
        <w:spacing w:before="0" w:after="0" w:line="240" w:lineRule="auto"/>
        <w:ind w:firstLine="0"/>
        <w:rPr>
          <w:rFonts w:ascii="Arial" w:hAnsi="Arial" w:cs="Arial"/>
          <w:szCs w:val="20"/>
        </w:rPr>
      </w:pPr>
    </w:p>
    <w:p w:rsidR="00B5074F" w:rsidRDefault="003F7DC3">
      <w:pPr>
        <w:pStyle w:val="Nivel01"/>
        <w:keepNext w:val="0"/>
        <w:tabs>
          <w:tab w:val="left" w:pos="0"/>
        </w:tabs>
        <w:spacing w:before="0"/>
        <w:ind w:left="0" w:firstLine="0"/>
        <w:rPr>
          <w:rFonts w:ascii="Arial" w:eastAsia="MS Mincho" w:hAnsi="Arial" w:cs="Arial"/>
        </w:rPr>
      </w:pPr>
      <w:r>
        <w:rPr>
          <w:rFonts w:ascii="Arial" w:eastAsia="MS Mincho" w:hAnsi="Arial" w:cs="Arial"/>
        </w:rPr>
        <w:t xml:space="preserve">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7"/>
      </w:tblGrid>
      <w:tr w:rsidR="00B5074F">
        <w:tc>
          <w:tcPr>
            <w:tcW w:w="1418" w:type="dxa"/>
            <w:tcBorders>
              <w:top w:val="single" w:sz="4" w:space="0" w:color="auto"/>
              <w:left w:val="single" w:sz="4" w:space="0" w:color="auto"/>
              <w:bottom w:val="single" w:sz="4" w:space="0" w:color="auto"/>
              <w:right w:val="single" w:sz="4" w:space="0" w:color="auto"/>
            </w:tcBorders>
            <w:hideMark/>
          </w:tcPr>
          <w:p w:rsidR="00B5074F" w:rsidRDefault="003F7DC3">
            <w:pPr>
              <w:jc w:val="center"/>
              <w:rPr>
                <w:rFonts w:ascii="Arial" w:hAnsi="Arial" w:cs="Arial"/>
                <w:sz w:val="16"/>
                <w:szCs w:val="16"/>
              </w:rPr>
            </w:pPr>
            <w:r>
              <w:rPr>
                <w:rFonts w:ascii="Arial" w:hAnsi="Arial" w:cs="Arial"/>
                <w:sz w:val="16"/>
                <w:szCs w:val="16"/>
              </w:rPr>
              <w:t>Ficha</w:t>
            </w:r>
          </w:p>
        </w:tc>
        <w:tc>
          <w:tcPr>
            <w:tcW w:w="8397" w:type="dxa"/>
            <w:tcBorders>
              <w:top w:val="single" w:sz="4" w:space="0" w:color="auto"/>
              <w:left w:val="single" w:sz="4" w:space="0" w:color="auto"/>
              <w:bottom w:val="single" w:sz="4" w:space="0" w:color="auto"/>
              <w:right w:val="single" w:sz="4" w:space="0" w:color="auto"/>
            </w:tcBorders>
            <w:hideMark/>
          </w:tcPr>
          <w:p w:rsidR="00B5074F" w:rsidRDefault="003F7DC3">
            <w:pPr>
              <w:jc w:val="center"/>
              <w:rPr>
                <w:rFonts w:ascii="Arial" w:hAnsi="Arial" w:cs="Arial"/>
                <w:sz w:val="16"/>
                <w:szCs w:val="16"/>
              </w:rPr>
            </w:pPr>
            <w:r>
              <w:rPr>
                <w:rFonts w:ascii="Arial" w:hAnsi="Arial" w:cs="Arial"/>
                <w:sz w:val="16"/>
                <w:szCs w:val="16"/>
              </w:rPr>
              <w:t>Dotação</w:t>
            </w:r>
          </w:p>
        </w:tc>
      </w:tr>
      <w:tr w:rsidR="00B5074F">
        <w:trPr>
          <w:trHeight w:val="232"/>
        </w:trPr>
        <w:tc>
          <w:tcPr>
            <w:tcW w:w="1418" w:type="dxa"/>
            <w:tcBorders>
              <w:top w:val="single" w:sz="4" w:space="0" w:color="auto"/>
              <w:left w:val="single" w:sz="4" w:space="0" w:color="auto"/>
              <w:bottom w:val="single" w:sz="4" w:space="0" w:color="auto"/>
              <w:right w:val="single" w:sz="4" w:space="0" w:color="auto"/>
            </w:tcBorders>
            <w:hideMark/>
          </w:tcPr>
          <w:p w:rsidR="00B5074F" w:rsidRDefault="003F7DC3">
            <w:pPr>
              <w:rPr>
                <w:rFonts w:ascii="Arial" w:hAnsi="Arial" w:cs="Arial"/>
                <w:sz w:val="16"/>
                <w:szCs w:val="16"/>
              </w:rPr>
            </w:pPr>
            <w:r>
              <w:rPr>
                <w:rFonts w:ascii="Arial" w:hAnsi="Arial" w:cs="Arial"/>
                <w:sz w:val="16"/>
                <w:szCs w:val="16"/>
              </w:rPr>
              <w:t>145</w:t>
            </w:r>
          </w:p>
        </w:tc>
        <w:tc>
          <w:tcPr>
            <w:tcW w:w="8397" w:type="dxa"/>
            <w:tcBorders>
              <w:top w:val="single" w:sz="4" w:space="0" w:color="auto"/>
              <w:left w:val="single" w:sz="4" w:space="0" w:color="auto"/>
              <w:bottom w:val="single" w:sz="4" w:space="0" w:color="auto"/>
              <w:right w:val="single" w:sz="4" w:space="0" w:color="auto"/>
            </w:tcBorders>
            <w:hideMark/>
          </w:tcPr>
          <w:p w:rsidR="00B5074F" w:rsidRDefault="003F7DC3">
            <w:pPr>
              <w:rPr>
                <w:rFonts w:ascii="Arial" w:hAnsi="Arial" w:cs="Arial"/>
                <w:sz w:val="16"/>
                <w:szCs w:val="16"/>
              </w:rPr>
            </w:pPr>
            <w:r>
              <w:rPr>
                <w:rFonts w:ascii="Arial" w:hAnsi="Arial" w:cs="Arial"/>
                <w:sz w:val="16"/>
                <w:szCs w:val="16"/>
              </w:rPr>
              <w:t>02.04. .10.301.0008.1010.4.4.90.52.00</w:t>
            </w:r>
          </w:p>
        </w:tc>
      </w:tr>
    </w:tbl>
    <w:p w:rsidR="00B5074F" w:rsidRDefault="00B5074F">
      <w:pPr>
        <w:rPr>
          <w:rFonts w:ascii="Arial" w:hAnsi="Arial" w:cs="Arial"/>
          <w:sz w:val="16"/>
          <w:szCs w:val="16"/>
        </w:rPr>
      </w:pPr>
    </w:p>
    <w:p w:rsidR="00B5074F" w:rsidRDefault="003F7DC3">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1" w:name="_Toc104906819"/>
      <w:r>
        <w:rPr>
          <w:rFonts w:cs="Arial"/>
          <w:sz w:val="20"/>
        </w:rPr>
        <w:t>PARTICIPAÇÃO NA DISPENSA ELETRÔNICA.</w:t>
      </w:r>
      <w:bookmarkEnd w:id="1"/>
    </w:p>
    <w:p w:rsidR="00B5074F" w:rsidRDefault="003F7DC3">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A participação no presente dispensa eletrônica se dará mediante </w:t>
      </w:r>
      <w:r>
        <w:rPr>
          <w:rFonts w:ascii="Arial" w:hAnsi="Arial" w:cs="Arial"/>
          <w:bCs/>
          <w:sz w:val="20"/>
          <w:szCs w:val="20"/>
        </w:rPr>
        <w:t>Sistema eletrônico de Dispensa Eletrônica na plataforma eletrônica BLL (Bolsa de Licitações e Leilões) site</w:t>
      </w:r>
      <w:r>
        <w:rPr>
          <w:rFonts w:ascii="Arial" w:eastAsia="MS Mincho" w:hAnsi="Arial" w:cs="Arial"/>
          <w:sz w:val="20"/>
          <w:szCs w:val="20"/>
        </w:rPr>
        <w:t xml:space="preserve">: </w:t>
      </w:r>
      <w:hyperlink r:id="rId9"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bCs/>
          <w:sz w:val="20"/>
          <w:szCs w:val="20"/>
        </w:rPr>
        <w:t xml:space="preserve"> </w:t>
      </w:r>
      <w:r>
        <w:rPr>
          <w:rFonts w:ascii="Arial" w:hAnsi="Arial" w:cs="Arial"/>
          <w:sz w:val="20"/>
          <w:szCs w:val="20"/>
        </w:rPr>
        <w:t xml:space="preserve"> </w:t>
      </w:r>
    </w:p>
    <w:p w:rsidR="00B5074F" w:rsidRDefault="003F7DC3">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Os fornecedores deverão atender aos procedimentos previstos no aviso de dispensa eletrônica.</w:t>
      </w:r>
    </w:p>
    <w:p w:rsidR="00B5074F" w:rsidRDefault="003F7DC3">
      <w:pPr>
        <w:numPr>
          <w:ilvl w:val="2"/>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B5074F" w:rsidRDefault="003F7DC3">
      <w:pPr>
        <w:numPr>
          <w:ilvl w:val="1"/>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Não poderão participar desta dispensa os fornecedores:</w:t>
      </w:r>
    </w:p>
    <w:p w:rsidR="00B5074F" w:rsidRDefault="003F7DC3">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não atendam às condições deste Aviso de Contratação Direta e seu (s) anexo (s);</w:t>
      </w:r>
    </w:p>
    <w:p w:rsidR="00B5074F" w:rsidRDefault="003F7DC3">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Estrangeiros que não tenham representação legal no Brasil com poderes expressos para receber citação e responder administrativa ou judicialmente;</w:t>
      </w:r>
    </w:p>
    <w:p w:rsidR="00B5074F" w:rsidRDefault="003F7DC3">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se enquadrem nas seguintes vedações previstas na Lei 14.133/2021, em especial:</w:t>
      </w:r>
    </w:p>
    <w:p w:rsidR="00B5074F" w:rsidRDefault="003F7DC3">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se encontre, ao tempo da contratação, impossibilitada de contratar em decorrência de sanção que lhe foi imposta;</w:t>
      </w:r>
    </w:p>
    <w:p w:rsidR="00B5074F" w:rsidRDefault="003F7DC3">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5074F" w:rsidRDefault="003F7DC3">
      <w:pPr>
        <w:numPr>
          <w:ilvl w:val="3"/>
          <w:numId w:val="4"/>
        </w:numPr>
        <w:tabs>
          <w:tab w:val="left" w:pos="0"/>
        </w:tabs>
        <w:ind w:left="0" w:firstLine="0"/>
        <w:jc w:val="both"/>
        <w:rPr>
          <w:rFonts w:ascii="Arial" w:hAnsi="Arial" w:cs="Arial"/>
          <w:sz w:val="20"/>
          <w:szCs w:val="20"/>
        </w:rPr>
      </w:pPr>
      <w:r>
        <w:rPr>
          <w:rFonts w:ascii="Arial" w:hAnsi="Arial" w:cs="Arial"/>
          <w:color w:val="000000"/>
          <w:sz w:val="20"/>
          <w:szCs w:val="20"/>
        </w:rPr>
        <w:t xml:space="preserve">Empresas controladoras, controladas ou coligadas, nos termos </w:t>
      </w:r>
      <w:r>
        <w:rPr>
          <w:rFonts w:ascii="Arial" w:hAnsi="Arial" w:cs="Arial"/>
          <w:sz w:val="20"/>
          <w:szCs w:val="20"/>
        </w:rPr>
        <w:t>da </w:t>
      </w:r>
      <w:hyperlink r:id="rId10" w:history="1">
        <w:r>
          <w:rPr>
            <w:rStyle w:val="Hyperlink"/>
            <w:rFonts w:ascii="Arial" w:eastAsia="Calibri" w:hAnsi="Arial" w:cs="Arial"/>
            <w:color w:val="auto"/>
            <w:sz w:val="20"/>
            <w:szCs w:val="20"/>
            <w:u w:val="none"/>
          </w:rPr>
          <w:t>Lei nº 6.404, de 15 de dezembro de 1976</w:t>
        </w:r>
      </w:hyperlink>
      <w:r>
        <w:rPr>
          <w:rFonts w:ascii="Arial" w:hAnsi="Arial" w:cs="Arial"/>
          <w:sz w:val="20"/>
          <w:szCs w:val="20"/>
        </w:rPr>
        <w:t>, concorrendo entre si;</w:t>
      </w:r>
    </w:p>
    <w:p w:rsidR="00B5074F" w:rsidRDefault="003F7DC3">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B5074F" w:rsidRDefault="003F7DC3">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 Equiparam-se aos autores do projeto as empresas integrantes do mesmo grupo econômico;</w:t>
      </w:r>
    </w:p>
    <w:p w:rsidR="00B5074F" w:rsidRDefault="003F7DC3">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B5074F" w:rsidRDefault="00B5074F">
      <w:pPr>
        <w:pStyle w:val="PargrafodaLista"/>
        <w:spacing w:after="0" w:line="240" w:lineRule="auto"/>
        <w:rPr>
          <w:rFonts w:ascii="Arial" w:hAnsi="Arial" w:cs="Arial"/>
          <w:color w:val="000000"/>
          <w:sz w:val="20"/>
          <w:szCs w:val="20"/>
        </w:rPr>
      </w:pPr>
    </w:p>
    <w:p w:rsidR="00B5074F" w:rsidRDefault="003F7DC3">
      <w:pPr>
        <w:pStyle w:val="Ttulo1"/>
        <w:keepLines/>
        <w:numPr>
          <w:ilvl w:val="0"/>
          <w:numId w:val="2"/>
        </w:numPr>
        <w:tabs>
          <w:tab w:val="left" w:pos="0"/>
        </w:tabs>
        <w:overflowPunct/>
        <w:autoSpaceDE/>
        <w:adjustRightInd/>
        <w:spacing w:line="240" w:lineRule="auto"/>
        <w:ind w:left="0" w:firstLine="0"/>
        <w:jc w:val="left"/>
        <w:rPr>
          <w:rFonts w:cs="Arial"/>
          <w:b w:val="0"/>
          <w:sz w:val="20"/>
        </w:rPr>
      </w:pPr>
      <w:bookmarkStart w:id="2" w:name="_Toc104906820"/>
      <w:r>
        <w:rPr>
          <w:rFonts w:cs="Arial"/>
          <w:sz w:val="20"/>
        </w:rPr>
        <w:lastRenderedPageBreak/>
        <w:t>INGRESSO NA DISPENSA ELETRÔNICA E CADASTRAMENTO DA PROPOSTA INICIAL</w:t>
      </w:r>
      <w:bookmarkEnd w:id="2"/>
    </w:p>
    <w:p w:rsidR="00B5074F" w:rsidRDefault="003F7DC3">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color w:val="000000"/>
          <w:sz w:val="20"/>
          <w:szCs w:val="20"/>
        </w:rPr>
        <w:t>O ingresso do fornecedor na disputa da dispensa eletrônica se dará com o cadastramento de sua proposta inicial, na forma deste item.</w:t>
      </w:r>
    </w:p>
    <w:p w:rsidR="00B5074F" w:rsidRDefault="003F7DC3">
      <w:pPr>
        <w:numPr>
          <w:ilvl w:val="1"/>
          <w:numId w:val="2"/>
        </w:numPr>
        <w:tabs>
          <w:tab w:val="left" w:pos="0"/>
        </w:tabs>
        <w:autoSpaceDE w:val="0"/>
        <w:snapToGrid w:val="0"/>
        <w:ind w:left="0" w:firstLine="0"/>
        <w:jc w:val="both"/>
        <w:rPr>
          <w:rFonts w:ascii="Arial" w:hAnsi="Arial" w:cs="Arial"/>
          <w:color w:val="000000"/>
          <w:sz w:val="20"/>
          <w:szCs w:val="20"/>
        </w:rPr>
      </w:pPr>
      <w:r>
        <w:rPr>
          <w:rFonts w:ascii="Arial" w:hAnsi="Arial" w:cs="Arial"/>
          <w:color w:val="000000"/>
          <w:sz w:val="20"/>
          <w:szCs w:val="20"/>
        </w:rPr>
        <w:t xml:space="preserve">O fornecedor interessado, após a divulgação do aviso de contratação direta, encaminhará, exclusivamente por meio do </w:t>
      </w:r>
      <w:r>
        <w:rPr>
          <w:rFonts w:ascii="Arial" w:hAnsi="Arial" w:cs="Arial"/>
          <w:sz w:val="20"/>
          <w:szCs w:val="20"/>
        </w:rPr>
        <w:t xml:space="preserve">Sistema de Dispensa Eletrônica na plataforma BLL </w:t>
      </w:r>
      <w:r>
        <w:rPr>
          <w:rFonts w:ascii="Arial" w:hAnsi="Arial" w:cs="Arial"/>
          <w:color w:val="000000"/>
          <w:sz w:val="20"/>
          <w:szCs w:val="20"/>
        </w:rPr>
        <w:t xml:space="preserve">(site: </w:t>
      </w:r>
      <w:hyperlink r:id="rId11"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color w:val="000000"/>
          <w:sz w:val="20"/>
          <w:szCs w:val="20"/>
        </w:rPr>
        <w:t>), a proposta com a descrição do objeto ofertado, a marca do produto, quando for o caso, e o preço, até a data e o horário estabelecidos para abertura do procedimento.</w:t>
      </w:r>
    </w:p>
    <w:p w:rsidR="00B5074F" w:rsidRDefault="003F7DC3">
      <w:pPr>
        <w:numPr>
          <w:ilvl w:val="2"/>
          <w:numId w:val="2"/>
        </w:numPr>
        <w:tabs>
          <w:tab w:val="left" w:pos="0"/>
        </w:tabs>
        <w:ind w:left="0" w:firstLine="0"/>
        <w:jc w:val="both"/>
        <w:rPr>
          <w:rFonts w:ascii="Arial" w:hAnsi="Arial" w:cs="Arial"/>
          <w:sz w:val="20"/>
          <w:szCs w:val="20"/>
        </w:rPr>
      </w:pPr>
      <w:r>
        <w:rPr>
          <w:rFonts w:ascii="Arial" w:hAnsi="Arial" w:cs="Arial"/>
          <w:sz w:val="20"/>
          <w:szCs w:val="20"/>
        </w:rPr>
        <w:t>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B5074F" w:rsidRDefault="003F7DC3">
      <w:pPr>
        <w:numPr>
          <w:ilvl w:val="1"/>
          <w:numId w:val="2"/>
        </w:numPr>
        <w:tabs>
          <w:tab w:val="left" w:pos="0"/>
        </w:tabs>
        <w:ind w:left="0" w:firstLine="0"/>
        <w:jc w:val="both"/>
        <w:rPr>
          <w:rFonts w:ascii="Arial" w:hAnsi="Arial" w:cs="Arial"/>
          <w:sz w:val="20"/>
          <w:szCs w:val="20"/>
        </w:rPr>
      </w:pPr>
      <w:r>
        <w:rPr>
          <w:rFonts w:ascii="Arial" w:hAnsi="Arial" w:cs="Arial"/>
          <w:sz w:val="20"/>
          <w:szCs w:val="20"/>
        </w:rPr>
        <w:t xml:space="preserve">Todas as especificações do </w:t>
      </w:r>
      <w:r>
        <w:rPr>
          <w:rFonts w:ascii="Arial" w:hAnsi="Arial" w:cs="Arial"/>
          <w:color w:val="000000"/>
          <w:sz w:val="20"/>
          <w:szCs w:val="20"/>
        </w:rPr>
        <w:t>objeto</w:t>
      </w:r>
      <w:r>
        <w:rPr>
          <w:rFonts w:ascii="Arial" w:hAnsi="Arial" w:cs="Arial"/>
          <w:sz w:val="20"/>
          <w:szCs w:val="20"/>
        </w:rPr>
        <w:t xml:space="preserve"> contidas na proposta, em especial o preço, vinculam a Contratada.</w:t>
      </w:r>
    </w:p>
    <w:p w:rsidR="00B5074F" w:rsidRDefault="003F7DC3">
      <w:pPr>
        <w:numPr>
          <w:ilvl w:val="1"/>
          <w:numId w:val="2"/>
        </w:numPr>
        <w:tabs>
          <w:tab w:val="left" w:pos="0"/>
        </w:tabs>
        <w:ind w:left="0" w:firstLine="0"/>
        <w:jc w:val="both"/>
        <w:rPr>
          <w:rFonts w:ascii="Arial" w:hAnsi="Arial" w:cs="Arial"/>
          <w:sz w:val="20"/>
          <w:szCs w:val="20"/>
        </w:rPr>
      </w:pPr>
      <w:r>
        <w:rPr>
          <w:rFonts w:ascii="Arial" w:hAnsi="Arial" w:cs="Arial"/>
          <w:sz w:val="20"/>
          <w:szCs w:val="20"/>
        </w:rPr>
        <w:t>Nos valores propostos estarão inclusos todos os custos operacionais, encargos previdenciários, trabalhistas, tributários, comerciais e quaisquer outros que incidam direta ou indiretamente na prestação dos serviços;</w:t>
      </w:r>
    </w:p>
    <w:p w:rsidR="00B5074F" w:rsidRDefault="003F7DC3">
      <w:pPr>
        <w:numPr>
          <w:ilvl w:val="2"/>
          <w:numId w:val="2"/>
        </w:numPr>
        <w:tabs>
          <w:tab w:val="left" w:pos="0"/>
        </w:tabs>
        <w:ind w:left="0" w:firstLine="0"/>
        <w:jc w:val="both"/>
        <w:rPr>
          <w:rFonts w:ascii="Arial" w:hAnsi="Arial" w:cs="Arial"/>
          <w:sz w:val="20"/>
          <w:szCs w:val="20"/>
        </w:rPr>
      </w:pPr>
      <w:r>
        <w:rPr>
          <w:rFonts w:ascii="Arial" w:hAnsi="Arial" w:cs="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B5074F" w:rsidRDefault="003F7DC3">
      <w:pPr>
        <w:numPr>
          <w:ilvl w:val="1"/>
          <w:numId w:val="2"/>
        </w:numPr>
        <w:tabs>
          <w:tab w:val="left" w:pos="0"/>
        </w:tabs>
        <w:ind w:left="0" w:firstLine="0"/>
        <w:jc w:val="both"/>
        <w:rPr>
          <w:rFonts w:ascii="Arial" w:hAnsi="Arial" w:cs="Arial"/>
          <w:sz w:val="20"/>
          <w:szCs w:val="20"/>
        </w:rPr>
      </w:pPr>
      <w:r>
        <w:rPr>
          <w:rFonts w:ascii="Arial" w:hAnsi="Arial" w:cs="Arial"/>
          <w:sz w:val="20"/>
          <w:szCs w:val="20"/>
        </w:rPr>
        <w:t xml:space="preserve">A apresentação das propostas implica obrigatoriedade do cumprimento das disposições nelas contidas, em conformidade com o que dispõe o </w:t>
      </w:r>
      <w:r>
        <w:rPr>
          <w:rFonts w:ascii="Arial" w:hAnsi="Arial" w:cs="Arial"/>
          <w:i/>
          <w:sz w:val="20"/>
          <w:szCs w:val="20"/>
        </w:rPr>
        <w:t>Termo de Referência, Projeto Básico ou Projeto Executivo</w:t>
      </w:r>
      <w:r>
        <w:rPr>
          <w:rFonts w:ascii="Arial" w:hAnsi="Arial" w:cs="Arial"/>
          <w:sz w:val="20"/>
          <w:szCs w:val="20"/>
        </w:rPr>
        <w:t>, conforme o caso, assumindo o proponente o compromisso de executar os serviços nos seus termos, bem como de fornecer os materiais, equipamentos, ferramentas e utensílios necessários, em quantidades e qualidades adequadas à perfeita execução contratuais, promovendo, quando requerido, sua substituição.</w:t>
      </w:r>
    </w:p>
    <w:p w:rsidR="00B5074F" w:rsidRDefault="00B5074F">
      <w:pPr>
        <w:tabs>
          <w:tab w:val="left" w:pos="0"/>
        </w:tabs>
        <w:jc w:val="both"/>
        <w:rPr>
          <w:rFonts w:ascii="Arial" w:hAnsi="Arial" w:cs="Arial"/>
          <w:sz w:val="20"/>
          <w:szCs w:val="20"/>
        </w:rPr>
      </w:pPr>
    </w:p>
    <w:p w:rsidR="00B5074F" w:rsidRDefault="003F7DC3">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3" w:name="_Toc104906821"/>
      <w:r>
        <w:rPr>
          <w:rFonts w:cs="Arial"/>
          <w:sz w:val="20"/>
        </w:rPr>
        <w:t>FASE DE LANCES</w:t>
      </w:r>
      <w:bookmarkEnd w:id="3"/>
    </w:p>
    <w:p w:rsidR="00B5074F" w:rsidRDefault="003F7DC3">
      <w:pPr>
        <w:pStyle w:val="PargrafodaLista"/>
        <w:numPr>
          <w:ilvl w:val="1"/>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A partir da data e hora estabelecida neste Aviso de Contratação Direta, a sessão pública será aberta pelo Agente de Contratação para o envio de lances públicos e sucessivos, </w:t>
      </w:r>
      <w:r>
        <w:rPr>
          <w:rFonts w:ascii="Arial" w:hAnsi="Arial" w:cs="Arial"/>
          <w:bCs/>
          <w:sz w:val="20"/>
          <w:szCs w:val="20"/>
        </w:rPr>
        <w:t>exclusivamente por meio do sistema eletrônico</w:t>
      </w:r>
      <w:r>
        <w:rPr>
          <w:rFonts w:ascii="Arial" w:hAnsi="Arial" w:cs="Arial"/>
          <w:sz w:val="20"/>
          <w:szCs w:val="20"/>
        </w:rPr>
        <w:t xml:space="preserve">, </w:t>
      </w:r>
      <w:r>
        <w:rPr>
          <w:rFonts w:ascii="Arial" w:hAnsi="Arial" w:cs="Arial"/>
          <w:color w:val="000000"/>
          <w:sz w:val="20"/>
          <w:szCs w:val="20"/>
        </w:rPr>
        <w:t>sendo encerrado no horário de finalização de lances também já previsto neste aviso.</w:t>
      </w:r>
    </w:p>
    <w:p w:rsidR="00B5074F" w:rsidRDefault="003F7DC3">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B5074F" w:rsidRDefault="003F7DC3">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iCs/>
          <w:sz w:val="20"/>
          <w:szCs w:val="20"/>
        </w:rPr>
        <w:t>O lance deverá ser ofertado pelo valor unitário do item/lote.</w:t>
      </w:r>
    </w:p>
    <w:p w:rsidR="00B5074F" w:rsidRDefault="003F7DC3">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somente poderá oferecer valor inferior ou maior percentual de desconto em relação ao último lance por ele ofertado e registrado pelo sistema.</w:t>
      </w:r>
    </w:p>
    <w:p w:rsidR="00B5074F" w:rsidRDefault="003F7DC3">
      <w:pPr>
        <w:pStyle w:val="PargrafodaLista"/>
        <w:numPr>
          <w:ilvl w:val="2"/>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B5074F" w:rsidRDefault="003F7DC3">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lances iguais ao menor já ofertado, prevalecerá aquele que for recebido e registrado primeiro no sistema.</w:t>
      </w:r>
    </w:p>
    <w:p w:rsidR="00B5074F" w:rsidRDefault="003F7DC3">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Caso o fornecedor não apresente lances, concorrerá com o valor de sua proposta.</w:t>
      </w:r>
    </w:p>
    <w:p w:rsidR="00B5074F" w:rsidRDefault="003F7DC3">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Durante o procedimento, os fornecedores serão informados, em tempo real, do valor do menor lance registrado, vedada a identificação do fornecedor.</w:t>
      </w:r>
    </w:p>
    <w:p w:rsidR="00B5074F" w:rsidRDefault="003F7DC3">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Imediatamente após o término do prazo estabelecido para a fase de lances, haverá o seu encerramento, com o ordenamento e divulgação dos lances, pelo sistema, em ordem crescente de classificação.</w:t>
      </w:r>
    </w:p>
    <w:p w:rsidR="00B5074F" w:rsidRDefault="003F7DC3">
      <w:pPr>
        <w:pStyle w:val="PargrafodaLista"/>
        <w:numPr>
          <w:ilvl w:val="2"/>
          <w:numId w:val="2"/>
        </w:numPr>
        <w:tabs>
          <w:tab w:val="left" w:pos="0"/>
        </w:tabs>
        <w:spacing w:before="120" w:after="120"/>
        <w:ind w:left="0" w:firstLine="0"/>
        <w:jc w:val="both"/>
        <w:rPr>
          <w:rFonts w:ascii="Arial" w:hAnsi="Arial" w:cs="Arial"/>
          <w:sz w:val="20"/>
          <w:szCs w:val="20"/>
          <w:lang w:eastAsia="pt-BR"/>
        </w:rPr>
      </w:pPr>
      <w:r>
        <w:rPr>
          <w:rFonts w:ascii="Arial" w:hAnsi="Arial" w:cs="Arial"/>
          <w:color w:val="000000"/>
          <w:sz w:val="20"/>
          <w:szCs w:val="20"/>
        </w:rPr>
        <w:t>O encerramento da fase de lances ocorrerá de forma automática pontualmente no horário indicado, sem qualquer possibilidade de prorrogação e não havendo tempo aleatório ou mecanismo similar.</w:t>
      </w:r>
    </w:p>
    <w:p w:rsidR="00B5074F" w:rsidRDefault="003F7DC3">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4" w:name="_Toc104906822"/>
      <w:r>
        <w:rPr>
          <w:rFonts w:cs="Arial"/>
          <w:sz w:val="20"/>
        </w:rPr>
        <w:t>JULGAMENTO DAS PROPOSTAS DE PREÇO</w:t>
      </w:r>
      <w:bookmarkEnd w:id="4"/>
    </w:p>
    <w:p w:rsidR="00B5074F" w:rsidRDefault="003F7DC3">
      <w:pPr>
        <w:pStyle w:val="PargrafodaLista"/>
        <w:numPr>
          <w:ilvl w:val="1"/>
          <w:numId w:val="2"/>
        </w:numPr>
        <w:tabs>
          <w:tab w:val="left" w:pos="0"/>
        </w:tabs>
        <w:spacing w:after="0" w:line="240" w:lineRule="auto"/>
        <w:ind w:left="0" w:firstLine="0"/>
        <w:jc w:val="both"/>
        <w:rPr>
          <w:rFonts w:ascii="Arial" w:hAnsi="Arial" w:cs="Arial"/>
          <w:sz w:val="20"/>
          <w:szCs w:val="20"/>
        </w:rPr>
      </w:pPr>
      <w:r>
        <w:rPr>
          <w:rFonts w:ascii="Arial" w:hAnsi="Arial" w:cs="Arial"/>
          <w:sz w:val="20"/>
          <w:szCs w:val="20"/>
        </w:rPr>
        <w:t>Encerrada a fase de lances, será verificada a conformidade da proposta classificada em primeiro lugar quanto à adequação do objeto e à compatibilidade do preço em relação ao estipulado para a contratação.</w:t>
      </w:r>
    </w:p>
    <w:p w:rsidR="00B5074F" w:rsidRDefault="003F7DC3">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No caso de o preço da proposta vencedora estar acima do estimado pela Administração, poderá haver a negociação de condições mais vantajosas.</w:t>
      </w:r>
    </w:p>
    <w:p w:rsidR="00B5074F" w:rsidRDefault="003F7DC3">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color w:val="000000"/>
          <w:sz w:val="20"/>
          <w:szCs w:val="20"/>
        </w:rPr>
        <w:t>Neste caso, será encaminhada contraproposta ao fornecedor que tenha apresentado o melhor preço, para que seja obtida melhor proposta com preço compatível ao estimado pela Administração.</w:t>
      </w:r>
    </w:p>
    <w:p w:rsidR="00B5074F" w:rsidRDefault="003F7DC3">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B5074F" w:rsidRDefault="003F7DC3">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lastRenderedPageBreak/>
        <w:t>Em qualquer caso, concluída a negociação, o resultado será registrado na ata do procedimento da dispensa eletrônica.</w:t>
      </w:r>
    </w:p>
    <w:p w:rsidR="00B5074F" w:rsidRDefault="003F7DC3">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Estando o preço compatível, será solicitado o envio da proposta e, se necessário, de documentos complementares, adequada ao último lance.</w:t>
      </w:r>
    </w:p>
    <w:p w:rsidR="00B5074F" w:rsidRDefault="003F7DC3">
      <w:pPr>
        <w:pStyle w:val="PargrafodaLista"/>
        <w:numPr>
          <w:ilvl w:val="2"/>
          <w:numId w:val="2"/>
        </w:numPr>
        <w:tabs>
          <w:tab w:val="left" w:pos="0"/>
        </w:tabs>
        <w:spacing w:before="120" w:after="0"/>
        <w:ind w:left="0" w:firstLine="0"/>
        <w:jc w:val="both"/>
        <w:rPr>
          <w:rFonts w:ascii="Arial" w:hAnsi="Arial" w:cs="Arial"/>
          <w:iCs/>
          <w:sz w:val="20"/>
          <w:szCs w:val="20"/>
        </w:rPr>
      </w:pPr>
      <w:r>
        <w:rPr>
          <w:rFonts w:ascii="Arial" w:hAnsi="Arial" w:cs="Arial"/>
          <w:iCs/>
          <w:sz w:val="20"/>
          <w:szCs w:val="20"/>
        </w:rPr>
        <w:t>Além da documentação supracitada, o fornecedor com a melhor proposta deverá encaminhar planilha com indicação de custos unitários e formação de preços, conforme modelo anexo, com os valores adequados à proposta vencedora/proposta realinhada.</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 prazo de validade </w:t>
      </w:r>
      <w:r>
        <w:rPr>
          <w:rFonts w:ascii="Arial" w:hAnsi="Arial" w:cs="Arial"/>
          <w:sz w:val="20"/>
          <w:szCs w:val="20"/>
        </w:rPr>
        <w:t>da</w:t>
      </w:r>
      <w:r>
        <w:rPr>
          <w:rFonts w:ascii="Arial" w:hAnsi="Arial" w:cs="Arial"/>
          <w:color w:val="000000"/>
          <w:sz w:val="20"/>
          <w:szCs w:val="20"/>
        </w:rPr>
        <w:t xml:space="preserve"> proposta não será inferior a </w:t>
      </w:r>
      <w:r>
        <w:rPr>
          <w:rFonts w:ascii="Arial" w:hAnsi="Arial" w:cs="Arial"/>
          <w:sz w:val="20"/>
          <w:szCs w:val="20"/>
        </w:rPr>
        <w:t>60 (sessenta)</w:t>
      </w:r>
      <w:r>
        <w:rPr>
          <w:rFonts w:ascii="Arial" w:hAnsi="Arial" w:cs="Arial"/>
          <w:color w:val="000000"/>
          <w:sz w:val="20"/>
          <w:szCs w:val="20"/>
        </w:rPr>
        <w:t xml:space="preserve"> dias</w:t>
      </w:r>
      <w:r>
        <w:rPr>
          <w:rFonts w:ascii="Arial" w:hAnsi="Arial" w:cs="Arial"/>
          <w:b/>
          <w:bCs/>
          <w:color w:val="000000"/>
          <w:sz w:val="20"/>
          <w:szCs w:val="20"/>
        </w:rPr>
        <w:t>,</w:t>
      </w:r>
      <w:r>
        <w:rPr>
          <w:rFonts w:ascii="Arial" w:hAnsi="Arial" w:cs="Arial"/>
          <w:color w:val="000000"/>
          <w:sz w:val="20"/>
          <w:szCs w:val="20"/>
        </w:rPr>
        <w:t xml:space="preserve"> a contar da data de sua apresentação.</w:t>
      </w:r>
    </w:p>
    <w:p w:rsidR="00B5074F" w:rsidRDefault="003F7DC3">
      <w:pPr>
        <w:pStyle w:val="PargrafodaLista"/>
        <w:numPr>
          <w:ilvl w:val="1"/>
          <w:numId w:val="2"/>
        </w:numPr>
        <w:tabs>
          <w:tab w:val="left" w:pos="0"/>
        </w:tabs>
        <w:spacing w:after="120"/>
        <w:ind w:left="0" w:firstLine="0"/>
        <w:jc w:val="both"/>
        <w:rPr>
          <w:rFonts w:ascii="Arial" w:hAnsi="Arial" w:cs="Arial"/>
          <w:i/>
          <w:color w:val="000000"/>
          <w:sz w:val="20"/>
          <w:szCs w:val="20"/>
        </w:rPr>
      </w:pPr>
      <w:r>
        <w:rPr>
          <w:rFonts w:ascii="Arial" w:hAnsi="Arial" w:cs="Arial"/>
          <w:color w:val="000000"/>
          <w:sz w:val="20"/>
          <w:szCs w:val="20"/>
        </w:rPr>
        <w:t xml:space="preserve">Será desclassificada a proposta vencedora que: </w:t>
      </w:r>
    </w:p>
    <w:p w:rsidR="00B5074F" w:rsidRDefault="003F7DC3">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Contiver vícios insanáveis</w:t>
      </w:r>
      <w:r>
        <w:rPr>
          <w:rFonts w:ascii="Arial" w:hAnsi="Arial" w:cs="Arial"/>
          <w:iCs/>
          <w:color w:val="000000"/>
          <w:sz w:val="20"/>
          <w:szCs w:val="20"/>
        </w:rPr>
        <w:t>;</w:t>
      </w:r>
    </w:p>
    <w:p w:rsidR="00B5074F" w:rsidRDefault="003F7DC3">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obedecer às especificações técnicas pormenorizadas neste aviso ou em seus anexos</w:t>
      </w:r>
      <w:r>
        <w:rPr>
          <w:rFonts w:ascii="Arial" w:hAnsi="Arial" w:cs="Arial"/>
          <w:iCs/>
          <w:color w:val="000000"/>
          <w:sz w:val="20"/>
          <w:szCs w:val="20"/>
        </w:rPr>
        <w:t>;</w:t>
      </w:r>
    </w:p>
    <w:p w:rsidR="00B5074F" w:rsidRDefault="003F7DC3">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preços inexequíveis ou permanecerem acima do preço máximo definido para a contratação;</w:t>
      </w:r>
    </w:p>
    <w:p w:rsidR="00B5074F" w:rsidRDefault="003F7DC3">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tiverem sua exequibilidade demonstrada, quando exigido pela Administração</w:t>
      </w:r>
      <w:r>
        <w:rPr>
          <w:rFonts w:ascii="Arial" w:hAnsi="Arial" w:cs="Arial"/>
          <w:iCs/>
          <w:color w:val="000000"/>
          <w:sz w:val="20"/>
          <w:szCs w:val="20"/>
        </w:rPr>
        <w:t>;</w:t>
      </w:r>
    </w:p>
    <w:p w:rsidR="00B5074F" w:rsidRDefault="003F7DC3">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desconformidade com quaisquer outras exigências deste aviso ou seus anexos, desde que insanável.</w:t>
      </w:r>
    </w:p>
    <w:p w:rsidR="00B5074F" w:rsidRDefault="003F7DC3">
      <w:pPr>
        <w:pStyle w:val="PargrafodaLista"/>
        <w:numPr>
          <w:ilvl w:val="1"/>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Quando</w:t>
      </w:r>
      <w:r>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B5074F" w:rsidRDefault="003F7DC3">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sz w:val="20"/>
          <w:szCs w:val="20"/>
          <w:bdr w:val="none" w:sz="0" w:space="0" w:color="auto" w:frame="1"/>
        </w:rPr>
        <w:t>For insuficiente para a cobertura dos custos, apresente preços global ou unitário simbólicos, irrisório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B5074F" w:rsidRDefault="003F7DC3">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Para fins de análise da proposta quanto ao cumprimento das especificações do objeto, poderá ser colhida a manifestação escrita do setor requisitante ou da área especializada no objeto.</w:t>
      </w:r>
    </w:p>
    <w:p w:rsidR="00B5074F" w:rsidRDefault="003F7DC3">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Se a proposta ou lance vencedor for desclassificado, será examinada a proposta ou lance subsequente, e, assim sucessivamente, na ordem de classificação.</w:t>
      </w:r>
    </w:p>
    <w:p w:rsidR="00B5074F" w:rsidRDefault="003F7DC3">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necessidade, a sessão será suspensa, informando-se no “chat” a nova data e horário para a sua continuidade.</w:t>
      </w:r>
    </w:p>
    <w:p w:rsidR="00B5074F" w:rsidRDefault="003F7DC3">
      <w:pPr>
        <w:pStyle w:val="PargrafodaLista"/>
        <w:keepLines/>
        <w:numPr>
          <w:ilvl w:val="1"/>
          <w:numId w:val="2"/>
        </w:numPr>
        <w:tabs>
          <w:tab w:val="left" w:pos="0"/>
        </w:tabs>
        <w:spacing w:before="240" w:after="120"/>
        <w:ind w:left="0" w:firstLine="0"/>
        <w:jc w:val="both"/>
        <w:rPr>
          <w:rFonts w:ascii="Arial" w:hAnsi="Arial" w:cs="Arial"/>
          <w:b/>
          <w:sz w:val="20"/>
          <w:szCs w:val="20"/>
        </w:rPr>
      </w:pPr>
      <w:r>
        <w:rPr>
          <w:rFonts w:ascii="Arial" w:hAnsi="Arial" w:cs="Arial"/>
          <w:color w:val="000000"/>
          <w:sz w:val="20"/>
          <w:szCs w:val="20"/>
        </w:rPr>
        <w:t>Encerrada a análise quanto à aceitação da proposta, se iniciará a fase de habilitação, observado o disposto neste Aviso de Contratação Direta. </w:t>
      </w:r>
    </w:p>
    <w:p w:rsidR="00B5074F" w:rsidRDefault="003F7DC3">
      <w:pPr>
        <w:pStyle w:val="Nivel01"/>
        <w:ind w:left="142" w:hanging="142"/>
        <w:rPr>
          <w:rFonts w:ascii="Arial" w:hAnsi="Arial" w:cs="Arial"/>
        </w:rPr>
      </w:pPr>
      <w:bookmarkStart w:id="5" w:name="_Toc104906823"/>
      <w:r>
        <w:rPr>
          <w:rFonts w:ascii="Arial" w:hAnsi="Arial" w:cs="Arial"/>
        </w:rPr>
        <w:t>HABILITAÇÃ</w:t>
      </w:r>
      <w:bookmarkEnd w:id="5"/>
      <w:r>
        <w:rPr>
          <w:rFonts w:ascii="Arial" w:hAnsi="Arial" w:cs="Arial"/>
        </w:rPr>
        <w:t>O</w:t>
      </w:r>
    </w:p>
    <w:p w:rsidR="00B5074F" w:rsidRDefault="003F7DC3">
      <w:pPr>
        <w:pStyle w:val="Nivel01"/>
        <w:numPr>
          <w:ilvl w:val="0"/>
          <w:numId w:val="0"/>
        </w:numPr>
        <w:tabs>
          <w:tab w:val="left" w:pos="851"/>
        </w:tabs>
        <w:spacing w:before="0"/>
        <w:ind w:firstLine="851"/>
        <w:rPr>
          <w:rFonts w:ascii="Arial" w:hAnsi="Arial" w:cs="Arial"/>
          <w:b w:val="0"/>
        </w:rPr>
      </w:pPr>
      <w:r>
        <w:rPr>
          <w:rFonts w:ascii="Arial" w:hAnsi="Arial" w:cs="Arial"/>
          <w:b w:val="0"/>
        </w:rPr>
        <w:t>Os</w:t>
      </w:r>
      <w:r>
        <w:rPr>
          <w:rFonts w:ascii="Arial" w:eastAsia="Arial" w:hAnsi="Arial" w:cs="Arial"/>
          <w:b w:val="0"/>
        </w:rPr>
        <w:t xml:space="preserve"> </w:t>
      </w:r>
      <w:r>
        <w:rPr>
          <w:rFonts w:ascii="Arial" w:hAnsi="Arial" w:cs="Arial"/>
          <w:b w:val="0"/>
        </w:rPr>
        <w:t>documentos deverão estar em plena validade, e sendo</w:t>
      </w:r>
      <w:r>
        <w:rPr>
          <w:rFonts w:ascii="Arial" w:eastAsia="Arial" w:hAnsi="Arial" w:cs="Arial"/>
          <w:b w:val="0"/>
        </w:rPr>
        <w:t xml:space="preserve"> </w:t>
      </w:r>
      <w:r>
        <w:rPr>
          <w:rFonts w:ascii="Arial" w:hAnsi="Arial" w:cs="Arial"/>
          <w:b w:val="0"/>
        </w:rPr>
        <w:t>apresentados</w:t>
      </w:r>
      <w:r>
        <w:rPr>
          <w:rFonts w:ascii="Arial" w:eastAsia="Arial" w:hAnsi="Arial" w:cs="Arial"/>
          <w:b w:val="0"/>
        </w:rPr>
        <w:t xml:space="preserve"> </w:t>
      </w:r>
      <w:r>
        <w:rPr>
          <w:rFonts w:ascii="Arial" w:hAnsi="Arial" w:cs="Arial"/>
          <w:b w:val="0"/>
        </w:rPr>
        <w:t>através</w:t>
      </w:r>
      <w:r>
        <w:rPr>
          <w:rFonts w:ascii="Arial" w:eastAsia="Arial" w:hAnsi="Arial" w:cs="Arial"/>
          <w:b w:val="0"/>
        </w:rPr>
        <w:t xml:space="preserve"> </w:t>
      </w:r>
      <w:r>
        <w:rPr>
          <w:rFonts w:ascii="Arial" w:hAnsi="Arial" w:cs="Arial"/>
          <w:b w:val="0"/>
        </w:rPr>
        <w:t>de</w:t>
      </w:r>
      <w:r>
        <w:rPr>
          <w:rFonts w:ascii="Arial" w:eastAsia="Arial" w:hAnsi="Arial" w:cs="Arial"/>
          <w:b w:val="0"/>
        </w:rPr>
        <w:t xml:space="preserve"> </w:t>
      </w:r>
      <w:r>
        <w:rPr>
          <w:rFonts w:ascii="Arial" w:hAnsi="Arial" w:cs="Arial"/>
          <w:b w:val="0"/>
        </w:rPr>
        <w:t>cópias</w:t>
      </w:r>
      <w:r>
        <w:rPr>
          <w:rFonts w:ascii="Arial" w:eastAsia="Arial" w:hAnsi="Arial" w:cs="Arial"/>
          <w:b w:val="0"/>
        </w:rPr>
        <w:t xml:space="preserve"> </w:t>
      </w:r>
      <w:r>
        <w:rPr>
          <w:rFonts w:ascii="Arial" w:hAnsi="Arial" w:cs="Arial"/>
          <w:b w:val="0"/>
        </w:rPr>
        <w:t>autenticadas em cartório ou de forma eletrônica. Fica dispensada a autenticação dos documentos emitidos pela internet.</w:t>
      </w:r>
    </w:p>
    <w:p w:rsidR="00B5074F" w:rsidRDefault="003F7DC3">
      <w:pPr>
        <w:keepLines/>
        <w:tabs>
          <w:tab w:val="left" w:pos="0"/>
        </w:tabs>
        <w:jc w:val="both"/>
        <w:rPr>
          <w:rFonts w:ascii="Arial" w:hAnsi="Arial" w:cs="Arial"/>
          <w:sz w:val="20"/>
          <w:szCs w:val="20"/>
        </w:rPr>
      </w:pPr>
      <w:r>
        <w:rPr>
          <w:rFonts w:ascii="Arial" w:hAnsi="Arial" w:cs="Arial"/>
          <w:sz w:val="20"/>
          <w:szCs w:val="20"/>
        </w:rPr>
        <w:t xml:space="preserve">7.1 - Sob pena de inabilitação, todos os documentos apresentados para habilitação deverão estar em nome do licitante e, preferencialmente, com número do CNPJ e endereço respectivo, observando-se que: </w:t>
      </w:r>
    </w:p>
    <w:p w:rsidR="00B5074F" w:rsidRDefault="003F7DC3">
      <w:pPr>
        <w:keepLines/>
        <w:tabs>
          <w:tab w:val="left" w:pos="0"/>
        </w:tabs>
        <w:jc w:val="both"/>
        <w:rPr>
          <w:rFonts w:ascii="Arial" w:hAnsi="Arial" w:cs="Arial"/>
          <w:sz w:val="20"/>
          <w:szCs w:val="20"/>
        </w:rPr>
      </w:pPr>
      <w:r>
        <w:rPr>
          <w:rFonts w:ascii="Arial" w:hAnsi="Arial" w:cs="Arial"/>
          <w:sz w:val="20"/>
          <w:szCs w:val="20"/>
        </w:rPr>
        <w:t>7.1.1 - Se o licitante for a matriz, todos os documentos deverão estar em nome da matriz.</w:t>
      </w:r>
    </w:p>
    <w:p w:rsidR="00B5074F" w:rsidRDefault="003F7DC3">
      <w:pPr>
        <w:keepLines/>
        <w:tabs>
          <w:tab w:val="left" w:pos="0"/>
        </w:tabs>
        <w:jc w:val="both"/>
        <w:rPr>
          <w:rFonts w:ascii="Arial" w:hAnsi="Arial" w:cs="Arial"/>
          <w:sz w:val="20"/>
          <w:szCs w:val="20"/>
        </w:rPr>
      </w:pPr>
      <w:r>
        <w:rPr>
          <w:rFonts w:ascii="Arial" w:hAnsi="Arial" w:cs="Arial"/>
          <w:sz w:val="20"/>
          <w:szCs w:val="20"/>
        </w:rPr>
        <w:t>7.1.2 - Se o licitante for a filial, todos os documentos deverão estar em nome da filial.</w:t>
      </w:r>
    </w:p>
    <w:p w:rsidR="00B5074F" w:rsidRDefault="003F7DC3">
      <w:pPr>
        <w:keepLines/>
        <w:tabs>
          <w:tab w:val="left" w:pos="0"/>
        </w:tabs>
        <w:jc w:val="both"/>
        <w:rPr>
          <w:rFonts w:ascii="Arial" w:hAnsi="Arial" w:cs="Arial"/>
          <w:sz w:val="20"/>
          <w:szCs w:val="20"/>
        </w:rPr>
      </w:pPr>
      <w:r>
        <w:rPr>
          <w:rFonts w:ascii="Arial" w:hAnsi="Arial" w:cs="Arial"/>
          <w:sz w:val="20"/>
          <w:szCs w:val="20"/>
        </w:rPr>
        <w:t xml:space="preserve">7.2 - Se o licitante for matriz, e o fornecedor for filial, deverão ser apresentados tanto os documentos da matriz quanto os da filial; </w:t>
      </w:r>
    </w:p>
    <w:p w:rsidR="00B5074F" w:rsidRDefault="003F7DC3">
      <w:pPr>
        <w:keepLines/>
        <w:tabs>
          <w:tab w:val="left" w:pos="0"/>
        </w:tabs>
        <w:jc w:val="both"/>
        <w:rPr>
          <w:rFonts w:ascii="Arial" w:hAnsi="Arial" w:cs="Arial"/>
          <w:sz w:val="20"/>
          <w:szCs w:val="20"/>
        </w:rPr>
      </w:pPr>
      <w:r>
        <w:rPr>
          <w:rFonts w:ascii="Arial" w:hAnsi="Arial" w:cs="Arial"/>
          <w:sz w:val="20"/>
          <w:szCs w:val="20"/>
        </w:rPr>
        <w:t>7.3 - Serão dispensados da filial aqueles documentos que, pela própria natureza, comprovadamente, forem emitidos somente em nome da matriz.</w:t>
      </w:r>
    </w:p>
    <w:p w:rsidR="00B5074F" w:rsidRDefault="003F7DC3">
      <w:pPr>
        <w:keepLines/>
        <w:tabs>
          <w:tab w:val="left" w:pos="0"/>
        </w:tabs>
        <w:jc w:val="both"/>
        <w:rPr>
          <w:rFonts w:ascii="Arial" w:hAnsi="Arial" w:cs="Arial"/>
          <w:sz w:val="20"/>
          <w:szCs w:val="20"/>
        </w:rPr>
      </w:pPr>
      <w:r>
        <w:rPr>
          <w:rFonts w:ascii="Arial" w:hAnsi="Arial" w:cs="Arial"/>
          <w:sz w:val="20"/>
          <w:szCs w:val="20"/>
        </w:rPr>
        <w:t>7.4 -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durante a sessão pública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B5074F" w:rsidRDefault="003F7DC3">
      <w:pPr>
        <w:keepLines/>
        <w:tabs>
          <w:tab w:val="left" w:pos="0"/>
        </w:tabs>
        <w:jc w:val="both"/>
        <w:rPr>
          <w:rFonts w:ascii="Arial" w:hAnsi="Arial" w:cs="Arial"/>
          <w:sz w:val="20"/>
          <w:szCs w:val="20"/>
        </w:rPr>
      </w:pPr>
      <w:r>
        <w:rPr>
          <w:rFonts w:ascii="Arial" w:hAnsi="Arial" w:cs="Arial"/>
          <w:sz w:val="20"/>
          <w:szCs w:val="20"/>
        </w:rPr>
        <w:t xml:space="preserve">7.5 - A Microempresa – ME ou a Empresa de Pequeno Porte - EPP deverão apresentar toda a documentação exigida para a habilitação, inclusive os documentos comprobatórios da regularidade fiscal, mesmo que estes apresentem alguma restrição. </w:t>
      </w:r>
    </w:p>
    <w:p w:rsidR="00B5074F" w:rsidRDefault="003F7DC3">
      <w:pPr>
        <w:keepLines/>
        <w:tabs>
          <w:tab w:val="left" w:pos="0"/>
        </w:tabs>
        <w:jc w:val="both"/>
        <w:rPr>
          <w:rFonts w:ascii="Arial" w:hAnsi="Arial" w:cs="Arial"/>
          <w:sz w:val="20"/>
          <w:szCs w:val="20"/>
        </w:rPr>
      </w:pPr>
      <w:r>
        <w:rPr>
          <w:rFonts w:ascii="Arial" w:hAnsi="Arial" w:cs="Arial"/>
          <w:sz w:val="20"/>
          <w:szCs w:val="20"/>
        </w:rPr>
        <w:t>7.6 - Havendo restrição nos documentos comprobatórios da regularidade fiscal, será assegurado o prazo de 5 (cinco) dias úteis, cujo termo inicial corresponderá ao momento em que a ME ou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B5074F" w:rsidRDefault="003F7DC3">
      <w:pPr>
        <w:keepLines/>
        <w:tabs>
          <w:tab w:val="left" w:pos="0"/>
        </w:tabs>
        <w:jc w:val="both"/>
        <w:rPr>
          <w:rFonts w:ascii="Arial" w:hAnsi="Arial" w:cs="Arial"/>
          <w:sz w:val="20"/>
          <w:szCs w:val="20"/>
        </w:rPr>
      </w:pPr>
      <w:r>
        <w:rPr>
          <w:rFonts w:ascii="Arial" w:hAnsi="Arial" w:cs="Arial"/>
          <w:sz w:val="20"/>
          <w:szCs w:val="20"/>
        </w:rPr>
        <w:lastRenderedPageBreak/>
        <w:t>7.7 - A licitante é a única responsável pelos documentos apresentados para sua participação neste certame licitatório, por isso, responde civil, administrativa e criminalmente pela fidedignidade e exatidão de todos os documentos apresentados.</w:t>
      </w:r>
    </w:p>
    <w:p w:rsidR="00B5074F" w:rsidRDefault="00B5074F">
      <w:pPr>
        <w:keepLines/>
        <w:tabs>
          <w:tab w:val="left" w:pos="0"/>
        </w:tabs>
        <w:jc w:val="both"/>
        <w:rPr>
          <w:rFonts w:ascii="Arial" w:hAnsi="Arial" w:cs="Arial"/>
          <w:sz w:val="20"/>
          <w:szCs w:val="20"/>
        </w:rPr>
      </w:pPr>
    </w:p>
    <w:p w:rsidR="00B5074F" w:rsidRDefault="003F7DC3">
      <w:pPr>
        <w:keepLines/>
        <w:tabs>
          <w:tab w:val="left" w:pos="0"/>
        </w:tabs>
        <w:jc w:val="both"/>
        <w:rPr>
          <w:rFonts w:ascii="Arial" w:hAnsi="Arial" w:cs="Arial"/>
          <w:sz w:val="20"/>
          <w:szCs w:val="20"/>
        </w:rPr>
      </w:pPr>
      <w:r>
        <w:rPr>
          <w:rFonts w:ascii="Arial" w:hAnsi="Arial" w:cs="Arial"/>
          <w:b/>
          <w:sz w:val="20"/>
          <w:szCs w:val="20"/>
        </w:rPr>
        <w:t>8.</w:t>
      </w:r>
      <w:r>
        <w:rPr>
          <w:rFonts w:ascii="Arial" w:hAnsi="Arial" w:cs="Arial"/>
          <w:b/>
          <w:sz w:val="20"/>
          <w:szCs w:val="20"/>
          <w14:shadow w14:blurRad="50800" w14:dist="38100" w14:dir="2700000" w14:sx="100000" w14:sy="100000" w14:kx="0" w14:ky="0" w14:algn="tl">
            <w14:srgbClr w14:val="000000">
              <w14:alpha w14:val="60000"/>
            </w14:srgbClr>
          </w14:shadow>
        </w:rPr>
        <w:t xml:space="preserve"> </w:t>
      </w:r>
      <w:r>
        <w:rPr>
          <w:rFonts w:ascii="Arial" w:hAnsi="Arial" w:cs="Arial"/>
          <w:b/>
          <w:sz w:val="20"/>
          <w:szCs w:val="20"/>
        </w:rPr>
        <w:t>HABILITAÇÃO JURÍDICA</w:t>
      </w:r>
      <w:r>
        <w:rPr>
          <w:rFonts w:ascii="Arial" w:hAnsi="Arial" w:cs="Arial"/>
          <w:sz w:val="20"/>
          <w:szCs w:val="20"/>
        </w:rPr>
        <w:t>:</w:t>
      </w:r>
    </w:p>
    <w:p w:rsidR="00B5074F" w:rsidRDefault="003F7DC3">
      <w:pPr>
        <w:keepLines/>
        <w:tabs>
          <w:tab w:val="left" w:pos="0"/>
        </w:tabs>
        <w:jc w:val="both"/>
        <w:rPr>
          <w:rFonts w:ascii="Arial" w:hAnsi="Arial" w:cs="Arial"/>
          <w:sz w:val="20"/>
          <w:szCs w:val="20"/>
        </w:rPr>
      </w:pPr>
      <w:r>
        <w:rPr>
          <w:rFonts w:ascii="Arial" w:hAnsi="Arial" w:cs="Arial"/>
          <w:sz w:val="20"/>
          <w:szCs w:val="20"/>
        </w:rPr>
        <w:t>8.1 Ato</w:t>
      </w:r>
      <w:r>
        <w:rPr>
          <w:rFonts w:ascii="Arial" w:eastAsia="Arial" w:hAnsi="Arial" w:cs="Arial"/>
          <w:sz w:val="20"/>
          <w:szCs w:val="20"/>
        </w:rPr>
        <w:t xml:space="preserve"> </w:t>
      </w:r>
      <w:r>
        <w:rPr>
          <w:rFonts w:ascii="Arial" w:hAnsi="Arial" w:cs="Arial"/>
          <w:sz w:val="20"/>
          <w:szCs w:val="20"/>
        </w:rPr>
        <w:t>Constitutivo,</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consolidado,</w:t>
      </w:r>
      <w:r>
        <w:rPr>
          <w:rFonts w:ascii="Arial" w:eastAsia="Arial" w:hAnsi="Arial" w:cs="Arial"/>
          <w:sz w:val="20"/>
          <w:szCs w:val="20"/>
        </w:rPr>
        <w:t xml:space="preserve"> </w:t>
      </w:r>
      <w:r>
        <w:rPr>
          <w:rFonts w:ascii="Arial" w:hAnsi="Arial" w:cs="Arial"/>
          <w:sz w:val="20"/>
          <w:szCs w:val="20"/>
        </w:rPr>
        <w:t>estatuto</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Social,</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B5074F" w:rsidRDefault="003F7DC3">
      <w:pPr>
        <w:keepLines/>
        <w:tabs>
          <w:tab w:val="left" w:pos="0"/>
        </w:tabs>
        <w:jc w:val="both"/>
        <w:rPr>
          <w:rFonts w:ascii="Arial" w:hAnsi="Arial" w:cs="Arial"/>
          <w:sz w:val="20"/>
          <w:szCs w:val="20"/>
        </w:rPr>
      </w:pPr>
      <w:r>
        <w:rPr>
          <w:rFonts w:ascii="Arial" w:hAnsi="Arial" w:cs="Arial"/>
          <w:sz w:val="20"/>
          <w:szCs w:val="20"/>
        </w:rPr>
        <w:t>8.2 - Prova de Registro Empresarial no caso de empresa individual.</w:t>
      </w:r>
    </w:p>
    <w:p w:rsidR="00B5074F" w:rsidRDefault="00B5074F">
      <w:pPr>
        <w:keepLines/>
        <w:tabs>
          <w:tab w:val="left" w:pos="0"/>
        </w:tabs>
        <w:jc w:val="both"/>
        <w:rPr>
          <w:rFonts w:ascii="Arial" w:hAnsi="Arial" w:cs="Arial"/>
          <w:sz w:val="20"/>
          <w:szCs w:val="20"/>
        </w:rPr>
      </w:pPr>
    </w:p>
    <w:p w:rsidR="00B5074F" w:rsidRDefault="003F7DC3">
      <w:pPr>
        <w:keepLines/>
        <w:tabs>
          <w:tab w:val="left" w:pos="0"/>
        </w:tabs>
        <w:jc w:val="both"/>
        <w:rPr>
          <w:rFonts w:ascii="Arial" w:hAnsi="Arial" w:cs="Arial"/>
          <w:sz w:val="20"/>
          <w:szCs w:val="20"/>
        </w:rPr>
      </w:pPr>
      <w:r>
        <w:rPr>
          <w:rFonts w:ascii="Arial" w:hAnsi="Arial" w:cs="Arial"/>
          <w:b/>
          <w:sz w:val="20"/>
          <w:szCs w:val="20"/>
        </w:rPr>
        <w:t>9. REGULARIDADE FISCAL</w:t>
      </w:r>
      <w:r>
        <w:rPr>
          <w:rFonts w:ascii="Arial" w:hAnsi="Arial" w:cs="Arial"/>
          <w:sz w:val="20"/>
          <w:szCs w:val="20"/>
        </w:rPr>
        <w:t>:</w:t>
      </w:r>
    </w:p>
    <w:p w:rsidR="00B5074F" w:rsidRDefault="003F7DC3">
      <w:pPr>
        <w:keepLines/>
        <w:tabs>
          <w:tab w:val="left" w:pos="0"/>
        </w:tabs>
        <w:jc w:val="both"/>
        <w:rPr>
          <w:rFonts w:ascii="Arial" w:hAnsi="Arial" w:cs="Arial"/>
          <w:sz w:val="20"/>
          <w:szCs w:val="20"/>
        </w:rPr>
      </w:pPr>
      <w:r>
        <w:rPr>
          <w:rFonts w:ascii="Arial" w:hAnsi="Arial" w:cs="Arial"/>
          <w:sz w:val="20"/>
          <w:szCs w:val="20"/>
        </w:rPr>
        <w:t>9.1 – CNPJ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B5074F" w:rsidRDefault="003F7DC3">
      <w:pPr>
        <w:keepLines/>
        <w:tabs>
          <w:tab w:val="left" w:pos="0"/>
        </w:tabs>
        <w:jc w:val="both"/>
        <w:rPr>
          <w:rFonts w:ascii="Arial" w:hAnsi="Arial" w:cs="Arial"/>
          <w:sz w:val="20"/>
          <w:szCs w:val="20"/>
        </w:rPr>
      </w:pPr>
      <w:r>
        <w:rPr>
          <w:rFonts w:ascii="Arial" w:hAnsi="Arial" w:cs="Arial"/>
          <w:sz w:val="20"/>
          <w:szCs w:val="20"/>
        </w:rPr>
        <w:t>9.2 - Prova de Regularidade com a Fazenda Municipal da sede da licitante que se fará mediante apresentação da Certidão Negativa de Débitos ou Certidão Positiva com Efeitos de Negativa;</w:t>
      </w:r>
    </w:p>
    <w:p w:rsidR="00B5074F" w:rsidRDefault="003F7DC3">
      <w:pPr>
        <w:keepLines/>
        <w:tabs>
          <w:tab w:val="left" w:pos="0"/>
        </w:tabs>
        <w:jc w:val="both"/>
        <w:rPr>
          <w:rFonts w:ascii="Arial" w:hAnsi="Arial" w:cs="Arial"/>
          <w:sz w:val="20"/>
          <w:szCs w:val="20"/>
        </w:rPr>
      </w:pPr>
      <w:r>
        <w:rPr>
          <w:rFonts w:ascii="Arial" w:hAnsi="Arial" w:cs="Arial"/>
          <w:sz w:val="20"/>
          <w:szCs w:val="20"/>
        </w:rPr>
        <w:t>9.3 - Prova de Regularidade com a Fazenda Estadual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B5074F" w:rsidRDefault="003F7DC3">
      <w:pPr>
        <w:keepLines/>
        <w:tabs>
          <w:tab w:val="left" w:pos="0"/>
        </w:tabs>
        <w:jc w:val="both"/>
        <w:rPr>
          <w:rFonts w:ascii="Arial" w:hAnsi="Arial" w:cs="Arial"/>
          <w:sz w:val="20"/>
          <w:szCs w:val="20"/>
        </w:rPr>
      </w:pPr>
      <w:r>
        <w:rPr>
          <w:rFonts w:ascii="Arial" w:hAnsi="Arial" w:cs="Arial"/>
          <w:sz w:val="20"/>
          <w:szCs w:val="20"/>
        </w:rPr>
        <w:t>9.4 - Prova de Regularidade com a Fazenda Federal que se fará mediante apresentação da Certidão Conjunta Negativa de Débitos UNIFICADA ou Certidão Conjunta Positiva com Efeitos de Negativa, relativos a Tributos Federais, à Dívida Ativa da União e Regularidade com a Seguridade Social (INSS) expedida pela Secretaria da Receita Federal;</w:t>
      </w:r>
    </w:p>
    <w:p w:rsidR="00B5074F" w:rsidRDefault="003F7DC3">
      <w:pPr>
        <w:keepLines/>
        <w:tabs>
          <w:tab w:val="left" w:pos="0"/>
        </w:tabs>
        <w:jc w:val="both"/>
        <w:rPr>
          <w:rFonts w:ascii="Arial" w:hAnsi="Arial" w:cs="Arial"/>
          <w:sz w:val="20"/>
          <w:szCs w:val="20"/>
        </w:rPr>
      </w:pPr>
      <w:r>
        <w:rPr>
          <w:rFonts w:ascii="Arial" w:hAnsi="Arial" w:cs="Arial"/>
          <w:sz w:val="20"/>
          <w:szCs w:val="20"/>
        </w:rPr>
        <w:t>9.5 - Prova de Regularidade relativa ao Fundo de Garantia por Tempo de Serviço que se fará mediante apresentação do Certificado de Regularidade com o FGTS;</w:t>
      </w:r>
    </w:p>
    <w:p w:rsidR="00B5074F" w:rsidRDefault="003F7DC3">
      <w:pPr>
        <w:keepLines/>
        <w:tabs>
          <w:tab w:val="left" w:pos="0"/>
        </w:tabs>
        <w:jc w:val="both"/>
        <w:rPr>
          <w:rFonts w:ascii="Arial" w:hAnsi="Arial" w:cs="Arial"/>
          <w:sz w:val="20"/>
          <w:szCs w:val="20"/>
        </w:rPr>
      </w:pPr>
      <w:r>
        <w:rPr>
          <w:rFonts w:ascii="Arial" w:hAnsi="Arial" w:cs="Arial"/>
          <w:sz w:val="20"/>
          <w:szCs w:val="20"/>
        </w:rPr>
        <w:t>9.6 -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B5074F" w:rsidRDefault="003F7DC3">
      <w:pPr>
        <w:keepLines/>
        <w:tabs>
          <w:tab w:val="left" w:pos="0"/>
        </w:tabs>
        <w:jc w:val="both"/>
        <w:rPr>
          <w:rFonts w:ascii="Arial" w:hAnsi="Arial" w:cs="Arial"/>
          <w:sz w:val="20"/>
          <w:szCs w:val="20"/>
        </w:rPr>
      </w:pPr>
      <w:r>
        <w:rPr>
          <w:rFonts w:ascii="Arial" w:hAnsi="Arial" w:cs="Arial"/>
          <w:sz w:val="20"/>
          <w:szCs w:val="20"/>
        </w:rPr>
        <w:t>9.7 - Certidão emitida pela Junta Comercial do Estado da Licitante atestando a condição de Microempresa ou Empresa de Pequeno Porte (se houver).</w:t>
      </w:r>
    </w:p>
    <w:p w:rsidR="00B5074F" w:rsidRDefault="00B5074F">
      <w:pPr>
        <w:keepLines/>
        <w:tabs>
          <w:tab w:val="left" w:pos="0"/>
        </w:tabs>
        <w:jc w:val="both"/>
        <w:rPr>
          <w:rFonts w:ascii="Arial" w:hAnsi="Arial" w:cs="Arial"/>
          <w:sz w:val="20"/>
          <w:szCs w:val="20"/>
        </w:rPr>
      </w:pPr>
    </w:p>
    <w:p w:rsidR="00B5074F" w:rsidRDefault="003F7DC3">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rPr>
        <w:t xml:space="preserve">10. </w:t>
      </w:r>
      <w:r>
        <w:rPr>
          <w:rFonts w:ascii="Arial" w:hAnsi="Arial" w:cs="Arial"/>
          <w:b/>
          <w:sz w:val="20"/>
          <w:szCs w:val="20"/>
          <w14:shadow w14:blurRad="50800" w14:dist="38100" w14:dir="2700000" w14:sx="100000" w14:sy="100000" w14:kx="0" w14:ky="0" w14:algn="tl">
            <w14:srgbClr w14:val="000000">
              <w14:alpha w14:val="60000"/>
            </w14:srgbClr>
          </w14:shadow>
        </w:rPr>
        <w:t xml:space="preserve">PARA MICRO EMPREENDEDORES INDIVIDUAIS - MEI's </w:t>
      </w:r>
    </w:p>
    <w:p w:rsidR="00B5074F" w:rsidRDefault="003F7DC3">
      <w:pPr>
        <w:jc w:val="both"/>
        <w:rPr>
          <w:rFonts w:ascii="Arial" w:hAnsi="Arial" w:cs="Arial"/>
          <w:sz w:val="20"/>
          <w:szCs w:val="20"/>
        </w:rPr>
      </w:pPr>
      <w:r>
        <w:rPr>
          <w:rFonts w:ascii="Arial" w:hAnsi="Arial" w:cs="Arial"/>
          <w:sz w:val="20"/>
          <w:szCs w:val="20"/>
        </w:rPr>
        <w:t xml:space="preserve">10.1 – Certificado da Condição de Microempreendedor Individual; </w:t>
      </w:r>
    </w:p>
    <w:p w:rsidR="00B5074F" w:rsidRDefault="003F7DC3">
      <w:pPr>
        <w:jc w:val="both"/>
        <w:rPr>
          <w:rFonts w:ascii="Arial" w:hAnsi="Arial" w:cs="Arial"/>
          <w:sz w:val="20"/>
          <w:szCs w:val="20"/>
        </w:rPr>
      </w:pPr>
      <w:r>
        <w:rPr>
          <w:rFonts w:ascii="Arial" w:hAnsi="Arial" w:cs="Arial"/>
          <w:sz w:val="20"/>
          <w:szCs w:val="20"/>
        </w:rPr>
        <w:t>10.2 – Prova de inscrição no Cadastro Nacional de Pessoas Jurídicas do Ministério da Fazenda (CNPJ);</w:t>
      </w:r>
    </w:p>
    <w:p w:rsidR="00B5074F" w:rsidRDefault="003F7DC3">
      <w:pPr>
        <w:jc w:val="both"/>
        <w:rPr>
          <w:rFonts w:ascii="Arial" w:hAnsi="Arial" w:cs="Arial"/>
          <w:sz w:val="20"/>
          <w:szCs w:val="20"/>
        </w:rPr>
      </w:pPr>
      <w:r>
        <w:rPr>
          <w:rFonts w:ascii="Arial" w:hAnsi="Arial" w:cs="Arial"/>
          <w:sz w:val="20"/>
          <w:szCs w:val="20"/>
        </w:rPr>
        <w:t>10.3 - Prova de Regularidade com a Fazenda Municipal da sede da licitante que se fará mediante apresentação da Certidão Negativa de Débitos ou Certidão Positiva com Efeitos de Negativa;</w:t>
      </w:r>
    </w:p>
    <w:p w:rsidR="00B5074F" w:rsidRDefault="003F7DC3">
      <w:pPr>
        <w:jc w:val="both"/>
        <w:rPr>
          <w:rFonts w:ascii="Arial" w:hAnsi="Arial" w:cs="Arial"/>
          <w:sz w:val="20"/>
          <w:szCs w:val="20"/>
        </w:rPr>
      </w:pPr>
      <w:r>
        <w:rPr>
          <w:rFonts w:ascii="Arial" w:hAnsi="Arial" w:cs="Arial"/>
          <w:sz w:val="20"/>
          <w:szCs w:val="20"/>
        </w:rPr>
        <w:t>10.4 - Prova de Regularidade com a Fazenda Estadual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B5074F" w:rsidRDefault="003F7DC3">
      <w:pPr>
        <w:jc w:val="both"/>
        <w:rPr>
          <w:rFonts w:ascii="Arial" w:hAnsi="Arial" w:cs="Arial"/>
          <w:sz w:val="20"/>
          <w:szCs w:val="20"/>
        </w:rPr>
      </w:pPr>
      <w:r>
        <w:rPr>
          <w:rFonts w:ascii="Arial" w:hAnsi="Arial" w:cs="Arial"/>
          <w:sz w:val="20"/>
          <w:szCs w:val="20"/>
        </w:rPr>
        <w:t>10.5 – Prova de Regularidade relativa aos tributos federais através da Certidão Negativa Débitos Relativos aos Tributos Federais e à Dívida Ativa da União;</w:t>
      </w:r>
    </w:p>
    <w:p w:rsidR="00B5074F" w:rsidRDefault="003F7DC3">
      <w:pPr>
        <w:jc w:val="both"/>
        <w:rPr>
          <w:rFonts w:ascii="Arial" w:hAnsi="Arial" w:cs="Arial"/>
          <w:sz w:val="20"/>
          <w:szCs w:val="20"/>
        </w:rPr>
      </w:pPr>
      <w:r>
        <w:rPr>
          <w:rFonts w:ascii="Arial" w:hAnsi="Arial" w:cs="Arial"/>
          <w:sz w:val="20"/>
          <w:szCs w:val="20"/>
        </w:rPr>
        <w:t>10.6 – Prova de regularidade relativa ao Fundo de Garantia por Tempo de Serviço (FGTS), por meio da apresentação do CRF – Certificado de Regularidade do FGTS;</w:t>
      </w:r>
    </w:p>
    <w:p w:rsidR="00B5074F" w:rsidRDefault="003F7DC3">
      <w:pPr>
        <w:jc w:val="both"/>
        <w:rPr>
          <w:rFonts w:ascii="Arial" w:hAnsi="Arial" w:cs="Arial"/>
          <w:sz w:val="20"/>
          <w:szCs w:val="20"/>
        </w:rPr>
      </w:pPr>
      <w:r>
        <w:rPr>
          <w:rFonts w:ascii="Arial" w:hAnsi="Arial" w:cs="Arial"/>
          <w:sz w:val="20"/>
          <w:szCs w:val="20"/>
        </w:rPr>
        <w:t>10.7 –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B5074F" w:rsidRDefault="00B5074F">
      <w:pPr>
        <w:jc w:val="both"/>
        <w:rPr>
          <w:rFonts w:ascii="Arial" w:hAnsi="Arial" w:cs="Arial"/>
          <w:sz w:val="20"/>
          <w:szCs w:val="20"/>
        </w:rPr>
      </w:pPr>
    </w:p>
    <w:p w:rsidR="00B5074F" w:rsidRDefault="003F7DC3">
      <w:pPr>
        <w:jc w:val="both"/>
        <w:rPr>
          <w:rFonts w:ascii="Arial" w:hAnsi="Arial" w:cs="Arial"/>
          <w:b/>
          <w:sz w:val="20"/>
          <w:szCs w:val="20"/>
        </w:rPr>
      </w:pPr>
      <w:r>
        <w:rPr>
          <w:rFonts w:ascii="Arial" w:hAnsi="Arial" w:cs="Arial"/>
          <w:b/>
          <w:sz w:val="20"/>
          <w:szCs w:val="20"/>
        </w:rPr>
        <w:t xml:space="preserve">11. DAS DECLARAÇÕES </w:t>
      </w:r>
    </w:p>
    <w:p w:rsidR="00B5074F" w:rsidRDefault="003F7DC3">
      <w:pPr>
        <w:jc w:val="both"/>
        <w:rPr>
          <w:rFonts w:ascii="Arial" w:hAnsi="Arial" w:cs="Arial"/>
          <w:b/>
          <w:sz w:val="20"/>
          <w:szCs w:val="20"/>
        </w:rPr>
      </w:pPr>
      <w:r>
        <w:rPr>
          <w:rFonts w:ascii="Arial" w:hAnsi="Arial" w:cs="Arial"/>
          <w:sz w:val="20"/>
          <w:szCs w:val="20"/>
        </w:rPr>
        <w:t xml:space="preserve">11.1 - Declaração de que a empresa licitante não possui em seu quadro de pessoal, empregado menor de dezoito anos em trabalho noturno, perigoso ou insalubre e de dezesseis anos em qualquer trabalho, salvo na condição de aprendiz, a partir de quatorze anos, para atender o que dispõe o inciso XXXIII, do art. 7º da Constituição Federal; </w:t>
      </w:r>
    </w:p>
    <w:p w:rsidR="00B5074F" w:rsidRDefault="003F7DC3">
      <w:pPr>
        <w:pStyle w:val="Nivel01"/>
        <w:numPr>
          <w:ilvl w:val="0"/>
          <w:numId w:val="0"/>
        </w:numPr>
        <w:tabs>
          <w:tab w:val="left" w:pos="0"/>
        </w:tabs>
        <w:spacing w:before="0"/>
        <w:rPr>
          <w:rFonts w:ascii="Arial" w:hAnsi="Arial" w:cs="Arial"/>
          <w:b w:val="0"/>
        </w:rPr>
      </w:pPr>
      <w:r>
        <w:rPr>
          <w:rFonts w:ascii="Arial" w:hAnsi="Arial" w:cs="Arial"/>
          <w:b w:val="0"/>
        </w:rPr>
        <w:t>11.2 - Declaração da inexistência de qualquer fato impeditivo para a habilitação da licitante no presente processo licitatório</w:t>
      </w:r>
    </w:p>
    <w:p w:rsidR="00B5074F" w:rsidRDefault="003F7DC3">
      <w:pPr>
        <w:pStyle w:val="Nivel01"/>
        <w:numPr>
          <w:ilvl w:val="0"/>
          <w:numId w:val="0"/>
        </w:numPr>
        <w:tabs>
          <w:tab w:val="left" w:pos="0"/>
        </w:tabs>
        <w:spacing w:before="0"/>
        <w:rPr>
          <w:rFonts w:ascii="Arial" w:hAnsi="Arial" w:cs="Arial"/>
          <w:b w:val="0"/>
        </w:rPr>
      </w:pPr>
      <w:r>
        <w:rPr>
          <w:rFonts w:ascii="Arial" w:hAnsi="Arial" w:cs="Arial"/>
          <w:b w:val="0"/>
        </w:rPr>
        <w:t>11.3 - Declaração Obrigatória de Enquadramento como Microempresa ou Empresa de Pequeno Porte para Fruição dos Benefícios da Lei Complementar nº 123/2006 (se houver);</w:t>
      </w:r>
    </w:p>
    <w:p w:rsidR="00B5074F" w:rsidRDefault="00B5074F">
      <w:pPr>
        <w:pStyle w:val="Nivel01"/>
        <w:numPr>
          <w:ilvl w:val="0"/>
          <w:numId w:val="0"/>
        </w:numPr>
        <w:tabs>
          <w:tab w:val="left" w:pos="0"/>
        </w:tabs>
        <w:spacing w:before="0"/>
        <w:rPr>
          <w:rFonts w:ascii="Arial" w:hAnsi="Arial" w:cs="Arial"/>
          <w:b w:val="0"/>
        </w:rPr>
      </w:pPr>
    </w:p>
    <w:p w:rsidR="00B5074F" w:rsidRDefault="003F7DC3">
      <w:pPr>
        <w:pStyle w:val="Nivel01"/>
        <w:numPr>
          <w:ilvl w:val="0"/>
          <w:numId w:val="0"/>
        </w:numPr>
        <w:tabs>
          <w:tab w:val="left" w:pos="0"/>
        </w:tabs>
        <w:adjustRightInd w:val="0"/>
        <w:spacing w:before="0"/>
        <w:rPr>
          <w:rFonts w:ascii="Arial" w:eastAsia="Calibri" w:hAnsi="Arial" w:cs="Arial"/>
          <w:lang w:eastAsia="en-US"/>
          <w14:shadow w14:blurRad="50800" w14:dist="38100" w14:dir="2700000" w14:sx="100000" w14:sy="100000" w14:kx="0" w14:ky="0" w14:algn="tl">
            <w14:srgbClr w14:val="000000">
              <w14:alpha w14:val="60000"/>
            </w14:srgbClr>
          </w14:shadow>
        </w:rPr>
      </w:pPr>
      <w:r>
        <w:rPr>
          <w:rFonts w:ascii="Arial" w:eastAsia="Calibri" w:hAnsi="Arial" w:cs="Arial"/>
          <w:lang w:eastAsia="en-US"/>
          <w14:shadow w14:blurRad="50800" w14:dist="38100" w14:dir="2700000" w14:sx="100000" w14:sy="100000" w14:kx="0" w14:ky="0" w14:algn="tl">
            <w14:srgbClr w14:val="000000">
              <w14:alpha w14:val="60000"/>
            </w14:srgbClr>
          </w14:shadow>
        </w:rPr>
        <w:t>12. – HABILITAÇÃO ECONÔMICA-FINANCEIRA</w:t>
      </w:r>
    </w:p>
    <w:p w:rsidR="00B5074F" w:rsidRDefault="003F7DC3">
      <w:pPr>
        <w:pStyle w:val="Nivel01"/>
        <w:numPr>
          <w:ilvl w:val="0"/>
          <w:numId w:val="0"/>
        </w:numPr>
        <w:tabs>
          <w:tab w:val="left" w:pos="0"/>
        </w:tabs>
        <w:adjustRightInd w:val="0"/>
        <w:spacing w:before="0"/>
        <w:rPr>
          <w:rFonts w:ascii="Arial" w:eastAsia="Calibri" w:hAnsi="Arial" w:cs="Arial"/>
          <w:b w:val="0"/>
          <w:lang w:eastAsia="en-US"/>
        </w:rPr>
      </w:pPr>
      <w:r>
        <w:rPr>
          <w:rFonts w:ascii="Arial" w:eastAsia="Calibri" w:hAnsi="Arial" w:cs="Arial"/>
          <w:b w:val="0"/>
          <w:lang w:eastAsia="en-US"/>
        </w:rPr>
        <w:t xml:space="preserve">12.1 - Certidão Negativa de pedido de falência ou concordata, expedida por setor do Poder Judiciário da sede da pessoa jurídica, emitida, no máximo, 180 (cento e oitenta) dias anteriores à data fixada para a sessão pública. </w:t>
      </w:r>
    </w:p>
    <w:p w:rsidR="00B5074F" w:rsidRDefault="00B5074F">
      <w:pPr>
        <w:rPr>
          <w:rFonts w:eastAsia="Calibri"/>
          <w:lang w:eastAsia="en-US"/>
        </w:rPr>
      </w:pPr>
    </w:p>
    <w:p w:rsidR="00B5074F" w:rsidRDefault="003F7DC3">
      <w:pPr>
        <w:pStyle w:val="Nivel01"/>
        <w:numPr>
          <w:ilvl w:val="0"/>
          <w:numId w:val="5"/>
        </w:numPr>
        <w:tabs>
          <w:tab w:val="left" w:pos="0"/>
        </w:tabs>
        <w:spacing w:before="0"/>
        <w:ind w:left="0" w:firstLine="0"/>
        <w:jc w:val="left"/>
        <w:rPr>
          <w:rFonts w:ascii="Arial" w:hAnsi="Arial" w:cs="Arial"/>
          <w:color w:val="auto"/>
        </w:rPr>
      </w:pPr>
      <w:bookmarkStart w:id="6" w:name="_Toc104906824"/>
      <w:r>
        <w:rPr>
          <w:rFonts w:ascii="Arial" w:hAnsi="Arial" w:cs="Arial"/>
          <w:color w:val="auto"/>
        </w:rPr>
        <w:lastRenderedPageBreak/>
        <w:t xml:space="preserve">– DA HOMOLOGAÇÃO </w:t>
      </w:r>
      <w:bookmarkEnd w:id="6"/>
      <w:r>
        <w:rPr>
          <w:rFonts w:ascii="Arial" w:hAnsi="Arial" w:cs="Arial"/>
          <w:color w:val="auto"/>
        </w:rPr>
        <w:t>E DO FORNECIMENTO</w:t>
      </w:r>
    </w:p>
    <w:p w:rsidR="00B5074F" w:rsidRDefault="003F7DC3">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Após a homologação e adjudicação, caso se conclua pela aquisição, será emitida a OC (Ordem de Compra).</w:t>
      </w:r>
    </w:p>
    <w:p w:rsidR="00B5074F" w:rsidRDefault="003F7DC3">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O adjudicatário terá o prazo de até 30(trinta) dias, contados do recebimento da ordem de compra para efetivar a entrega, sob pena de decair do direito à contratação, sem prejuízo das sanções previstas neste edital de Dispensa Eletrônica.</w:t>
      </w:r>
    </w:p>
    <w:p w:rsidR="00B5074F" w:rsidRDefault="003F7DC3">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adjudicatária vincula-se à sua proposta e às previsões contidas na presente Dispensa Eletrônica e seus anexos;</w:t>
      </w:r>
    </w:p>
    <w:p w:rsidR="00B5074F" w:rsidRDefault="003F7DC3">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reconhece que as hipóteses previstas nos artigos 137 e 138 da Lei nº 14.133/21 e reconhece os direitos da Administração previstos nos artigos 137 a 139 da mesma Lei.</w:t>
      </w:r>
    </w:p>
    <w:p w:rsidR="00B5074F" w:rsidRDefault="00B5074F">
      <w:pPr>
        <w:tabs>
          <w:tab w:val="left" w:pos="0"/>
        </w:tabs>
        <w:spacing w:line="276" w:lineRule="auto"/>
        <w:jc w:val="both"/>
        <w:rPr>
          <w:rFonts w:ascii="Arial" w:eastAsia="Arial" w:hAnsi="Arial" w:cs="Arial"/>
          <w:sz w:val="20"/>
          <w:szCs w:val="20"/>
        </w:rPr>
      </w:pPr>
    </w:p>
    <w:p w:rsidR="00B5074F" w:rsidRDefault="003F7DC3">
      <w:pPr>
        <w:pStyle w:val="Ttulo1"/>
        <w:keepLines/>
        <w:numPr>
          <w:ilvl w:val="0"/>
          <w:numId w:val="2"/>
        </w:numPr>
        <w:tabs>
          <w:tab w:val="left" w:pos="0"/>
        </w:tabs>
        <w:overflowPunct/>
        <w:autoSpaceDE/>
        <w:adjustRightInd/>
        <w:spacing w:line="240" w:lineRule="auto"/>
        <w:ind w:left="0" w:firstLine="0"/>
        <w:jc w:val="left"/>
        <w:rPr>
          <w:rFonts w:eastAsia="Times New Roman" w:cs="Arial"/>
          <w:sz w:val="20"/>
        </w:rPr>
      </w:pPr>
      <w:bookmarkStart w:id="7" w:name="_Toc104906825"/>
      <w:r>
        <w:rPr>
          <w:rFonts w:cs="Arial"/>
          <w:sz w:val="20"/>
        </w:rPr>
        <w:t>SANÇÕES</w:t>
      </w:r>
      <w:bookmarkEnd w:id="7"/>
      <w:r>
        <w:rPr>
          <w:rFonts w:cs="Arial"/>
          <w:sz w:val="20"/>
        </w:rPr>
        <w:t xml:space="preserve"> E PENALIDADES</w:t>
      </w:r>
    </w:p>
    <w:p w:rsidR="00B5074F" w:rsidRDefault="003F7DC3">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 xml:space="preserve">Comete infração administrativa o fornecedor que cometer quaisquer das infrações previstas no art. 155 da Lei nº 14.133, de 2021, quais sejam: </w:t>
      </w:r>
    </w:p>
    <w:p w:rsidR="00B5074F" w:rsidRDefault="003F7DC3">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Dar causa à inexecução da entrega</w:t>
      </w:r>
      <w:r>
        <w:rPr>
          <w:rFonts w:ascii="Arial" w:hAnsi="Arial" w:cs="Arial"/>
          <w:sz w:val="20"/>
          <w:szCs w:val="20"/>
        </w:rPr>
        <w:t>;</w:t>
      </w:r>
    </w:p>
    <w:p w:rsidR="00B5074F" w:rsidRDefault="003F7DC3">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Não manter a proposta, salvo em decorrência de fato superveniente devidamente justificado;</w:t>
      </w:r>
    </w:p>
    <w:p w:rsidR="00B5074F" w:rsidRDefault="003F7DC3">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Ensejar o retardamento da entrega do objeto da licitação sem motivo justificado;</w:t>
      </w:r>
    </w:p>
    <w:p w:rsidR="00B5074F" w:rsidRDefault="003F7DC3">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Apresentar declaração ou documentação falsa exigida para o certame ou prestar declaração falsa durante a dispensa eletrônica;</w:t>
      </w:r>
    </w:p>
    <w:p w:rsidR="00B5074F" w:rsidRDefault="003F7DC3">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Fraudar a dispensa eletrônica ou praticar ato fraudulento na execução da entrega;</w:t>
      </w:r>
    </w:p>
    <w:p w:rsidR="00B5074F" w:rsidRDefault="003F7DC3">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Comportar-se de modo inidôneo ou cometer fraude de qualquer natureza;</w:t>
      </w:r>
    </w:p>
    <w:p w:rsidR="00B5074F" w:rsidRDefault="003F7DC3">
      <w:pPr>
        <w:pStyle w:val="PargrafodaLista"/>
        <w:numPr>
          <w:ilvl w:val="3"/>
          <w:numId w:val="2"/>
        </w:numPr>
        <w:tabs>
          <w:tab w:val="left" w:pos="0"/>
        </w:tabs>
        <w:spacing w:after="0"/>
        <w:ind w:left="0" w:firstLine="0"/>
        <w:jc w:val="both"/>
        <w:rPr>
          <w:rFonts w:ascii="Arial" w:hAnsi="Arial" w:cs="Arial"/>
          <w:sz w:val="20"/>
          <w:szCs w:val="20"/>
        </w:rPr>
      </w:pPr>
      <w:r>
        <w:rPr>
          <w:rFonts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B5074F" w:rsidRDefault="003F7DC3">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Praticar atos ilícitos com vistas a frustrar os objetivos deste certame.</w:t>
      </w:r>
    </w:p>
    <w:p w:rsidR="00B5074F" w:rsidRDefault="003F7DC3">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Praticar ato lesivo previsto no </w:t>
      </w:r>
      <w:hyperlink r:id="rId12" w:anchor="art5" w:history="1">
        <w:r>
          <w:rPr>
            <w:rStyle w:val="Hyperlink"/>
            <w:rFonts w:ascii="Arial" w:hAnsi="Arial" w:cs="Arial"/>
            <w:color w:val="000000"/>
            <w:sz w:val="20"/>
            <w:szCs w:val="20"/>
            <w:u w:val="none"/>
          </w:rPr>
          <w:t>art. 5º da Lei nº 12.846, de 1º de agosto de 2013.</w:t>
        </w:r>
      </w:hyperlink>
    </w:p>
    <w:p w:rsidR="00B5074F" w:rsidRDefault="003F7DC3">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O fornecedor que cometer qualquer das infrações discriminadas nos subitens anteriores ficará sujeito, sem prejuízo da responsabilidade civil e criminal, às sanções previstas na legislação vigente tais como: Advertência, Multa, Impedimento de licitar com o município e Declaração de Inidoneidade.</w:t>
      </w:r>
    </w:p>
    <w:p w:rsidR="00B5074F" w:rsidRDefault="00B5074F">
      <w:pPr>
        <w:tabs>
          <w:tab w:val="left" w:pos="0"/>
        </w:tabs>
        <w:spacing w:line="276" w:lineRule="auto"/>
        <w:jc w:val="both"/>
        <w:rPr>
          <w:rFonts w:ascii="Arial" w:hAnsi="Arial" w:cs="Arial"/>
          <w:b/>
          <w:sz w:val="20"/>
          <w:szCs w:val="20"/>
        </w:rPr>
      </w:pPr>
    </w:p>
    <w:p w:rsidR="00B5074F" w:rsidRDefault="003F7DC3">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8" w:name="_Toc104906826"/>
      <w:r>
        <w:rPr>
          <w:rFonts w:cs="Arial"/>
          <w:sz w:val="20"/>
        </w:rPr>
        <w:t xml:space="preserve"> DAS DISPOSIÇÕES GERAIS</w:t>
      </w:r>
      <w:bookmarkEnd w:id="8"/>
    </w:p>
    <w:p w:rsidR="00B5074F" w:rsidRDefault="003F7DC3">
      <w:pPr>
        <w:numPr>
          <w:ilvl w:val="1"/>
          <w:numId w:val="2"/>
        </w:numPr>
        <w:tabs>
          <w:tab w:val="left" w:pos="0"/>
        </w:tabs>
        <w:autoSpaceDE w:val="0"/>
        <w:snapToGrid w:val="0"/>
        <w:spacing w:line="276" w:lineRule="auto"/>
        <w:ind w:left="0" w:firstLine="0"/>
        <w:jc w:val="both"/>
        <w:rPr>
          <w:rFonts w:ascii="Arial" w:hAnsi="Arial" w:cs="Arial"/>
          <w:sz w:val="20"/>
          <w:szCs w:val="20"/>
        </w:rPr>
      </w:pPr>
      <w:r>
        <w:rPr>
          <w:rFonts w:ascii="Arial" w:hAnsi="Arial" w:cs="Arial"/>
          <w:sz w:val="20"/>
          <w:szCs w:val="20"/>
        </w:rPr>
        <w:t>O procedimento será divulgado no site da Prefeitura, plataforma Bll e no Portal Nacional de Contratações Públicas - PNCP, e encaminhado automaticamente aos fornecedores registrados na referida plataforma, por mensagem eletrônica, na correspondente linha de fornecimento que pretende atender.</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de todos os fornecedores restarem desclassificados ou inabilitados (procedimento fracassado), a Administração poderá:</w:t>
      </w:r>
    </w:p>
    <w:p w:rsidR="00B5074F" w:rsidRDefault="003F7DC3">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Republicar o presente aviso com uma nova data;</w:t>
      </w:r>
    </w:p>
    <w:p w:rsidR="00B5074F" w:rsidRDefault="003F7DC3">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rsidR="00B5074F" w:rsidRDefault="003F7DC3">
      <w:pPr>
        <w:numPr>
          <w:ilvl w:val="3"/>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do subitem anterior, a contratação será operacionalizada fora deste procedimento.</w:t>
      </w:r>
    </w:p>
    <w:p w:rsidR="00B5074F" w:rsidRDefault="003F7DC3">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Fixar prazo para que possa haver adequação das propostas ou da documentação de habilitação, conforme o caso.</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Caberá ao fornecedor acompanhar as operações, ficando responsável pelo ônus decorrente da perda do negócio diante da inobservância de quaisquer mensagens emitidas pela Administração ou de sua desconexão.</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As normas disciplinadoras deste instrumento serão sempre interpretadas em favor da ampliação da disputa entre os interessados, desde que não comprometam o interesse da Administração, o princípio da isonomia, a finalidade e a segurança da contratação. </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Em caso de divergência entre disposições deste instrumento e de seus anexos ou demais peças que compõem o processo, prevalecerá do ato convocatório desta Dispensa Eletrônica.</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Da sessão pública será divulgada Ata no sistema eletrônico.</w:t>
      </w:r>
    </w:p>
    <w:p w:rsidR="00B5074F" w:rsidRDefault="003F7DC3">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Integram este instrumento, para todos os fins e efeitos, os seguintes anexos:</w:t>
      </w:r>
    </w:p>
    <w:p w:rsidR="00B5074F" w:rsidRDefault="003F7DC3">
      <w:pPr>
        <w:rPr>
          <w:rFonts w:ascii="Arial" w:hAnsi="Arial" w:cs="Arial"/>
          <w:bCs/>
          <w:sz w:val="20"/>
          <w:szCs w:val="20"/>
        </w:rPr>
      </w:pPr>
      <w:r>
        <w:rPr>
          <w:rFonts w:ascii="Arial" w:hAnsi="Arial" w:cs="Arial"/>
          <w:sz w:val="20"/>
          <w:szCs w:val="20"/>
        </w:rPr>
        <w:t xml:space="preserve">16.13.1 ANEXO I – </w:t>
      </w:r>
      <w:r>
        <w:rPr>
          <w:rFonts w:ascii="Arial" w:hAnsi="Arial" w:cs="Arial"/>
          <w:bCs/>
          <w:sz w:val="20"/>
          <w:szCs w:val="20"/>
        </w:rPr>
        <w:t xml:space="preserve">Modelo De Carta Proposta Para Fornecimento </w:t>
      </w:r>
    </w:p>
    <w:p w:rsidR="00B5074F" w:rsidRDefault="003F7DC3">
      <w:pPr>
        <w:rPr>
          <w:rFonts w:ascii="Arial" w:hAnsi="Arial" w:cs="Arial"/>
          <w:bCs/>
          <w:sz w:val="20"/>
          <w:szCs w:val="20"/>
        </w:rPr>
      </w:pPr>
      <w:r>
        <w:rPr>
          <w:rFonts w:ascii="Arial" w:hAnsi="Arial" w:cs="Arial"/>
          <w:iCs/>
          <w:sz w:val="20"/>
          <w:szCs w:val="20"/>
        </w:rPr>
        <w:t xml:space="preserve">16.13.2 ANEXO II - </w:t>
      </w:r>
      <w:r>
        <w:rPr>
          <w:rFonts w:ascii="Arial" w:hAnsi="Arial" w:cs="Arial"/>
          <w:bCs/>
          <w:sz w:val="20"/>
          <w:szCs w:val="20"/>
        </w:rPr>
        <w:t>Declaração De Microempresa Ou Empresa De Pequeno Porte</w:t>
      </w:r>
    </w:p>
    <w:p w:rsidR="00B5074F" w:rsidRDefault="003F7DC3">
      <w:pPr>
        <w:rPr>
          <w:rFonts w:ascii="Arial" w:hAnsi="Arial" w:cs="Arial"/>
          <w:bCs/>
          <w:sz w:val="20"/>
          <w:szCs w:val="20"/>
        </w:rPr>
      </w:pPr>
      <w:r>
        <w:rPr>
          <w:rFonts w:ascii="Arial" w:hAnsi="Arial" w:cs="Arial"/>
          <w:bCs/>
          <w:sz w:val="20"/>
          <w:szCs w:val="20"/>
        </w:rPr>
        <w:t>16.13.3 ANEXO III - Declaração</w:t>
      </w:r>
    </w:p>
    <w:p w:rsidR="00B5074F" w:rsidRDefault="003F7DC3">
      <w:pPr>
        <w:rPr>
          <w:rFonts w:ascii="Arial" w:hAnsi="Arial" w:cs="Arial"/>
          <w:sz w:val="20"/>
          <w:szCs w:val="20"/>
        </w:rPr>
      </w:pPr>
      <w:r>
        <w:rPr>
          <w:rFonts w:ascii="Arial" w:hAnsi="Arial" w:cs="Arial"/>
          <w:sz w:val="20"/>
          <w:szCs w:val="20"/>
        </w:rPr>
        <w:t>16.13.4 ANEXO IV – Termo de Referência. (ANEXO).</w:t>
      </w:r>
    </w:p>
    <w:p w:rsidR="00B5074F" w:rsidRDefault="003F7DC3">
      <w:pPr>
        <w:rPr>
          <w:rFonts w:ascii="Arial" w:hAnsi="Arial" w:cs="Arial"/>
          <w:iCs/>
          <w:sz w:val="20"/>
          <w:szCs w:val="20"/>
        </w:rPr>
      </w:pPr>
      <w:r>
        <w:rPr>
          <w:rFonts w:ascii="Arial" w:hAnsi="Arial" w:cs="Arial"/>
          <w:sz w:val="20"/>
          <w:szCs w:val="20"/>
        </w:rPr>
        <w:t>16.13.5 ANEXO V – Estudo Técnico preliminar. (ANEXO).</w:t>
      </w:r>
    </w:p>
    <w:p w:rsidR="00B5074F" w:rsidRDefault="00B5074F">
      <w:pPr>
        <w:rPr>
          <w:rFonts w:ascii="Arial" w:hAnsi="Arial" w:cs="Arial"/>
          <w:bCs/>
          <w:sz w:val="20"/>
          <w:szCs w:val="20"/>
        </w:rPr>
      </w:pPr>
    </w:p>
    <w:p w:rsidR="00B5074F" w:rsidRDefault="00B5074F">
      <w:pPr>
        <w:tabs>
          <w:tab w:val="left" w:pos="0"/>
        </w:tabs>
        <w:autoSpaceDE w:val="0"/>
        <w:autoSpaceDN w:val="0"/>
        <w:adjustRightInd w:val="0"/>
        <w:jc w:val="both"/>
        <w:rPr>
          <w:rFonts w:ascii="Arial" w:hAnsi="Arial" w:cs="Arial"/>
          <w:i/>
          <w:color w:val="000000"/>
          <w:sz w:val="20"/>
          <w:szCs w:val="20"/>
        </w:rPr>
      </w:pPr>
    </w:p>
    <w:p w:rsidR="00B5074F" w:rsidRDefault="00B5074F">
      <w:pPr>
        <w:tabs>
          <w:tab w:val="left" w:pos="0"/>
        </w:tabs>
        <w:autoSpaceDE w:val="0"/>
        <w:autoSpaceDN w:val="0"/>
        <w:adjustRightInd w:val="0"/>
        <w:jc w:val="both"/>
        <w:rPr>
          <w:rFonts w:ascii="Arial" w:hAnsi="Arial" w:cs="Arial"/>
          <w:i/>
          <w:color w:val="000000"/>
          <w:sz w:val="20"/>
          <w:szCs w:val="20"/>
        </w:rPr>
      </w:pPr>
    </w:p>
    <w:p w:rsidR="00B5074F" w:rsidRDefault="00B5074F">
      <w:pPr>
        <w:tabs>
          <w:tab w:val="left" w:pos="0"/>
        </w:tabs>
        <w:autoSpaceDE w:val="0"/>
        <w:autoSpaceDN w:val="0"/>
        <w:adjustRightInd w:val="0"/>
        <w:jc w:val="both"/>
        <w:rPr>
          <w:rFonts w:ascii="Arial" w:hAnsi="Arial" w:cs="Arial"/>
          <w:i/>
          <w:color w:val="000000"/>
          <w:sz w:val="20"/>
          <w:szCs w:val="20"/>
        </w:rPr>
      </w:pPr>
    </w:p>
    <w:p w:rsidR="00B5074F" w:rsidRDefault="00B5074F">
      <w:pPr>
        <w:tabs>
          <w:tab w:val="left" w:pos="0"/>
        </w:tabs>
        <w:autoSpaceDE w:val="0"/>
        <w:autoSpaceDN w:val="0"/>
        <w:adjustRightInd w:val="0"/>
        <w:jc w:val="both"/>
        <w:rPr>
          <w:rFonts w:ascii="Arial" w:hAnsi="Arial" w:cs="Arial"/>
          <w:i/>
          <w:color w:val="000000"/>
          <w:sz w:val="20"/>
          <w:szCs w:val="20"/>
        </w:rPr>
      </w:pPr>
    </w:p>
    <w:p w:rsidR="00B5074F" w:rsidRDefault="00B5074F">
      <w:pPr>
        <w:tabs>
          <w:tab w:val="left" w:pos="0"/>
        </w:tabs>
        <w:autoSpaceDE w:val="0"/>
        <w:autoSpaceDN w:val="0"/>
        <w:adjustRightInd w:val="0"/>
        <w:jc w:val="both"/>
        <w:rPr>
          <w:rFonts w:ascii="Arial" w:hAnsi="Arial" w:cs="Arial"/>
          <w:i/>
          <w:color w:val="000000"/>
          <w:sz w:val="20"/>
          <w:szCs w:val="20"/>
        </w:rPr>
      </w:pPr>
    </w:p>
    <w:p w:rsidR="00B5074F" w:rsidRDefault="003F7DC3">
      <w:pPr>
        <w:jc w:val="center"/>
        <w:rPr>
          <w:rFonts w:ascii="Arial" w:eastAsia="MS Mincho" w:hAnsi="Arial" w:cs="Arial"/>
          <w:sz w:val="20"/>
          <w:szCs w:val="20"/>
        </w:rPr>
      </w:pPr>
      <w:r>
        <w:rPr>
          <w:rFonts w:ascii="Arial" w:eastAsia="Arial" w:hAnsi="Arial" w:cs="Arial"/>
          <w:sz w:val="20"/>
          <w:szCs w:val="20"/>
        </w:rPr>
        <w:t>Prefeitura Municipal de Caxambu/MG, 23 de outubro de 2023.</w:t>
      </w:r>
    </w:p>
    <w:p w:rsidR="00B5074F" w:rsidRDefault="00B5074F">
      <w:pPr>
        <w:jc w:val="center"/>
        <w:rPr>
          <w:rFonts w:ascii="Arial" w:eastAsia="MS Mincho" w:hAnsi="Arial" w:cs="Arial"/>
          <w:sz w:val="20"/>
          <w:szCs w:val="20"/>
        </w:rPr>
      </w:pPr>
    </w:p>
    <w:p w:rsidR="00B5074F" w:rsidRDefault="00B5074F">
      <w:pPr>
        <w:jc w:val="center"/>
        <w:rPr>
          <w:rFonts w:ascii="Arial" w:eastAsia="MS Mincho" w:hAnsi="Arial" w:cs="Arial"/>
          <w:sz w:val="20"/>
          <w:szCs w:val="20"/>
        </w:rPr>
      </w:pPr>
    </w:p>
    <w:p w:rsidR="00B5074F" w:rsidRDefault="00B5074F">
      <w:pPr>
        <w:jc w:val="center"/>
        <w:rPr>
          <w:rFonts w:ascii="Arial" w:eastAsia="MS Mincho" w:hAnsi="Arial" w:cs="Arial"/>
          <w:sz w:val="20"/>
          <w:szCs w:val="20"/>
        </w:rPr>
      </w:pPr>
    </w:p>
    <w:p w:rsidR="00B5074F" w:rsidRDefault="00B5074F">
      <w:pPr>
        <w:jc w:val="center"/>
        <w:rPr>
          <w:rFonts w:ascii="Arial" w:eastAsia="MS Mincho" w:hAnsi="Arial" w:cs="Arial"/>
          <w:sz w:val="20"/>
          <w:szCs w:val="20"/>
        </w:rPr>
      </w:pPr>
    </w:p>
    <w:p w:rsidR="00B5074F" w:rsidRDefault="003F7DC3">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B5074F" w:rsidRDefault="00B5074F">
      <w:pPr>
        <w:jc w:val="center"/>
        <w:rPr>
          <w:rFonts w:ascii="Arial" w:hAnsi="Arial" w:cs="Arial"/>
          <w:sz w:val="20"/>
          <w:szCs w:val="20"/>
        </w:rPr>
      </w:pPr>
    </w:p>
    <w:p w:rsidR="00B5074F" w:rsidRDefault="003F7DC3">
      <w:pPr>
        <w:jc w:val="center"/>
        <w:rPr>
          <w:rFonts w:ascii="Arial" w:eastAsia="MS Mincho" w:hAnsi="Arial" w:cs="Arial"/>
          <w:sz w:val="20"/>
          <w:szCs w:val="20"/>
        </w:rPr>
      </w:pPr>
      <w:r>
        <w:rPr>
          <w:rFonts w:ascii="Arial" w:hAnsi="Arial" w:cs="Arial"/>
          <w:sz w:val="20"/>
          <w:szCs w:val="20"/>
        </w:rPr>
        <w:t>Agente de Contratação</w:t>
      </w:r>
    </w:p>
    <w:p w:rsidR="00B5074F" w:rsidRDefault="00B5074F">
      <w:pPr>
        <w:jc w:val="center"/>
        <w:rPr>
          <w:rFonts w:ascii="Arial" w:eastAsia="MS Mincho" w:hAnsi="Arial" w:cs="Arial"/>
          <w:bCs/>
          <w:sz w:val="20"/>
          <w:szCs w:val="20"/>
        </w:rPr>
      </w:pPr>
    </w:p>
    <w:p w:rsidR="00B5074F" w:rsidRDefault="00B5074F">
      <w:pPr>
        <w:tabs>
          <w:tab w:val="left" w:pos="0"/>
        </w:tabs>
        <w:autoSpaceDE w:val="0"/>
        <w:autoSpaceDN w:val="0"/>
        <w:adjustRightInd w:val="0"/>
        <w:jc w:val="center"/>
        <w:rPr>
          <w:rFonts w:ascii="Arial" w:hAnsi="Arial" w:cs="Arial"/>
          <w:color w:val="000000"/>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adjustRightInd w:val="0"/>
        <w:jc w:val="center"/>
        <w:rPr>
          <w:rFonts w:ascii="Arial" w:eastAsia="MS Mincho" w:hAnsi="Arial" w:cs="Arial"/>
          <w:sz w:val="20"/>
          <w:szCs w:val="20"/>
        </w:rPr>
      </w:pPr>
    </w:p>
    <w:p w:rsidR="00B5074F" w:rsidRDefault="00B5074F">
      <w:pPr>
        <w:tabs>
          <w:tab w:val="left" w:pos="0"/>
        </w:tabs>
        <w:jc w:val="center"/>
        <w:rPr>
          <w:rFonts w:ascii="Arial" w:hAnsi="Arial" w:cs="Arial"/>
          <w:sz w:val="20"/>
          <w:szCs w:val="20"/>
        </w:rPr>
      </w:pPr>
    </w:p>
    <w:p w:rsidR="00B5074F" w:rsidRDefault="003F7DC3">
      <w:pPr>
        <w:jc w:val="center"/>
        <w:rPr>
          <w:rFonts w:ascii="Arial" w:hAnsi="Arial" w:cs="Arial"/>
          <w:sz w:val="20"/>
          <w:szCs w:val="20"/>
        </w:rPr>
      </w:pPr>
      <w:r>
        <w:rPr>
          <w:rFonts w:ascii="Arial" w:hAnsi="Arial" w:cs="Arial"/>
          <w:sz w:val="20"/>
          <w:szCs w:val="20"/>
        </w:rPr>
        <w:lastRenderedPageBreak/>
        <w:t>Processo nº 486/2023                      Modalidade: DE-DISPENSA ELETRÔNICA- LEI 14.133 nº 0246/2023</w:t>
      </w:r>
    </w:p>
    <w:p w:rsidR="00B5074F" w:rsidRDefault="00B5074F">
      <w:pPr>
        <w:tabs>
          <w:tab w:val="left" w:pos="0"/>
        </w:tabs>
        <w:jc w:val="center"/>
        <w:rPr>
          <w:rFonts w:ascii="Arial" w:hAnsi="Arial" w:cs="Arial"/>
          <w:sz w:val="20"/>
          <w:szCs w:val="20"/>
        </w:rPr>
      </w:pPr>
    </w:p>
    <w:p w:rsidR="00B5074F" w:rsidRDefault="00B5074F">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B5074F" w:rsidRDefault="00B5074F">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B5074F" w:rsidRDefault="003F7DC3">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w:t>
      </w:r>
    </w:p>
    <w:p w:rsidR="00B5074F" w:rsidRDefault="00B5074F">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B5074F" w:rsidRDefault="003F7DC3">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 xml:space="preserve">MODELO DE CARTA PROPOSTA PARA FORNECIMENTO </w:t>
      </w:r>
    </w:p>
    <w:p w:rsidR="00B5074F" w:rsidRDefault="003F7DC3">
      <w:pPr>
        <w:tabs>
          <w:tab w:val="left" w:pos="0"/>
        </w:tabs>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color w:val="000000"/>
          <w:sz w:val="20"/>
          <w:szCs w:val="20"/>
          <w14:shadow w14:blurRad="50800" w14:dist="38100" w14:dir="2700000" w14:sx="100000" w14:sy="100000" w14:kx="0" w14:ky="0" w14:algn="tl">
            <w14:srgbClr w14:val="000000">
              <w14:alpha w14:val="60000"/>
            </w14:srgbClr>
          </w14:shadow>
        </w:rPr>
        <w:t>(</w:t>
      </w: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3F7DC3">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Apresentamos nossa proposta para fornecimento dos itens abaixo discriminados, conforme Anexo I, que integra o instrumento convocatório da licitação em epígrafe.</w:t>
      </w:r>
    </w:p>
    <w:p w:rsidR="00B5074F" w:rsidRDefault="00B5074F">
      <w:pPr>
        <w:tabs>
          <w:tab w:val="left" w:pos="0"/>
        </w:tabs>
        <w:autoSpaceDE w:val="0"/>
        <w:autoSpaceDN w:val="0"/>
        <w:adjustRightInd w:val="0"/>
        <w:jc w:val="both"/>
        <w:rPr>
          <w:rFonts w:ascii="Arial" w:hAnsi="Arial" w:cs="Arial"/>
          <w:b/>
          <w:bCs/>
          <w:color w:val="000000"/>
          <w:sz w:val="20"/>
          <w:szCs w:val="20"/>
        </w:rPr>
      </w:pPr>
    </w:p>
    <w:p w:rsidR="00B5074F" w:rsidRDefault="00B5074F">
      <w:pPr>
        <w:tabs>
          <w:tab w:val="left" w:pos="0"/>
        </w:tabs>
        <w:jc w:val="both"/>
        <w:rPr>
          <w:rFonts w:ascii="Arial" w:hAnsi="Arial" w:cs="Arial"/>
          <w:sz w:val="20"/>
          <w:szCs w:val="20"/>
        </w:rPr>
      </w:pPr>
    </w:p>
    <w:p w:rsidR="00B5074F" w:rsidRDefault="003F7DC3">
      <w:pPr>
        <w:tabs>
          <w:tab w:val="left" w:pos="0"/>
        </w:tabs>
        <w:jc w:val="both"/>
        <w:rPr>
          <w:rFonts w:ascii="Arial" w:hAnsi="Arial" w:cs="Arial"/>
          <w:sz w:val="20"/>
          <w:szCs w:val="20"/>
        </w:rPr>
      </w:pPr>
      <w:r>
        <w:rPr>
          <w:rFonts w:ascii="Arial" w:hAnsi="Arial" w:cs="Arial"/>
          <w:sz w:val="20"/>
          <w:szCs w:val="20"/>
        </w:rPr>
        <w:t>Nome da empresa/razão social:.....................................................................................</w:t>
      </w:r>
    </w:p>
    <w:p w:rsidR="00B5074F" w:rsidRDefault="003F7DC3">
      <w:pPr>
        <w:tabs>
          <w:tab w:val="left" w:pos="0"/>
        </w:tabs>
        <w:jc w:val="both"/>
        <w:rPr>
          <w:rFonts w:ascii="Arial" w:hAnsi="Arial" w:cs="Arial"/>
          <w:sz w:val="20"/>
          <w:szCs w:val="20"/>
        </w:rPr>
      </w:pPr>
      <w:r>
        <w:rPr>
          <w:rFonts w:ascii="Arial" w:hAnsi="Arial" w:cs="Arial"/>
          <w:sz w:val="20"/>
          <w:szCs w:val="20"/>
        </w:rPr>
        <w:t>Endereço.........................................................................................................................</w:t>
      </w:r>
    </w:p>
    <w:p w:rsidR="00B5074F" w:rsidRDefault="003F7DC3">
      <w:pPr>
        <w:tabs>
          <w:tab w:val="left" w:pos="0"/>
        </w:tabs>
        <w:jc w:val="both"/>
        <w:rPr>
          <w:rFonts w:ascii="Arial" w:hAnsi="Arial" w:cs="Arial"/>
          <w:sz w:val="20"/>
          <w:szCs w:val="20"/>
        </w:rPr>
      </w:pPr>
      <w:r>
        <w:rPr>
          <w:rFonts w:ascii="Arial" w:hAnsi="Arial" w:cs="Arial"/>
          <w:sz w:val="20"/>
          <w:szCs w:val="20"/>
        </w:rPr>
        <w:t>Carimbo c/ CNPJ da empresa:.......................................................................................</w:t>
      </w:r>
    </w:p>
    <w:p w:rsidR="00B5074F" w:rsidRDefault="003F7DC3">
      <w:pPr>
        <w:tabs>
          <w:tab w:val="left" w:pos="0"/>
        </w:tabs>
        <w:jc w:val="both"/>
        <w:rPr>
          <w:rFonts w:ascii="Arial" w:hAnsi="Arial" w:cs="Arial"/>
          <w:sz w:val="20"/>
          <w:szCs w:val="20"/>
        </w:rPr>
      </w:pPr>
      <w:r>
        <w:rPr>
          <w:rFonts w:ascii="Arial" w:hAnsi="Arial" w:cs="Arial"/>
          <w:sz w:val="20"/>
          <w:szCs w:val="20"/>
        </w:rPr>
        <w:t>Email...............................................................................................................................</w:t>
      </w:r>
    </w:p>
    <w:p w:rsidR="00B5074F" w:rsidRDefault="003F7DC3">
      <w:pPr>
        <w:tabs>
          <w:tab w:val="left" w:pos="0"/>
        </w:tabs>
        <w:jc w:val="both"/>
        <w:rPr>
          <w:rFonts w:ascii="Arial" w:hAnsi="Arial" w:cs="Arial"/>
          <w:sz w:val="20"/>
          <w:szCs w:val="20"/>
        </w:rPr>
      </w:pPr>
      <w:r>
        <w:rPr>
          <w:rFonts w:ascii="Arial" w:hAnsi="Arial" w:cs="Arial"/>
          <w:sz w:val="20"/>
          <w:szCs w:val="20"/>
        </w:rPr>
        <w:t>Telefone/Fax (......)..........................................................................................................</w:t>
      </w:r>
    </w:p>
    <w:p w:rsidR="00B5074F" w:rsidRDefault="003F7DC3">
      <w:pPr>
        <w:tabs>
          <w:tab w:val="left" w:pos="0"/>
        </w:tabs>
        <w:jc w:val="both"/>
        <w:rPr>
          <w:rFonts w:ascii="Arial" w:hAnsi="Arial" w:cs="Arial"/>
          <w:sz w:val="20"/>
          <w:szCs w:val="20"/>
        </w:rPr>
      </w:pPr>
      <w:r>
        <w:rPr>
          <w:rFonts w:ascii="Arial" w:hAnsi="Arial" w:cs="Arial"/>
          <w:sz w:val="20"/>
          <w:szCs w:val="20"/>
        </w:rPr>
        <w:t>Representante:................................................................................................................</w:t>
      </w:r>
    </w:p>
    <w:p w:rsidR="00B5074F" w:rsidRDefault="003F7DC3">
      <w:pPr>
        <w:tabs>
          <w:tab w:val="left" w:pos="0"/>
        </w:tabs>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B5074F">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5074F" w:rsidRDefault="003F7DC3">
            <w:pPr>
              <w:tabs>
                <w:tab w:val="left" w:pos="0"/>
              </w:tabs>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5074F" w:rsidRDefault="003F7DC3">
            <w:pPr>
              <w:tabs>
                <w:tab w:val="left" w:pos="0"/>
              </w:tabs>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5074F" w:rsidRDefault="003F7DC3">
            <w:pPr>
              <w:tabs>
                <w:tab w:val="left" w:pos="0"/>
              </w:tabs>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5074F" w:rsidRDefault="003F7DC3">
            <w:pPr>
              <w:tabs>
                <w:tab w:val="left" w:pos="0"/>
              </w:tabs>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5074F" w:rsidRDefault="003F7DC3">
            <w:pPr>
              <w:tabs>
                <w:tab w:val="left" w:pos="0"/>
              </w:tabs>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5074F" w:rsidRDefault="003F7DC3">
            <w:pPr>
              <w:tabs>
                <w:tab w:val="left" w:pos="0"/>
              </w:tabs>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5074F" w:rsidRDefault="003F7DC3">
            <w:pPr>
              <w:tabs>
                <w:tab w:val="left" w:pos="0"/>
              </w:tabs>
              <w:jc w:val="center"/>
              <w:rPr>
                <w:rFonts w:ascii="Arial" w:hAnsi="Arial" w:cs="Arial"/>
                <w:b/>
                <w:sz w:val="20"/>
                <w:szCs w:val="20"/>
              </w:rPr>
            </w:pPr>
            <w:r>
              <w:rPr>
                <w:rFonts w:ascii="Arial" w:hAnsi="Arial" w:cs="Arial"/>
                <w:b/>
                <w:sz w:val="20"/>
                <w:szCs w:val="20"/>
              </w:rPr>
              <w:t>Valor Final</w:t>
            </w:r>
          </w:p>
        </w:tc>
      </w:tr>
      <w:tr w:rsidR="00B5074F">
        <w:trPr>
          <w:trHeight w:val="443"/>
        </w:trPr>
        <w:tc>
          <w:tcPr>
            <w:tcW w:w="993"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r>
      <w:tr w:rsidR="00B5074F">
        <w:trPr>
          <w:trHeight w:val="420"/>
        </w:trPr>
        <w:tc>
          <w:tcPr>
            <w:tcW w:w="993"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r>
      <w:tr w:rsidR="00B5074F">
        <w:trPr>
          <w:trHeight w:val="412"/>
        </w:trPr>
        <w:tc>
          <w:tcPr>
            <w:tcW w:w="993"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r>
      <w:tr w:rsidR="00B5074F">
        <w:trPr>
          <w:trHeight w:val="418"/>
        </w:trPr>
        <w:tc>
          <w:tcPr>
            <w:tcW w:w="993"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B5074F" w:rsidRDefault="00B5074F">
            <w:pPr>
              <w:tabs>
                <w:tab w:val="left" w:pos="0"/>
              </w:tabs>
              <w:jc w:val="both"/>
              <w:rPr>
                <w:rFonts w:ascii="Arial" w:hAnsi="Arial" w:cs="Arial"/>
                <w:sz w:val="20"/>
                <w:szCs w:val="20"/>
              </w:rPr>
            </w:pPr>
          </w:p>
        </w:tc>
      </w:tr>
    </w:tbl>
    <w:p w:rsidR="00B5074F" w:rsidRDefault="00B5074F">
      <w:pPr>
        <w:tabs>
          <w:tab w:val="left" w:pos="0"/>
        </w:tabs>
        <w:autoSpaceDE w:val="0"/>
        <w:autoSpaceDN w:val="0"/>
        <w:adjustRightInd w:val="0"/>
        <w:jc w:val="both"/>
        <w:rPr>
          <w:rFonts w:ascii="Arial" w:hAnsi="Arial" w:cs="Arial"/>
          <w:sz w:val="20"/>
          <w:szCs w:val="20"/>
        </w:rPr>
      </w:pPr>
    </w:p>
    <w:p w:rsidR="00B5074F" w:rsidRDefault="003F7DC3">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para todos os fins de direito, que cumprimos plenamente os requisitos de habilitação e que nossa proposta está em conformidade com as exigências do instrumento convocatório.</w:t>
      </w:r>
    </w:p>
    <w:p w:rsidR="00B5074F" w:rsidRDefault="00B5074F">
      <w:pPr>
        <w:tabs>
          <w:tab w:val="left" w:pos="0"/>
        </w:tabs>
        <w:autoSpaceDE w:val="0"/>
        <w:autoSpaceDN w:val="0"/>
        <w:adjustRightInd w:val="0"/>
        <w:jc w:val="both"/>
        <w:rPr>
          <w:rFonts w:ascii="Arial" w:hAnsi="Arial" w:cs="Arial"/>
          <w:sz w:val="20"/>
          <w:szCs w:val="20"/>
        </w:rPr>
      </w:pPr>
    </w:p>
    <w:p w:rsidR="00B5074F" w:rsidRDefault="003F7DC3">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B5074F" w:rsidRDefault="00B5074F">
      <w:pPr>
        <w:tabs>
          <w:tab w:val="left" w:pos="0"/>
        </w:tabs>
        <w:autoSpaceDE w:val="0"/>
        <w:autoSpaceDN w:val="0"/>
        <w:adjustRightInd w:val="0"/>
        <w:jc w:val="both"/>
        <w:rPr>
          <w:rFonts w:ascii="Arial" w:hAnsi="Arial" w:cs="Arial"/>
          <w:sz w:val="20"/>
          <w:szCs w:val="20"/>
        </w:rPr>
      </w:pPr>
    </w:p>
    <w:p w:rsidR="00B5074F" w:rsidRDefault="003F7DC3">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Declaramos que conhecemos os termos do instrumento convocatório que regem a presente licitação </w:t>
      </w:r>
    </w:p>
    <w:p w:rsidR="00B5074F" w:rsidRDefault="00B5074F">
      <w:pPr>
        <w:tabs>
          <w:tab w:val="left" w:pos="0"/>
        </w:tabs>
        <w:autoSpaceDE w:val="0"/>
        <w:autoSpaceDN w:val="0"/>
        <w:adjustRightInd w:val="0"/>
        <w:jc w:val="both"/>
        <w:rPr>
          <w:rFonts w:ascii="Arial" w:hAnsi="Arial" w:cs="Arial"/>
          <w:bCs/>
          <w:color w:val="000000"/>
          <w:sz w:val="20"/>
          <w:szCs w:val="20"/>
        </w:rPr>
      </w:pPr>
    </w:p>
    <w:p w:rsidR="00B5074F" w:rsidRDefault="003F7DC3">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Declaramos que o(s) preço(s) apresentado(s) e demonstrado(s) pela licitante vencedora, deverão estar readequados ao lance final.</w:t>
      </w:r>
    </w:p>
    <w:p w:rsidR="00B5074F" w:rsidRDefault="00B5074F">
      <w:pPr>
        <w:tabs>
          <w:tab w:val="left" w:pos="0"/>
        </w:tabs>
        <w:autoSpaceDE w:val="0"/>
        <w:autoSpaceDN w:val="0"/>
        <w:adjustRightInd w:val="0"/>
        <w:jc w:val="both"/>
        <w:rPr>
          <w:rFonts w:ascii="Arial" w:hAnsi="Arial" w:cs="Arial"/>
          <w:b/>
          <w:bCs/>
          <w:color w:val="000000"/>
          <w:sz w:val="20"/>
          <w:szCs w:val="20"/>
        </w:rPr>
      </w:pPr>
    </w:p>
    <w:p w:rsidR="00B5074F" w:rsidRDefault="003F7DC3">
      <w:pPr>
        <w:tabs>
          <w:tab w:val="left" w:pos="0"/>
        </w:tabs>
        <w:autoSpaceDE w:val="0"/>
        <w:autoSpaceDN w:val="0"/>
        <w:adjustRightInd w:val="0"/>
        <w:jc w:val="both"/>
        <w:rPr>
          <w:rFonts w:ascii="Arial" w:hAnsi="Arial" w:cs="Arial"/>
          <w:color w:val="000000"/>
          <w:sz w:val="20"/>
          <w:szCs w:val="20"/>
        </w:rPr>
      </w:pPr>
      <w:r>
        <w:rPr>
          <w:rFonts w:ascii="Arial" w:hAnsi="Arial" w:cs="Arial"/>
          <w:bCs/>
          <w:color w:val="000000"/>
          <w:sz w:val="20"/>
          <w:szCs w:val="20"/>
        </w:rPr>
        <w:t>Declaramos que o</w:t>
      </w:r>
      <w:r>
        <w:rPr>
          <w:rFonts w:ascii="Arial" w:hAnsi="Arial" w:cs="Arial"/>
          <w:color w:val="000000"/>
          <w:sz w:val="20"/>
          <w:szCs w:val="20"/>
        </w:rPr>
        <w:t xml:space="preserve"> preço proposto acima contempla todas as despesas necessárias ao fornecimento.</w:t>
      </w: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sz w:val="20"/>
          <w:szCs w:val="20"/>
        </w:rPr>
      </w:pPr>
    </w:p>
    <w:p w:rsidR="00B5074F" w:rsidRDefault="003F7DC3">
      <w:pPr>
        <w:tabs>
          <w:tab w:val="left" w:pos="0"/>
        </w:tabs>
        <w:autoSpaceDE w:val="0"/>
        <w:autoSpaceDN w:val="0"/>
        <w:adjustRightInd w:val="0"/>
        <w:jc w:val="center"/>
        <w:rPr>
          <w:rFonts w:ascii="Arial" w:hAnsi="Arial" w:cs="Arial"/>
          <w:b/>
          <w:bCs/>
          <w:color w:val="000000"/>
          <w:sz w:val="20"/>
          <w:szCs w:val="20"/>
        </w:rPr>
      </w:pPr>
      <w:r>
        <w:rPr>
          <w:rFonts w:ascii="Arial" w:hAnsi="Arial" w:cs="Arial"/>
          <w:sz w:val="20"/>
          <w:szCs w:val="20"/>
        </w:rPr>
        <w:t>Local e data.</w:t>
      </w:r>
    </w:p>
    <w:p w:rsidR="00B5074F" w:rsidRDefault="00B5074F">
      <w:pPr>
        <w:tabs>
          <w:tab w:val="left" w:pos="0"/>
        </w:tabs>
        <w:autoSpaceDE w:val="0"/>
        <w:autoSpaceDN w:val="0"/>
        <w:adjustRightInd w:val="0"/>
        <w:jc w:val="both"/>
        <w:rPr>
          <w:rFonts w:ascii="Arial" w:hAnsi="Arial" w:cs="Arial"/>
          <w:sz w:val="20"/>
          <w:szCs w:val="20"/>
        </w:rPr>
      </w:pPr>
    </w:p>
    <w:p w:rsidR="00B5074F" w:rsidRDefault="00B5074F">
      <w:pPr>
        <w:tabs>
          <w:tab w:val="left" w:pos="0"/>
        </w:tabs>
        <w:autoSpaceDE w:val="0"/>
        <w:autoSpaceDN w:val="0"/>
        <w:adjustRightInd w:val="0"/>
        <w:jc w:val="both"/>
        <w:rPr>
          <w:rFonts w:ascii="Arial" w:hAnsi="Arial" w:cs="Arial"/>
          <w:sz w:val="20"/>
          <w:szCs w:val="20"/>
        </w:rPr>
      </w:pPr>
    </w:p>
    <w:p w:rsidR="00B5074F" w:rsidRDefault="00B5074F">
      <w:pPr>
        <w:tabs>
          <w:tab w:val="left" w:pos="0"/>
        </w:tabs>
        <w:autoSpaceDE w:val="0"/>
        <w:autoSpaceDN w:val="0"/>
        <w:adjustRightInd w:val="0"/>
        <w:jc w:val="center"/>
        <w:rPr>
          <w:rFonts w:ascii="Arial" w:hAnsi="Arial" w:cs="Arial"/>
          <w:sz w:val="20"/>
          <w:szCs w:val="20"/>
        </w:rPr>
      </w:pPr>
    </w:p>
    <w:p w:rsidR="00B5074F" w:rsidRDefault="003F7DC3">
      <w:pPr>
        <w:tabs>
          <w:tab w:val="left" w:pos="0"/>
        </w:tabs>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B5074F" w:rsidRDefault="003F7DC3">
      <w:pPr>
        <w:tabs>
          <w:tab w:val="left" w:pos="0"/>
        </w:tabs>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B5074F" w:rsidRDefault="00B5074F">
      <w:pPr>
        <w:tabs>
          <w:tab w:val="left" w:pos="0"/>
        </w:tabs>
        <w:autoSpaceDE w:val="0"/>
        <w:autoSpaceDN w:val="0"/>
        <w:adjustRightInd w:val="0"/>
        <w:jc w:val="center"/>
        <w:rPr>
          <w:rFonts w:ascii="Arial" w:hAnsi="Arial" w:cs="Arial"/>
          <w:sz w:val="20"/>
          <w:szCs w:val="20"/>
        </w:rPr>
      </w:pPr>
    </w:p>
    <w:p w:rsidR="00B5074F" w:rsidRDefault="00B5074F">
      <w:pPr>
        <w:tabs>
          <w:tab w:val="left" w:pos="0"/>
        </w:tabs>
        <w:autoSpaceDE w:val="0"/>
        <w:autoSpaceDN w:val="0"/>
        <w:adjustRightInd w:val="0"/>
        <w:jc w:val="center"/>
        <w:rPr>
          <w:rFonts w:ascii="Arial" w:hAnsi="Arial" w:cs="Arial"/>
          <w:b/>
          <w:bCs/>
          <w:color w:val="000000"/>
          <w:sz w:val="20"/>
          <w:szCs w:val="20"/>
        </w:rPr>
      </w:pPr>
    </w:p>
    <w:p w:rsidR="00B5074F" w:rsidRDefault="00B5074F">
      <w:pPr>
        <w:tabs>
          <w:tab w:val="left" w:pos="0"/>
        </w:tabs>
        <w:autoSpaceDE w:val="0"/>
        <w:autoSpaceDN w:val="0"/>
        <w:adjustRightInd w:val="0"/>
        <w:jc w:val="both"/>
        <w:rPr>
          <w:rFonts w:ascii="Arial" w:hAnsi="Arial" w:cs="Arial"/>
          <w:b/>
          <w:bCs/>
          <w:color w:val="000000"/>
          <w:sz w:val="20"/>
          <w:szCs w:val="20"/>
        </w:rPr>
      </w:pPr>
    </w:p>
    <w:p w:rsidR="00B5074F" w:rsidRDefault="00B5074F">
      <w:pPr>
        <w:tabs>
          <w:tab w:val="left" w:pos="0"/>
        </w:tabs>
        <w:autoSpaceDE w:val="0"/>
        <w:autoSpaceDN w:val="0"/>
        <w:adjustRightInd w:val="0"/>
        <w:jc w:val="both"/>
        <w:rPr>
          <w:rFonts w:ascii="Arial" w:hAnsi="Arial" w:cs="Arial"/>
          <w:b/>
          <w:bCs/>
          <w:color w:val="000000"/>
          <w:sz w:val="20"/>
          <w:szCs w:val="20"/>
        </w:rPr>
      </w:pPr>
    </w:p>
    <w:p w:rsidR="00B5074F" w:rsidRDefault="003F7DC3">
      <w:pPr>
        <w:jc w:val="center"/>
        <w:rPr>
          <w:rFonts w:ascii="Arial" w:hAnsi="Arial" w:cs="Arial"/>
          <w:sz w:val="20"/>
          <w:szCs w:val="20"/>
        </w:rPr>
      </w:pPr>
      <w:r>
        <w:rPr>
          <w:rFonts w:ascii="Arial" w:hAnsi="Arial" w:cs="Arial"/>
          <w:sz w:val="20"/>
          <w:szCs w:val="20"/>
        </w:rPr>
        <w:lastRenderedPageBreak/>
        <w:t>Processo nº 486/2023                      Modalidade: DE-DISPENSA ELETRÔNICA- LEI 14.133 nº 0246/2023</w:t>
      </w:r>
    </w:p>
    <w:p w:rsidR="00B5074F" w:rsidRDefault="00B5074F">
      <w:pPr>
        <w:tabs>
          <w:tab w:val="left" w:pos="0"/>
        </w:tabs>
        <w:jc w:val="center"/>
        <w:rPr>
          <w:rFonts w:ascii="Arial" w:hAnsi="Arial" w:cs="Arial"/>
          <w:sz w:val="20"/>
          <w:szCs w:val="20"/>
        </w:rPr>
      </w:pPr>
    </w:p>
    <w:p w:rsidR="00B5074F" w:rsidRDefault="00B5074F">
      <w:pPr>
        <w:tabs>
          <w:tab w:val="left" w:pos="0"/>
        </w:tabs>
        <w:autoSpaceDE w:val="0"/>
        <w:autoSpaceDN w:val="0"/>
        <w:adjustRightInd w:val="0"/>
        <w:jc w:val="center"/>
        <w:rPr>
          <w:rFonts w:ascii="Arial" w:hAnsi="Arial" w:cs="Arial"/>
          <w:b/>
          <w:bCs/>
          <w:color w:val="000000"/>
          <w:sz w:val="20"/>
          <w:szCs w:val="20"/>
        </w:rPr>
      </w:pPr>
    </w:p>
    <w:p w:rsidR="00B5074F" w:rsidRDefault="003F7DC3">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ANEXO II</w:t>
      </w:r>
    </w:p>
    <w:p w:rsidR="00B5074F" w:rsidRDefault="00B5074F">
      <w:pPr>
        <w:tabs>
          <w:tab w:val="left" w:pos="0"/>
        </w:tabs>
        <w:autoSpaceDE w:val="0"/>
        <w:autoSpaceDN w:val="0"/>
        <w:adjustRightInd w:val="0"/>
        <w:jc w:val="center"/>
        <w:rPr>
          <w:rFonts w:ascii="Arial" w:hAnsi="Arial" w:cs="Arial"/>
          <w:b/>
          <w:bCs/>
          <w:color w:val="000000"/>
          <w:sz w:val="20"/>
          <w:szCs w:val="20"/>
        </w:rPr>
      </w:pPr>
    </w:p>
    <w:p w:rsidR="00B5074F" w:rsidRDefault="003F7DC3">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B5074F" w:rsidRDefault="00B5074F">
      <w:pPr>
        <w:tabs>
          <w:tab w:val="left" w:pos="0"/>
        </w:tabs>
        <w:autoSpaceDE w:val="0"/>
        <w:autoSpaceDN w:val="0"/>
        <w:ind w:right="-675"/>
        <w:jc w:val="both"/>
        <w:rPr>
          <w:rFonts w:ascii="Arial" w:hAnsi="Arial" w:cs="Arial"/>
          <w:b/>
          <w:bCs/>
          <w:sz w:val="20"/>
          <w:szCs w:val="20"/>
        </w:rPr>
      </w:pPr>
    </w:p>
    <w:p w:rsidR="00B5074F" w:rsidRDefault="003F7DC3">
      <w:pPr>
        <w:jc w:val="both"/>
        <w:rPr>
          <w:rFonts w:ascii="Arial" w:hAnsi="Arial" w:cs="Arial"/>
          <w:sz w:val="20"/>
          <w:szCs w:val="20"/>
        </w:rPr>
      </w:pPr>
      <w:r>
        <w:rPr>
          <w:rFonts w:ascii="Arial" w:hAnsi="Arial" w:cs="Arial"/>
          <w:sz w:val="20"/>
          <w:szCs w:val="20"/>
        </w:rPr>
        <w:t>À</w:t>
      </w:r>
    </w:p>
    <w:p w:rsidR="00B5074F" w:rsidRDefault="003F7DC3">
      <w:pPr>
        <w:jc w:val="both"/>
        <w:rPr>
          <w:rFonts w:ascii="Arial" w:hAnsi="Arial" w:cs="Arial"/>
          <w:sz w:val="20"/>
          <w:szCs w:val="20"/>
        </w:rPr>
      </w:pPr>
      <w:r>
        <w:rPr>
          <w:rFonts w:ascii="Arial" w:hAnsi="Arial" w:cs="Arial"/>
          <w:sz w:val="20"/>
          <w:szCs w:val="20"/>
        </w:rPr>
        <w:t>PREFEITURA MUNICIPAL DE CAXAMBU/MG</w:t>
      </w:r>
    </w:p>
    <w:p w:rsidR="00B5074F" w:rsidRDefault="003F7DC3">
      <w:pPr>
        <w:rPr>
          <w:rFonts w:ascii="Arial" w:hAnsi="Arial" w:cs="Arial"/>
          <w:sz w:val="20"/>
          <w:szCs w:val="20"/>
        </w:rPr>
      </w:pPr>
      <w:r>
        <w:rPr>
          <w:rFonts w:ascii="Arial" w:hAnsi="Arial" w:cs="Arial"/>
          <w:sz w:val="20"/>
          <w:szCs w:val="20"/>
        </w:rPr>
        <w:t xml:space="preserve">Processo de Licitação nº 486/2023  </w:t>
      </w:r>
    </w:p>
    <w:p w:rsidR="00B5074F" w:rsidRDefault="003F7DC3">
      <w:pPr>
        <w:jc w:val="both"/>
        <w:rPr>
          <w:rFonts w:ascii="Arial" w:hAnsi="Arial" w:cs="Arial"/>
          <w:sz w:val="20"/>
          <w:szCs w:val="20"/>
        </w:rPr>
      </w:pPr>
      <w:r>
        <w:rPr>
          <w:rFonts w:ascii="Arial" w:hAnsi="Arial" w:cs="Arial"/>
          <w:sz w:val="20"/>
          <w:szCs w:val="20"/>
        </w:rPr>
        <w:t>Modalidade: Dispensa Eletrônica nº 246/2023</w:t>
      </w:r>
    </w:p>
    <w:p w:rsidR="00B5074F" w:rsidRDefault="00B5074F">
      <w:pPr>
        <w:tabs>
          <w:tab w:val="left" w:pos="0"/>
        </w:tabs>
        <w:autoSpaceDE w:val="0"/>
        <w:autoSpaceDN w:val="0"/>
        <w:ind w:right="-675"/>
        <w:jc w:val="both"/>
        <w:rPr>
          <w:rFonts w:ascii="Arial" w:hAnsi="Arial" w:cs="Arial"/>
          <w:b/>
          <w:bCs/>
          <w:sz w:val="20"/>
          <w:szCs w:val="20"/>
        </w:rPr>
      </w:pPr>
    </w:p>
    <w:p w:rsidR="00B5074F" w:rsidRDefault="00B5074F">
      <w:pPr>
        <w:tabs>
          <w:tab w:val="left" w:pos="0"/>
        </w:tabs>
        <w:spacing w:line="360" w:lineRule="auto"/>
        <w:jc w:val="both"/>
        <w:rPr>
          <w:rFonts w:ascii="Arial" w:hAnsi="Arial" w:cs="Arial"/>
          <w:sz w:val="20"/>
          <w:szCs w:val="20"/>
        </w:rPr>
      </w:pPr>
    </w:p>
    <w:p w:rsidR="00B5074F" w:rsidRDefault="003F7DC3">
      <w:pPr>
        <w:tabs>
          <w:tab w:val="left" w:pos="0"/>
        </w:tabs>
        <w:jc w:val="both"/>
        <w:rPr>
          <w:rFonts w:ascii="Arial" w:hAnsi="Arial" w:cs="Arial"/>
          <w:b/>
          <w:sz w:val="20"/>
          <w:szCs w:val="20"/>
        </w:rPr>
      </w:pPr>
      <w:r>
        <w:rPr>
          <w:rFonts w:ascii="Arial" w:hAnsi="Arial" w:cs="Arial"/>
          <w:b/>
          <w:sz w:val="20"/>
          <w:szCs w:val="20"/>
        </w:rPr>
        <w:t>DECLARAÇÃO</w:t>
      </w:r>
    </w:p>
    <w:p w:rsidR="00B5074F" w:rsidRDefault="00B5074F">
      <w:pPr>
        <w:tabs>
          <w:tab w:val="left" w:pos="0"/>
        </w:tabs>
        <w:jc w:val="both"/>
        <w:rPr>
          <w:rFonts w:ascii="Arial" w:hAnsi="Arial" w:cs="Arial"/>
          <w:b/>
          <w:sz w:val="20"/>
          <w:szCs w:val="20"/>
        </w:rPr>
      </w:pPr>
    </w:p>
    <w:p w:rsidR="00B5074F" w:rsidRDefault="00B5074F">
      <w:pPr>
        <w:tabs>
          <w:tab w:val="left" w:pos="0"/>
        </w:tabs>
        <w:jc w:val="both"/>
        <w:rPr>
          <w:rFonts w:ascii="Arial" w:hAnsi="Arial" w:cs="Arial"/>
          <w:sz w:val="20"/>
          <w:szCs w:val="20"/>
        </w:rPr>
      </w:pPr>
    </w:p>
    <w:p w:rsidR="00B5074F" w:rsidRDefault="003F7DC3">
      <w:pPr>
        <w:tabs>
          <w:tab w:val="left" w:pos="0"/>
        </w:tabs>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 com sede à ........................................., nº ......, Bairro ........... em ................./.........., na qualidade de participante da licitação na modalidade Pregão, instaurado por esta Prefeitura Municipal de Caxambu, DECLARA para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B5074F" w:rsidRDefault="003F7DC3">
      <w:pPr>
        <w:tabs>
          <w:tab w:val="left" w:pos="0"/>
        </w:tabs>
        <w:ind w:left="708" w:firstLine="708"/>
        <w:jc w:val="both"/>
        <w:rPr>
          <w:rFonts w:ascii="Arial" w:hAnsi="Arial" w:cs="Arial"/>
          <w:sz w:val="20"/>
          <w:szCs w:val="20"/>
        </w:rPr>
      </w:pPr>
      <w:r>
        <w:rPr>
          <w:rFonts w:ascii="Arial" w:hAnsi="Arial" w:cs="Arial"/>
          <w:sz w:val="20"/>
          <w:szCs w:val="20"/>
        </w:rPr>
        <w:t>Por ser verdade, firma a presente declaração.</w:t>
      </w:r>
    </w:p>
    <w:p w:rsidR="00B5074F" w:rsidRDefault="00B5074F">
      <w:pPr>
        <w:tabs>
          <w:tab w:val="left" w:pos="0"/>
        </w:tabs>
        <w:jc w:val="both"/>
        <w:rPr>
          <w:rFonts w:ascii="Arial" w:hAnsi="Arial" w:cs="Arial"/>
          <w:sz w:val="20"/>
          <w:szCs w:val="20"/>
        </w:rPr>
      </w:pPr>
    </w:p>
    <w:p w:rsidR="00B5074F" w:rsidRDefault="00B5074F">
      <w:pPr>
        <w:tabs>
          <w:tab w:val="left" w:pos="0"/>
        </w:tabs>
        <w:jc w:val="both"/>
        <w:rPr>
          <w:rFonts w:ascii="Arial" w:hAnsi="Arial" w:cs="Arial"/>
          <w:sz w:val="20"/>
          <w:szCs w:val="20"/>
        </w:rPr>
      </w:pPr>
    </w:p>
    <w:p w:rsidR="00B5074F" w:rsidRDefault="00B5074F">
      <w:pPr>
        <w:tabs>
          <w:tab w:val="left" w:pos="0"/>
        </w:tabs>
        <w:jc w:val="both"/>
        <w:rPr>
          <w:rFonts w:ascii="Arial" w:hAnsi="Arial" w:cs="Arial"/>
          <w:sz w:val="20"/>
          <w:szCs w:val="20"/>
        </w:rPr>
      </w:pPr>
    </w:p>
    <w:p w:rsidR="00B5074F" w:rsidRDefault="003F7DC3">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B5074F" w:rsidRDefault="00B5074F">
      <w:pPr>
        <w:tabs>
          <w:tab w:val="left" w:pos="0"/>
        </w:tabs>
        <w:jc w:val="center"/>
        <w:rPr>
          <w:rFonts w:ascii="Arial" w:hAnsi="Arial" w:cs="Arial"/>
          <w:sz w:val="20"/>
          <w:szCs w:val="20"/>
        </w:rPr>
      </w:pPr>
    </w:p>
    <w:p w:rsidR="00B5074F" w:rsidRDefault="00B5074F">
      <w:pPr>
        <w:tabs>
          <w:tab w:val="left" w:pos="0"/>
        </w:tabs>
        <w:jc w:val="center"/>
        <w:rPr>
          <w:rFonts w:ascii="Arial" w:hAnsi="Arial" w:cs="Arial"/>
          <w:sz w:val="20"/>
          <w:szCs w:val="20"/>
        </w:rPr>
      </w:pPr>
    </w:p>
    <w:p w:rsidR="00B5074F" w:rsidRDefault="00B5074F">
      <w:pPr>
        <w:tabs>
          <w:tab w:val="left" w:pos="0"/>
        </w:tabs>
        <w:jc w:val="center"/>
        <w:rPr>
          <w:rFonts w:ascii="Arial" w:hAnsi="Arial" w:cs="Arial"/>
          <w:sz w:val="20"/>
          <w:szCs w:val="20"/>
        </w:rPr>
      </w:pPr>
    </w:p>
    <w:p w:rsidR="00B5074F" w:rsidRDefault="00B5074F">
      <w:pPr>
        <w:tabs>
          <w:tab w:val="left" w:pos="0"/>
        </w:tabs>
        <w:jc w:val="center"/>
        <w:rPr>
          <w:rFonts w:ascii="Arial" w:hAnsi="Arial" w:cs="Arial"/>
          <w:sz w:val="20"/>
          <w:szCs w:val="20"/>
        </w:rPr>
      </w:pPr>
    </w:p>
    <w:p w:rsidR="00B5074F" w:rsidRDefault="00B5074F">
      <w:pPr>
        <w:tabs>
          <w:tab w:val="left" w:pos="0"/>
        </w:tabs>
        <w:autoSpaceDE w:val="0"/>
        <w:jc w:val="center"/>
        <w:rPr>
          <w:rFonts w:ascii="Arial" w:hAnsi="Arial" w:cs="Arial"/>
          <w:sz w:val="20"/>
          <w:szCs w:val="20"/>
        </w:rPr>
      </w:pPr>
    </w:p>
    <w:p w:rsidR="00B5074F" w:rsidRDefault="003F7DC3">
      <w:pPr>
        <w:tabs>
          <w:tab w:val="left" w:pos="0"/>
        </w:tabs>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B5074F" w:rsidRDefault="003F7DC3">
      <w:pPr>
        <w:tabs>
          <w:tab w:val="left" w:pos="0"/>
        </w:tabs>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B5074F" w:rsidRDefault="00B5074F">
      <w:pPr>
        <w:tabs>
          <w:tab w:val="left" w:pos="0"/>
        </w:tabs>
        <w:autoSpaceDE w:val="0"/>
        <w:autoSpaceDN w:val="0"/>
        <w:ind w:right="-675"/>
        <w:jc w:val="center"/>
        <w:rPr>
          <w:rFonts w:ascii="Arial" w:hAnsi="Arial" w:cs="Arial"/>
          <w:b/>
          <w:bCs/>
          <w:sz w:val="20"/>
          <w:szCs w:val="20"/>
        </w:rPr>
      </w:pPr>
    </w:p>
    <w:p w:rsidR="00B5074F" w:rsidRDefault="00B5074F">
      <w:pPr>
        <w:tabs>
          <w:tab w:val="left" w:pos="0"/>
        </w:tabs>
        <w:autoSpaceDE w:val="0"/>
        <w:autoSpaceDN w:val="0"/>
        <w:ind w:right="-675"/>
        <w:jc w:val="center"/>
        <w:rPr>
          <w:rFonts w:ascii="Arial" w:hAnsi="Arial" w:cs="Arial"/>
          <w:b/>
          <w:bCs/>
          <w:sz w:val="20"/>
          <w:szCs w:val="20"/>
        </w:rPr>
      </w:pPr>
    </w:p>
    <w:p w:rsidR="00B5074F" w:rsidRDefault="00B5074F">
      <w:pPr>
        <w:tabs>
          <w:tab w:val="left" w:pos="0"/>
        </w:tabs>
        <w:autoSpaceDE w:val="0"/>
        <w:autoSpaceDN w:val="0"/>
        <w:ind w:right="-675"/>
        <w:jc w:val="center"/>
        <w:rPr>
          <w:rFonts w:ascii="Arial" w:hAnsi="Arial" w:cs="Arial"/>
          <w:b/>
          <w:bCs/>
          <w:sz w:val="20"/>
          <w:szCs w:val="20"/>
        </w:rPr>
      </w:pPr>
    </w:p>
    <w:p w:rsidR="00B5074F" w:rsidRDefault="00B5074F">
      <w:pPr>
        <w:tabs>
          <w:tab w:val="left" w:pos="0"/>
        </w:tabs>
        <w:autoSpaceDE w:val="0"/>
        <w:autoSpaceDN w:val="0"/>
        <w:ind w:right="-675"/>
        <w:jc w:val="center"/>
        <w:rPr>
          <w:rFonts w:ascii="Arial" w:hAnsi="Arial" w:cs="Arial"/>
          <w:b/>
          <w:bCs/>
          <w:sz w:val="20"/>
          <w:szCs w:val="20"/>
        </w:rPr>
      </w:pPr>
    </w:p>
    <w:p w:rsidR="00B5074F" w:rsidRDefault="00B5074F">
      <w:pPr>
        <w:tabs>
          <w:tab w:val="left" w:pos="0"/>
        </w:tabs>
        <w:autoSpaceDE w:val="0"/>
        <w:autoSpaceDN w:val="0"/>
        <w:ind w:right="-675"/>
        <w:jc w:val="center"/>
        <w:rPr>
          <w:rFonts w:ascii="Arial" w:hAnsi="Arial" w:cs="Arial"/>
          <w:b/>
          <w:bCs/>
          <w:sz w:val="20"/>
          <w:szCs w:val="20"/>
        </w:rPr>
      </w:pPr>
    </w:p>
    <w:p w:rsidR="00B5074F" w:rsidRDefault="00B5074F">
      <w:pPr>
        <w:tabs>
          <w:tab w:val="left" w:pos="0"/>
        </w:tabs>
        <w:autoSpaceDE w:val="0"/>
        <w:autoSpaceDN w:val="0"/>
        <w:ind w:right="-675"/>
        <w:jc w:val="center"/>
        <w:rPr>
          <w:rFonts w:ascii="Arial" w:hAnsi="Arial" w:cs="Arial"/>
          <w:b/>
          <w:bCs/>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3F7DC3">
      <w:pPr>
        <w:jc w:val="center"/>
        <w:rPr>
          <w:rFonts w:ascii="Arial" w:hAnsi="Arial" w:cs="Arial"/>
          <w:sz w:val="20"/>
          <w:szCs w:val="20"/>
        </w:rPr>
      </w:pPr>
      <w:r>
        <w:rPr>
          <w:rFonts w:ascii="Arial" w:hAnsi="Arial" w:cs="Arial"/>
          <w:sz w:val="20"/>
          <w:szCs w:val="20"/>
        </w:rPr>
        <w:lastRenderedPageBreak/>
        <w:t>Processo nº 486/2023                      Modalidade: DE-DISPENSA ELETRÔNICA- LEI 14.133 nº 0246/2023</w:t>
      </w: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adjustRightInd w:val="0"/>
        <w:jc w:val="both"/>
        <w:rPr>
          <w:rFonts w:ascii="Arial" w:hAnsi="Arial" w:cs="Arial"/>
          <w:color w:val="000000"/>
          <w:sz w:val="20"/>
          <w:szCs w:val="20"/>
        </w:rPr>
      </w:pPr>
    </w:p>
    <w:p w:rsidR="00B5074F" w:rsidRDefault="00B5074F">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B5074F" w:rsidRDefault="003F7DC3">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B5074F" w:rsidRDefault="00B5074F">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B5074F" w:rsidRDefault="003F7DC3">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B5074F" w:rsidRDefault="003F7DC3">
      <w:pPr>
        <w:jc w:val="both"/>
        <w:rPr>
          <w:rFonts w:ascii="Arial" w:hAnsi="Arial" w:cs="Arial"/>
          <w:sz w:val="20"/>
          <w:szCs w:val="20"/>
        </w:rPr>
      </w:pPr>
      <w:r>
        <w:rPr>
          <w:rFonts w:ascii="Arial" w:hAnsi="Arial" w:cs="Arial"/>
          <w:sz w:val="20"/>
          <w:szCs w:val="20"/>
        </w:rPr>
        <w:t>À</w:t>
      </w:r>
    </w:p>
    <w:p w:rsidR="00B5074F" w:rsidRDefault="003F7DC3">
      <w:pPr>
        <w:jc w:val="both"/>
        <w:rPr>
          <w:rFonts w:ascii="Arial" w:hAnsi="Arial" w:cs="Arial"/>
          <w:sz w:val="20"/>
          <w:szCs w:val="20"/>
        </w:rPr>
      </w:pPr>
      <w:r>
        <w:rPr>
          <w:rFonts w:ascii="Arial" w:hAnsi="Arial" w:cs="Arial"/>
          <w:sz w:val="20"/>
          <w:szCs w:val="20"/>
        </w:rPr>
        <w:t>PREFEITURA MUNICIPAL DE CAXAMBU/MG</w:t>
      </w:r>
    </w:p>
    <w:p w:rsidR="00B5074F" w:rsidRDefault="003F7DC3">
      <w:pPr>
        <w:rPr>
          <w:rFonts w:ascii="Arial" w:hAnsi="Arial" w:cs="Arial"/>
          <w:sz w:val="20"/>
          <w:szCs w:val="20"/>
        </w:rPr>
      </w:pPr>
      <w:r>
        <w:rPr>
          <w:rFonts w:ascii="Arial" w:hAnsi="Arial" w:cs="Arial"/>
          <w:sz w:val="20"/>
          <w:szCs w:val="20"/>
        </w:rPr>
        <w:t xml:space="preserve">Processo de Licitação nº 486/2023  </w:t>
      </w:r>
    </w:p>
    <w:p w:rsidR="00B5074F" w:rsidRDefault="003F7DC3">
      <w:pPr>
        <w:jc w:val="both"/>
        <w:rPr>
          <w:rFonts w:ascii="Arial" w:hAnsi="Arial" w:cs="Arial"/>
          <w:sz w:val="20"/>
          <w:szCs w:val="20"/>
        </w:rPr>
      </w:pPr>
      <w:r>
        <w:rPr>
          <w:rFonts w:ascii="Arial" w:hAnsi="Arial" w:cs="Arial"/>
          <w:sz w:val="20"/>
          <w:szCs w:val="20"/>
        </w:rPr>
        <w:t>Modalidade: Dispensa Eletrônica nº 246/2023</w:t>
      </w:r>
    </w:p>
    <w:p w:rsidR="00B5074F" w:rsidRDefault="00B5074F">
      <w:pPr>
        <w:tabs>
          <w:tab w:val="left" w:pos="0"/>
        </w:tabs>
        <w:jc w:val="both"/>
        <w:rPr>
          <w:rFonts w:ascii="Arial" w:hAnsi="Arial" w:cs="Arial"/>
          <w:sz w:val="20"/>
          <w:szCs w:val="20"/>
        </w:rPr>
      </w:pPr>
    </w:p>
    <w:p w:rsidR="00B5074F" w:rsidRDefault="00B5074F">
      <w:pPr>
        <w:tabs>
          <w:tab w:val="left" w:pos="0"/>
        </w:tabs>
        <w:autoSpaceDE w:val="0"/>
        <w:jc w:val="both"/>
        <w:rPr>
          <w:rFonts w:ascii="Arial" w:hAnsi="Arial" w:cs="Arial"/>
          <w:sz w:val="20"/>
          <w:szCs w:val="20"/>
        </w:rPr>
      </w:pPr>
    </w:p>
    <w:p w:rsidR="00B5074F" w:rsidRDefault="003F7DC3">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 empresa........................., inscrita no CNPJ/MF sob o n°......................, com sede à Rua......................., nº....., em........................, na qualidade de participante da licitação na modalidade de Pregão Eletrônico, instaurado por esta Prefeitura Municipal, DECLARA sob as penalidades da lei, que não existe fato superveniente e impeditivo contra sua habilitação no presente processo, assim como se obriga a declarar a ocorrência de fatos futuros. DECLARA que preenche plenamente os requisitos de habilitação estabelecidos no presente ato convocatório e responde administrativa, civil e criminalmente pela fidelidade das informações e documentos apresentados.</w:t>
      </w:r>
    </w:p>
    <w:p w:rsidR="00B5074F" w:rsidRDefault="003F7DC3">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 ainda que não possui em seu quadro de pessoal, empregados menores de 18 (dezoito) anos em trabalho noturno, perigoso ou insalubre e menor de 16 (dezesseis) anos em qualquer trabalho na condição de aprendiz, nos termos do inciso XXXIII do artigo 7.º da Constituição Federal de 1988. DECLARA também não ser inidônea para licitar e celebrar contratos com a Administração Pública e que está de pleno acordo com as exigências do Edital deste processo.</w:t>
      </w:r>
    </w:p>
    <w:p w:rsidR="00B5074F" w:rsidRDefault="00B5074F">
      <w:pPr>
        <w:tabs>
          <w:tab w:val="left" w:pos="0"/>
        </w:tabs>
        <w:jc w:val="center"/>
        <w:rPr>
          <w:rFonts w:ascii="Arial" w:hAnsi="Arial" w:cs="Arial"/>
          <w:sz w:val="20"/>
          <w:szCs w:val="20"/>
        </w:rPr>
      </w:pPr>
    </w:p>
    <w:p w:rsidR="00B5074F" w:rsidRDefault="003F7DC3">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B5074F" w:rsidRDefault="00B5074F">
      <w:pPr>
        <w:tabs>
          <w:tab w:val="left" w:pos="0"/>
        </w:tabs>
        <w:autoSpaceDE w:val="0"/>
        <w:jc w:val="center"/>
        <w:rPr>
          <w:rFonts w:ascii="Arial" w:hAnsi="Arial" w:cs="Arial"/>
          <w:sz w:val="20"/>
          <w:szCs w:val="20"/>
        </w:rPr>
      </w:pPr>
    </w:p>
    <w:p w:rsidR="00B5074F" w:rsidRDefault="003F7DC3">
      <w:pPr>
        <w:tabs>
          <w:tab w:val="left" w:pos="0"/>
        </w:tabs>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B5074F" w:rsidRDefault="003F7DC3">
      <w:pPr>
        <w:tabs>
          <w:tab w:val="left" w:pos="0"/>
        </w:tabs>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B5074F" w:rsidRDefault="00B5074F">
      <w:pPr>
        <w:tabs>
          <w:tab w:val="left" w:pos="0"/>
        </w:tabs>
        <w:autoSpaceDE w:val="0"/>
        <w:autoSpaceDN w:val="0"/>
        <w:adjustRightInd w:val="0"/>
        <w:jc w:val="both"/>
        <w:rPr>
          <w:rFonts w:ascii="Arial" w:hAnsi="Arial" w:cs="Arial"/>
          <w:b/>
          <w:bCs/>
          <w:color w:val="000000"/>
          <w:sz w:val="20"/>
          <w:szCs w:val="20"/>
        </w:rPr>
      </w:pPr>
    </w:p>
    <w:p w:rsidR="003F7DC3" w:rsidRDefault="003F7DC3">
      <w:pPr>
        <w:tabs>
          <w:tab w:val="left" w:pos="0"/>
        </w:tabs>
        <w:autoSpaceDE w:val="0"/>
        <w:autoSpaceDN w:val="0"/>
        <w:adjustRightInd w:val="0"/>
        <w:jc w:val="both"/>
        <w:rPr>
          <w:rFonts w:ascii="Arial" w:hAnsi="Arial" w:cs="Arial"/>
          <w:b/>
          <w:bCs/>
          <w:color w:val="000000"/>
          <w:sz w:val="20"/>
          <w:szCs w:val="20"/>
        </w:rPr>
      </w:pPr>
    </w:p>
    <w:sectPr w:rsidR="003F7DC3">
      <w:headerReference w:type="default" r:id="rId13"/>
      <w:footerReference w:type="default" r:id="rId14"/>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EEC" w:rsidRDefault="00C81EEC">
      <w:r>
        <w:separator/>
      </w:r>
    </w:p>
  </w:endnote>
  <w:endnote w:type="continuationSeparator" w:id="0">
    <w:p w:rsidR="00C81EEC" w:rsidRDefault="00C81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Omega">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74F" w:rsidRDefault="00B5074F">
    <w:pPr>
      <w:tabs>
        <w:tab w:val="center" w:pos="4252"/>
        <w:tab w:val="right" w:pos="8504"/>
      </w:tabs>
      <w:jc w:val="center"/>
      <w:rPr>
        <w:rFonts w:ascii="Arial" w:hAnsi="Arial" w:cs="Arial"/>
        <w:sz w:val="14"/>
      </w:rPr>
    </w:pPr>
  </w:p>
  <w:p w:rsidR="00B5074F" w:rsidRDefault="003F7DC3">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0A3587">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0A3587">
      <w:rPr>
        <w:rFonts w:ascii="Arial" w:hAnsi="Arial" w:cs="Arial"/>
        <w:noProof/>
        <w:sz w:val="14"/>
      </w:rPr>
      <w:t>10</w:t>
    </w:r>
    <w:r>
      <w:rPr>
        <w:rFonts w:ascii="Arial" w:hAnsi="Arial" w:cs="Arial"/>
        <w:sz w:val="14"/>
      </w:rPr>
      <w:fldChar w:fldCharType="end"/>
    </w:r>
  </w:p>
  <w:p w:rsidR="00B5074F" w:rsidRDefault="003F7DC3">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B5074F" w:rsidRDefault="003F7DC3">
    <w:pPr>
      <w:tabs>
        <w:tab w:val="center" w:pos="4252"/>
        <w:tab w:val="right" w:pos="8504"/>
      </w:tabs>
      <w:jc w:val="center"/>
      <w:rPr>
        <w:rFonts w:ascii="Arial" w:hAnsi="Arial" w:cs="Arial"/>
        <w:sz w:val="14"/>
      </w:rPr>
    </w:pPr>
    <w:r>
      <w:rPr>
        <w:rFonts w:ascii="Arial" w:hAnsi="Arial" w:cs="Arial"/>
        <w:sz w:val="14"/>
      </w:rPr>
      <w:t>Tel.: (35) 3341 0717  -  E-mail: licitacao@caxambu.mg.gov.br</w:t>
    </w:r>
  </w:p>
  <w:p w:rsidR="00B5074F" w:rsidRDefault="00B5074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EEC" w:rsidRDefault="00C81EEC">
      <w:r>
        <w:separator/>
      </w:r>
    </w:p>
  </w:footnote>
  <w:footnote w:type="continuationSeparator" w:id="0">
    <w:p w:rsidR="00C81EEC" w:rsidRDefault="00C81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74F" w:rsidRDefault="003F7DC3">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B5074F" w:rsidRDefault="003F7DC3">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B5074F" w:rsidRDefault="003F7DC3">
    <w:pPr>
      <w:tabs>
        <w:tab w:val="center" w:pos="4252"/>
        <w:tab w:val="right" w:pos="8504"/>
      </w:tabs>
    </w:pPr>
    <w:r>
      <w:t>__________________________________________________________________________________</w:t>
    </w:r>
  </w:p>
  <w:p w:rsidR="00B5074F" w:rsidRDefault="00B5074F">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83745850"/>
    <w:lvl w:ilvl="0">
      <w:start w:val="1"/>
      <w:numFmt w:val="decimal"/>
      <w:pStyle w:val="Nivel01"/>
      <w:lvlText w:val="%1."/>
      <w:lvlJc w:val="left"/>
      <w:pPr>
        <w:ind w:left="502" w:hanging="360"/>
      </w:pPr>
      <w:rPr>
        <w:rFonts w:ascii="Arial" w:eastAsiaTheme="majorEastAsia" w:hAnsi="Arial" w:cs="Arial" w:hint="default"/>
        <w:b/>
        <w:color w:val="000000"/>
      </w:rPr>
    </w:lvl>
    <w:lvl w:ilvl="1">
      <w:start w:val="1"/>
      <w:numFmt w:val="decimal"/>
      <w:lvlText w:val="%1.%2."/>
      <w:lvlJc w:val="left"/>
      <w:pPr>
        <w:ind w:left="432"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78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A81"/>
    <w:rsid w:val="000A3587"/>
    <w:rsid w:val="003F7DC3"/>
    <w:rsid w:val="00A06A81"/>
    <w:rsid w:val="00B5074F"/>
    <w:rsid w:val="00C81E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5E94342-716C-4E12-8EB6-AC40A1B69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autoSpaceDE w:val="0"/>
      <w:autoSpaceDN w:val="0"/>
      <w:ind w:left="1080" w:right="-675"/>
      <w:jc w:val="center"/>
    </w:pPr>
    <w:rPr>
      <w:b/>
      <w:bCs/>
      <w:sz w:val="48"/>
      <w:szCs w:val="48"/>
    </w:rPr>
  </w:style>
  <w:style w:type="character" w:customStyle="1" w:styleId="TtuloChar">
    <w:name w:val="Título Char"/>
    <w:basedOn w:val="Fontepargpadro"/>
    <w:locked/>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Subttulo">
    <w:name w:val="Subtitle"/>
    <w:basedOn w:val="Normal"/>
    <w:next w:val="Normal"/>
    <w:link w:val="SubttuloChar"/>
    <w:qFormat/>
    <w:p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locked/>
    <w:rPr>
      <w:rFonts w:asciiTheme="minorHAnsi" w:eastAsiaTheme="minorEastAsia" w:hAnsiTheme="minorHAnsi" w:cstheme="minorBidi" w:hint="default"/>
      <w:color w:val="5A5A5A" w:themeColor="text1" w:themeTint="A5"/>
      <w:spacing w:val="15"/>
      <w:sz w:val="22"/>
      <w:szCs w:val="22"/>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msonormal0">
    <w:name w:val="msonormal"/>
    <w:basedOn w:val="Normal"/>
    <w:pPr>
      <w:spacing w:before="100" w:beforeAutospacing="1" w:after="100" w:afterAutospacing="1"/>
    </w:pPr>
    <w:rPr>
      <w:rFonts w:eastAsiaTheme="minorEastAsia"/>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ind w:left="928"/>
    </w:pPr>
    <w:rPr>
      <w:rFonts w:ascii="Ecofont_Spranq_eco_Sans" w:eastAsiaTheme="majorEastAsia" w:hAnsi="Ecofont_Spranq_eco_Sans"/>
      <w:bCs/>
      <w:color w:val="000000"/>
      <w:sz w:val="20"/>
      <w:lang w:eastAsia="pt-BR"/>
    </w:rPr>
  </w:style>
  <w:style w:type="paragraph" w:customStyle="1" w:styleId="PADRO">
    <w:name w:val="PADRÃO"/>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TtuloChar1">
    <w:name w:val="Título Char1"/>
    <w:link w:val="Ttulo"/>
    <w:locked/>
    <w:rPr>
      <w:b/>
      <w:bCs/>
      <w:sz w:val="48"/>
      <w:szCs w:val="48"/>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6C808-56C3-48E4-BF9B-C99321D89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4767</Words>
  <Characters>25748</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30455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3</cp:revision>
  <cp:lastPrinted>2023-04-24T12:52:00Z</cp:lastPrinted>
  <dcterms:created xsi:type="dcterms:W3CDTF">2023-10-23T15:07:00Z</dcterms:created>
  <dcterms:modified xsi:type="dcterms:W3CDTF">2023-10-23T15:16:00Z</dcterms:modified>
</cp:coreProperties>
</file>