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691" w:rsidRDefault="00586F04">
      <w:pPr>
        <w:jc w:val="center"/>
        <w:rPr>
          <w:rFonts w:ascii="Arial" w:hAnsi="Arial" w:cs="Arial"/>
          <w:sz w:val="20"/>
        </w:rPr>
      </w:pPr>
      <w:r>
        <w:rPr>
          <w:rFonts w:ascii="Arial" w:hAnsi="Arial" w:cs="Arial"/>
          <w:sz w:val="20"/>
        </w:rPr>
        <w:t xml:space="preserve">Processo nº </w:t>
      </w:r>
      <w:r w:rsidR="00E67311">
        <w:rPr>
          <w:rFonts w:ascii="Arial" w:hAnsi="Arial" w:cs="Arial"/>
          <w:sz w:val="20"/>
        </w:rPr>
        <w:t>126/2023</w:t>
      </w:r>
      <w:r>
        <w:rPr>
          <w:rFonts w:ascii="Arial" w:hAnsi="Arial" w:cs="Arial"/>
          <w:sz w:val="20"/>
        </w:rPr>
        <w:t xml:space="preserve">                      Modalidade: PE-Pregão Eletrônico nº 0</w:t>
      </w:r>
      <w:r w:rsidR="00E67311">
        <w:rPr>
          <w:rFonts w:ascii="Arial" w:hAnsi="Arial" w:cs="Arial"/>
          <w:sz w:val="20"/>
        </w:rPr>
        <w:t>75/2023</w:t>
      </w:r>
    </w:p>
    <w:p w:rsidR="00327691" w:rsidRDefault="00327691">
      <w:pPr>
        <w:jc w:val="center"/>
        <w:rPr>
          <w:rFonts w:ascii="Arial" w:hAnsi="Arial" w:cs="Arial"/>
          <w:sz w:val="20"/>
        </w:rPr>
      </w:pPr>
    </w:p>
    <w:p w:rsidR="00327691" w:rsidRDefault="00327691">
      <w:pPr>
        <w:jc w:val="center"/>
        <w:rPr>
          <w:rFonts w:ascii="Arial" w:hAnsi="Arial" w:cs="Arial"/>
          <w:sz w:val="20"/>
        </w:rPr>
      </w:pPr>
    </w:p>
    <w:p w:rsidR="00327691" w:rsidRDefault="00586F04">
      <w:pPr>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EDITAL DE LICITAÇÃO – PREGÃO ELETRÔNICO</w:t>
      </w:r>
    </w:p>
    <w:p w:rsidR="00327691" w:rsidRDefault="00327691">
      <w:pPr>
        <w:jc w:val="center"/>
        <w:rPr>
          <w:rFonts w:ascii="Arial" w:hAnsi="Arial" w:cs="Arial"/>
          <w:b/>
          <w:sz w:val="20"/>
          <w:szCs w:val="20"/>
          <w14:shadow w14:blurRad="50800" w14:dist="38100" w14:dir="2700000" w14:sx="100000" w14:sy="100000" w14:kx="0" w14:ky="0" w14:algn="tl">
            <w14:srgbClr w14:val="000000">
              <w14:alpha w14:val="60000"/>
            </w14:srgbClr>
          </w14:shadow>
        </w:rPr>
      </w:pPr>
    </w:p>
    <w:p w:rsidR="00327691" w:rsidRDefault="00327691">
      <w:pPr>
        <w:jc w:val="both"/>
        <w:rPr>
          <w:rFonts w:ascii="Arial" w:hAnsi="Arial" w:cs="Arial"/>
          <w:b/>
          <w:sz w:val="12"/>
          <w:szCs w:val="20"/>
        </w:rPr>
      </w:pPr>
    </w:p>
    <w:p w:rsidR="00327691" w:rsidRDefault="00586F04">
      <w:pPr>
        <w:autoSpaceDE w:val="0"/>
        <w:autoSpaceDN w:val="0"/>
        <w:adjustRightInd w:val="0"/>
        <w:ind w:firstLine="1134"/>
        <w:jc w:val="both"/>
        <w:rPr>
          <w:rFonts w:ascii="Arial" w:hAnsi="Arial" w:cs="Arial"/>
          <w:sz w:val="20"/>
          <w:szCs w:val="20"/>
        </w:rPr>
      </w:pPr>
      <w:r>
        <w:rPr>
          <w:rFonts w:ascii="Arial" w:hAnsi="Arial" w:cs="Arial"/>
          <w:sz w:val="20"/>
          <w:szCs w:val="20"/>
        </w:rPr>
        <w:t xml:space="preserve">A Prefeitura Municipal de Caxambu, por intermédio do Pregoeiro e equipe de apoio, nomeados pela Portaria Nº Portaria Nº 147, torna público, que fará realizar licitação, na modalidade Pregão Eletrônico do tipo </w:t>
      </w:r>
      <w:r w:rsidRPr="008052A3">
        <w:rPr>
          <w:rFonts w:ascii="Arial" w:hAnsi="Arial" w:cs="Arial"/>
          <w:sz w:val="20"/>
          <w:szCs w:val="20"/>
          <w:u w:val="single"/>
        </w:rPr>
        <w:t>Maior Desconto Ofertado</w:t>
      </w:r>
      <w:r>
        <w:rPr>
          <w:rFonts w:ascii="Arial" w:hAnsi="Arial" w:cs="Arial"/>
          <w:sz w:val="20"/>
          <w:szCs w:val="20"/>
        </w:rPr>
        <w:t xml:space="preserve">, nos termos da </w:t>
      </w:r>
      <w:hyperlink r:id="rId7" w:history="1">
        <w:r>
          <w:rPr>
            <w:rStyle w:val="Hyperlink"/>
            <w:rFonts w:ascii="Arial" w:hAnsi="Arial" w:cs="Arial"/>
            <w:color w:val="auto"/>
            <w:sz w:val="20"/>
            <w:szCs w:val="20"/>
            <w:u w:val="none"/>
          </w:rPr>
          <w:t>Lei nº 14.133, de 2021</w:t>
        </w:r>
      </w:hyperlink>
      <w:r>
        <w:rPr>
          <w:rFonts w:ascii="Arial" w:hAnsi="Arial" w:cs="Arial"/>
          <w:sz w:val="20"/>
          <w:szCs w:val="20"/>
        </w:rPr>
        <w:t xml:space="preserve"> do Decreto Municipal 3345/2023 e demais normas.</w:t>
      </w:r>
    </w:p>
    <w:p w:rsidR="00327691" w:rsidRDefault="00586F04">
      <w:pPr>
        <w:autoSpaceDE w:val="0"/>
        <w:autoSpaceDN w:val="0"/>
        <w:adjustRightInd w:val="0"/>
        <w:ind w:firstLine="1134"/>
        <w:jc w:val="both"/>
        <w:rPr>
          <w:rFonts w:ascii="Arial" w:hAnsi="Arial" w:cs="Arial"/>
          <w:sz w:val="20"/>
          <w:szCs w:val="20"/>
        </w:rPr>
      </w:pPr>
      <w:r>
        <w:rPr>
          <w:rFonts w:ascii="Arial" w:hAnsi="Arial" w:cs="Arial"/>
          <w:sz w:val="20"/>
          <w:szCs w:val="20"/>
        </w:rPr>
        <w:t xml:space="preserve">Nas licitações exclusivas e/ou com reserva de cotas para Microempresa, Empresa de Pequeno Porte e Microempreendedor Individual, por </w:t>
      </w:r>
      <w:proofErr w:type="gramStart"/>
      <w:r>
        <w:rPr>
          <w:rFonts w:ascii="Arial" w:hAnsi="Arial" w:cs="Arial"/>
          <w:sz w:val="20"/>
          <w:szCs w:val="20"/>
        </w:rPr>
        <w:t>lote,  serão</w:t>
      </w:r>
      <w:proofErr w:type="gramEnd"/>
      <w:r>
        <w:rPr>
          <w:rFonts w:ascii="Arial" w:hAnsi="Arial" w:cs="Arial"/>
          <w:sz w:val="20"/>
          <w:szCs w:val="20"/>
        </w:rPr>
        <w:t xml:space="preserve"> definidas através de indicação direta na Plataforma BLL, nos termos do parágrafo III do art. 48º da Lei Complementar n° 123/2006, com as alterações da Lei Complementar 147/14, conforme descrição abaixo.</w:t>
      </w:r>
    </w:p>
    <w:p w:rsidR="00327691" w:rsidRDefault="00327691">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327691" w:rsidRDefault="00586F04">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DA SESSÃO PÚBLICA VIRTUAL DO PREGÃO – HORÁRIO DE BRASÍLIA</w:t>
      </w:r>
    </w:p>
    <w:p w:rsidR="00327691" w:rsidRDefault="00586F04">
      <w:pPr>
        <w:autoSpaceDE w:val="0"/>
        <w:autoSpaceDN w:val="0"/>
        <w:adjustRightInd w:val="0"/>
        <w:spacing w:after="120"/>
        <w:jc w:val="both"/>
        <w:rPr>
          <w:rFonts w:ascii="Arial" w:hAnsi="Arial" w:cs="Arial"/>
          <w:sz w:val="20"/>
          <w:szCs w:val="20"/>
        </w:rPr>
      </w:pPr>
      <w:r>
        <w:rPr>
          <w:rFonts w:ascii="Arial" w:eastAsia="MS Mincho" w:hAnsi="Arial" w:cs="Arial"/>
          <w:sz w:val="20"/>
          <w:szCs w:val="20"/>
        </w:rPr>
        <w:t xml:space="preserve">Data da Sessão Pública Virtual: </w:t>
      </w:r>
      <w:r w:rsidR="00E67311">
        <w:rPr>
          <w:rFonts w:ascii="Arial" w:hAnsi="Arial" w:cs="Arial"/>
          <w:sz w:val="20"/>
          <w:szCs w:val="20"/>
        </w:rPr>
        <w:t>29-09</w:t>
      </w:r>
      <w:r>
        <w:rPr>
          <w:rFonts w:ascii="Arial" w:hAnsi="Arial" w:cs="Arial"/>
          <w:sz w:val="20"/>
          <w:szCs w:val="20"/>
        </w:rPr>
        <w:t xml:space="preserve">-2023, com início </w:t>
      </w:r>
      <w:r>
        <w:rPr>
          <w:rFonts w:ascii="Arial" w:eastAsia="MS Mincho" w:hAnsi="Arial" w:cs="Arial"/>
          <w:sz w:val="20"/>
          <w:szCs w:val="20"/>
        </w:rPr>
        <w:t xml:space="preserve">às </w:t>
      </w:r>
      <w:r>
        <w:rPr>
          <w:rFonts w:ascii="Arial" w:hAnsi="Arial" w:cs="Arial"/>
          <w:sz w:val="20"/>
          <w:szCs w:val="20"/>
        </w:rPr>
        <w:t>9:00 horas</w:t>
      </w:r>
    </w:p>
    <w:p w:rsidR="00327691" w:rsidRDefault="00586F04">
      <w:pPr>
        <w:autoSpaceDE w:val="0"/>
        <w:autoSpaceDN w:val="0"/>
        <w:adjustRightInd w:val="0"/>
        <w:spacing w:after="120"/>
        <w:jc w:val="both"/>
        <w:rPr>
          <w:rFonts w:ascii="Arial" w:hAnsi="Arial" w:cs="Arial"/>
          <w:sz w:val="20"/>
          <w:szCs w:val="20"/>
        </w:rPr>
      </w:pPr>
      <w:r>
        <w:rPr>
          <w:rFonts w:ascii="Arial" w:hAnsi="Arial" w:cs="Arial"/>
          <w:sz w:val="20"/>
          <w:szCs w:val="20"/>
        </w:rPr>
        <w:t>Apresentação das propostas: até 01(uma) hora antes do início da sessão de lances;</w:t>
      </w:r>
    </w:p>
    <w:p w:rsidR="00327691" w:rsidRDefault="00586F04">
      <w:pPr>
        <w:autoSpaceDE w:val="0"/>
        <w:autoSpaceDN w:val="0"/>
        <w:adjustRightInd w:val="0"/>
        <w:spacing w:after="120"/>
        <w:jc w:val="both"/>
        <w:rPr>
          <w:rFonts w:ascii="Arial" w:hAnsi="Arial" w:cs="Arial"/>
          <w:sz w:val="20"/>
          <w:szCs w:val="20"/>
        </w:rPr>
      </w:pPr>
      <w:r>
        <w:rPr>
          <w:rFonts w:ascii="Arial" w:hAnsi="Arial" w:cs="Arial"/>
          <w:sz w:val="20"/>
          <w:szCs w:val="20"/>
        </w:rPr>
        <w:t>Sessão de lances: início às 9:00 horas</w:t>
      </w:r>
    </w:p>
    <w:p w:rsidR="00327691" w:rsidRDefault="00586F04">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Havendo divergência entre a data e horário da sessão de lances do edital e da BLL, prevalece a plataforma.</w:t>
      </w:r>
    </w:p>
    <w:p w:rsidR="00327691" w:rsidRDefault="00586F04">
      <w:pPr>
        <w:autoSpaceDE w:val="0"/>
        <w:autoSpaceDN w:val="0"/>
        <w:adjustRightInd w:val="0"/>
        <w:spacing w:after="120"/>
        <w:jc w:val="both"/>
        <w:rPr>
          <w:rFonts w:ascii="Arial" w:hAnsi="Arial" w:cs="Arial"/>
          <w:b/>
          <w:u w:val="single"/>
        </w:rPr>
      </w:pPr>
      <w:r>
        <w:rPr>
          <w:rFonts w:ascii="Arial" w:eastAsia="MS Mincho" w:hAnsi="Arial" w:cs="Arial"/>
          <w:sz w:val="20"/>
          <w:szCs w:val="20"/>
        </w:rPr>
        <w:t xml:space="preserve">Local: </w:t>
      </w:r>
      <w:hyperlink r:id="rId8" w:history="1">
        <w:r>
          <w:rPr>
            <w:rStyle w:val="Hyperlink"/>
            <w:rFonts w:ascii="Arial" w:hAnsi="Arial" w:cs="Arial"/>
            <w:b/>
            <w:color w:val="auto"/>
          </w:rPr>
          <w:t>www.bll.org.br</w:t>
        </w:r>
      </w:hyperlink>
      <w:r>
        <w:rPr>
          <w:rFonts w:ascii="Arial" w:hAnsi="Arial" w:cs="Arial"/>
          <w:b/>
          <w:u w:val="single"/>
        </w:rPr>
        <w:t xml:space="preserve"> </w:t>
      </w:r>
      <w:r>
        <w:rPr>
          <w:rFonts w:ascii="Arial" w:hAnsi="Arial" w:cs="Arial"/>
          <w:b/>
        </w:rPr>
        <w:t>“Acesso Identificado”.</w:t>
      </w:r>
    </w:p>
    <w:p w:rsidR="00327691" w:rsidRDefault="00586F04">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proofErr w:type="gramStart"/>
      <w:r>
        <w:rPr>
          <w:rFonts w:ascii="Arial" w:eastAsia="MS Mincho" w:hAnsi="Arial" w:cs="Arial"/>
          <w:b/>
          <w:sz w:val="20"/>
          <w:szCs w:val="20"/>
          <w:u w:val="single"/>
        </w:rPr>
        <w:t>licitacao@caxambu.mg.gov.br</w:t>
      </w:r>
      <w:r>
        <w:rPr>
          <w:rFonts w:ascii="Arial" w:eastAsia="MS Mincho" w:hAnsi="Arial" w:cs="Arial"/>
          <w:i/>
          <w:sz w:val="20"/>
          <w:szCs w:val="20"/>
        </w:rPr>
        <w:t xml:space="preserve">  </w:t>
      </w:r>
      <w:r>
        <w:rPr>
          <w:rFonts w:ascii="Arial" w:eastAsia="MS Mincho" w:hAnsi="Arial" w:cs="Arial"/>
          <w:sz w:val="20"/>
          <w:szCs w:val="20"/>
        </w:rPr>
        <w:t>ou</w:t>
      </w:r>
      <w:proofErr w:type="gramEnd"/>
      <w:r>
        <w:rPr>
          <w:rFonts w:ascii="Arial" w:eastAsia="MS Mincho" w:hAnsi="Arial" w:cs="Arial"/>
          <w:sz w:val="20"/>
          <w:szCs w:val="20"/>
        </w:rPr>
        <w:t xml:space="preserve"> pelo telefone (35) 3341 0717.</w:t>
      </w:r>
    </w:p>
    <w:p w:rsidR="00327691" w:rsidRDefault="00327691">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327691" w:rsidRDefault="00586F04">
      <w:pPr>
        <w:adjustRightInd w:val="0"/>
        <w:jc w:val="both"/>
        <w:rPr>
          <w:rFonts w:ascii="Arial" w:hAnsi="Arial" w:cs="Arial"/>
          <w:sz w:val="20"/>
          <w:szCs w:val="20"/>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OBJETO:</w:t>
      </w:r>
      <w:r>
        <w:rPr>
          <w:rFonts w:ascii="Arial" w:eastAsia="MS Mincho" w:hAnsi="Arial" w:cs="Arial"/>
          <w:b/>
          <w:sz w:val="20"/>
          <w:szCs w:val="20"/>
        </w:rPr>
        <w:t xml:space="preserve"> </w:t>
      </w:r>
      <w:r>
        <w:rPr>
          <w:rFonts w:ascii="Arial" w:hAnsi="Arial" w:cs="Arial"/>
          <w:b/>
          <w:sz w:val="20"/>
          <w:szCs w:val="20"/>
        </w:rPr>
        <w:t>CONTRATAÇÃO DE EMPRESA, COM FORNECIMENTO DE EQUIPAMENTOS, ESPÉCIES DE PLANTAS E MÃO-DE-OBRA PARA EXECUÇÃO DE PROJETO DE PAISAGISMO PARA A "PRAÇA DA POLICLÍNICA", LOCALIZADA NA RUA MÁRIO MILWARD, S/Nº, BAIRRO CENTRO, CAXAMBU-MG, CONFORME PLANILHAS ORÇAMENTÁRIAS, COMPOSIÇÃO DE CUSTOS, BDI, CRONOGRAMA FÍSICO FINANCEIRO, MEMORIAL DESCRITIVO, PROJETOS ENTRE OUTROS, TODOS PARTES INTEGRANTES DO PRESENTE EDITAL</w:t>
      </w:r>
      <w:r>
        <w:rPr>
          <w:rFonts w:ascii="Arial" w:hAnsi="Arial" w:cs="Arial"/>
          <w:sz w:val="20"/>
          <w:szCs w:val="20"/>
        </w:rPr>
        <w:t>.</w:t>
      </w:r>
    </w:p>
    <w:p w:rsidR="00327691" w:rsidRDefault="00327691">
      <w:pPr>
        <w:autoSpaceDE w:val="0"/>
        <w:autoSpaceDN w:val="0"/>
        <w:adjustRightInd w:val="0"/>
        <w:jc w:val="both"/>
        <w:rPr>
          <w:rFonts w:ascii="Arial" w:hAnsi="Arial" w:cs="Arial"/>
          <w:b/>
          <w:bCs/>
          <w:color w:val="000000"/>
          <w:sz w:val="20"/>
          <w:szCs w:val="20"/>
        </w:rPr>
      </w:pPr>
    </w:p>
    <w:p w:rsidR="00327691" w:rsidRDefault="00586F04">
      <w:pPr>
        <w:autoSpaceDE w:val="0"/>
        <w:autoSpaceDN w:val="0"/>
        <w:adjustRightInd w:val="0"/>
        <w:jc w:val="both"/>
        <w:rPr>
          <w:rFonts w:ascii="Arial" w:hAnsi="Arial" w:cs="Arial"/>
          <w:color w:val="000000"/>
          <w:sz w:val="20"/>
          <w:szCs w:val="20"/>
        </w:rPr>
      </w:pPr>
      <w:r>
        <w:rPr>
          <w:rFonts w:ascii="Arial" w:hAnsi="Arial" w:cs="Arial"/>
          <w:color w:val="000000"/>
          <w:sz w:val="20"/>
          <w:szCs w:val="20"/>
        </w:rPr>
        <w:t>As especificações do objeto da presente licitação estão descritas no Anexo I deste Edital.</w:t>
      </w:r>
    </w:p>
    <w:p w:rsidR="00327691" w:rsidRDefault="00327691">
      <w:pPr>
        <w:autoSpaceDE w:val="0"/>
        <w:autoSpaceDN w:val="0"/>
        <w:adjustRightInd w:val="0"/>
        <w:jc w:val="both"/>
        <w:rPr>
          <w:rFonts w:ascii="Arial" w:hAnsi="Arial" w:cs="Arial"/>
          <w:color w:val="000000"/>
          <w:sz w:val="20"/>
          <w:szCs w:val="20"/>
        </w:rPr>
      </w:pPr>
    </w:p>
    <w:p w:rsidR="00327691" w:rsidRDefault="00586F04">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1 - DAS DISPOSIÇÕES PRELIMINARES</w:t>
      </w:r>
    </w:p>
    <w:p w:rsidR="00327691" w:rsidRDefault="00586F04">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1.1 - O Pregão, na forma Eletrônica será realizado em sessão pública virtual, por meio da </w:t>
      </w:r>
      <w:r>
        <w:rPr>
          <w:rFonts w:ascii="Arial" w:hAnsi="Arial" w:cs="Arial"/>
          <w:b/>
          <w:color w:val="000000"/>
          <w:sz w:val="20"/>
          <w:szCs w:val="20"/>
        </w:rPr>
        <w:t>INTERNET,</w:t>
      </w:r>
      <w:r>
        <w:rPr>
          <w:rFonts w:ascii="Arial" w:hAnsi="Arial" w:cs="Arial"/>
          <w:color w:val="000000"/>
          <w:sz w:val="20"/>
          <w:szCs w:val="20"/>
        </w:rPr>
        <w:t xml:space="preserve"> mediante condições de segurança - criptografia e autenticação - em todas as suas fases através do </w:t>
      </w:r>
      <w:r>
        <w:rPr>
          <w:rFonts w:ascii="Arial" w:hAnsi="Arial" w:cs="Arial"/>
          <w:b/>
          <w:color w:val="000000"/>
          <w:sz w:val="20"/>
          <w:szCs w:val="20"/>
        </w:rPr>
        <w:t xml:space="preserve">Sistema de Pregão, na Forma Eletrônica (licitações)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p>
    <w:p w:rsidR="00327691" w:rsidRDefault="00327691">
      <w:pPr>
        <w:autoSpaceDE w:val="0"/>
        <w:autoSpaceDN w:val="0"/>
        <w:adjustRightInd w:val="0"/>
        <w:jc w:val="both"/>
        <w:rPr>
          <w:rFonts w:ascii="Arial" w:hAnsi="Arial" w:cs="Arial"/>
          <w:color w:val="000000"/>
          <w:sz w:val="20"/>
          <w:szCs w:val="20"/>
        </w:rPr>
      </w:pPr>
    </w:p>
    <w:p w:rsidR="00327691" w:rsidRDefault="00586F04">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1.2 - A utilização do sistema de pregão eletrônico da </w:t>
      </w:r>
      <w:r>
        <w:rPr>
          <w:rFonts w:ascii="Arial" w:hAnsi="Arial" w:cs="Arial"/>
          <w:b/>
          <w:sz w:val="20"/>
          <w:szCs w:val="20"/>
        </w:rPr>
        <w:t>www.bll.org.br</w:t>
      </w:r>
      <w:r>
        <w:rPr>
          <w:rFonts w:ascii="Arial" w:hAnsi="Arial" w:cs="Arial"/>
          <w:color w:val="000000"/>
          <w:sz w:val="20"/>
          <w:szCs w:val="20"/>
        </w:rPr>
        <w:t xml:space="preserve"> está consubstanciada nos dispositivos da Lei 14.133/2021</w:t>
      </w:r>
      <w:r>
        <w:rPr>
          <w:rFonts w:ascii="Arial" w:hAnsi="Arial" w:cs="Arial"/>
          <w:sz w:val="20"/>
          <w:szCs w:val="20"/>
        </w:rPr>
        <w:t>.</w:t>
      </w:r>
    </w:p>
    <w:p w:rsidR="00327691" w:rsidRDefault="00586F04">
      <w:pPr>
        <w:tabs>
          <w:tab w:val="left" w:pos="284"/>
          <w:tab w:val="left" w:pos="426"/>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color w:val="000000"/>
          <w:sz w:val="20"/>
          <w:szCs w:val="20"/>
        </w:rPr>
        <w:t xml:space="preserve">1.3 - Os trabalhos serão conduzidos por funcionário da Prefeitura Municipal de </w:t>
      </w:r>
      <w:r>
        <w:rPr>
          <w:rFonts w:ascii="Arial" w:hAnsi="Arial" w:cs="Arial"/>
          <w:sz w:val="20"/>
          <w:szCs w:val="20"/>
        </w:rPr>
        <w:t>Caxambu</w:t>
      </w:r>
      <w:r>
        <w:rPr>
          <w:rFonts w:ascii="Arial" w:hAnsi="Arial" w:cs="Arial"/>
          <w:color w:val="000000"/>
          <w:sz w:val="20"/>
          <w:szCs w:val="20"/>
        </w:rPr>
        <w:t xml:space="preserve">, denominado Pregoeiro, mediante a inserção e monitoramento de dados gerados ou transferidos para o aplicativo “Licitações” constante da página eletrônica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r>
        <w:rPr>
          <w:rFonts w:ascii="Arial" w:hAnsi="Arial" w:cs="Arial"/>
          <w:b/>
          <w:sz w:val="20"/>
          <w:szCs w:val="20"/>
        </w:rPr>
        <w:t>(</w:t>
      </w:r>
      <w:hyperlink r:id="rId9" w:history="1">
        <w:r>
          <w:rPr>
            <w:rStyle w:val="Hyperlink"/>
            <w:rFonts w:ascii="Arial" w:hAnsi="Arial" w:cs="Arial"/>
            <w:b/>
            <w:color w:val="auto"/>
            <w:sz w:val="20"/>
            <w:szCs w:val="20"/>
          </w:rPr>
          <w:t>www.bll.org.br</w:t>
        </w:r>
      </w:hyperlink>
      <w:r>
        <w:rPr>
          <w:rFonts w:ascii="Arial" w:hAnsi="Arial" w:cs="Arial"/>
          <w:b/>
          <w:sz w:val="20"/>
          <w:szCs w:val="20"/>
        </w:rPr>
        <w:t>).</w:t>
      </w:r>
    </w:p>
    <w:p w:rsidR="00327691" w:rsidRDefault="00586F04">
      <w:pPr>
        <w:autoSpaceDE w:val="0"/>
        <w:autoSpaceDN w:val="0"/>
        <w:adjustRightInd w:val="0"/>
        <w:spacing w:before="100" w:beforeAutospacing="1" w:after="100" w:afterAutospacing="1"/>
        <w:jc w:val="both"/>
        <w:rPr>
          <w:rFonts w:ascii="Arial" w:hAnsi="Arial" w:cs="Arial"/>
          <w:color w:val="000000"/>
          <w:sz w:val="20"/>
          <w:szCs w:val="20"/>
        </w:rPr>
      </w:pPr>
      <w:r>
        <w:rPr>
          <w:rFonts w:ascii="Arial" w:hAnsi="Arial" w:cs="Arial"/>
          <w:color w:val="000000"/>
          <w:sz w:val="20"/>
          <w:szCs w:val="20"/>
        </w:rPr>
        <w:t>1.4 - O presente Edital se submete integralmente na legislação mencionada no seu preâmbulo, especialmente na Lei Complementar nº 123/2006, atendendo a prioridade para a microempresa e empresa de pequeno porte, para efeito do desempate quando verificado ao final da fase de lances.</w:t>
      </w:r>
    </w:p>
    <w:p w:rsidR="00327691" w:rsidRDefault="00586F04">
      <w:pPr>
        <w:pStyle w:val="Nivel2"/>
        <w:spacing w:before="100" w:beforeAutospacing="1" w:after="100" w:afterAutospacing="1" w:line="240" w:lineRule="auto"/>
        <w:ind w:left="0" w:firstLine="0"/>
        <w:rPr>
          <w:color w:val="auto"/>
        </w:rPr>
      </w:pPr>
      <w:r>
        <w:rPr>
          <w:color w:val="auto"/>
        </w:rPr>
        <w:t xml:space="preserve">1.5 - Será concedido tratamento favorecido para as microempresas e empresas de pequeno porte, para as sociedades cooperativas mencionadas no </w:t>
      </w:r>
      <w:hyperlink r:id="rId10" w:anchor="art16" w:history="1">
        <w:r>
          <w:rPr>
            <w:rStyle w:val="Hyperlink"/>
            <w:color w:val="auto"/>
            <w:u w:val="none"/>
          </w:rPr>
          <w:t>artigo 16 da Lei nº 14.133, de 2021</w:t>
        </w:r>
      </w:hyperlink>
      <w:r>
        <w:rPr>
          <w:color w:val="auto"/>
        </w:rPr>
        <w:t xml:space="preserve">, para o agricultor familiar, o produtor rural pessoa física e para o microempreendedor individual - MEI, nos limites previstos da </w:t>
      </w:r>
      <w:hyperlink r:id="rId11" w:history="1">
        <w:r>
          <w:rPr>
            <w:rStyle w:val="Hyperlink"/>
            <w:color w:val="auto"/>
            <w:u w:val="none"/>
          </w:rPr>
          <w:t>Lei Complementar nº 123, de 2006</w:t>
        </w:r>
      </w:hyperlink>
      <w:r>
        <w:rPr>
          <w:color w:val="auto"/>
        </w:rPr>
        <w:t>.</w:t>
      </w:r>
    </w:p>
    <w:p w:rsidR="00327691" w:rsidRDefault="00586F04">
      <w:pPr>
        <w:pStyle w:val="Nivel2"/>
        <w:spacing w:before="100" w:beforeAutospacing="1" w:after="100" w:afterAutospacing="1" w:line="240" w:lineRule="auto"/>
        <w:ind w:left="0" w:firstLine="0"/>
        <w:rPr>
          <w:color w:val="auto"/>
        </w:rPr>
      </w:pPr>
      <w:r>
        <w:rPr>
          <w:color w:val="auto"/>
        </w:rPr>
        <w:lastRenderedPageBreak/>
        <w:t>1.6 – Nas licitações exclusivas para ME, EPP e MEI, existe um dispositivo na Plataforma BLL, que impede a inclusão de documentação de outros enquadramentos, e é determinado pelo Pregoeiro e Equipe de Apoio diretamente na plataforma, tomando como base a estimativa de preços da contratação.</w:t>
      </w:r>
    </w:p>
    <w:p w:rsidR="00327691" w:rsidRDefault="00586F04">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2 - DAS CONDIÇÕES DE PARTICIPAÇÃO</w:t>
      </w:r>
    </w:p>
    <w:p w:rsidR="00327691" w:rsidRDefault="00586F04">
      <w:pPr>
        <w:autoSpaceDE w:val="0"/>
        <w:autoSpaceDN w:val="0"/>
        <w:adjustRightInd w:val="0"/>
        <w:jc w:val="both"/>
        <w:rPr>
          <w:rFonts w:ascii="Arial" w:hAnsi="Arial" w:cs="Arial"/>
          <w:color w:val="000000"/>
          <w:sz w:val="20"/>
          <w:szCs w:val="20"/>
        </w:rPr>
      </w:pPr>
      <w:r>
        <w:rPr>
          <w:rFonts w:ascii="Arial" w:hAnsi="Arial" w:cs="Arial"/>
          <w:color w:val="000000"/>
          <w:sz w:val="20"/>
          <w:szCs w:val="20"/>
        </w:rPr>
        <w:t>2.1 – Poderão participar desta licitação, pessoas jurídicas que seus objetos contratuais sejam condizentes com o objeto licitado e que satisfaçam as exigências deste Edital e seus Anexos;</w:t>
      </w:r>
    </w:p>
    <w:p w:rsidR="00327691" w:rsidRDefault="00327691">
      <w:pPr>
        <w:autoSpaceDE w:val="0"/>
        <w:autoSpaceDN w:val="0"/>
        <w:adjustRightInd w:val="0"/>
        <w:jc w:val="both"/>
        <w:rPr>
          <w:rFonts w:ascii="Arial" w:hAnsi="Arial" w:cs="Arial"/>
          <w:color w:val="000000"/>
          <w:sz w:val="20"/>
          <w:szCs w:val="20"/>
        </w:rPr>
      </w:pPr>
    </w:p>
    <w:p w:rsidR="00327691" w:rsidRDefault="00586F04">
      <w:pPr>
        <w:pStyle w:val="PargrafodaLista"/>
        <w:numPr>
          <w:ilvl w:val="1"/>
          <w:numId w:val="4"/>
        </w:numPr>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rPr>
        <w:t>- Não será admitida a participação neste processo da empresa:</w:t>
      </w:r>
    </w:p>
    <w:p w:rsidR="00327691" w:rsidRDefault="00327691">
      <w:pPr>
        <w:pStyle w:val="PargrafodaLista"/>
        <w:autoSpaceDE w:val="0"/>
        <w:autoSpaceDN w:val="0"/>
        <w:adjustRightInd w:val="0"/>
        <w:spacing w:after="0" w:line="240" w:lineRule="auto"/>
        <w:ind w:left="0"/>
        <w:jc w:val="both"/>
        <w:rPr>
          <w:rFonts w:ascii="Arial" w:hAnsi="Arial" w:cs="Arial"/>
          <w:color w:val="000000"/>
          <w:sz w:val="20"/>
          <w:szCs w:val="20"/>
        </w:rPr>
      </w:pPr>
    </w:p>
    <w:p w:rsidR="00327691" w:rsidRDefault="00586F04">
      <w:pPr>
        <w:pStyle w:val="PargrafodaLista"/>
        <w:numPr>
          <w:ilvl w:val="2"/>
          <w:numId w:val="4"/>
        </w:numPr>
        <w:tabs>
          <w:tab w:val="left" w:pos="0"/>
        </w:tabs>
        <w:autoSpaceDE w:val="0"/>
        <w:snapToGrid w:val="0"/>
        <w:spacing w:after="0" w:line="240" w:lineRule="auto"/>
        <w:ind w:left="0" w:firstLine="0"/>
        <w:jc w:val="both"/>
        <w:rPr>
          <w:rFonts w:ascii="Arial" w:hAnsi="Arial" w:cs="Arial"/>
          <w:sz w:val="20"/>
          <w:szCs w:val="20"/>
        </w:rPr>
      </w:pPr>
      <w:bookmarkStart w:id="0" w:name="_Ref113883338"/>
      <w:r>
        <w:rPr>
          <w:rFonts w:ascii="Arial" w:hAnsi="Arial" w:cs="Arial"/>
          <w:sz w:val="20"/>
          <w:szCs w:val="20"/>
        </w:rPr>
        <w:t xml:space="preserve">- Aquele que não atenda às condições deste Edital e </w:t>
      </w:r>
      <w:proofErr w:type="gramStart"/>
      <w:r>
        <w:rPr>
          <w:rFonts w:ascii="Arial" w:hAnsi="Arial" w:cs="Arial"/>
          <w:sz w:val="20"/>
          <w:szCs w:val="20"/>
        </w:rPr>
        <w:t>seu(</w:t>
      </w:r>
      <w:proofErr w:type="gramEnd"/>
      <w:r>
        <w:rPr>
          <w:rFonts w:ascii="Arial" w:hAnsi="Arial" w:cs="Arial"/>
          <w:sz w:val="20"/>
          <w:szCs w:val="20"/>
        </w:rPr>
        <w:t>s) anexo(s);</w:t>
      </w:r>
    </w:p>
    <w:p w:rsidR="00327691" w:rsidRDefault="00327691">
      <w:pPr>
        <w:pStyle w:val="PargrafodaLista"/>
        <w:tabs>
          <w:tab w:val="left" w:pos="0"/>
        </w:tabs>
        <w:autoSpaceDE w:val="0"/>
        <w:snapToGrid w:val="0"/>
        <w:spacing w:after="0" w:line="240" w:lineRule="auto"/>
        <w:ind w:left="0"/>
        <w:jc w:val="both"/>
        <w:rPr>
          <w:rFonts w:ascii="Arial" w:hAnsi="Arial" w:cs="Arial"/>
          <w:sz w:val="20"/>
          <w:szCs w:val="20"/>
        </w:rPr>
      </w:pPr>
    </w:p>
    <w:p w:rsidR="00327691" w:rsidRDefault="00586F04">
      <w:pPr>
        <w:pStyle w:val="Nivel3"/>
        <w:numPr>
          <w:ilvl w:val="2"/>
          <w:numId w:val="6"/>
        </w:numPr>
        <w:spacing w:before="0" w:after="0" w:line="240" w:lineRule="auto"/>
        <w:ind w:left="0" w:firstLine="0"/>
        <w:rPr>
          <w:color w:val="auto"/>
        </w:rPr>
      </w:pPr>
      <w:bookmarkStart w:id="1" w:name="_Ref114659912"/>
      <w:r>
        <w:rPr>
          <w:color w:val="auto"/>
        </w:rPr>
        <w:t>- Autor do anteprojeto, do projeto básico ou do projeto executivo, pessoa física ou jurídica, quando a licitação versar sobre serviços ou fornecimento de bens a ele relacionados;</w:t>
      </w:r>
      <w:bookmarkEnd w:id="0"/>
      <w:bookmarkEnd w:id="1"/>
    </w:p>
    <w:p w:rsidR="00327691" w:rsidRDefault="00327691">
      <w:pPr>
        <w:pStyle w:val="Nivel3"/>
        <w:spacing w:before="0" w:after="0" w:line="240" w:lineRule="auto"/>
        <w:ind w:left="0"/>
        <w:rPr>
          <w:color w:val="auto"/>
        </w:rPr>
      </w:pPr>
    </w:p>
    <w:p w:rsidR="00327691" w:rsidRDefault="00586F04">
      <w:pPr>
        <w:pStyle w:val="Nivel3"/>
        <w:spacing w:before="0" w:after="0" w:line="240" w:lineRule="auto"/>
        <w:ind w:left="0"/>
        <w:rPr>
          <w:color w:val="auto"/>
        </w:rPr>
      </w:pPr>
      <w:bookmarkStart w:id="2" w:name="_Ref113883339"/>
      <w:r>
        <w:rPr>
          <w:color w:val="auto"/>
        </w:rPr>
        <w:t xml:space="preserve">2.2.3 </w:t>
      </w:r>
      <w:bookmarkStart w:id="3" w:name="_Ref114659913"/>
      <w:r>
        <w:rPr>
          <w:color w:val="auto"/>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p>
    <w:p w:rsidR="00327691" w:rsidRDefault="00327691">
      <w:pPr>
        <w:pStyle w:val="Nivel3"/>
        <w:spacing w:before="0" w:after="0" w:line="240" w:lineRule="auto"/>
        <w:ind w:left="0"/>
        <w:rPr>
          <w:color w:val="auto"/>
        </w:rPr>
      </w:pPr>
    </w:p>
    <w:p w:rsidR="00327691" w:rsidRDefault="00586F04">
      <w:pPr>
        <w:pStyle w:val="Nivel3"/>
        <w:spacing w:before="0" w:after="0" w:line="240" w:lineRule="auto"/>
        <w:ind w:left="0"/>
        <w:rPr>
          <w:color w:val="auto"/>
        </w:rPr>
      </w:pPr>
      <w:bookmarkStart w:id="4" w:name="_Ref113883003"/>
      <w:bookmarkEnd w:id="2"/>
      <w:r>
        <w:rPr>
          <w:color w:val="auto"/>
        </w:rPr>
        <w:t>2.2.4- Empresa que se encontre, ao tempo da licitação, impossibilitada de participar da licitação em decorrência de sanção que lhe foi imposta;</w:t>
      </w:r>
      <w:bookmarkEnd w:id="4"/>
    </w:p>
    <w:p w:rsidR="00327691" w:rsidRDefault="00327691">
      <w:pPr>
        <w:pStyle w:val="Nivel3"/>
        <w:spacing w:before="0" w:after="0" w:line="240" w:lineRule="auto"/>
        <w:ind w:left="0"/>
        <w:rPr>
          <w:color w:val="auto"/>
        </w:rPr>
      </w:pPr>
    </w:p>
    <w:p w:rsidR="00327691" w:rsidRDefault="00586F04">
      <w:pPr>
        <w:pStyle w:val="Nivel3"/>
        <w:spacing w:before="0" w:after="0" w:line="240" w:lineRule="auto"/>
        <w:ind w:left="0"/>
        <w:rPr>
          <w:color w:val="auto"/>
        </w:rPr>
      </w:pPr>
      <w:r>
        <w:rPr>
          <w:color w:val="auto"/>
        </w:rPr>
        <w:t>2.2.5 -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27691" w:rsidRDefault="00327691">
      <w:pPr>
        <w:pStyle w:val="Nivel3"/>
        <w:spacing w:before="0" w:after="0" w:line="240" w:lineRule="auto"/>
        <w:ind w:left="0"/>
        <w:rPr>
          <w:color w:val="auto"/>
        </w:rPr>
      </w:pPr>
      <w:bookmarkStart w:id="5" w:name="_Ref113883579"/>
    </w:p>
    <w:p w:rsidR="00327691" w:rsidRDefault="00586F04">
      <w:pPr>
        <w:pStyle w:val="Nivel3"/>
        <w:spacing w:before="0" w:after="0" w:line="240" w:lineRule="auto"/>
        <w:ind w:left="0"/>
        <w:rPr>
          <w:color w:val="auto"/>
        </w:rPr>
      </w:pPr>
      <w:r>
        <w:rPr>
          <w:color w:val="auto"/>
        </w:rPr>
        <w:t>2.2.6 - Empresas controladoras, controladas ou coligadas, nos termos da Lei nº 6.404, de 15 de dezembro de 1976, concorrendo entre si;</w:t>
      </w:r>
      <w:bookmarkEnd w:id="5"/>
    </w:p>
    <w:p w:rsidR="00327691" w:rsidRDefault="00327691">
      <w:pPr>
        <w:pStyle w:val="Nivel3"/>
        <w:spacing w:before="0" w:after="0" w:line="240" w:lineRule="auto"/>
        <w:ind w:left="0"/>
        <w:rPr>
          <w:color w:val="auto"/>
        </w:rPr>
      </w:pPr>
    </w:p>
    <w:p w:rsidR="00327691" w:rsidRDefault="00586F04">
      <w:pPr>
        <w:pStyle w:val="Nivel3"/>
        <w:spacing w:before="0" w:after="0" w:line="240" w:lineRule="auto"/>
        <w:ind w:left="0"/>
        <w:rPr>
          <w:color w:val="auto"/>
        </w:rPr>
      </w:pPr>
      <w:r>
        <w:rPr>
          <w:color w:val="auto"/>
        </w:rPr>
        <w:t>2.2.7 - Empresa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27691" w:rsidRDefault="00327691">
      <w:pPr>
        <w:pStyle w:val="Nivel3"/>
        <w:spacing w:before="0" w:after="0" w:line="240" w:lineRule="auto"/>
        <w:ind w:left="0"/>
        <w:rPr>
          <w:color w:val="auto"/>
        </w:rPr>
      </w:pPr>
      <w:bookmarkStart w:id="6" w:name="_Ref113962336"/>
    </w:p>
    <w:p w:rsidR="00327691" w:rsidRDefault="00586F04">
      <w:pPr>
        <w:pStyle w:val="Nivel3"/>
        <w:spacing w:before="0" w:after="0" w:line="240" w:lineRule="auto"/>
        <w:ind w:left="0"/>
        <w:rPr>
          <w:color w:val="auto"/>
        </w:rPr>
      </w:pPr>
      <w:r>
        <w:rPr>
          <w:color w:val="auto"/>
        </w:rPr>
        <w:t>2.2.8 - Agente público do órgão ou entidade licitante;</w:t>
      </w:r>
      <w:bookmarkEnd w:id="6"/>
    </w:p>
    <w:p w:rsidR="00327691" w:rsidRDefault="00327691">
      <w:pPr>
        <w:tabs>
          <w:tab w:val="left" w:pos="0"/>
        </w:tabs>
        <w:autoSpaceDE w:val="0"/>
        <w:snapToGrid w:val="0"/>
        <w:jc w:val="both"/>
        <w:rPr>
          <w:rFonts w:ascii="Arial" w:hAnsi="Arial" w:cs="Arial"/>
          <w:sz w:val="20"/>
          <w:szCs w:val="20"/>
        </w:rPr>
      </w:pPr>
    </w:p>
    <w:p w:rsidR="00327691" w:rsidRDefault="00586F04">
      <w:pPr>
        <w:tabs>
          <w:tab w:val="left" w:pos="0"/>
        </w:tabs>
        <w:autoSpaceDE w:val="0"/>
        <w:snapToGrid w:val="0"/>
        <w:jc w:val="both"/>
        <w:rPr>
          <w:rFonts w:ascii="Arial" w:hAnsi="Arial" w:cs="Arial"/>
          <w:sz w:val="20"/>
          <w:szCs w:val="20"/>
        </w:rPr>
      </w:pPr>
      <w:r>
        <w:rPr>
          <w:rFonts w:ascii="Arial" w:hAnsi="Arial" w:cs="Arial"/>
          <w:sz w:val="20"/>
          <w:szCs w:val="20"/>
        </w:rPr>
        <w:t>2.2.9 - Pessoas jurídicas reunidas em consórcio;</w:t>
      </w:r>
    </w:p>
    <w:p w:rsidR="00327691" w:rsidRDefault="00327691">
      <w:pPr>
        <w:tabs>
          <w:tab w:val="left" w:pos="0"/>
        </w:tabs>
        <w:autoSpaceDE w:val="0"/>
        <w:snapToGrid w:val="0"/>
        <w:jc w:val="both"/>
        <w:rPr>
          <w:rFonts w:ascii="Arial" w:hAnsi="Arial" w:cs="Arial"/>
          <w:color w:val="FF0000"/>
          <w:sz w:val="20"/>
          <w:szCs w:val="20"/>
        </w:rPr>
      </w:pPr>
    </w:p>
    <w:p w:rsidR="00327691" w:rsidRDefault="00586F04">
      <w:pPr>
        <w:tabs>
          <w:tab w:val="left" w:pos="1440"/>
        </w:tabs>
        <w:autoSpaceDE w:val="0"/>
        <w:snapToGrid w:val="0"/>
        <w:jc w:val="both"/>
        <w:rPr>
          <w:rFonts w:ascii="Arial" w:hAnsi="Arial" w:cs="Arial"/>
          <w:color w:val="000000"/>
          <w:sz w:val="20"/>
          <w:szCs w:val="20"/>
        </w:rPr>
      </w:pPr>
      <w:r>
        <w:rPr>
          <w:rFonts w:ascii="Arial" w:hAnsi="Arial" w:cs="Arial"/>
          <w:color w:val="000000"/>
          <w:sz w:val="20"/>
          <w:szCs w:val="20"/>
        </w:rPr>
        <w:t>2.2.10 - Organizações da Sociedade Civil de Interesse Público - OSCIP, atuando nessa condição;</w:t>
      </w:r>
    </w:p>
    <w:p w:rsidR="00327691" w:rsidRDefault="00327691">
      <w:pPr>
        <w:tabs>
          <w:tab w:val="left" w:pos="1440"/>
        </w:tabs>
        <w:autoSpaceDE w:val="0"/>
        <w:snapToGrid w:val="0"/>
        <w:jc w:val="both"/>
        <w:rPr>
          <w:rFonts w:ascii="Arial" w:hAnsi="Arial" w:cs="Arial"/>
          <w:color w:val="000000"/>
          <w:sz w:val="20"/>
          <w:szCs w:val="20"/>
        </w:rPr>
      </w:pPr>
    </w:p>
    <w:p w:rsidR="00327691" w:rsidRDefault="00586F04">
      <w:pPr>
        <w:pStyle w:val="Nivel3"/>
        <w:spacing w:before="0" w:after="0" w:line="240" w:lineRule="auto"/>
        <w:ind w:left="0"/>
      </w:pPr>
      <w:r>
        <w:t xml:space="preserve">2.2.11 -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Pr>
            <w:rStyle w:val="Hyperlink"/>
            <w:color w:val="auto"/>
            <w:u w:val="none"/>
          </w:rPr>
          <w:t>§ 1º do art. 9º da Lei n.º 14.133, de 2021</w:t>
        </w:r>
      </w:hyperlink>
      <w:r>
        <w:rPr>
          <w:color w:val="auto"/>
        </w:rPr>
        <w:t>.</w:t>
      </w:r>
    </w:p>
    <w:p w:rsidR="00327691" w:rsidRDefault="00327691">
      <w:pPr>
        <w:pStyle w:val="Nivel2"/>
        <w:spacing w:before="0" w:after="0" w:line="240" w:lineRule="auto"/>
        <w:ind w:left="0" w:firstLine="0"/>
      </w:pPr>
    </w:p>
    <w:p w:rsidR="00327691" w:rsidRDefault="00586F04">
      <w:pPr>
        <w:pStyle w:val="Nivel2"/>
        <w:spacing w:before="0" w:after="0" w:line="240" w:lineRule="auto"/>
        <w:ind w:left="0" w:firstLine="0"/>
      </w:pPr>
      <w:r>
        <w:t>2.2.12 - O impedimento de que trata o item 2.2.2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27691" w:rsidRDefault="00327691">
      <w:pPr>
        <w:pStyle w:val="Nivel2"/>
        <w:spacing w:before="0" w:after="0" w:line="240" w:lineRule="auto"/>
        <w:ind w:left="0" w:firstLine="0"/>
      </w:pPr>
    </w:p>
    <w:p w:rsidR="00327691" w:rsidRDefault="00586F04">
      <w:pPr>
        <w:pStyle w:val="Nivel2"/>
        <w:spacing w:before="0" w:after="0" w:line="240" w:lineRule="auto"/>
        <w:ind w:left="0" w:firstLine="0"/>
      </w:pPr>
      <w:bookmarkStart w:id="7" w:name="art14§2"/>
      <w:bookmarkEnd w:id="7"/>
      <w:r>
        <w:t>2.2.13 - A critério da Administração e exclusivamente a seu serviço, o autor dos projetos e a empresa a que se referem os itens 2.2.2 e 2.2.3</w:t>
      </w:r>
      <w:r>
        <w:fldChar w:fldCharType="begin"/>
      </w:r>
      <w:r>
        <w:instrText xml:space="preserve"> REF _Ref114659913 \r \h  \* MERGEFORMAT </w:instrText>
      </w:r>
      <w:r>
        <w:fldChar w:fldCharType="separate"/>
      </w:r>
      <w:r w:rsidR="007A3F41">
        <w:t>0</w:t>
      </w:r>
      <w:r>
        <w:fldChar w:fldCharType="end"/>
      </w:r>
      <w:r>
        <w:t xml:space="preserve"> poderão participar no apoio das atividades de planejamento da contratação, de execução da licitação ou de gestão do contrato, desde que sob supervisão exclusiva de agentes públicos do órgão ou entidade.</w:t>
      </w:r>
    </w:p>
    <w:p w:rsidR="00327691" w:rsidRDefault="00327691">
      <w:pPr>
        <w:pStyle w:val="Nivel2"/>
        <w:spacing w:before="0" w:after="0" w:line="240" w:lineRule="auto"/>
        <w:ind w:left="0" w:firstLine="0"/>
      </w:pPr>
    </w:p>
    <w:p w:rsidR="00327691" w:rsidRDefault="00586F04">
      <w:pPr>
        <w:pStyle w:val="Nivel2"/>
        <w:spacing w:before="0" w:after="0" w:line="240" w:lineRule="auto"/>
        <w:ind w:left="0" w:firstLine="0"/>
      </w:pPr>
      <w:bookmarkStart w:id="8" w:name="art14§3"/>
      <w:bookmarkEnd w:id="8"/>
      <w:r>
        <w:t>2.2.14 - Equiparam-se aos autores do projeto as empresas integrantes do mesmo grupo econômico;</w:t>
      </w:r>
    </w:p>
    <w:p w:rsidR="00327691" w:rsidRDefault="00327691">
      <w:pPr>
        <w:pStyle w:val="Nivel2"/>
        <w:spacing w:before="0" w:after="0" w:line="240" w:lineRule="auto"/>
        <w:ind w:left="0" w:firstLine="0"/>
      </w:pPr>
    </w:p>
    <w:p w:rsidR="00327691" w:rsidRDefault="00586F04">
      <w:pPr>
        <w:pStyle w:val="Nivel2"/>
        <w:spacing w:before="0" w:after="0" w:line="240" w:lineRule="auto"/>
        <w:ind w:left="0" w:firstLine="0"/>
      </w:pPr>
      <w:bookmarkStart w:id="9" w:name="art14§4"/>
      <w:bookmarkEnd w:id="9"/>
      <w:r>
        <w:lastRenderedPageBreak/>
        <w:t>2.2.15 - O disposto nos itens 2.2.2 e 2.2.3 impede a licitação ou a contratação de serviço que inclua como encargo do contratado a elaboração do projeto básico e do projeto executivo, nas contratações integradas, e do projeto executivo, nos demais regimes de execução;</w:t>
      </w:r>
    </w:p>
    <w:p w:rsidR="00327691" w:rsidRDefault="00327691">
      <w:pPr>
        <w:pStyle w:val="Nivel2"/>
        <w:spacing w:before="0" w:after="0" w:line="240" w:lineRule="auto"/>
        <w:ind w:left="0" w:firstLine="0"/>
      </w:pPr>
    </w:p>
    <w:p w:rsidR="00327691" w:rsidRDefault="00586F04">
      <w:pPr>
        <w:pStyle w:val="Nivel2"/>
        <w:spacing w:before="0" w:after="0" w:line="240" w:lineRule="auto"/>
        <w:ind w:left="0" w:firstLine="0"/>
      </w:pPr>
      <w:bookmarkStart w:id="10" w:name="art14§5"/>
      <w:bookmarkEnd w:id="10"/>
      <w:r>
        <w:t xml:space="preserve">2.2.16 -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Pr>
            <w:rStyle w:val="Hyperlink"/>
            <w:color w:val="auto"/>
            <w:u w:val="none"/>
          </w:rPr>
          <w:t>Lei nº 14.133/2021</w:t>
        </w:r>
      </w:hyperlink>
      <w:r>
        <w:rPr>
          <w:color w:val="auto"/>
        </w:rPr>
        <w:t>.</w:t>
      </w:r>
    </w:p>
    <w:p w:rsidR="00327691" w:rsidRDefault="00327691">
      <w:pPr>
        <w:pStyle w:val="Nivel2"/>
        <w:spacing w:before="0" w:after="0" w:line="240" w:lineRule="auto"/>
        <w:ind w:left="0" w:firstLine="0"/>
      </w:pPr>
    </w:p>
    <w:p w:rsidR="00327691" w:rsidRDefault="00586F04">
      <w:pPr>
        <w:pStyle w:val="Nivel2"/>
        <w:spacing w:before="0" w:after="0" w:line="240" w:lineRule="auto"/>
        <w:ind w:left="0" w:firstLine="0"/>
      </w:pPr>
      <w:r>
        <w:t>2.2.17 - A vedação de que trata o item 2.2.8 estende-se a terceiro que auxilie a condução da contratação na qualidade de integrante de equipe de apoio, profissional especializado ou funcionário ou representante de empresa que preste assessoria técnica.</w:t>
      </w:r>
    </w:p>
    <w:p w:rsidR="00327691" w:rsidRDefault="00327691">
      <w:pPr>
        <w:autoSpaceDE w:val="0"/>
        <w:autoSpaceDN w:val="0"/>
        <w:adjustRightInd w:val="0"/>
        <w:jc w:val="both"/>
        <w:rPr>
          <w:rFonts w:ascii="Arial" w:hAnsi="Arial" w:cs="Arial"/>
          <w:color w:val="00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2.3 - A documentação exigida para habilitação neste certame está descrita no Anexo II deste Edital;</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u w:val="single"/>
        </w:rPr>
      </w:pPr>
      <w:r>
        <w:rPr>
          <w:rFonts w:ascii="Arial" w:hAnsi="Arial" w:cs="Arial"/>
          <w:sz w:val="20"/>
          <w:szCs w:val="20"/>
          <w:u w:val="single"/>
        </w:rPr>
        <w:t>2.4 – Os licitantes encaminharão, exclusivamente por meio do sistema, concomitantemente com os documentos de habilitação exigidos no edital, proposta com a descrição do objeto ofertado e o preço ou desconto, dependendo do critério adotado, até a data e o horário estabelecidos para abertura da sessão pública, quando, então, encerrar-se-á automaticamente a etapa de envio dessa documentação;</w:t>
      </w:r>
    </w:p>
    <w:p w:rsidR="00327691" w:rsidRDefault="00327691">
      <w:pPr>
        <w:autoSpaceDE w:val="0"/>
        <w:autoSpaceDN w:val="0"/>
        <w:adjustRightInd w:val="0"/>
        <w:jc w:val="both"/>
        <w:rPr>
          <w:rFonts w:ascii="Arial" w:hAnsi="Arial" w:cs="Arial"/>
          <w:color w:val="FF0000"/>
          <w:sz w:val="20"/>
          <w:szCs w:val="20"/>
          <w:u w:val="single"/>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2.4.1 – O envio da proposta, acompanhado dos documentos de habilitação exigidos neste Edital, ocorrerá por meio de acesso à plataforma BLL.</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2.4.2 – Os documentos que compõem a proposta e a habilitação dos licitantes somente serão disponibilizados para avaliação do pregoeiro e para acesso público após o encerramento do envio de lances.</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2.4.3 – Não há necessidade de autenticação de documentos emitidos pela internet ou com autenticação digital.</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2.5 - A documentação apresentada para fins de habilitação da empresa vencedora fará parte dos autos do processo licitatório e ficarão disponibilizados na plataforma.</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 xml:space="preserve">2.5.1 – Havendo divergência nos documentos solicitados no edital e na Bolsa de Licitações e Leilões, prevalecerá o do sistema </w:t>
      </w:r>
      <w:proofErr w:type="gramStart"/>
      <w:r>
        <w:rPr>
          <w:rFonts w:ascii="Arial" w:hAnsi="Arial" w:cs="Arial"/>
          <w:sz w:val="20"/>
          <w:szCs w:val="20"/>
        </w:rPr>
        <w:t>utilizado(</w:t>
      </w:r>
      <w:proofErr w:type="gramEnd"/>
      <w:r>
        <w:rPr>
          <w:rFonts w:ascii="Arial" w:hAnsi="Arial" w:cs="Arial"/>
          <w:sz w:val="20"/>
          <w:szCs w:val="20"/>
        </w:rPr>
        <w:t>BLL), pois não há como incluir documentos em local não disponibilizado na plataforma.</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2.6 - O não cumprimento por parte da licitante do envio dos documentos de habilitação, na forma e prazos acima estabelecidos, acarretará nas penalidades previstas deste Edital, podendo o Pregoeiro convocar a empresa que estiver posicionada na classificação subsequente da oferta de lances;</w:t>
      </w:r>
    </w:p>
    <w:p w:rsidR="00327691" w:rsidRDefault="00586F04">
      <w:pPr>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2.7 - O licitante deverá estar credenciado, de forma direta ou através de empresas associadas à </w:t>
      </w:r>
      <w:r>
        <w:rPr>
          <w:rFonts w:ascii="Arial" w:hAnsi="Arial" w:cs="Arial"/>
          <w:b/>
          <w:sz w:val="20"/>
          <w:szCs w:val="20"/>
          <w:u w:val="single"/>
        </w:rPr>
        <w:t>Bolsa de Licitações e Leilões</w:t>
      </w:r>
      <w:r>
        <w:rPr>
          <w:rFonts w:ascii="Arial" w:hAnsi="Arial" w:cs="Arial"/>
          <w:sz w:val="20"/>
          <w:szCs w:val="20"/>
        </w:rPr>
        <w:t xml:space="preserve">, até no mínimo </w:t>
      </w:r>
      <w:r>
        <w:rPr>
          <w:rFonts w:ascii="Arial" w:hAnsi="Arial" w:cs="Arial"/>
          <w:b/>
          <w:sz w:val="20"/>
          <w:szCs w:val="20"/>
          <w:u w:val="single"/>
        </w:rPr>
        <w:t>uma hora antes</w:t>
      </w:r>
      <w:r>
        <w:rPr>
          <w:rFonts w:ascii="Arial" w:hAnsi="Arial" w:cs="Arial"/>
          <w:sz w:val="20"/>
          <w:szCs w:val="20"/>
        </w:rPr>
        <w:t xml:space="preserve"> do horário fixado no edital para o recebimento das propostas. </w:t>
      </w:r>
    </w:p>
    <w:p w:rsidR="00327691" w:rsidRDefault="00586F04">
      <w:pPr>
        <w:tabs>
          <w:tab w:val="left" w:pos="142"/>
          <w:tab w:val="left" w:pos="426"/>
          <w:tab w:val="left" w:pos="567"/>
          <w:tab w:val="left" w:pos="709"/>
        </w:tabs>
        <w:overflowPunct w:val="0"/>
        <w:autoSpaceDE w:val="0"/>
        <w:autoSpaceDN w:val="0"/>
        <w:adjustRightInd w:val="0"/>
        <w:spacing w:before="100" w:beforeAutospacing="1" w:after="100" w:afterAutospacing="1"/>
        <w:jc w:val="both"/>
        <w:textAlignment w:val="baseline"/>
        <w:rPr>
          <w:rFonts w:ascii="Arial" w:hAnsi="Arial" w:cs="Arial"/>
          <w:sz w:val="20"/>
          <w:szCs w:val="20"/>
        </w:rPr>
      </w:pPr>
      <w:proofErr w:type="gramStart"/>
      <w:r>
        <w:rPr>
          <w:rFonts w:ascii="Arial" w:hAnsi="Arial" w:cs="Arial"/>
          <w:sz w:val="20"/>
          <w:szCs w:val="20"/>
        </w:rPr>
        <w:t>2.8  -</w:t>
      </w:r>
      <w:proofErr w:type="gramEnd"/>
      <w:r>
        <w:rPr>
          <w:rFonts w:ascii="Arial" w:hAnsi="Arial" w:cs="Arial"/>
          <w:sz w:val="20"/>
          <w:szCs w:val="20"/>
        </w:rPr>
        <w:t xml:space="preserve">  O cadastramento do licitante deverá ser requerido acompanhado dos seguintes documentos:</w:t>
      </w:r>
    </w:p>
    <w:p w:rsidR="00327691" w:rsidRDefault="00586F04">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2.8.1</w:t>
      </w:r>
      <w:r>
        <w:rPr>
          <w:rFonts w:ascii="Arial" w:hAnsi="Arial" w:cs="Arial"/>
          <w:b/>
          <w:sz w:val="20"/>
          <w:szCs w:val="20"/>
        </w:rPr>
        <w:t xml:space="preserve"> - Instrumento particular de mandato</w:t>
      </w:r>
      <w:r>
        <w:rPr>
          <w:rFonts w:ascii="Arial" w:hAnsi="Arial" w:cs="Arial"/>
          <w:sz w:val="20"/>
          <w:szCs w:val="20"/>
        </w:rPr>
        <w:t xml:space="preserve"> outorgando à corretora associada, por meio de seu operador devidamente credenciado junto à Bolsa, poderes específicos de sua representação no pregão, conforme modelo fornecido diretamente pela </w:t>
      </w:r>
      <w:r>
        <w:rPr>
          <w:rFonts w:ascii="Arial" w:hAnsi="Arial" w:cs="Arial"/>
          <w:b/>
          <w:sz w:val="20"/>
          <w:szCs w:val="20"/>
          <w:u w:val="single"/>
        </w:rPr>
        <w:t>Bolsa de Licitações e Leilões;</w:t>
      </w:r>
      <w:r>
        <w:rPr>
          <w:rFonts w:ascii="Arial" w:hAnsi="Arial" w:cs="Arial"/>
          <w:sz w:val="20"/>
          <w:szCs w:val="20"/>
        </w:rPr>
        <w:t xml:space="preserve"> </w:t>
      </w:r>
    </w:p>
    <w:p w:rsidR="00327691" w:rsidRDefault="00586F04">
      <w:pPr>
        <w:tabs>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2.8.2</w:t>
      </w:r>
      <w:r>
        <w:rPr>
          <w:rFonts w:ascii="Arial" w:hAnsi="Arial" w:cs="Arial"/>
          <w:b/>
          <w:sz w:val="20"/>
          <w:szCs w:val="20"/>
        </w:rPr>
        <w:t xml:space="preserve"> - Declaração de seu pleno conhecimento</w:t>
      </w:r>
      <w:r>
        <w:rPr>
          <w:rFonts w:ascii="Arial" w:hAnsi="Arial" w:cs="Arial"/>
          <w:sz w:val="20"/>
          <w:szCs w:val="20"/>
        </w:rPr>
        <w:t xml:space="preserve">, de aceitação e de atendimento às exigências de habilitação previstas no Edital, conforme modelo fornecido pela </w:t>
      </w:r>
      <w:r>
        <w:rPr>
          <w:rFonts w:ascii="Arial" w:hAnsi="Arial" w:cs="Arial"/>
          <w:b/>
          <w:sz w:val="20"/>
          <w:szCs w:val="20"/>
          <w:u w:val="single"/>
        </w:rPr>
        <w:t>Bolsa de Licitações e Leilões</w:t>
      </w:r>
      <w:r>
        <w:rPr>
          <w:rFonts w:ascii="Arial" w:hAnsi="Arial" w:cs="Arial"/>
          <w:sz w:val="20"/>
          <w:szCs w:val="20"/>
        </w:rPr>
        <w:t>;</w:t>
      </w:r>
    </w:p>
    <w:p w:rsidR="00327691" w:rsidRDefault="00586F04">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2.8.3 - Especificações do objeto da licitação em conformidade com edital, constando preço/desconto, marca e modelo (conforme o caso) e em caso de itens específicos mediante solicitação do pregoeiro</w:t>
      </w:r>
      <w:r>
        <w:rPr>
          <w:rFonts w:ascii="Arial" w:hAnsi="Arial" w:cs="Arial"/>
          <w:b/>
          <w:bCs/>
          <w:sz w:val="20"/>
          <w:szCs w:val="20"/>
        </w:rPr>
        <w:t xml:space="preserve">. </w:t>
      </w:r>
    </w:p>
    <w:p w:rsidR="00327691" w:rsidRDefault="00586F04">
      <w:pPr>
        <w:tabs>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2.8.4 - O custo de operacionalização e uso do sistema, ficará a cargo do Licitante vencedor do certame, que pagará a </w:t>
      </w:r>
      <w:r>
        <w:rPr>
          <w:rFonts w:ascii="Arial" w:hAnsi="Arial" w:cs="Arial"/>
          <w:b/>
          <w:sz w:val="20"/>
          <w:szCs w:val="20"/>
          <w:u w:val="single"/>
        </w:rPr>
        <w:t>Bolsa de Licitações e Leilões</w:t>
      </w:r>
      <w:r>
        <w:rPr>
          <w:rFonts w:ascii="Arial" w:hAnsi="Arial" w:cs="Arial"/>
          <w:sz w:val="20"/>
          <w:szCs w:val="20"/>
        </w:rPr>
        <w:t xml:space="preserve">, provedora do sistema eletrônico, o equivalente ao percentual estabelecido pela mesma sobre o valor contratual ajustado, a título de taxa pela utilização dos recursos de </w:t>
      </w:r>
      <w:r>
        <w:rPr>
          <w:rFonts w:ascii="Arial" w:hAnsi="Arial" w:cs="Arial"/>
          <w:sz w:val="20"/>
          <w:szCs w:val="20"/>
        </w:rPr>
        <w:lastRenderedPageBreak/>
        <w:t>tecnologia da informação, em conformidade com o regulamento operacional da BLL – Bolsa de Licitações e Leilões;</w:t>
      </w:r>
    </w:p>
    <w:p w:rsidR="00327691" w:rsidRDefault="00586F04">
      <w:pPr>
        <w:pStyle w:val="Nivel01"/>
        <w:numPr>
          <w:ilvl w:val="0"/>
          <w:numId w:val="0"/>
        </w:numPr>
        <w:tabs>
          <w:tab w:val="clear" w:pos="567"/>
          <w:tab w:val="left" w:pos="708"/>
        </w:tabs>
        <w:spacing w:before="0"/>
        <w:rPr>
          <w:rFonts w:ascii="Arial" w:hAnsi="Arial" w:cs="Arial"/>
        </w:rPr>
      </w:pPr>
      <w:bookmarkStart w:id="11" w:name="_Toc122606105"/>
      <w:r>
        <w:rPr>
          <w:rFonts w:ascii="Arial" w:hAnsi="Arial" w:cs="Arial"/>
        </w:rPr>
        <w:t>3 - DA APRESENTAÇÃO DA PROPOSTA E DOS DOCUMENTOS DE HABILITAÇÃO</w:t>
      </w:r>
      <w:bookmarkEnd w:id="11"/>
    </w:p>
    <w:p w:rsidR="00327691" w:rsidRDefault="00586F04">
      <w:pPr>
        <w:pStyle w:val="Nivel2"/>
        <w:spacing w:before="0" w:after="0" w:line="240" w:lineRule="auto"/>
        <w:ind w:left="0" w:firstLine="0"/>
        <w:rPr>
          <w:color w:val="auto"/>
        </w:rPr>
      </w:pPr>
      <w:r>
        <w:rPr>
          <w:color w:val="auto"/>
        </w:rPr>
        <w:t>3.1 - Na presente licitação, a fase de habilitação sucederá as fases de apresentação de propostas e lances e de julgamento.</w:t>
      </w:r>
      <w:bookmarkStart w:id="12" w:name="_Ref113886867"/>
    </w:p>
    <w:p w:rsidR="00327691" w:rsidRDefault="00327691">
      <w:pPr>
        <w:pStyle w:val="Nivel2"/>
        <w:spacing w:before="0" w:after="0" w:line="240" w:lineRule="auto"/>
        <w:ind w:left="0" w:firstLine="0"/>
        <w:rPr>
          <w:color w:val="FF0000"/>
        </w:rPr>
      </w:pPr>
    </w:p>
    <w:p w:rsidR="00327691" w:rsidRDefault="00586F04">
      <w:pPr>
        <w:pStyle w:val="Nivel2"/>
        <w:spacing w:before="0" w:after="0" w:line="240" w:lineRule="auto"/>
        <w:ind w:left="0" w:firstLine="0"/>
        <w:rPr>
          <w:color w:val="auto"/>
        </w:rPr>
      </w:pPr>
      <w:r>
        <w:rPr>
          <w:color w:val="auto"/>
        </w:rPr>
        <w:t>3.2 - Os licitantes encaminharão, exclusivamente por meio do sistema eletrônico, a proposta com o preço ou o percentual de desconto, conforme o critério de julgamento adotado neste Edital, até a data e o horário estabelecidos para abertura da sessão pública eletrônica.</w:t>
      </w:r>
      <w:bookmarkStart w:id="13" w:name="_Ref113889589"/>
      <w:bookmarkEnd w:id="12"/>
    </w:p>
    <w:p w:rsidR="00327691" w:rsidRDefault="00327691">
      <w:pPr>
        <w:pStyle w:val="Nivel2"/>
        <w:spacing w:before="0" w:after="0" w:line="240" w:lineRule="auto"/>
        <w:ind w:left="0" w:firstLine="0"/>
        <w:rPr>
          <w:color w:val="auto"/>
        </w:rPr>
      </w:pPr>
    </w:p>
    <w:p w:rsidR="00327691" w:rsidRDefault="00586F04">
      <w:pPr>
        <w:autoSpaceDE w:val="0"/>
        <w:autoSpaceDN w:val="0"/>
        <w:adjustRightInd w:val="0"/>
        <w:jc w:val="both"/>
        <w:rPr>
          <w:rFonts w:ascii="Arial" w:hAnsi="Arial" w:cs="Arial"/>
          <w:sz w:val="20"/>
          <w:szCs w:val="20"/>
        </w:rPr>
      </w:pPr>
      <w:r>
        <w:rPr>
          <w:rFonts w:ascii="Arial" w:hAnsi="Arial" w:cs="Arial"/>
          <w:bCs/>
          <w:sz w:val="20"/>
          <w:szCs w:val="20"/>
          <w14:shadow w14:blurRad="50800" w14:dist="38100" w14:dir="2700000" w14:sx="100000" w14:sy="100000" w14:kx="0" w14:ky="0" w14:algn="tl">
            <w14:srgbClr w14:val="000000">
              <w14:alpha w14:val="60000"/>
            </w14:srgbClr>
          </w14:shadow>
        </w:rPr>
        <w:t>3.2.1 -</w:t>
      </w:r>
      <w:r>
        <w:rPr>
          <w:rFonts w:ascii="Arial" w:hAnsi="Arial" w:cs="Arial"/>
          <w:sz w:val="20"/>
          <w:szCs w:val="20"/>
        </w:rPr>
        <w:t xml:space="preserve"> Este Edital estará disponível, no site </w:t>
      </w:r>
      <w:hyperlink r:id="rId14" w:history="1">
        <w:r>
          <w:rPr>
            <w:rStyle w:val="Hyperlink"/>
            <w:rFonts w:ascii="Arial" w:hAnsi="Arial" w:cs="Arial"/>
            <w:color w:val="auto"/>
            <w:sz w:val="20"/>
            <w:szCs w:val="20"/>
            <w:u w:val="none"/>
          </w:rPr>
          <w:t>www.caxambu.mg.gov.br</w:t>
        </w:r>
      </w:hyperlink>
      <w:r>
        <w:rPr>
          <w:rFonts w:ascii="Arial" w:hAnsi="Arial" w:cs="Arial"/>
          <w:sz w:val="20"/>
          <w:szCs w:val="20"/>
        </w:rPr>
        <w:t>, e também no site (</w:t>
      </w:r>
      <w:hyperlink r:id="rId15" w:history="1">
        <w:r>
          <w:rPr>
            <w:rStyle w:val="Hyperlink"/>
            <w:rFonts w:ascii="Arial" w:hAnsi="Arial" w:cs="Arial"/>
            <w:color w:val="auto"/>
            <w:sz w:val="20"/>
            <w:szCs w:val="20"/>
          </w:rPr>
          <w:t>www.bll.org.br</w:t>
        </w:r>
      </w:hyperlink>
      <w:proofErr w:type="gramStart"/>
      <w:r>
        <w:rPr>
          <w:rFonts w:ascii="Arial" w:hAnsi="Arial" w:cs="Arial"/>
          <w:sz w:val="20"/>
          <w:szCs w:val="20"/>
        </w:rPr>
        <w:t>) .</w:t>
      </w:r>
      <w:proofErr w:type="gramEnd"/>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3.2.2 - Os esclarecimentos sobre credenciamentos poderão ser obtidos através do telefone/</w:t>
      </w:r>
      <w:proofErr w:type="spellStart"/>
      <w:r>
        <w:rPr>
          <w:rFonts w:ascii="Arial" w:hAnsi="Arial" w:cs="Arial"/>
          <w:sz w:val="20"/>
          <w:szCs w:val="20"/>
        </w:rPr>
        <w:t>whatsApp</w:t>
      </w:r>
      <w:proofErr w:type="spellEnd"/>
      <w:r>
        <w:rPr>
          <w:rFonts w:ascii="Arial" w:hAnsi="Arial" w:cs="Arial"/>
          <w:sz w:val="20"/>
          <w:szCs w:val="20"/>
        </w:rPr>
        <w:t xml:space="preserve"> (41) 3097-4600.</w:t>
      </w:r>
    </w:p>
    <w:p w:rsidR="00327691" w:rsidRDefault="00327691">
      <w:pPr>
        <w:pStyle w:val="Nivel2"/>
        <w:spacing w:before="0" w:after="0" w:line="240" w:lineRule="auto"/>
        <w:ind w:left="0" w:firstLine="0"/>
        <w:rPr>
          <w:color w:val="auto"/>
        </w:rPr>
      </w:pPr>
    </w:p>
    <w:p w:rsidR="00327691" w:rsidRDefault="00586F04">
      <w:pPr>
        <w:pStyle w:val="Nivel2"/>
        <w:spacing w:before="0" w:after="0" w:line="240" w:lineRule="auto"/>
        <w:ind w:left="0" w:firstLine="0"/>
        <w:rPr>
          <w:color w:val="auto"/>
        </w:rPr>
      </w:pPr>
      <w:r>
        <w:rPr>
          <w:color w:val="auto"/>
        </w:rPr>
        <w:t>3.3 - Caso a fase de habilitação anteceda as fases de apresentação de propostas e lances, os licitantes encaminharão, na forma e no prazo estabelecidos no item anterior, simultaneamente os documentos de habilitação e a proposta com o preço ou o percentual de desconto, conforme determinação deste Edital.</w:t>
      </w:r>
      <w:bookmarkStart w:id="14" w:name="_Ref113968921"/>
      <w:bookmarkEnd w:id="13"/>
    </w:p>
    <w:p w:rsidR="00327691" w:rsidRDefault="00327691">
      <w:pPr>
        <w:pStyle w:val="Nivel2"/>
        <w:spacing w:before="0" w:after="0" w:line="240" w:lineRule="auto"/>
        <w:ind w:left="0" w:firstLine="0"/>
        <w:rPr>
          <w:color w:val="auto"/>
        </w:rPr>
      </w:pPr>
    </w:p>
    <w:p w:rsidR="00327691" w:rsidRDefault="00586F04">
      <w:pPr>
        <w:pStyle w:val="Nivel2"/>
        <w:spacing w:before="0" w:after="0" w:line="240" w:lineRule="auto"/>
        <w:ind w:left="0" w:firstLine="0"/>
        <w:rPr>
          <w:color w:val="auto"/>
        </w:rPr>
      </w:pPr>
      <w:r>
        <w:rPr>
          <w:color w:val="auto"/>
        </w:rPr>
        <w:t>3.4 - No cadastramento da proposta inicial, o licitante declarará, em campo próprio do sistema, que:</w:t>
      </w:r>
      <w:bookmarkEnd w:id="14"/>
    </w:p>
    <w:p w:rsidR="00327691" w:rsidRDefault="00327691">
      <w:pPr>
        <w:pStyle w:val="Nivel2"/>
        <w:spacing w:before="0" w:after="0" w:line="240" w:lineRule="auto"/>
        <w:ind w:left="0" w:firstLine="0"/>
        <w:rPr>
          <w:color w:val="auto"/>
        </w:rPr>
      </w:pPr>
    </w:p>
    <w:p w:rsidR="00327691" w:rsidRDefault="00586F04">
      <w:pPr>
        <w:pStyle w:val="Nivel3"/>
        <w:spacing w:before="0" w:after="0" w:line="240" w:lineRule="auto"/>
        <w:ind w:left="0"/>
        <w:rPr>
          <w:color w:val="auto"/>
        </w:rPr>
      </w:pPr>
      <w:r>
        <w:rPr>
          <w:color w:val="auto"/>
        </w:rPr>
        <w:t xml:space="preserve">3.4.1 -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color w:val="auto"/>
        </w:rPr>
        <w:t>infralegais</w:t>
      </w:r>
      <w:proofErr w:type="spellEnd"/>
      <w:r>
        <w:rPr>
          <w:color w:val="auto"/>
        </w:rPr>
        <w:t>, nas convenções coletivas de trabalho e nos termos de ajustamento de conduta vigentes na data de sua entrega em definitivo e que cumpre plenamente os requisitos de habilitação definidos no instrumento convocatório;</w:t>
      </w:r>
    </w:p>
    <w:p w:rsidR="00327691" w:rsidRDefault="00327691">
      <w:pPr>
        <w:pStyle w:val="Nivel3"/>
        <w:spacing w:before="0" w:after="0" w:line="240" w:lineRule="auto"/>
        <w:ind w:left="0"/>
        <w:rPr>
          <w:color w:val="auto"/>
        </w:rPr>
      </w:pPr>
    </w:p>
    <w:p w:rsidR="00327691" w:rsidRDefault="00586F04">
      <w:pPr>
        <w:pStyle w:val="Nivel3"/>
        <w:spacing w:before="0" w:after="0" w:line="240" w:lineRule="auto"/>
        <w:ind w:left="0"/>
        <w:rPr>
          <w:color w:val="auto"/>
        </w:rPr>
      </w:pPr>
      <w:r>
        <w:rPr>
          <w:color w:val="auto"/>
        </w:rPr>
        <w:t xml:space="preserve">3.4.2 - Não emprega menor de 18 anos em trabalho noturno, perigoso ou insalubre e não emprega menor de 16 anos, salvo menor, a partir de 14 anos, na condição de aprendiz, nos termos do </w:t>
      </w:r>
      <w:hyperlink r:id="rId16" w:anchor="art7" w:history="1">
        <w:r>
          <w:rPr>
            <w:rStyle w:val="Hyperlink"/>
            <w:color w:val="auto"/>
          </w:rPr>
          <w:t>artigo 7°, XXXIII, da Constituição</w:t>
        </w:r>
      </w:hyperlink>
      <w:r>
        <w:rPr>
          <w:color w:val="auto"/>
        </w:rPr>
        <w:t>;</w:t>
      </w:r>
    </w:p>
    <w:p w:rsidR="00327691" w:rsidRDefault="00586F04">
      <w:pPr>
        <w:pStyle w:val="Nivel3"/>
        <w:spacing w:before="0" w:after="0" w:line="240" w:lineRule="auto"/>
        <w:ind w:left="0"/>
        <w:rPr>
          <w:color w:val="auto"/>
        </w:rPr>
      </w:pPr>
      <w:proofErr w:type="gramStart"/>
      <w:r>
        <w:rPr>
          <w:color w:val="auto"/>
        </w:rPr>
        <w:t>não</w:t>
      </w:r>
      <w:proofErr w:type="gramEnd"/>
      <w:r>
        <w:rPr>
          <w:color w:val="auto"/>
        </w:rPr>
        <w:t xml:space="preserve"> possui, em sua cadeia produtiva, empregados executando trabalho degradante ou forçado, observando o disposto nos </w:t>
      </w:r>
      <w:hyperlink r:id="rId17" w:history="1">
        <w:r>
          <w:rPr>
            <w:rStyle w:val="Hyperlink"/>
            <w:color w:val="auto"/>
          </w:rPr>
          <w:t>incisos III e IV do art. 1º e no inciso III do art. 5º da Constituição Federal</w:t>
        </w:r>
      </w:hyperlink>
      <w:r>
        <w:rPr>
          <w:color w:val="auto"/>
        </w:rPr>
        <w:t>;</w:t>
      </w:r>
    </w:p>
    <w:p w:rsidR="00327691" w:rsidRDefault="00327691">
      <w:pPr>
        <w:pStyle w:val="Nivel3"/>
        <w:spacing w:before="0" w:after="0" w:line="240" w:lineRule="auto"/>
        <w:ind w:left="0"/>
      </w:pPr>
    </w:p>
    <w:p w:rsidR="00327691" w:rsidRDefault="00586F04">
      <w:pPr>
        <w:pStyle w:val="Nivel3"/>
        <w:spacing w:before="0" w:after="0" w:line="240" w:lineRule="auto"/>
        <w:ind w:left="0"/>
        <w:rPr>
          <w:color w:val="auto"/>
        </w:rPr>
      </w:pPr>
      <w:r>
        <w:rPr>
          <w:color w:val="auto"/>
        </w:rPr>
        <w:t>3.4.3 - Cumpre as exigências de reserva de cargos para pessoa com deficiência e para reabilitado da Previdência Social, previstas em lei e em outras normas específicas.</w:t>
      </w:r>
    </w:p>
    <w:p w:rsidR="00327691" w:rsidRDefault="00327691">
      <w:pPr>
        <w:pStyle w:val="Nivel3"/>
        <w:spacing w:before="0" w:after="0" w:line="240" w:lineRule="auto"/>
        <w:ind w:left="0"/>
        <w:rPr>
          <w:color w:val="auto"/>
        </w:rPr>
      </w:pPr>
    </w:p>
    <w:p w:rsidR="00327691" w:rsidRDefault="00586F04">
      <w:pPr>
        <w:pStyle w:val="Nivel2"/>
        <w:spacing w:before="0" w:after="0" w:line="240" w:lineRule="auto"/>
        <w:ind w:left="0" w:firstLine="0"/>
        <w:rPr>
          <w:color w:val="auto"/>
        </w:rPr>
      </w:pPr>
      <w:r>
        <w:rPr>
          <w:color w:val="auto"/>
        </w:rPr>
        <w:t xml:space="preserve">3.4.4 - O licitante organizado em cooperativa deverá declarar, ainda, em campo próprio do sistema eletrônico, que cumpre os requisitos estabelecidos no </w:t>
      </w:r>
      <w:hyperlink r:id="rId18" w:anchor="art16" w:history="1">
        <w:r>
          <w:rPr>
            <w:rStyle w:val="Hyperlink"/>
            <w:color w:val="auto"/>
          </w:rPr>
          <w:t>artigo 16 da Lei nº 14.133, de 2021</w:t>
        </w:r>
      </w:hyperlink>
      <w:r>
        <w:rPr>
          <w:color w:val="auto"/>
        </w:rPr>
        <w:t>.</w:t>
      </w:r>
    </w:p>
    <w:p w:rsidR="00327691" w:rsidRDefault="00327691">
      <w:pPr>
        <w:pStyle w:val="Nivel2"/>
        <w:spacing w:before="0" w:after="0" w:line="240" w:lineRule="auto"/>
        <w:ind w:left="0" w:firstLine="0"/>
        <w:rPr>
          <w:color w:val="auto"/>
        </w:rPr>
      </w:pPr>
    </w:p>
    <w:p w:rsidR="00327691" w:rsidRDefault="00586F04">
      <w:pPr>
        <w:pStyle w:val="Nivel2"/>
        <w:spacing w:before="0" w:after="0" w:line="240" w:lineRule="auto"/>
        <w:ind w:left="0" w:firstLine="0"/>
        <w:rPr>
          <w:color w:val="auto"/>
        </w:rPr>
      </w:pPr>
      <w:bookmarkStart w:id="15" w:name="_Ref117000019"/>
      <w:r>
        <w:rPr>
          <w:color w:val="auto"/>
        </w:rPr>
        <w:t xml:space="preserve">3.4.5 - O fornecedor enquadrado como microempresa, empresa de pequeno porte ou sociedade cooperativa deverá declarar, ainda, em campo próprio do sistema eletrônico, que cumpre os requisitos estabelecidos no </w:t>
      </w:r>
      <w:hyperlink r:id="rId19" w:anchor="art3" w:history="1">
        <w:r>
          <w:rPr>
            <w:rStyle w:val="Hyperlink"/>
            <w:color w:val="auto"/>
          </w:rPr>
          <w:t>artigo 3° da Lei Complementar nº 123, de 2006</w:t>
        </w:r>
      </w:hyperlink>
      <w:r>
        <w:rPr>
          <w:color w:val="auto"/>
        </w:rPr>
        <w:t xml:space="preserve">, estando apto a usufruir do tratamento favorecido estabelecido em seus </w:t>
      </w:r>
      <w:hyperlink r:id="rId20" w:anchor="art42" w:history="1">
        <w:proofErr w:type="spellStart"/>
        <w:r>
          <w:rPr>
            <w:rStyle w:val="Hyperlink"/>
            <w:color w:val="auto"/>
          </w:rPr>
          <w:t>arts</w:t>
        </w:r>
        <w:proofErr w:type="spellEnd"/>
        <w:r>
          <w:rPr>
            <w:rStyle w:val="Hyperlink"/>
            <w:color w:val="auto"/>
          </w:rPr>
          <w:t>. 42 a 49</w:t>
        </w:r>
      </w:hyperlink>
      <w:r>
        <w:rPr>
          <w:color w:val="auto"/>
        </w:rPr>
        <w:t xml:space="preserve">, observado o disposto nos </w:t>
      </w:r>
      <w:hyperlink r:id="rId21" w:anchor="art4§1" w:history="1">
        <w:r>
          <w:rPr>
            <w:rStyle w:val="Hyperlink"/>
            <w:color w:val="auto"/>
          </w:rPr>
          <w:t>§§ 1º ao 3º do art. 4º, da Lei n.º 14.133, de 2021.</w:t>
        </w:r>
        <w:bookmarkEnd w:id="15"/>
      </w:hyperlink>
    </w:p>
    <w:p w:rsidR="00327691" w:rsidRDefault="00327691">
      <w:pPr>
        <w:pStyle w:val="Nivel2"/>
        <w:spacing w:before="0" w:after="0" w:line="240" w:lineRule="auto"/>
        <w:ind w:left="0" w:firstLine="0"/>
        <w:rPr>
          <w:color w:val="auto"/>
        </w:rPr>
      </w:pPr>
    </w:p>
    <w:p w:rsidR="00327691" w:rsidRDefault="00586F04">
      <w:pPr>
        <w:pStyle w:val="Nivel3"/>
        <w:spacing w:before="0" w:after="0" w:line="240" w:lineRule="auto"/>
        <w:ind w:left="0"/>
        <w:rPr>
          <w:color w:val="auto"/>
        </w:rPr>
      </w:pPr>
      <w:r>
        <w:rPr>
          <w:color w:val="auto"/>
        </w:rPr>
        <w:t>3.4.6 - No item exclusivo para participação de microempresas e empresas de pequeno porte, a assinalação do campo “não” impedirá o prosseguimento no certame, para aquele item;</w:t>
      </w:r>
    </w:p>
    <w:p w:rsidR="00327691" w:rsidRDefault="00327691">
      <w:pPr>
        <w:pStyle w:val="Nivel3"/>
        <w:spacing w:before="0" w:after="0" w:line="240" w:lineRule="auto"/>
        <w:ind w:left="0"/>
        <w:rPr>
          <w:color w:val="auto"/>
        </w:rPr>
      </w:pPr>
    </w:p>
    <w:p w:rsidR="00327691" w:rsidRDefault="00586F04">
      <w:pPr>
        <w:pStyle w:val="Nivel3"/>
        <w:spacing w:before="0" w:after="0" w:line="240" w:lineRule="auto"/>
        <w:ind w:left="0"/>
        <w:rPr>
          <w:color w:val="auto"/>
        </w:rPr>
      </w:pPr>
      <w:r>
        <w:rPr>
          <w:color w:val="auto"/>
        </w:rPr>
        <w:t xml:space="preserve">3.4.7 - Nos itens em que a participação não for exclusiva para microempresas e empresas de pequeno porte, a assinalação do campo “não” apenas produzirá o efeito de o licitante não ter direito ao tratamento favorecido previsto na </w:t>
      </w:r>
      <w:hyperlink r:id="rId22" w:history="1">
        <w:r>
          <w:rPr>
            <w:rStyle w:val="Hyperlink"/>
            <w:color w:val="auto"/>
          </w:rPr>
          <w:t>Lei Complementar nº 123, de 2006</w:t>
        </w:r>
      </w:hyperlink>
      <w:r>
        <w:rPr>
          <w:color w:val="auto"/>
        </w:rPr>
        <w:t>, mesmo que microempresa, empresa de pequeno porte ou sociedade cooperativa.</w:t>
      </w:r>
    </w:p>
    <w:p w:rsidR="00327691" w:rsidRDefault="00327691">
      <w:pPr>
        <w:pStyle w:val="Nivel3"/>
        <w:spacing w:before="0" w:after="0" w:line="240" w:lineRule="auto"/>
        <w:ind w:left="0"/>
        <w:rPr>
          <w:color w:val="auto"/>
        </w:rPr>
      </w:pPr>
    </w:p>
    <w:p w:rsidR="00327691" w:rsidRDefault="00586F04">
      <w:pPr>
        <w:pStyle w:val="Nivel2"/>
        <w:spacing w:before="0" w:after="0" w:line="240" w:lineRule="auto"/>
        <w:ind w:left="0" w:firstLine="0"/>
        <w:rPr>
          <w:color w:val="auto"/>
        </w:rPr>
      </w:pPr>
      <w:r>
        <w:rPr>
          <w:color w:val="auto"/>
        </w:rPr>
        <w:t xml:space="preserve">3.5 - A falsidade da declaração de que trata os itens anteriores sujeitará o licitante às sanções previstas na </w:t>
      </w:r>
      <w:hyperlink r:id="rId23" w:history="1">
        <w:r>
          <w:rPr>
            <w:rStyle w:val="Hyperlink"/>
            <w:color w:val="auto"/>
          </w:rPr>
          <w:t>Lei nº 14.133, de 2021</w:t>
        </w:r>
      </w:hyperlink>
      <w:r>
        <w:rPr>
          <w:color w:val="auto"/>
        </w:rPr>
        <w:t>, e neste Edital.</w:t>
      </w:r>
    </w:p>
    <w:p w:rsidR="00327691" w:rsidRDefault="00327691">
      <w:pPr>
        <w:pStyle w:val="Nivel2"/>
        <w:spacing w:before="0" w:after="0" w:line="240" w:lineRule="auto"/>
        <w:ind w:left="0" w:firstLine="0"/>
        <w:rPr>
          <w:color w:val="auto"/>
        </w:rPr>
      </w:pPr>
    </w:p>
    <w:p w:rsidR="00327691" w:rsidRDefault="00586F04">
      <w:pPr>
        <w:pStyle w:val="Nivel2"/>
        <w:spacing w:before="0" w:after="0" w:line="240" w:lineRule="auto"/>
        <w:ind w:left="0" w:firstLine="0"/>
        <w:rPr>
          <w:color w:val="auto"/>
        </w:rPr>
      </w:pPr>
      <w:r>
        <w:rPr>
          <w:color w:val="auto"/>
        </w:rPr>
        <w:t xml:space="preserve">3.6 - Os licitantes poderão retirar ou substituir a proposta ou, </w:t>
      </w:r>
      <w:r>
        <w:t xml:space="preserve">na hipótese de a fase de habilitação anteceder as fases de apresentação de propostas e lances e de julgamento, </w:t>
      </w:r>
      <w:r>
        <w:rPr>
          <w:color w:val="auto"/>
        </w:rPr>
        <w:t>os documentos de habilitação anteriormente inseridos no sistema, até a abertura da sessão pública.</w:t>
      </w:r>
    </w:p>
    <w:p w:rsidR="00327691" w:rsidRDefault="00327691">
      <w:pPr>
        <w:pStyle w:val="Nivel2"/>
        <w:spacing w:before="0" w:after="0" w:line="240" w:lineRule="auto"/>
        <w:ind w:left="0" w:firstLine="0"/>
        <w:rPr>
          <w:color w:val="auto"/>
        </w:rPr>
      </w:pPr>
    </w:p>
    <w:p w:rsidR="00327691" w:rsidRDefault="00586F04">
      <w:pPr>
        <w:pStyle w:val="Nivel2"/>
        <w:spacing w:before="0" w:after="0" w:line="240" w:lineRule="auto"/>
        <w:ind w:left="0" w:firstLine="0"/>
        <w:rPr>
          <w:color w:val="auto"/>
        </w:rPr>
      </w:pPr>
      <w:r>
        <w:rPr>
          <w:color w:val="auto"/>
        </w:rPr>
        <w:t>3.7 - Não haverá ordem de classificação na etapa de apresentação da proposta e dos documentos de habilitação pelo licitante, o que ocorrerá somente após os procedimentos de abertura da sessão pública e da fase de envio de lances.</w:t>
      </w:r>
    </w:p>
    <w:p w:rsidR="00327691" w:rsidRDefault="00327691">
      <w:pPr>
        <w:pStyle w:val="Nivel2"/>
        <w:spacing w:before="0" w:after="0" w:line="240" w:lineRule="auto"/>
        <w:ind w:left="0" w:firstLine="0"/>
        <w:rPr>
          <w:color w:val="auto"/>
        </w:rPr>
      </w:pPr>
    </w:p>
    <w:p w:rsidR="00327691" w:rsidRDefault="00586F04">
      <w:pPr>
        <w:pStyle w:val="Nivel2"/>
        <w:spacing w:before="0" w:after="0" w:line="240" w:lineRule="auto"/>
        <w:ind w:left="0" w:firstLine="0"/>
        <w:rPr>
          <w:color w:val="auto"/>
        </w:rPr>
      </w:pPr>
      <w:r>
        <w:rPr>
          <w:color w:val="auto"/>
        </w:rPr>
        <w:t>3.8 - Serão disponibilizados para acesso público os documentos que compõem a proposta dos licitantes convocados para apresentação de propostas, após a fase de envio de lances.</w:t>
      </w:r>
      <w:bookmarkStart w:id="16" w:name="_Ref116992247"/>
    </w:p>
    <w:p w:rsidR="00327691" w:rsidRDefault="00327691">
      <w:pPr>
        <w:pStyle w:val="Nivel2"/>
        <w:spacing w:before="0" w:after="0" w:line="240" w:lineRule="auto"/>
        <w:ind w:left="0" w:firstLine="0"/>
        <w:rPr>
          <w:color w:val="auto"/>
        </w:rPr>
      </w:pPr>
    </w:p>
    <w:p w:rsidR="00327691" w:rsidRDefault="00586F04">
      <w:pPr>
        <w:pStyle w:val="Nivel2"/>
        <w:spacing w:before="0" w:after="0" w:line="240" w:lineRule="auto"/>
        <w:ind w:left="0" w:firstLine="0"/>
      </w:pPr>
      <w:r>
        <w:t>3.9 - Desde que disponibilizada a funcionalidade no sistema, o licitante poderá parametrizar o seu valor final mínimo ou o seu percentual de desconto máximo quando do cadastramento da proposta e obedecerá às seguintes regras:</w:t>
      </w:r>
      <w:bookmarkEnd w:id="16"/>
    </w:p>
    <w:p w:rsidR="00327691" w:rsidRDefault="00327691">
      <w:pPr>
        <w:pStyle w:val="Nivel2"/>
        <w:spacing w:before="0" w:after="0" w:line="240" w:lineRule="auto"/>
        <w:ind w:left="0" w:firstLine="0"/>
      </w:pPr>
    </w:p>
    <w:p w:rsidR="00327691" w:rsidRDefault="00586F04">
      <w:pPr>
        <w:pStyle w:val="Nivel3"/>
        <w:spacing w:before="0" w:after="0" w:line="240" w:lineRule="auto"/>
        <w:ind w:left="0"/>
      </w:pPr>
      <w:r>
        <w:t>3.9.1 - A aplicação do intervalo mínimo de diferença de valores ou de percentuais entre os lances, que incidirá tanto em relação aos lances intermediários quanto em relação ao lance que cobrir a melhor oferta; e</w:t>
      </w:r>
    </w:p>
    <w:p w:rsidR="00327691" w:rsidRDefault="00327691">
      <w:pPr>
        <w:pStyle w:val="Nivel3"/>
        <w:spacing w:before="0" w:after="0" w:line="240" w:lineRule="auto"/>
        <w:ind w:left="0"/>
      </w:pPr>
    </w:p>
    <w:p w:rsidR="00327691" w:rsidRDefault="00586F04">
      <w:pPr>
        <w:pStyle w:val="Nivel3"/>
        <w:spacing w:before="0" w:after="0" w:line="240" w:lineRule="auto"/>
        <w:ind w:left="0"/>
      </w:pPr>
      <w:r>
        <w:t xml:space="preserve">3.9.2 - Os lances serão de envio automático pelo sistema, respeitado o </w:t>
      </w:r>
      <w:r w:rsidR="008052A3">
        <w:t>desconto</w:t>
      </w:r>
      <w:r>
        <w:t xml:space="preserve"> final </w:t>
      </w:r>
      <w:r w:rsidR="008052A3">
        <w:t>máxim</w:t>
      </w:r>
      <w:r w:rsidR="007A3F41">
        <w:t>o</w:t>
      </w:r>
      <w:bookmarkStart w:id="17" w:name="_GoBack"/>
      <w:bookmarkEnd w:id="17"/>
      <w:r>
        <w:t xml:space="preserve"> estabelecido e o intervalo de que trata o subitem acima.</w:t>
      </w:r>
    </w:p>
    <w:p w:rsidR="00327691" w:rsidRDefault="00327691">
      <w:pPr>
        <w:pStyle w:val="Nivel3"/>
        <w:spacing w:before="0" w:after="0" w:line="240" w:lineRule="auto"/>
        <w:ind w:left="0"/>
      </w:pPr>
    </w:p>
    <w:p w:rsidR="00327691" w:rsidRDefault="00586F04">
      <w:pPr>
        <w:pStyle w:val="Nivel2"/>
        <w:spacing w:before="0" w:after="0" w:line="240" w:lineRule="auto"/>
        <w:ind w:left="0" w:firstLine="0"/>
      </w:pPr>
      <w:r>
        <w:t>3.10 - O valor final mínimo ou o percentual de desconto final máximo parametrizado no sistema poderá ser alterado pelo fornecedor durante a fase de disputa, sendo vedado:</w:t>
      </w:r>
    </w:p>
    <w:p w:rsidR="00327691" w:rsidRDefault="00327691">
      <w:pPr>
        <w:pStyle w:val="Nivel2"/>
        <w:spacing w:before="0" w:after="0" w:line="240" w:lineRule="auto"/>
        <w:ind w:left="0" w:firstLine="0"/>
      </w:pPr>
    </w:p>
    <w:p w:rsidR="00327691" w:rsidRDefault="00586F04">
      <w:pPr>
        <w:pStyle w:val="Nivel3"/>
        <w:spacing w:before="0" w:after="0" w:line="240" w:lineRule="auto"/>
        <w:ind w:left="0"/>
      </w:pPr>
      <w:r>
        <w:t>3.10.1 - Valor superior ao lance já registrado pelo fornecedor no sistema, quando adotado o critério de julgamento por menor preço; e</w:t>
      </w:r>
    </w:p>
    <w:p w:rsidR="00327691" w:rsidRDefault="00327691">
      <w:pPr>
        <w:pStyle w:val="Nivel3"/>
        <w:spacing w:before="0" w:after="0" w:line="240" w:lineRule="auto"/>
        <w:ind w:left="0"/>
      </w:pPr>
    </w:p>
    <w:p w:rsidR="00327691" w:rsidRDefault="00586F04">
      <w:pPr>
        <w:pStyle w:val="Nivel3"/>
        <w:spacing w:before="0" w:after="0" w:line="240" w:lineRule="auto"/>
        <w:ind w:left="0"/>
      </w:pPr>
      <w:r>
        <w:t>3.10.2 - Percentual de desconto inferior a lance já registrado pelo fornecedor no sistema, quando adotado o critério de julgamento por maior desconto.</w:t>
      </w:r>
    </w:p>
    <w:p w:rsidR="00327691" w:rsidRDefault="00327691">
      <w:pPr>
        <w:pStyle w:val="Nivel3"/>
        <w:spacing w:before="0" w:after="0" w:line="240" w:lineRule="auto"/>
        <w:ind w:left="0"/>
      </w:pPr>
    </w:p>
    <w:p w:rsidR="00327691" w:rsidRDefault="00586F04">
      <w:pPr>
        <w:pStyle w:val="Nivel2"/>
        <w:spacing w:before="0" w:after="0" w:line="240" w:lineRule="auto"/>
        <w:ind w:left="0" w:firstLine="0"/>
        <w:rPr>
          <w:color w:val="auto"/>
        </w:rPr>
      </w:pPr>
      <w:r>
        <w:rPr>
          <w:color w:val="auto"/>
        </w:rPr>
        <w:t xml:space="preserve">3.11 - O valor final mínimo ou o percentual de desconto final máximo parametrizado na forma do item </w:t>
      </w:r>
      <w:r>
        <w:rPr>
          <w:color w:val="auto"/>
        </w:rPr>
        <w:fldChar w:fldCharType="begin"/>
      </w:r>
      <w:r>
        <w:rPr>
          <w:color w:val="auto"/>
        </w:rPr>
        <w:instrText xml:space="preserve"> REF _Ref116992247 \r \h  \* MERGEFORMAT </w:instrText>
      </w:r>
      <w:r>
        <w:rPr>
          <w:color w:val="auto"/>
        </w:rPr>
      </w:r>
      <w:r>
        <w:rPr>
          <w:color w:val="auto"/>
        </w:rPr>
        <w:fldChar w:fldCharType="separate"/>
      </w:r>
      <w:r w:rsidR="007A3F41">
        <w:rPr>
          <w:color w:val="auto"/>
        </w:rPr>
        <w:t>0</w:t>
      </w:r>
      <w:r>
        <w:rPr>
          <w:color w:val="auto"/>
        </w:rPr>
        <w:fldChar w:fldCharType="end"/>
      </w:r>
      <w:r>
        <w:rPr>
          <w:color w:val="auto"/>
        </w:rPr>
        <w:t>9 possuirá caráter sigiloso para os demais fornecedores e para o órgão ou entidade promotora da licitação, podendo ser disponibilizado estrita e permanentemente aos órgãos de controle externo e interno.</w:t>
      </w:r>
    </w:p>
    <w:p w:rsidR="00327691" w:rsidRDefault="00327691">
      <w:pPr>
        <w:pStyle w:val="Nivel2"/>
        <w:spacing w:before="0" w:after="0" w:line="240" w:lineRule="auto"/>
        <w:ind w:left="0" w:firstLine="0"/>
        <w:rPr>
          <w:color w:val="auto"/>
        </w:rPr>
      </w:pPr>
    </w:p>
    <w:p w:rsidR="00327691" w:rsidRDefault="00586F04">
      <w:pPr>
        <w:pStyle w:val="Nivel2"/>
        <w:spacing w:before="0" w:after="0" w:line="240" w:lineRule="auto"/>
        <w:ind w:left="0" w:firstLine="0"/>
        <w:rPr>
          <w:color w:val="auto"/>
        </w:rPr>
      </w:pPr>
      <w:r>
        <w:rPr>
          <w:color w:val="auto"/>
        </w:rPr>
        <w:t xml:space="preserve">3.12 - Caberá ao licitante interessado em participar </w:t>
      </w:r>
      <w:proofErr w:type="gramStart"/>
      <w:r>
        <w:rPr>
          <w:color w:val="auto"/>
        </w:rPr>
        <w:t>da</w:t>
      </w:r>
      <w:proofErr w:type="gramEnd"/>
      <w:r>
        <w:rPr>
          <w:color w:val="auto"/>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327691" w:rsidRDefault="00327691">
      <w:pPr>
        <w:pStyle w:val="Nivel2"/>
        <w:spacing w:before="0" w:after="0" w:line="240" w:lineRule="auto"/>
        <w:ind w:left="0" w:firstLine="0"/>
        <w:rPr>
          <w:color w:val="auto"/>
        </w:rPr>
      </w:pPr>
    </w:p>
    <w:p w:rsidR="00327691" w:rsidRDefault="00586F04">
      <w:pPr>
        <w:pStyle w:val="Nivel2"/>
        <w:spacing w:before="0" w:after="0" w:line="240" w:lineRule="auto"/>
        <w:ind w:left="0" w:firstLine="0"/>
        <w:rPr>
          <w:rFonts w:eastAsiaTheme="minorEastAsia"/>
        </w:rPr>
      </w:pPr>
      <w:r>
        <w:rPr>
          <w:color w:val="auto"/>
        </w:rPr>
        <w:t>3.13 - O licitante deverá comunicar imediatamente ao provedor do sistema qualquer acontecimento que possa comprometer o sigilo ou a segurança, para imediato bloqueio de acesso.</w:t>
      </w:r>
    </w:p>
    <w:p w:rsidR="00327691" w:rsidRDefault="00586F04">
      <w:pPr>
        <w:tabs>
          <w:tab w:val="left" w:pos="7321"/>
        </w:tabs>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ab/>
      </w:r>
    </w:p>
    <w:p w:rsidR="00327691" w:rsidRDefault="00586F0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DA CONDUÇÃO DO PREGÃO ELETRÔNICO</w:t>
      </w: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4.1 - O sistema está configurado para realizar todas as etapas do processo licitatório na modalidade e de pregão eletrônico, compreendendo a publicação do edital, credenciamento dos participantes, recebimento de propostas, abertura e exame das propostas apresentadas, lances, desempate para ME/EPP, classificação e aceitação do melhor lance, julgamento de habilitação, declaração do vencedor, recebimento de recursos, adjudicação e homologação do objeto e ata eletrônica.</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4.2 - O presente processo licitatório na modalidade de pregão eletrônico será conduzido por pregoeiro da Licitadora, com o auxílio da equipe de apoio, com as seguintes atribuições:</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4.2.1 – Acompanhar os trabalhos da equipe de apoio;</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4.2.2 - Responderas solicitações de esclarecimentos formuladas pelas participantes interessadas;</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4.2.3 - Abrir as propostas iniciais de preços;</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4.2.4 - Analisar a aceitabilidade das propostas;</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4.2.5 - Desclassificar propostas indicando os motivos;</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4.2.6 – Conduzir os procedimentos relativos aos lances;</w:t>
      </w: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lastRenderedPageBreak/>
        <w:t>4.2.7 - Escolha da proposta com lance de menor preço ou maior desconto, respeitando os benefícios à ME e EPP;</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4.2.8 - Verificar a habilitação da proponente classificada em primeiro lugar;</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4.2.9 - Receber, examinar e decidir sobre a pertinência dos recursos;</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4.2.10 - Declarara licitante vencedora;</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4.2.11 - Elaborara ata da sessão com o auxílio eletrônico;</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4.2.12 - Encaminhar o processo à autoridade superior para homologar e autorizar a contratação;</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4.2.13 – Preparar e determinar as publicações de exigência legal;</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4.2.14 - Abrir processo administrativo para apuração de irregularidades visando à aplicação de penalidades previstas na legislação.</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DO ENVIO DAS PROPOSTAS NO SISTEMA ELETRÔNICO</w:t>
      </w: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 xml:space="preserve">5.1 - Após a divulgação do Edital no endereço eletrônico </w:t>
      </w:r>
      <w:hyperlink r:id="rId24" w:history="1">
        <w:r>
          <w:rPr>
            <w:rStyle w:val="Hyperlink"/>
            <w:rFonts w:ascii="Arial" w:hAnsi="Arial" w:cs="Arial"/>
            <w:color w:val="auto"/>
            <w:sz w:val="20"/>
            <w:szCs w:val="20"/>
            <w:u w:val="none"/>
          </w:rPr>
          <w:t>www.caxambu.mg.gov.br</w:t>
        </w:r>
      </w:hyperlink>
      <w:r>
        <w:rPr>
          <w:rFonts w:ascii="Arial" w:hAnsi="Arial" w:cs="Arial"/>
          <w:sz w:val="20"/>
          <w:szCs w:val="20"/>
        </w:rPr>
        <w:t xml:space="preserve"> e no site </w:t>
      </w:r>
      <w:hyperlink r:id="rId25" w:history="1">
        <w:r>
          <w:rPr>
            <w:rStyle w:val="Hyperlink"/>
            <w:rFonts w:ascii="Arial" w:hAnsi="Arial" w:cs="Arial"/>
            <w:color w:val="auto"/>
            <w:sz w:val="20"/>
            <w:szCs w:val="20"/>
            <w:u w:val="none"/>
          </w:rPr>
          <w:t>www.bll.org.br</w:t>
        </w:r>
      </w:hyperlink>
      <w:r>
        <w:rPr>
          <w:rFonts w:ascii="Arial" w:hAnsi="Arial" w:cs="Arial"/>
          <w:sz w:val="20"/>
          <w:szCs w:val="20"/>
        </w:rPr>
        <w:t xml:space="preserve"> e na Imprensa Oficial da União, ou Estadual ou Regional, conforme o caso, as licitantes poderão anexar os documentos de habilitação e propostas, na plataforma BLL, atendendo às exigências de habilitação previstas no Edital e seus Anexos;</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5.2 - O encaminhamento e participação nesse processo licitatório, na modalidade de pregão eletrônico se darão por meio da digitação da senha pessoal e intransferível do representante da licitante credenciada e subsequente cadastramento da proposta inicial de preços e lances sucessivos, exclusivamente por meio do sistema eletrônico, observados a data e horários estabelecidos no preâmbulo deste Edital;</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5.3 - No preenchimento da proposta eletrônica, mediante digitação no sistema eletrônico, conforme plataforma BLL, por meio de transparência eletrônica de arquivo ao sistema;</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5.4 - No preenchimento da proposta eletrônica deverá, obrigatoriamente, conter as especificações e as marcas do objeto ofertado quando for o caso;</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5.4.1 - A não inserção de arquivos ou informações contendo as especificações e marcas do objeto ofertado, implicará na desclassificação da empresa licitante, face à ausência desta informação, conforme o caso;</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5.5 - O objeto deverá, obrigatoriamente, estar descrito conforme descrito no lote da plataforma;</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5.6 - A licitante será a única responsável por todas as informações digitadas na proposta conforme objeto deste edital;</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5.7 - É de exclusiva responsabilidade do usuário o sigilo da sua senha de participação neste processo, não cabendo à Prefeitura Municipal a responsabilidade por eventuais danos decorrentes de uso indevido da respectiva senha, ainda que por terceiros, bem como assume como verdadeiras as suas transações, sua proposta e lances ofertados;</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5.8 - A validade da proposta será de 60 (sessenta) dias, contados a partir da data da sessão pública virtual deste processo de pregão;</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 xml:space="preserve">5.9 - Nos </w:t>
      </w:r>
      <w:proofErr w:type="gramStart"/>
      <w:r>
        <w:rPr>
          <w:rFonts w:ascii="Arial" w:hAnsi="Arial" w:cs="Arial"/>
          <w:sz w:val="20"/>
          <w:szCs w:val="20"/>
        </w:rPr>
        <w:t>preços  ou</w:t>
      </w:r>
      <w:proofErr w:type="gramEnd"/>
      <w:r>
        <w:rPr>
          <w:rFonts w:ascii="Arial" w:hAnsi="Arial" w:cs="Arial"/>
          <w:sz w:val="20"/>
          <w:szCs w:val="20"/>
        </w:rPr>
        <w:t xml:space="preserve"> descontos ofertados deverão estar inclusos todos os custos e demais encargos inerentes ao objeto licitado até a entrega no endereço fixado no anexo II deste Edital, não sendo permitida a inclusão de qualquer acréscimo e por qualquer motivo.</w:t>
      </w:r>
    </w:p>
    <w:p w:rsidR="00327691" w:rsidRDefault="00327691">
      <w:pPr>
        <w:autoSpaceDE w:val="0"/>
        <w:autoSpaceDN w:val="0"/>
        <w:adjustRightInd w:val="0"/>
        <w:jc w:val="both"/>
        <w:rPr>
          <w:rFonts w:ascii="Arial" w:hAnsi="Arial" w:cs="Arial"/>
          <w:b/>
          <w:bCs/>
          <w:color w:val="FF0000"/>
          <w:sz w:val="20"/>
          <w:szCs w:val="20"/>
        </w:rPr>
      </w:pPr>
    </w:p>
    <w:p w:rsidR="00327691" w:rsidRDefault="00586F0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DA ABERTURA DAS PROPOSTAS E FORMULAÇÃO DE LANCES</w:t>
      </w: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6.1 - A abertura da presente licitação dar-se-á automaticamente em sessão pública, por meio de sistema eletrônico, na data, horário e local indicados neste Edital;</w:t>
      </w: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lastRenderedPageBreak/>
        <w:t>6.2 - Os licitantes poderão retirar ou substituir a proposta ou os documentos de habilitação, quando for o caso, anteriormente inseridos no sistema, até o prazo previsto no caput deste edital;</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6.3 - Não serão aceitos dois ou mais lances de mesmo valor, prevalecendo aquele que for recebido e registrado em primeiro lugar.</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6.4 - A licitante, por seu representante, poderá encaminhar lance com valor superior ao menor lance registrado, por lote, desde que seja inferior ao seu último lance ofertado e diferente de qualquer lance válido registrado no sistema ou, lance com desconto inferior ao maior lance registrado, desde que seja superior ao seu último lance ofertado.</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6.5 – Caberá a representante da licitante, acompanharas operações no sistema eletrônico durante a sessão pública virtual do pregão, ficando responsável pelo ônus decorrente da perda de negócios diante da inobservância de quaisquer mensagens emitidas pelo sistema ou da desconexão do seu representante.</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6.6 - No caso de desconexão com o Pregoeiro, no decorrer da etapa competitiva deste processo, o sistema eletrônico poderá permanecer acessível à licitante para a recepção dos lances, retornando o Pregoeiro, quando possível, sua atuação no certame, sem prejuízos dos atos realizados.</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 xml:space="preserve">6.7 – Quando a desconexão persistir por tempo superior a dez minutos, a sessão do pregão eletrônico será suspensa e terá reinício somente após comunicação expressa aos operadores representantes das licitantes, através de mensagem eletrônica no </w:t>
      </w:r>
      <w:hyperlink r:id="rId26" w:history="1">
        <w:r>
          <w:rPr>
            <w:rStyle w:val="Hyperlink"/>
            <w:rFonts w:ascii="Arial" w:hAnsi="Arial" w:cs="Arial"/>
            <w:color w:val="auto"/>
            <w:sz w:val="20"/>
            <w:szCs w:val="20"/>
            <w:u w:val="none"/>
          </w:rPr>
          <w:t>www.bll.org.br</w:t>
        </w:r>
      </w:hyperlink>
      <w:r>
        <w:rPr>
          <w:rFonts w:ascii="Arial" w:hAnsi="Arial" w:cs="Arial"/>
          <w:sz w:val="20"/>
          <w:szCs w:val="20"/>
        </w:rPr>
        <w:t>, por mensagem de (chat) ou e-mail divulgando data e hora da reabertura da sessão.</w:t>
      </w:r>
    </w:p>
    <w:p w:rsidR="00327691" w:rsidRDefault="00327691">
      <w:pPr>
        <w:autoSpaceDE w:val="0"/>
        <w:autoSpaceDN w:val="0"/>
        <w:adjustRightInd w:val="0"/>
        <w:jc w:val="both"/>
        <w:rPr>
          <w:rFonts w:ascii="Arial" w:hAnsi="Arial" w:cs="Arial"/>
          <w:color w:val="FF0000"/>
          <w:sz w:val="20"/>
          <w:szCs w:val="20"/>
        </w:rPr>
      </w:pPr>
    </w:p>
    <w:p w:rsidR="00327691" w:rsidRDefault="00586F04">
      <w:pPr>
        <w:jc w:val="both"/>
        <w:rPr>
          <w:rFonts w:ascii="Arial" w:hAnsi="Arial" w:cs="Arial"/>
          <w:iCs/>
          <w:sz w:val="20"/>
          <w:szCs w:val="20"/>
        </w:rPr>
      </w:pPr>
      <w:r>
        <w:rPr>
          <w:rFonts w:ascii="Arial" w:hAnsi="Arial" w:cs="Arial"/>
          <w:iCs/>
          <w:sz w:val="20"/>
          <w:szCs w:val="20"/>
        </w:rPr>
        <w:t>6.8 - Será adotado para o envio de lances no pregão eletrônico o modo de disputa “</w:t>
      </w:r>
      <w:r>
        <w:rPr>
          <w:rFonts w:ascii="Arial" w:hAnsi="Arial" w:cs="Arial"/>
          <w:b/>
          <w:iCs/>
          <w:sz w:val="20"/>
          <w:szCs w:val="20"/>
          <w:u w:val="single"/>
        </w:rPr>
        <w:t>aberto e fechado</w:t>
      </w:r>
      <w:r>
        <w:rPr>
          <w:rFonts w:ascii="Arial" w:hAnsi="Arial" w:cs="Arial"/>
          <w:iCs/>
          <w:sz w:val="20"/>
          <w:szCs w:val="20"/>
        </w:rPr>
        <w:t>”, em que os licitantes apresentarão lances públicos e sucessivos, com lance final e fechado, conforme artigo 56 da Lei 14.133/2021.</w:t>
      </w:r>
    </w:p>
    <w:p w:rsidR="00327691" w:rsidRDefault="00327691">
      <w:pPr>
        <w:jc w:val="both"/>
        <w:rPr>
          <w:rFonts w:ascii="Arial" w:hAnsi="Arial" w:cs="Arial"/>
          <w:iCs/>
          <w:color w:val="FF0000"/>
          <w:sz w:val="20"/>
          <w:szCs w:val="20"/>
        </w:rPr>
      </w:pPr>
    </w:p>
    <w:p w:rsidR="00327691" w:rsidRDefault="00586F04">
      <w:pPr>
        <w:jc w:val="both"/>
        <w:rPr>
          <w:rFonts w:ascii="Arial" w:hAnsi="Arial" w:cs="Arial"/>
          <w:iCs/>
          <w:sz w:val="20"/>
          <w:szCs w:val="20"/>
        </w:rPr>
      </w:pPr>
      <w:r>
        <w:rPr>
          <w:rFonts w:ascii="Arial" w:hAnsi="Arial" w:cs="Arial"/>
          <w:iCs/>
          <w:sz w:val="20"/>
          <w:szCs w:val="20"/>
        </w:rPr>
        <w:t>6.9 -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327691" w:rsidRDefault="00586F04">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Encerrado o prazo previsto no item anterior, o sistema abrirá oportunidade para que o autor da oferta de valor mais baixo/ou descontos mais altos e os das ofertas com preços/descontos até dez por cento superiores/inferiores àquela possam ofertar um lance final e fechado em até cinco minutos, o qual será sigiloso até o encerramento deste prazo.</w:t>
      </w:r>
    </w:p>
    <w:p w:rsidR="00327691" w:rsidRDefault="00586F04">
      <w:pPr>
        <w:numPr>
          <w:ilvl w:val="2"/>
          <w:numId w:val="8"/>
        </w:numPr>
        <w:spacing w:before="120" w:after="120"/>
        <w:ind w:left="0" w:firstLine="0"/>
        <w:jc w:val="both"/>
        <w:rPr>
          <w:rFonts w:ascii="Arial" w:hAnsi="Arial" w:cs="Arial"/>
          <w:iCs/>
          <w:sz w:val="20"/>
          <w:szCs w:val="20"/>
        </w:rPr>
      </w:pPr>
      <w:r>
        <w:rPr>
          <w:rFonts w:ascii="Arial" w:hAnsi="Arial" w:cs="Arial"/>
          <w:iCs/>
          <w:sz w:val="20"/>
          <w:szCs w:val="20"/>
        </w:rPr>
        <w:t>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rsidR="00327691" w:rsidRDefault="00586F04">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Após o término dos prazos estabelecidos nos itens anteriores, o sistema ordenará os lances segundo a ordem crescente de valores ou decrescente quando o critério for de maior desconto.</w:t>
      </w:r>
    </w:p>
    <w:p w:rsidR="00327691" w:rsidRDefault="00586F04">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327691" w:rsidRDefault="00586F04">
      <w:pPr>
        <w:numPr>
          <w:ilvl w:val="1"/>
          <w:numId w:val="8"/>
        </w:numPr>
        <w:spacing w:before="100" w:beforeAutospacing="1" w:after="100" w:afterAutospacing="1"/>
        <w:ind w:left="0" w:firstLine="0"/>
        <w:jc w:val="both"/>
        <w:rPr>
          <w:rFonts w:ascii="Arial" w:hAnsi="Arial" w:cs="Arial"/>
          <w:iCs/>
          <w:sz w:val="20"/>
          <w:szCs w:val="20"/>
        </w:rPr>
      </w:pPr>
      <w:r>
        <w:rPr>
          <w:rFonts w:ascii="Arial" w:hAnsi="Arial" w:cs="Arial"/>
          <w:iCs/>
          <w:sz w:val="20"/>
          <w:szCs w:val="20"/>
        </w:rPr>
        <w:t>Poderá o pregoeiro, auxiliado pela equipe de apoio, justificadamente, admitir o reinício da etapa fechada, caso nenhum licitante classificado na etapa de lance fechado atender às exigências de habilitação.</w:t>
      </w:r>
    </w:p>
    <w:p w:rsidR="00327691" w:rsidRDefault="00586F04">
      <w:pPr>
        <w:autoSpaceDE w:val="0"/>
        <w:autoSpaceDN w:val="0"/>
        <w:adjustRightInd w:val="0"/>
        <w:spacing w:after="120"/>
        <w:jc w:val="both"/>
        <w:rPr>
          <w:rFonts w:ascii="Arial" w:hAnsi="Arial" w:cs="Arial"/>
          <w:sz w:val="20"/>
          <w:szCs w:val="20"/>
        </w:rPr>
      </w:pPr>
      <w:r>
        <w:rPr>
          <w:rFonts w:ascii="Arial" w:hAnsi="Arial" w:cs="Arial"/>
          <w:sz w:val="20"/>
          <w:szCs w:val="20"/>
        </w:rPr>
        <w:t>6.14 – Devido à imprevisão do tempo aleatório, as empresas participantes deverão estimar o seu valor mínimo de lance a ser ofertado, evitando assim, cálculos de última hora, que poderá resultar em uma disputa frustrada por falta de tempo hábil.</w:t>
      </w:r>
    </w:p>
    <w:p w:rsidR="00327691" w:rsidRDefault="00586F04">
      <w:pPr>
        <w:autoSpaceDE w:val="0"/>
        <w:autoSpaceDN w:val="0"/>
        <w:adjustRightInd w:val="0"/>
        <w:spacing w:after="120"/>
        <w:jc w:val="both"/>
        <w:rPr>
          <w:rFonts w:ascii="Arial" w:hAnsi="Arial" w:cs="Arial"/>
          <w:sz w:val="20"/>
          <w:szCs w:val="20"/>
        </w:rPr>
      </w:pPr>
      <w:r>
        <w:rPr>
          <w:rFonts w:ascii="Arial" w:hAnsi="Arial" w:cs="Arial"/>
          <w:sz w:val="20"/>
          <w:szCs w:val="20"/>
        </w:rPr>
        <w:t>6.15 – Durante e após o encerramento da etapa de lances o sistema informará, na ordem de classificação, todas as propostas, partindo da proposta de menor preço ou maior desconto;</w:t>
      </w:r>
    </w:p>
    <w:p w:rsidR="00327691" w:rsidRDefault="00586F04">
      <w:pPr>
        <w:pStyle w:val="Nivel3"/>
        <w:spacing w:before="0" w:line="240" w:lineRule="auto"/>
        <w:ind w:left="0"/>
        <w:rPr>
          <w:color w:val="auto"/>
        </w:rPr>
      </w:pPr>
      <w:r>
        <w:rPr>
          <w:color w:val="auto"/>
        </w:rPr>
        <w:t xml:space="preserve">6.16 - Havendo eventual empate entre propostas ou lances, o critério de desempate será aquele previsto no </w:t>
      </w:r>
      <w:hyperlink r:id="rId27" w:anchor="art60" w:history="1">
        <w:r>
          <w:rPr>
            <w:rStyle w:val="Hyperlink"/>
            <w:rFonts w:eastAsia="Arial"/>
            <w:color w:val="auto"/>
          </w:rPr>
          <w:t>art</w:t>
        </w:r>
        <w:r>
          <w:rPr>
            <w:rStyle w:val="Hyperlink"/>
            <w:color w:val="auto"/>
          </w:rPr>
          <w:t>. 60 da Lei nº 14.133, de 2021</w:t>
        </w:r>
      </w:hyperlink>
      <w:r>
        <w:rPr>
          <w:color w:val="auto"/>
        </w:rPr>
        <w:t>, nesta ordem:</w:t>
      </w:r>
    </w:p>
    <w:p w:rsidR="00327691" w:rsidRDefault="00586F04">
      <w:pPr>
        <w:pStyle w:val="Nivel4"/>
        <w:spacing w:before="0" w:line="240" w:lineRule="auto"/>
        <w:ind w:left="0"/>
      </w:pPr>
      <w:r>
        <w:lastRenderedPageBreak/>
        <w:t>6.16.1 - Disputa final, hipótese em que os licitantes empatados poderão apresentar nova proposta em ato contínuo à classificação;</w:t>
      </w:r>
    </w:p>
    <w:p w:rsidR="00327691" w:rsidRDefault="00586F04">
      <w:pPr>
        <w:pStyle w:val="Nivel4"/>
        <w:spacing w:before="0" w:line="240" w:lineRule="auto"/>
        <w:ind w:left="0"/>
      </w:pPr>
      <w:r>
        <w:t>6.16.2 - Avaliação do desempenho contratual prévio dos licitantes, para a qual deverão preferencialmente ser utilizados registros cadastrais para efeito de atesto de cumprimento de obrigações previstos nesta Lei;</w:t>
      </w:r>
    </w:p>
    <w:p w:rsidR="00327691" w:rsidRDefault="00586F04">
      <w:pPr>
        <w:pStyle w:val="Nivel4"/>
        <w:spacing w:before="0" w:line="240" w:lineRule="auto"/>
        <w:ind w:left="0"/>
      </w:pPr>
      <w:r>
        <w:t>6.16.3 - Desenvolvimento pelo licitante de ações de equidade entre homens e mulheres no ambiente de trabalho, conforme regulamento;</w:t>
      </w:r>
    </w:p>
    <w:p w:rsidR="00327691" w:rsidRDefault="00586F04">
      <w:pPr>
        <w:pStyle w:val="Nivel4"/>
        <w:spacing w:before="0" w:line="240" w:lineRule="auto"/>
        <w:ind w:left="0"/>
      </w:pPr>
      <w:r>
        <w:t>6.16.4 - Desenvolvimento pelo licitante de programa de integridade, conforme orientações dos órgãos de controle.</w:t>
      </w:r>
    </w:p>
    <w:p w:rsidR="00327691" w:rsidRDefault="00586F04">
      <w:pPr>
        <w:pStyle w:val="Nivel3"/>
        <w:numPr>
          <w:ilvl w:val="1"/>
          <w:numId w:val="10"/>
        </w:numPr>
        <w:spacing w:before="0" w:line="240" w:lineRule="auto"/>
        <w:ind w:left="0" w:firstLine="0"/>
      </w:pPr>
      <w:r>
        <w:t>- Persistindo o empate, será assegurada preferência, sucessivamente, aos bens e serviços produzidos ou prestados por:</w:t>
      </w:r>
    </w:p>
    <w:p w:rsidR="00327691" w:rsidRDefault="00586F04">
      <w:pPr>
        <w:pStyle w:val="Nivel4"/>
        <w:numPr>
          <w:ilvl w:val="2"/>
          <w:numId w:val="10"/>
        </w:numPr>
        <w:spacing w:before="0" w:line="240" w:lineRule="auto"/>
        <w:ind w:left="0" w:firstLine="0"/>
      </w:pPr>
      <w:bookmarkStart w:id="18" w:name="art60§1i"/>
      <w:bookmarkEnd w:id="18"/>
      <w: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27691" w:rsidRDefault="00586F04">
      <w:pPr>
        <w:pStyle w:val="Nivel4"/>
        <w:numPr>
          <w:ilvl w:val="2"/>
          <w:numId w:val="10"/>
        </w:numPr>
        <w:spacing w:before="0" w:line="240" w:lineRule="auto"/>
        <w:ind w:left="0" w:firstLine="0"/>
      </w:pPr>
      <w:bookmarkStart w:id="19" w:name="art60§1ii"/>
      <w:bookmarkEnd w:id="19"/>
      <w:r>
        <w:t>- Empresas brasileiras;</w:t>
      </w:r>
    </w:p>
    <w:p w:rsidR="00327691" w:rsidRDefault="00586F04">
      <w:pPr>
        <w:pStyle w:val="Nivel4"/>
        <w:numPr>
          <w:ilvl w:val="2"/>
          <w:numId w:val="10"/>
        </w:numPr>
        <w:spacing w:before="0" w:line="240" w:lineRule="auto"/>
        <w:ind w:left="0" w:firstLine="0"/>
      </w:pPr>
      <w:bookmarkStart w:id="20" w:name="art60§1iii"/>
      <w:bookmarkEnd w:id="20"/>
      <w:r>
        <w:t>- Empresas que invistam em pesquisa e no desenvolvimento de tecnologia no País;</w:t>
      </w:r>
    </w:p>
    <w:p w:rsidR="00327691" w:rsidRDefault="00586F04">
      <w:pPr>
        <w:pStyle w:val="Nivel4"/>
        <w:numPr>
          <w:ilvl w:val="2"/>
          <w:numId w:val="10"/>
        </w:numPr>
        <w:spacing w:before="0" w:line="240" w:lineRule="auto"/>
        <w:ind w:left="0" w:firstLine="0"/>
      </w:pPr>
      <w:bookmarkStart w:id="21" w:name="art60§1iv"/>
      <w:bookmarkEnd w:id="21"/>
      <w:r>
        <w:t>- Empresas que comprovem a prática de mitigação, nos termos da </w:t>
      </w:r>
      <w:hyperlink r:id="rId28" w:anchor=":~:text=LEI%20N%C2%BA%2012.187%2C%20DE%2029%20DE%20DEZEMBRO%20DE%202009.&amp;text=Institui%20a%20Pol%C3%ADtica%20Nacional%20sobre,PNMC%20e%20d%C3%A1%20outras%20provid%C3%AAncias." w:history="1">
        <w:r>
          <w:rPr>
            <w:rStyle w:val="Hyperlink"/>
            <w:color w:val="auto"/>
          </w:rPr>
          <w:t>Lei nº 12.187, de 29 de dezembro de 2009</w:t>
        </w:r>
      </w:hyperlink>
      <w:r>
        <w:t>.</w:t>
      </w:r>
    </w:p>
    <w:p w:rsidR="00327691" w:rsidRDefault="00586F04">
      <w:pPr>
        <w:pStyle w:val="Nivel2"/>
        <w:spacing w:before="0" w:line="240" w:lineRule="auto"/>
        <w:ind w:left="0" w:firstLine="0"/>
      </w:pPr>
      <w:r>
        <w:t xml:space="preserve">6.18 - Encerrada a etapa de envio de lances da sessão pública, na hipótese </w:t>
      </w:r>
      <w:proofErr w:type="gramStart"/>
      <w:r>
        <w:t>da</w:t>
      </w:r>
      <w:proofErr w:type="gramEnd"/>
      <w:r>
        <w:t xml:space="preserve"> proposta do primeiro colocado permanecer acima do preço máximo ou inferior ao desconto definido para a contratação, o pregoeiro poderá negociar condições mais vantajosas, após definido o resultado do julgamento.</w:t>
      </w:r>
    </w:p>
    <w:p w:rsidR="00327691" w:rsidRDefault="00586F04">
      <w:pPr>
        <w:pStyle w:val="Nivel3"/>
        <w:numPr>
          <w:ilvl w:val="2"/>
          <w:numId w:val="12"/>
        </w:numPr>
        <w:spacing w:before="0" w:line="240" w:lineRule="auto"/>
        <w:ind w:left="0" w:firstLine="0"/>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27691" w:rsidRDefault="00586F04">
      <w:pPr>
        <w:pStyle w:val="Nivel3"/>
        <w:numPr>
          <w:ilvl w:val="2"/>
          <w:numId w:val="14"/>
        </w:numPr>
        <w:spacing w:before="0" w:line="240" w:lineRule="auto"/>
        <w:ind w:left="0" w:firstLine="0"/>
        <w:rPr>
          <w:rFonts w:eastAsia="Times New Roman"/>
        </w:rPr>
      </w:pPr>
      <w:r>
        <w:rPr>
          <w:rFonts w:eastAsia="Times New Roman"/>
        </w:rPr>
        <w:t xml:space="preserve">- A </w:t>
      </w:r>
      <w:r>
        <w:t>negociação será realizada por meio do sistema, podendo ser acompanhada pelos demais licitantes.</w:t>
      </w:r>
    </w:p>
    <w:p w:rsidR="00327691" w:rsidRDefault="00586F04">
      <w:pPr>
        <w:pStyle w:val="Nivel3"/>
        <w:spacing w:before="0" w:line="240" w:lineRule="auto"/>
        <w:ind w:left="0"/>
        <w:rPr>
          <w:rFonts w:eastAsia="Times New Roman"/>
        </w:rPr>
      </w:pPr>
      <w:r>
        <w:rPr>
          <w:rFonts w:eastAsia="Times New Roman"/>
        </w:rPr>
        <w:t>6.18.3 - O resultado da negociação será divulgado a todos os licitantes e anexado aos autos do processo licitatório</w:t>
      </w:r>
    </w:p>
    <w:p w:rsidR="00327691" w:rsidRDefault="00586F04">
      <w:pPr>
        <w:pStyle w:val="Nivel3"/>
        <w:spacing w:before="0" w:line="240" w:lineRule="auto"/>
        <w:ind w:left="0"/>
        <w:rPr>
          <w:szCs w:val="24"/>
        </w:rPr>
      </w:pPr>
      <w:r>
        <w:t>6.19 - O pregoeiro solicitará ao licitante mais bem classificado que, no prazo a ser definido na sessão de lances, conforme o quantitativo da licitação, envie a proposta adequada ao último lance ofertado após a negociação realizada, acompanhada, se for o caso, dos documentos complementares, quando necessários à confirmação daqueles exigidos neste Edital e já apresentados.</w:t>
      </w:r>
      <w:bookmarkStart w:id="22" w:name="_Hlk117016948"/>
    </w:p>
    <w:bookmarkEnd w:id="22"/>
    <w:p w:rsidR="00327691" w:rsidRDefault="00586F04">
      <w:pPr>
        <w:pStyle w:val="Nivel3"/>
        <w:spacing w:before="0" w:line="240" w:lineRule="auto"/>
        <w:ind w:left="0"/>
        <w:rPr>
          <w:rFonts w:eastAsia="Times New Roman"/>
          <w:iCs/>
        </w:rPr>
      </w:pPr>
      <w:r>
        <w:rPr>
          <w:rFonts w:eastAsia="Times New Roman"/>
        </w:rPr>
        <w:t>6.19.1 - É facultado ao pregoeiro prorrogar o prazo estabelecido, a partir de solicitação fundamentada feita no chat pelo licitante, antes de findo o prazo.</w:t>
      </w:r>
    </w:p>
    <w:p w:rsidR="00327691" w:rsidRDefault="00586F04">
      <w:pPr>
        <w:pStyle w:val="Nivel2"/>
        <w:spacing w:before="0" w:line="240" w:lineRule="auto"/>
        <w:ind w:left="0" w:firstLine="0"/>
      </w:pPr>
      <w:r>
        <w:t>6.19.2 - Após a negociação do preço, o Pregoeiro iniciará a fase de aceitação e julgamento da proposta.</w:t>
      </w:r>
    </w:p>
    <w:p w:rsidR="00327691" w:rsidRDefault="00586F04">
      <w:pPr>
        <w:tabs>
          <w:tab w:val="left" w:pos="1780"/>
        </w:tabs>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r>
        <w:rPr>
          <w:rFonts w:ascii="Arial" w:hAnsi="Arial" w:cs="Arial"/>
          <w:b/>
          <w:bCs/>
          <w:color w:val="FF0000"/>
          <w:sz w:val="20"/>
          <w:szCs w:val="20"/>
          <w14:shadow w14:blurRad="50800" w14:dist="38100" w14:dir="2700000" w14:sx="100000" w14:sy="100000" w14:kx="0" w14:ky="0" w14:algn="tl">
            <w14:srgbClr w14:val="000000">
              <w14:alpha w14:val="60000"/>
            </w14:srgbClr>
          </w14:shadow>
        </w:rPr>
        <w:tab/>
      </w:r>
    </w:p>
    <w:p w:rsidR="00327691" w:rsidRDefault="00586F0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CRITÉRIOS DE JULGAMENTO E DECLARAÇÃO DA VENCEDORA</w:t>
      </w: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7.1 - Para julgamento será adotado o critério de menor preço, por lote, observado o prazo para fornecimento e demais especificações definidas nos Anexos I e II deste Edital.</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 xml:space="preserve">7.2 – A Plataforma anunciará </w:t>
      </w:r>
      <w:proofErr w:type="gramStart"/>
      <w:r>
        <w:rPr>
          <w:rFonts w:ascii="Arial" w:hAnsi="Arial" w:cs="Arial"/>
          <w:sz w:val="20"/>
          <w:szCs w:val="20"/>
        </w:rPr>
        <w:t>a(</w:t>
      </w:r>
      <w:proofErr w:type="gramEnd"/>
      <w:r>
        <w:rPr>
          <w:rFonts w:ascii="Arial" w:hAnsi="Arial" w:cs="Arial"/>
          <w:sz w:val="20"/>
          <w:szCs w:val="20"/>
        </w:rPr>
        <w:t>s) vencedora(s) e detentora(s) da(s) melhor(es) proposta(s), imediatamente após o encerramento da etapa de lances da sessão pública virtual ou, quando for o caso, após negociação para que seja obtido melhor preço e decisão acerca da aceitação do lance de menor valor;</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7.3 - Se a proposta vencedora não for aceitável devido a licitante desatender às exigências para habilitação, o Pregoeiro examinará a proposta ou o lance subsequente, verificando a sua compatibilidade e a habilitação da participante, na ordem de classificação, e assim sucessivamente, até a apuração de proposta ou lance que atenda ao Edital. Nessa etapa, o Pregoeiro também poderá negociar com a participante para que seja obtido melhor proposta.</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7.4 - Caso não sejam apresentados lances, será verificada a conformidade entre a proposta de maior desconto.</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lastRenderedPageBreak/>
        <w:t>7.5 – Constatando que a proposta atendeu todas as exigências fixadas no Edital, o objeto será adjudicado à autora da melhor proposta.</w:t>
      </w:r>
    </w:p>
    <w:p w:rsidR="00327691" w:rsidRDefault="00327691">
      <w:pPr>
        <w:autoSpaceDE w:val="0"/>
        <w:autoSpaceDN w:val="0"/>
        <w:adjustRightInd w:val="0"/>
        <w:jc w:val="both"/>
        <w:rPr>
          <w:rFonts w:ascii="Arial" w:hAnsi="Arial" w:cs="Arial"/>
          <w:b/>
          <w:bCs/>
          <w:color w:val="FF0000"/>
          <w:sz w:val="20"/>
          <w:szCs w:val="20"/>
        </w:rPr>
      </w:pPr>
    </w:p>
    <w:p w:rsidR="00327691" w:rsidRDefault="00586F0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8 - DA IMPUGNAÇÃO AO EDITAL E DOS RECURSOS ADMINISTRATIVOS</w:t>
      </w: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 xml:space="preserve">8.1 – Qualquer cidadão poderá solicitar esclarecimentos, providências ou impugnar os termos do presente Edital por irregularidade, protocolizando o pedido até 03(três) dias úteis da </w:t>
      </w:r>
      <w:r>
        <w:rPr>
          <w:rFonts w:ascii="Arial" w:hAnsi="Arial" w:cs="Arial"/>
          <w:b/>
          <w:sz w:val="20"/>
          <w:szCs w:val="20"/>
          <w:u w:val="single"/>
        </w:rPr>
        <w:t>data e horário</w:t>
      </w:r>
      <w:r>
        <w:rPr>
          <w:rFonts w:ascii="Arial" w:hAnsi="Arial" w:cs="Arial"/>
          <w:sz w:val="20"/>
          <w:szCs w:val="20"/>
        </w:rPr>
        <w:t xml:space="preserve"> fixados para a realização da Sessão Eletrônica do Pregão, conforme artigo 164 da Lei 14.133/2021, somente na Plataforma BLL, para conhecimento de todos os eventuais licitantes, cabendo ao Pregoeiro decidir sobre a petição conforme parágrafo único do mesmo artigo.</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8.2 - Decairá do direito de impugnar os termos do presente Edital a licitante que não apontar as falhas ou irregularidades supostamente existentes até o terceiro dia útil que antecedera realização da Sessão Pública virtual do Pregão.</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8.3 - Não serão conhecidas as impugnações e os recursos apresentados fora do prazo legal e/ou subscritos por representante não habilitado legalmente ou não identificado no processo para responder pela licitante proponente, ou que não tenha sido protocolada na Plataforma BLL.</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 xml:space="preserve">8.4 - Ao final da sessão eletrônica, a proponente que desejar recorrer contra decisões do Pregoeiro poderá fazê-lo, por meio do seu representante, manifestando sua intenção conforme previsto no artigo 164 da Lei 14.133/2021, sendo-lhes facultado juntar o documento recursal, memoriais entre outros, no prazo de 3 (três) dias úteis. As interessadas ficam, desde logo, intimadas a apresentar contrarrazões em igual número de dias, que começarão a correr do término do prazo do recorrente. </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8.5 - A falta de manifestação imediata e motivada na plataforma BLL, importará a preclusão do direito de recurso, conforme inciso I, parágrafo primeiro, do artigo 165 da Lei 14.133/2021.</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 xml:space="preserve">8.7 - </w:t>
      </w:r>
      <w:proofErr w:type="gramStart"/>
      <w:r>
        <w:rPr>
          <w:rFonts w:ascii="Arial" w:hAnsi="Arial" w:cs="Arial"/>
          <w:sz w:val="20"/>
          <w:szCs w:val="20"/>
        </w:rPr>
        <w:t>O recurso e o pedido</w:t>
      </w:r>
      <w:proofErr w:type="gramEnd"/>
      <w:r>
        <w:rPr>
          <w:rFonts w:ascii="Arial" w:hAnsi="Arial" w:cs="Arial"/>
          <w:sz w:val="20"/>
          <w:szCs w:val="20"/>
        </w:rPr>
        <w:t xml:space="preserve"> de reconsideração terão efeito suspensivo do ato ou da decisão recorrida até que sobrevenha decisão final da autoridade competente, conforme artigo 168 da Lei 14.133/2021.</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8.8 - O acolhimento de recurso administrativo importará a invalidação apenas dos atos insuscetíveis de aproveitamento, conforme parágrafo terceiro do 165 da Lei 14.133/2021.</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 xml:space="preserve">8.9 – Por se tratar de julgamento </w:t>
      </w:r>
      <w:r>
        <w:rPr>
          <w:rFonts w:ascii="Arial" w:hAnsi="Arial" w:cs="Arial"/>
          <w:sz w:val="20"/>
          <w:szCs w:val="20"/>
          <w:u w:val="single"/>
        </w:rPr>
        <w:t>por lote</w:t>
      </w:r>
      <w:r>
        <w:rPr>
          <w:rFonts w:ascii="Arial" w:hAnsi="Arial" w:cs="Arial"/>
          <w:sz w:val="20"/>
          <w:szCs w:val="20"/>
        </w:rPr>
        <w:t xml:space="preserve">, no transcorrer do prazo para abertura da sessão de julgamento, acatada qualquer impugnação referente ao descritivo, </w:t>
      </w:r>
      <w:proofErr w:type="gramStart"/>
      <w:r>
        <w:rPr>
          <w:rFonts w:ascii="Arial" w:hAnsi="Arial" w:cs="Arial"/>
          <w:sz w:val="20"/>
          <w:szCs w:val="20"/>
        </w:rPr>
        <w:t>o(</w:t>
      </w:r>
      <w:proofErr w:type="gramEnd"/>
      <w:r>
        <w:rPr>
          <w:rFonts w:ascii="Arial" w:hAnsi="Arial" w:cs="Arial"/>
          <w:sz w:val="20"/>
          <w:szCs w:val="20"/>
        </w:rPr>
        <w:t>s) lote (s) poderá(</w:t>
      </w:r>
      <w:proofErr w:type="spellStart"/>
      <w:r>
        <w:rPr>
          <w:rFonts w:ascii="Arial" w:hAnsi="Arial" w:cs="Arial"/>
          <w:sz w:val="20"/>
          <w:szCs w:val="20"/>
        </w:rPr>
        <w:t>ão</w:t>
      </w:r>
      <w:proofErr w:type="spellEnd"/>
      <w:r>
        <w:rPr>
          <w:rFonts w:ascii="Arial" w:hAnsi="Arial" w:cs="Arial"/>
          <w:sz w:val="20"/>
          <w:szCs w:val="20"/>
        </w:rPr>
        <w:t>) ser(em)( excluído(s) deste certame, para que não interfira nos demais lotes deste edital, e após a correção do vício ou irregularidade, serão objetos de futura licitação.</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b/>
          <w:bCs/>
          <w:sz w:val="20"/>
          <w:szCs w:val="20"/>
        </w:rPr>
      </w:pPr>
      <w:r>
        <w:rPr>
          <w:rFonts w:ascii="Arial" w:hAnsi="Arial" w:cs="Arial"/>
          <w:b/>
          <w:bCs/>
          <w:sz w:val="20"/>
          <w:szCs w:val="20"/>
        </w:rPr>
        <w:t>9 - DA ATA E RELATÓRIOS DESCRITIVOS DA SESSÃO PÚBLICA VIRTUAL</w:t>
      </w: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 xml:space="preserve">9.1 - Da sessão, o sistema de pregão eletrônico da </w:t>
      </w:r>
      <w:r>
        <w:rPr>
          <w:rFonts w:ascii="Arial" w:hAnsi="Arial" w:cs="Arial"/>
          <w:b/>
          <w:sz w:val="20"/>
          <w:szCs w:val="20"/>
        </w:rPr>
        <w:t>Bolsa de Licitações e Leilões</w:t>
      </w:r>
      <w:r>
        <w:rPr>
          <w:rFonts w:ascii="Arial" w:hAnsi="Arial" w:cs="Arial"/>
          <w:sz w:val="20"/>
          <w:szCs w:val="20"/>
        </w:rPr>
        <w:t xml:space="preserve"> gerará ata circunstanciada e relatório descritivo da Sessão Pública virtual, individualmente por lote negociado, na qual estarão registrados todos os atos do procedimento e as ocorrências relevantes;</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9.2 - O sistema eletrônico de pregão disponibilizará aos participantes a Confirmação de Venda - COV, contendo as qualificações e especificações do negócio realizado.</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10 - DA PROPOSTA E DA FORMALIZAÇÃO DO CONTRATO</w:t>
      </w:r>
    </w:p>
    <w:p w:rsidR="00327691" w:rsidRDefault="00586F04">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10.1 – O licitante deverá enviar sua proposta mediante o preenchimento, no sistema eletrônico, dos seguintes campos, </w:t>
      </w:r>
      <w:r>
        <w:rPr>
          <w:rFonts w:ascii="Arial" w:hAnsi="Arial" w:cs="Arial"/>
          <w:b/>
          <w:color w:val="000000"/>
          <w:sz w:val="20"/>
          <w:szCs w:val="20"/>
          <w:u w:val="single"/>
        </w:rPr>
        <w:t>conforme o caso</w:t>
      </w:r>
      <w:r>
        <w:rPr>
          <w:rFonts w:ascii="Arial" w:hAnsi="Arial" w:cs="Arial"/>
          <w:color w:val="000000"/>
          <w:sz w:val="20"/>
          <w:szCs w:val="20"/>
        </w:rPr>
        <w:t>:</w:t>
      </w:r>
    </w:p>
    <w:p w:rsidR="00327691" w:rsidRDefault="00327691">
      <w:pPr>
        <w:autoSpaceDE w:val="0"/>
        <w:autoSpaceDN w:val="0"/>
        <w:adjustRightInd w:val="0"/>
        <w:jc w:val="both"/>
        <w:rPr>
          <w:rFonts w:ascii="Arial" w:hAnsi="Arial" w:cs="Arial"/>
          <w:color w:val="000000"/>
          <w:sz w:val="20"/>
          <w:szCs w:val="20"/>
        </w:rPr>
      </w:pPr>
    </w:p>
    <w:p w:rsidR="00327691" w:rsidRDefault="00586F04">
      <w:pPr>
        <w:autoSpaceDE w:val="0"/>
        <w:autoSpaceDN w:val="0"/>
        <w:adjustRightInd w:val="0"/>
        <w:jc w:val="both"/>
        <w:rPr>
          <w:rFonts w:ascii="Arial" w:hAnsi="Arial" w:cs="Arial"/>
          <w:color w:val="000000"/>
          <w:sz w:val="20"/>
          <w:szCs w:val="20"/>
        </w:rPr>
      </w:pPr>
      <w:r>
        <w:rPr>
          <w:rFonts w:ascii="Arial" w:hAnsi="Arial" w:cs="Arial"/>
          <w:color w:val="000000"/>
          <w:sz w:val="20"/>
          <w:szCs w:val="20"/>
        </w:rPr>
        <w:t>10.1.1 – Valor unitário e total do item para o critério de menor preço;</w:t>
      </w:r>
    </w:p>
    <w:p w:rsidR="00327691" w:rsidRDefault="00327691">
      <w:pPr>
        <w:autoSpaceDE w:val="0"/>
        <w:autoSpaceDN w:val="0"/>
        <w:adjustRightInd w:val="0"/>
        <w:jc w:val="both"/>
        <w:rPr>
          <w:rFonts w:ascii="Arial" w:hAnsi="Arial" w:cs="Arial"/>
          <w:color w:val="000000"/>
          <w:sz w:val="20"/>
          <w:szCs w:val="20"/>
        </w:rPr>
      </w:pPr>
    </w:p>
    <w:p w:rsidR="00327691" w:rsidRDefault="00586F04">
      <w:pPr>
        <w:autoSpaceDE w:val="0"/>
        <w:autoSpaceDN w:val="0"/>
        <w:adjustRightInd w:val="0"/>
        <w:jc w:val="both"/>
        <w:rPr>
          <w:rFonts w:ascii="Arial" w:hAnsi="Arial" w:cs="Arial"/>
          <w:color w:val="000000"/>
          <w:sz w:val="20"/>
          <w:szCs w:val="20"/>
        </w:rPr>
      </w:pPr>
      <w:r>
        <w:rPr>
          <w:rFonts w:ascii="Arial" w:hAnsi="Arial" w:cs="Arial"/>
          <w:color w:val="000000"/>
          <w:sz w:val="20"/>
          <w:szCs w:val="20"/>
        </w:rPr>
        <w:t>10.1.2 – Percentual de desconto quando o critério for maior desconto;</w:t>
      </w:r>
    </w:p>
    <w:p w:rsidR="00327691" w:rsidRDefault="00327691">
      <w:pPr>
        <w:autoSpaceDE w:val="0"/>
        <w:autoSpaceDN w:val="0"/>
        <w:adjustRightInd w:val="0"/>
        <w:jc w:val="both"/>
        <w:rPr>
          <w:rFonts w:ascii="Arial" w:hAnsi="Arial" w:cs="Arial"/>
          <w:color w:val="000000"/>
          <w:sz w:val="20"/>
          <w:szCs w:val="20"/>
        </w:rPr>
      </w:pPr>
    </w:p>
    <w:p w:rsidR="00327691" w:rsidRDefault="00586F04">
      <w:pPr>
        <w:autoSpaceDE w:val="0"/>
        <w:autoSpaceDN w:val="0"/>
        <w:adjustRightInd w:val="0"/>
        <w:jc w:val="both"/>
        <w:rPr>
          <w:rFonts w:ascii="Arial" w:hAnsi="Arial" w:cs="Arial"/>
          <w:color w:val="000000"/>
          <w:sz w:val="20"/>
          <w:szCs w:val="20"/>
        </w:rPr>
      </w:pPr>
      <w:r>
        <w:rPr>
          <w:rFonts w:ascii="Arial" w:hAnsi="Arial" w:cs="Arial"/>
          <w:color w:val="000000"/>
          <w:sz w:val="20"/>
          <w:szCs w:val="20"/>
        </w:rPr>
        <w:t>10.1.3 – Descrição detalhada do objeto, contendo as informações similares à especificação do Termo de Referência.</w:t>
      </w:r>
    </w:p>
    <w:p w:rsidR="00327691" w:rsidRDefault="00586F04">
      <w:pPr>
        <w:autoSpaceDE w:val="0"/>
        <w:autoSpaceDN w:val="0"/>
        <w:adjustRightInd w:val="0"/>
        <w:jc w:val="both"/>
        <w:rPr>
          <w:rFonts w:ascii="Arial" w:hAnsi="Arial" w:cs="Arial"/>
          <w:color w:val="000000"/>
          <w:sz w:val="20"/>
          <w:szCs w:val="20"/>
        </w:rPr>
      </w:pPr>
      <w:r>
        <w:rPr>
          <w:rFonts w:ascii="Arial" w:hAnsi="Arial" w:cs="Arial"/>
          <w:color w:val="000000"/>
          <w:sz w:val="20"/>
          <w:szCs w:val="20"/>
        </w:rPr>
        <w:t>10.2 – Todas as especificações do objeto contidas na proposta vinculam à empresa detentora dos direitos de contratação.</w:t>
      </w:r>
    </w:p>
    <w:p w:rsidR="00327691" w:rsidRDefault="00586F04">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10.3 – Nos valores propostos ou descontos ofertados estarão inclusos todos os custos operacionais, encargos previdenciários, trabalhistas, tributários, comerciais e quaisquer outros que incidam direta ou indiretamente no fornecimento dos bens.</w:t>
      </w:r>
    </w:p>
    <w:p w:rsidR="00327691" w:rsidRDefault="00327691">
      <w:pPr>
        <w:autoSpaceDE w:val="0"/>
        <w:autoSpaceDN w:val="0"/>
        <w:adjustRightInd w:val="0"/>
        <w:jc w:val="both"/>
        <w:rPr>
          <w:rFonts w:ascii="Arial" w:hAnsi="Arial" w:cs="Arial"/>
          <w:color w:val="000000"/>
          <w:sz w:val="20"/>
          <w:szCs w:val="20"/>
        </w:rPr>
      </w:pPr>
    </w:p>
    <w:p w:rsidR="00327691" w:rsidRDefault="00586F04">
      <w:pPr>
        <w:autoSpaceDE w:val="0"/>
        <w:autoSpaceDN w:val="0"/>
        <w:adjustRightInd w:val="0"/>
        <w:jc w:val="both"/>
        <w:rPr>
          <w:rFonts w:ascii="Arial" w:hAnsi="Arial" w:cs="Arial"/>
          <w:color w:val="000000"/>
          <w:sz w:val="20"/>
          <w:szCs w:val="20"/>
        </w:rPr>
      </w:pPr>
      <w:r>
        <w:rPr>
          <w:rFonts w:ascii="Arial" w:hAnsi="Arial" w:cs="Arial"/>
          <w:color w:val="000000"/>
          <w:sz w:val="20"/>
          <w:szCs w:val="20"/>
        </w:rPr>
        <w:t>10.4 – Os preços ou descontos ofertados, tanto na proposta inicial, quanto na etapa de lances, serão de exclusiva responsabilidade do licitante, não lhe assistindo o direito de pleitear qualquer alteração, sob alegação de erro, omissão ou qualquer outro pretexto.</w:t>
      </w:r>
    </w:p>
    <w:p w:rsidR="00327691" w:rsidRDefault="00327691">
      <w:pPr>
        <w:autoSpaceDE w:val="0"/>
        <w:autoSpaceDN w:val="0"/>
        <w:adjustRightInd w:val="0"/>
        <w:jc w:val="both"/>
        <w:rPr>
          <w:rFonts w:ascii="Arial" w:hAnsi="Arial" w:cs="Arial"/>
          <w:color w:val="000000"/>
          <w:sz w:val="20"/>
          <w:szCs w:val="20"/>
        </w:rPr>
      </w:pPr>
    </w:p>
    <w:p w:rsidR="00327691" w:rsidRDefault="00586F04">
      <w:pPr>
        <w:autoSpaceDE w:val="0"/>
        <w:autoSpaceDN w:val="0"/>
        <w:adjustRightInd w:val="0"/>
        <w:jc w:val="both"/>
        <w:rPr>
          <w:rFonts w:ascii="Arial" w:hAnsi="Arial" w:cs="Arial"/>
          <w:color w:val="000000"/>
          <w:sz w:val="20"/>
          <w:szCs w:val="20"/>
        </w:rPr>
      </w:pPr>
      <w:r>
        <w:rPr>
          <w:rFonts w:ascii="Arial" w:hAnsi="Arial" w:cs="Arial"/>
          <w:color w:val="000000"/>
          <w:sz w:val="20"/>
          <w:szCs w:val="20"/>
        </w:rPr>
        <w:t>10.5 – O prazo de validade da proposta não será inferior a 60(sessenta) dias, a contar da data de sua apresentação.</w:t>
      </w:r>
    </w:p>
    <w:p w:rsidR="00327691" w:rsidRDefault="00327691">
      <w:pPr>
        <w:autoSpaceDE w:val="0"/>
        <w:autoSpaceDN w:val="0"/>
        <w:adjustRightInd w:val="0"/>
        <w:jc w:val="both"/>
        <w:rPr>
          <w:rFonts w:ascii="Arial" w:hAnsi="Arial" w:cs="Arial"/>
          <w:color w:val="000000"/>
          <w:sz w:val="20"/>
          <w:szCs w:val="20"/>
        </w:rPr>
      </w:pPr>
    </w:p>
    <w:p w:rsidR="00327691" w:rsidRDefault="00586F04">
      <w:pPr>
        <w:autoSpaceDE w:val="0"/>
        <w:autoSpaceDN w:val="0"/>
        <w:adjustRightInd w:val="0"/>
        <w:jc w:val="both"/>
        <w:rPr>
          <w:rFonts w:ascii="Arial" w:hAnsi="Arial" w:cs="Arial"/>
          <w:color w:val="000000"/>
          <w:sz w:val="20"/>
          <w:szCs w:val="20"/>
        </w:rPr>
      </w:pPr>
      <w:r>
        <w:rPr>
          <w:rFonts w:ascii="Arial" w:hAnsi="Arial" w:cs="Arial"/>
          <w:color w:val="000000"/>
          <w:sz w:val="20"/>
          <w:szCs w:val="20"/>
        </w:rPr>
        <w:t>10.6 - Serão desclassificadas as propostas que conflitem com as normas deste Edital ou da legislação em vigor.</w:t>
      </w:r>
    </w:p>
    <w:p w:rsidR="00327691" w:rsidRDefault="00327691">
      <w:pPr>
        <w:autoSpaceDE w:val="0"/>
        <w:autoSpaceDN w:val="0"/>
        <w:adjustRightInd w:val="0"/>
        <w:jc w:val="both"/>
        <w:rPr>
          <w:rFonts w:ascii="Arial" w:hAnsi="Arial" w:cs="Arial"/>
          <w:color w:val="000000"/>
          <w:sz w:val="20"/>
          <w:szCs w:val="20"/>
        </w:rPr>
      </w:pPr>
    </w:p>
    <w:p w:rsidR="00327691" w:rsidRDefault="00586F04">
      <w:pPr>
        <w:autoSpaceDE w:val="0"/>
        <w:autoSpaceDN w:val="0"/>
        <w:adjustRightInd w:val="0"/>
        <w:jc w:val="both"/>
        <w:rPr>
          <w:rFonts w:ascii="Arial" w:hAnsi="Arial" w:cs="Arial"/>
          <w:color w:val="000000"/>
          <w:sz w:val="20"/>
          <w:szCs w:val="20"/>
        </w:rPr>
      </w:pPr>
      <w:r>
        <w:rPr>
          <w:rFonts w:ascii="Arial" w:hAnsi="Arial" w:cs="Arial"/>
          <w:color w:val="000000"/>
          <w:sz w:val="20"/>
          <w:szCs w:val="20"/>
        </w:rPr>
        <w:t>10.7 - Serão rejeitadas as propostas que:</w:t>
      </w:r>
    </w:p>
    <w:p w:rsidR="00327691" w:rsidRDefault="00327691">
      <w:pPr>
        <w:autoSpaceDE w:val="0"/>
        <w:autoSpaceDN w:val="0"/>
        <w:adjustRightInd w:val="0"/>
        <w:jc w:val="both"/>
        <w:rPr>
          <w:rFonts w:ascii="Arial" w:hAnsi="Arial" w:cs="Arial"/>
          <w:color w:val="000000"/>
          <w:sz w:val="20"/>
          <w:szCs w:val="20"/>
        </w:rPr>
      </w:pPr>
    </w:p>
    <w:p w:rsidR="00327691" w:rsidRDefault="00586F04">
      <w:pPr>
        <w:autoSpaceDE w:val="0"/>
        <w:autoSpaceDN w:val="0"/>
        <w:adjustRightInd w:val="0"/>
        <w:jc w:val="both"/>
        <w:rPr>
          <w:rFonts w:ascii="Arial" w:hAnsi="Arial" w:cs="Arial"/>
          <w:color w:val="000000"/>
          <w:sz w:val="20"/>
          <w:szCs w:val="20"/>
        </w:rPr>
      </w:pPr>
      <w:r>
        <w:rPr>
          <w:rFonts w:ascii="Arial" w:hAnsi="Arial" w:cs="Arial"/>
          <w:color w:val="000000"/>
          <w:sz w:val="20"/>
          <w:szCs w:val="20"/>
        </w:rPr>
        <w:t>10.7.1 - Sejam incompletas, isto é, não contenham informação (</w:t>
      </w:r>
      <w:proofErr w:type="spellStart"/>
      <w:r>
        <w:rPr>
          <w:rFonts w:ascii="Arial" w:hAnsi="Arial" w:cs="Arial"/>
          <w:color w:val="000000"/>
          <w:sz w:val="20"/>
          <w:szCs w:val="20"/>
        </w:rPr>
        <w:t>ões</w:t>
      </w:r>
      <w:proofErr w:type="spellEnd"/>
      <w:r>
        <w:rPr>
          <w:rFonts w:ascii="Arial" w:hAnsi="Arial" w:cs="Arial"/>
          <w:color w:val="000000"/>
          <w:sz w:val="20"/>
          <w:szCs w:val="20"/>
        </w:rPr>
        <w:t xml:space="preserve">) </w:t>
      </w:r>
      <w:proofErr w:type="gramStart"/>
      <w:r>
        <w:rPr>
          <w:rFonts w:ascii="Arial" w:hAnsi="Arial" w:cs="Arial"/>
          <w:color w:val="000000"/>
          <w:sz w:val="20"/>
          <w:szCs w:val="20"/>
        </w:rPr>
        <w:t>suficiente(</w:t>
      </w:r>
      <w:proofErr w:type="gramEnd"/>
      <w:r>
        <w:rPr>
          <w:rFonts w:ascii="Arial" w:hAnsi="Arial" w:cs="Arial"/>
          <w:color w:val="000000"/>
          <w:sz w:val="20"/>
          <w:szCs w:val="20"/>
        </w:rPr>
        <w:t>s) que permita(m) a perfeita identificação do objeto licitado, ou manifestamente com preços inexequíveis;</w:t>
      </w:r>
    </w:p>
    <w:p w:rsidR="00327691" w:rsidRDefault="00327691">
      <w:pPr>
        <w:autoSpaceDE w:val="0"/>
        <w:autoSpaceDN w:val="0"/>
        <w:adjustRightInd w:val="0"/>
        <w:jc w:val="both"/>
        <w:rPr>
          <w:rFonts w:ascii="Arial" w:hAnsi="Arial" w:cs="Arial"/>
          <w:color w:val="000000"/>
          <w:sz w:val="20"/>
          <w:szCs w:val="20"/>
        </w:rPr>
      </w:pPr>
    </w:p>
    <w:p w:rsidR="00327691" w:rsidRDefault="00586F04">
      <w:pPr>
        <w:autoSpaceDE w:val="0"/>
        <w:autoSpaceDN w:val="0"/>
        <w:adjustRightInd w:val="0"/>
        <w:jc w:val="both"/>
        <w:rPr>
          <w:rFonts w:ascii="Arial" w:hAnsi="Arial" w:cs="Arial"/>
          <w:color w:val="000000"/>
          <w:sz w:val="20"/>
          <w:szCs w:val="20"/>
        </w:rPr>
      </w:pPr>
      <w:r>
        <w:rPr>
          <w:rFonts w:ascii="Arial" w:hAnsi="Arial" w:cs="Arial"/>
          <w:color w:val="000000"/>
          <w:sz w:val="20"/>
          <w:szCs w:val="20"/>
        </w:rPr>
        <w:t>10.7.2 - Não atendam a descrição conforme 10.1.4;</w:t>
      </w:r>
    </w:p>
    <w:p w:rsidR="00327691" w:rsidRDefault="00327691">
      <w:pPr>
        <w:autoSpaceDE w:val="0"/>
        <w:autoSpaceDN w:val="0"/>
        <w:adjustRightInd w:val="0"/>
        <w:jc w:val="both"/>
        <w:rPr>
          <w:rFonts w:ascii="Arial" w:hAnsi="Arial" w:cs="Arial"/>
          <w:color w:val="000000"/>
          <w:sz w:val="20"/>
          <w:szCs w:val="20"/>
        </w:rPr>
      </w:pPr>
    </w:p>
    <w:p w:rsidR="00327691" w:rsidRDefault="00586F04">
      <w:pPr>
        <w:autoSpaceDE w:val="0"/>
        <w:autoSpaceDN w:val="0"/>
        <w:adjustRightInd w:val="0"/>
        <w:jc w:val="both"/>
        <w:rPr>
          <w:rFonts w:ascii="Arial" w:hAnsi="Arial" w:cs="Arial"/>
          <w:color w:val="000000"/>
          <w:sz w:val="20"/>
          <w:szCs w:val="20"/>
        </w:rPr>
      </w:pPr>
      <w:r>
        <w:rPr>
          <w:rFonts w:ascii="Arial" w:hAnsi="Arial" w:cs="Arial"/>
          <w:color w:val="000000"/>
          <w:sz w:val="20"/>
          <w:szCs w:val="20"/>
        </w:rPr>
        <w:t>10.8 – Homologada a licitação pela autoridade competente, a Licitadora firmará contrato ou equivalente específico com a licitante vencedora visando a efetivação da entrega do objeto desta licitação;</w:t>
      </w:r>
    </w:p>
    <w:p w:rsidR="00327691" w:rsidRDefault="00327691">
      <w:pPr>
        <w:autoSpaceDE w:val="0"/>
        <w:autoSpaceDN w:val="0"/>
        <w:adjustRightInd w:val="0"/>
        <w:jc w:val="both"/>
        <w:rPr>
          <w:rFonts w:ascii="Arial" w:hAnsi="Arial" w:cs="Arial"/>
          <w:color w:val="000000"/>
          <w:sz w:val="20"/>
          <w:szCs w:val="20"/>
        </w:rPr>
      </w:pPr>
    </w:p>
    <w:p w:rsidR="00327691" w:rsidRDefault="00586F04">
      <w:pPr>
        <w:autoSpaceDE w:val="0"/>
        <w:autoSpaceDN w:val="0"/>
        <w:adjustRightInd w:val="0"/>
        <w:jc w:val="both"/>
        <w:rPr>
          <w:rFonts w:ascii="Arial" w:hAnsi="Arial" w:cs="Arial"/>
          <w:color w:val="000000"/>
          <w:sz w:val="20"/>
          <w:szCs w:val="20"/>
        </w:rPr>
      </w:pPr>
      <w:r>
        <w:rPr>
          <w:rFonts w:ascii="Arial" w:hAnsi="Arial" w:cs="Arial"/>
          <w:color w:val="000000"/>
          <w:sz w:val="20"/>
          <w:szCs w:val="20"/>
        </w:rPr>
        <w:t>10.9 - A recusa injustificada da licitante vencedora do certame recusar a executar os serviços, dentro do prazo estabelecido, sujeitará à aplicação das penalidades previstas neste Edital, podendo a Licitadora convidar, sucessivamente, por ordem de classificação, as demais licitantes, após comprovação da respectiva compatibilidade de proposta e habilitação, para celebração do termo de compromisso/contrato.</w:t>
      </w:r>
    </w:p>
    <w:p w:rsidR="00327691" w:rsidRDefault="00327691">
      <w:pPr>
        <w:autoSpaceDE w:val="0"/>
        <w:autoSpaceDN w:val="0"/>
        <w:adjustRightInd w:val="0"/>
        <w:jc w:val="both"/>
        <w:rPr>
          <w:rFonts w:ascii="Arial" w:hAnsi="Arial" w:cs="Arial"/>
          <w:color w:val="000000"/>
          <w:sz w:val="20"/>
          <w:szCs w:val="20"/>
        </w:rPr>
      </w:pPr>
    </w:p>
    <w:p w:rsidR="00327691" w:rsidRDefault="00586F04">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11 – DO PRAZO DE VIGÊNCIA DO CONTRATO</w:t>
      </w:r>
    </w:p>
    <w:p w:rsidR="00327691" w:rsidRDefault="00586F04">
      <w:pPr>
        <w:adjustRightInd w:val="0"/>
        <w:jc w:val="both"/>
        <w:rPr>
          <w:rFonts w:ascii="Arial" w:eastAsia="MS Mincho" w:hAnsi="Arial" w:cs="Arial"/>
          <w:sz w:val="20"/>
          <w:szCs w:val="20"/>
        </w:rPr>
      </w:pPr>
      <w:r>
        <w:rPr>
          <w:rFonts w:ascii="Arial" w:eastAsia="MS Mincho" w:hAnsi="Arial" w:cs="Arial"/>
          <w:sz w:val="20"/>
          <w:szCs w:val="20"/>
        </w:rPr>
        <w:t>11.1 – O prazo de validade e as condições de execução dos serviços referentes ao objeto desta licitação estão contidos no Anexo II deste edital e no futuro contrato.</w:t>
      </w:r>
    </w:p>
    <w:p w:rsidR="00327691" w:rsidRDefault="00327691">
      <w:pPr>
        <w:autoSpaceDE w:val="0"/>
        <w:autoSpaceDN w:val="0"/>
        <w:adjustRightInd w:val="0"/>
        <w:jc w:val="both"/>
        <w:rPr>
          <w:rFonts w:ascii="Arial" w:hAnsi="Arial" w:cs="Arial"/>
          <w:b/>
          <w:bCs/>
          <w:color w:val="FF0000"/>
          <w:sz w:val="20"/>
          <w:szCs w:val="20"/>
        </w:rPr>
      </w:pPr>
    </w:p>
    <w:p w:rsidR="00327691" w:rsidRDefault="00586F04">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12 – DA EXECUÇÃO DO CONTRATO</w:t>
      </w:r>
    </w:p>
    <w:p w:rsidR="00327691" w:rsidRDefault="00586F04">
      <w:pPr>
        <w:autoSpaceDE w:val="0"/>
        <w:autoSpaceDN w:val="0"/>
        <w:adjustRightInd w:val="0"/>
        <w:jc w:val="both"/>
        <w:rPr>
          <w:rFonts w:ascii="Arial" w:eastAsia="MS Mincho" w:hAnsi="Arial" w:cs="Arial"/>
          <w:sz w:val="20"/>
          <w:szCs w:val="20"/>
        </w:rPr>
      </w:pPr>
      <w:r>
        <w:rPr>
          <w:rFonts w:ascii="Arial" w:eastAsia="MS Mincho" w:hAnsi="Arial" w:cs="Arial"/>
          <w:sz w:val="20"/>
          <w:szCs w:val="20"/>
        </w:rPr>
        <w:t xml:space="preserve">12.1 – A Licitante adjudicatária estará obrigada a cumprir a execução do termo de compromisso, conforme objeto licitado, e de acordo com o contrato e </w:t>
      </w:r>
      <w:r>
        <w:rPr>
          <w:rFonts w:ascii="Arial" w:eastAsiaTheme="minorHAnsi" w:hAnsi="Arial" w:cs="Arial"/>
          <w:sz w:val="20"/>
          <w:szCs w:val="20"/>
          <w:lang w:eastAsia="en-US"/>
        </w:rPr>
        <w:t>incluirá as condições estabelecidas neste Edital</w:t>
      </w:r>
      <w:r>
        <w:rPr>
          <w:rFonts w:ascii="Arial" w:eastAsia="MS Mincho" w:hAnsi="Arial" w:cs="Arial"/>
          <w:sz w:val="20"/>
          <w:szCs w:val="20"/>
        </w:rPr>
        <w:t>.</w:t>
      </w:r>
    </w:p>
    <w:p w:rsidR="00327691" w:rsidRDefault="00327691">
      <w:pPr>
        <w:adjustRightInd w:val="0"/>
        <w:jc w:val="both"/>
        <w:rPr>
          <w:rFonts w:ascii="Arial" w:eastAsia="MS Mincho" w:hAnsi="Arial" w:cs="Arial"/>
          <w:sz w:val="20"/>
          <w:szCs w:val="20"/>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Calibri" w:hAnsi="Arial" w:cs="Arial"/>
          <w:sz w:val="20"/>
          <w:szCs w:val="20"/>
          <w:lang w:eastAsia="en-US"/>
        </w:rPr>
        <w:t xml:space="preserve">12.2 - </w:t>
      </w:r>
      <w:r>
        <w:rPr>
          <w:rFonts w:ascii="Arial" w:eastAsiaTheme="minorHAnsi" w:hAnsi="Arial" w:cs="Arial"/>
          <w:sz w:val="20"/>
          <w:szCs w:val="20"/>
          <w:lang w:eastAsia="en-US"/>
        </w:rPr>
        <w:t>Os valores pactuados poderão ser restabelecidos, para a manutenção do equilíbrio econômico-financeiro do compromisso, desde que o eventual aumento dos custos venha a ser devidamente comprovado, por meio de planilha analítica e documentação hábil, assinada por profissional habilitado, e que esteja previsto na legislação vigente.</w:t>
      </w:r>
    </w:p>
    <w:p w:rsidR="00327691" w:rsidRDefault="00327691">
      <w:pPr>
        <w:autoSpaceDE w:val="0"/>
        <w:autoSpaceDN w:val="0"/>
        <w:adjustRightInd w:val="0"/>
        <w:jc w:val="both"/>
        <w:rPr>
          <w:rFonts w:ascii="Arial" w:eastAsiaTheme="minorHAnsi" w:hAnsi="Arial" w:cs="Arial"/>
          <w:sz w:val="20"/>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12.3 </w:t>
      </w:r>
      <w:r>
        <w:rPr>
          <w:rFonts w:ascii="Arial" w:eastAsiaTheme="minorHAnsi" w:hAnsi="Arial" w:cs="Arial"/>
          <w:sz w:val="20"/>
          <w:szCs w:val="20"/>
          <w:lang w:eastAsia="en-US"/>
        </w:rPr>
        <w:t xml:space="preserve">- A licitante </w:t>
      </w:r>
      <w:r>
        <w:rPr>
          <w:rFonts w:ascii="Arial" w:eastAsia="MS Mincho" w:hAnsi="Arial" w:cs="Arial"/>
          <w:sz w:val="20"/>
          <w:szCs w:val="20"/>
        </w:rPr>
        <w:t>adjudicatária</w:t>
      </w:r>
      <w:r>
        <w:rPr>
          <w:rFonts w:ascii="Arial" w:eastAsiaTheme="minorHAnsi" w:hAnsi="Arial" w:cs="Arial"/>
          <w:sz w:val="20"/>
          <w:szCs w:val="20"/>
          <w:lang w:eastAsia="en-US"/>
        </w:rPr>
        <w:t xml:space="preserve"> obriga-se a manter, durante toda a vigência do contrato, em compatibilidade com as obrigações assumidas, todas as condições de habilitação e qualificação exigidas na licitação, devendo comunicar, imediatamente, qualquer alteração que possa comprometer a sua execução.</w:t>
      </w:r>
    </w:p>
    <w:p w:rsidR="00327691" w:rsidRDefault="00327691">
      <w:pPr>
        <w:autoSpaceDE w:val="0"/>
        <w:autoSpaceDN w:val="0"/>
        <w:adjustRightInd w:val="0"/>
        <w:jc w:val="both"/>
        <w:rPr>
          <w:rFonts w:ascii="Arial" w:eastAsiaTheme="minorHAnsi" w:hAnsi="Arial" w:cs="Arial"/>
          <w:sz w:val="20"/>
          <w:szCs w:val="20"/>
          <w:lang w:eastAsia="en-US"/>
        </w:rPr>
      </w:pPr>
    </w:p>
    <w:p w:rsidR="00327691" w:rsidRDefault="00586F04">
      <w:pPr>
        <w:autoSpaceDE w:val="0"/>
        <w:autoSpaceDN w:val="0"/>
        <w:adjustRightInd w:val="0"/>
        <w:jc w:val="both"/>
        <w:rPr>
          <w:rFonts w:ascii="Arial" w:hAnsi="Arial" w:cs="Arial"/>
          <w:sz w:val="20"/>
          <w:szCs w:val="20"/>
        </w:rPr>
      </w:pPr>
      <w:r>
        <w:rPr>
          <w:rFonts w:ascii="Arial" w:eastAsiaTheme="minorHAnsi" w:hAnsi="Arial" w:cs="Arial"/>
          <w:bCs/>
          <w:sz w:val="20"/>
          <w:szCs w:val="20"/>
          <w:lang w:eastAsia="en-US"/>
        </w:rPr>
        <w:t xml:space="preserve">12.4 </w:t>
      </w:r>
      <w:r>
        <w:rPr>
          <w:rFonts w:ascii="Arial" w:eastAsiaTheme="minorHAnsi" w:hAnsi="Arial" w:cs="Arial"/>
          <w:sz w:val="20"/>
          <w:szCs w:val="20"/>
          <w:lang w:eastAsia="en-US"/>
        </w:rPr>
        <w:t>- O termo de compromisso firmado com a Licitante não poderá ser objeto de cessão ou transferência, sob pena de aplicação de sanção, inclusive rescisão</w:t>
      </w:r>
      <w:r>
        <w:rPr>
          <w:rFonts w:ascii="Arial" w:hAnsi="Arial" w:cs="Arial"/>
          <w:sz w:val="20"/>
          <w:szCs w:val="20"/>
        </w:rPr>
        <w:t>.</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12.5 - A prestação do serviço objeto desta licitação será realizado como dispuser o contrato e/ou a ordem de serviço, e deverá ser efetivada como consta no Termo de Referência deste Edital, na forma, prazos e condições expressas na proposta e no compromisso firmado;</w:t>
      </w:r>
    </w:p>
    <w:p w:rsidR="00327691" w:rsidRDefault="00327691">
      <w:pPr>
        <w:autoSpaceDE w:val="0"/>
        <w:autoSpaceDN w:val="0"/>
        <w:adjustRightInd w:val="0"/>
        <w:jc w:val="both"/>
        <w:rPr>
          <w:rFonts w:ascii="Arial" w:eastAsiaTheme="minorHAnsi" w:hAnsi="Arial" w:cs="Arial"/>
          <w:sz w:val="20"/>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12.6 </w:t>
      </w:r>
      <w:r>
        <w:rPr>
          <w:rFonts w:ascii="Arial" w:eastAsiaTheme="minorHAnsi" w:hAnsi="Arial" w:cs="Arial"/>
          <w:sz w:val="20"/>
          <w:szCs w:val="20"/>
          <w:lang w:eastAsia="en-US"/>
        </w:rPr>
        <w:t>- A Licitadora se reserva no direito de recusar no todo ou em parte, conforme o caso, item ou itens do objeto licitado que não atender as especificações solicitadas, ou ainda que for considerado inadequado para satisfazer o contrato firmado;</w:t>
      </w: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12.7 - A Administração Municipal não aceitará qualquer prestação de serviço em desconformidade com as especificações contidas no contrato;</w:t>
      </w:r>
    </w:p>
    <w:p w:rsidR="00327691" w:rsidRDefault="00327691">
      <w:pPr>
        <w:autoSpaceDE w:val="0"/>
        <w:autoSpaceDN w:val="0"/>
        <w:adjustRightInd w:val="0"/>
        <w:jc w:val="both"/>
        <w:rPr>
          <w:rFonts w:ascii="Arial" w:eastAsiaTheme="minorHAnsi" w:hAnsi="Arial" w:cs="Arial"/>
          <w:sz w:val="20"/>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lastRenderedPageBreak/>
        <w:t xml:space="preserve">12.8 </w:t>
      </w:r>
      <w:r>
        <w:rPr>
          <w:rFonts w:ascii="Arial" w:eastAsiaTheme="minorHAnsi" w:hAnsi="Arial" w:cs="Arial"/>
          <w:sz w:val="20"/>
          <w:szCs w:val="20"/>
          <w:lang w:eastAsia="en-US"/>
        </w:rPr>
        <w:t>- O Departamento de Compras da Licitadora será o único autorizado pela expedição do contrato e/ou OS - Ordem de Serviço, se outro Setor ou Servidor não tiver sido formalmente, designado como responsável pela sua expedição.</w:t>
      </w:r>
    </w:p>
    <w:p w:rsidR="00327691" w:rsidRDefault="00327691">
      <w:pPr>
        <w:autoSpaceDE w:val="0"/>
        <w:autoSpaceDN w:val="0"/>
        <w:adjustRightInd w:val="0"/>
        <w:jc w:val="both"/>
        <w:rPr>
          <w:rFonts w:ascii="Arial" w:eastAsiaTheme="minorHAnsi" w:hAnsi="Arial" w:cs="Arial"/>
          <w:sz w:val="20"/>
          <w:szCs w:val="20"/>
          <w:lang w:eastAsia="en-US"/>
        </w:rPr>
      </w:pPr>
    </w:p>
    <w:p w:rsidR="00327691" w:rsidRDefault="00586F0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13 - DAS CONDIÇÕES DE PAGAMENTO</w:t>
      </w: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13.1 - O pagamento será efetuado mediante apresentação da respectiva Nota Fiscal Eletrônica, junto a área financeira desta Prefeitura Municipal, obrigatoriamente com apresentação de:</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13.1.1 - certificado de regularidade fiscal do FGTS;</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13.1.2 - certidão negativa de débito com a Seguridade Social – CND do INSS;</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13.1.3 - certidão negativa de débito trabalhista – CNDT.</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14 - DAS PENALIDADES/SANÇÕES</w:t>
      </w: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14.1 - A licitante vencedora do certame que se recusar a assinar o contrato, que ensejar o retardamento da execução do objeto licitado, que não mantivera proposta, que comportar-se de modo inadequado ou apresentar qualquer declaração falsa, estará sujeita à aplicação das sanções previstas no artigo 156 da Lei 14.133/2021, além de outras cominações legais;</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14.2 - A adjudicatária que retardar a prestação dos serviços conforme prazo previsto em edital e previsão legal no artigo 162 da Lei 14.133/2021, está sujeita a multa previstas no artigo 163 da mesma Lei, além de outras cominações legais;</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14.3 - A inexecução total ou parcial das obrigações assumidas pela adjudicatária caracterizará a inadimplência, sujeitando-se às penalidades declinadas no edital e na legislação vigente, tais como: advertência, multa e suspensão de contratar com a Administração Municipal Licitadora;</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14.4 - A penalidade de advertência prevista neste item será aplicada pela Administração, de ofício ou mediante proposta do responsável pelo acompanhamento da execução do fornecimento;</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14.5 - As demais condições e o alcance da aplicação das penalidades aqui previstas, garantindo sempre o direito do contraditório e à ampla defesa, estão declinadas na Legislação Vigente.</w:t>
      </w:r>
    </w:p>
    <w:p w:rsidR="00327691" w:rsidRDefault="00327691">
      <w:pPr>
        <w:autoSpaceDE w:val="0"/>
        <w:autoSpaceDN w:val="0"/>
        <w:adjustRightInd w:val="0"/>
        <w:jc w:val="both"/>
        <w:rPr>
          <w:rFonts w:ascii="Arial" w:hAnsi="Arial" w:cs="Arial"/>
          <w:b/>
          <w:bCs/>
          <w:color w:val="FF0000"/>
          <w:sz w:val="20"/>
          <w:szCs w:val="20"/>
        </w:rPr>
      </w:pPr>
    </w:p>
    <w:p w:rsidR="00327691" w:rsidRDefault="00586F0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15 - DA DOTAÇÃO ORÇAMENTÁRIA</w:t>
      </w:r>
    </w:p>
    <w:p w:rsidR="00327691" w:rsidRDefault="00586F04">
      <w:pPr>
        <w:adjustRightInd w:val="0"/>
        <w:jc w:val="both"/>
        <w:rPr>
          <w:rFonts w:ascii="Arial" w:eastAsia="MS Mincho" w:hAnsi="Arial" w:cs="Arial"/>
          <w:bCs/>
          <w:sz w:val="20"/>
          <w:szCs w:val="20"/>
        </w:rPr>
      </w:pPr>
      <w:r>
        <w:rPr>
          <w:rFonts w:ascii="Arial" w:hAnsi="Arial" w:cs="Arial"/>
          <w:sz w:val="20"/>
          <w:szCs w:val="20"/>
        </w:rPr>
        <w:t xml:space="preserve">15.1 - </w:t>
      </w:r>
      <w:r>
        <w:rPr>
          <w:rFonts w:ascii="Arial" w:eastAsia="MS Mincho" w:hAnsi="Arial" w:cs="Arial"/>
          <w:bCs/>
          <w:sz w:val="20"/>
          <w:szCs w:val="20"/>
        </w:rPr>
        <w:t xml:space="preserve">As despesas do presente edital serão acobertadas pelas dotações orçamentárias: </w:t>
      </w:r>
    </w:p>
    <w:p w:rsidR="00327691" w:rsidRDefault="00327691">
      <w:pPr>
        <w:adjustRightInd w:val="0"/>
        <w:jc w:val="both"/>
        <w:rPr>
          <w:rFonts w:ascii="Arial" w:eastAsia="MS Mincho" w:hAnsi="Arial" w:cs="Arial"/>
          <w:bCs/>
          <w:sz w:val="12"/>
          <w:szCs w:val="20"/>
          <w:highlight w:val="yellow"/>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7"/>
      </w:tblGrid>
      <w:tr w:rsidR="00327691" w:rsidRPr="00E67311">
        <w:tc>
          <w:tcPr>
            <w:tcW w:w="1418" w:type="dxa"/>
            <w:tcBorders>
              <w:top w:val="single" w:sz="4" w:space="0" w:color="auto"/>
              <w:left w:val="single" w:sz="4" w:space="0" w:color="auto"/>
              <w:bottom w:val="single" w:sz="4" w:space="0" w:color="auto"/>
              <w:right w:val="single" w:sz="4" w:space="0" w:color="auto"/>
            </w:tcBorders>
            <w:hideMark/>
          </w:tcPr>
          <w:p w:rsidR="00327691" w:rsidRPr="00E67311" w:rsidRDefault="00586F04">
            <w:pPr>
              <w:jc w:val="center"/>
              <w:rPr>
                <w:rFonts w:ascii="Arial" w:hAnsi="Arial" w:cs="Arial"/>
                <w:sz w:val="20"/>
                <w:szCs w:val="20"/>
              </w:rPr>
            </w:pPr>
            <w:r w:rsidRPr="00E67311">
              <w:rPr>
                <w:rFonts w:ascii="Arial" w:hAnsi="Arial" w:cs="Arial"/>
                <w:sz w:val="20"/>
                <w:szCs w:val="20"/>
              </w:rPr>
              <w:t>Ficha</w:t>
            </w:r>
          </w:p>
        </w:tc>
        <w:tc>
          <w:tcPr>
            <w:tcW w:w="8397" w:type="dxa"/>
            <w:tcBorders>
              <w:top w:val="single" w:sz="4" w:space="0" w:color="auto"/>
              <w:left w:val="single" w:sz="4" w:space="0" w:color="auto"/>
              <w:bottom w:val="single" w:sz="4" w:space="0" w:color="auto"/>
              <w:right w:val="single" w:sz="4" w:space="0" w:color="auto"/>
            </w:tcBorders>
            <w:hideMark/>
          </w:tcPr>
          <w:p w:rsidR="00327691" w:rsidRPr="00E67311" w:rsidRDefault="00586F04">
            <w:pPr>
              <w:jc w:val="center"/>
              <w:rPr>
                <w:rFonts w:ascii="Arial" w:hAnsi="Arial" w:cs="Arial"/>
                <w:sz w:val="20"/>
                <w:szCs w:val="20"/>
              </w:rPr>
            </w:pPr>
            <w:r w:rsidRPr="00E67311">
              <w:rPr>
                <w:rFonts w:ascii="Arial" w:hAnsi="Arial" w:cs="Arial"/>
                <w:sz w:val="20"/>
                <w:szCs w:val="20"/>
              </w:rPr>
              <w:t>Dotação</w:t>
            </w:r>
          </w:p>
        </w:tc>
      </w:tr>
      <w:tr w:rsidR="00327691" w:rsidRPr="00E67311">
        <w:trPr>
          <w:trHeight w:val="237"/>
        </w:trPr>
        <w:tc>
          <w:tcPr>
            <w:tcW w:w="1418" w:type="dxa"/>
            <w:tcBorders>
              <w:top w:val="single" w:sz="4" w:space="0" w:color="auto"/>
              <w:left w:val="single" w:sz="4" w:space="0" w:color="auto"/>
              <w:bottom w:val="single" w:sz="4" w:space="0" w:color="auto"/>
              <w:right w:val="single" w:sz="4" w:space="0" w:color="auto"/>
            </w:tcBorders>
            <w:hideMark/>
          </w:tcPr>
          <w:p w:rsidR="00327691" w:rsidRPr="00E67311" w:rsidRDefault="00586F04">
            <w:pPr>
              <w:rPr>
                <w:rFonts w:ascii="Arial" w:hAnsi="Arial" w:cs="Arial"/>
                <w:sz w:val="20"/>
                <w:szCs w:val="20"/>
              </w:rPr>
            </w:pPr>
            <w:r w:rsidRPr="00E67311">
              <w:rPr>
                <w:rFonts w:ascii="Arial" w:hAnsi="Arial" w:cs="Arial"/>
                <w:sz w:val="20"/>
                <w:szCs w:val="20"/>
              </w:rPr>
              <w:t>319</w:t>
            </w:r>
          </w:p>
        </w:tc>
        <w:tc>
          <w:tcPr>
            <w:tcW w:w="8397" w:type="dxa"/>
            <w:tcBorders>
              <w:top w:val="single" w:sz="4" w:space="0" w:color="auto"/>
              <w:left w:val="single" w:sz="4" w:space="0" w:color="auto"/>
              <w:bottom w:val="single" w:sz="4" w:space="0" w:color="auto"/>
              <w:right w:val="single" w:sz="4" w:space="0" w:color="auto"/>
            </w:tcBorders>
            <w:hideMark/>
          </w:tcPr>
          <w:p w:rsidR="00327691" w:rsidRPr="00E67311" w:rsidRDefault="00586F04">
            <w:pPr>
              <w:rPr>
                <w:rFonts w:ascii="Arial" w:hAnsi="Arial" w:cs="Arial"/>
                <w:sz w:val="20"/>
                <w:szCs w:val="20"/>
              </w:rPr>
            </w:pPr>
            <w:r w:rsidRPr="00E67311">
              <w:rPr>
                <w:rFonts w:ascii="Arial" w:hAnsi="Arial" w:cs="Arial"/>
                <w:sz w:val="20"/>
                <w:szCs w:val="20"/>
              </w:rPr>
              <w:t>02.14. .15.451.0015.1023.4.4.90.51.00</w:t>
            </w:r>
          </w:p>
          <w:p w:rsidR="00E67311" w:rsidRPr="00E67311" w:rsidRDefault="00E67311">
            <w:pPr>
              <w:rPr>
                <w:rFonts w:ascii="Arial" w:hAnsi="Arial" w:cs="Arial"/>
                <w:sz w:val="20"/>
                <w:szCs w:val="20"/>
              </w:rPr>
            </w:pPr>
          </w:p>
        </w:tc>
      </w:tr>
    </w:tbl>
    <w:p w:rsidR="00327691" w:rsidRDefault="00327691">
      <w:pPr>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p>
    <w:p w:rsidR="00327691" w:rsidRDefault="00586F0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16 - DAS DISPOSIÇÕES FINAIS</w:t>
      </w: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16.1 - A presente licitação não importa necessariamente em contratação, podendo a Licitadora revogá-la, no todo ou em parte, por razões de interesse público, derivadas de fatos supervenientes devidamente comprovados ou anulá-la por ilegalidade, de ofício ou por provocação mediante ato escrito e fundamentado disponibilizado no sistema para conhecimento dos participantes da licitação, conforme artigo 71 da Lei 14.133/2021;</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16.2 - A Licitadora poderá, ainda, prorrogara qualquer tempo, os prazos para recebimento das propostas ou para sua abertura;</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 xml:space="preserve">16.3 - A licitante é responsável pela fidelidade e legitimidade das informações prestadas e dos documentos apresentado em qualquer fase da licitação. A falsidade de qualquer documento apresentado ou a inverdade das informações nele contidas implicará a imediata desclassificação do proponente que o tiver apresentado, ou, caso tenha sido o vencedor, a rescisão do contrato, sem prejuízo das demais sanções cabíveis; </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16.4 - A licitante é responsável administrativa, civil e criminalmente por todas as informações e documentos apresentados;</w:t>
      </w:r>
    </w:p>
    <w:p w:rsidR="00327691" w:rsidRDefault="00327691">
      <w:pPr>
        <w:autoSpaceDE w:val="0"/>
        <w:autoSpaceDN w:val="0"/>
        <w:adjustRightInd w:val="0"/>
        <w:jc w:val="both"/>
        <w:rPr>
          <w:rFonts w:ascii="Arial" w:hAnsi="Arial" w:cs="Arial"/>
          <w:color w:val="FF0000"/>
          <w:sz w:val="20"/>
          <w:szCs w:val="20"/>
        </w:rPr>
      </w:pPr>
    </w:p>
    <w:p w:rsidR="00E67311" w:rsidRDefault="00E67311">
      <w:pPr>
        <w:autoSpaceDE w:val="0"/>
        <w:autoSpaceDN w:val="0"/>
        <w:adjustRightInd w:val="0"/>
        <w:jc w:val="both"/>
        <w:rPr>
          <w:rFonts w:ascii="Arial" w:hAnsi="Arial" w:cs="Arial"/>
          <w:sz w:val="20"/>
          <w:szCs w:val="20"/>
        </w:rPr>
      </w:pPr>
    </w:p>
    <w:p w:rsidR="00E67311" w:rsidRDefault="00E6731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16.5 - A licitante intimada para prestar quaisquer esclarecimentos adicionais deverá fazê-lo no prazo determinado pelo Pregoeiro, sob pena de desclassificação/inabilitação;</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16.6 - O desatendimento de exigências formais não essenciais não importará no afastamento da licitante proponente, desde que seja possível a aferição da sua qualificação e a exata compreensão da sua proposta;</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16.7 - As normas que disciplinam este processo licitatório na modalidade de pregão eletrônico serão sempre interpretadas em favor da ampliação da disputa entre as licitantes proponentes, desde que não comprometam o interesse da Administração, o interesse público, a finalidade e a segurança da contratação;</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16.8 - É facultada ao pregoeiro ou a autoridade superior competente, em qualquer fase da licitação, a promoção de diligência destinada a esclarecer ou complementara instrução do processo;</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16.9 - O presente Edital foi previamente analisado e aprovado pela Procuradoria Jurídica da Prefeitura Municipal, constante de parecer que se encontra anexo ao processo licitatório;</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16.10 -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16.11 - As decisões referentes a este processo licitatório poderão ser comunicadas às licitantes proponentes por qualquer meio de comunicação que comprove o recebimento ou, ainda, mediante publicação no site oficial da Prefeitura e em Diário Oficial;</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 xml:space="preserve">16.12 - Os atos e procedimentos decorrentes da presente licitação serão publicados no site </w:t>
      </w:r>
      <w:hyperlink r:id="rId29" w:history="1">
        <w:r>
          <w:rPr>
            <w:rStyle w:val="Hyperlink"/>
            <w:rFonts w:ascii="Arial" w:hAnsi="Arial" w:cs="Arial"/>
            <w:color w:val="auto"/>
            <w:sz w:val="20"/>
            <w:szCs w:val="20"/>
            <w:u w:val="none"/>
          </w:rPr>
          <w:t>www.caxambu.mg.gov.br</w:t>
        </w:r>
      </w:hyperlink>
      <w:r>
        <w:rPr>
          <w:rFonts w:ascii="Arial" w:hAnsi="Arial" w:cs="Arial"/>
          <w:sz w:val="20"/>
          <w:szCs w:val="20"/>
        </w:rPr>
        <w:t xml:space="preserve">, na plataforma BLL </w:t>
      </w:r>
      <w:hyperlink r:id="rId30" w:history="1">
        <w:r>
          <w:rPr>
            <w:rStyle w:val="Hyperlink"/>
            <w:rFonts w:ascii="Arial" w:hAnsi="Arial" w:cs="Arial"/>
            <w:color w:val="auto"/>
            <w:sz w:val="20"/>
            <w:szCs w:val="20"/>
            <w:u w:val="none"/>
          </w:rPr>
          <w:t>www.bll.org.br</w:t>
        </w:r>
      </w:hyperlink>
      <w:r>
        <w:rPr>
          <w:rFonts w:ascii="Arial" w:hAnsi="Arial" w:cs="Arial"/>
          <w:sz w:val="20"/>
          <w:szCs w:val="20"/>
        </w:rPr>
        <w:t>, no Portal Nacional de Contratações Públicas (PNCP) e, conforme o caso, em jornal de circulação regional, na Imprensa Oficial do Estado ou no Diário Oficial da União. Assim sendo, os prazos previstos correrão a partir da última publicação;</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 xml:space="preserve">16.13 - Informações complementares poderão ser obtidas através de </w:t>
      </w:r>
      <w:proofErr w:type="spellStart"/>
      <w:r>
        <w:rPr>
          <w:rFonts w:ascii="Arial" w:hAnsi="Arial" w:cs="Arial"/>
          <w:sz w:val="20"/>
          <w:szCs w:val="20"/>
        </w:rPr>
        <w:t>mensagem</w:t>
      </w:r>
      <w:proofErr w:type="spellEnd"/>
      <w:r>
        <w:rPr>
          <w:rFonts w:ascii="Arial" w:hAnsi="Arial" w:cs="Arial"/>
          <w:sz w:val="20"/>
          <w:szCs w:val="20"/>
        </w:rPr>
        <w:t xml:space="preserve"> na Plataforma BLL;</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16.14 - Não cabe à BLL qualquer responsabilidade pelas obrigações assumidas pelas licitantes fornecedoras para com a Licitadora, em especial com relação à forma e às condições de entrega dos bens e quanto à quitação financeira da negociação realizada.</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16.15 - Os casos não previstos neste Edital serão decididos pela Legislação Vigente, que no presente caso é a Lei Federal 14.133/2021.</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16.16 - O foro competente para dirimir quaisquer dúvidas decorrentes desta licitação é o da Comarca de Caxambu/MG.</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16.17 - São partes integrantes deste Edital os seguintes anexos:</w:t>
      </w: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16.17.1 - Anexo I – Termo de Referências – Parte 1 e 2, Planilhas, memorial descritivo, cronograma físico financeiro, memorial de cálculo, composição do BDI, Projetos entre outros;</w:t>
      </w:r>
    </w:p>
    <w:p w:rsidR="00327691" w:rsidRDefault="00586F04">
      <w:pPr>
        <w:jc w:val="both"/>
        <w:rPr>
          <w:rFonts w:ascii="Arial" w:hAnsi="Arial" w:cs="Arial"/>
          <w:sz w:val="20"/>
          <w:szCs w:val="20"/>
        </w:rPr>
      </w:pPr>
      <w:r>
        <w:rPr>
          <w:rFonts w:ascii="Arial" w:hAnsi="Arial" w:cs="Arial"/>
          <w:sz w:val="20"/>
          <w:szCs w:val="20"/>
        </w:rPr>
        <w:t>16.17.2 - Anexo II – Regulamentação quanto a habilitação, julgamento, prazos e execução contratual;</w:t>
      </w:r>
    </w:p>
    <w:p w:rsidR="00327691" w:rsidRDefault="00586F04">
      <w:pPr>
        <w:jc w:val="both"/>
        <w:rPr>
          <w:rFonts w:ascii="Arial" w:hAnsi="Arial" w:cs="Arial"/>
          <w:b/>
          <w:bCs/>
          <w:sz w:val="20"/>
          <w:szCs w:val="20"/>
        </w:rPr>
      </w:pPr>
      <w:r>
        <w:rPr>
          <w:rFonts w:ascii="Arial" w:hAnsi="Arial" w:cs="Arial"/>
          <w:sz w:val="20"/>
          <w:szCs w:val="20"/>
        </w:rPr>
        <w:t>16.17.3 – Anexo III – Demais documentos tais como: Planilha orçamentária, memorial descritivo, cronograma físico financeiro, memorial de cálculo, composição do BDI, Projetos entre outros;</w:t>
      </w: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16.17.3 - Anexo IV – Modelo da Carta Proposta;</w:t>
      </w: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16.17.4 - Anexo V - Modelo de Declaração de Enquadramento- ME e EPP, LC 123/2006;</w:t>
      </w: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16.17.5 - Anexo VI - Modelo de Declarações legais;</w:t>
      </w:r>
    </w:p>
    <w:p w:rsidR="00327691" w:rsidRDefault="00586F04">
      <w:pPr>
        <w:jc w:val="both"/>
        <w:rPr>
          <w:rFonts w:ascii="Arial" w:hAnsi="Arial" w:cs="Arial"/>
          <w:sz w:val="20"/>
          <w:szCs w:val="20"/>
        </w:rPr>
      </w:pPr>
      <w:r>
        <w:rPr>
          <w:rFonts w:ascii="Arial" w:hAnsi="Arial" w:cs="Arial"/>
          <w:sz w:val="20"/>
          <w:szCs w:val="20"/>
        </w:rPr>
        <w:t>16.17.6 – Anexo VII – Minuta de Contrato;</w:t>
      </w:r>
    </w:p>
    <w:p w:rsidR="00327691" w:rsidRDefault="00586F04">
      <w:pPr>
        <w:jc w:val="both"/>
        <w:rPr>
          <w:rFonts w:ascii="Arial" w:hAnsi="Arial" w:cs="Arial"/>
          <w:b/>
          <w:bCs/>
          <w:sz w:val="20"/>
          <w:szCs w:val="20"/>
        </w:rPr>
      </w:pPr>
      <w:r>
        <w:rPr>
          <w:rFonts w:ascii="Arial" w:hAnsi="Arial" w:cs="Arial"/>
          <w:sz w:val="20"/>
          <w:szCs w:val="20"/>
        </w:rPr>
        <w:t xml:space="preserve">16.17.7 - Anexo VIII – </w:t>
      </w:r>
      <w:r>
        <w:rPr>
          <w:rFonts w:ascii="Arial" w:hAnsi="Arial" w:cs="Arial"/>
          <w:bCs/>
          <w:sz w:val="20"/>
          <w:szCs w:val="20"/>
        </w:rPr>
        <w:t xml:space="preserve">Termo de Adesão ao Sistema de Pregão Eletrônico da Bolsa de Licitações e Leilões do Brasil e de Intermediação de Operações; (VERIFICAR DIRETAMENTE COM A </w:t>
      </w:r>
      <w:proofErr w:type="gramStart"/>
      <w:r>
        <w:rPr>
          <w:rFonts w:ascii="Arial" w:hAnsi="Arial" w:cs="Arial"/>
          <w:bCs/>
          <w:sz w:val="20"/>
          <w:szCs w:val="20"/>
        </w:rPr>
        <w:t>PLATAFORMA  (</w:t>
      </w:r>
      <w:proofErr w:type="gramEnd"/>
      <w:r>
        <w:rPr>
          <w:rFonts w:ascii="Arial" w:hAnsi="Arial" w:cs="Arial"/>
          <w:bCs/>
          <w:sz w:val="20"/>
          <w:szCs w:val="20"/>
        </w:rPr>
        <w:t>41) 3149 -7255);</w:t>
      </w:r>
    </w:p>
    <w:p w:rsidR="00327691" w:rsidRDefault="00586F04">
      <w:pPr>
        <w:jc w:val="both"/>
        <w:rPr>
          <w:rFonts w:ascii="Arial" w:hAnsi="Arial" w:cs="Arial"/>
          <w:sz w:val="20"/>
          <w:szCs w:val="20"/>
        </w:rPr>
      </w:pPr>
      <w:r>
        <w:rPr>
          <w:rFonts w:ascii="Arial" w:hAnsi="Arial" w:cs="Arial"/>
          <w:bCs/>
          <w:sz w:val="20"/>
          <w:szCs w:val="20"/>
        </w:rPr>
        <w:t xml:space="preserve">16.17.8 – Anexo IX – </w:t>
      </w:r>
      <w:r>
        <w:rPr>
          <w:rFonts w:ascii="Arial" w:hAnsi="Arial" w:cs="Arial"/>
          <w:sz w:val="20"/>
          <w:szCs w:val="20"/>
        </w:rPr>
        <w:t xml:space="preserve">Termo de Adesão ao Sistema Eletrônico de Licitações da Bolsa de Licitações e Leilões do Brasil – (Licitante Direto) de Licitações e Leilões do Brasil - (Licitante Direto) Indicação de Usuário do Sistema. </w:t>
      </w:r>
      <w:r>
        <w:rPr>
          <w:rFonts w:ascii="Arial" w:hAnsi="Arial" w:cs="Arial"/>
          <w:bCs/>
          <w:sz w:val="20"/>
          <w:szCs w:val="20"/>
        </w:rPr>
        <w:t>(VERIFICAR DIRETAMENTE COM A PLATAFORMA (41) 3149 -7255);</w:t>
      </w:r>
    </w:p>
    <w:p w:rsidR="00327691" w:rsidRDefault="00586F04">
      <w:pPr>
        <w:jc w:val="both"/>
        <w:rPr>
          <w:rFonts w:ascii="Arial" w:hAnsi="Arial" w:cs="Arial"/>
          <w:bCs/>
          <w:sz w:val="20"/>
          <w:szCs w:val="20"/>
        </w:rPr>
      </w:pPr>
      <w:r>
        <w:rPr>
          <w:rFonts w:ascii="Arial" w:hAnsi="Arial" w:cs="Arial"/>
          <w:sz w:val="20"/>
          <w:szCs w:val="20"/>
        </w:rPr>
        <w:lastRenderedPageBreak/>
        <w:t xml:space="preserve">16.17.9 – Anexo X – Relatório de Custos pela Utilização do Sistema </w:t>
      </w:r>
      <w:r>
        <w:rPr>
          <w:rFonts w:ascii="Arial" w:hAnsi="Arial" w:cs="Arial"/>
          <w:bCs/>
          <w:sz w:val="20"/>
          <w:szCs w:val="20"/>
        </w:rPr>
        <w:t xml:space="preserve">(VERIFICAR DIRETAMENTE COM A </w:t>
      </w:r>
      <w:proofErr w:type="gramStart"/>
      <w:r>
        <w:rPr>
          <w:rFonts w:ascii="Arial" w:hAnsi="Arial" w:cs="Arial"/>
          <w:bCs/>
          <w:sz w:val="20"/>
          <w:szCs w:val="20"/>
        </w:rPr>
        <w:t>PLATAFORMA  (</w:t>
      </w:r>
      <w:proofErr w:type="gramEnd"/>
      <w:r>
        <w:rPr>
          <w:rFonts w:ascii="Arial" w:hAnsi="Arial" w:cs="Arial"/>
          <w:bCs/>
          <w:sz w:val="20"/>
          <w:szCs w:val="20"/>
        </w:rPr>
        <w:t>41) 3149 -7255.</w:t>
      </w:r>
    </w:p>
    <w:p w:rsidR="00327691" w:rsidRDefault="00327691">
      <w:pPr>
        <w:jc w:val="both"/>
        <w:rPr>
          <w:rFonts w:ascii="Arial" w:hAnsi="Arial" w:cs="Arial"/>
          <w:color w:val="FF0000"/>
          <w:sz w:val="20"/>
          <w:szCs w:val="20"/>
        </w:rPr>
      </w:pPr>
    </w:p>
    <w:p w:rsidR="00327691" w:rsidRDefault="00327691">
      <w:pPr>
        <w:autoSpaceDE w:val="0"/>
        <w:autoSpaceDN w:val="0"/>
        <w:adjustRightInd w:val="0"/>
        <w:jc w:val="center"/>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586F04">
      <w:pPr>
        <w:jc w:val="center"/>
        <w:rPr>
          <w:rFonts w:ascii="Arial" w:eastAsia="MS Mincho" w:hAnsi="Arial" w:cs="Arial"/>
          <w:sz w:val="20"/>
          <w:szCs w:val="20"/>
        </w:rPr>
      </w:pPr>
      <w:r>
        <w:rPr>
          <w:rFonts w:ascii="Arial" w:eastAsia="Arial" w:hAnsi="Arial" w:cs="Arial"/>
          <w:sz w:val="20"/>
          <w:szCs w:val="20"/>
        </w:rPr>
        <w:t xml:space="preserve">Prefeitura Municipal de Caxambu/MG, </w:t>
      </w:r>
      <w:r w:rsidR="00E67311">
        <w:rPr>
          <w:rFonts w:ascii="Arial" w:eastAsia="Arial" w:hAnsi="Arial" w:cs="Arial"/>
          <w:sz w:val="20"/>
          <w:szCs w:val="20"/>
        </w:rPr>
        <w:t>13</w:t>
      </w:r>
      <w:r>
        <w:rPr>
          <w:rFonts w:ascii="Arial" w:eastAsia="Arial" w:hAnsi="Arial" w:cs="Arial"/>
          <w:sz w:val="20"/>
          <w:szCs w:val="20"/>
        </w:rPr>
        <w:t xml:space="preserve"> de </w:t>
      </w:r>
      <w:r w:rsidR="00E67311">
        <w:rPr>
          <w:rFonts w:ascii="Arial" w:eastAsia="Arial" w:hAnsi="Arial" w:cs="Arial"/>
          <w:sz w:val="20"/>
          <w:szCs w:val="20"/>
        </w:rPr>
        <w:t>setembro</w:t>
      </w:r>
      <w:r>
        <w:rPr>
          <w:rFonts w:ascii="Arial" w:eastAsia="Arial" w:hAnsi="Arial" w:cs="Arial"/>
          <w:sz w:val="20"/>
          <w:szCs w:val="20"/>
        </w:rPr>
        <w:t xml:space="preserve"> de 2023.</w:t>
      </w:r>
    </w:p>
    <w:p w:rsidR="00327691" w:rsidRDefault="00327691">
      <w:pPr>
        <w:jc w:val="center"/>
        <w:rPr>
          <w:rFonts w:ascii="Arial" w:eastAsia="MS Mincho" w:hAnsi="Arial" w:cs="Arial"/>
          <w:sz w:val="20"/>
          <w:szCs w:val="20"/>
        </w:rPr>
      </w:pPr>
    </w:p>
    <w:p w:rsidR="00327691" w:rsidRDefault="00327691">
      <w:pPr>
        <w:jc w:val="center"/>
        <w:rPr>
          <w:rFonts w:ascii="Arial" w:eastAsia="MS Mincho" w:hAnsi="Arial" w:cs="Arial"/>
          <w:sz w:val="20"/>
          <w:szCs w:val="20"/>
        </w:rPr>
      </w:pPr>
    </w:p>
    <w:p w:rsidR="00327691" w:rsidRDefault="00327691">
      <w:pPr>
        <w:jc w:val="center"/>
        <w:rPr>
          <w:rFonts w:ascii="Arial" w:eastAsia="MS Mincho" w:hAnsi="Arial" w:cs="Arial"/>
          <w:sz w:val="20"/>
          <w:szCs w:val="20"/>
        </w:rPr>
      </w:pPr>
    </w:p>
    <w:p w:rsidR="00327691" w:rsidRDefault="00586F04">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327691" w:rsidRDefault="00586F04">
      <w:pPr>
        <w:jc w:val="center"/>
        <w:rPr>
          <w:rFonts w:ascii="Arial" w:hAnsi="Arial" w:cs="Arial"/>
          <w:sz w:val="20"/>
          <w:szCs w:val="20"/>
        </w:rPr>
      </w:pPr>
      <w:r>
        <w:rPr>
          <w:rFonts w:ascii="Arial" w:hAnsi="Arial" w:cs="Arial"/>
          <w:sz w:val="20"/>
          <w:szCs w:val="20"/>
        </w:rPr>
        <w:t>MARCELO CARVALHO GALLO</w:t>
      </w:r>
    </w:p>
    <w:p w:rsidR="00327691" w:rsidRDefault="00586F04">
      <w:pPr>
        <w:jc w:val="center"/>
        <w:rPr>
          <w:rFonts w:ascii="Arial" w:hAnsi="Arial" w:cs="Arial"/>
          <w:sz w:val="20"/>
          <w:szCs w:val="20"/>
        </w:rPr>
      </w:pPr>
      <w:r>
        <w:rPr>
          <w:rFonts w:ascii="Arial" w:hAnsi="Arial" w:cs="Arial"/>
          <w:sz w:val="20"/>
          <w:szCs w:val="20"/>
        </w:rPr>
        <w:t>Pregoeiro</w:t>
      </w: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adjustRightInd w:val="0"/>
        <w:jc w:val="center"/>
        <w:rPr>
          <w:rFonts w:ascii="Arial" w:eastAsia="MS Mincho" w:hAnsi="Arial" w:cs="Arial"/>
          <w:color w:val="FF0000"/>
          <w:sz w:val="20"/>
          <w:szCs w:val="20"/>
        </w:rPr>
      </w:pPr>
    </w:p>
    <w:p w:rsidR="00327691" w:rsidRDefault="00586F04">
      <w:pPr>
        <w:jc w:val="center"/>
        <w:rPr>
          <w:rFonts w:ascii="Arial" w:hAnsi="Arial" w:cs="Arial"/>
          <w:sz w:val="20"/>
        </w:rPr>
      </w:pPr>
      <w:r>
        <w:rPr>
          <w:rFonts w:ascii="Arial" w:hAnsi="Arial" w:cs="Arial"/>
          <w:sz w:val="20"/>
        </w:rPr>
        <w:t xml:space="preserve">Processo nº </w:t>
      </w:r>
      <w:r w:rsidR="00E67311">
        <w:rPr>
          <w:rFonts w:ascii="Arial" w:hAnsi="Arial" w:cs="Arial"/>
          <w:sz w:val="20"/>
        </w:rPr>
        <w:t>126/2023</w:t>
      </w:r>
      <w:r>
        <w:rPr>
          <w:rFonts w:ascii="Arial" w:hAnsi="Arial" w:cs="Arial"/>
          <w:sz w:val="20"/>
        </w:rPr>
        <w:t xml:space="preserve">                     Modalidade: PE-Pregão Eletrônico nº </w:t>
      </w:r>
      <w:r w:rsidR="00E67311">
        <w:rPr>
          <w:rFonts w:ascii="Arial" w:hAnsi="Arial" w:cs="Arial"/>
          <w:sz w:val="20"/>
        </w:rPr>
        <w:t>75/2023</w:t>
      </w:r>
    </w:p>
    <w:p w:rsidR="00327691" w:rsidRDefault="00327691">
      <w:pPr>
        <w:jc w:val="center"/>
        <w:rPr>
          <w:rFonts w:ascii="Arial" w:hAnsi="Arial" w:cs="Arial"/>
          <w:sz w:val="20"/>
        </w:rPr>
      </w:pPr>
    </w:p>
    <w:p w:rsidR="00327691" w:rsidRDefault="00586F04">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w:t>
      </w:r>
    </w:p>
    <w:p w:rsidR="00327691" w:rsidRDefault="00586F04">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TERMO DA REFERÊNCIA PARTE 1</w:t>
      </w:r>
    </w:p>
    <w:p w:rsidR="00327691" w:rsidRDefault="00327691">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327691" w:rsidRDefault="00586F04">
      <w:pPr>
        <w:jc w:val="both"/>
        <w:rPr>
          <w:rFonts w:ascii="Arial" w:hAnsi="Arial" w:cs="Arial"/>
          <w:sz w:val="20"/>
          <w:szCs w:val="20"/>
        </w:rPr>
      </w:pPr>
      <w:r>
        <w:rPr>
          <w:rFonts w:ascii="Arial" w:eastAsia="MS Mincho" w:hAnsi="Arial" w:cs="Arial"/>
          <w:sz w:val="20"/>
          <w:szCs w:val="20"/>
        </w:rPr>
        <w:t xml:space="preserve">1.1 - </w:t>
      </w:r>
      <w:r>
        <w:rPr>
          <w:rFonts w:ascii="Arial" w:hAnsi="Arial" w:cs="Arial"/>
          <w:sz w:val="20"/>
          <w:szCs w:val="20"/>
        </w:rPr>
        <w:t>CONTRATAÇÃO DE EMPRESA, COM FORNECIMENTO DE EQUIPAMENTOS, ESPÉCIES DE PLANTAS E MÃO-DE-OBRA PARA EXECUÇÃO DE PROJETO DE PAISAGISMO PARA A "PRAÇA DA POLICLÍNICA", LOCALIZADA NA RUA MÁRIO MILWARD, S/Nº, BAIRRO CENTRO, CAXAMBU-MG, CONFORME PLANILHAS ORÇAMENTÁRIA, CRONOGRAMA FÍSICO FINANCEIRO, MEMORIAL DESCRITIVO, PROJETOS ENTRE OUTROS, TODOS PARTES INTEGRANTES DO PRESENTE EDITAL.</w:t>
      </w: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2 - JUSTIFICATIVA: A justificativa da aquisição/contratação do presente certame encontra-se no termo de referência parte 2, de exclusiva responsabilidade da Secretaria/Departamento solicitante.</w:t>
      </w:r>
    </w:p>
    <w:p w:rsidR="00327691" w:rsidRDefault="00327691">
      <w:pPr>
        <w:jc w:val="both"/>
        <w:rPr>
          <w:rFonts w:ascii="Arial" w:eastAsia="MS Mincho" w:hAnsi="Arial" w:cs="Arial"/>
          <w:bCs/>
          <w:sz w:val="20"/>
          <w:szCs w:val="20"/>
        </w:rPr>
      </w:pPr>
    </w:p>
    <w:p w:rsidR="00327691" w:rsidRDefault="00586F04">
      <w:pPr>
        <w:jc w:val="both"/>
        <w:rPr>
          <w:rFonts w:ascii="Arial" w:hAnsi="Arial" w:cs="Arial"/>
          <w:sz w:val="12"/>
          <w:szCs w:val="20"/>
        </w:rPr>
      </w:pPr>
      <w:r>
        <w:rPr>
          <w:rFonts w:ascii="Arial" w:eastAsia="MS Mincho" w:hAnsi="Arial" w:cs="Arial"/>
          <w:bCs/>
          <w:sz w:val="20"/>
          <w:szCs w:val="20"/>
        </w:rPr>
        <w:t>3 –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2"/>
      </w:tblGrid>
      <w:tr w:rsidR="00327691">
        <w:tc>
          <w:tcPr>
            <w:tcW w:w="1418" w:type="dxa"/>
            <w:tcBorders>
              <w:top w:val="single" w:sz="4" w:space="0" w:color="auto"/>
              <w:left w:val="single" w:sz="4" w:space="0" w:color="auto"/>
              <w:bottom w:val="single" w:sz="4" w:space="0" w:color="auto"/>
              <w:right w:val="single" w:sz="4" w:space="0" w:color="auto"/>
            </w:tcBorders>
            <w:hideMark/>
          </w:tcPr>
          <w:p w:rsidR="00327691" w:rsidRDefault="00586F04">
            <w:pPr>
              <w:jc w:val="center"/>
              <w:rPr>
                <w:rFonts w:ascii="Arial" w:hAnsi="Arial" w:cs="Arial"/>
                <w:sz w:val="20"/>
                <w:szCs w:val="20"/>
              </w:rPr>
            </w:pPr>
            <w:r>
              <w:rPr>
                <w:rFonts w:ascii="Arial" w:hAnsi="Arial" w:cs="Arial"/>
                <w:sz w:val="20"/>
                <w:szCs w:val="20"/>
              </w:rPr>
              <w:t>Ficha</w:t>
            </w:r>
          </w:p>
        </w:tc>
        <w:tc>
          <w:tcPr>
            <w:tcW w:w="8392" w:type="dxa"/>
            <w:tcBorders>
              <w:top w:val="single" w:sz="4" w:space="0" w:color="auto"/>
              <w:left w:val="single" w:sz="4" w:space="0" w:color="auto"/>
              <w:bottom w:val="single" w:sz="4" w:space="0" w:color="auto"/>
              <w:right w:val="single" w:sz="4" w:space="0" w:color="auto"/>
            </w:tcBorders>
            <w:hideMark/>
          </w:tcPr>
          <w:p w:rsidR="00327691" w:rsidRDefault="00586F04">
            <w:pPr>
              <w:jc w:val="center"/>
              <w:rPr>
                <w:rFonts w:ascii="Arial" w:hAnsi="Arial" w:cs="Arial"/>
                <w:sz w:val="20"/>
                <w:szCs w:val="20"/>
              </w:rPr>
            </w:pPr>
            <w:r>
              <w:rPr>
                <w:rFonts w:ascii="Arial" w:hAnsi="Arial" w:cs="Arial"/>
                <w:sz w:val="20"/>
                <w:szCs w:val="20"/>
              </w:rPr>
              <w:t>Dotação</w:t>
            </w:r>
          </w:p>
        </w:tc>
      </w:tr>
      <w:tr w:rsidR="00327691">
        <w:trPr>
          <w:trHeight w:val="286"/>
        </w:trPr>
        <w:tc>
          <w:tcPr>
            <w:tcW w:w="1418" w:type="dxa"/>
            <w:tcBorders>
              <w:top w:val="single" w:sz="4" w:space="0" w:color="auto"/>
              <w:left w:val="single" w:sz="4" w:space="0" w:color="auto"/>
              <w:bottom w:val="single" w:sz="4" w:space="0" w:color="auto"/>
              <w:right w:val="single" w:sz="4" w:space="0" w:color="auto"/>
            </w:tcBorders>
            <w:hideMark/>
          </w:tcPr>
          <w:p w:rsidR="00327691" w:rsidRDefault="00586F04">
            <w:pPr>
              <w:rPr>
                <w:rFonts w:ascii="Arial" w:hAnsi="Arial" w:cs="Arial"/>
                <w:sz w:val="16"/>
                <w:szCs w:val="16"/>
              </w:rPr>
            </w:pPr>
            <w:r>
              <w:rPr>
                <w:rFonts w:ascii="Arial" w:hAnsi="Arial" w:cs="Arial"/>
                <w:sz w:val="16"/>
                <w:szCs w:val="16"/>
              </w:rPr>
              <w:t>319</w:t>
            </w:r>
          </w:p>
        </w:tc>
        <w:tc>
          <w:tcPr>
            <w:tcW w:w="8392" w:type="dxa"/>
            <w:tcBorders>
              <w:top w:val="single" w:sz="4" w:space="0" w:color="auto"/>
              <w:left w:val="single" w:sz="4" w:space="0" w:color="auto"/>
              <w:bottom w:val="single" w:sz="4" w:space="0" w:color="auto"/>
              <w:right w:val="single" w:sz="4" w:space="0" w:color="auto"/>
            </w:tcBorders>
            <w:hideMark/>
          </w:tcPr>
          <w:p w:rsidR="00327691" w:rsidRDefault="00586F04">
            <w:pPr>
              <w:rPr>
                <w:rFonts w:ascii="Arial" w:hAnsi="Arial" w:cs="Arial"/>
                <w:sz w:val="16"/>
                <w:szCs w:val="16"/>
              </w:rPr>
            </w:pPr>
            <w:r>
              <w:rPr>
                <w:rFonts w:ascii="Arial" w:hAnsi="Arial" w:cs="Arial"/>
                <w:sz w:val="16"/>
                <w:szCs w:val="16"/>
              </w:rPr>
              <w:t>02.14. .15.451.0015.1023.4.4.90.51.00</w:t>
            </w:r>
          </w:p>
        </w:tc>
      </w:tr>
    </w:tbl>
    <w:p w:rsidR="00327691" w:rsidRDefault="00327691">
      <w:pPr>
        <w:pStyle w:val="Default"/>
        <w:rPr>
          <w:color w:val="auto"/>
          <w:sz w:val="20"/>
          <w:szCs w:val="20"/>
        </w:rPr>
      </w:pPr>
    </w:p>
    <w:p w:rsidR="00327691" w:rsidRDefault="00586F04">
      <w:pPr>
        <w:pStyle w:val="Default"/>
        <w:rPr>
          <w:color w:val="auto"/>
          <w:sz w:val="20"/>
          <w:szCs w:val="20"/>
        </w:rPr>
      </w:pPr>
      <w:r>
        <w:rPr>
          <w:color w:val="auto"/>
          <w:sz w:val="20"/>
          <w:szCs w:val="20"/>
        </w:rPr>
        <w:t>4 - DESCRIÇÃO DETALHADA DO OBJETO E ORÇAMENTO:</w:t>
      </w:r>
    </w:p>
    <w:p w:rsidR="00327691" w:rsidRDefault="00586F04">
      <w:pPr>
        <w:pStyle w:val="Default"/>
        <w:rPr>
          <w:color w:val="auto"/>
          <w:sz w:val="20"/>
          <w:szCs w:val="20"/>
        </w:rPr>
      </w:pPr>
      <w:r>
        <w:rPr>
          <w:color w:val="auto"/>
          <w:sz w:val="20"/>
          <w:szCs w:val="20"/>
        </w:rPr>
        <w:t xml:space="preserve"> </w:t>
      </w:r>
    </w:p>
    <w:p w:rsidR="00327691" w:rsidRDefault="00586F04">
      <w:pPr>
        <w:jc w:val="both"/>
        <w:rPr>
          <w:rFonts w:ascii="Arial" w:hAnsi="Arial" w:cs="Arial"/>
          <w:sz w:val="20"/>
          <w:szCs w:val="20"/>
        </w:rPr>
      </w:pPr>
      <w:r>
        <w:rPr>
          <w:rFonts w:ascii="Arial" w:hAnsi="Arial" w:cs="Arial"/>
          <w:sz w:val="20"/>
          <w:szCs w:val="20"/>
        </w:rPr>
        <w:t>4.1. Descritivo do objeto consta da tabela abaixo:</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415"/>
        <w:gridCol w:w="1134"/>
        <w:gridCol w:w="992"/>
        <w:gridCol w:w="1418"/>
      </w:tblGrid>
      <w:tr w:rsidR="00327691">
        <w:tc>
          <w:tcPr>
            <w:tcW w:w="851"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center"/>
              <w:rPr>
                <w:rFonts w:ascii="Arial" w:hAnsi="Arial" w:cs="Arial"/>
                <w:b/>
                <w:sz w:val="20"/>
                <w:szCs w:val="20"/>
              </w:rPr>
            </w:pPr>
            <w:r>
              <w:rPr>
                <w:rFonts w:ascii="Arial" w:hAnsi="Arial" w:cs="Arial"/>
                <w:b/>
                <w:sz w:val="20"/>
                <w:szCs w:val="20"/>
              </w:rPr>
              <w:t>Item</w:t>
            </w:r>
          </w:p>
        </w:tc>
        <w:tc>
          <w:tcPr>
            <w:tcW w:w="5415"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center"/>
              <w:rPr>
                <w:rFonts w:ascii="Arial" w:hAnsi="Arial" w:cs="Arial"/>
                <w:b/>
                <w:sz w:val="20"/>
                <w:szCs w:val="20"/>
              </w:rPr>
            </w:pPr>
            <w:r>
              <w:rPr>
                <w:rFonts w:ascii="Arial" w:hAnsi="Arial" w:cs="Arial"/>
                <w:b/>
                <w:sz w:val="20"/>
                <w:szCs w:val="20"/>
              </w:rPr>
              <w:t>Descrição</w:t>
            </w:r>
          </w:p>
        </w:tc>
        <w:tc>
          <w:tcPr>
            <w:tcW w:w="1134"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center"/>
              <w:rPr>
                <w:rFonts w:ascii="Arial" w:hAnsi="Arial" w:cs="Arial"/>
                <w:b/>
                <w:sz w:val="20"/>
                <w:szCs w:val="20"/>
              </w:rPr>
            </w:pPr>
            <w:r>
              <w:rPr>
                <w:rFonts w:ascii="Arial" w:hAnsi="Arial" w:cs="Arial"/>
                <w:b/>
                <w:sz w:val="20"/>
                <w:szCs w:val="20"/>
              </w:rPr>
              <w:t>Quant.</w:t>
            </w:r>
          </w:p>
        </w:tc>
        <w:tc>
          <w:tcPr>
            <w:tcW w:w="992"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center"/>
              <w:rPr>
                <w:rFonts w:ascii="Arial" w:hAnsi="Arial" w:cs="Arial"/>
                <w:b/>
                <w:sz w:val="20"/>
                <w:szCs w:val="20"/>
              </w:rPr>
            </w:pPr>
            <w:r>
              <w:rPr>
                <w:rFonts w:ascii="Arial" w:hAnsi="Arial" w:cs="Arial"/>
                <w:b/>
                <w:sz w:val="20"/>
                <w:szCs w:val="20"/>
              </w:rPr>
              <w:t>Unid.</w:t>
            </w:r>
          </w:p>
        </w:tc>
        <w:tc>
          <w:tcPr>
            <w:tcW w:w="1418" w:type="dxa"/>
            <w:tcBorders>
              <w:top w:val="single" w:sz="4" w:space="0" w:color="auto"/>
              <w:left w:val="single" w:sz="4" w:space="0" w:color="auto"/>
              <w:bottom w:val="single" w:sz="4" w:space="0" w:color="auto"/>
              <w:right w:val="single" w:sz="4" w:space="0" w:color="auto"/>
            </w:tcBorders>
            <w:vAlign w:val="center"/>
            <w:hideMark/>
          </w:tcPr>
          <w:p w:rsidR="008052A3" w:rsidRPr="008052A3" w:rsidRDefault="008052A3" w:rsidP="008052A3">
            <w:pPr>
              <w:jc w:val="center"/>
              <w:rPr>
                <w:rFonts w:ascii="Arial" w:hAnsi="Arial" w:cs="Arial"/>
                <w:b/>
                <w:sz w:val="20"/>
                <w:szCs w:val="20"/>
              </w:rPr>
            </w:pPr>
            <w:r w:rsidRPr="008052A3">
              <w:rPr>
                <w:rFonts w:ascii="Arial" w:eastAsiaTheme="minorHAnsi" w:hAnsi="Arial" w:cs="Arial"/>
                <w:b/>
                <w:sz w:val="20"/>
                <w:szCs w:val="20"/>
                <w:lang w:eastAsia="en-US"/>
              </w:rPr>
              <w:t>Valor Global</w:t>
            </w:r>
          </w:p>
          <w:p w:rsidR="00327691" w:rsidRDefault="00327691">
            <w:pPr>
              <w:jc w:val="center"/>
              <w:rPr>
                <w:rFonts w:ascii="Arial" w:hAnsi="Arial" w:cs="Arial"/>
                <w:b/>
                <w:sz w:val="20"/>
                <w:szCs w:val="20"/>
              </w:rPr>
            </w:pPr>
          </w:p>
        </w:tc>
      </w:tr>
      <w:tr w:rsidR="00327691">
        <w:tc>
          <w:tcPr>
            <w:tcW w:w="851" w:type="dxa"/>
            <w:tcBorders>
              <w:top w:val="single" w:sz="4" w:space="0" w:color="auto"/>
              <w:left w:val="single" w:sz="4" w:space="0" w:color="auto"/>
              <w:bottom w:val="single" w:sz="4" w:space="0" w:color="auto"/>
              <w:right w:val="single" w:sz="4" w:space="0" w:color="auto"/>
            </w:tcBorders>
            <w:hideMark/>
          </w:tcPr>
          <w:p w:rsidR="00327691" w:rsidRDefault="00586F04">
            <w:pPr>
              <w:jc w:val="both"/>
              <w:rPr>
                <w:rFonts w:ascii="Arial" w:hAnsi="Arial" w:cs="Arial"/>
                <w:sz w:val="20"/>
                <w:szCs w:val="20"/>
              </w:rPr>
            </w:pPr>
            <w:r>
              <w:rPr>
                <w:rFonts w:ascii="Arial" w:hAnsi="Arial" w:cs="Arial"/>
                <w:sz w:val="20"/>
                <w:szCs w:val="20"/>
              </w:rPr>
              <w:t>1</w:t>
            </w:r>
          </w:p>
        </w:tc>
        <w:tc>
          <w:tcPr>
            <w:tcW w:w="5415" w:type="dxa"/>
            <w:tcBorders>
              <w:top w:val="single" w:sz="4" w:space="0" w:color="auto"/>
              <w:left w:val="single" w:sz="4" w:space="0" w:color="auto"/>
              <w:bottom w:val="single" w:sz="4" w:space="0" w:color="auto"/>
              <w:right w:val="single" w:sz="4" w:space="0" w:color="auto"/>
            </w:tcBorders>
            <w:hideMark/>
          </w:tcPr>
          <w:p w:rsidR="00327691" w:rsidRDefault="00586F04">
            <w:pPr>
              <w:jc w:val="both"/>
              <w:rPr>
                <w:rFonts w:ascii="Arial" w:hAnsi="Arial" w:cs="Arial"/>
                <w:sz w:val="20"/>
                <w:szCs w:val="20"/>
              </w:rPr>
            </w:pPr>
            <w:r>
              <w:rPr>
                <w:rFonts w:ascii="Arial" w:hAnsi="Arial" w:cs="Arial"/>
                <w:sz w:val="20"/>
                <w:szCs w:val="20"/>
              </w:rPr>
              <w:t>SERVIÇOS DE PAISAGISMO EM GERAL- CONTRATAÇÃO DE EMPRESA, COM FORNECIMENTO DE EQUIPAMENTOS, ESPÉCIES DE PLANTAS E MÃO-DE-OBRA PARA EXECUÇÃO DE PROJETO DE PAISAGISMO PARA A "PRAÇA DA POLICLÍNICA", LOCALIZADA NA RUA MÁRIO MILWARD, S/Nº, BAIRRO CENTRO, CAXAMBU-MG.</w:t>
            </w:r>
          </w:p>
        </w:tc>
        <w:tc>
          <w:tcPr>
            <w:tcW w:w="1134" w:type="dxa"/>
            <w:tcBorders>
              <w:top w:val="single" w:sz="4" w:space="0" w:color="auto"/>
              <w:left w:val="single" w:sz="4" w:space="0" w:color="auto"/>
              <w:bottom w:val="single" w:sz="4" w:space="0" w:color="auto"/>
              <w:right w:val="single" w:sz="4" w:space="0" w:color="auto"/>
            </w:tcBorders>
            <w:hideMark/>
          </w:tcPr>
          <w:p w:rsidR="00327691" w:rsidRDefault="00586F04">
            <w:pPr>
              <w:jc w:val="right"/>
              <w:rPr>
                <w:rFonts w:ascii="Arial" w:hAnsi="Arial" w:cs="Arial"/>
                <w:sz w:val="20"/>
                <w:szCs w:val="20"/>
              </w:rPr>
            </w:pPr>
            <w:r>
              <w:rPr>
                <w:rFonts w:ascii="Arial"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327691" w:rsidRDefault="00586F04">
            <w:pPr>
              <w:jc w:val="right"/>
              <w:rPr>
                <w:rFonts w:ascii="Arial" w:hAnsi="Arial" w:cs="Arial"/>
                <w:sz w:val="20"/>
                <w:szCs w:val="20"/>
              </w:rPr>
            </w:pPr>
            <w:r>
              <w:rPr>
                <w:rFonts w:ascii="Arial" w:hAnsi="Arial" w:cs="Arial"/>
                <w:sz w:val="20"/>
                <w:szCs w:val="20"/>
              </w:rPr>
              <w:t>SV</w:t>
            </w:r>
          </w:p>
        </w:tc>
        <w:tc>
          <w:tcPr>
            <w:tcW w:w="1418" w:type="dxa"/>
            <w:tcBorders>
              <w:top w:val="single" w:sz="4" w:space="0" w:color="auto"/>
              <w:left w:val="single" w:sz="4" w:space="0" w:color="auto"/>
              <w:bottom w:val="single" w:sz="4" w:space="0" w:color="auto"/>
              <w:right w:val="single" w:sz="4" w:space="0" w:color="auto"/>
            </w:tcBorders>
          </w:tcPr>
          <w:p w:rsidR="00327691" w:rsidRDefault="008052A3">
            <w:pPr>
              <w:jc w:val="both"/>
              <w:rPr>
                <w:rFonts w:ascii="Arial" w:hAnsi="Arial" w:cs="Arial"/>
                <w:sz w:val="20"/>
                <w:szCs w:val="20"/>
              </w:rPr>
            </w:pPr>
            <w:r>
              <w:rPr>
                <w:rFonts w:ascii="Arial" w:hAnsi="Arial" w:cs="Arial"/>
                <w:sz w:val="20"/>
                <w:szCs w:val="20"/>
              </w:rPr>
              <w:t>R$ 48.364,36</w:t>
            </w:r>
          </w:p>
        </w:tc>
      </w:tr>
    </w:tbl>
    <w:p w:rsidR="00327691" w:rsidRDefault="00586F04">
      <w:pPr>
        <w:rPr>
          <w:rFonts w:ascii="Arial" w:hAnsi="Arial" w:cs="Arial"/>
          <w:sz w:val="20"/>
          <w:szCs w:val="20"/>
        </w:rPr>
      </w:pPr>
      <w:r>
        <w:rPr>
          <w:rFonts w:ascii="Arial" w:hAnsi="Arial" w:cs="Arial"/>
          <w:sz w:val="20"/>
          <w:szCs w:val="20"/>
        </w:rPr>
        <w:t xml:space="preserve">     </w:t>
      </w:r>
    </w:p>
    <w:p w:rsidR="00327691" w:rsidRDefault="00586F04">
      <w:pPr>
        <w:rPr>
          <w:rFonts w:ascii="Arial" w:hAnsi="Arial" w:cs="Arial"/>
          <w:sz w:val="20"/>
          <w:szCs w:val="20"/>
        </w:rPr>
      </w:pPr>
      <w:r>
        <w:rPr>
          <w:rFonts w:ascii="Arial" w:hAnsi="Arial" w:cs="Arial"/>
          <w:sz w:val="20"/>
          <w:szCs w:val="20"/>
        </w:rPr>
        <w:t xml:space="preserve">4.2 – </w:t>
      </w:r>
      <w:r w:rsidR="008052A3">
        <w:rPr>
          <w:rFonts w:ascii="Arial" w:hAnsi="Arial" w:cs="Arial"/>
          <w:sz w:val="20"/>
          <w:szCs w:val="20"/>
        </w:rPr>
        <w:t>O critério de julgamento é o maior desconto percentual que será aplicado no valor global descrito acima</w:t>
      </w:r>
      <w:r>
        <w:rPr>
          <w:rFonts w:ascii="Arial" w:hAnsi="Arial" w:cs="Arial"/>
          <w:sz w:val="20"/>
          <w:szCs w:val="20"/>
        </w:rPr>
        <w:t>.</w:t>
      </w:r>
    </w:p>
    <w:p w:rsidR="00327691" w:rsidRDefault="00586F04">
      <w:pPr>
        <w:rPr>
          <w:rFonts w:ascii="Arial" w:hAnsi="Arial" w:cs="Arial"/>
          <w:sz w:val="20"/>
          <w:szCs w:val="20"/>
        </w:rPr>
      </w:pPr>
      <w:r>
        <w:rPr>
          <w:rFonts w:ascii="Arial" w:hAnsi="Arial" w:cs="Arial"/>
          <w:sz w:val="20"/>
          <w:szCs w:val="20"/>
        </w:rPr>
        <w:t xml:space="preserve">     </w:t>
      </w:r>
    </w:p>
    <w:p w:rsidR="00327691" w:rsidRDefault="00586F04">
      <w:pPr>
        <w:tabs>
          <w:tab w:val="left" w:pos="142"/>
        </w:tabs>
        <w:jc w:val="both"/>
        <w:rPr>
          <w:rFonts w:ascii="Arial" w:eastAsia="Calibri" w:hAnsi="Arial" w:cs="Arial"/>
          <w:bCs/>
          <w:sz w:val="20"/>
          <w:szCs w:val="20"/>
        </w:rPr>
      </w:pPr>
      <w:r>
        <w:rPr>
          <w:rFonts w:ascii="Arial" w:eastAsia="Calibri" w:hAnsi="Arial" w:cs="Arial"/>
          <w:bCs/>
          <w:sz w:val="20"/>
          <w:szCs w:val="20"/>
        </w:rPr>
        <w:t xml:space="preserve">4.3 – Quando houver qualquer equívoco </w:t>
      </w:r>
      <w:proofErr w:type="gramStart"/>
      <w:r>
        <w:rPr>
          <w:rFonts w:ascii="Arial" w:eastAsia="Calibri" w:hAnsi="Arial" w:cs="Arial"/>
          <w:bCs/>
          <w:sz w:val="20"/>
          <w:szCs w:val="20"/>
        </w:rPr>
        <w:t>no(</w:t>
      </w:r>
      <w:proofErr w:type="gramEnd"/>
      <w:r>
        <w:rPr>
          <w:rFonts w:ascii="Arial" w:eastAsia="Calibri" w:hAnsi="Arial" w:cs="Arial"/>
          <w:bCs/>
          <w:sz w:val="20"/>
          <w:szCs w:val="20"/>
        </w:rPr>
        <w:t xml:space="preserve">s) lance(s), favor solicitar a desclassificação no chat do lote. Ao final da etapa de lances, poderá também solicitar a desclassificação </w:t>
      </w:r>
      <w:proofErr w:type="gramStart"/>
      <w:r>
        <w:rPr>
          <w:rFonts w:ascii="Arial" w:eastAsia="Calibri" w:hAnsi="Arial" w:cs="Arial"/>
          <w:bCs/>
          <w:sz w:val="20"/>
          <w:szCs w:val="20"/>
        </w:rPr>
        <w:t>do(</w:t>
      </w:r>
      <w:proofErr w:type="gramEnd"/>
      <w:r>
        <w:rPr>
          <w:rFonts w:ascii="Arial" w:eastAsia="Calibri" w:hAnsi="Arial" w:cs="Arial"/>
          <w:bCs/>
          <w:sz w:val="20"/>
          <w:szCs w:val="20"/>
        </w:rPr>
        <w:t>s) lote(s) no mesmo local, no prazo máximo de 1 hora após o encerramento da fase de lances;</w:t>
      </w:r>
    </w:p>
    <w:p w:rsidR="00327691" w:rsidRDefault="00327691">
      <w:pPr>
        <w:tabs>
          <w:tab w:val="left" w:pos="142"/>
        </w:tabs>
        <w:jc w:val="both"/>
        <w:rPr>
          <w:rFonts w:ascii="Arial" w:eastAsia="Calibri" w:hAnsi="Arial" w:cs="Arial"/>
          <w:bCs/>
          <w:sz w:val="20"/>
          <w:szCs w:val="20"/>
        </w:rPr>
      </w:pPr>
    </w:p>
    <w:p w:rsidR="00327691" w:rsidRDefault="00586F04">
      <w:pPr>
        <w:tabs>
          <w:tab w:val="left" w:pos="142"/>
        </w:tabs>
        <w:jc w:val="both"/>
        <w:rPr>
          <w:rFonts w:ascii="Arial" w:eastAsia="Calibri" w:hAnsi="Arial" w:cs="Arial"/>
          <w:b/>
          <w:bCs/>
          <w:sz w:val="20"/>
          <w:szCs w:val="20"/>
        </w:rPr>
      </w:pPr>
      <w:r>
        <w:rPr>
          <w:rFonts w:ascii="Arial" w:eastAsia="Calibri" w:hAnsi="Arial" w:cs="Arial"/>
          <w:bCs/>
          <w:sz w:val="20"/>
          <w:szCs w:val="20"/>
        </w:rPr>
        <w:t>4.4 – A prestação dos serviços previsto no</w:t>
      </w:r>
      <w:r>
        <w:rPr>
          <w:rFonts w:ascii="Arial" w:eastAsia="Calibri" w:hAnsi="Arial" w:cs="Arial"/>
          <w:sz w:val="20"/>
          <w:szCs w:val="20"/>
        </w:rPr>
        <w:t xml:space="preserve"> objeto licitado será executado mediante contrato e/ou Ordem de Serviço, expedida pelo Departamento de Compras e Licitações e, enviada pelo setor solicitante</w:t>
      </w:r>
    </w:p>
    <w:p w:rsidR="00327691" w:rsidRDefault="00327691">
      <w:pPr>
        <w:tabs>
          <w:tab w:val="left" w:pos="284"/>
        </w:tabs>
        <w:autoSpaceDE w:val="0"/>
        <w:autoSpaceDN w:val="0"/>
        <w:adjustRightInd w:val="0"/>
        <w:jc w:val="both"/>
        <w:rPr>
          <w:rFonts w:ascii="Arial" w:eastAsia="Calibri"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4.5 – Todas as despesas decorrentes dos serviços, conforme o caso, mão de obra, uniformes, alimentação, transporte, carga e descarga, montagem e instalação, bem como encargos sociais e trabalhistas correrão por conta da licitante vencedora.</w:t>
      </w:r>
    </w:p>
    <w:p w:rsidR="00327691" w:rsidRDefault="00327691">
      <w:pPr>
        <w:autoSpaceDE w:val="0"/>
        <w:autoSpaceDN w:val="0"/>
        <w:adjustRightInd w:val="0"/>
        <w:jc w:val="both"/>
        <w:rPr>
          <w:rFonts w:ascii="Arial" w:hAnsi="Arial" w:cs="Arial"/>
          <w:bCs/>
          <w:color w:val="FF0000"/>
          <w:sz w:val="20"/>
          <w:szCs w:val="20"/>
        </w:rPr>
      </w:pPr>
    </w:p>
    <w:p w:rsidR="00327691" w:rsidRDefault="00586F04">
      <w:pPr>
        <w:rPr>
          <w:rFonts w:ascii="Arial" w:eastAsia="Arial" w:hAnsi="Arial" w:cs="Arial"/>
          <w:sz w:val="20"/>
          <w:szCs w:val="20"/>
        </w:rPr>
      </w:pPr>
      <w:r>
        <w:rPr>
          <w:rFonts w:ascii="Arial" w:eastAsia="Arial" w:hAnsi="Arial" w:cs="Arial"/>
          <w:sz w:val="20"/>
          <w:szCs w:val="20"/>
        </w:rPr>
        <w:t>5 - DAS OBRIGAÇÕES DA LICITANTE VENCEDORA</w:t>
      </w:r>
    </w:p>
    <w:p w:rsidR="00327691" w:rsidRDefault="00586F04">
      <w:pPr>
        <w:jc w:val="both"/>
        <w:rPr>
          <w:rFonts w:ascii="Arial" w:eastAsia="Arial" w:hAnsi="Arial" w:cs="Arial"/>
          <w:sz w:val="20"/>
          <w:szCs w:val="20"/>
        </w:rPr>
      </w:pPr>
      <w:r>
        <w:rPr>
          <w:rFonts w:ascii="Arial" w:eastAsia="Arial" w:hAnsi="Arial" w:cs="Arial"/>
          <w:sz w:val="20"/>
          <w:szCs w:val="20"/>
        </w:rPr>
        <w:t>5.1 – Prestar os serviços descritos no objeto licitado somente com prévia e expressa autorização formal da Administração emitida e assinada pelo Departamento de Compras e Licitações.</w:t>
      </w:r>
    </w:p>
    <w:p w:rsidR="00327691" w:rsidRDefault="00327691">
      <w:pPr>
        <w:rPr>
          <w:rFonts w:ascii="Arial" w:eastAsia="Arial" w:hAnsi="Arial" w:cs="Arial"/>
          <w:sz w:val="20"/>
          <w:szCs w:val="20"/>
        </w:rPr>
      </w:pPr>
    </w:p>
    <w:p w:rsidR="00327691" w:rsidRDefault="00586F04">
      <w:pPr>
        <w:jc w:val="both"/>
        <w:rPr>
          <w:rFonts w:ascii="Arial" w:eastAsia="Arial" w:hAnsi="Arial" w:cs="Arial"/>
          <w:sz w:val="20"/>
          <w:szCs w:val="20"/>
        </w:rPr>
      </w:pPr>
      <w:r>
        <w:rPr>
          <w:rFonts w:ascii="Arial" w:eastAsia="Arial" w:hAnsi="Arial" w:cs="Arial"/>
          <w:sz w:val="20"/>
          <w:szCs w:val="20"/>
        </w:rPr>
        <w:t>5.2 – Comunicar imediatamente, por escrito, a Administração através do responsável pela Fiscalização qualquer anormalidade constatada, inclusive de ordem funcional para que sejam adotadas as providências de regularização necessária.</w:t>
      </w:r>
    </w:p>
    <w:p w:rsidR="00327691" w:rsidRDefault="00327691">
      <w:pPr>
        <w:jc w:val="both"/>
        <w:rPr>
          <w:rFonts w:ascii="Arial" w:eastAsia="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bCs/>
          <w:sz w:val="20"/>
          <w:szCs w:val="20"/>
        </w:rPr>
        <w:t xml:space="preserve">5.3 </w:t>
      </w:r>
      <w:r>
        <w:rPr>
          <w:rFonts w:ascii="Arial" w:hAnsi="Arial" w:cs="Arial"/>
          <w:sz w:val="20"/>
          <w:szCs w:val="20"/>
        </w:rPr>
        <w:t>- Não transferir a outrem, no todo ou em parte, as obrigações assumidas.</w:t>
      </w:r>
    </w:p>
    <w:p w:rsidR="00327691" w:rsidRDefault="00327691">
      <w:pPr>
        <w:autoSpaceDE w:val="0"/>
        <w:autoSpaceDN w:val="0"/>
        <w:adjustRightInd w:val="0"/>
        <w:jc w:val="both"/>
        <w:rPr>
          <w:rFonts w:ascii="Arial" w:hAnsi="Arial" w:cs="Arial"/>
          <w:bCs/>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bCs/>
          <w:sz w:val="20"/>
          <w:szCs w:val="20"/>
        </w:rPr>
        <w:t xml:space="preserve">5.4 </w:t>
      </w:r>
      <w:r>
        <w:rPr>
          <w:rFonts w:ascii="Arial" w:hAnsi="Arial" w:cs="Arial"/>
          <w:sz w:val="20"/>
          <w:szCs w:val="20"/>
        </w:rPr>
        <w:t>- Assumir inteira responsabilidade pela prestação dos serviços de acordo com as especificações constantes do edital e seus anexos, da proposta e/ou instruções deste Termo de Referência.</w:t>
      </w:r>
    </w:p>
    <w:p w:rsidR="00327691" w:rsidRDefault="00586F04">
      <w:pPr>
        <w:autoSpaceDE w:val="0"/>
        <w:autoSpaceDN w:val="0"/>
        <w:adjustRightInd w:val="0"/>
        <w:jc w:val="both"/>
        <w:rPr>
          <w:rFonts w:ascii="Arial" w:hAnsi="Arial" w:cs="Arial"/>
          <w:sz w:val="20"/>
          <w:szCs w:val="20"/>
        </w:rPr>
      </w:pPr>
      <w:r>
        <w:rPr>
          <w:rFonts w:ascii="Arial" w:hAnsi="Arial" w:cs="Arial"/>
          <w:bCs/>
          <w:sz w:val="20"/>
          <w:szCs w:val="20"/>
        </w:rPr>
        <w:lastRenderedPageBreak/>
        <w:t xml:space="preserve">5.5 </w:t>
      </w:r>
      <w:r>
        <w:rPr>
          <w:rFonts w:ascii="Arial" w:hAnsi="Arial" w:cs="Arial"/>
          <w:sz w:val="20"/>
          <w:szCs w:val="20"/>
        </w:rPr>
        <w:t>- Arcar com todos os ônus necessários ao cumprimento dos serviços, devendo, ao elaborar a proposta bem como formular os lances, prever todas as despesas decorrentes da execução do objeto a ser contratado.</w:t>
      </w:r>
    </w:p>
    <w:p w:rsidR="00327691" w:rsidRDefault="00327691">
      <w:pPr>
        <w:jc w:val="both"/>
        <w:rPr>
          <w:rFonts w:ascii="Arial" w:eastAsia="Arial" w:hAnsi="Arial" w:cs="Arial"/>
          <w:sz w:val="20"/>
          <w:szCs w:val="20"/>
        </w:rPr>
      </w:pPr>
    </w:p>
    <w:p w:rsidR="00327691" w:rsidRDefault="00586F04">
      <w:pPr>
        <w:autoSpaceDE w:val="0"/>
        <w:autoSpaceDN w:val="0"/>
        <w:adjustRightInd w:val="0"/>
        <w:jc w:val="both"/>
        <w:rPr>
          <w:rFonts w:ascii="Arial" w:hAnsi="Arial" w:cs="Arial"/>
          <w:bCs/>
          <w:sz w:val="20"/>
          <w:szCs w:val="20"/>
        </w:rPr>
      </w:pPr>
      <w:r>
        <w:rPr>
          <w:rFonts w:ascii="Arial" w:hAnsi="Arial" w:cs="Arial"/>
          <w:bCs/>
          <w:sz w:val="20"/>
          <w:szCs w:val="20"/>
        </w:rPr>
        <w:t>6 - DAS OBRIGAÇÕES DO MUNICÍPIO</w:t>
      </w:r>
    </w:p>
    <w:p w:rsidR="00327691" w:rsidRDefault="00586F04">
      <w:pPr>
        <w:autoSpaceDE w:val="0"/>
        <w:autoSpaceDN w:val="0"/>
        <w:adjustRightInd w:val="0"/>
        <w:jc w:val="both"/>
        <w:rPr>
          <w:rFonts w:ascii="Arial" w:hAnsi="Arial" w:cs="Arial"/>
          <w:sz w:val="20"/>
          <w:szCs w:val="20"/>
        </w:rPr>
      </w:pPr>
      <w:r>
        <w:rPr>
          <w:rFonts w:ascii="Arial" w:hAnsi="Arial" w:cs="Arial"/>
          <w:bCs/>
          <w:sz w:val="20"/>
          <w:szCs w:val="20"/>
        </w:rPr>
        <w:t xml:space="preserve">6.1 – </w:t>
      </w:r>
      <w:r>
        <w:rPr>
          <w:rFonts w:ascii="Arial" w:hAnsi="Arial" w:cs="Arial"/>
          <w:sz w:val="20"/>
          <w:szCs w:val="20"/>
        </w:rPr>
        <w:t>Proporcionar todas as facilidades para que a licitante vencedora possa cumprir com as obrigações assumidas, dentro das normas deste edital, além de fornecer todos os esclarecimentos necessários para o seu fiel cumprimento.</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bCs/>
          <w:sz w:val="20"/>
          <w:szCs w:val="20"/>
        </w:rPr>
        <w:t>6.2 – Formalizar a contratação e/ou e</w:t>
      </w:r>
      <w:r>
        <w:rPr>
          <w:rFonts w:ascii="Arial" w:hAnsi="Arial" w:cs="Arial"/>
          <w:sz w:val="20"/>
          <w:szCs w:val="20"/>
        </w:rPr>
        <w:t>mitir as Ordens de Serviço – OS.</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bCs/>
          <w:sz w:val="20"/>
          <w:szCs w:val="20"/>
        </w:rPr>
        <w:t xml:space="preserve">6.3 - </w:t>
      </w:r>
      <w:r>
        <w:rPr>
          <w:rFonts w:ascii="Arial" w:hAnsi="Arial" w:cs="Arial"/>
          <w:sz w:val="20"/>
          <w:szCs w:val="20"/>
        </w:rPr>
        <w:t>Fiscalizar os serviços deste Termo de Referência, podendo sustar, recusar, mandar fazer, refazer ou desfazer qualquer trabalho que não estejam de acordo com as normas, especificações e técnicas usuais, ou que atentem contra a segurança dos usuários ou de terceiros.</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bCs/>
          <w:sz w:val="20"/>
          <w:szCs w:val="20"/>
        </w:rPr>
        <w:t xml:space="preserve">6.4 - </w:t>
      </w:r>
      <w:r>
        <w:rPr>
          <w:rFonts w:ascii="Arial" w:hAnsi="Arial" w:cs="Arial"/>
          <w:sz w:val="20"/>
          <w:szCs w:val="20"/>
        </w:rPr>
        <w:t>Atestar a entrega do serviço efetivamente executado pela Licitante vencedora.</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bCs/>
          <w:sz w:val="20"/>
          <w:szCs w:val="20"/>
        </w:rPr>
        <w:t xml:space="preserve">6.5 - </w:t>
      </w:r>
      <w:r>
        <w:rPr>
          <w:rFonts w:ascii="Arial" w:hAnsi="Arial" w:cs="Arial"/>
          <w:sz w:val="20"/>
          <w:szCs w:val="20"/>
        </w:rPr>
        <w:t>Acompanhar o cumprimento das obrigações assumidas, sob os aspectos quantitativos e qualitativos, anotando em registro próprio as falhas detectadas e comunicando ocorrências de quaisquer fatos que exijam medidas corretivas por parte da licitante vencedora.</w:t>
      </w:r>
    </w:p>
    <w:p w:rsidR="00327691" w:rsidRDefault="00327691">
      <w:pPr>
        <w:jc w:val="both"/>
        <w:rPr>
          <w:rFonts w:ascii="Arial" w:eastAsia="Arial" w:hAnsi="Arial" w:cs="Arial"/>
          <w:sz w:val="20"/>
          <w:szCs w:val="20"/>
        </w:rPr>
      </w:pPr>
    </w:p>
    <w:p w:rsidR="00327691" w:rsidRDefault="00327691">
      <w:pPr>
        <w:jc w:val="center"/>
        <w:rPr>
          <w:rFonts w:ascii="Arial" w:eastAsia="MS Mincho" w:hAnsi="Arial" w:cs="Arial"/>
          <w:b/>
          <w:color w:val="FF0000"/>
          <w:sz w:val="20"/>
          <w:szCs w:val="20"/>
        </w:rPr>
      </w:pPr>
    </w:p>
    <w:p w:rsidR="00327691" w:rsidRDefault="00586F04">
      <w:pPr>
        <w:jc w:val="center"/>
        <w:rPr>
          <w:rFonts w:ascii="Arial" w:eastAsia="MS Mincho" w:hAnsi="Arial" w:cs="Arial"/>
          <w:sz w:val="20"/>
          <w:szCs w:val="20"/>
        </w:rPr>
      </w:pPr>
      <w:r>
        <w:rPr>
          <w:rFonts w:ascii="Arial" w:eastAsia="Arial" w:hAnsi="Arial" w:cs="Arial"/>
          <w:sz w:val="20"/>
          <w:szCs w:val="20"/>
        </w:rPr>
        <w:t xml:space="preserve">Prefeitura Municipal de Caxambu/MG, </w:t>
      </w:r>
      <w:r w:rsidR="00E67311">
        <w:rPr>
          <w:rFonts w:ascii="Arial" w:eastAsia="Arial" w:hAnsi="Arial" w:cs="Arial"/>
          <w:sz w:val="20"/>
          <w:szCs w:val="20"/>
        </w:rPr>
        <w:t xml:space="preserve">13 </w:t>
      </w:r>
      <w:r>
        <w:rPr>
          <w:rFonts w:ascii="Arial" w:eastAsia="Arial" w:hAnsi="Arial" w:cs="Arial"/>
          <w:sz w:val="20"/>
          <w:szCs w:val="20"/>
        </w:rPr>
        <w:t xml:space="preserve">de </w:t>
      </w:r>
      <w:r w:rsidR="00E67311">
        <w:rPr>
          <w:rFonts w:ascii="Arial" w:eastAsia="Arial" w:hAnsi="Arial" w:cs="Arial"/>
          <w:sz w:val="20"/>
          <w:szCs w:val="20"/>
        </w:rPr>
        <w:t>setembro</w:t>
      </w:r>
      <w:r>
        <w:rPr>
          <w:rFonts w:ascii="Arial" w:eastAsia="Arial" w:hAnsi="Arial" w:cs="Arial"/>
          <w:sz w:val="20"/>
          <w:szCs w:val="20"/>
        </w:rPr>
        <w:t xml:space="preserve"> de 2023.</w:t>
      </w:r>
    </w:p>
    <w:p w:rsidR="00327691" w:rsidRDefault="00327691">
      <w:pPr>
        <w:jc w:val="center"/>
        <w:rPr>
          <w:rFonts w:ascii="Arial" w:eastAsia="MS Mincho" w:hAnsi="Arial" w:cs="Arial"/>
          <w:sz w:val="20"/>
          <w:szCs w:val="20"/>
        </w:rPr>
      </w:pPr>
    </w:p>
    <w:p w:rsidR="00327691" w:rsidRDefault="00327691">
      <w:pPr>
        <w:jc w:val="center"/>
        <w:rPr>
          <w:rFonts w:ascii="Arial" w:eastAsia="MS Mincho" w:hAnsi="Arial" w:cs="Arial"/>
          <w:sz w:val="20"/>
          <w:szCs w:val="20"/>
        </w:rPr>
      </w:pPr>
    </w:p>
    <w:p w:rsidR="00327691" w:rsidRDefault="00327691">
      <w:pPr>
        <w:jc w:val="center"/>
        <w:rPr>
          <w:rFonts w:ascii="Arial" w:eastAsia="MS Mincho" w:hAnsi="Arial" w:cs="Arial"/>
          <w:sz w:val="20"/>
          <w:szCs w:val="20"/>
        </w:rPr>
      </w:pPr>
    </w:p>
    <w:p w:rsidR="00327691" w:rsidRDefault="00327691">
      <w:pPr>
        <w:jc w:val="center"/>
        <w:rPr>
          <w:rFonts w:ascii="Arial" w:eastAsia="MS Mincho" w:hAnsi="Arial" w:cs="Arial"/>
          <w:sz w:val="20"/>
          <w:szCs w:val="20"/>
        </w:rPr>
      </w:pPr>
    </w:p>
    <w:p w:rsidR="00327691" w:rsidRDefault="00586F04">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327691" w:rsidRDefault="00586F04">
      <w:pPr>
        <w:jc w:val="center"/>
        <w:rPr>
          <w:rFonts w:ascii="Arial" w:hAnsi="Arial" w:cs="Arial"/>
          <w:sz w:val="20"/>
          <w:szCs w:val="20"/>
        </w:rPr>
      </w:pPr>
      <w:r>
        <w:rPr>
          <w:rFonts w:ascii="Arial" w:hAnsi="Arial" w:cs="Arial"/>
          <w:sz w:val="20"/>
          <w:szCs w:val="20"/>
        </w:rPr>
        <w:t>MARCELO CARVALHO GALLO</w:t>
      </w:r>
    </w:p>
    <w:p w:rsidR="00327691" w:rsidRDefault="00586F04">
      <w:pPr>
        <w:jc w:val="center"/>
        <w:rPr>
          <w:rFonts w:ascii="Arial" w:eastAsia="MS Mincho" w:hAnsi="Arial" w:cs="Arial"/>
          <w:sz w:val="20"/>
          <w:szCs w:val="20"/>
        </w:rPr>
      </w:pPr>
      <w:r>
        <w:rPr>
          <w:rFonts w:ascii="Arial" w:hAnsi="Arial" w:cs="Arial"/>
          <w:sz w:val="20"/>
          <w:szCs w:val="20"/>
        </w:rPr>
        <w:t>Pregoeiro</w:t>
      </w:r>
    </w:p>
    <w:p w:rsidR="00327691" w:rsidRDefault="00327691">
      <w:pPr>
        <w:jc w:val="center"/>
        <w:rPr>
          <w:rFonts w:ascii="Arial" w:eastAsia="MS Mincho" w:hAnsi="Arial" w:cs="Arial"/>
          <w:bCs/>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327691">
      <w:pPr>
        <w:jc w:val="center"/>
        <w:rPr>
          <w:rFonts w:ascii="Arial" w:eastAsia="MS Mincho" w:hAnsi="Arial" w:cs="Arial"/>
          <w:bCs/>
          <w:color w:val="FF0000"/>
          <w:sz w:val="20"/>
          <w:szCs w:val="20"/>
        </w:rPr>
      </w:pPr>
    </w:p>
    <w:p w:rsidR="00327691" w:rsidRDefault="00586F04">
      <w:pPr>
        <w:jc w:val="center"/>
        <w:rPr>
          <w:rFonts w:ascii="Arial" w:hAnsi="Arial" w:cs="Arial"/>
          <w:sz w:val="20"/>
        </w:rPr>
      </w:pPr>
      <w:r>
        <w:rPr>
          <w:rFonts w:ascii="Arial" w:hAnsi="Arial" w:cs="Arial"/>
          <w:sz w:val="20"/>
        </w:rPr>
        <w:t xml:space="preserve">Processo nº </w:t>
      </w:r>
      <w:r w:rsidR="00E67311">
        <w:rPr>
          <w:rFonts w:ascii="Arial" w:hAnsi="Arial" w:cs="Arial"/>
          <w:sz w:val="20"/>
        </w:rPr>
        <w:t>126/2023</w:t>
      </w:r>
      <w:r>
        <w:rPr>
          <w:rFonts w:ascii="Arial" w:hAnsi="Arial" w:cs="Arial"/>
          <w:sz w:val="20"/>
        </w:rPr>
        <w:t xml:space="preserve">                     Modalidade: PE-Pregão Eletrônico nº </w:t>
      </w:r>
      <w:r w:rsidR="00E67311">
        <w:rPr>
          <w:rFonts w:ascii="Arial" w:hAnsi="Arial" w:cs="Arial"/>
          <w:sz w:val="20"/>
        </w:rPr>
        <w:t>75/2023</w:t>
      </w:r>
    </w:p>
    <w:p w:rsidR="00327691" w:rsidRDefault="00327691">
      <w:pPr>
        <w:jc w:val="center"/>
        <w:rPr>
          <w:rFonts w:ascii="Arial" w:hAnsi="Arial" w:cs="Arial"/>
          <w:sz w:val="20"/>
        </w:rPr>
      </w:pPr>
    </w:p>
    <w:p w:rsidR="00327691" w:rsidRDefault="00586F04">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w:t>
      </w:r>
    </w:p>
    <w:p w:rsidR="00327691" w:rsidRDefault="00327691">
      <w:pPr>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327691" w:rsidRDefault="00586F04">
      <w:pPr>
        <w:jc w:val="center"/>
        <w:rPr>
          <w:rFonts w:ascii="Arial" w:hAnsi="Arial" w:cs="Arial"/>
          <w:b/>
          <w:bCs/>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REGULAMENTAÇÃO QUANTO A HABILITAÇÃO, JULGAMENTO, PRAZO E EXECUÇÃO CONTRATUAL</w:t>
      </w:r>
    </w:p>
    <w:p w:rsidR="00327691" w:rsidRDefault="00327691">
      <w:pPr>
        <w:jc w:val="both"/>
        <w:rPr>
          <w:rFonts w:ascii="Arial" w:hAnsi="Arial" w:cs="Arial"/>
          <w:b/>
          <w:bCs/>
          <w14:shadow w14:blurRad="50800" w14:dist="38100" w14:dir="2700000" w14:sx="100000" w14:sy="100000" w14:kx="0" w14:ky="0" w14:algn="tl">
            <w14:srgbClr w14:val="000000">
              <w14:alpha w14:val="60000"/>
            </w14:srgbClr>
          </w14:shadow>
        </w:rPr>
      </w:pPr>
    </w:p>
    <w:p w:rsidR="00327691" w:rsidRDefault="00586F04">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 – DOCUMENTAÇÃO</w:t>
      </w:r>
    </w:p>
    <w:p w:rsidR="00327691" w:rsidRDefault="00586F04">
      <w:pPr>
        <w:tabs>
          <w:tab w:val="left" w:pos="540"/>
        </w:tabs>
        <w:jc w:val="both"/>
        <w:rPr>
          <w:rFonts w:ascii="Arial" w:hAnsi="Arial" w:cs="Arial"/>
          <w:sz w:val="20"/>
          <w:szCs w:val="20"/>
        </w:rPr>
      </w:pPr>
      <w:r>
        <w:rPr>
          <w:rFonts w:ascii="Arial" w:hAnsi="Arial" w:cs="Arial"/>
          <w:bCs/>
          <w:sz w:val="20"/>
          <w:szCs w:val="20"/>
        </w:rPr>
        <w:t>1.1 -</w:t>
      </w:r>
      <w:r>
        <w:rPr>
          <w:rFonts w:ascii="Arial" w:hAnsi="Arial" w:cs="Arial"/>
          <w:b/>
          <w:bCs/>
          <w:sz w:val="20"/>
          <w:szCs w:val="20"/>
        </w:rPr>
        <w:t xml:space="preserve"> </w:t>
      </w:r>
      <w:r>
        <w:rPr>
          <w:rFonts w:ascii="Arial" w:hAnsi="Arial" w:cs="Arial"/>
          <w:sz w:val="20"/>
          <w:szCs w:val="20"/>
        </w:rPr>
        <w:t>Os</w:t>
      </w:r>
      <w:r>
        <w:rPr>
          <w:rFonts w:ascii="Arial" w:eastAsia="Arial" w:hAnsi="Arial" w:cs="Arial"/>
          <w:sz w:val="20"/>
          <w:szCs w:val="20"/>
        </w:rPr>
        <w:t xml:space="preserve"> </w:t>
      </w:r>
      <w:r>
        <w:rPr>
          <w:rFonts w:ascii="Arial" w:hAnsi="Arial" w:cs="Arial"/>
          <w:sz w:val="20"/>
          <w:szCs w:val="20"/>
        </w:rPr>
        <w:t>documentos deverão estar em plena validade. Fica dispensada a autenticação dos documentos emitidos pela internet.</w:t>
      </w:r>
    </w:p>
    <w:p w:rsidR="00327691" w:rsidRDefault="00327691">
      <w:pPr>
        <w:tabs>
          <w:tab w:val="left" w:pos="540"/>
        </w:tabs>
        <w:jc w:val="both"/>
        <w:rPr>
          <w:rFonts w:ascii="Arial" w:hAnsi="Arial" w:cs="Arial"/>
          <w:sz w:val="20"/>
          <w:szCs w:val="20"/>
        </w:rPr>
      </w:pPr>
    </w:p>
    <w:p w:rsidR="00327691" w:rsidRDefault="00586F04">
      <w:pPr>
        <w:pStyle w:val="Default"/>
        <w:jc w:val="both"/>
        <w:rPr>
          <w:color w:val="auto"/>
          <w:sz w:val="20"/>
          <w:szCs w:val="20"/>
        </w:rPr>
      </w:pPr>
      <w:r>
        <w:rPr>
          <w:color w:val="auto"/>
          <w:sz w:val="20"/>
          <w:szCs w:val="20"/>
        </w:rPr>
        <w:t xml:space="preserve">1.1.1 - Sob pena de </w:t>
      </w:r>
      <w:r>
        <w:rPr>
          <w:bCs/>
          <w:color w:val="auto"/>
          <w:sz w:val="20"/>
          <w:szCs w:val="20"/>
        </w:rPr>
        <w:t xml:space="preserve">inabilitação, </w:t>
      </w:r>
      <w:r>
        <w:rPr>
          <w:color w:val="auto"/>
          <w:sz w:val="20"/>
          <w:szCs w:val="20"/>
        </w:rPr>
        <w:t xml:space="preserve">todos os documentos apresentados para habilitação deverão estar em nome do licitante e, preferencialmente, com número do CNPJ e endereço respectivo, observando-se que: </w:t>
      </w:r>
    </w:p>
    <w:p w:rsidR="00327691" w:rsidRDefault="00327691">
      <w:pPr>
        <w:pStyle w:val="Default"/>
        <w:jc w:val="both"/>
        <w:rPr>
          <w:color w:val="auto"/>
          <w:sz w:val="20"/>
          <w:szCs w:val="20"/>
        </w:rPr>
      </w:pPr>
    </w:p>
    <w:p w:rsidR="00327691" w:rsidRDefault="00586F04">
      <w:pPr>
        <w:pStyle w:val="Default"/>
        <w:jc w:val="both"/>
        <w:rPr>
          <w:color w:val="auto"/>
          <w:sz w:val="20"/>
          <w:szCs w:val="20"/>
        </w:rPr>
      </w:pPr>
      <w:r>
        <w:rPr>
          <w:color w:val="auto"/>
          <w:sz w:val="20"/>
          <w:szCs w:val="20"/>
        </w:rPr>
        <w:t xml:space="preserve">1.1.2 - </w:t>
      </w:r>
      <w:proofErr w:type="gramStart"/>
      <w:r>
        <w:rPr>
          <w:color w:val="auto"/>
          <w:sz w:val="20"/>
          <w:szCs w:val="20"/>
        </w:rPr>
        <w:t>se</w:t>
      </w:r>
      <w:proofErr w:type="gramEnd"/>
      <w:r>
        <w:rPr>
          <w:color w:val="auto"/>
          <w:sz w:val="20"/>
          <w:szCs w:val="20"/>
        </w:rPr>
        <w:t xml:space="preserve"> o licitante for a </w:t>
      </w:r>
      <w:r>
        <w:rPr>
          <w:bCs/>
          <w:color w:val="auto"/>
          <w:sz w:val="20"/>
          <w:szCs w:val="20"/>
        </w:rPr>
        <w:t>matriz</w:t>
      </w:r>
      <w:r>
        <w:rPr>
          <w:color w:val="auto"/>
          <w:sz w:val="20"/>
          <w:szCs w:val="20"/>
        </w:rPr>
        <w:t xml:space="preserve">, todos os documentos deverão estar em nome da </w:t>
      </w:r>
      <w:r>
        <w:rPr>
          <w:bCs/>
          <w:color w:val="auto"/>
          <w:sz w:val="20"/>
          <w:szCs w:val="20"/>
        </w:rPr>
        <w:t>matriz</w:t>
      </w:r>
      <w:r>
        <w:rPr>
          <w:color w:val="auto"/>
          <w:sz w:val="20"/>
          <w:szCs w:val="20"/>
        </w:rPr>
        <w:t xml:space="preserve">; </w:t>
      </w:r>
    </w:p>
    <w:p w:rsidR="00327691" w:rsidRDefault="00327691">
      <w:pPr>
        <w:pStyle w:val="Default"/>
        <w:jc w:val="both"/>
        <w:rPr>
          <w:color w:val="auto"/>
          <w:sz w:val="20"/>
          <w:szCs w:val="20"/>
        </w:rPr>
      </w:pPr>
    </w:p>
    <w:p w:rsidR="00327691" w:rsidRDefault="00586F04">
      <w:pPr>
        <w:pStyle w:val="Default"/>
        <w:jc w:val="both"/>
        <w:rPr>
          <w:color w:val="auto"/>
          <w:sz w:val="20"/>
          <w:szCs w:val="20"/>
        </w:rPr>
      </w:pPr>
      <w:r>
        <w:rPr>
          <w:color w:val="auto"/>
          <w:sz w:val="20"/>
          <w:szCs w:val="20"/>
        </w:rPr>
        <w:t xml:space="preserve">1.1.3 - </w:t>
      </w:r>
      <w:proofErr w:type="gramStart"/>
      <w:r>
        <w:rPr>
          <w:color w:val="auto"/>
          <w:sz w:val="20"/>
          <w:szCs w:val="20"/>
        </w:rPr>
        <w:t>se</w:t>
      </w:r>
      <w:proofErr w:type="gramEnd"/>
      <w:r>
        <w:rPr>
          <w:color w:val="auto"/>
          <w:sz w:val="20"/>
          <w:szCs w:val="20"/>
        </w:rPr>
        <w:t xml:space="preserve"> o licitante for a </w:t>
      </w:r>
      <w:r>
        <w:rPr>
          <w:bCs/>
          <w:color w:val="auto"/>
          <w:sz w:val="20"/>
          <w:szCs w:val="20"/>
        </w:rPr>
        <w:t>filial</w:t>
      </w:r>
      <w:r>
        <w:rPr>
          <w:color w:val="auto"/>
          <w:sz w:val="20"/>
          <w:szCs w:val="20"/>
        </w:rPr>
        <w:t xml:space="preserve">, todos os documentos deverão estar em nome da </w:t>
      </w:r>
      <w:r>
        <w:rPr>
          <w:bCs/>
          <w:color w:val="auto"/>
          <w:sz w:val="20"/>
          <w:szCs w:val="20"/>
        </w:rPr>
        <w:t>filial</w:t>
      </w:r>
      <w:r>
        <w:rPr>
          <w:color w:val="auto"/>
          <w:sz w:val="20"/>
          <w:szCs w:val="20"/>
        </w:rPr>
        <w:t xml:space="preserve">; </w:t>
      </w:r>
    </w:p>
    <w:p w:rsidR="00327691" w:rsidRDefault="00327691">
      <w:pPr>
        <w:pStyle w:val="Default"/>
        <w:jc w:val="both"/>
        <w:rPr>
          <w:color w:val="auto"/>
          <w:sz w:val="20"/>
          <w:szCs w:val="20"/>
        </w:rPr>
      </w:pPr>
    </w:p>
    <w:p w:rsidR="00327691" w:rsidRDefault="00586F04">
      <w:pPr>
        <w:pStyle w:val="Default"/>
        <w:jc w:val="both"/>
        <w:rPr>
          <w:color w:val="auto"/>
          <w:sz w:val="20"/>
          <w:szCs w:val="20"/>
        </w:rPr>
      </w:pPr>
      <w:r>
        <w:rPr>
          <w:color w:val="auto"/>
          <w:sz w:val="20"/>
          <w:szCs w:val="20"/>
        </w:rPr>
        <w:t xml:space="preserve">1.1.4 - </w:t>
      </w:r>
      <w:proofErr w:type="gramStart"/>
      <w:r>
        <w:rPr>
          <w:color w:val="auto"/>
          <w:sz w:val="20"/>
          <w:szCs w:val="20"/>
        </w:rPr>
        <w:t>se</w:t>
      </w:r>
      <w:proofErr w:type="gramEnd"/>
      <w:r>
        <w:rPr>
          <w:color w:val="auto"/>
          <w:sz w:val="20"/>
          <w:szCs w:val="20"/>
        </w:rPr>
        <w:t xml:space="preserve"> o licitante for </w:t>
      </w:r>
      <w:r>
        <w:rPr>
          <w:bCs/>
          <w:color w:val="auto"/>
          <w:sz w:val="20"/>
          <w:szCs w:val="20"/>
        </w:rPr>
        <w:t>matriz</w:t>
      </w:r>
      <w:r>
        <w:rPr>
          <w:color w:val="auto"/>
          <w:sz w:val="20"/>
          <w:szCs w:val="20"/>
        </w:rPr>
        <w:t xml:space="preserve">, e o </w:t>
      </w:r>
      <w:r>
        <w:rPr>
          <w:bCs/>
          <w:color w:val="auto"/>
          <w:sz w:val="20"/>
          <w:szCs w:val="20"/>
        </w:rPr>
        <w:t xml:space="preserve">fornecedor </w:t>
      </w:r>
      <w:r>
        <w:rPr>
          <w:color w:val="auto"/>
          <w:sz w:val="20"/>
          <w:szCs w:val="20"/>
        </w:rPr>
        <w:t xml:space="preserve">for </w:t>
      </w:r>
      <w:r>
        <w:rPr>
          <w:bCs/>
          <w:color w:val="auto"/>
          <w:sz w:val="20"/>
          <w:szCs w:val="20"/>
        </w:rPr>
        <w:t>filial</w:t>
      </w:r>
      <w:r>
        <w:rPr>
          <w:color w:val="auto"/>
          <w:sz w:val="20"/>
          <w:szCs w:val="20"/>
        </w:rPr>
        <w:t xml:space="preserve">, deverão ser apresentados tanto os documentos da matriz quanto os da filial; </w:t>
      </w:r>
    </w:p>
    <w:p w:rsidR="00327691" w:rsidRDefault="00327691">
      <w:pPr>
        <w:pStyle w:val="Default"/>
        <w:jc w:val="both"/>
        <w:rPr>
          <w:color w:val="auto"/>
          <w:sz w:val="20"/>
          <w:szCs w:val="20"/>
        </w:rPr>
      </w:pPr>
    </w:p>
    <w:p w:rsidR="00327691" w:rsidRDefault="00586F04">
      <w:pPr>
        <w:tabs>
          <w:tab w:val="left" w:pos="540"/>
        </w:tabs>
        <w:jc w:val="both"/>
        <w:rPr>
          <w:rFonts w:ascii="Arial" w:hAnsi="Arial" w:cs="Arial"/>
          <w:sz w:val="20"/>
          <w:szCs w:val="20"/>
        </w:rPr>
      </w:pPr>
      <w:r>
        <w:rPr>
          <w:rFonts w:ascii="Arial" w:hAnsi="Arial" w:cs="Arial"/>
          <w:sz w:val="20"/>
          <w:szCs w:val="20"/>
        </w:rPr>
        <w:t xml:space="preserve">1.1.5 - </w:t>
      </w:r>
      <w:proofErr w:type="gramStart"/>
      <w:r>
        <w:rPr>
          <w:rFonts w:ascii="Arial" w:hAnsi="Arial" w:cs="Arial"/>
          <w:sz w:val="20"/>
          <w:szCs w:val="20"/>
        </w:rPr>
        <w:t>serão</w:t>
      </w:r>
      <w:proofErr w:type="gramEnd"/>
      <w:r>
        <w:rPr>
          <w:rFonts w:ascii="Arial" w:hAnsi="Arial" w:cs="Arial"/>
          <w:sz w:val="20"/>
          <w:szCs w:val="20"/>
        </w:rPr>
        <w:t xml:space="preserve"> dispensados da </w:t>
      </w:r>
      <w:r>
        <w:rPr>
          <w:rFonts w:ascii="Arial" w:hAnsi="Arial" w:cs="Arial"/>
          <w:bCs/>
          <w:sz w:val="20"/>
          <w:szCs w:val="20"/>
        </w:rPr>
        <w:t xml:space="preserve">filial </w:t>
      </w:r>
      <w:r>
        <w:rPr>
          <w:rFonts w:ascii="Arial" w:hAnsi="Arial" w:cs="Arial"/>
          <w:sz w:val="20"/>
          <w:szCs w:val="20"/>
        </w:rPr>
        <w:t xml:space="preserve">aqueles documentos que, pela própria natureza, comprovadamente, forem emitidos somente em nome da </w:t>
      </w:r>
      <w:r>
        <w:rPr>
          <w:rFonts w:ascii="Arial" w:hAnsi="Arial" w:cs="Arial"/>
          <w:bCs/>
          <w:sz w:val="20"/>
          <w:szCs w:val="20"/>
        </w:rPr>
        <w:t>matriz</w:t>
      </w:r>
      <w:r>
        <w:rPr>
          <w:rFonts w:ascii="Arial" w:hAnsi="Arial" w:cs="Arial"/>
          <w:sz w:val="20"/>
          <w:szCs w:val="20"/>
        </w:rPr>
        <w:t>.</w:t>
      </w:r>
    </w:p>
    <w:p w:rsidR="00327691" w:rsidRDefault="00327691">
      <w:pPr>
        <w:tabs>
          <w:tab w:val="left" w:pos="540"/>
        </w:tabs>
        <w:jc w:val="both"/>
        <w:rPr>
          <w:rFonts w:ascii="Arial" w:hAnsi="Arial" w:cs="Arial"/>
          <w:sz w:val="20"/>
          <w:szCs w:val="20"/>
        </w:rPr>
      </w:pPr>
    </w:p>
    <w:p w:rsidR="00327691" w:rsidRDefault="00586F04">
      <w:pPr>
        <w:tabs>
          <w:tab w:val="left" w:pos="540"/>
        </w:tabs>
        <w:jc w:val="both"/>
        <w:rPr>
          <w:rFonts w:ascii="Arial" w:hAnsi="Arial" w:cs="Arial"/>
          <w:sz w:val="20"/>
          <w:szCs w:val="20"/>
        </w:rPr>
      </w:pPr>
      <w:r>
        <w:rPr>
          <w:rFonts w:ascii="Arial" w:hAnsi="Arial" w:cs="Arial"/>
          <w:sz w:val="20"/>
          <w:szCs w:val="20"/>
        </w:rPr>
        <w:t>1.1.6 -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autenticidade após a sessão de lances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327691" w:rsidRDefault="00327691">
      <w:pPr>
        <w:ind w:left="360"/>
        <w:contextualSpacing/>
        <w:jc w:val="both"/>
        <w:rPr>
          <w:rFonts w:ascii="Arial" w:hAnsi="Arial" w:cs="Arial"/>
          <w:b/>
          <w:bCs/>
          <w:sz w:val="20"/>
          <w:szCs w:val="20"/>
        </w:rPr>
      </w:pPr>
    </w:p>
    <w:p w:rsidR="00327691" w:rsidRDefault="00586F04">
      <w:pPr>
        <w:pStyle w:val="Default"/>
        <w:jc w:val="both"/>
        <w:rPr>
          <w:color w:val="auto"/>
          <w:sz w:val="20"/>
          <w:szCs w:val="20"/>
        </w:rPr>
      </w:pPr>
      <w:r>
        <w:rPr>
          <w:color w:val="auto"/>
          <w:sz w:val="20"/>
          <w:szCs w:val="20"/>
        </w:rPr>
        <w:t xml:space="preserve">1.1.7 - A Microempresa – ME ou a Empresa de Pequeno Porte - EPP deverão apresentar toda a documentação exigida para a habilitação, inclusive os documentos comprobatórios da regularidade fiscal, mesmo que estes apresentem alguma restrição. </w:t>
      </w: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1.1.8 - Havendo restrição nos documentos comprobatórios da regularidade fiscal, será assegurado o prazo de 5 (cinco) dias úteis, cujo termo inicial corresponderá ao momento em que a ME ou EPP ou equiparada for declarada vencedora do certame, prorrogáveis por igual período, a critério da Administração, para regularização da documentação, pagamento ou parcelamento do débito, e emissão de eventuais certidões negativas ou positivas com efeito de negativa.</w:t>
      </w:r>
    </w:p>
    <w:p w:rsidR="00327691" w:rsidRDefault="00327691">
      <w:pPr>
        <w:autoSpaceDE w:val="0"/>
        <w:autoSpaceDN w:val="0"/>
        <w:adjustRightInd w:val="0"/>
        <w:rPr>
          <w:rFonts w:ascii="Arial" w:hAnsi="Arial" w:cs="Arial"/>
          <w:sz w:val="20"/>
          <w:szCs w:val="20"/>
        </w:rPr>
      </w:pPr>
    </w:p>
    <w:p w:rsidR="00327691" w:rsidRDefault="00586F04">
      <w:pPr>
        <w:autoSpaceDE w:val="0"/>
        <w:autoSpaceDN w:val="0"/>
        <w:adjustRightInd w:val="0"/>
        <w:jc w:val="both"/>
        <w:rPr>
          <w:rFonts w:ascii="Arial" w:eastAsia="Calibri"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sz w:val="20"/>
          <w:szCs w:val="20"/>
        </w:rPr>
        <w:t>1.1.9 - A licitante é a única responsável pelos documentos apresentados para sua participação neste certame licitatório, por isso, responde civil, administrativa e criminalmente pela fidedignidade e exatidão de todos os documentos apresentados.</w:t>
      </w:r>
    </w:p>
    <w:p w:rsidR="00327691" w:rsidRDefault="00327691">
      <w:pPr>
        <w:tabs>
          <w:tab w:val="left" w:pos="540"/>
        </w:tabs>
        <w:jc w:val="both"/>
        <w:rPr>
          <w:rFonts w:ascii="Arial" w:hAnsi="Arial" w:cs="Arial"/>
          <w14:shadow w14:blurRad="50800" w14:dist="38100" w14:dir="2700000" w14:sx="100000" w14:sy="100000" w14:kx="0" w14:ky="0" w14:algn="tl">
            <w14:srgbClr w14:val="000000">
              <w14:alpha w14:val="60000"/>
            </w14:srgbClr>
          </w14:shadow>
        </w:rPr>
      </w:pPr>
    </w:p>
    <w:p w:rsidR="00327691" w:rsidRDefault="00586F04">
      <w:pPr>
        <w:tabs>
          <w:tab w:val="left" w:pos="540"/>
        </w:tabs>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 xml:space="preserve">1.2 - HABILITAÇÃO JURÍDICA: </w:t>
      </w:r>
    </w:p>
    <w:p w:rsidR="00327691" w:rsidRDefault="00586F04">
      <w:pPr>
        <w:tabs>
          <w:tab w:val="left" w:pos="540"/>
        </w:tabs>
        <w:jc w:val="both"/>
        <w:rPr>
          <w:rFonts w:ascii="Arial" w:hAnsi="Arial" w:cs="Arial"/>
          <w:sz w:val="20"/>
          <w:szCs w:val="20"/>
        </w:rPr>
      </w:pPr>
      <w:r>
        <w:rPr>
          <w:rFonts w:ascii="Arial" w:hAnsi="Arial" w:cs="Arial"/>
          <w:sz w:val="20"/>
          <w:szCs w:val="20"/>
        </w:rPr>
        <w:t xml:space="preserve">1.2.1 - </w:t>
      </w:r>
      <w:r>
        <w:rPr>
          <w:rFonts w:ascii="Arial" w:hAnsi="Arial" w:cs="Arial"/>
          <w:b/>
          <w:sz w:val="20"/>
          <w:szCs w:val="20"/>
        </w:rPr>
        <w:t>Ato</w:t>
      </w:r>
      <w:r>
        <w:rPr>
          <w:rFonts w:ascii="Arial" w:eastAsia="Arial" w:hAnsi="Arial" w:cs="Arial"/>
          <w:b/>
          <w:sz w:val="20"/>
          <w:szCs w:val="20"/>
        </w:rPr>
        <w:t xml:space="preserve"> </w:t>
      </w:r>
      <w:r>
        <w:rPr>
          <w:rFonts w:ascii="Arial" w:hAnsi="Arial" w:cs="Arial"/>
          <w:b/>
          <w:sz w:val="20"/>
          <w:szCs w:val="20"/>
        </w:rPr>
        <w:t>Constitutivo,</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consolidado,</w:t>
      </w:r>
      <w:r>
        <w:rPr>
          <w:rFonts w:ascii="Arial" w:eastAsia="Arial" w:hAnsi="Arial" w:cs="Arial"/>
          <w:b/>
          <w:sz w:val="20"/>
          <w:szCs w:val="20"/>
        </w:rPr>
        <w:t xml:space="preserve"> </w:t>
      </w:r>
      <w:r>
        <w:rPr>
          <w:rFonts w:ascii="Arial" w:hAnsi="Arial" w:cs="Arial"/>
          <w:b/>
          <w:sz w:val="20"/>
          <w:szCs w:val="20"/>
        </w:rPr>
        <w:t>estatuto</w:t>
      </w:r>
      <w:r>
        <w:rPr>
          <w:rFonts w:ascii="Arial" w:eastAsia="Arial" w:hAnsi="Arial" w:cs="Arial"/>
          <w:b/>
          <w:sz w:val="20"/>
          <w:szCs w:val="20"/>
        </w:rPr>
        <w:t xml:space="preserve"> </w:t>
      </w:r>
      <w:r>
        <w:rPr>
          <w:rFonts w:ascii="Arial" w:hAnsi="Arial" w:cs="Arial"/>
          <w:b/>
          <w:sz w:val="20"/>
          <w:szCs w:val="20"/>
        </w:rPr>
        <w:t>ou</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Social</w:t>
      </w:r>
      <w:r>
        <w:rPr>
          <w:rFonts w:ascii="Arial" w:hAnsi="Arial" w:cs="Arial"/>
          <w:sz w:val="20"/>
          <w:szCs w:val="20"/>
        </w:rPr>
        <w:t>,</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327691" w:rsidRDefault="00327691">
      <w:pPr>
        <w:tabs>
          <w:tab w:val="left" w:pos="1440"/>
        </w:tabs>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 xml:space="preserve">1.2.2 - </w:t>
      </w:r>
      <w:r>
        <w:rPr>
          <w:rFonts w:ascii="Arial" w:hAnsi="Arial" w:cs="Arial"/>
          <w:b/>
          <w:sz w:val="20"/>
          <w:szCs w:val="20"/>
        </w:rPr>
        <w:t>Prova de Registro Empresarial</w:t>
      </w:r>
      <w:r>
        <w:rPr>
          <w:rFonts w:ascii="Arial" w:hAnsi="Arial" w:cs="Arial"/>
          <w:sz w:val="20"/>
          <w:szCs w:val="20"/>
        </w:rPr>
        <w:t xml:space="preserve"> no caso de empresa individual;</w:t>
      </w:r>
    </w:p>
    <w:p w:rsidR="00327691" w:rsidRDefault="00327691">
      <w:pPr>
        <w:jc w:val="both"/>
        <w:rPr>
          <w:rFonts w:ascii="Arial" w:hAnsi="Arial" w:cs="Arial"/>
          <w:sz w:val="20"/>
          <w:szCs w:val="20"/>
        </w:rPr>
      </w:pPr>
    </w:p>
    <w:p w:rsidR="00327691" w:rsidRDefault="00586F04">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1.3 - REGULARIDADE FISCAL:</w:t>
      </w:r>
    </w:p>
    <w:p w:rsidR="00327691" w:rsidRDefault="00586F04">
      <w:pPr>
        <w:jc w:val="both"/>
        <w:rPr>
          <w:rFonts w:ascii="Arial" w:hAnsi="Arial" w:cs="Arial"/>
          <w:sz w:val="20"/>
          <w:szCs w:val="20"/>
        </w:rPr>
      </w:pPr>
      <w:r>
        <w:rPr>
          <w:rFonts w:ascii="Arial" w:hAnsi="Arial" w:cs="Arial"/>
          <w:sz w:val="20"/>
          <w:szCs w:val="20"/>
        </w:rPr>
        <w:t xml:space="preserve">1.3.1 – </w:t>
      </w:r>
      <w:r>
        <w:rPr>
          <w:rFonts w:ascii="Arial" w:hAnsi="Arial" w:cs="Arial"/>
          <w:b/>
          <w:sz w:val="20"/>
          <w:szCs w:val="20"/>
        </w:rPr>
        <w:t>CNPJ</w:t>
      </w:r>
      <w:r>
        <w:rPr>
          <w:rFonts w:ascii="Arial" w:hAnsi="Arial" w:cs="Arial"/>
          <w:sz w:val="20"/>
          <w:szCs w:val="20"/>
        </w:rPr>
        <w:t xml:space="preserve">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 xml:space="preserve">1.3.2 -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Positiva com Efeitos de Negativa;</w:t>
      </w: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lastRenderedPageBreak/>
        <w:t xml:space="preserve">1.3.3 -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Interestadual e Intermunicipal e de Comunicação) ou Certidão Positiva com Efeitos de Negativa;</w:t>
      </w: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 xml:space="preserve">1.3.4 - Prova de Regularidade com a </w:t>
      </w:r>
      <w:r>
        <w:rPr>
          <w:rFonts w:ascii="Arial" w:hAnsi="Arial" w:cs="Arial"/>
          <w:b/>
          <w:sz w:val="20"/>
          <w:szCs w:val="20"/>
        </w:rPr>
        <w:t>Fazenda Federal</w:t>
      </w:r>
      <w:r>
        <w:rPr>
          <w:rFonts w:ascii="Arial" w:hAnsi="Arial" w:cs="Arial"/>
          <w:sz w:val="20"/>
          <w:szCs w:val="20"/>
        </w:rPr>
        <w:t xml:space="preserve"> que se fará mediante apresentação da Certidão Conjunta Negativa de Débitos UNIFICADA ou Certidão Conjunta Positiva com Efeitos de Negativa, relativos a Tributos Federais, à Dívida Ativa da União e Regularidade com a Seguridade Social (INSS) expedida pela Secretaria da Receita Federal;</w:t>
      </w:r>
    </w:p>
    <w:p w:rsidR="00327691" w:rsidRDefault="00327691">
      <w:pPr>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 xml:space="preserve">1.3.5 - Prova de Regularidade relativa ao Fundo de Garantia por Tempo de Serviço que se fará mediante apresentação do </w:t>
      </w:r>
      <w:r>
        <w:rPr>
          <w:rFonts w:ascii="Arial" w:hAnsi="Arial" w:cs="Arial"/>
          <w:b/>
          <w:sz w:val="20"/>
          <w:szCs w:val="20"/>
        </w:rPr>
        <w:t>Certificado de Regularidade com o FGTS</w:t>
      </w:r>
      <w:r>
        <w:rPr>
          <w:rFonts w:ascii="Arial" w:hAnsi="Arial" w:cs="Arial"/>
          <w:sz w:val="20"/>
          <w:szCs w:val="20"/>
        </w:rPr>
        <w:t>;</w:t>
      </w: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 xml:space="preserve">1.3.6 -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327691" w:rsidRDefault="00327691">
      <w:pPr>
        <w:jc w:val="both"/>
        <w:rPr>
          <w:rFonts w:ascii="Arial" w:hAnsi="Arial" w:cs="Arial"/>
          <w:sz w:val="20"/>
          <w:szCs w:val="20"/>
        </w:rPr>
      </w:pPr>
    </w:p>
    <w:p w:rsidR="00327691" w:rsidRDefault="00586F04">
      <w:pPr>
        <w:adjustRightInd w:val="0"/>
        <w:jc w:val="both"/>
        <w:rPr>
          <w:rFonts w:ascii="Arial" w:hAnsi="Arial" w:cs="Arial"/>
          <w:sz w:val="20"/>
          <w:szCs w:val="20"/>
        </w:rPr>
      </w:pPr>
      <w:r>
        <w:rPr>
          <w:rFonts w:ascii="Arial" w:hAnsi="Arial" w:cs="Arial"/>
          <w:sz w:val="20"/>
          <w:szCs w:val="20"/>
        </w:rPr>
        <w:t xml:space="preserve">1.3.7 - </w:t>
      </w:r>
      <w:r>
        <w:rPr>
          <w:rFonts w:ascii="Arial" w:hAnsi="Arial" w:cs="Arial"/>
          <w:b/>
          <w:sz w:val="20"/>
          <w:szCs w:val="20"/>
        </w:rPr>
        <w:t>Certidão emitida pela Junta Comercial</w:t>
      </w:r>
      <w:r>
        <w:rPr>
          <w:rFonts w:ascii="Arial" w:hAnsi="Arial" w:cs="Arial"/>
          <w:sz w:val="20"/>
          <w:szCs w:val="20"/>
        </w:rPr>
        <w:t xml:space="preserve"> do Estado da Licitante atestando a condição de Microempresa ou Empresa de Pequeno Porte (se houver);</w:t>
      </w:r>
    </w:p>
    <w:p w:rsidR="00327691" w:rsidRDefault="00327691">
      <w:pPr>
        <w:jc w:val="both"/>
        <w:rPr>
          <w:rFonts w:ascii="Arial" w:hAnsi="Arial" w:cs="Arial"/>
          <w:sz w:val="20"/>
          <w:szCs w:val="20"/>
        </w:rPr>
      </w:pPr>
    </w:p>
    <w:p w:rsidR="00327691" w:rsidRDefault="00586F0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1.4 - PARA MICRO EMPREENDEDORES INDIVIDUAIS - </w:t>
      </w:r>
      <w:proofErr w:type="spellStart"/>
      <w:r>
        <w:rPr>
          <w:rFonts w:ascii="Arial" w:hAnsi="Arial" w:cs="Arial"/>
          <w:b/>
          <w:bCs/>
          <w:sz w:val="20"/>
          <w:szCs w:val="20"/>
          <w14:shadow w14:blurRad="50800" w14:dist="38100" w14:dir="2700000" w14:sx="100000" w14:sy="100000" w14:kx="0" w14:ky="0" w14:algn="tl">
            <w14:srgbClr w14:val="000000">
              <w14:alpha w14:val="60000"/>
            </w14:srgbClr>
          </w14:shadow>
        </w:rPr>
        <w:t>MEI's</w:t>
      </w:r>
      <w:proofErr w:type="spellEnd"/>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1.4.1 – Certificado da Condição de Microempreendedor Individual;</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bCs/>
          <w:sz w:val="20"/>
          <w:szCs w:val="20"/>
        </w:rPr>
        <w:t xml:space="preserve">1.4.2 </w:t>
      </w:r>
      <w:r>
        <w:rPr>
          <w:rFonts w:ascii="Arial" w:hAnsi="Arial" w:cs="Arial"/>
          <w:sz w:val="20"/>
          <w:szCs w:val="20"/>
        </w:rPr>
        <w:t xml:space="preserve">– Prova de inscrição no Cadastro Nacional de Pessoas Jurídicas do Ministério da Fazenda </w:t>
      </w:r>
      <w:r>
        <w:rPr>
          <w:rFonts w:ascii="Arial" w:hAnsi="Arial" w:cs="Arial"/>
          <w:b/>
          <w:sz w:val="20"/>
          <w:szCs w:val="20"/>
        </w:rPr>
        <w:t>(CNPJ)</w:t>
      </w:r>
      <w:r>
        <w:rPr>
          <w:rFonts w:ascii="Arial" w:hAnsi="Arial" w:cs="Arial"/>
          <w:sz w:val="20"/>
          <w:szCs w:val="20"/>
        </w:rPr>
        <w:t>;</w:t>
      </w:r>
    </w:p>
    <w:p w:rsidR="00327691" w:rsidRDefault="00327691">
      <w:pPr>
        <w:autoSpaceDE w:val="0"/>
        <w:autoSpaceDN w:val="0"/>
        <w:adjustRightInd w:val="0"/>
        <w:jc w:val="both"/>
        <w:rPr>
          <w:rFonts w:ascii="Arial" w:hAnsi="Arial" w:cs="Arial"/>
          <w:bCs/>
          <w:sz w:val="20"/>
          <w:szCs w:val="20"/>
        </w:rPr>
      </w:pPr>
    </w:p>
    <w:p w:rsidR="00327691" w:rsidRDefault="00586F04">
      <w:pPr>
        <w:jc w:val="both"/>
        <w:rPr>
          <w:rFonts w:ascii="Arial" w:hAnsi="Arial" w:cs="Arial"/>
          <w:sz w:val="20"/>
          <w:szCs w:val="20"/>
        </w:rPr>
      </w:pPr>
      <w:r>
        <w:rPr>
          <w:rFonts w:ascii="Arial" w:hAnsi="Arial" w:cs="Arial"/>
          <w:sz w:val="20"/>
          <w:szCs w:val="20"/>
        </w:rPr>
        <w:t xml:space="preserve">1.4.3 -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Positiva com Efeitos de Negativa;</w:t>
      </w: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 xml:space="preserve">1.4.4 -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Interestadual e Intermunicipal e de Comunicação) ou Certidão Positiva com Efeitos de Negativa;</w:t>
      </w:r>
    </w:p>
    <w:p w:rsidR="00327691" w:rsidRDefault="00327691">
      <w:pPr>
        <w:autoSpaceDE w:val="0"/>
        <w:autoSpaceDN w:val="0"/>
        <w:adjustRightInd w:val="0"/>
        <w:jc w:val="both"/>
        <w:rPr>
          <w:rFonts w:ascii="Arial" w:hAnsi="Arial" w:cs="Arial"/>
          <w:bCs/>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bCs/>
          <w:sz w:val="20"/>
          <w:szCs w:val="20"/>
        </w:rPr>
        <w:t xml:space="preserve">1.4.5 </w:t>
      </w:r>
      <w:r>
        <w:rPr>
          <w:rFonts w:ascii="Arial" w:hAnsi="Arial" w:cs="Arial"/>
          <w:sz w:val="20"/>
          <w:szCs w:val="20"/>
        </w:rPr>
        <w:t>– Prova de Regularidade relativa aos tributos federais através da Certidão Negativa Débitos Relativos aos Tributos Federais e à Dívida Ativa da União;</w:t>
      </w:r>
    </w:p>
    <w:p w:rsidR="00327691" w:rsidRDefault="00327691">
      <w:pPr>
        <w:autoSpaceDE w:val="0"/>
        <w:autoSpaceDN w:val="0"/>
        <w:adjustRightInd w:val="0"/>
        <w:jc w:val="both"/>
        <w:rPr>
          <w:rFonts w:ascii="Arial" w:hAnsi="Arial" w:cs="Arial"/>
          <w:bCs/>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bCs/>
          <w:sz w:val="20"/>
          <w:szCs w:val="20"/>
        </w:rPr>
        <w:t xml:space="preserve">1.4.6 </w:t>
      </w:r>
      <w:r>
        <w:rPr>
          <w:rFonts w:ascii="Arial" w:hAnsi="Arial" w:cs="Arial"/>
          <w:sz w:val="20"/>
          <w:szCs w:val="20"/>
        </w:rPr>
        <w:t>– Prova de regularidade relativa ao Fundo de Garantia por Tempo de Serviço (FGTS), por meio da apresentação do CRF – Certificado de Regularidade do FGTS;</w:t>
      </w:r>
    </w:p>
    <w:p w:rsidR="00327691" w:rsidRDefault="00327691">
      <w:pPr>
        <w:autoSpaceDE w:val="0"/>
        <w:autoSpaceDN w:val="0"/>
        <w:adjustRightInd w:val="0"/>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bCs/>
          <w:sz w:val="20"/>
          <w:szCs w:val="20"/>
        </w:rPr>
        <w:t xml:space="preserve">1.4.7 </w:t>
      </w:r>
      <w:r>
        <w:rPr>
          <w:rFonts w:ascii="Arial" w:hAnsi="Arial" w:cs="Arial"/>
          <w:sz w:val="20"/>
          <w:szCs w:val="20"/>
        </w:rPr>
        <w:t xml:space="preserve">–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327691" w:rsidRDefault="00327691">
      <w:pPr>
        <w:jc w:val="both"/>
        <w:rPr>
          <w:rFonts w:ascii="Arial" w:hAnsi="Arial" w:cs="Arial"/>
          <w:b/>
          <w:sz w:val="20"/>
          <w:szCs w:val="20"/>
        </w:rPr>
      </w:pPr>
    </w:p>
    <w:p w:rsidR="00327691" w:rsidRDefault="00586F04">
      <w:pPr>
        <w:jc w:val="both"/>
        <w:rPr>
          <w:rFonts w:ascii="Arial" w:hAnsi="Arial" w:cs="Arial"/>
          <w:b/>
          <w:sz w:val="20"/>
          <w:szCs w:val="20"/>
        </w:rPr>
      </w:pPr>
      <w:r>
        <w:rPr>
          <w:rFonts w:ascii="Arial" w:hAnsi="Arial" w:cs="Arial"/>
          <w:b/>
          <w:sz w:val="20"/>
          <w:szCs w:val="20"/>
        </w:rPr>
        <w:t>1.5 - DAS DECLARAÇÕES</w:t>
      </w:r>
    </w:p>
    <w:p w:rsidR="00327691" w:rsidRDefault="00586F04">
      <w:pPr>
        <w:jc w:val="both"/>
        <w:rPr>
          <w:rFonts w:ascii="Arial" w:hAnsi="Arial" w:cs="Arial"/>
          <w:sz w:val="20"/>
          <w:szCs w:val="20"/>
        </w:rPr>
      </w:pPr>
      <w:r>
        <w:rPr>
          <w:rFonts w:ascii="Arial" w:hAnsi="Arial" w:cs="Arial"/>
          <w:sz w:val="20"/>
          <w:szCs w:val="20"/>
        </w:rPr>
        <w:t xml:space="preserve">1.5.1 - </w:t>
      </w:r>
      <w:r>
        <w:rPr>
          <w:rFonts w:ascii="Arial" w:hAnsi="Arial" w:cs="Arial"/>
          <w:b/>
          <w:sz w:val="20"/>
          <w:szCs w:val="20"/>
        </w:rPr>
        <w:t>Declaração de que a empresa licitante não possui em seu quadro de pessoal, empregado menor de dezoito anos</w:t>
      </w:r>
      <w:r>
        <w:rPr>
          <w:rFonts w:ascii="Arial" w:hAnsi="Arial" w:cs="Arial"/>
          <w:sz w:val="20"/>
          <w:szCs w:val="20"/>
        </w:rPr>
        <w:t xml:space="preserve"> em trabalho noturno, perigoso ou insalubre e de dezesseis anos em qualquer trabalho, salvo na condição de aprendiz, a partir de quatorze anos, para atender o que dispõe o inciso XXXIII, do art. 7º da Constituição Federal; </w:t>
      </w: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 xml:space="preserve">1.5.2 - </w:t>
      </w:r>
      <w:r>
        <w:rPr>
          <w:rFonts w:ascii="Arial" w:hAnsi="Arial" w:cs="Arial"/>
          <w:b/>
          <w:sz w:val="20"/>
          <w:szCs w:val="20"/>
        </w:rPr>
        <w:t>Declaração da inexistência de qualquer fato impeditivo</w:t>
      </w:r>
      <w:r>
        <w:rPr>
          <w:rFonts w:ascii="Arial" w:hAnsi="Arial" w:cs="Arial"/>
          <w:sz w:val="20"/>
          <w:szCs w:val="20"/>
        </w:rPr>
        <w:t xml:space="preserve"> para a habilitação da licitante no presente processo licitatório</w:t>
      </w: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 xml:space="preserve">1.5.3 - </w:t>
      </w:r>
      <w:r>
        <w:rPr>
          <w:rFonts w:ascii="Arial" w:hAnsi="Arial" w:cs="Arial"/>
          <w:b/>
          <w:sz w:val="20"/>
          <w:szCs w:val="20"/>
        </w:rPr>
        <w:t>Declaração Obrigatória de Enquadramento como Microempresa ou Empresa de Pequeno Porte</w:t>
      </w:r>
      <w:r>
        <w:rPr>
          <w:rFonts w:ascii="Arial" w:hAnsi="Arial" w:cs="Arial"/>
          <w:sz w:val="20"/>
          <w:szCs w:val="20"/>
        </w:rPr>
        <w:t xml:space="preserve"> para Fruição dos Benefícios da Lei Complementar nº 123/2006 (se houver);</w:t>
      </w:r>
    </w:p>
    <w:p w:rsidR="00327691" w:rsidRDefault="00327691">
      <w:pPr>
        <w:jc w:val="both"/>
        <w:rPr>
          <w:rFonts w:ascii="Arial" w:hAnsi="Arial" w:cs="Arial"/>
          <w:sz w:val="20"/>
          <w:szCs w:val="20"/>
        </w:rPr>
      </w:pPr>
    </w:p>
    <w:p w:rsidR="00327691" w:rsidRDefault="00586F04">
      <w:pPr>
        <w:adjustRightInd w:val="0"/>
        <w:jc w:val="both"/>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pPr>
      <w:r>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t>1.6 – HABILITAÇÃO ECONÔMICA-FINANCEIRA</w:t>
      </w:r>
    </w:p>
    <w:p w:rsidR="00327691" w:rsidRDefault="00586F04">
      <w:pPr>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1.6.1 - </w:t>
      </w:r>
      <w:r>
        <w:rPr>
          <w:rFonts w:ascii="Arial" w:eastAsia="Calibri" w:hAnsi="Arial" w:cs="Arial"/>
          <w:b/>
          <w:sz w:val="20"/>
          <w:szCs w:val="20"/>
          <w:lang w:eastAsia="en-US"/>
        </w:rPr>
        <w:t>Certidão Negativa de pedido de falência ou concordata</w:t>
      </w:r>
      <w:r>
        <w:rPr>
          <w:rFonts w:ascii="Arial" w:eastAsia="Calibri" w:hAnsi="Arial" w:cs="Arial"/>
          <w:sz w:val="20"/>
          <w:szCs w:val="20"/>
          <w:lang w:eastAsia="en-US"/>
        </w:rPr>
        <w:t>, expedida por setor do Poder Judiciário da sede da pessoa jurídica, emitida, no máximo, 180 (cento e oitenta) dias anteriores à data fixada para a sessão pública.</w:t>
      </w:r>
    </w:p>
    <w:p w:rsidR="00327691" w:rsidRDefault="00327691">
      <w:pPr>
        <w:adjustRightInd w:val="0"/>
        <w:jc w:val="both"/>
        <w:rPr>
          <w:rFonts w:ascii="Arial" w:eastAsia="Calibri" w:hAnsi="Arial" w:cs="Arial"/>
          <w:sz w:val="20"/>
          <w:szCs w:val="20"/>
          <w:lang w:eastAsia="en-US"/>
        </w:rPr>
      </w:pPr>
    </w:p>
    <w:p w:rsidR="00327691" w:rsidRDefault="00327691">
      <w:pPr>
        <w:adjustRightInd w:val="0"/>
        <w:jc w:val="both"/>
        <w:rPr>
          <w:rFonts w:ascii="Arial" w:eastAsia="Calibri" w:hAnsi="Arial" w:cs="Arial"/>
          <w:sz w:val="20"/>
          <w:szCs w:val="20"/>
          <w:lang w:eastAsia="en-US"/>
        </w:rPr>
      </w:pPr>
    </w:p>
    <w:p w:rsidR="00327691" w:rsidRDefault="00327691">
      <w:pPr>
        <w:adjustRightInd w:val="0"/>
        <w:jc w:val="both"/>
        <w:rPr>
          <w:rFonts w:ascii="Arial" w:eastAsia="Calibri" w:hAnsi="Arial" w:cs="Arial"/>
          <w:sz w:val="20"/>
          <w:szCs w:val="20"/>
          <w:lang w:eastAsia="en-US"/>
        </w:rPr>
      </w:pPr>
    </w:p>
    <w:p w:rsidR="00327691" w:rsidRDefault="00586F04">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lastRenderedPageBreak/>
        <w:t>1.7 - HABILITAÇÃO TÉCNICA</w:t>
      </w:r>
    </w:p>
    <w:p w:rsidR="00327691" w:rsidRDefault="00586F04">
      <w:pPr>
        <w:adjustRightInd w:val="0"/>
        <w:jc w:val="both"/>
        <w:rPr>
          <w:rFonts w:ascii="Arial" w:eastAsia="Calibri" w:hAnsi="Arial" w:cs="Arial"/>
          <w:sz w:val="20"/>
          <w:szCs w:val="20"/>
          <w:lang w:eastAsia="en-US"/>
        </w:rPr>
      </w:pPr>
      <w:r>
        <w:rPr>
          <w:rFonts w:ascii="Arial" w:hAnsi="Arial" w:cs="Arial"/>
          <w:sz w:val="20"/>
          <w:szCs w:val="20"/>
        </w:rPr>
        <w:t xml:space="preserve">1.7.1 - </w:t>
      </w:r>
      <w:r>
        <w:rPr>
          <w:rFonts w:ascii="Arial" w:eastAsia="Calibri" w:hAnsi="Arial" w:cs="Arial"/>
          <w:b/>
          <w:sz w:val="20"/>
          <w:szCs w:val="20"/>
          <w:lang w:eastAsia="en-US"/>
        </w:rPr>
        <w:t>Atestado de Capacidade Técnica</w:t>
      </w:r>
      <w:r>
        <w:rPr>
          <w:rFonts w:ascii="Arial" w:eastAsia="Calibri" w:hAnsi="Arial" w:cs="Arial"/>
          <w:sz w:val="20"/>
          <w:szCs w:val="20"/>
          <w:lang w:eastAsia="en-US"/>
        </w:rPr>
        <w:t xml:space="preserve"> em número mínimo de 01 (um), expedido por pessoa Jurídica de direito público ou privado, </w:t>
      </w:r>
      <w:r>
        <w:rPr>
          <w:rFonts w:ascii="Arial" w:hAnsi="Arial" w:cs="Arial"/>
          <w:sz w:val="20"/>
          <w:szCs w:val="20"/>
        </w:rPr>
        <w:t>em nome da licitante, comprovando a aptidão para o desempenho de atividades pertinentes e compatíveis em características, quantidades e prazos como o objeto da licitação, bem como a satisfação quanto à qualidade da entrega e cumprimento dos prazos assumidos</w:t>
      </w:r>
      <w:r>
        <w:rPr>
          <w:rFonts w:ascii="Arial" w:eastAsia="Calibri" w:hAnsi="Arial" w:cs="Arial"/>
          <w:sz w:val="20"/>
          <w:szCs w:val="20"/>
          <w:lang w:eastAsia="en-US"/>
        </w:rPr>
        <w:t>.</w:t>
      </w:r>
    </w:p>
    <w:p w:rsidR="00327691" w:rsidRDefault="00327691">
      <w:pPr>
        <w:adjustRightInd w:val="0"/>
        <w:jc w:val="both"/>
        <w:rPr>
          <w:rFonts w:ascii="Arial" w:eastAsia="Calibri" w:hAnsi="Arial" w:cs="Arial"/>
          <w:sz w:val="20"/>
          <w:szCs w:val="20"/>
          <w:lang w:eastAsia="en-US"/>
        </w:rPr>
      </w:pPr>
    </w:p>
    <w:p w:rsidR="00327691" w:rsidRDefault="00586F04">
      <w:pPr>
        <w:adjustRightInd w:val="0"/>
        <w:jc w:val="both"/>
        <w:rPr>
          <w:rFonts w:ascii="Arial" w:eastAsia="Calibri" w:hAnsi="Arial" w:cs="Arial"/>
          <w:b/>
          <w:sz w:val="20"/>
          <w:szCs w:val="20"/>
          <w:lang w:eastAsia="en-US"/>
        </w:rPr>
      </w:pPr>
      <w:r>
        <w:rPr>
          <w:rFonts w:ascii="Arial" w:eastAsia="Calibri" w:hAnsi="Arial" w:cs="Arial"/>
          <w:b/>
          <w:sz w:val="20"/>
          <w:szCs w:val="20"/>
          <w:lang w:eastAsia="en-US"/>
        </w:rPr>
        <w:t>1.8 – DEMAIS DOCUMENTOS E CONDIÇÕES</w:t>
      </w:r>
    </w:p>
    <w:p w:rsidR="00327691" w:rsidRDefault="00586F04">
      <w:pPr>
        <w:adjustRightInd w:val="0"/>
        <w:jc w:val="both"/>
        <w:rPr>
          <w:rFonts w:ascii="Arial" w:eastAsia="Calibri" w:hAnsi="Arial" w:cs="Arial"/>
          <w:sz w:val="20"/>
          <w:szCs w:val="20"/>
          <w:lang w:eastAsia="en-US"/>
        </w:rPr>
      </w:pPr>
      <w:r>
        <w:rPr>
          <w:rFonts w:ascii="Arial" w:eastAsia="Calibri" w:hAnsi="Arial" w:cs="Arial"/>
          <w:sz w:val="20"/>
          <w:szCs w:val="20"/>
          <w:lang w:eastAsia="en-US"/>
        </w:rPr>
        <w:t>1.8.1 – A documentação descrita anteriormente deverá ser anexada na BLL, desde que a solicitação esteja disponibilizada naquela Plataforma pelo Pregoeiro e Equipe de Apoio, conforme o item 2.5.1 do edital.</w:t>
      </w:r>
    </w:p>
    <w:p w:rsidR="00327691" w:rsidRDefault="00327691">
      <w:pPr>
        <w:adjustRightInd w:val="0"/>
        <w:jc w:val="both"/>
        <w:rPr>
          <w:rFonts w:ascii="Arial" w:eastAsia="Calibri" w:hAnsi="Arial" w:cs="Arial"/>
          <w:sz w:val="20"/>
          <w:szCs w:val="20"/>
          <w:lang w:eastAsia="en-US"/>
        </w:rPr>
      </w:pPr>
    </w:p>
    <w:p w:rsidR="00327691" w:rsidRDefault="00586F04">
      <w:pPr>
        <w:adjustRightInd w:val="0"/>
        <w:jc w:val="both"/>
        <w:rPr>
          <w:rFonts w:ascii="Arial" w:eastAsia="Calibri" w:hAnsi="Arial" w:cs="Arial"/>
          <w:sz w:val="20"/>
          <w:szCs w:val="20"/>
          <w:lang w:eastAsia="en-US"/>
        </w:rPr>
      </w:pPr>
      <w:r>
        <w:rPr>
          <w:rFonts w:ascii="Arial" w:eastAsia="Calibri" w:hAnsi="Arial" w:cs="Arial"/>
          <w:sz w:val="20"/>
          <w:szCs w:val="20"/>
          <w:lang w:eastAsia="en-US"/>
        </w:rPr>
        <w:t>1.8.2 – Documentos complementares solicitados em edital específico e não disponível na plataforma, deverá ser anexado no local – Outros Documentos quando estiver disponibilizado na plataforma BLL.</w:t>
      </w:r>
    </w:p>
    <w:p w:rsidR="00327691" w:rsidRDefault="00327691">
      <w:pPr>
        <w:adjustRightInd w:val="0"/>
        <w:jc w:val="both"/>
        <w:rPr>
          <w:rFonts w:ascii="Arial" w:eastAsia="Calibri" w:hAnsi="Arial" w:cs="Arial"/>
          <w:sz w:val="20"/>
          <w:szCs w:val="20"/>
        </w:rPr>
      </w:pPr>
    </w:p>
    <w:p w:rsidR="00327691" w:rsidRDefault="00586F04">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2 – APRESENTAÇÃO DA PROPOSTA</w:t>
      </w:r>
    </w:p>
    <w:p w:rsidR="00327691" w:rsidRDefault="00586F04">
      <w:pPr>
        <w:adjustRightInd w:val="0"/>
        <w:jc w:val="both"/>
        <w:rPr>
          <w:rFonts w:ascii="Arial" w:hAnsi="Arial" w:cs="Arial"/>
          <w:sz w:val="20"/>
          <w:szCs w:val="20"/>
        </w:rPr>
      </w:pPr>
      <w:r>
        <w:rPr>
          <w:rFonts w:ascii="Arial" w:hAnsi="Arial" w:cs="Arial"/>
          <w:bCs/>
          <w:sz w:val="20"/>
          <w:szCs w:val="20"/>
        </w:rPr>
        <w:t>2.1 -</w:t>
      </w:r>
      <w:r>
        <w:rPr>
          <w:rFonts w:ascii="Arial" w:hAnsi="Arial" w:cs="Arial"/>
          <w:b/>
          <w:bCs/>
          <w:sz w:val="20"/>
          <w:szCs w:val="20"/>
        </w:rPr>
        <w:t xml:space="preserve"> </w:t>
      </w:r>
      <w:r>
        <w:rPr>
          <w:rFonts w:ascii="Arial" w:hAnsi="Arial" w:cs="Arial"/>
          <w:sz w:val="20"/>
          <w:szCs w:val="20"/>
        </w:rPr>
        <w:t>A licitante deverá ao indicar o seu preço computar todos os custos básicos diretos, encargos sociais, previdenciários e trabalhistas, e outros custos ou despesas que incidam ou venham a incidir direta ou indiretamente sobre o objeto, bem com frete, combustível, embalagens e quaisquer outros para à plena e perfeita execução do serviço ou fornecimento do objeto licitado durante a vigência da Ata de Registro de Preços.</w:t>
      </w:r>
    </w:p>
    <w:p w:rsidR="00327691" w:rsidRDefault="00327691">
      <w:pPr>
        <w:jc w:val="both"/>
        <w:rPr>
          <w:rFonts w:ascii="Arial" w:hAnsi="Arial" w:cs="Arial"/>
          <w:sz w:val="20"/>
          <w:szCs w:val="20"/>
        </w:rPr>
      </w:pPr>
    </w:p>
    <w:p w:rsidR="00327691" w:rsidRDefault="00586F04">
      <w:pPr>
        <w:autoSpaceDE w:val="0"/>
        <w:autoSpaceDN w:val="0"/>
        <w:adjustRightInd w:val="0"/>
        <w:spacing w:line="360" w:lineRule="auto"/>
        <w:rPr>
          <w:rFonts w:ascii="Arial" w:hAnsi="Arial" w:cs="Arial"/>
          <w:sz w:val="20"/>
          <w:szCs w:val="20"/>
        </w:rPr>
      </w:pPr>
      <w:r>
        <w:rPr>
          <w:rFonts w:ascii="Arial" w:hAnsi="Arial" w:cs="Arial"/>
          <w:sz w:val="20"/>
          <w:szCs w:val="20"/>
        </w:rPr>
        <w:t xml:space="preserve">2.2 - São </w:t>
      </w:r>
      <w:r>
        <w:rPr>
          <w:rFonts w:ascii="Arial" w:hAnsi="Arial" w:cs="Arial"/>
          <w:sz w:val="20"/>
          <w:szCs w:val="20"/>
          <w:u w:val="single"/>
        </w:rPr>
        <w:t>dados obrigatórios</w:t>
      </w:r>
      <w:r>
        <w:rPr>
          <w:rFonts w:ascii="Arial" w:hAnsi="Arial" w:cs="Arial"/>
          <w:sz w:val="20"/>
          <w:szCs w:val="20"/>
        </w:rPr>
        <w:t xml:space="preserve"> para apresentação da proposta comercial:</w:t>
      </w:r>
    </w:p>
    <w:p w:rsidR="00327691" w:rsidRDefault="00586F04">
      <w:pPr>
        <w:autoSpaceDE w:val="0"/>
        <w:autoSpaceDN w:val="0"/>
        <w:adjustRightInd w:val="0"/>
        <w:spacing w:line="360" w:lineRule="auto"/>
        <w:rPr>
          <w:rFonts w:ascii="Arial" w:hAnsi="Arial" w:cs="Arial"/>
          <w:sz w:val="20"/>
          <w:szCs w:val="20"/>
        </w:rPr>
      </w:pPr>
      <w:r>
        <w:rPr>
          <w:rFonts w:ascii="Arial" w:hAnsi="Arial" w:cs="Arial"/>
          <w:sz w:val="20"/>
          <w:szCs w:val="20"/>
        </w:rPr>
        <w:t>2.2.1 - Condições da prestação dos serviços;</w:t>
      </w:r>
    </w:p>
    <w:p w:rsidR="00327691" w:rsidRDefault="00586F04">
      <w:pPr>
        <w:autoSpaceDE w:val="0"/>
        <w:autoSpaceDN w:val="0"/>
        <w:adjustRightInd w:val="0"/>
        <w:spacing w:line="360" w:lineRule="auto"/>
        <w:rPr>
          <w:rFonts w:ascii="Arial" w:hAnsi="Arial" w:cs="Arial"/>
          <w:sz w:val="20"/>
          <w:szCs w:val="20"/>
        </w:rPr>
      </w:pPr>
      <w:r>
        <w:rPr>
          <w:rFonts w:ascii="Arial" w:hAnsi="Arial" w:cs="Arial"/>
          <w:sz w:val="20"/>
          <w:szCs w:val="20"/>
        </w:rPr>
        <w:t>2.2.2 - Validade da proposta;</w:t>
      </w:r>
    </w:p>
    <w:p w:rsidR="00327691" w:rsidRDefault="00586F04">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2.2.3 - </w:t>
      </w:r>
      <w:r>
        <w:rPr>
          <w:rFonts w:ascii="Arial" w:eastAsiaTheme="minorHAnsi" w:hAnsi="Arial" w:cs="Arial"/>
          <w:sz w:val="20"/>
          <w:szCs w:val="20"/>
          <w:lang w:eastAsia="en-US"/>
        </w:rPr>
        <w:t>Descrição do RG e CPF do responsável pela assinatura do termo de compromisso, telefone e e-mail.</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2.3 - Somente serão consideradas pelo Pregoeiro as propostas apresentadas como descrita neste item.</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2.4 – O objeto da licitação deverá ser cotado na forma especificada no Anexo I, reservando-se ao Pregoeiro, o direito de desclassificar a licitante que desatender o solicitado.</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2.5 - A licitante se responsabiliza pelos preços propostos, reconhecendo os direitos da Administração e declarando ciência sobre o período de vigência contratual, sabendo que somente serão reajustados os valores modificados por causas imprevisíveis.</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2.6 - Ficam sujeitas às penalidades cabíveis as licitantes que ofertarem preços impraticáveis e em que se verifique a intenção de atrasar o processo ou causar prejuízos à Administração em decorrência de propostas infundadas.</w:t>
      </w:r>
    </w:p>
    <w:p w:rsidR="00327691" w:rsidRDefault="00327691">
      <w:pPr>
        <w:autoSpaceDE w:val="0"/>
        <w:autoSpaceDN w:val="0"/>
        <w:adjustRightInd w:val="0"/>
        <w:jc w:val="both"/>
        <w:rPr>
          <w:rFonts w:ascii="Arial" w:hAnsi="Arial" w:cs="Arial"/>
          <w:sz w:val="20"/>
          <w:szCs w:val="20"/>
        </w:rPr>
      </w:pPr>
    </w:p>
    <w:p w:rsidR="00327691" w:rsidRDefault="00586F04">
      <w:pPr>
        <w:adjustRightInd w:val="0"/>
        <w:jc w:val="both"/>
        <w:rPr>
          <w:rFonts w:ascii="Arial" w:hAnsi="Arial" w:cs="Arial"/>
          <w:sz w:val="20"/>
          <w:szCs w:val="20"/>
        </w:rPr>
      </w:pPr>
      <w:r>
        <w:rPr>
          <w:rFonts w:ascii="Arial" w:hAnsi="Arial" w:cs="Arial"/>
          <w:sz w:val="20"/>
          <w:szCs w:val="20"/>
        </w:rPr>
        <w:t>2.7 - O desatendimento as exigências de algum item da "Proposta de Preços", se simplesmente formal, sem que interfira e ainda preserve a competitividade do certame, bem como no sigilo das propostas e o interesse público, em ato fundamentado, poderá ser relevado.</w:t>
      </w:r>
    </w:p>
    <w:p w:rsidR="00327691" w:rsidRDefault="00327691">
      <w:pPr>
        <w:adjustRightInd w:val="0"/>
        <w:jc w:val="both"/>
        <w:rPr>
          <w:rFonts w:ascii="Arial" w:hAnsi="Arial" w:cs="Arial"/>
          <w:sz w:val="20"/>
          <w:szCs w:val="20"/>
        </w:rPr>
      </w:pPr>
    </w:p>
    <w:p w:rsidR="00327691" w:rsidRDefault="00586F04">
      <w:pPr>
        <w:adjustRightInd w:val="0"/>
        <w:jc w:val="both"/>
        <w:rPr>
          <w:rFonts w:ascii="Arial" w:hAnsi="Arial" w:cs="Arial"/>
          <w:sz w:val="20"/>
          <w:szCs w:val="20"/>
        </w:rPr>
      </w:pPr>
      <w:r>
        <w:rPr>
          <w:rFonts w:ascii="Arial" w:hAnsi="Arial" w:cs="Arial"/>
          <w:sz w:val="20"/>
          <w:szCs w:val="20"/>
        </w:rPr>
        <w:t>2.8 – Os benefícios da Lei Complementar 123/2006, em especial na sessão de lances, é automático na Plataforma, desde que a empresa tenha se cadastrado dessa forma.</w:t>
      </w:r>
    </w:p>
    <w:p w:rsidR="00327691" w:rsidRDefault="00327691">
      <w:pPr>
        <w:adjustRightInd w:val="0"/>
        <w:jc w:val="both"/>
        <w:rPr>
          <w:rFonts w:ascii="Arial" w:hAnsi="Arial" w:cs="Arial"/>
          <w:color w:val="FF0000"/>
          <w:sz w:val="20"/>
          <w:szCs w:val="20"/>
        </w:rPr>
      </w:pPr>
    </w:p>
    <w:p w:rsidR="00327691" w:rsidRDefault="00586F04">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3 – CRITÉRIO DE JULGAMENTO </w:t>
      </w:r>
    </w:p>
    <w:p w:rsidR="00327691" w:rsidRDefault="00586F04">
      <w:pPr>
        <w:jc w:val="both"/>
        <w:rPr>
          <w:rFonts w:ascii="Arial" w:hAnsi="Arial" w:cs="Arial"/>
          <w:sz w:val="20"/>
          <w:szCs w:val="20"/>
        </w:rPr>
      </w:pPr>
      <w:r>
        <w:rPr>
          <w:rFonts w:ascii="Arial" w:hAnsi="Arial" w:cs="Arial"/>
          <w:bCs/>
          <w:sz w:val="20"/>
          <w:szCs w:val="20"/>
        </w:rPr>
        <w:t xml:space="preserve">3.1 – Os critério de julgamento empregados na seleção da proposta mais vantajosa para a administração será </w:t>
      </w:r>
      <w:proofErr w:type="gramStart"/>
      <w:r>
        <w:rPr>
          <w:rFonts w:ascii="Arial" w:hAnsi="Arial" w:cs="Arial"/>
          <w:bCs/>
          <w:sz w:val="20"/>
          <w:szCs w:val="20"/>
        </w:rPr>
        <w:t>o  maior</w:t>
      </w:r>
      <w:proofErr w:type="gramEnd"/>
      <w:r>
        <w:rPr>
          <w:rFonts w:ascii="Arial" w:hAnsi="Arial" w:cs="Arial"/>
          <w:bCs/>
          <w:sz w:val="20"/>
          <w:szCs w:val="20"/>
        </w:rPr>
        <w:t xml:space="preserve"> desconto, previsto no caput do edital e na plataforma BLL, conforme Artigo 6, Inciso XLI da Lei 14.133/2021, respeitando-se as normas descritas no caput deste edital</w:t>
      </w:r>
      <w:r>
        <w:rPr>
          <w:rFonts w:ascii="Arial" w:hAnsi="Arial" w:cs="Arial"/>
          <w:sz w:val="20"/>
          <w:szCs w:val="20"/>
        </w:rPr>
        <w:t>;</w:t>
      </w:r>
    </w:p>
    <w:p w:rsidR="00327691" w:rsidRDefault="00327691">
      <w:pPr>
        <w:jc w:val="both"/>
        <w:rPr>
          <w:rFonts w:ascii="Arial" w:hAnsi="Arial" w:cs="Arial"/>
          <w:sz w:val="20"/>
          <w:szCs w:val="20"/>
        </w:rPr>
      </w:pPr>
    </w:p>
    <w:p w:rsidR="00327691" w:rsidRDefault="00586F0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DOS DOCUMENTOS PARA HABILITAÇÃO</w:t>
      </w: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4.1 - Os documentos relativos à habilitação serão consultados pelo Pregoeiro e Equipe de Apoio quando forem disponibilizados, após o encerramento da etapa de lances.</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4.2 – O não atendimento do item 4.1 acima descrito implicará na imediata desclassificação da empresa e o chamamento da segunda colocada.</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lastRenderedPageBreak/>
        <w:t>5 - VALOR ESTIMADO OU ACEITÁVEL DA LICITAÇÃO</w:t>
      </w:r>
    </w:p>
    <w:p w:rsidR="00327691" w:rsidRDefault="00586F04">
      <w:pPr>
        <w:autoSpaceDE w:val="0"/>
        <w:autoSpaceDN w:val="0"/>
        <w:adjustRightInd w:val="0"/>
        <w:jc w:val="both"/>
        <w:rPr>
          <w:rFonts w:ascii="Arial" w:eastAsiaTheme="minorHAnsi" w:hAnsi="Arial" w:cs="Arial"/>
          <w:bCs/>
          <w:sz w:val="20"/>
          <w:szCs w:val="20"/>
          <w:lang w:eastAsia="en-US"/>
        </w:rPr>
      </w:pPr>
      <w:r>
        <w:rPr>
          <w:rFonts w:ascii="Arial" w:eastAsiaTheme="minorHAnsi" w:hAnsi="Arial" w:cs="Arial"/>
          <w:sz w:val="20"/>
          <w:szCs w:val="20"/>
          <w:lang w:eastAsia="en-US"/>
        </w:rPr>
        <w:t>5.1 – O valor estará disponível no presente edital e também na plataforma BLL, onde será realizada a sessão de lances, parágrafo único do Art. 24 da Lei 14.133/2021, não cabendo desclassificação por valor no presente caso.</w:t>
      </w:r>
    </w:p>
    <w:p w:rsidR="00327691" w:rsidRDefault="00327691">
      <w:pPr>
        <w:widowControl w:val="0"/>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DO PAGAMENTO</w:t>
      </w: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6.1 </w:t>
      </w:r>
      <w:r>
        <w:rPr>
          <w:rFonts w:ascii="Arial" w:eastAsiaTheme="minorHAnsi" w:hAnsi="Arial" w:cs="Arial"/>
          <w:sz w:val="20"/>
          <w:szCs w:val="20"/>
          <w:lang w:eastAsia="en-US"/>
        </w:rPr>
        <w:t>– Os pagamentos ocorrerão em até 10(dez) dias contados do relatório de medição dos serviços, após a devida conferência pela Secretaria Requisitante e Setor de Compras;</w:t>
      </w:r>
    </w:p>
    <w:p w:rsidR="00327691" w:rsidRDefault="00327691">
      <w:pPr>
        <w:autoSpaceDE w:val="0"/>
        <w:autoSpaceDN w:val="0"/>
        <w:adjustRightInd w:val="0"/>
        <w:jc w:val="both"/>
        <w:rPr>
          <w:rFonts w:ascii="Arial" w:eastAsiaTheme="minorHAnsi" w:hAnsi="Arial" w:cs="Arial"/>
          <w:sz w:val="14"/>
          <w:szCs w:val="20"/>
          <w:lang w:eastAsia="en-US"/>
        </w:rPr>
      </w:pPr>
    </w:p>
    <w:p w:rsidR="00327691" w:rsidRDefault="00586F04">
      <w:pPr>
        <w:autoSpaceDE w:val="0"/>
        <w:autoSpaceDN w:val="0"/>
        <w:adjustRightInd w:val="0"/>
        <w:jc w:val="both"/>
        <w:rPr>
          <w:rFonts w:ascii="Arial" w:hAnsi="Arial" w:cs="Arial"/>
          <w:sz w:val="20"/>
          <w:szCs w:val="22"/>
        </w:rPr>
      </w:pPr>
      <w:r>
        <w:rPr>
          <w:rFonts w:ascii="Arial" w:hAnsi="Arial" w:cs="Arial"/>
          <w:sz w:val="20"/>
          <w:szCs w:val="22"/>
        </w:rPr>
        <w:t xml:space="preserve">6.2 - Se o objeto não for prestado conforme especificações e quantidades estabelecidas na </w:t>
      </w:r>
      <w:proofErr w:type="gramStart"/>
      <w:r>
        <w:rPr>
          <w:rFonts w:ascii="Arial" w:hAnsi="Arial" w:cs="Arial"/>
          <w:sz w:val="20"/>
          <w:szCs w:val="22"/>
        </w:rPr>
        <w:t>ordem  de</w:t>
      </w:r>
      <w:proofErr w:type="gramEnd"/>
      <w:r>
        <w:rPr>
          <w:rFonts w:ascii="Arial" w:hAnsi="Arial" w:cs="Arial"/>
          <w:sz w:val="20"/>
          <w:szCs w:val="22"/>
        </w:rPr>
        <w:t xml:space="preserve"> serviço, o pagamento ficará suspenso até seu recebimento definitivo.</w:t>
      </w:r>
    </w:p>
    <w:p w:rsidR="00327691" w:rsidRDefault="00327691">
      <w:pPr>
        <w:autoSpaceDE w:val="0"/>
        <w:autoSpaceDN w:val="0"/>
        <w:adjustRightInd w:val="0"/>
        <w:rPr>
          <w:rFonts w:ascii="Arial" w:eastAsiaTheme="minorHAnsi" w:hAnsi="Arial" w:cs="Arial"/>
          <w:sz w:val="18"/>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6.3 - Q</w:t>
      </w:r>
      <w:r>
        <w:rPr>
          <w:rFonts w:ascii="Arial" w:eastAsiaTheme="minorHAnsi" w:hAnsi="Arial" w:cs="Arial"/>
          <w:sz w:val="20"/>
          <w:szCs w:val="20"/>
          <w:lang w:eastAsia="en-US"/>
        </w:rPr>
        <w:t>uando das efetivações dos pagamentos a licitante adjudicada e contratada deverá obrigatoriamente apresentar os comprovantes de regularidade com o INSS e com o FGTS e CNDT.</w:t>
      </w:r>
    </w:p>
    <w:p w:rsidR="00327691" w:rsidRDefault="00327691">
      <w:pPr>
        <w:autoSpaceDE w:val="0"/>
        <w:autoSpaceDN w:val="0"/>
        <w:adjustRightInd w:val="0"/>
        <w:jc w:val="both"/>
        <w:rPr>
          <w:rFonts w:ascii="Arial" w:eastAsiaTheme="minorHAnsi" w:hAnsi="Arial" w:cs="Arial"/>
          <w:sz w:val="20"/>
          <w:szCs w:val="20"/>
          <w:lang w:eastAsia="en-US"/>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6.4 - A CONTRATADA deverá estar com a mesma regularidade no dia do pagamento, sob pena de não receber o crédito que lhe for de direito, até a respectiva regularização.</w:t>
      </w:r>
    </w:p>
    <w:p w:rsidR="00327691" w:rsidRDefault="00327691">
      <w:pPr>
        <w:autoSpaceDE w:val="0"/>
        <w:autoSpaceDN w:val="0"/>
        <w:adjustRightInd w:val="0"/>
        <w:jc w:val="both"/>
        <w:rPr>
          <w:rFonts w:ascii="Arial" w:hAnsi="Arial" w:cs="Arial"/>
          <w:b/>
          <w:bCs/>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bCs/>
          <w:sz w:val="20"/>
          <w:szCs w:val="20"/>
        </w:rPr>
        <w:t>6.5</w:t>
      </w:r>
      <w:r>
        <w:rPr>
          <w:rFonts w:ascii="Arial" w:hAnsi="Arial" w:cs="Arial"/>
          <w:sz w:val="20"/>
          <w:szCs w:val="20"/>
        </w:rPr>
        <w:t xml:space="preserve"> - Na nota fiscal deverá estar descriminado, obrigatoriamente o número do processo e da modalidade a que pertence, como condição para a respectiva conferência.</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DO PRAZO E PERÍODO DO CONTRATO</w:t>
      </w:r>
    </w:p>
    <w:p w:rsidR="00327691" w:rsidRDefault="00586F04">
      <w:pPr>
        <w:autoSpaceDE w:val="0"/>
        <w:autoSpaceDN w:val="0"/>
        <w:adjustRightInd w:val="0"/>
        <w:jc w:val="both"/>
        <w:rPr>
          <w:rFonts w:ascii="Arial" w:eastAsiaTheme="minorHAnsi" w:hAnsi="Arial" w:cs="Arial"/>
          <w:sz w:val="20"/>
          <w:szCs w:val="20"/>
          <w:lang w:eastAsia="en-US"/>
        </w:rPr>
      </w:pPr>
      <w:r>
        <w:rPr>
          <w:rFonts w:ascii="Arial" w:hAnsi="Arial" w:cs="Arial"/>
          <w:bCs/>
          <w:sz w:val="20"/>
          <w:szCs w:val="20"/>
        </w:rPr>
        <w:t xml:space="preserve">7.1 </w:t>
      </w:r>
      <w:r>
        <w:rPr>
          <w:rFonts w:ascii="Arial" w:hAnsi="Arial" w:cs="Arial"/>
          <w:sz w:val="20"/>
          <w:szCs w:val="20"/>
        </w:rPr>
        <w:t xml:space="preserve">– </w:t>
      </w:r>
      <w:r>
        <w:rPr>
          <w:rFonts w:ascii="Arial" w:eastAsiaTheme="minorHAnsi" w:hAnsi="Arial" w:cs="Arial"/>
          <w:sz w:val="20"/>
          <w:szCs w:val="20"/>
          <w:lang w:eastAsia="en-US"/>
        </w:rPr>
        <w:t>O prazo para prestação dos serviços está descrito no cronograma físico-financeiro, contados da data do contrato administrativo.</w:t>
      </w:r>
    </w:p>
    <w:p w:rsidR="00327691" w:rsidRDefault="00327691">
      <w:pPr>
        <w:autoSpaceDE w:val="0"/>
        <w:autoSpaceDN w:val="0"/>
        <w:adjustRightInd w:val="0"/>
        <w:jc w:val="both"/>
        <w:rPr>
          <w:rFonts w:ascii="Arial" w:eastAsiaTheme="minorHAnsi" w:hAnsi="Arial" w:cs="Arial"/>
          <w:sz w:val="20"/>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7.2 – O período de vigência do contrato poderá ser prorrogado conforme artigo 91 da Lei 14.133/2021.</w:t>
      </w:r>
    </w:p>
    <w:p w:rsidR="00327691" w:rsidRDefault="00327691">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p>
    <w:p w:rsidR="00327691" w:rsidRDefault="00586F04">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8 – DA FISCALIZAÇÃO</w:t>
      </w: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 – Ficam servidores designados dos Setores/Secretarias solicitantes, designados fiscais da execução dos contratos e/ou das Ordens de Serviço;</w:t>
      </w:r>
    </w:p>
    <w:p w:rsidR="00327691" w:rsidRDefault="00327691">
      <w:pPr>
        <w:autoSpaceDE w:val="0"/>
        <w:autoSpaceDN w:val="0"/>
        <w:adjustRightInd w:val="0"/>
        <w:jc w:val="both"/>
        <w:rPr>
          <w:rFonts w:ascii="Arial" w:eastAsiaTheme="minorHAnsi" w:hAnsi="Arial" w:cs="Arial"/>
          <w:color w:val="FF0000"/>
          <w:sz w:val="20"/>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8.2 – Os servidores designados terão autonomia para delegar a função ou receber os serviços e a nota fiscal, observar as exigências do edital e anexos, conferido os serviços prestados, podendo rejeitar quaisquer etapas que estejam desconformes com o objeto deste certame.</w:t>
      </w:r>
    </w:p>
    <w:p w:rsidR="00327691" w:rsidRDefault="00327691">
      <w:pPr>
        <w:autoSpaceDE w:val="0"/>
        <w:autoSpaceDN w:val="0"/>
        <w:adjustRightInd w:val="0"/>
        <w:jc w:val="both"/>
        <w:rPr>
          <w:rFonts w:ascii="Arial" w:hAnsi="Arial" w:cs="Arial"/>
          <w:color w:val="FF0000"/>
          <w:sz w:val="20"/>
          <w:szCs w:val="20"/>
        </w:rPr>
      </w:pPr>
    </w:p>
    <w:p w:rsidR="00327691" w:rsidRDefault="00586F04">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 xml:space="preserve">9 - CRITÉRIO DE ACEITABILIDADE </w:t>
      </w:r>
    </w:p>
    <w:p w:rsidR="00327691" w:rsidRDefault="00586F04">
      <w:pPr>
        <w:widowControl w:val="0"/>
        <w:autoSpaceDE w:val="0"/>
        <w:autoSpaceDN w:val="0"/>
        <w:adjustRightInd w:val="0"/>
        <w:jc w:val="both"/>
        <w:rPr>
          <w:rFonts w:ascii="Arial" w:hAnsi="Arial" w:cs="Arial"/>
          <w:sz w:val="20"/>
          <w:szCs w:val="20"/>
        </w:rPr>
      </w:pPr>
      <w:r>
        <w:rPr>
          <w:rFonts w:ascii="Arial" w:hAnsi="Arial" w:cs="Arial"/>
          <w:sz w:val="20"/>
          <w:szCs w:val="20"/>
        </w:rPr>
        <w:t xml:space="preserve">9.1 – A proposta ofertada pela licitante somente será aceita, avaliada e o processo homologado, se estiver conforme </w:t>
      </w:r>
      <w:proofErr w:type="gramStart"/>
      <w:r>
        <w:rPr>
          <w:rFonts w:ascii="Arial" w:hAnsi="Arial" w:cs="Arial"/>
          <w:sz w:val="20"/>
          <w:szCs w:val="20"/>
        </w:rPr>
        <w:t>todas</w:t>
      </w:r>
      <w:proofErr w:type="gramEnd"/>
      <w:r>
        <w:rPr>
          <w:rFonts w:ascii="Arial" w:hAnsi="Arial" w:cs="Arial"/>
          <w:sz w:val="20"/>
          <w:szCs w:val="20"/>
        </w:rPr>
        <w:t xml:space="preserve"> nas exigências deste edital e seus anexos, depois que a licitante for considerada habilitada com a apresentação de todos os documentos relacionados anteriormente; </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9.2 – Qualquer valor ofertado, conforme o caso, que seja superior ao que estimado para o lote resultará na imediata desclassificação da licitante, se não houver a redução dos valores por negociação ou se for detectado posteriormente, que o estimativo esteja equivocado devido a quantidade da embalagem, gramatura entre outros.</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9.3 – Não cabe critério de aceitabilidade de preços no caso de maior desconto.</w:t>
      </w:r>
    </w:p>
    <w:p w:rsidR="00327691" w:rsidRDefault="00327691">
      <w:pPr>
        <w:autoSpaceDE w:val="0"/>
        <w:autoSpaceDN w:val="0"/>
        <w:adjustRightInd w:val="0"/>
        <w:jc w:val="both"/>
        <w:rPr>
          <w:rFonts w:ascii="Arial" w:hAnsi="Arial" w:cs="Arial"/>
          <w:color w:val="FF0000"/>
          <w:sz w:val="20"/>
          <w:szCs w:val="20"/>
        </w:rPr>
      </w:pPr>
    </w:p>
    <w:p w:rsidR="00327691" w:rsidRDefault="00586F04">
      <w:pPr>
        <w:rPr>
          <w:rFonts w:ascii="Arial" w:hAnsi="Arial" w:cs="Arial"/>
          <w:b/>
          <w:sz w:val="20"/>
          <w:szCs w:val="20"/>
          <w14:shadow w14:blurRad="50800" w14:dist="38100" w14:dir="5400000" w14:sx="100000" w14:sy="100000" w14:kx="0" w14:ky="0" w14:algn="t">
            <w14:srgbClr w14:val="000000">
              <w14:alpha w14:val="60000"/>
            </w14:srgbClr>
          </w14:shadow>
        </w:rPr>
      </w:pPr>
      <w:r>
        <w:rPr>
          <w:rFonts w:ascii="Arial" w:hAnsi="Arial" w:cs="Arial"/>
          <w:b/>
          <w:sz w:val="20"/>
          <w:szCs w:val="20"/>
          <w14:shadow w14:blurRad="50800" w14:dist="38100" w14:dir="5400000" w14:sx="100000" w14:sy="100000" w14:kx="0" w14:ky="0" w14:algn="t">
            <w14:srgbClr w14:val="000000">
              <w14:alpha w14:val="60000"/>
            </w14:srgbClr>
          </w14:shadow>
        </w:rPr>
        <w:t xml:space="preserve">10 – DA PUBLICIDADE DOS ATOS DESTA LICITAÇÃO </w:t>
      </w:r>
    </w:p>
    <w:p w:rsidR="00327691" w:rsidRDefault="00586F04">
      <w:pPr>
        <w:widowControl w:val="0"/>
        <w:autoSpaceDE w:val="0"/>
        <w:autoSpaceDN w:val="0"/>
        <w:adjustRightInd w:val="0"/>
        <w:jc w:val="both"/>
        <w:rPr>
          <w:rFonts w:ascii="Arial" w:hAnsi="Arial" w:cs="Arial"/>
          <w:sz w:val="20"/>
          <w:szCs w:val="20"/>
        </w:rPr>
      </w:pPr>
      <w:r>
        <w:rPr>
          <w:rFonts w:ascii="Arial" w:hAnsi="Arial" w:cs="Arial"/>
          <w:sz w:val="20"/>
          <w:szCs w:val="20"/>
        </w:rPr>
        <w:t xml:space="preserve">10.1 – Os atos administrativos desta licitação serão publicados na página eletrônica da Prefeitura Municipal:  </w:t>
      </w:r>
      <w:proofErr w:type="gramStart"/>
      <w:r>
        <w:rPr>
          <w:rFonts w:ascii="Arial" w:hAnsi="Arial" w:cs="Arial"/>
          <w:sz w:val="20"/>
          <w:szCs w:val="20"/>
        </w:rPr>
        <w:t>www.caxambu.mg.gov.br ,</w:t>
      </w:r>
      <w:proofErr w:type="gramEnd"/>
      <w:r>
        <w:rPr>
          <w:rFonts w:ascii="Arial" w:hAnsi="Arial" w:cs="Arial"/>
          <w:sz w:val="20"/>
          <w:szCs w:val="20"/>
        </w:rPr>
        <w:t xml:space="preserve"> na Plataforma BLL: </w:t>
      </w:r>
      <w:hyperlink r:id="rId31" w:history="1">
        <w:r>
          <w:rPr>
            <w:rStyle w:val="Hyperlink"/>
            <w:rFonts w:ascii="Arial" w:hAnsi="Arial" w:cs="Arial"/>
            <w:color w:val="auto"/>
            <w:sz w:val="20"/>
            <w:szCs w:val="20"/>
            <w:u w:val="none"/>
          </w:rPr>
          <w:t>www.bll.org.br</w:t>
        </w:r>
      </w:hyperlink>
      <w:r>
        <w:rPr>
          <w:rFonts w:ascii="Arial" w:hAnsi="Arial" w:cs="Arial"/>
          <w:sz w:val="20"/>
          <w:szCs w:val="20"/>
        </w:rPr>
        <w:t xml:space="preserve"> e no Portal Nacional de Contratações Públicas (PNCP).</w:t>
      </w:r>
    </w:p>
    <w:p w:rsidR="00327691" w:rsidRDefault="00327691">
      <w:pPr>
        <w:rPr>
          <w:rFonts w:ascii="Arial" w:hAnsi="Arial" w:cs="Arial"/>
          <w:sz w:val="20"/>
          <w:szCs w:val="20"/>
        </w:rPr>
      </w:pPr>
    </w:p>
    <w:p w:rsidR="00327691" w:rsidRDefault="00586F04">
      <w:pPr>
        <w:ind w:left="-15"/>
        <w:jc w:val="both"/>
        <w:rPr>
          <w:rFonts w:ascii="Arial" w:hAnsi="Arial" w:cs="Arial"/>
          <w:sz w:val="20"/>
          <w:szCs w:val="20"/>
        </w:rPr>
      </w:pPr>
      <w:r>
        <w:rPr>
          <w:rFonts w:ascii="Arial" w:hAnsi="Arial" w:cs="Arial"/>
          <w:sz w:val="20"/>
          <w:szCs w:val="20"/>
        </w:rPr>
        <w:t>10.2 – Além da publicação no site da Prefeitura, o resultado estará no PNCP.</w:t>
      </w:r>
    </w:p>
    <w:p w:rsidR="00327691" w:rsidRDefault="00327691">
      <w:pPr>
        <w:jc w:val="both"/>
        <w:rPr>
          <w:rFonts w:ascii="Arial" w:hAnsi="Arial" w:cs="Arial"/>
          <w:b/>
          <w:bCs/>
          <w:color w:val="FF0000"/>
          <w:sz w:val="20"/>
          <w:szCs w:val="20"/>
        </w:rPr>
      </w:pPr>
    </w:p>
    <w:p w:rsidR="00327691" w:rsidRDefault="00586F04">
      <w:pPr>
        <w:jc w:val="center"/>
        <w:rPr>
          <w:rFonts w:ascii="Arial" w:eastAsia="MS Mincho" w:hAnsi="Arial" w:cs="Arial"/>
          <w:sz w:val="20"/>
          <w:szCs w:val="20"/>
        </w:rPr>
      </w:pPr>
      <w:r>
        <w:rPr>
          <w:rFonts w:ascii="Arial" w:eastAsia="Arial" w:hAnsi="Arial" w:cs="Arial"/>
          <w:sz w:val="20"/>
          <w:szCs w:val="20"/>
        </w:rPr>
        <w:t xml:space="preserve">Prefeitura Municipal de Caxambu/MG, </w:t>
      </w:r>
      <w:r w:rsidR="00E67311">
        <w:rPr>
          <w:rFonts w:ascii="Arial" w:eastAsia="Arial" w:hAnsi="Arial" w:cs="Arial"/>
          <w:sz w:val="20"/>
          <w:szCs w:val="20"/>
        </w:rPr>
        <w:t>13</w:t>
      </w:r>
      <w:r>
        <w:rPr>
          <w:rFonts w:ascii="Arial" w:eastAsia="Arial" w:hAnsi="Arial" w:cs="Arial"/>
          <w:sz w:val="20"/>
          <w:szCs w:val="20"/>
        </w:rPr>
        <w:t xml:space="preserve"> de </w:t>
      </w:r>
      <w:r w:rsidR="00E67311">
        <w:rPr>
          <w:rFonts w:ascii="Arial" w:eastAsia="Arial" w:hAnsi="Arial" w:cs="Arial"/>
          <w:sz w:val="20"/>
          <w:szCs w:val="20"/>
        </w:rPr>
        <w:t>setembro</w:t>
      </w:r>
      <w:r>
        <w:rPr>
          <w:rFonts w:ascii="Arial" w:eastAsia="Arial" w:hAnsi="Arial" w:cs="Arial"/>
          <w:sz w:val="20"/>
          <w:szCs w:val="20"/>
        </w:rPr>
        <w:t xml:space="preserve"> de 2023.</w:t>
      </w:r>
    </w:p>
    <w:p w:rsidR="00327691" w:rsidRDefault="00327691">
      <w:pPr>
        <w:jc w:val="center"/>
        <w:rPr>
          <w:rFonts w:ascii="Arial" w:eastAsia="MS Mincho" w:hAnsi="Arial" w:cs="Arial"/>
          <w:sz w:val="20"/>
          <w:szCs w:val="20"/>
        </w:rPr>
      </w:pPr>
    </w:p>
    <w:p w:rsidR="00327691" w:rsidRDefault="00327691">
      <w:pPr>
        <w:jc w:val="center"/>
        <w:rPr>
          <w:rFonts w:ascii="Arial" w:eastAsia="MS Mincho" w:hAnsi="Arial" w:cs="Arial"/>
          <w:sz w:val="20"/>
          <w:szCs w:val="20"/>
        </w:rPr>
      </w:pPr>
    </w:p>
    <w:p w:rsidR="00327691" w:rsidRDefault="00586F04">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327691" w:rsidRDefault="00586F04">
      <w:pPr>
        <w:jc w:val="center"/>
        <w:rPr>
          <w:rFonts w:ascii="Arial" w:hAnsi="Arial" w:cs="Arial"/>
          <w:sz w:val="20"/>
          <w:szCs w:val="20"/>
        </w:rPr>
      </w:pPr>
      <w:r>
        <w:rPr>
          <w:rFonts w:ascii="Arial" w:hAnsi="Arial" w:cs="Arial"/>
          <w:sz w:val="20"/>
          <w:szCs w:val="20"/>
        </w:rPr>
        <w:t>MARCELO CARVALHO GALLO</w:t>
      </w:r>
    </w:p>
    <w:p w:rsidR="00327691" w:rsidRDefault="00586F04">
      <w:pPr>
        <w:jc w:val="center"/>
        <w:rPr>
          <w:rFonts w:ascii="Arial" w:hAnsi="Arial" w:cs="Arial"/>
          <w:color w:val="FF0000"/>
          <w:sz w:val="20"/>
          <w:szCs w:val="20"/>
        </w:rPr>
      </w:pPr>
      <w:r>
        <w:rPr>
          <w:rFonts w:ascii="Arial" w:hAnsi="Arial" w:cs="Arial"/>
          <w:sz w:val="20"/>
          <w:szCs w:val="20"/>
        </w:rPr>
        <w:t>Pregoeiro</w:t>
      </w:r>
    </w:p>
    <w:p w:rsidR="00327691" w:rsidRDefault="00327691">
      <w:pPr>
        <w:autoSpaceDE w:val="0"/>
        <w:autoSpaceDN w:val="0"/>
        <w:adjustRightInd w:val="0"/>
        <w:jc w:val="both"/>
        <w:rPr>
          <w:rFonts w:ascii="Arial" w:hAnsi="Arial" w:cs="Arial"/>
          <w:b/>
          <w:bCs/>
          <w:color w:val="FF0000"/>
          <w:sz w:val="20"/>
          <w:szCs w:val="20"/>
        </w:rPr>
      </w:pPr>
    </w:p>
    <w:p w:rsidR="00327691" w:rsidRDefault="00586F04">
      <w:pPr>
        <w:jc w:val="center"/>
        <w:rPr>
          <w:rFonts w:ascii="Arial" w:hAnsi="Arial" w:cs="Arial"/>
          <w:sz w:val="20"/>
        </w:rPr>
      </w:pPr>
      <w:r>
        <w:rPr>
          <w:rFonts w:ascii="Arial" w:hAnsi="Arial" w:cs="Arial"/>
          <w:sz w:val="20"/>
        </w:rPr>
        <w:t xml:space="preserve">Processo nº </w:t>
      </w:r>
      <w:r w:rsidR="00E67311">
        <w:rPr>
          <w:rFonts w:ascii="Arial" w:hAnsi="Arial" w:cs="Arial"/>
          <w:sz w:val="20"/>
        </w:rPr>
        <w:t>126/2023</w:t>
      </w:r>
      <w:r>
        <w:rPr>
          <w:rFonts w:ascii="Arial" w:hAnsi="Arial" w:cs="Arial"/>
          <w:sz w:val="20"/>
        </w:rPr>
        <w:t xml:space="preserve">                     Modalidade: PE-Pregão Eletrônico nº </w:t>
      </w:r>
      <w:r w:rsidR="00E67311">
        <w:rPr>
          <w:rFonts w:ascii="Arial" w:hAnsi="Arial" w:cs="Arial"/>
          <w:sz w:val="20"/>
        </w:rPr>
        <w:t>75/2023</w:t>
      </w:r>
    </w:p>
    <w:p w:rsidR="00327691" w:rsidRDefault="00327691">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327691" w:rsidRDefault="00586F04">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IV</w:t>
      </w:r>
    </w:p>
    <w:p w:rsidR="00327691" w:rsidRDefault="00327691">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327691" w:rsidRDefault="00327691">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327691" w:rsidRDefault="00586F04">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MODELO DE CARTA PROPOSTA PARA FORNECIMENTO </w:t>
      </w:r>
    </w:p>
    <w:p w:rsidR="00327691" w:rsidRDefault="00586F04">
      <w:pPr>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sz w:val="20"/>
          <w:szCs w:val="20"/>
          <w14:shadow w14:blurRad="50800" w14:dist="38100" w14:dir="2700000" w14:sx="100000" w14:sy="100000" w14:kx="0" w14:ky="0" w14:algn="tl">
            <w14:srgbClr w14:val="000000">
              <w14:alpha w14:val="60000"/>
            </w14:srgbClr>
          </w14:shadow>
        </w:rPr>
        <w:t>(Este documento deverá ser anexado na Plataforma BLL, pela empresa vencedora por (lote ou lotes) no local DOCUMENTOS COMPLEMENTARES (PÓS DISPUTA), após o pregão, com os preços devidamente realinhados) e com prospectos/catálogos se for o caso</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Apresentamos nossa proposta para fornecimento dos itens abaixo discriminados, conforme Anexo I, que integra o instrumento convocatório da licitação em epígrafe.</w:t>
      </w:r>
    </w:p>
    <w:p w:rsidR="00327691" w:rsidRDefault="00327691">
      <w:pPr>
        <w:autoSpaceDE w:val="0"/>
        <w:autoSpaceDN w:val="0"/>
        <w:adjustRightInd w:val="0"/>
        <w:jc w:val="both"/>
        <w:rPr>
          <w:rFonts w:ascii="Arial" w:hAnsi="Arial" w:cs="Arial"/>
          <w:b/>
          <w:bCs/>
          <w:sz w:val="20"/>
          <w:szCs w:val="20"/>
        </w:rPr>
      </w:pP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 xml:space="preserve">Nome da empresa/razão </w:t>
      </w:r>
      <w:proofErr w:type="gramStart"/>
      <w:r>
        <w:rPr>
          <w:rFonts w:ascii="Arial" w:hAnsi="Arial" w:cs="Arial"/>
          <w:sz w:val="20"/>
          <w:szCs w:val="20"/>
        </w:rPr>
        <w:t>social:.....................................................................................</w:t>
      </w:r>
      <w:proofErr w:type="gramEnd"/>
    </w:p>
    <w:p w:rsidR="00327691" w:rsidRDefault="00586F04">
      <w:pPr>
        <w:jc w:val="both"/>
        <w:rPr>
          <w:rFonts w:ascii="Arial" w:hAnsi="Arial" w:cs="Arial"/>
          <w:sz w:val="20"/>
          <w:szCs w:val="20"/>
        </w:rPr>
      </w:pPr>
      <w:r>
        <w:rPr>
          <w:rFonts w:ascii="Arial" w:hAnsi="Arial" w:cs="Arial"/>
          <w:sz w:val="20"/>
          <w:szCs w:val="20"/>
        </w:rPr>
        <w:t>Endereço.........................................................................................................................</w:t>
      </w:r>
    </w:p>
    <w:p w:rsidR="00327691" w:rsidRDefault="00586F04">
      <w:pPr>
        <w:jc w:val="both"/>
        <w:rPr>
          <w:rFonts w:ascii="Arial" w:hAnsi="Arial" w:cs="Arial"/>
          <w:sz w:val="20"/>
          <w:szCs w:val="20"/>
        </w:rPr>
      </w:pPr>
      <w:r>
        <w:rPr>
          <w:rFonts w:ascii="Arial" w:hAnsi="Arial" w:cs="Arial"/>
          <w:sz w:val="20"/>
          <w:szCs w:val="20"/>
        </w:rPr>
        <w:t xml:space="preserve">Carimbo c/ CNPJ da </w:t>
      </w:r>
      <w:proofErr w:type="gramStart"/>
      <w:r>
        <w:rPr>
          <w:rFonts w:ascii="Arial" w:hAnsi="Arial" w:cs="Arial"/>
          <w:sz w:val="20"/>
          <w:szCs w:val="20"/>
        </w:rPr>
        <w:t>empresa:.......................................................................................</w:t>
      </w:r>
      <w:proofErr w:type="gramEnd"/>
    </w:p>
    <w:p w:rsidR="00327691" w:rsidRDefault="00586F04">
      <w:pPr>
        <w:jc w:val="both"/>
        <w:rPr>
          <w:rFonts w:ascii="Arial" w:hAnsi="Arial" w:cs="Arial"/>
          <w:sz w:val="20"/>
          <w:szCs w:val="20"/>
        </w:rPr>
      </w:pPr>
      <w:r>
        <w:rPr>
          <w:rFonts w:ascii="Arial" w:hAnsi="Arial" w:cs="Arial"/>
          <w:sz w:val="20"/>
          <w:szCs w:val="20"/>
        </w:rPr>
        <w:t>Email...............................................................................................................................</w:t>
      </w:r>
    </w:p>
    <w:p w:rsidR="00327691" w:rsidRDefault="00586F04">
      <w:pPr>
        <w:jc w:val="both"/>
        <w:rPr>
          <w:rFonts w:ascii="Arial" w:hAnsi="Arial" w:cs="Arial"/>
          <w:sz w:val="20"/>
          <w:szCs w:val="20"/>
        </w:rPr>
      </w:pPr>
      <w:r>
        <w:rPr>
          <w:rFonts w:ascii="Arial" w:hAnsi="Arial" w:cs="Arial"/>
          <w:sz w:val="20"/>
          <w:szCs w:val="20"/>
        </w:rPr>
        <w:t>Telefone/Fax (</w:t>
      </w:r>
      <w:proofErr w:type="gramStart"/>
      <w:r>
        <w:rPr>
          <w:rFonts w:ascii="Arial" w:hAnsi="Arial" w:cs="Arial"/>
          <w:sz w:val="20"/>
          <w:szCs w:val="20"/>
        </w:rPr>
        <w:t>......)..........................................................................................................</w:t>
      </w:r>
      <w:proofErr w:type="gramEnd"/>
    </w:p>
    <w:p w:rsidR="00327691" w:rsidRDefault="00586F04">
      <w:pPr>
        <w:jc w:val="both"/>
        <w:rPr>
          <w:rFonts w:ascii="Arial" w:hAnsi="Arial" w:cs="Arial"/>
          <w:sz w:val="20"/>
          <w:szCs w:val="20"/>
        </w:rPr>
      </w:pPr>
      <w:proofErr w:type="gramStart"/>
      <w:r>
        <w:rPr>
          <w:rFonts w:ascii="Arial" w:hAnsi="Arial" w:cs="Arial"/>
          <w:sz w:val="20"/>
          <w:szCs w:val="20"/>
        </w:rPr>
        <w:t>Representante:................................................................................................................</w:t>
      </w:r>
      <w:proofErr w:type="gramEnd"/>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RG/CPF: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2696"/>
      </w:tblGrid>
      <w:tr w:rsidR="00327691">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27691" w:rsidRDefault="00586F04">
            <w:pPr>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27691" w:rsidRDefault="00586F04">
            <w:pPr>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27691" w:rsidRDefault="00586F04">
            <w:pPr>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27691" w:rsidRDefault="00586F04">
            <w:pPr>
              <w:jc w:val="center"/>
              <w:rPr>
                <w:rFonts w:ascii="Arial" w:hAnsi="Arial" w:cs="Arial"/>
                <w:b/>
                <w:sz w:val="20"/>
                <w:szCs w:val="20"/>
              </w:rPr>
            </w:pPr>
            <w:proofErr w:type="spellStart"/>
            <w:r>
              <w:rPr>
                <w:rFonts w:ascii="Arial" w:hAnsi="Arial" w:cs="Arial"/>
                <w:b/>
                <w:sz w:val="20"/>
                <w:szCs w:val="20"/>
              </w:rPr>
              <w:t>Unid</w:t>
            </w:r>
            <w:proofErr w:type="spellEnd"/>
          </w:p>
        </w:tc>
        <w:tc>
          <w:tcPr>
            <w:tcW w:w="2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27691" w:rsidRDefault="00586F04">
            <w:pPr>
              <w:jc w:val="center"/>
              <w:rPr>
                <w:rFonts w:ascii="Arial" w:hAnsi="Arial" w:cs="Arial"/>
                <w:b/>
                <w:sz w:val="20"/>
                <w:szCs w:val="20"/>
              </w:rPr>
            </w:pPr>
            <w:r>
              <w:rPr>
                <w:rFonts w:ascii="Arial" w:hAnsi="Arial" w:cs="Arial"/>
                <w:b/>
                <w:sz w:val="20"/>
                <w:szCs w:val="20"/>
              </w:rPr>
              <w:t xml:space="preserve">Percentual de </w:t>
            </w:r>
            <w:proofErr w:type="gramStart"/>
            <w:r>
              <w:rPr>
                <w:rFonts w:ascii="Arial" w:hAnsi="Arial" w:cs="Arial"/>
                <w:b/>
                <w:sz w:val="20"/>
                <w:szCs w:val="20"/>
              </w:rPr>
              <w:t>desconto(</w:t>
            </w:r>
            <w:proofErr w:type="gramEnd"/>
            <w:r>
              <w:rPr>
                <w:rFonts w:ascii="Arial" w:hAnsi="Arial" w:cs="Arial"/>
                <w:b/>
                <w:sz w:val="20"/>
                <w:szCs w:val="20"/>
              </w:rPr>
              <w:t>%)</w:t>
            </w:r>
          </w:p>
        </w:tc>
      </w:tr>
      <w:tr w:rsidR="00327691">
        <w:trPr>
          <w:trHeight w:val="443"/>
        </w:trPr>
        <w:tc>
          <w:tcPr>
            <w:tcW w:w="993" w:type="dxa"/>
            <w:tcBorders>
              <w:top w:val="single" w:sz="4" w:space="0" w:color="auto"/>
              <w:left w:val="single" w:sz="4" w:space="0" w:color="auto"/>
              <w:bottom w:val="single" w:sz="4" w:space="0" w:color="auto"/>
              <w:right w:val="single" w:sz="4" w:space="0" w:color="auto"/>
            </w:tcBorders>
          </w:tcPr>
          <w:p w:rsidR="00327691" w:rsidRDefault="00327691">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327691" w:rsidRDefault="00327691">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327691" w:rsidRDefault="00327691">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327691" w:rsidRDefault="00327691">
            <w:pPr>
              <w:jc w:val="both"/>
              <w:rPr>
                <w:rFonts w:ascii="Arial" w:hAnsi="Arial" w:cs="Arial"/>
                <w:sz w:val="20"/>
                <w:szCs w:val="20"/>
              </w:rPr>
            </w:pPr>
          </w:p>
        </w:tc>
        <w:tc>
          <w:tcPr>
            <w:tcW w:w="2696" w:type="dxa"/>
            <w:tcBorders>
              <w:top w:val="single" w:sz="4" w:space="0" w:color="auto"/>
              <w:left w:val="single" w:sz="4" w:space="0" w:color="auto"/>
              <w:bottom w:val="single" w:sz="4" w:space="0" w:color="auto"/>
              <w:right w:val="single" w:sz="4" w:space="0" w:color="auto"/>
            </w:tcBorders>
          </w:tcPr>
          <w:p w:rsidR="00327691" w:rsidRDefault="00327691">
            <w:pPr>
              <w:jc w:val="both"/>
              <w:rPr>
                <w:rFonts w:ascii="Arial" w:hAnsi="Arial" w:cs="Arial"/>
                <w:sz w:val="20"/>
                <w:szCs w:val="20"/>
              </w:rPr>
            </w:pPr>
          </w:p>
        </w:tc>
      </w:tr>
    </w:tbl>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Declaramos para todos os fins de direito, que cumprimos plenamente os requisitos de habilitação e que nossa proposta está em conformidade com as exigências do instrumento convocatório.</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microempresa ou empresa de pequeno porte (quando for o caso), para efeito do disposto na Lei Complementar 123 de 14/12/2006.</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 xml:space="preserve">Declaramos que conhecemos os termos do instrumento convocatório que regem a presente licitação </w:t>
      </w:r>
    </w:p>
    <w:p w:rsidR="00327691" w:rsidRDefault="00327691">
      <w:pPr>
        <w:autoSpaceDE w:val="0"/>
        <w:autoSpaceDN w:val="0"/>
        <w:adjustRightInd w:val="0"/>
        <w:jc w:val="both"/>
        <w:rPr>
          <w:rFonts w:ascii="Arial" w:hAnsi="Arial" w:cs="Arial"/>
          <w:bCs/>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 xml:space="preserve">Declaramos que </w:t>
      </w:r>
      <w:proofErr w:type="gramStart"/>
      <w:r>
        <w:rPr>
          <w:rFonts w:ascii="Arial" w:hAnsi="Arial" w:cs="Arial"/>
          <w:sz w:val="20"/>
          <w:szCs w:val="20"/>
        </w:rPr>
        <w:t>o(</w:t>
      </w:r>
      <w:proofErr w:type="gramEnd"/>
      <w:r>
        <w:rPr>
          <w:rFonts w:ascii="Arial" w:hAnsi="Arial" w:cs="Arial"/>
          <w:sz w:val="20"/>
          <w:szCs w:val="20"/>
        </w:rPr>
        <w:t>s) preço(s) apresentado(s) e demonstrado(s) pela licitante vencedora, deverão estar readequados ao lance final.</w:t>
      </w:r>
    </w:p>
    <w:p w:rsidR="00327691" w:rsidRDefault="00327691">
      <w:pPr>
        <w:autoSpaceDE w:val="0"/>
        <w:autoSpaceDN w:val="0"/>
        <w:adjustRightInd w:val="0"/>
        <w:jc w:val="both"/>
        <w:rPr>
          <w:rFonts w:ascii="Arial" w:hAnsi="Arial" w:cs="Arial"/>
          <w:b/>
          <w:bCs/>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bCs/>
          <w:sz w:val="20"/>
          <w:szCs w:val="20"/>
        </w:rPr>
        <w:t>Declaramos que o</w:t>
      </w:r>
      <w:r>
        <w:rPr>
          <w:rFonts w:ascii="Arial" w:hAnsi="Arial" w:cs="Arial"/>
          <w:sz w:val="20"/>
          <w:szCs w:val="20"/>
        </w:rPr>
        <w:t xml:space="preserve"> preço proposto acima contempla todas as despesas necessárias ao fornecimento.</w:t>
      </w:r>
    </w:p>
    <w:p w:rsidR="00327691" w:rsidRDefault="00327691">
      <w:pPr>
        <w:autoSpaceDE w:val="0"/>
        <w:autoSpaceDN w:val="0"/>
        <w:adjustRightInd w:val="0"/>
        <w:jc w:val="both"/>
        <w:rPr>
          <w:rFonts w:ascii="Arial" w:hAnsi="Arial" w:cs="Arial"/>
          <w:sz w:val="20"/>
          <w:szCs w:val="20"/>
        </w:rPr>
      </w:pPr>
    </w:p>
    <w:p w:rsidR="00327691" w:rsidRDefault="00327691">
      <w:pPr>
        <w:autoSpaceDE w:val="0"/>
        <w:autoSpaceDN w:val="0"/>
        <w:adjustRightInd w:val="0"/>
        <w:jc w:val="both"/>
        <w:rPr>
          <w:rFonts w:ascii="Arial" w:hAnsi="Arial" w:cs="Arial"/>
          <w:sz w:val="20"/>
          <w:szCs w:val="20"/>
        </w:rPr>
      </w:pP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center"/>
        <w:rPr>
          <w:rFonts w:ascii="Arial" w:hAnsi="Arial" w:cs="Arial"/>
          <w:b/>
          <w:bCs/>
          <w:sz w:val="20"/>
          <w:szCs w:val="20"/>
        </w:rPr>
      </w:pPr>
      <w:r>
        <w:rPr>
          <w:rFonts w:ascii="Arial" w:hAnsi="Arial" w:cs="Arial"/>
          <w:sz w:val="20"/>
          <w:szCs w:val="20"/>
        </w:rPr>
        <w:t>Local e data.</w:t>
      </w:r>
    </w:p>
    <w:p w:rsidR="00327691" w:rsidRDefault="00327691">
      <w:pPr>
        <w:autoSpaceDE w:val="0"/>
        <w:autoSpaceDN w:val="0"/>
        <w:adjustRightInd w:val="0"/>
        <w:jc w:val="both"/>
        <w:rPr>
          <w:rFonts w:ascii="Arial" w:hAnsi="Arial" w:cs="Arial"/>
          <w:sz w:val="20"/>
          <w:szCs w:val="20"/>
        </w:rPr>
      </w:pPr>
    </w:p>
    <w:p w:rsidR="00327691" w:rsidRDefault="00327691">
      <w:pPr>
        <w:autoSpaceDE w:val="0"/>
        <w:autoSpaceDN w:val="0"/>
        <w:adjustRightInd w:val="0"/>
        <w:jc w:val="both"/>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586F04">
      <w:pPr>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327691" w:rsidRDefault="00586F04">
      <w:pPr>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327691" w:rsidRDefault="00327691">
      <w:pPr>
        <w:autoSpaceDE w:val="0"/>
        <w:autoSpaceDN w:val="0"/>
        <w:adjustRightInd w:val="0"/>
        <w:jc w:val="center"/>
        <w:rPr>
          <w:rFonts w:ascii="Arial" w:hAnsi="Arial" w:cs="Arial"/>
          <w:color w:val="FF0000"/>
          <w:sz w:val="20"/>
          <w:szCs w:val="20"/>
        </w:rPr>
      </w:pPr>
    </w:p>
    <w:p w:rsidR="00327691" w:rsidRDefault="00327691">
      <w:pPr>
        <w:autoSpaceDE w:val="0"/>
        <w:autoSpaceDN w:val="0"/>
        <w:adjustRightInd w:val="0"/>
        <w:jc w:val="center"/>
        <w:rPr>
          <w:rFonts w:ascii="Arial" w:hAnsi="Arial" w:cs="Arial"/>
          <w:color w:val="FF0000"/>
          <w:sz w:val="20"/>
          <w:szCs w:val="20"/>
        </w:rPr>
      </w:pPr>
    </w:p>
    <w:p w:rsidR="00327691" w:rsidRDefault="00327691">
      <w:pPr>
        <w:autoSpaceDE w:val="0"/>
        <w:autoSpaceDN w:val="0"/>
        <w:adjustRightInd w:val="0"/>
        <w:jc w:val="center"/>
        <w:rPr>
          <w:rFonts w:ascii="Arial" w:hAnsi="Arial" w:cs="Arial"/>
          <w:color w:val="FF0000"/>
          <w:sz w:val="20"/>
          <w:szCs w:val="20"/>
        </w:rPr>
      </w:pPr>
    </w:p>
    <w:p w:rsidR="00327691" w:rsidRDefault="00327691">
      <w:pPr>
        <w:autoSpaceDE w:val="0"/>
        <w:autoSpaceDN w:val="0"/>
        <w:adjustRightInd w:val="0"/>
        <w:jc w:val="center"/>
        <w:rPr>
          <w:rFonts w:ascii="Arial" w:hAnsi="Arial" w:cs="Arial"/>
          <w:color w:val="FF0000"/>
          <w:sz w:val="20"/>
          <w:szCs w:val="20"/>
        </w:rPr>
      </w:pPr>
    </w:p>
    <w:p w:rsidR="00327691" w:rsidRDefault="00327691">
      <w:pPr>
        <w:autoSpaceDE w:val="0"/>
        <w:autoSpaceDN w:val="0"/>
        <w:adjustRightInd w:val="0"/>
        <w:jc w:val="center"/>
        <w:rPr>
          <w:rFonts w:ascii="Arial" w:hAnsi="Arial" w:cs="Arial"/>
          <w:color w:val="FF0000"/>
          <w:sz w:val="20"/>
          <w:szCs w:val="20"/>
        </w:rPr>
      </w:pPr>
    </w:p>
    <w:p w:rsidR="00327691" w:rsidRDefault="00327691">
      <w:pPr>
        <w:autoSpaceDE w:val="0"/>
        <w:autoSpaceDN w:val="0"/>
        <w:adjustRightInd w:val="0"/>
        <w:jc w:val="center"/>
        <w:rPr>
          <w:rFonts w:ascii="Arial" w:hAnsi="Arial" w:cs="Arial"/>
          <w:color w:val="FF0000"/>
          <w:sz w:val="20"/>
          <w:szCs w:val="20"/>
        </w:rPr>
      </w:pPr>
    </w:p>
    <w:p w:rsidR="00327691" w:rsidRDefault="00327691">
      <w:pPr>
        <w:autoSpaceDE w:val="0"/>
        <w:autoSpaceDN w:val="0"/>
        <w:adjustRightInd w:val="0"/>
        <w:jc w:val="center"/>
        <w:rPr>
          <w:rFonts w:ascii="Arial" w:hAnsi="Arial" w:cs="Arial"/>
          <w:color w:val="FF0000"/>
          <w:sz w:val="20"/>
          <w:szCs w:val="20"/>
        </w:rPr>
      </w:pPr>
    </w:p>
    <w:p w:rsidR="00327691" w:rsidRDefault="00327691">
      <w:pPr>
        <w:autoSpaceDE w:val="0"/>
        <w:autoSpaceDN w:val="0"/>
        <w:adjustRightInd w:val="0"/>
        <w:jc w:val="center"/>
        <w:rPr>
          <w:rFonts w:ascii="Arial" w:hAnsi="Arial" w:cs="Arial"/>
          <w:color w:val="FF0000"/>
          <w:sz w:val="20"/>
          <w:szCs w:val="20"/>
        </w:rPr>
      </w:pPr>
    </w:p>
    <w:p w:rsidR="00327691" w:rsidRDefault="00327691">
      <w:pPr>
        <w:autoSpaceDE w:val="0"/>
        <w:autoSpaceDN w:val="0"/>
        <w:adjustRightInd w:val="0"/>
        <w:jc w:val="center"/>
        <w:rPr>
          <w:rFonts w:ascii="Arial" w:hAnsi="Arial" w:cs="Arial"/>
          <w:color w:val="FF0000"/>
          <w:sz w:val="20"/>
          <w:szCs w:val="20"/>
        </w:rPr>
      </w:pPr>
    </w:p>
    <w:p w:rsidR="00327691" w:rsidRDefault="00327691">
      <w:pPr>
        <w:jc w:val="center"/>
        <w:rPr>
          <w:rFonts w:ascii="Arial" w:hAnsi="Arial" w:cs="Arial"/>
          <w:color w:val="FF0000"/>
          <w:sz w:val="20"/>
        </w:rPr>
      </w:pPr>
    </w:p>
    <w:p w:rsidR="00327691" w:rsidRDefault="00586F04">
      <w:pPr>
        <w:jc w:val="center"/>
        <w:rPr>
          <w:rFonts w:ascii="Arial" w:hAnsi="Arial" w:cs="Arial"/>
          <w:sz w:val="20"/>
        </w:rPr>
      </w:pPr>
      <w:r>
        <w:rPr>
          <w:rFonts w:ascii="Arial" w:hAnsi="Arial" w:cs="Arial"/>
          <w:sz w:val="20"/>
        </w:rPr>
        <w:t xml:space="preserve">Processo nº </w:t>
      </w:r>
      <w:r w:rsidR="00E67311">
        <w:rPr>
          <w:rFonts w:ascii="Arial" w:hAnsi="Arial" w:cs="Arial"/>
          <w:sz w:val="20"/>
        </w:rPr>
        <w:t>126/2023</w:t>
      </w:r>
      <w:r>
        <w:rPr>
          <w:rFonts w:ascii="Arial" w:hAnsi="Arial" w:cs="Arial"/>
          <w:sz w:val="20"/>
        </w:rPr>
        <w:t xml:space="preserve">                     Modalidade: PE-Pregão Eletrônico nº </w:t>
      </w:r>
      <w:r w:rsidR="00E67311">
        <w:rPr>
          <w:rFonts w:ascii="Arial" w:hAnsi="Arial" w:cs="Arial"/>
          <w:sz w:val="20"/>
        </w:rPr>
        <w:t>75/2023</w:t>
      </w:r>
    </w:p>
    <w:p w:rsidR="00327691" w:rsidRDefault="00327691">
      <w:pPr>
        <w:autoSpaceDE w:val="0"/>
        <w:autoSpaceDN w:val="0"/>
        <w:adjustRightInd w:val="0"/>
        <w:jc w:val="center"/>
        <w:rPr>
          <w:rFonts w:ascii="Arial" w:hAnsi="Arial" w:cs="Arial"/>
          <w:b/>
          <w:bCs/>
          <w:sz w:val="20"/>
          <w:szCs w:val="20"/>
        </w:rPr>
      </w:pPr>
    </w:p>
    <w:p w:rsidR="00327691" w:rsidRDefault="00586F04">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w:t>
      </w:r>
    </w:p>
    <w:p w:rsidR="00327691" w:rsidRDefault="00327691">
      <w:pPr>
        <w:autoSpaceDE w:val="0"/>
        <w:autoSpaceDN w:val="0"/>
        <w:adjustRightInd w:val="0"/>
        <w:jc w:val="center"/>
        <w:rPr>
          <w:rFonts w:ascii="Arial" w:hAnsi="Arial" w:cs="Arial"/>
          <w:b/>
          <w:bCs/>
          <w:sz w:val="20"/>
          <w:szCs w:val="20"/>
        </w:rPr>
      </w:pPr>
    </w:p>
    <w:p w:rsidR="00327691" w:rsidRDefault="00586F04">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327691" w:rsidRDefault="00327691">
      <w:pPr>
        <w:autoSpaceDE w:val="0"/>
        <w:autoSpaceDN w:val="0"/>
        <w:ind w:right="-675"/>
        <w:jc w:val="both"/>
        <w:rPr>
          <w:rFonts w:ascii="Arial" w:hAnsi="Arial" w:cs="Arial"/>
          <w:b/>
          <w:bCs/>
          <w:sz w:val="20"/>
          <w:szCs w:val="20"/>
        </w:rPr>
      </w:pPr>
    </w:p>
    <w:p w:rsidR="00327691" w:rsidRDefault="00327691">
      <w:pPr>
        <w:autoSpaceDE w:val="0"/>
        <w:autoSpaceDN w:val="0"/>
        <w:ind w:right="-675"/>
        <w:jc w:val="both"/>
        <w:rPr>
          <w:rFonts w:ascii="Arial" w:hAnsi="Arial" w:cs="Arial"/>
          <w:b/>
          <w:bCs/>
          <w:sz w:val="20"/>
          <w:szCs w:val="20"/>
        </w:rPr>
      </w:pPr>
    </w:p>
    <w:p w:rsidR="00327691" w:rsidRDefault="00586F04">
      <w:pPr>
        <w:spacing w:line="360" w:lineRule="auto"/>
        <w:jc w:val="both"/>
        <w:rPr>
          <w:rFonts w:ascii="Arial" w:hAnsi="Arial" w:cs="Arial"/>
          <w:sz w:val="20"/>
          <w:szCs w:val="20"/>
        </w:rPr>
      </w:pPr>
      <w:r>
        <w:rPr>
          <w:rFonts w:ascii="Arial" w:hAnsi="Arial" w:cs="Arial"/>
          <w:sz w:val="20"/>
          <w:szCs w:val="20"/>
        </w:rPr>
        <w:t>À</w:t>
      </w:r>
    </w:p>
    <w:p w:rsidR="00327691" w:rsidRDefault="00586F04">
      <w:pPr>
        <w:spacing w:line="360" w:lineRule="auto"/>
        <w:jc w:val="both"/>
        <w:rPr>
          <w:rFonts w:ascii="Arial" w:hAnsi="Arial" w:cs="Arial"/>
          <w:sz w:val="20"/>
          <w:szCs w:val="20"/>
        </w:rPr>
      </w:pPr>
      <w:r>
        <w:rPr>
          <w:rFonts w:ascii="Arial" w:hAnsi="Arial" w:cs="Arial"/>
          <w:sz w:val="20"/>
          <w:szCs w:val="20"/>
        </w:rPr>
        <w:t>PREFEITURA MUNICIPAL DE CAXAMBU/MG</w:t>
      </w:r>
    </w:p>
    <w:p w:rsidR="00327691" w:rsidRDefault="00586F04">
      <w:pPr>
        <w:rPr>
          <w:rFonts w:ascii="Arial" w:hAnsi="Arial" w:cs="Arial"/>
          <w:sz w:val="20"/>
        </w:rPr>
      </w:pPr>
      <w:r>
        <w:rPr>
          <w:rFonts w:ascii="Arial" w:hAnsi="Arial" w:cs="Arial"/>
          <w:sz w:val="20"/>
        </w:rPr>
        <w:t xml:space="preserve">Processo de Licitação nº </w:t>
      </w:r>
      <w:r w:rsidR="00E67311">
        <w:rPr>
          <w:rFonts w:ascii="Arial" w:hAnsi="Arial" w:cs="Arial"/>
          <w:sz w:val="20"/>
        </w:rPr>
        <w:t>126/2023</w:t>
      </w:r>
      <w:r>
        <w:rPr>
          <w:rFonts w:ascii="Arial" w:hAnsi="Arial" w:cs="Arial"/>
          <w:sz w:val="20"/>
        </w:rPr>
        <w:t xml:space="preserve">  </w:t>
      </w:r>
    </w:p>
    <w:p w:rsidR="00327691" w:rsidRDefault="00586F04">
      <w:pPr>
        <w:jc w:val="both"/>
        <w:rPr>
          <w:rFonts w:ascii="Arial" w:hAnsi="Arial" w:cs="Arial"/>
          <w:sz w:val="20"/>
        </w:rPr>
      </w:pPr>
      <w:r>
        <w:rPr>
          <w:rFonts w:ascii="Arial" w:hAnsi="Arial" w:cs="Arial"/>
          <w:sz w:val="20"/>
        </w:rPr>
        <w:t xml:space="preserve">Modalidade: PE-Pregão Eletrônico nº </w:t>
      </w:r>
      <w:r w:rsidR="00E67311">
        <w:rPr>
          <w:rFonts w:ascii="Arial" w:hAnsi="Arial" w:cs="Arial"/>
          <w:sz w:val="20"/>
        </w:rPr>
        <w:t>75/2023</w:t>
      </w:r>
    </w:p>
    <w:p w:rsidR="00327691" w:rsidRDefault="00327691">
      <w:pPr>
        <w:rPr>
          <w:rFonts w:ascii="Arial" w:hAnsi="Arial" w:cs="Arial"/>
          <w:sz w:val="20"/>
          <w:szCs w:val="20"/>
        </w:rPr>
      </w:pPr>
    </w:p>
    <w:p w:rsidR="00327691" w:rsidRDefault="00327691">
      <w:pPr>
        <w:spacing w:line="360" w:lineRule="auto"/>
        <w:jc w:val="both"/>
        <w:rPr>
          <w:rFonts w:ascii="Arial" w:hAnsi="Arial" w:cs="Arial"/>
          <w:sz w:val="20"/>
          <w:szCs w:val="20"/>
        </w:rPr>
      </w:pPr>
    </w:p>
    <w:p w:rsidR="00327691" w:rsidRDefault="00327691">
      <w:pPr>
        <w:spacing w:line="360" w:lineRule="auto"/>
        <w:jc w:val="both"/>
        <w:rPr>
          <w:rFonts w:ascii="Arial" w:hAnsi="Arial" w:cs="Arial"/>
          <w:sz w:val="20"/>
          <w:szCs w:val="20"/>
        </w:rPr>
      </w:pPr>
    </w:p>
    <w:p w:rsidR="00327691" w:rsidRDefault="00586F04">
      <w:pPr>
        <w:jc w:val="both"/>
        <w:rPr>
          <w:rFonts w:ascii="Arial" w:hAnsi="Arial" w:cs="Arial"/>
          <w:b/>
          <w:sz w:val="20"/>
          <w:szCs w:val="20"/>
        </w:rPr>
      </w:pPr>
      <w:r>
        <w:rPr>
          <w:rFonts w:ascii="Arial" w:hAnsi="Arial" w:cs="Arial"/>
          <w:b/>
          <w:sz w:val="20"/>
          <w:szCs w:val="20"/>
        </w:rPr>
        <w:t>DECLARAÇÃO</w:t>
      </w:r>
    </w:p>
    <w:p w:rsidR="00327691" w:rsidRDefault="00327691">
      <w:pPr>
        <w:jc w:val="both"/>
        <w:rPr>
          <w:rFonts w:ascii="Arial" w:hAnsi="Arial" w:cs="Arial"/>
          <w:b/>
          <w:sz w:val="20"/>
          <w:szCs w:val="20"/>
        </w:rPr>
      </w:pP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ab/>
      </w:r>
      <w:r>
        <w:rPr>
          <w:rFonts w:ascii="Arial" w:hAnsi="Arial" w:cs="Arial"/>
          <w:sz w:val="20"/>
          <w:szCs w:val="20"/>
        </w:rPr>
        <w:tab/>
        <w:t xml:space="preserve">A empresa ....................................................., inscrita no CNPJ sob o nº ........................................, com sede à ........................................., nº ......, Bairro ........... </w:t>
      </w:r>
      <w:proofErr w:type="gramStart"/>
      <w:r>
        <w:rPr>
          <w:rFonts w:ascii="Arial" w:hAnsi="Arial" w:cs="Arial"/>
          <w:sz w:val="20"/>
          <w:szCs w:val="20"/>
        </w:rPr>
        <w:t>em</w:t>
      </w:r>
      <w:proofErr w:type="gramEnd"/>
      <w:r>
        <w:rPr>
          <w:rFonts w:ascii="Arial" w:hAnsi="Arial" w:cs="Arial"/>
          <w:sz w:val="20"/>
          <w:szCs w:val="20"/>
        </w:rPr>
        <w:t xml:space="preserve"> ................./.........., na qualidade de participante da licitação na modalidade Pregão, instaurado por esta Prefeitura Municipal de Caxambu, DECLARA para todos os fins de direito, estar sob o regime de Microempresa - ME ou Empresa de Pequeno Porte - EPP e se enquadra nos benefícios da Lei Complementar nº 123/2006.</w:t>
      </w:r>
      <w:r>
        <w:rPr>
          <w:rFonts w:ascii="Arial" w:hAnsi="Arial" w:cs="Arial"/>
          <w:sz w:val="20"/>
          <w:szCs w:val="20"/>
        </w:rPr>
        <w:tab/>
      </w:r>
      <w:r>
        <w:rPr>
          <w:rFonts w:ascii="Arial" w:hAnsi="Arial" w:cs="Arial"/>
          <w:sz w:val="20"/>
          <w:szCs w:val="20"/>
        </w:rPr>
        <w:tab/>
      </w:r>
    </w:p>
    <w:p w:rsidR="00327691" w:rsidRDefault="00586F04">
      <w:pPr>
        <w:ind w:left="708" w:firstLine="708"/>
        <w:jc w:val="both"/>
        <w:rPr>
          <w:rFonts w:ascii="Arial" w:hAnsi="Arial" w:cs="Arial"/>
          <w:sz w:val="20"/>
          <w:szCs w:val="20"/>
        </w:rPr>
      </w:pPr>
      <w:r>
        <w:rPr>
          <w:rFonts w:ascii="Arial" w:hAnsi="Arial" w:cs="Arial"/>
          <w:sz w:val="20"/>
          <w:szCs w:val="20"/>
        </w:rPr>
        <w:t>Por ser verdade, firma a presente declaração.</w:t>
      </w:r>
    </w:p>
    <w:p w:rsidR="00327691" w:rsidRDefault="00327691">
      <w:pPr>
        <w:jc w:val="both"/>
        <w:rPr>
          <w:rFonts w:ascii="Arial" w:hAnsi="Arial" w:cs="Arial"/>
          <w:sz w:val="20"/>
          <w:szCs w:val="20"/>
        </w:rPr>
      </w:pPr>
    </w:p>
    <w:p w:rsidR="00327691" w:rsidRDefault="00327691">
      <w:pPr>
        <w:jc w:val="both"/>
        <w:rPr>
          <w:rFonts w:ascii="Arial" w:hAnsi="Arial" w:cs="Arial"/>
          <w:sz w:val="20"/>
          <w:szCs w:val="20"/>
        </w:rPr>
      </w:pPr>
    </w:p>
    <w:p w:rsidR="00327691" w:rsidRDefault="00327691">
      <w:pPr>
        <w:jc w:val="both"/>
        <w:rPr>
          <w:rFonts w:ascii="Arial" w:hAnsi="Arial" w:cs="Arial"/>
          <w:sz w:val="20"/>
          <w:szCs w:val="20"/>
        </w:rPr>
      </w:pPr>
    </w:p>
    <w:p w:rsidR="00327691" w:rsidRDefault="00586F04">
      <w:pPr>
        <w:jc w:val="center"/>
        <w:rPr>
          <w:rFonts w:ascii="Arial" w:hAnsi="Arial" w:cs="Arial"/>
          <w:sz w:val="20"/>
          <w:szCs w:val="20"/>
        </w:rPr>
      </w:pPr>
      <w:r>
        <w:rPr>
          <w:rFonts w:ascii="Arial" w:hAnsi="Arial" w:cs="Arial"/>
          <w:sz w:val="20"/>
          <w:szCs w:val="20"/>
        </w:rPr>
        <w:t xml:space="preserve">Local, .......... </w:t>
      </w:r>
      <w:proofErr w:type="gramStart"/>
      <w:r>
        <w:rPr>
          <w:rFonts w:ascii="Arial" w:hAnsi="Arial" w:cs="Arial"/>
          <w:sz w:val="20"/>
          <w:szCs w:val="20"/>
        </w:rPr>
        <w:t>de</w:t>
      </w:r>
      <w:proofErr w:type="gramEnd"/>
      <w:r>
        <w:rPr>
          <w:rFonts w:ascii="Arial" w:hAnsi="Arial" w:cs="Arial"/>
          <w:sz w:val="20"/>
          <w:szCs w:val="20"/>
        </w:rPr>
        <w:t xml:space="preserve"> ...........de </w:t>
      </w:r>
      <w:r>
        <w:rPr>
          <w:rFonts w:ascii="Arial" w:eastAsia="Arial" w:hAnsi="Arial" w:cs="Arial"/>
          <w:sz w:val="20"/>
          <w:szCs w:val="20"/>
        </w:rPr>
        <w:t>2023</w:t>
      </w:r>
      <w:r>
        <w:rPr>
          <w:rFonts w:ascii="Arial" w:hAnsi="Arial" w:cs="Arial"/>
          <w:sz w:val="20"/>
          <w:szCs w:val="20"/>
        </w:rPr>
        <w:t>.</w:t>
      </w: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autoSpaceDE w:val="0"/>
        <w:jc w:val="center"/>
        <w:rPr>
          <w:rFonts w:ascii="Arial" w:hAnsi="Arial" w:cs="Arial"/>
          <w:sz w:val="20"/>
          <w:szCs w:val="20"/>
        </w:rPr>
      </w:pPr>
    </w:p>
    <w:p w:rsidR="00327691" w:rsidRDefault="00586F04">
      <w:pPr>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327691" w:rsidRDefault="00586F04">
      <w:pPr>
        <w:autoSpaceDE w:val="0"/>
        <w:autoSpaceDN w:val="0"/>
        <w:ind w:right="-675"/>
        <w:rPr>
          <w:rFonts w:ascii="Arial" w:hAnsi="Arial" w:cs="Arial"/>
          <w:bCs/>
          <w:sz w:val="20"/>
          <w:szCs w:val="20"/>
        </w:rPr>
      </w:pPr>
      <w:r>
        <w:rPr>
          <w:rFonts w:ascii="Arial" w:hAnsi="Arial" w:cs="Arial"/>
          <w:bCs/>
          <w:sz w:val="20"/>
          <w:szCs w:val="20"/>
        </w:rPr>
        <w:t xml:space="preserve">                                     (</w:t>
      </w:r>
      <w:proofErr w:type="gramStart"/>
      <w:r>
        <w:rPr>
          <w:rFonts w:ascii="Arial" w:hAnsi="Arial" w:cs="Arial"/>
          <w:bCs/>
          <w:sz w:val="20"/>
          <w:szCs w:val="20"/>
        </w:rPr>
        <w:t>nome</w:t>
      </w:r>
      <w:proofErr w:type="gramEnd"/>
      <w:r>
        <w:rPr>
          <w:rFonts w:ascii="Arial" w:hAnsi="Arial" w:cs="Arial"/>
          <w:bCs/>
          <w:sz w:val="20"/>
          <w:szCs w:val="20"/>
        </w:rPr>
        <w:t>,</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327691" w:rsidRDefault="00327691">
      <w:pPr>
        <w:autoSpaceDE w:val="0"/>
        <w:autoSpaceDN w:val="0"/>
        <w:ind w:right="-675"/>
        <w:jc w:val="center"/>
        <w:rPr>
          <w:rFonts w:ascii="Arial" w:hAnsi="Arial" w:cs="Arial"/>
          <w:b/>
          <w:bCs/>
          <w:sz w:val="20"/>
          <w:szCs w:val="20"/>
        </w:rPr>
      </w:pPr>
    </w:p>
    <w:p w:rsidR="00327691" w:rsidRDefault="00327691">
      <w:pPr>
        <w:autoSpaceDE w:val="0"/>
        <w:autoSpaceDN w:val="0"/>
        <w:ind w:right="-675"/>
        <w:jc w:val="center"/>
        <w:rPr>
          <w:rFonts w:ascii="Arial" w:hAnsi="Arial" w:cs="Arial"/>
          <w:b/>
          <w:bCs/>
          <w:sz w:val="20"/>
          <w:szCs w:val="20"/>
        </w:rPr>
      </w:pPr>
    </w:p>
    <w:p w:rsidR="00327691" w:rsidRDefault="00327691">
      <w:pPr>
        <w:autoSpaceDE w:val="0"/>
        <w:autoSpaceDN w:val="0"/>
        <w:ind w:right="-675"/>
        <w:jc w:val="center"/>
        <w:rPr>
          <w:rFonts w:ascii="Arial" w:hAnsi="Arial" w:cs="Arial"/>
          <w:b/>
          <w:bCs/>
          <w:sz w:val="20"/>
          <w:szCs w:val="20"/>
        </w:rPr>
      </w:pPr>
    </w:p>
    <w:p w:rsidR="00327691" w:rsidRDefault="00327691">
      <w:pPr>
        <w:autoSpaceDE w:val="0"/>
        <w:autoSpaceDN w:val="0"/>
        <w:ind w:right="-675"/>
        <w:jc w:val="center"/>
        <w:rPr>
          <w:rFonts w:ascii="Arial" w:hAnsi="Arial" w:cs="Arial"/>
          <w:b/>
          <w:bCs/>
          <w:sz w:val="20"/>
          <w:szCs w:val="20"/>
        </w:rPr>
      </w:pPr>
    </w:p>
    <w:p w:rsidR="00327691" w:rsidRDefault="00327691">
      <w:pPr>
        <w:autoSpaceDE w:val="0"/>
        <w:autoSpaceDN w:val="0"/>
        <w:ind w:right="-675"/>
        <w:jc w:val="center"/>
        <w:rPr>
          <w:rFonts w:ascii="Arial" w:hAnsi="Arial" w:cs="Arial"/>
          <w:b/>
          <w:bCs/>
          <w:sz w:val="20"/>
          <w:szCs w:val="20"/>
        </w:rPr>
      </w:pPr>
    </w:p>
    <w:p w:rsidR="00327691" w:rsidRDefault="00327691">
      <w:pPr>
        <w:autoSpaceDE w:val="0"/>
        <w:autoSpaceDN w:val="0"/>
        <w:ind w:right="-675"/>
        <w:jc w:val="center"/>
        <w:rPr>
          <w:rFonts w:ascii="Arial" w:hAnsi="Arial" w:cs="Arial"/>
          <w:b/>
          <w:bCs/>
          <w:sz w:val="20"/>
          <w:szCs w:val="20"/>
        </w:rPr>
      </w:pPr>
    </w:p>
    <w:p w:rsidR="00327691" w:rsidRDefault="00327691">
      <w:pPr>
        <w:autoSpaceDE w:val="0"/>
        <w:autoSpaceDN w:val="0"/>
        <w:adjustRightInd w:val="0"/>
        <w:jc w:val="both"/>
        <w:rPr>
          <w:rFonts w:ascii="Arial" w:hAnsi="Arial" w:cs="Arial"/>
          <w:sz w:val="20"/>
          <w:szCs w:val="20"/>
        </w:rPr>
      </w:pPr>
    </w:p>
    <w:p w:rsidR="00327691" w:rsidRDefault="00327691">
      <w:pPr>
        <w:autoSpaceDE w:val="0"/>
        <w:autoSpaceDN w:val="0"/>
        <w:adjustRightInd w:val="0"/>
        <w:jc w:val="both"/>
        <w:rPr>
          <w:rFonts w:ascii="Arial" w:hAnsi="Arial" w:cs="Arial"/>
          <w:sz w:val="20"/>
          <w:szCs w:val="20"/>
        </w:rPr>
      </w:pPr>
    </w:p>
    <w:p w:rsidR="00327691" w:rsidRDefault="00327691">
      <w:pPr>
        <w:autoSpaceDE w:val="0"/>
        <w:autoSpaceDN w:val="0"/>
        <w:adjustRightInd w:val="0"/>
        <w:jc w:val="both"/>
        <w:rPr>
          <w:rFonts w:ascii="Arial" w:hAnsi="Arial" w:cs="Arial"/>
          <w:sz w:val="20"/>
          <w:szCs w:val="20"/>
        </w:rPr>
      </w:pPr>
    </w:p>
    <w:p w:rsidR="00327691" w:rsidRDefault="00327691">
      <w:pPr>
        <w:autoSpaceDE w:val="0"/>
        <w:autoSpaceDN w:val="0"/>
        <w:adjustRightInd w:val="0"/>
        <w:jc w:val="both"/>
        <w:rPr>
          <w:rFonts w:ascii="Arial" w:hAnsi="Arial" w:cs="Arial"/>
          <w:sz w:val="20"/>
          <w:szCs w:val="20"/>
        </w:rPr>
      </w:pPr>
    </w:p>
    <w:p w:rsidR="00327691" w:rsidRDefault="00327691">
      <w:pPr>
        <w:autoSpaceDE w:val="0"/>
        <w:autoSpaceDN w:val="0"/>
        <w:adjustRightInd w:val="0"/>
        <w:jc w:val="both"/>
        <w:rPr>
          <w:rFonts w:ascii="Arial" w:hAnsi="Arial" w:cs="Arial"/>
          <w:sz w:val="20"/>
          <w:szCs w:val="20"/>
        </w:rPr>
      </w:pPr>
    </w:p>
    <w:p w:rsidR="00327691" w:rsidRDefault="00327691">
      <w:pPr>
        <w:autoSpaceDE w:val="0"/>
        <w:autoSpaceDN w:val="0"/>
        <w:adjustRightInd w:val="0"/>
        <w:jc w:val="both"/>
        <w:rPr>
          <w:rFonts w:ascii="Arial" w:hAnsi="Arial" w:cs="Arial"/>
          <w:color w:val="FF0000"/>
          <w:sz w:val="20"/>
          <w:szCs w:val="20"/>
        </w:rPr>
      </w:pPr>
    </w:p>
    <w:p w:rsidR="00327691" w:rsidRDefault="00327691">
      <w:pPr>
        <w:autoSpaceDE w:val="0"/>
        <w:autoSpaceDN w:val="0"/>
        <w:adjustRightInd w:val="0"/>
        <w:jc w:val="both"/>
        <w:rPr>
          <w:rFonts w:ascii="Arial" w:hAnsi="Arial" w:cs="Arial"/>
          <w:color w:val="FF0000"/>
          <w:sz w:val="20"/>
          <w:szCs w:val="20"/>
        </w:rPr>
      </w:pPr>
    </w:p>
    <w:p w:rsidR="00327691" w:rsidRDefault="00327691">
      <w:pPr>
        <w:autoSpaceDE w:val="0"/>
        <w:autoSpaceDN w:val="0"/>
        <w:adjustRightInd w:val="0"/>
        <w:jc w:val="both"/>
        <w:rPr>
          <w:rFonts w:ascii="Arial" w:hAnsi="Arial" w:cs="Arial"/>
          <w:color w:val="FF0000"/>
          <w:sz w:val="20"/>
          <w:szCs w:val="20"/>
        </w:rPr>
      </w:pPr>
    </w:p>
    <w:p w:rsidR="00327691" w:rsidRDefault="00327691">
      <w:pPr>
        <w:autoSpaceDE w:val="0"/>
        <w:autoSpaceDN w:val="0"/>
        <w:adjustRightInd w:val="0"/>
        <w:jc w:val="both"/>
        <w:rPr>
          <w:rFonts w:ascii="Arial" w:hAnsi="Arial" w:cs="Arial"/>
          <w:color w:val="FF0000"/>
          <w:sz w:val="20"/>
          <w:szCs w:val="20"/>
        </w:rPr>
      </w:pPr>
    </w:p>
    <w:p w:rsidR="00327691" w:rsidRDefault="00327691">
      <w:pPr>
        <w:autoSpaceDE w:val="0"/>
        <w:autoSpaceDN w:val="0"/>
        <w:adjustRightInd w:val="0"/>
        <w:jc w:val="both"/>
        <w:rPr>
          <w:rFonts w:ascii="Arial" w:hAnsi="Arial" w:cs="Arial"/>
          <w:color w:val="FF0000"/>
          <w:sz w:val="20"/>
          <w:szCs w:val="20"/>
        </w:rPr>
      </w:pPr>
    </w:p>
    <w:p w:rsidR="00327691" w:rsidRDefault="00327691">
      <w:pPr>
        <w:autoSpaceDE w:val="0"/>
        <w:autoSpaceDN w:val="0"/>
        <w:adjustRightInd w:val="0"/>
        <w:jc w:val="both"/>
        <w:rPr>
          <w:rFonts w:ascii="Arial" w:hAnsi="Arial" w:cs="Arial"/>
          <w:color w:val="FF0000"/>
          <w:sz w:val="20"/>
          <w:szCs w:val="20"/>
        </w:rPr>
      </w:pPr>
    </w:p>
    <w:p w:rsidR="00327691" w:rsidRDefault="00327691">
      <w:pPr>
        <w:autoSpaceDE w:val="0"/>
        <w:autoSpaceDN w:val="0"/>
        <w:adjustRightInd w:val="0"/>
        <w:jc w:val="both"/>
        <w:rPr>
          <w:rFonts w:ascii="Arial" w:hAnsi="Arial" w:cs="Arial"/>
          <w:color w:val="FF0000"/>
          <w:sz w:val="20"/>
          <w:szCs w:val="20"/>
        </w:rPr>
      </w:pPr>
    </w:p>
    <w:p w:rsidR="00327691" w:rsidRDefault="00327691">
      <w:pPr>
        <w:autoSpaceDE w:val="0"/>
        <w:autoSpaceDN w:val="0"/>
        <w:adjustRightInd w:val="0"/>
        <w:jc w:val="both"/>
        <w:rPr>
          <w:rFonts w:ascii="Arial" w:hAnsi="Arial" w:cs="Arial"/>
          <w:color w:val="FF0000"/>
          <w:sz w:val="20"/>
          <w:szCs w:val="20"/>
        </w:rPr>
      </w:pPr>
    </w:p>
    <w:p w:rsidR="00327691" w:rsidRDefault="00327691">
      <w:pPr>
        <w:jc w:val="center"/>
        <w:rPr>
          <w:rFonts w:ascii="Arial" w:hAnsi="Arial" w:cs="Arial"/>
          <w:color w:val="FF0000"/>
          <w:sz w:val="20"/>
        </w:rPr>
      </w:pPr>
    </w:p>
    <w:p w:rsidR="00327691" w:rsidRDefault="00327691">
      <w:pPr>
        <w:jc w:val="center"/>
        <w:rPr>
          <w:rFonts w:ascii="Arial" w:hAnsi="Arial" w:cs="Arial"/>
          <w:sz w:val="20"/>
        </w:rPr>
      </w:pPr>
    </w:p>
    <w:p w:rsidR="00327691" w:rsidRDefault="00586F04">
      <w:pPr>
        <w:jc w:val="center"/>
        <w:rPr>
          <w:rFonts w:ascii="Arial" w:hAnsi="Arial" w:cs="Arial"/>
          <w:sz w:val="20"/>
        </w:rPr>
      </w:pPr>
      <w:r>
        <w:rPr>
          <w:rFonts w:ascii="Arial" w:hAnsi="Arial" w:cs="Arial"/>
          <w:sz w:val="20"/>
        </w:rPr>
        <w:t xml:space="preserve">Processo nº </w:t>
      </w:r>
      <w:r w:rsidR="00E67311">
        <w:rPr>
          <w:rFonts w:ascii="Arial" w:hAnsi="Arial" w:cs="Arial"/>
          <w:sz w:val="20"/>
        </w:rPr>
        <w:t>126/2023</w:t>
      </w:r>
      <w:r>
        <w:rPr>
          <w:rFonts w:ascii="Arial" w:hAnsi="Arial" w:cs="Arial"/>
          <w:sz w:val="20"/>
        </w:rPr>
        <w:t xml:space="preserve">                     Modalidade: PE-Pregão Eletrônico nº </w:t>
      </w:r>
      <w:r w:rsidR="00E67311">
        <w:rPr>
          <w:rFonts w:ascii="Arial" w:hAnsi="Arial" w:cs="Arial"/>
          <w:sz w:val="20"/>
        </w:rPr>
        <w:t>75/2023</w:t>
      </w:r>
    </w:p>
    <w:p w:rsidR="00327691" w:rsidRDefault="00327691">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327691" w:rsidRDefault="00586F04">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w:t>
      </w:r>
    </w:p>
    <w:p w:rsidR="00327691" w:rsidRDefault="00327691">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327691" w:rsidRDefault="00586F04">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327691" w:rsidRDefault="00327691">
      <w:pPr>
        <w:autoSpaceDE w:val="0"/>
        <w:autoSpaceDN w:val="0"/>
        <w:ind w:right="-675"/>
        <w:jc w:val="both"/>
        <w:rPr>
          <w:rFonts w:ascii="Arial" w:hAnsi="Arial" w:cs="Arial"/>
          <w:b/>
          <w:bCs/>
          <w:sz w:val="20"/>
          <w:szCs w:val="20"/>
        </w:rPr>
      </w:pPr>
    </w:p>
    <w:p w:rsidR="00327691" w:rsidRDefault="00327691">
      <w:pPr>
        <w:autoSpaceDE w:val="0"/>
        <w:autoSpaceDN w:val="0"/>
        <w:ind w:right="-675"/>
        <w:jc w:val="both"/>
        <w:rPr>
          <w:rFonts w:ascii="Arial" w:hAnsi="Arial" w:cs="Arial"/>
          <w:b/>
          <w:bCs/>
          <w:sz w:val="20"/>
          <w:szCs w:val="20"/>
        </w:rPr>
      </w:pPr>
    </w:p>
    <w:p w:rsidR="00327691" w:rsidRDefault="00586F04">
      <w:pPr>
        <w:jc w:val="both"/>
        <w:rPr>
          <w:rFonts w:ascii="Arial" w:hAnsi="Arial" w:cs="Arial"/>
          <w:sz w:val="20"/>
          <w:szCs w:val="20"/>
        </w:rPr>
      </w:pPr>
      <w:r>
        <w:rPr>
          <w:rFonts w:ascii="Arial" w:hAnsi="Arial" w:cs="Arial"/>
          <w:sz w:val="20"/>
          <w:szCs w:val="20"/>
        </w:rPr>
        <w:t>À</w:t>
      </w:r>
    </w:p>
    <w:p w:rsidR="00327691" w:rsidRDefault="00586F04">
      <w:pPr>
        <w:jc w:val="both"/>
        <w:rPr>
          <w:rFonts w:ascii="Arial" w:hAnsi="Arial" w:cs="Arial"/>
          <w:sz w:val="20"/>
          <w:szCs w:val="20"/>
        </w:rPr>
      </w:pPr>
      <w:r>
        <w:rPr>
          <w:rFonts w:ascii="Arial" w:hAnsi="Arial" w:cs="Arial"/>
          <w:sz w:val="20"/>
          <w:szCs w:val="20"/>
        </w:rPr>
        <w:t>PREFEITURA MUNICIPAL DE CAXAMBU/MG</w:t>
      </w:r>
    </w:p>
    <w:p w:rsidR="00327691" w:rsidRDefault="00586F04">
      <w:pPr>
        <w:rPr>
          <w:rFonts w:ascii="Arial" w:hAnsi="Arial" w:cs="Arial"/>
          <w:sz w:val="20"/>
        </w:rPr>
      </w:pPr>
      <w:r>
        <w:rPr>
          <w:rFonts w:ascii="Arial" w:hAnsi="Arial" w:cs="Arial"/>
          <w:sz w:val="20"/>
        </w:rPr>
        <w:t xml:space="preserve">Processo de Licitação nº </w:t>
      </w:r>
      <w:r w:rsidR="00E67311">
        <w:rPr>
          <w:rFonts w:ascii="Arial" w:hAnsi="Arial" w:cs="Arial"/>
          <w:sz w:val="20"/>
        </w:rPr>
        <w:t>126/2023</w:t>
      </w:r>
      <w:r>
        <w:rPr>
          <w:rFonts w:ascii="Arial" w:hAnsi="Arial" w:cs="Arial"/>
          <w:sz w:val="20"/>
        </w:rPr>
        <w:t xml:space="preserve">  </w:t>
      </w:r>
    </w:p>
    <w:p w:rsidR="00327691" w:rsidRDefault="00586F04">
      <w:pPr>
        <w:jc w:val="both"/>
        <w:rPr>
          <w:rFonts w:ascii="Arial" w:hAnsi="Arial" w:cs="Arial"/>
          <w:sz w:val="20"/>
        </w:rPr>
      </w:pPr>
      <w:r>
        <w:rPr>
          <w:rFonts w:ascii="Arial" w:hAnsi="Arial" w:cs="Arial"/>
          <w:sz w:val="20"/>
        </w:rPr>
        <w:t xml:space="preserve">Modalidade: PE-Pregão Eletrônico nº </w:t>
      </w:r>
      <w:r w:rsidR="00E67311">
        <w:rPr>
          <w:rFonts w:ascii="Arial" w:hAnsi="Arial" w:cs="Arial"/>
          <w:sz w:val="20"/>
        </w:rPr>
        <w:t>75/2023</w:t>
      </w:r>
    </w:p>
    <w:p w:rsidR="00327691" w:rsidRDefault="00327691">
      <w:pPr>
        <w:rPr>
          <w:rFonts w:ascii="Arial" w:hAnsi="Arial" w:cs="Arial"/>
          <w:sz w:val="20"/>
          <w:szCs w:val="20"/>
        </w:rPr>
      </w:pPr>
    </w:p>
    <w:p w:rsidR="00327691" w:rsidRDefault="00327691">
      <w:pPr>
        <w:autoSpaceDE w:val="0"/>
        <w:jc w:val="both"/>
        <w:rPr>
          <w:rFonts w:ascii="Arial" w:hAnsi="Arial" w:cs="Arial"/>
          <w:sz w:val="20"/>
          <w:szCs w:val="20"/>
        </w:rPr>
      </w:pPr>
    </w:p>
    <w:p w:rsidR="00327691" w:rsidRDefault="00327691">
      <w:pPr>
        <w:autoSpaceDE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 xml:space="preserve">A empresa........................., inscrita no CNPJ/MF sob o n°......................, com sede à Rua......................., </w:t>
      </w:r>
      <w:proofErr w:type="gramStart"/>
      <w:r>
        <w:rPr>
          <w:rFonts w:ascii="Arial" w:hAnsi="Arial" w:cs="Arial"/>
          <w:sz w:val="20"/>
          <w:szCs w:val="20"/>
        </w:rPr>
        <w:t>nº....</w:t>
      </w:r>
      <w:proofErr w:type="gramEnd"/>
      <w:r>
        <w:rPr>
          <w:rFonts w:ascii="Arial" w:hAnsi="Arial" w:cs="Arial"/>
          <w:sz w:val="20"/>
          <w:szCs w:val="20"/>
        </w:rPr>
        <w:t xml:space="preserve">., </w:t>
      </w:r>
      <w:proofErr w:type="spellStart"/>
      <w:r>
        <w:rPr>
          <w:rFonts w:ascii="Arial" w:hAnsi="Arial" w:cs="Arial"/>
          <w:sz w:val="20"/>
          <w:szCs w:val="20"/>
        </w:rPr>
        <w:t>em</w:t>
      </w:r>
      <w:proofErr w:type="spellEnd"/>
      <w:r>
        <w:rPr>
          <w:rFonts w:ascii="Arial" w:hAnsi="Arial" w:cs="Arial"/>
          <w:sz w:val="20"/>
          <w:szCs w:val="20"/>
        </w:rPr>
        <w:t>........................, na qualidade de participante da licitação na modalidade de Pregão Eletrônico, instaurado por esta Prefeitura Municipal, DECLARA sob as penalidades da lei, que não existe fato superveniente e impeditivo contra sua habilitação no presente processo, assim como se obriga a declarar a ocorrência de fatos futuros. DECLARA que preenche plenamente os requisitos de habilitação estabelecidos no presente ato convocatório e responde administrativa, civil e criminalmente pela fidelidade das informações e documentos apresentados.</w:t>
      </w:r>
    </w:p>
    <w:p w:rsidR="00327691" w:rsidRDefault="00327691">
      <w:pPr>
        <w:autoSpaceDE w:val="0"/>
        <w:autoSpaceDN w:val="0"/>
        <w:adjustRightInd w:val="0"/>
        <w:jc w:val="both"/>
        <w:rPr>
          <w:rFonts w:ascii="Arial" w:hAnsi="Arial" w:cs="Arial"/>
          <w:sz w:val="20"/>
          <w:szCs w:val="20"/>
        </w:rPr>
      </w:pPr>
    </w:p>
    <w:p w:rsidR="00327691" w:rsidRDefault="00586F04">
      <w:pPr>
        <w:autoSpaceDE w:val="0"/>
        <w:autoSpaceDN w:val="0"/>
        <w:adjustRightInd w:val="0"/>
        <w:jc w:val="both"/>
        <w:rPr>
          <w:rFonts w:ascii="Arial" w:hAnsi="Arial" w:cs="Arial"/>
          <w:sz w:val="20"/>
          <w:szCs w:val="20"/>
        </w:rPr>
      </w:pPr>
      <w:r>
        <w:rPr>
          <w:rFonts w:ascii="Arial" w:hAnsi="Arial" w:cs="Arial"/>
          <w:sz w:val="20"/>
          <w:szCs w:val="20"/>
        </w:rPr>
        <w:t>DECLARA ainda que não possui em seu quadro de pessoal, empregados menores de 18 (dezoito) anos em trabalho noturno, perigoso ou insalubre e menor de 16 (dezesseis) anos em qualquer trabalho na condição de aprendiz, nos termos do inciso XXXIII do artigo 7.º da Constituição Federal de 1988. DECLARA também não ser inidônea para licitar e celebrar contratos com a Administração Pública e que está de pleno acordo com as exigências do Edital deste processo.</w:t>
      </w:r>
    </w:p>
    <w:p w:rsidR="00327691" w:rsidRDefault="00327691">
      <w:pPr>
        <w:jc w:val="center"/>
        <w:rPr>
          <w:rFonts w:ascii="Arial" w:hAnsi="Arial" w:cs="Arial"/>
          <w:sz w:val="20"/>
          <w:szCs w:val="20"/>
        </w:rPr>
      </w:pPr>
    </w:p>
    <w:p w:rsidR="00327691" w:rsidRDefault="00586F04">
      <w:pPr>
        <w:jc w:val="center"/>
        <w:rPr>
          <w:rFonts w:ascii="Arial" w:hAnsi="Arial" w:cs="Arial"/>
          <w:sz w:val="20"/>
          <w:szCs w:val="20"/>
        </w:rPr>
      </w:pPr>
      <w:r>
        <w:rPr>
          <w:rFonts w:ascii="Arial" w:hAnsi="Arial" w:cs="Arial"/>
          <w:sz w:val="20"/>
          <w:szCs w:val="20"/>
        </w:rPr>
        <w:t xml:space="preserve">Local, .......... </w:t>
      </w:r>
      <w:proofErr w:type="gramStart"/>
      <w:r>
        <w:rPr>
          <w:rFonts w:ascii="Arial" w:hAnsi="Arial" w:cs="Arial"/>
          <w:sz w:val="20"/>
          <w:szCs w:val="20"/>
        </w:rPr>
        <w:t>de</w:t>
      </w:r>
      <w:proofErr w:type="gramEnd"/>
      <w:r>
        <w:rPr>
          <w:rFonts w:ascii="Arial" w:hAnsi="Arial" w:cs="Arial"/>
          <w:sz w:val="20"/>
          <w:szCs w:val="20"/>
        </w:rPr>
        <w:t xml:space="preserve"> ..........de </w:t>
      </w:r>
      <w:r>
        <w:rPr>
          <w:rFonts w:ascii="Arial" w:eastAsia="Arial" w:hAnsi="Arial" w:cs="Arial"/>
          <w:sz w:val="20"/>
          <w:szCs w:val="20"/>
        </w:rPr>
        <w:t>2023</w:t>
      </w:r>
      <w:r>
        <w:rPr>
          <w:rFonts w:ascii="Arial" w:hAnsi="Arial" w:cs="Arial"/>
          <w:sz w:val="20"/>
          <w:szCs w:val="20"/>
        </w:rPr>
        <w:t>.</w:t>
      </w:r>
    </w:p>
    <w:p w:rsidR="00327691" w:rsidRDefault="00327691">
      <w:pPr>
        <w:autoSpaceDE w:val="0"/>
        <w:jc w:val="center"/>
        <w:rPr>
          <w:rFonts w:ascii="Arial" w:hAnsi="Arial" w:cs="Arial"/>
          <w:sz w:val="20"/>
          <w:szCs w:val="20"/>
        </w:rPr>
      </w:pPr>
    </w:p>
    <w:p w:rsidR="00327691" w:rsidRDefault="00586F04">
      <w:pPr>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327691" w:rsidRDefault="00586F04">
      <w:pPr>
        <w:autoSpaceDE w:val="0"/>
        <w:autoSpaceDN w:val="0"/>
        <w:spacing w:after="120"/>
        <w:ind w:right="-675"/>
        <w:rPr>
          <w:rFonts w:ascii="Arial" w:hAnsi="Arial" w:cs="Arial"/>
          <w:bCs/>
          <w:sz w:val="20"/>
          <w:szCs w:val="20"/>
        </w:rPr>
      </w:pPr>
      <w:r>
        <w:rPr>
          <w:rFonts w:ascii="Arial" w:hAnsi="Arial" w:cs="Arial"/>
          <w:bCs/>
          <w:sz w:val="20"/>
          <w:szCs w:val="20"/>
        </w:rPr>
        <w:t xml:space="preserve">                                     (</w:t>
      </w:r>
      <w:proofErr w:type="gramStart"/>
      <w:r>
        <w:rPr>
          <w:rFonts w:ascii="Arial" w:hAnsi="Arial" w:cs="Arial"/>
          <w:bCs/>
          <w:sz w:val="20"/>
          <w:szCs w:val="20"/>
        </w:rPr>
        <w:t>nome</w:t>
      </w:r>
      <w:proofErr w:type="gramEnd"/>
      <w:r>
        <w:rPr>
          <w:rFonts w:ascii="Arial" w:hAnsi="Arial" w:cs="Arial"/>
          <w:bCs/>
          <w:sz w:val="20"/>
          <w:szCs w:val="20"/>
        </w:rPr>
        <w:t>,</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327691" w:rsidRDefault="00327691">
      <w:pPr>
        <w:autoSpaceDE w:val="0"/>
        <w:autoSpaceDN w:val="0"/>
        <w:adjustRightInd w:val="0"/>
        <w:jc w:val="both"/>
        <w:rPr>
          <w:rFonts w:ascii="Arial" w:hAnsi="Arial" w:cs="Arial"/>
          <w:sz w:val="20"/>
          <w:szCs w:val="20"/>
        </w:rPr>
      </w:pPr>
    </w:p>
    <w:p w:rsidR="00327691" w:rsidRDefault="00327691">
      <w:pPr>
        <w:autoSpaceDE w:val="0"/>
        <w:autoSpaceDN w:val="0"/>
        <w:adjustRightInd w:val="0"/>
        <w:jc w:val="both"/>
        <w:rPr>
          <w:rFonts w:ascii="Arial" w:hAnsi="Arial" w:cs="Arial"/>
          <w:b/>
          <w:bCs/>
          <w:sz w:val="20"/>
          <w:szCs w:val="20"/>
        </w:rPr>
      </w:pPr>
    </w:p>
    <w:p w:rsidR="00327691" w:rsidRDefault="00327691">
      <w:pPr>
        <w:autoSpaceDE w:val="0"/>
        <w:autoSpaceDN w:val="0"/>
        <w:adjustRightInd w:val="0"/>
        <w:jc w:val="both"/>
        <w:rPr>
          <w:rFonts w:ascii="Arial" w:hAnsi="Arial" w:cs="Arial"/>
          <w:b/>
          <w:bCs/>
          <w:sz w:val="20"/>
          <w:szCs w:val="20"/>
        </w:rPr>
      </w:pPr>
    </w:p>
    <w:p w:rsidR="00327691" w:rsidRDefault="00327691">
      <w:pPr>
        <w:autoSpaceDE w:val="0"/>
        <w:autoSpaceDN w:val="0"/>
        <w:adjustRightInd w:val="0"/>
        <w:jc w:val="both"/>
        <w:rPr>
          <w:rFonts w:ascii="Arial" w:hAnsi="Arial" w:cs="Arial"/>
          <w:b/>
          <w:bCs/>
          <w:sz w:val="20"/>
          <w:szCs w:val="20"/>
        </w:rPr>
      </w:pPr>
    </w:p>
    <w:p w:rsidR="00327691" w:rsidRDefault="00327691">
      <w:pPr>
        <w:autoSpaceDE w:val="0"/>
        <w:autoSpaceDN w:val="0"/>
        <w:adjustRightInd w:val="0"/>
        <w:jc w:val="both"/>
        <w:rPr>
          <w:rFonts w:ascii="Arial" w:hAnsi="Arial" w:cs="Arial"/>
          <w:b/>
          <w:bCs/>
          <w:sz w:val="20"/>
          <w:szCs w:val="20"/>
        </w:rPr>
      </w:pPr>
    </w:p>
    <w:p w:rsidR="00327691" w:rsidRDefault="00327691">
      <w:pPr>
        <w:autoSpaceDE w:val="0"/>
        <w:autoSpaceDN w:val="0"/>
        <w:adjustRightInd w:val="0"/>
        <w:jc w:val="both"/>
        <w:rPr>
          <w:rFonts w:ascii="Arial" w:hAnsi="Arial" w:cs="Arial"/>
          <w:b/>
          <w:bCs/>
          <w:sz w:val="20"/>
          <w:szCs w:val="20"/>
        </w:rPr>
      </w:pPr>
    </w:p>
    <w:p w:rsidR="00327691" w:rsidRDefault="00586F04">
      <w:pPr>
        <w:tabs>
          <w:tab w:val="left" w:pos="4440"/>
        </w:tabs>
        <w:autoSpaceDE w:val="0"/>
        <w:autoSpaceDN w:val="0"/>
        <w:adjustRightInd w:val="0"/>
        <w:jc w:val="both"/>
        <w:rPr>
          <w:rFonts w:ascii="Arial" w:hAnsi="Arial" w:cs="Arial"/>
          <w:b/>
          <w:bCs/>
          <w:sz w:val="20"/>
          <w:szCs w:val="20"/>
        </w:rPr>
      </w:pPr>
      <w:r>
        <w:rPr>
          <w:rFonts w:ascii="Arial" w:hAnsi="Arial" w:cs="Arial"/>
          <w:b/>
          <w:bCs/>
          <w:sz w:val="20"/>
          <w:szCs w:val="20"/>
        </w:rPr>
        <w:tab/>
      </w:r>
    </w:p>
    <w:p w:rsidR="00327691" w:rsidRDefault="00327691">
      <w:pPr>
        <w:tabs>
          <w:tab w:val="left" w:pos="4440"/>
        </w:tabs>
        <w:autoSpaceDE w:val="0"/>
        <w:autoSpaceDN w:val="0"/>
        <w:adjustRightInd w:val="0"/>
        <w:jc w:val="both"/>
        <w:rPr>
          <w:rFonts w:ascii="Arial" w:hAnsi="Arial" w:cs="Arial"/>
          <w:b/>
          <w:bCs/>
          <w:sz w:val="20"/>
          <w:szCs w:val="20"/>
        </w:rPr>
      </w:pPr>
    </w:p>
    <w:p w:rsidR="00327691" w:rsidRDefault="00327691">
      <w:pPr>
        <w:tabs>
          <w:tab w:val="left" w:pos="4440"/>
        </w:tabs>
        <w:autoSpaceDE w:val="0"/>
        <w:autoSpaceDN w:val="0"/>
        <w:adjustRightInd w:val="0"/>
        <w:jc w:val="both"/>
        <w:rPr>
          <w:rFonts w:ascii="Arial" w:hAnsi="Arial" w:cs="Arial"/>
          <w:b/>
          <w:bCs/>
          <w:sz w:val="20"/>
          <w:szCs w:val="20"/>
        </w:rPr>
      </w:pPr>
    </w:p>
    <w:p w:rsidR="00327691" w:rsidRDefault="00327691">
      <w:pPr>
        <w:tabs>
          <w:tab w:val="left" w:pos="4440"/>
        </w:tabs>
        <w:autoSpaceDE w:val="0"/>
        <w:autoSpaceDN w:val="0"/>
        <w:adjustRightInd w:val="0"/>
        <w:jc w:val="both"/>
        <w:rPr>
          <w:rFonts w:ascii="Arial" w:hAnsi="Arial" w:cs="Arial"/>
          <w:b/>
          <w:bCs/>
          <w:sz w:val="20"/>
          <w:szCs w:val="20"/>
        </w:rPr>
      </w:pPr>
    </w:p>
    <w:p w:rsidR="00327691" w:rsidRDefault="00327691">
      <w:pPr>
        <w:tabs>
          <w:tab w:val="left" w:pos="4440"/>
        </w:tabs>
        <w:autoSpaceDE w:val="0"/>
        <w:autoSpaceDN w:val="0"/>
        <w:adjustRightInd w:val="0"/>
        <w:jc w:val="both"/>
        <w:rPr>
          <w:rFonts w:ascii="Arial" w:hAnsi="Arial" w:cs="Arial"/>
          <w:b/>
          <w:bCs/>
          <w:sz w:val="20"/>
          <w:szCs w:val="20"/>
        </w:rPr>
      </w:pPr>
    </w:p>
    <w:p w:rsidR="00327691" w:rsidRDefault="00327691">
      <w:pPr>
        <w:tabs>
          <w:tab w:val="left" w:pos="4440"/>
        </w:tabs>
        <w:autoSpaceDE w:val="0"/>
        <w:autoSpaceDN w:val="0"/>
        <w:adjustRightInd w:val="0"/>
        <w:jc w:val="both"/>
        <w:rPr>
          <w:rFonts w:ascii="Arial" w:hAnsi="Arial" w:cs="Arial"/>
          <w:b/>
          <w:bCs/>
          <w:sz w:val="20"/>
          <w:szCs w:val="20"/>
        </w:rPr>
      </w:pPr>
    </w:p>
    <w:p w:rsidR="00327691" w:rsidRDefault="00327691">
      <w:pPr>
        <w:tabs>
          <w:tab w:val="left" w:pos="4440"/>
        </w:tabs>
        <w:autoSpaceDE w:val="0"/>
        <w:autoSpaceDN w:val="0"/>
        <w:adjustRightInd w:val="0"/>
        <w:jc w:val="both"/>
        <w:rPr>
          <w:rFonts w:ascii="Arial" w:hAnsi="Arial" w:cs="Arial"/>
          <w:b/>
          <w:bCs/>
          <w:sz w:val="20"/>
          <w:szCs w:val="20"/>
        </w:rPr>
      </w:pPr>
    </w:p>
    <w:p w:rsidR="00327691" w:rsidRDefault="00327691">
      <w:pPr>
        <w:tabs>
          <w:tab w:val="left" w:pos="4440"/>
        </w:tabs>
        <w:autoSpaceDE w:val="0"/>
        <w:autoSpaceDN w:val="0"/>
        <w:adjustRightInd w:val="0"/>
        <w:jc w:val="both"/>
        <w:rPr>
          <w:rFonts w:ascii="Arial" w:hAnsi="Arial" w:cs="Arial"/>
          <w:b/>
          <w:bCs/>
          <w:sz w:val="20"/>
          <w:szCs w:val="20"/>
        </w:rPr>
      </w:pPr>
    </w:p>
    <w:p w:rsidR="00327691" w:rsidRDefault="00327691">
      <w:pPr>
        <w:tabs>
          <w:tab w:val="left" w:pos="4440"/>
        </w:tabs>
        <w:autoSpaceDE w:val="0"/>
        <w:autoSpaceDN w:val="0"/>
        <w:adjustRightInd w:val="0"/>
        <w:jc w:val="both"/>
        <w:rPr>
          <w:rFonts w:ascii="Arial" w:hAnsi="Arial" w:cs="Arial"/>
          <w:b/>
          <w:bCs/>
          <w:sz w:val="20"/>
          <w:szCs w:val="20"/>
        </w:rPr>
      </w:pPr>
    </w:p>
    <w:p w:rsidR="00327691" w:rsidRDefault="00327691">
      <w:pPr>
        <w:tabs>
          <w:tab w:val="left" w:pos="4440"/>
        </w:tabs>
        <w:autoSpaceDE w:val="0"/>
        <w:autoSpaceDN w:val="0"/>
        <w:adjustRightInd w:val="0"/>
        <w:jc w:val="both"/>
        <w:rPr>
          <w:rFonts w:ascii="Arial" w:hAnsi="Arial" w:cs="Arial"/>
          <w:b/>
          <w:bCs/>
          <w:sz w:val="20"/>
          <w:szCs w:val="20"/>
        </w:rPr>
      </w:pPr>
    </w:p>
    <w:p w:rsidR="00327691" w:rsidRDefault="00327691">
      <w:pPr>
        <w:tabs>
          <w:tab w:val="left" w:pos="4440"/>
        </w:tabs>
        <w:autoSpaceDE w:val="0"/>
        <w:autoSpaceDN w:val="0"/>
        <w:adjustRightInd w:val="0"/>
        <w:jc w:val="both"/>
        <w:rPr>
          <w:rFonts w:ascii="Arial" w:hAnsi="Arial" w:cs="Arial"/>
          <w:b/>
          <w:bCs/>
          <w:sz w:val="20"/>
          <w:szCs w:val="20"/>
        </w:rPr>
      </w:pPr>
    </w:p>
    <w:p w:rsidR="00327691" w:rsidRDefault="00327691">
      <w:pPr>
        <w:tabs>
          <w:tab w:val="left" w:pos="4440"/>
        </w:tabs>
        <w:autoSpaceDE w:val="0"/>
        <w:autoSpaceDN w:val="0"/>
        <w:adjustRightInd w:val="0"/>
        <w:jc w:val="both"/>
        <w:rPr>
          <w:rFonts w:ascii="Arial" w:hAnsi="Arial" w:cs="Arial"/>
          <w:b/>
          <w:bCs/>
          <w:sz w:val="20"/>
          <w:szCs w:val="20"/>
        </w:rPr>
      </w:pPr>
    </w:p>
    <w:p w:rsidR="00327691" w:rsidRDefault="00327691">
      <w:pPr>
        <w:tabs>
          <w:tab w:val="left" w:pos="4440"/>
        </w:tabs>
        <w:autoSpaceDE w:val="0"/>
        <w:autoSpaceDN w:val="0"/>
        <w:adjustRightInd w:val="0"/>
        <w:jc w:val="both"/>
        <w:rPr>
          <w:rFonts w:ascii="Arial" w:hAnsi="Arial" w:cs="Arial"/>
          <w:b/>
          <w:bCs/>
          <w:sz w:val="20"/>
          <w:szCs w:val="20"/>
        </w:rPr>
      </w:pPr>
    </w:p>
    <w:p w:rsidR="00327691" w:rsidRDefault="00327691">
      <w:pPr>
        <w:tabs>
          <w:tab w:val="left" w:pos="4440"/>
        </w:tabs>
        <w:autoSpaceDE w:val="0"/>
        <w:autoSpaceDN w:val="0"/>
        <w:adjustRightInd w:val="0"/>
        <w:jc w:val="both"/>
        <w:rPr>
          <w:rFonts w:ascii="Arial" w:hAnsi="Arial" w:cs="Arial"/>
          <w:b/>
          <w:bCs/>
          <w:sz w:val="20"/>
          <w:szCs w:val="20"/>
        </w:rPr>
      </w:pPr>
    </w:p>
    <w:p w:rsidR="00327691" w:rsidRDefault="00327691">
      <w:pPr>
        <w:tabs>
          <w:tab w:val="left" w:pos="4440"/>
        </w:tabs>
        <w:autoSpaceDE w:val="0"/>
        <w:autoSpaceDN w:val="0"/>
        <w:adjustRightInd w:val="0"/>
        <w:jc w:val="both"/>
        <w:rPr>
          <w:rFonts w:ascii="Arial" w:hAnsi="Arial" w:cs="Arial"/>
          <w:b/>
          <w:bCs/>
          <w:sz w:val="20"/>
          <w:szCs w:val="20"/>
        </w:rPr>
      </w:pPr>
    </w:p>
    <w:p w:rsidR="00327691" w:rsidRDefault="00327691">
      <w:pPr>
        <w:tabs>
          <w:tab w:val="left" w:pos="4440"/>
        </w:tabs>
        <w:autoSpaceDE w:val="0"/>
        <w:autoSpaceDN w:val="0"/>
        <w:adjustRightInd w:val="0"/>
        <w:jc w:val="both"/>
        <w:rPr>
          <w:rFonts w:ascii="Arial" w:hAnsi="Arial" w:cs="Arial"/>
          <w:b/>
          <w:bCs/>
          <w:sz w:val="20"/>
          <w:szCs w:val="20"/>
        </w:rPr>
      </w:pPr>
    </w:p>
    <w:p w:rsidR="00327691" w:rsidRDefault="00327691">
      <w:pPr>
        <w:tabs>
          <w:tab w:val="left" w:pos="4440"/>
        </w:tabs>
        <w:autoSpaceDE w:val="0"/>
        <w:autoSpaceDN w:val="0"/>
        <w:adjustRightInd w:val="0"/>
        <w:jc w:val="both"/>
        <w:rPr>
          <w:rFonts w:ascii="Arial" w:hAnsi="Arial" w:cs="Arial"/>
          <w:b/>
          <w:bCs/>
          <w:sz w:val="20"/>
          <w:szCs w:val="20"/>
        </w:rPr>
      </w:pPr>
    </w:p>
    <w:p w:rsidR="00327691" w:rsidRDefault="00327691">
      <w:pPr>
        <w:tabs>
          <w:tab w:val="left" w:pos="4440"/>
        </w:tabs>
        <w:autoSpaceDE w:val="0"/>
        <w:autoSpaceDN w:val="0"/>
        <w:adjustRightInd w:val="0"/>
        <w:jc w:val="both"/>
        <w:rPr>
          <w:rFonts w:ascii="Arial" w:hAnsi="Arial" w:cs="Arial"/>
          <w:b/>
          <w:bCs/>
          <w:sz w:val="20"/>
          <w:szCs w:val="20"/>
        </w:rPr>
      </w:pPr>
    </w:p>
    <w:p w:rsidR="00327691" w:rsidRDefault="00327691">
      <w:pPr>
        <w:autoSpaceDE w:val="0"/>
        <w:autoSpaceDN w:val="0"/>
        <w:adjustRightInd w:val="0"/>
        <w:jc w:val="both"/>
        <w:rPr>
          <w:rFonts w:ascii="Arial" w:hAnsi="Arial" w:cs="Arial"/>
          <w:b/>
          <w:bCs/>
          <w:sz w:val="20"/>
          <w:szCs w:val="20"/>
        </w:rPr>
      </w:pPr>
    </w:p>
    <w:p w:rsidR="00327691" w:rsidRDefault="00327691">
      <w:pPr>
        <w:autoSpaceDE w:val="0"/>
        <w:autoSpaceDN w:val="0"/>
        <w:adjustRightInd w:val="0"/>
        <w:jc w:val="both"/>
        <w:rPr>
          <w:rFonts w:ascii="Arial" w:hAnsi="Arial" w:cs="Arial"/>
          <w:b/>
          <w:bCs/>
          <w:sz w:val="20"/>
          <w:szCs w:val="20"/>
        </w:rPr>
      </w:pPr>
    </w:p>
    <w:p w:rsidR="00327691" w:rsidRDefault="00586F04">
      <w:pPr>
        <w:jc w:val="center"/>
        <w:rPr>
          <w:rFonts w:ascii="Arial" w:hAnsi="Arial" w:cs="Arial"/>
          <w:sz w:val="20"/>
        </w:rPr>
      </w:pPr>
      <w:r>
        <w:rPr>
          <w:rFonts w:ascii="Arial" w:hAnsi="Arial" w:cs="Arial"/>
          <w:sz w:val="20"/>
        </w:rPr>
        <w:t xml:space="preserve">Processo nº </w:t>
      </w:r>
      <w:r w:rsidR="00E67311">
        <w:rPr>
          <w:rFonts w:ascii="Arial" w:hAnsi="Arial" w:cs="Arial"/>
          <w:sz w:val="20"/>
        </w:rPr>
        <w:t>126/2023</w:t>
      </w:r>
      <w:r>
        <w:rPr>
          <w:rFonts w:ascii="Arial" w:hAnsi="Arial" w:cs="Arial"/>
          <w:sz w:val="20"/>
        </w:rPr>
        <w:t xml:space="preserve">                            Modalidade: PE-Pregão Eletrônico nº </w:t>
      </w:r>
      <w:r w:rsidR="00E67311">
        <w:rPr>
          <w:rFonts w:ascii="Arial" w:hAnsi="Arial" w:cs="Arial"/>
          <w:sz w:val="20"/>
        </w:rPr>
        <w:t>75/2023</w:t>
      </w:r>
    </w:p>
    <w:p w:rsidR="00327691" w:rsidRDefault="00327691">
      <w:pPr>
        <w:jc w:val="both"/>
        <w:rPr>
          <w:rFonts w:ascii="Arial" w:hAnsi="Arial" w:cs="Arial"/>
          <w:b/>
          <w:sz w:val="20"/>
          <w:szCs w:val="20"/>
          <w:lang w:eastAsia="en-US"/>
        </w:rPr>
      </w:pPr>
    </w:p>
    <w:p w:rsidR="00327691" w:rsidRDefault="00586F04">
      <w:pPr>
        <w:jc w:val="center"/>
        <w:rPr>
          <w:rFonts w:ascii="Arial" w:hAnsi="Arial" w:cs="Arial"/>
          <w:b/>
          <w:sz w:val="20"/>
          <w:szCs w:val="20"/>
          <w:lang w:eastAsia="en-US"/>
          <w14:shadow w14:blurRad="50800" w14:dist="38100" w14:dir="2700000" w14:sx="100000" w14:sy="100000" w14:kx="0" w14:ky="0" w14:algn="tl">
            <w14:srgbClr w14:val="000000">
              <w14:alpha w14:val="60000"/>
            </w14:srgbClr>
          </w14:shadow>
        </w:rPr>
      </w:pPr>
      <w:r>
        <w:rPr>
          <w:rFonts w:ascii="Arial" w:hAnsi="Arial" w:cs="Arial"/>
          <w:b/>
          <w:sz w:val="20"/>
          <w:szCs w:val="20"/>
          <w:lang w:eastAsia="en-US"/>
          <w14:shadow w14:blurRad="50800" w14:dist="38100" w14:dir="2700000" w14:sx="100000" w14:sy="100000" w14:kx="0" w14:ky="0" w14:algn="tl">
            <w14:srgbClr w14:val="000000">
              <w14:alpha w14:val="60000"/>
            </w14:srgbClr>
          </w14:shadow>
        </w:rPr>
        <w:t>ANEXO VII</w:t>
      </w:r>
    </w:p>
    <w:p w:rsidR="00327691" w:rsidRDefault="00586F04">
      <w:pPr>
        <w:jc w:val="center"/>
        <w:rPr>
          <w:rFonts w:ascii="Arial" w:hAnsi="Arial" w:cs="Arial"/>
          <w:b/>
          <w:sz w:val="20"/>
          <w:szCs w:val="20"/>
          <w:lang w:eastAsia="en-US"/>
          <w14:shadow w14:blurRad="50800" w14:dist="38100" w14:dir="2700000" w14:sx="100000" w14:sy="100000" w14:kx="0" w14:ky="0" w14:algn="tl">
            <w14:srgbClr w14:val="000000">
              <w14:alpha w14:val="60000"/>
            </w14:srgbClr>
          </w14:shadow>
        </w:rPr>
      </w:pPr>
      <w:r>
        <w:rPr>
          <w:rFonts w:ascii="Arial" w:hAnsi="Arial" w:cs="Arial"/>
          <w:b/>
          <w:sz w:val="20"/>
          <w:szCs w:val="20"/>
          <w:lang w:eastAsia="en-US"/>
          <w14:shadow w14:blurRad="50800" w14:dist="38100" w14:dir="2700000" w14:sx="100000" w14:sy="100000" w14:kx="0" w14:ky="0" w14:algn="tl">
            <w14:srgbClr w14:val="000000">
              <w14:alpha w14:val="60000"/>
            </w14:srgbClr>
          </w14:shadow>
        </w:rPr>
        <w:t>MINUTA</w:t>
      </w:r>
    </w:p>
    <w:p w:rsidR="00327691" w:rsidRDefault="00327691">
      <w:pPr>
        <w:jc w:val="center"/>
        <w:rPr>
          <w:rFonts w:ascii="Arial" w:hAnsi="Arial" w:cs="Arial"/>
          <w:b/>
          <w:sz w:val="20"/>
          <w:szCs w:val="20"/>
          <w:lang w:eastAsia="en-US"/>
          <w14:shadow w14:blurRad="50800" w14:dist="38100" w14:dir="2700000" w14:sx="100000" w14:sy="100000" w14:kx="0" w14:ky="0" w14:algn="tl">
            <w14:srgbClr w14:val="000000">
              <w14:alpha w14:val="60000"/>
            </w14:srgbClr>
          </w14:shadow>
        </w:rPr>
      </w:pPr>
    </w:p>
    <w:p w:rsidR="00327691" w:rsidRDefault="00586F04">
      <w:pPr>
        <w:jc w:val="center"/>
        <w:rPr>
          <w:rFonts w:ascii="Arial" w:hAnsi="Arial" w:cs="Arial"/>
          <w:sz w:val="20"/>
          <w:szCs w:val="20"/>
          <w:lang w:eastAsia="en-US"/>
        </w:rPr>
      </w:pPr>
      <w:r>
        <w:rPr>
          <w:rFonts w:ascii="Arial" w:hAnsi="Arial" w:cs="Arial"/>
          <w:sz w:val="20"/>
          <w:szCs w:val="20"/>
          <w:lang w:eastAsia="en-US"/>
        </w:rPr>
        <w:t>CONTRATO Nº _______/</w:t>
      </w:r>
      <w:r>
        <w:rPr>
          <w:rFonts w:ascii="Arial" w:eastAsia="Arial" w:hAnsi="Arial" w:cs="Arial"/>
          <w:sz w:val="20"/>
          <w:szCs w:val="20"/>
        </w:rPr>
        <w:t>2023</w:t>
      </w:r>
    </w:p>
    <w:p w:rsidR="00327691" w:rsidRDefault="00327691">
      <w:pPr>
        <w:adjustRightInd w:val="0"/>
        <w:jc w:val="both"/>
        <w:rPr>
          <w:rFonts w:ascii="Arial" w:eastAsia="MS Mincho" w:hAnsi="Arial" w:cs="Arial"/>
          <w:b/>
          <w:bCs/>
          <w:sz w:val="20"/>
          <w:szCs w:val="20"/>
        </w:rPr>
      </w:pPr>
    </w:p>
    <w:p w:rsidR="00327691" w:rsidRDefault="00327691">
      <w:pPr>
        <w:tabs>
          <w:tab w:val="left" w:pos="11482"/>
        </w:tabs>
        <w:ind w:right="-1"/>
        <w:jc w:val="both"/>
        <w:rPr>
          <w:rFonts w:ascii="Arial" w:hAnsi="Arial" w:cs="Arial"/>
          <w:sz w:val="20"/>
          <w:szCs w:val="20"/>
        </w:rPr>
      </w:pPr>
    </w:p>
    <w:p w:rsidR="00327691" w:rsidRDefault="00586F04">
      <w:pPr>
        <w:pStyle w:val="Ttulo"/>
        <w:tabs>
          <w:tab w:val="left" w:pos="3960"/>
        </w:tabs>
        <w:spacing w:line="240" w:lineRule="auto"/>
        <w:jc w:val="both"/>
        <w:rPr>
          <w:rFonts w:cs="Arial"/>
          <w:b w:val="0"/>
          <w:color w:val="000000"/>
          <w:sz w:val="20"/>
        </w:rPr>
      </w:pPr>
      <w:r>
        <w:rPr>
          <w:rFonts w:cs="Arial"/>
          <w:sz w:val="20"/>
        </w:rPr>
        <w:t>CONTRATANTE: O MUNICÍPIO DE CAXAMBU</w:t>
      </w:r>
      <w:r>
        <w:rPr>
          <w:rFonts w:cs="Arial"/>
          <w:b w:val="0"/>
          <w:sz w:val="20"/>
        </w:rPr>
        <w:t xml:space="preserve">, Estado de Minas Gerais, pessoa jurídica de direito público interno, inscrito no CNPJ sob o nº. 18.008.870/0001-72, com sede na Prefeitura Municipal, situada na Praça Dezesseis de Setembro, nº. 24, centro, neste </w:t>
      </w:r>
      <w:proofErr w:type="gramStart"/>
      <w:r>
        <w:rPr>
          <w:rFonts w:cs="Arial"/>
          <w:b w:val="0"/>
          <w:sz w:val="20"/>
        </w:rPr>
        <w:t>ato  representada</w:t>
      </w:r>
      <w:proofErr w:type="gramEnd"/>
      <w:r>
        <w:rPr>
          <w:rFonts w:cs="Arial"/>
          <w:b w:val="0"/>
          <w:sz w:val="20"/>
        </w:rPr>
        <w:t xml:space="preserve"> pelo Prefeito Municipal Sr. Diogo Curi </w:t>
      </w:r>
      <w:proofErr w:type="spellStart"/>
      <w:r>
        <w:rPr>
          <w:rFonts w:cs="Arial"/>
          <w:b w:val="0"/>
          <w:sz w:val="20"/>
        </w:rPr>
        <w:t>Hauegen</w:t>
      </w:r>
      <w:proofErr w:type="spellEnd"/>
      <w:r>
        <w:rPr>
          <w:rFonts w:cs="Arial"/>
          <w:b w:val="0"/>
          <w:sz w:val="20"/>
        </w:rPr>
        <w:t>, brasileiro, casado, empresário, portador do RG nº. 13.273.480-7 da PC/RJ e do CPF nº. 081.016.037-43.</w:t>
      </w:r>
    </w:p>
    <w:p w:rsidR="00327691" w:rsidRDefault="00327691">
      <w:pPr>
        <w:pStyle w:val="Ttulo"/>
        <w:tabs>
          <w:tab w:val="left" w:pos="3960"/>
        </w:tabs>
        <w:spacing w:line="240" w:lineRule="auto"/>
        <w:jc w:val="both"/>
        <w:rPr>
          <w:rFonts w:cs="Arial"/>
          <w:b w:val="0"/>
          <w:sz w:val="20"/>
        </w:rPr>
      </w:pPr>
    </w:p>
    <w:p w:rsidR="00327691" w:rsidRDefault="00586F04">
      <w:pPr>
        <w:jc w:val="both"/>
        <w:rPr>
          <w:rFonts w:ascii="Arial" w:hAnsi="Arial" w:cs="Arial"/>
          <w:sz w:val="20"/>
          <w:szCs w:val="20"/>
        </w:rPr>
      </w:pPr>
      <w:r>
        <w:rPr>
          <w:rFonts w:ascii="Arial" w:hAnsi="Arial" w:cs="Arial"/>
          <w:b/>
          <w:sz w:val="20"/>
          <w:szCs w:val="20"/>
        </w:rPr>
        <w:t>CONTRATADA</w:t>
      </w:r>
      <w:r>
        <w:rPr>
          <w:rFonts w:ascii="Arial" w:hAnsi="Arial" w:cs="Arial"/>
          <w:sz w:val="20"/>
          <w:szCs w:val="20"/>
        </w:rPr>
        <w:t>:</w:t>
      </w:r>
      <w:r>
        <w:t xml:space="preserve"> </w:t>
      </w:r>
      <w:r>
        <w:rPr>
          <w:rFonts w:ascii="Arial" w:hAnsi="Arial" w:cs="Arial"/>
          <w:b/>
          <w:sz w:val="20"/>
          <w:szCs w:val="20"/>
        </w:rPr>
        <w:t>@CCP_CONTRATADO</w:t>
      </w:r>
      <w:r>
        <w:rPr>
          <w:rFonts w:ascii="Arial" w:hAnsi="Arial" w:cs="Arial"/>
          <w:sz w:val="20"/>
          <w:szCs w:val="20"/>
        </w:rPr>
        <w:t xml:space="preserve">, inscrita no CNPJ sob o número @CCP_CNPJCONTRATADO, com sede </w:t>
      </w:r>
      <w:proofErr w:type="spellStart"/>
      <w:r>
        <w:rPr>
          <w:rFonts w:ascii="Arial" w:hAnsi="Arial" w:cs="Arial"/>
          <w:sz w:val="20"/>
          <w:szCs w:val="20"/>
        </w:rPr>
        <w:t>á</w:t>
      </w:r>
      <w:proofErr w:type="spellEnd"/>
      <w:r>
        <w:rPr>
          <w:rFonts w:ascii="Arial" w:hAnsi="Arial" w:cs="Arial"/>
          <w:sz w:val="20"/>
          <w:szCs w:val="20"/>
        </w:rPr>
        <w:t xml:space="preserve"> @CCP_ENDERECOCONTRATADO, @CCP_CIDADECONTRATADO, @CCP_UFCONTRATADO, neste ato representada pelo Senhor (a) @CCP_SIGNATARIOCONTRATADO.</w:t>
      </w:r>
    </w:p>
    <w:p w:rsidR="00327691" w:rsidRDefault="00327691">
      <w:pPr>
        <w:jc w:val="both"/>
        <w:rPr>
          <w:rFonts w:ascii="Arial" w:hAnsi="Arial" w:cs="Arial"/>
          <w:sz w:val="20"/>
          <w:szCs w:val="20"/>
        </w:rPr>
      </w:pPr>
    </w:p>
    <w:p w:rsidR="00327691" w:rsidRDefault="00586F04">
      <w:pPr>
        <w:jc w:val="both"/>
        <w:rPr>
          <w:rFonts w:ascii="Arial" w:eastAsiaTheme="minorHAnsi" w:hAnsi="Arial" w:cs="Arial"/>
          <w:sz w:val="20"/>
          <w:szCs w:val="20"/>
          <w:lang w:eastAsia="en-US"/>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FUNDAMENTAÇÃO:</w:t>
      </w:r>
      <w:r>
        <w:rPr>
          <w:rFonts w:ascii="Arial" w:eastAsiaTheme="minorHAnsi" w:hAnsi="Arial" w:cs="Arial"/>
          <w:b/>
          <w:bCs/>
          <w:sz w:val="20"/>
          <w:szCs w:val="20"/>
          <w:lang w:eastAsia="en-US"/>
        </w:rPr>
        <w:t xml:space="preserve"> </w:t>
      </w:r>
      <w:r>
        <w:rPr>
          <w:rFonts w:ascii="Arial" w:eastAsiaTheme="minorHAnsi" w:hAnsi="Arial" w:cs="Arial"/>
          <w:bCs/>
          <w:sz w:val="20"/>
          <w:szCs w:val="20"/>
          <w:lang w:eastAsia="en-US"/>
        </w:rPr>
        <w:t>Em conformidade com o resultado do</w:t>
      </w:r>
      <w:r>
        <w:rPr>
          <w:rFonts w:ascii="Arial" w:eastAsiaTheme="minorHAnsi" w:hAnsi="Arial" w:cs="Arial"/>
          <w:b/>
          <w:bCs/>
          <w:sz w:val="20"/>
          <w:szCs w:val="20"/>
          <w:lang w:eastAsia="en-US"/>
        </w:rPr>
        <w:t xml:space="preserve"> </w:t>
      </w:r>
      <w:r>
        <w:rPr>
          <w:rFonts w:ascii="Arial" w:hAnsi="Arial" w:cs="Arial"/>
          <w:sz w:val="20"/>
        </w:rPr>
        <w:t>Processo de Licitação nº 00</w:t>
      </w:r>
      <w:r w:rsidR="00E67311">
        <w:rPr>
          <w:rFonts w:ascii="Arial" w:hAnsi="Arial" w:cs="Arial"/>
          <w:sz w:val="20"/>
        </w:rPr>
        <w:t>126/2023</w:t>
      </w:r>
      <w:r>
        <w:rPr>
          <w:rFonts w:ascii="Arial" w:hAnsi="Arial" w:cs="Arial"/>
          <w:sz w:val="20"/>
        </w:rPr>
        <w:t xml:space="preserve"> Modalidade: PE-Pregão Eletrônico nº 00</w:t>
      </w:r>
      <w:r w:rsidR="00E67311">
        <w:rPr>
          <w:rFonts w:ascii="Arial" w:hAnsi="Arial" w:cs="Arial"/>
          <w:sz w:val="20"/>
        </w:rPr>
        <w:t>75/2023</w:t>
      </w:r>
      <w:r>
        <w:rPr>
          <w:rFonts w:ascii="Arial" w:hAnsi="Arial" w:cs="Arial"/>
          <w:sz w:val="20"/>
        </w:rPr>
        <w:t xml:space="preserve"> </w:t>
      </w:r>
      <w:r>
        <w:rPr>
          <w:rFonts w:ascii="Arial" w:eastAsiaTheme="minorHAnsi" w:hAnsi="Arial" w:cs="Arial"/>
          <w:sz w:val="20"/>
          <w:szCs w:val="20"/>
          <w:lang w:eastAsia="en-US"/>
        </w:rPr>
        <w:t>e na forma d</w:t>
      </w:r>
      <w:r>
        <w:rPr>
          <w:rFonts w:ascii="Arial" w:hAnsi="Arial" w:cs="Arial"/>
          <w:sz w:val="20"/>
          <w:szCs w:val="20"/>
        </w:rPr>
        <w:t xml:space="preserve">o Decreto Municipal 3.345/2023, bem como da </w:t>
      </w:r>
      <w:proofErr w:type="gramStart"/>
      <w:r>
        <w:rPr>
          <w:rFonts w:ascii="Arial" w:hAnsi="Arial" w:cs="Arial"/>
          <w:sz w:val="20"/>
          <w:szCs w:val="20"/>
        </w:rPr>
        <w:t>Lei  Federal</w:t>
      </w:r>
      <w:proofErr w:type="gramEnd"/>
      <w:r>
        <w:rPr>
          <w:rFonts w:ascii="Arial" w:hAnsi="Arial" w:cs="Arial"/>
          <w:sz w:val="20"/>
          <w:szCs w:val="20"/>
        </w:rPr>
        <w:t xml:space="preserve"> 14.133/2021.</w:t>
      </w:r>
    </w:p>
    <w:p w:rsidR="00327691" w:rsidRDefault="00327691">
      <w:pPr>
        <w:jc w:val="both"/>
        <w:rPr>
          <w:rFonts w:ascii="Arial" w:hAnsi="Arial" w:cs="Arial"/>
          <w:b/>
          <w:sz w:val="20"/>
          <w:szCs w:val="20"/>
        </w:rPr>
      </w:pPr>
    </w:p>
    <w:p w:rsidR="00327691" w:rsidRDefault="00586F04">
      <w:pPr>
        <w:jc w:val="both"/>
        <w:rPr>
          <w:rFonts w:ascii="Arial" w:hAnsi="Arial" w:cs="Arial"/>
          <w:sz w:val="20"/>
          <w:szCs w:val="20"/>
        </w:rPr>
      </w:pPr>
      <w:r>
        <w:rPr>
          <w:rFonts w:ascii="Arial" w:hAnsi="Arial" w:cs="Arial"/>
          <w:b/>
          <w:sz w:val="20"/>
          <w:szCs w:val="20"/>
        </w:rPr>
        <w:t>CLÁUSULA PRIMEIRA - DO OBJETO</w:t>
      </w:r>
    </w:p>
    <w:p w:rsidR="00327691" w:rsidRDefault="00586F04">
      <w:pPr>
        <w:pStyle w:val="Recuodecorpodetexto"/>
        <w:spacing w:line="240" w:lineRule="auto"/>
        <w:ind w:firstLine="0"/>
        <w:rPr>
          <w:rFonts w:ascii="Arial" w:hAnsi="Arial" w:cs="Arial"/>
          <w:color w:val="auto"/>
          <w:sz w:val="20"/>
        </w:rPr>
      </w:pPr>
      <w:r>
        <w:rPr>
          <w:rFonts w:cs="Arial"/>
          <w:color w:val="auto"/>
          <w:sz w:val="20"/>
        </w:rPr>
        <w:t>1.1 - @CCP_OBJETOCONTRATO.</w:t>
      </w:r>
    </w:p>
    <w:p w:rsidR="00327691" w:rsidRDefault="00327691">
      <w:pPr>
        <w:pStyle w:val="Recuodecorpodetexto"/>
        <w:spacing w:line="240" w:lineRule="auto"/>
        <w:rPr>
          <w:rFonts w:cs="Arial"/>
          <w:sz w:val="20"/>
        </w:rPr>
      </w:pPr>
    </w:p>
    <w:p w:rsidR="00327691" w:rsidRDefault="00586F04">
      <w:pPr>
        <w:jc w:val="both"/>
        <w:rPr>
          <w:rFonts w:ascii="Arial" w:hAnsi="Arial" w:cs="Arial"/>
          <w:b/>
          <w:sz w:val="20"/>
          <w:szCs w:val="20"/>
        </w:rPr>
      </w:pPr>
      <w:r>
        <w:rPr>
          <w:rFonts w:ascii="Arial" w:hAnsi="Arial" w:cs="Arial"/>
          <w:b/>
          <w:sz w:val="20"/>
          <w:szCs w:val="20"/>
        </w:rPr>
        <w:t>CLÁUSULA SEGUNDA – FORMA DE EXECUÇÃO CONTRATUAL</w:t>
      </w: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2.1 – </w:t>
      </w:r>
      <w:r>
        <w:rPr>
          <w:rFonts w:ascii="Arial" w:eastAsiaTheme="minorHAnsi" w:hAnsi="Arial" w:cs="Arial"/>
          <w:sz w:val="20"/>
          <w:szCs w:val="20"/>
          <w:lang w:eastAsia="en-US"/>
        </w:rPr>
        <w:t>Integra o presente contrato, o edital do processo administrativo acima epigrafado e seus respectivos anexos, em especial a proposta ofertada pela CONTRATADA, como se aqui estivessem transcritos.</w:t>
      </w:r>
    </w:p>
    <w:p w:rsidR="00327691" w:rsidRDefault="00327691">
      <w:pPr>
        <w:autoSpaceDE w:val="0"/>
        <w:autoSpaceDN w:val="0"/>
        <w:adjustRightInd w:val="0"/>
        <w:jc w:val="both"/>
        <w:rPr>
          <w:rFonts w:ascii="Arial" w:eastAsiaTheme="minorHAnsi" w:hAnsi="Arial" w:cs="Arial"/>
          <w:sz w:val="20"/>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2.2 </w:t>
      </w:r>
      <w:r>
        <w:rPr>
          <w:rFonts w:ascii="Arial" w:eastAsiaTheme="minorHAnsi" w:hAnsi="Arial" w:cs="Arial"/>
          <w:sz w:val="20"/>
          <w:szCs w:val="20"/>
          <w:lang w:eastAsia="en-US"/>
        </w:rPr>
        <w:t>– A CONTRATADA deverá, obrigatoriamente, a prestar os serviços previstos no objeto da licitação dentro das condições da proposta ofertada e como dispuser a OS – Ordem de Serviço emitida pelo Setor de Compras da Prefeitura Municipal.</w:t>
      </w:r>
    </w:p>
    <w:p w:rsidR="00327691" w:rsidRDefault="00327691">
      <w:pPr>
        <w:autoSpaceDE w:val="0"/>
        <w:autoSpaceDN w:val="0"/>
        <w:adjustRightInd w:val="0"/>
        <w:jc w:val="both"/>
        <w:rPr>
          <w:rFonts w:ascii="Arial" w:eastAsiaTheme="minorHAnsi" w:hAnsi="Arial" w:cs="Arial"/>
          <w:sz w:val="20"/>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2.3 – A prestação dos serviços da CONTRATADA será assim executada:</w:t>
      </w:r>
    </w:p>
    <w:p w:rsidR="00327691" w:rsidRDefault="00327691">
      <w:pPr>
        <w:autoSpaceDE w:val="0"/>
        <w:autoSpaceDN w:val="0"/>
        <w:adjustRightInd w:val="0"/>
        <w:jc w:val="both"/>
        <w:rPr>
          <w:rFonts w:ascii="Arial" w:eastAsiaTheme="minorHAnsi" w:hAnsi="Arial" w:cs="Arial"/>
          <w:sz w:val="20"/>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2.3.1 - ________________________________________________________________________________.</w:t>
      </w:r>
    </w:p>
    <w:p w:rsidR="00327691" w:rsidRDefault="00327691">
      <w:pPr>
        <w:autoSpaceDE w:val="0"/>
        <w:autoSpaceDN w:val="0"/>
        <w:adjustRightInd w:val="0"/>
        <w:jc w:val="both"/>
        <w:rPr>
          <w:rFonts w:ascii="Arial" w:eastAsiaTheme="minorHAnsi" w:hAnsi="Arial" w:cs="Arial"/>
          <w:sz w:val="20"/>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2.4 - As despesas decorrentes da prestação dos serviços do objeto contratado</w:t>
      </w:r>
      <w:r>
        <w:rPr>
          <w:rFonts w:ascii="Arial" w:hAnsi="Arial" w:cs="Arial"/>
          <w:sz w:val="20"/>
          <w:szCs w:val="20"/>
        </w:rPr>
        <w:t xml:space="preserve"> correrá por conta da CONTRATADA sendo elas despesas de seguros, transporte, estadias, alimentação, tributos, encargos trabalhistas e previdenciários dentre outros que forem necessários para cumprimento do presente contrato</w:t>
      </w:r>
      <w:r>
        <w:rPr>
          <w:rFonts w:ascii="Arial" w:eastAsiaTheme="minorHAnsi" w:hAnsi="Arial" w:cs="Arial"/>
          <w:sz w:val="20"/>
          <w:szCs w:val="20"/>
          <w:lang w:eastAsia="en-US"/>
        </w:rPr>
        <w:t>.</w:t>
      </w:r>
    </w:p>
    <w:p w:rsidR="00327691" w:rsidRDefault="00327691">
      <w:pPr>
        <w:autoSpaceDE w:val="0"/>
        <w:autoSpaceDN w:val="0"/>
        <w:adjustRightInd w:val="0"/>
        <w:jc w:val="both"/>
        <w:rPr>
          <w:rFonts w:ascii="Arial" w:eastAsiaTheme="minorHAnsi" w:hAnsi="Arial" w:cs="Arial"/>
          <w:sz w:val="20"/>
          <w:szCs w:val="20"/>
          <w:lang w:eastAsia="en-US"/>
        </w:rPr>
      </w:pPr>
    </w:p>
    <w:p w:rsidR="00327691" w:rsidRDefault="00586F04">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TERCEIRA – PRAZO DO CONTRATO ADMINISTRATIVO</w:t>
      </w:r>
    </w:p>
    <w:p w:rsidR="00327691" w:rsidRDefault="00586F0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3.1 </w:t>
      </w:r>
      <w:r>
        <w:rPr>
          <w:rFonts w:ascii="Arial" w:eastAsia="Calibri" w:hAnsi="Arial" w:cs="Arial"/>
          <w:sz w:val="20"/>
          <w:szCs w:val="20"/>
          <w:lang w:eastAsia="en-US"/>
        </w:rPr>
        <w:t xml:space="preserve">- O prazo de execução deste contrato administrativo será de </w:t>
      </w:r>
      <w:r>
        <w:rPr>
          <w:rFonts w:ascii="Arial" w:hAnsi="Arial" w:cs="Arial"/>
          <w:sz w:val="20"/>
          <w:szCs w:val="20"/>
          <w:lang w:eastAsia="en-US"/>
        </w:rPr>
        <w:t>@CCP_INICIOCONTRATO a @CCP_FIMCONTRATO</w:t>
      </w:r>
      <w:r>
        <w:rPr>
          <w:rFonts w:ascii="Arial" w:eastAsia="Calibri" w:hAnsi="Arial" w:cs="Arial"/>
          <w:sz w:val="20"/>
          <w:szCs w:val="20"/>
          <w:lang w:eastAsia="en-US"/>
        </w:rPr>
        <w:t>.</w:t>
      </w:r>
    </w:p>
    <w:p w:rsidR="00327691" w:rsidRDefault="00327691">
      <w:pPr>
        <w:autoSpaceDE w:val="0"/>
        <w:autoSpaceDN w:val="0"/>
        <w:adjustRightInd w:val="0"/>
        <w:jc w:val="both"/>
        <w:rPr>
          <w:rFonts w:ascii="Arial" w:eastAsia="Calibri" w:hAnsi="Arial" w:cs="Arial"/>
          <w:b/>
          <w:sz w:val="20"/>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3.2 </w:t>
      </w:r>
      <w:r>
        <w:rPr>
          <w:rFonts w:ascii="Arial" w:eastAsiaTheme="minorHAnsi" w:hAnsi="Arial" w:cs="Arial"/>
          <w:sz w:val="20"/>
          <w:szCs w:val="20"/>
          <w:lang w:eastAsia="en-US"/>
        </w:rPr>
        <w:t>– O prazo de vigência poderá ser prorrogado, caso exista interesse da Administração Municipal, e se devidamente formalizado e em consonância com o Inciso II, do Art. 57 da Lei Federal 8.666/93.</w:t>
      </w:r>
    </w:p>
    <w:p w:rsidR="00327691" w:rsidRDefault="00327691">
      <w:pPr>
        <w:autoSpaceDE w:val="0"/>
        <w:autoSpaceDN w:val="0"/>
        <w:adjustRightInd w:val="0"/>
        <w:jc w:val="both"/>
        <w:rPr>
          <w:rFonts w:ascii="Arial" w:eastAsiaTheme="minorHAnsi" w:hAnsi="Arial" w:cs="Arial"/>
          <w:sz w:val="20"/>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3.</w:t>
      </w:r>
      <w:r>
        <w:rPr>
          <w:rFonts w:ascii="Arial" w:eastAsiaTheme="minorHAnsi" w:hAnsi="Arial" w:cs="Arial"/>
          <w:bCs/>
          <w:sz w:val="20"/>
          <w:szCs w:val="20"/>
          <w:lang w:eastAsia="en-US"/>
        </w:rPr>
        <w:t xml:space="preserve">3 </w:t>
      </w:r>
      <w:r>
        <w:rPr>
          <w:rFonts w:ascii="Arial" w:eastAsiaTheme="minorHAnsi" w:hAnsi="Arial" w:cs="Arial"/>
          <w:sz w:val="20"/>
          <w:szCs w:val="20"/>
          <w:lang w:eastAsia="en-US"/>
        </w:rPr>
        <w:t>– Havendo a prorrogação do prazo de execução contratual, o valor contratado será corrigido pelo índice do IGPM (índice geral de preços do mercado) ou outro que venha substituir acumulado no período, para restabelecer o equilíbrio econômico-financeiro da contratação.</w:t>
      </w:r>
    </w:p>
    <w:p w:rsidR="00327691" w:rsidRDefault="00327691">
      <w:pPr>
        <w:autoSpaceDE w:val="0"/>
        <w:autoSpaceDN w:val="0"/>
        <w:adjustRightInd w:val="0"/>
        <w:jc w:val="both"/>
        <w:rPr>
          <w:rFonts w:ascii="Arial" w:eastAsia="Calibri" w:hAnsi="Arial" w:cs="Arial"/>
          <w:sz w:val="20"/>
          <w:szCs w:val="20"/>
          <w:lang w:eastAsia="en-US"/>
        </w:rPr>
      </w:pPr>
    </w:p>
    <w:p w:rsidR="00327691" w:rsidRDefault="00586F04">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QUARTA- DO PREÇO E FORMA DE PAGAMENTO</w:t>
      </w:r>
    </w:p>
    <w:p w:rsidR="00327691" w:rsidRDefault="00586F04">
      <w:pPr>
        <w:tabs>
          <w:tab w:val="left" w:pos="426"/>
        </w:tabs>
        <w:autoSpaceDE w:val="0"/>
        <w:autoSpaceDN w:val="0"/>
        <w:adjustRightInd w:val="0"/>
        <w:jc w:val="both"/>
        <w:rPr>
          <w:rFonts w:ascii="Arial" w:hAnsi="Arial" w:cs="Arial"/>
          <w:sz w:val="20"/>
          <w:szCs w:val="20"/>
        </w:rPr>
      </w:pPr>
      <w:r>
        <w:rPr>
          <w:rFonts w:ascii="Arial" w:hAnsi="Arial" w:cs="Arial"/>
          <w:bCs/>
          <w:sz w:val="20"/>
          <w:szCs w:val="20"/>
        </w:rPr>
        <w:t xml:space="preserve">4.1 - </w:t>
      </w:r>
      <w:r>
        <w:rPr>
          <w:rFonts w:ascii="Arial" w:hAnsi="Arial" w:cs="Arial"/>
          <w:sz w:val="20"/>
          <w:szCs w:val="20"/>
        </w:rPr>
        <w:t>O valor global referente à contratação do objeto deste contrato administrativo a ser pago pela CONTRATANTE, será de R$ @CCP_VALORCONTRATO (@CCP_VALOREXTENSO), conforme tabela especificada abaixo:</w:t>
      </w:r>
    </w:p>
    <w:p w:rsidR="00327691" w:rsidRDefault="00327691">
      <w:pPr>
        <w:tabs>
          <w:tab w:val="left" w:pos="0"/>
        </w:tabs>
        <w:autoSpaceDE w:val="0"/>
        <w:autoSpaceDN w:val="0"/>
        <w:adjustRightInd w:val="0"/>
        <w:jc w:val="both"/>
        <w:rPr>
          <w:rFonts w:ascii="Arial" w:eastAsia="Calibri" w:hAnsi="Arial" w:cs="Arial"/>
          <w:sz w:val="20"/>
          <w:szCs w:val="20"/>
          <w:lang w:eastAsia="en-US"/>
        </w:rPr>
      </w:pPr>
    </w:p>
    <w:tbl>
      <w:tblPr>
        <w:tblStyle w:val="Tabelacomgrade1"/>
        <w:tblW w:w="0" w:type="auto"/>
        <w:tblInd w:w="108" w:type="dxa"/>
        <w:tblLayout w:type="fixed"/>
        <w:tblLook w:val="01E0" w:firstRow="1" w:lastRow="1" w:firstColumn="1" w:lastColumn="1" w:noHBand="0" w:noVBand="0"/>
      </w:tblPr>
      <w:tblGrid>
        <w:gridCol w:w="709"/>
        <w:gridCol w:w="1271"/>
        <w:gridCol w:w="3670"/>
        <w:gridCol w:w="871"/>
        <w:gridCol w:w="709"/>
        <w:gridCol w:w="992"/>
        <w:gridCol w:w="1417"/>
      </w:tblGrid>
      <w:tr w:rsidR="00327691">
        <w:tc>
          <w:tcPr>
            <w:tcW w:w="9639" w:type="dxa"/>
            <w:gridSpan w:val="7"/>
            <w:tcBorders>
              <w:top w:val="nil"/>
              <w:left w:val="nil"/>
              <w:bottom w:val="single" w:sz="4" w:space="0" w:color="auto"/>
              <w:right w:val="nil"/>
            </w:tcBorders>
            <w:hideMark/>
          </w:tcPr>
          <w:p w:rsidR="00327691" w:rsidRDefault="00586F04">
            <w:pPr>
              <w:spacing w:after="200" w:line="276" w:lineRule="auto"/>
              <w:rPr>
                <w:rFonts w:ascii="Arial" w:eastAsiaTheme="minorHAnsi" w:hAnsi="Arial" w:cs="Arial"/>
                <w:b/>
                <w:sz w:val="20"/>
                <w:szCs w:val="20"/>
                <w:lang w:val="en-US" w:eastAsia="en-US"/>
              </w:rPr>
            </w:pPr>
            <w:r>
              <w:rPr>
                <w:rFonts w:ascii="Arial" w:eastAsiaTheme="minorHAnsi" w:hAnsi="Arial" w:cs="Arial"/>
                <w:b/>
                <w:sz w:val="20"/>
                <w:szCs w:val="20"/>
                <w:lang w:val="en-US" w:eastAsia="en-US"/>
              </w:rPr>
              <w:lastRenderedPageBreak/>
              <w:t>@TABELA_ITENSCONTRATO</w:t>
            </w:r>
          </w:p>
        </w:tc>
      </w:tr>
      <w:tr w:rsidR="00327691">
        <w:tc>
          <w:tcPr>
            <w:tcW w:w="709" w:type="dxa"/>
            <w:tcBorders>
              <w:top w:val="single" w:sz="4" w:space="0" w:color="auto"/>
              <w:left w:val="single" w:sz="4" w:space="0" w:color="auto"/>
              <w:bottom w:val="single" w:sz="4" w:space="0" w:color="auto"/>
              <w:right w:val="single" w:sz="4" w:space="0" w:color="auto"/>
            </w:tcBorders>
            <w:vAlign w:val="center"/>
            <w:hideMark/>
          </w:tcPr>
          <w:p w:rsidR="00327691" w:rsidRDefault="00586F04">
            <w:pPr>
              <w:spacing w:after="200" w:line="276" w:lineRule="auto"/>
              <w:jc w:val="center"/>
              <w:rPr>
                <w:rFonts w:ascii="Arial" w:eastAsiaTheme="minorHAnsi" w:hAnsi="Arial" w:cs="Arial"/>
                <w:sz w:val="20"/>
                <w:szCs w:val="20"/>
                <w:lang w:val="en-US" w:eastAsia="en-US"/>
              </w:rPr>
            </w:pPr>
            <w:r>
              <w:rPr>
                <w:rFonts w:ascii="Arial" w:eastAsiaTheme="minorHAnsi" w:hAnsi="Arial" w:cs="Arial"/>
                <w:sz w:val="20"/>
                <w:szCs w:val="20"/>
                <w:lang w:val="en-US" w:eastAsia="en-US"/>
              </w:rPr>
              <w:t>Item</w:t>
            </w:r>
          </w:p>
        </w:tc>
        <w:tc>
          <w:tcPr>
            <w:tcW w:w="1271" w:type="dxa"/>
            <w:tcBorders>
              <w:top w:val="single" w:sz="4" w:space="0" w:color="auto"/>
              <w:left w:val="single" w:sz="4" w:space="0" w:color="auto"/>
              <w:bottom w:val="single" w:sz="4" w:space="0" w:color="auto"/>
              <w:right w:val="single" w:sz="4" w:space="0" w:color="auto"/>
            </w:tcBorders>
            <w:vAlign w:val="center"/>
            <w:hideMark/>
          </w:tcPr>
          <w:p w:rsidR="00327691" w:rsidRDefault="00586F04">
            <w:pPr>
              <w:spacing w:after="200" w:line="276" w:lineRule="auto"/>
              <w:jc w:val="center"/>
              <w:rPr>
                <w:rFonts w:ascii="Arial" w:eastAsiaTheme="minorHAnsi" w:hAnsi="Arial" w:cs="Arial"/>
                <w:sz w:val="20"/>
                <w:szCs w:val="20"/>
                <w:lang w:val="en-US" w:eastAsia="en-US"/>
              </w:rPr>
            </w:pPr>
            <w:proofErr w:type="spellStart"/>
            <w:r>
              <w:rPr>
                <w:rFonts w:ascii="Arial" w:eastAsiaTheme="minorHAnsi" w:hAnsi="Arial" w:cs="Arial"/>
                <w:sz w:val="20"/>
                <w:szCs w:val="20"/>
                <w:lang w:val="en-US" w:eastAsia="en-US"/>
              </w:rPr>
              <w:t>Tipo</w:t>
            </w:r>
            <w:proofErr w:type="spellEnd"/>
          </w:p>
        </w:tc>
        <w:tc>
          <w:tcPr>
            <w:tcW w:w="3670" w:type="dxa"/>
            <w:tcBorders>
              <w:top w:val="single" w:sz="4" w:space="0" w:color="auto"/>
              <w:left w:val="single" w:sz="4" w:space="0" w:color="auto"/>
              <w:bottom w:val="single" w:sz="4" w:space="0" w:color="auto"/>
              <w:right w:val="single" w:sz="4" w:space="0" w:color="auto"/>
            </w:tcBorders>
            <w:vAlign w:val="center"/>
            <w:hideMark/>
          </w:tcPr>
          <w:p w:rsidR="00327691" w:rsidRDefault="00586F04">
            <w:pPr>
              <w:spacing w:after="200" w:line="276" w:lineRule="auto"/>
              <w:jc w:val="center"/>
              <w:rPr>
                <w:rFonts w:ascii="Arial" w:eastAsiaTheme="minorHAnsi" w:hAnsi="Arial" w:cs="Arial"/>
                <w:sz w:val="20"/>
                <w:szCs w:val="20"/>
                <w:lang w:val="en-US" w:eastAsia="en-US"/>
              </w:rPr>
            </w:pPr>
            <w:proofErr w:type="spellStart"/>
            <w:r>
              <w:rPr>
                <w:rFonts w:ascii="Arial" w:eastAsiaTheme="minorHAnsi" w:hAnsi="Arial" w:cs="Arial"/>
                <w:sz w:val="20"/>
                <w:szCs w:val="20"/>
                <w:lang w:val="en-US" w:eastAsia="en-US"/>
              </w:rPr>
              <w:t>Descrição</w:t>
            </w:r>
            <w:proofErr w:type="spellEnd"/>
          </w:p>
        </w:tc>
        <w:tc>
          <w:tcPr>
            <w:tcW w:w="871" w:type="dxa"/>
            <w:tcBorders>
              <w:top w:val="single" w:sz="4" w:space="0" w:color="auto"/>
              <w:left w:val="single" w:sz="4" w:space="0" w:color="auto"/>
              <w:bottom w:val="single" w:sz="4" w:space="0" w:color="auto"/>
              <w:right w:val="single" w:sz="4" w:space="0" w:color="auto"/>
            </w:tcBorders>
            <w:vAlign w:val="center"/>
            <w:hideMark/>
          </w:tcPr>
          <w:p w:rsidR="00327691" w:rsidRDefault="00586F04">
            <w:pPr>
              <w:spacing w:after="200" w:line="276" w:lineRule="auto"/>
              <w:jc w:val="center"/>
              <w:rPr>
                <w:rFonts w:ascii="Arial" w:eastAsiaTheme="minorHAnsi" w:hAnsi="Arial" w:cs="Arial"/>
                <w:sz w:val="20"/>
                <w:szCs w:val="20"/>
                <w:lang w:val="en-US" w:eastAsia="en-US"/>
              </w:rPr>
            </w:pPr>
            <w:proofErr w:type="spellStart"/>
            <w:r>
              <w:rPr>
                <w:rFonts w:ascii="Arial" w:eastAsiaTheme="minorHAnsi" w:hAnsi="Arial" w:cs="Arial"/>
                <w:sz w:val="20"/>
                <w:szCs w:val="20"/>
                <w:lang w:val="en-US" w:eastAsia="en-US"/>
              </w:rPr>
              <w:t>Fmt</w:t>
            </w:r>
            <w:proofErr w:type="spellEnd"/>
          </w:p>
        </w:tc>
        <w:tc>
          <w:tcPr>
            <w:tcW w:w="709" w:type="dxa"/>
            <w:tcBorders>
              <w:top w:val="single" w:sz="4" w:space="0" w:color="auto"/>
              <w:left w:val="single" w:sz="4" w:space="0" w:color="auto"/>
              <w:bottom w:val="single" w:sz="4" w:space="0" w:color="auto"/>
              <w:right w:val="single" w:sz="4" w:space="0" w:color="auto"/>
            </w:tcBorders>
            <w:vAlign w:val="center"/>
            <w:hideMark/>
          </w:tcPr>
          <w:p w:rsidR="00327691" w:rsidRDefault="00586F04">
            <w:pPr>
              <w:spacing w:after="200" w:line="276" w:lineRule="auto"/>
              <w:jc w:val="center"/>
              <w:rPr>
                <w:rFonts w:ascii="Arial" w:eastAsiaTheme="minorHAnsi" w:hAnsi="Arial" w:cs="Arial"/>
                <w:sz w:val="20"/>
                <w:szCs w:val="20"/>
                <w:lang w:val="en-US" w:eastAsia="en-US"/>
              </w:rPr>
            </w:pPr>
            <w:proofErr w:type="spellStart"/>
            <w:r>
              <w:rPr>
                <w:rFonts w:ascii="Arial" w:eastAsiaTheme="minorHAnsi" w:hAnsi="Arial" w:cs="Arial"/>
                <w:sz w:val="20"/>
                <w:szCs w:val="20"/>
                <w:lang w:val="en-US"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vAlign w:val="center"/>
            <w:hideMark/>
          </w:tcPr>
          <w:p w:rsidR="00327691" w:rsidRDefault="00586F04">
            <w:pPr>
              <w:spacing w:after="200" w:line="276" w:lineRule="auto"/>
              <w:jc w:val="center"/>
              <w:rPr>
                <w:rFonts w:ascii="Arial" w:eastAsiaTheme="minorHAnsi" w:hAnsi="Arial" w:cs="Arial"/>
                <w:sz w:val="20"/>
                <w:szCs w:val="20"/>
                <w:lang w:val="en-US" w:eastAsia="en-US"/>
              </w:rPr>
            </w:pPr>
            <w:proofErr w:type="spellStart"/>
            <w:r>
              <w:rPr>
                <w:rFonts w:ascii="Arial" w:eastAsiaTheme="minorHAnsi" w:hAnsi="Arial" w:cs="Arial"/>
                <w:sz w:val="20"/>
                <w:szCs w:val="20"/>
                <w:lang w:val="en-US" w:eastAsia="en-US"/>
              </w:rPr>
              <w:t>Qtde</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rsidR="00327691" w:rsidRDefault="00586F04">
            <w:pPr>
              <w:spacing w:after="200" w:line="276" w:lineRule="auto"/>
              <w:jc w:val="center"/>
              <w:rPr>
                <w:rFonts w:ascii="Arial" w:eastAsiaTheme="minorHAnsi" w:hAnsi="Arial" w:cs="Arial"/>
                <w:sz w:val="20"/>
                <w:szCs w:val="20"/>
                <w:lang w:val="en-US" w:eastAsia="en-US"/>
              </w:rPr>
            </w:pPr>
            <w:r>
              <w:rPr>
                <w:rFonts w:ascii="Arial" w:eastAsiaTheme="minorHAnsi" w:hAnsi="Arial" w:cs="Arial"/>
                <w:sz w:val="20"/>
                <w:szCs w:val="20"/>
                <w:lang w:val="en-US" w:eastAsia="en-US"/>
              </w:rPr>
              <w:t xml:space="preserve">Valor </w:t>
            </w:r>
            <w:proofErr w:type="spellStart"/>
            <w:r>
              <w:rPr>
                <w:rFonts w:ascii="Arial" w:eastAsiaTheme="minorHAnsi" w:hAnsi="Arial" w:cs="Arial"/>
                <w:sz w:val="20"/>
                <w:szCs w:val="20"/>
                <w:lang w:val="en-US" w:eastAsia="en-US"/>
              </w:rPr>
              <w:t>Unitário</w:t>
            </w:r>
            <w:proofErr w:type="spellEnd"/>
          </w:p>
        </w:tc>
      </w:tr>
      <w:tr w:rsidR="00327691">
        <w:tc>
          <w:tcPr>
            <w:tcW w:w="709" w:type="dxa"/>
            <w:tcBorders>
              <w:top w:val="single" w:sz="4" w:space="0" w:color="auto"/>
              <w:left w:val="single" w:sz="4" w:space="0" w:color="auto"/>
              <w:bottom w:val="single" w:sz="4" w:space="0" w:color="auto"/>
              <w:right w:val="single" w:sz="4" w:space="0" w:color="auto"/>
            </w:tcBorders>
            <w:hideMark/>
          </w:tcPr>
          <w:p w:rsidR="00327691" w:rsidRDefault="00586F04">
            <w:pPr>
              <w:spacing w:after="200" w:line="276" w:lineRule="auto"/>
              <w:rPr>
                <w:rFonts w:ascii="Arial" w:eastAsiaTheme="minorHAnsi" w:hAnsi="Arial" w:cs="Arial"/>
                <w:sz w:val="20"/>
                <w:szCs w:val="20"/>
                <w:lang w:val="en-US" w:eastAsia="en-US"/>
              </w:rPr>
            </w:pPr>
            <w:r>
              <w:rPr>
                <w:rFonts w:ascii="Arial" w:eastAsiaTheme="minorHAnsi" w:hAnsi="Arial" w:cs="Arial"/>
                <w:sz w:val="20"/>
                <w:szCs w:val="20"/>
                <w:lang w:val="en-US" w:eastAsia="en-US"/>
              </w:rPr>
              <w:t>@CCP_ITEMCONTRATO</w:t>
            </w:r>
          </w:p>
        </w:tc>
        <w:tc>
          <w:tcPr>
            <w:tcW w:w="1271" w:type="dxa"/>
            <w:tcBorders>
              <w:top w:val="single" w:sz="4" w:space="0" w:color="auto"/>
              <w:left w:val="single" w:sz="4" w:space="0" w:color="auto"/>
              <w:bottom w:val="single" w:sz="4" w:space="0" w:color="auto"/>
              <w:right w:val="single" w:sz="4" w:space="0" w:color="auto"/>
            </w:tcBorders>
            <w:hideMark/>
          </w:tcPr>
          <w:p w:rsidR="00327691" w:rsidRDefault="00586F04">
            <w:pPr>
              <w:spacing w:after="200" w:line="276" w:lineRule="auto"/>
              <w:rPr>
                <w:rFonts w:ascii="Arial" w:eastAsiaTheme="minorHAnsi" w:hAnsi="Arial" w:cs="Arial"/>
                <w:sz w:val="20"/>
                <w:szCs w:val="20"/>
                <w:lang w:val="en-US" w:eastAsia="en-US"/>
              </w:rPr>
            </w:pPr>
            <w:r>
              <w:rPr>
                <w:rFonts w:ascii="Arial" w:eastAsiaTheme="minorHAnsi" w:hAnsi="Arial" w:cs="Arial"/>
                <w:sz w:val="20"/>
                <w:szCs w:val="20"/>
                <w:lang w:val="en-US" w:eastAsia="en-US"/>
              </w:rPr>
              <w:t>@CCP_TIPOITEMCONTRATO @LINHA_TABELA</w:t>
            </w:r>
          </w:p>
        </w:tc>
        <w:tc>
          <w:tcPr>
            <w:tcW w:w="3670" w:type="dxa"/>
            <w:tcBorders>
              <w:top w:val="single" w:sz="4" w:space="0" w:color="auto"/>
              <w:left w:val="single" w:sz="4" w:space="0" w:color="auto"/>
              <w:bottom w:val="single" w:sz="4" w:space="0" w:color="auto"/>
              <w:right w:val="single" w:sz="4" w:space="0" w:color="auto"/>
            </w:tcBorders>
            <w:hideMark/>
          </w:tcPr>
          <w:p w:rsidR="00327691" w:rsidRDefault="00586F04">
            <w:pPr>
              <w:spacing w:after="200" w:line="276" w:lineRule="auto"/>
              <w:rPr>
                <w:rFonts w:ascii="Arial" w:eastAsiaTheme="minorHAnsi" w:hAnsi="Arial" w:cs="Arial"/>
                <w:sz w:val="20"/>
                <w:szCs w:val="20"/>
                <w:lang w:val="en-US" w:eastAsia="en-US"/>
              </w:rPr>
            </w:pPr>
            <w:r>
              <w:rPr>
                <w:rFonts w:ascii="Arial" w:eastAsiaTheme="minorHAnsi" w:hAnsi="Arial" w:cs="Arial"/>
                <w:sz w:val="20"/>
                <w:szCs w:val="20"/>
                <w:lang w:val="en-US" w:eastAsia="en-US"/>
              </w:rPr>
              <w:t>@CCP_ITEMDESCRICAO</w:t>
            </w:r>
          </w:p>
        </w:tc>
        <w:tc>
          <w:tcPr>
            <w:tcW w:w="871" w:type="dxa"/>
            <w:tcBorders>
              <w:top w:val="single" w:sz="4" w:space="0" w:color="auto"/>
              <w:left w:val="single" w:sz="4" w:space="0" w:color="auto"/>
              <w:bottom w:val="single" w:sz="4" w:space="0" w:color="auto"/>
              <w:right w:val="single" w:sz="4" w:space="0" w:color="auto"/>
            </w:tcBorders>
            <w:hideMark/>
          </w:tcPr>
          <w:p w:rsidR="00327691" w:rsidRDefault="00586F04">
            <w:pPr>
              <w:spacing w:after="200" w:line="276" w:lineRule="auto"/>
              <w:rPr>
                <w:rFonts w:ascii="Arial" w:eastAsiaTheme="minorHAnsi" w:hAnsi="Arial" w:cs="Arial"/>
                <w:sz w:val="20"/>
                <w:szCs w:val="20"/>
                <w:lang w:val="en-US" w:eastAsia="en-US"/>
              </w:rPr>
            </w:pPr>
            <w:r>
              <w:rPr>
                <w:rFonts w:ascii="Arial" w:eastAsiaTheme="minorHAnsi" w:hAnsi="Arial" w:cs="Arial"/>
                <w:sz w:val="20"/>
                <w:szCs w:val="20"/>
                <w:lang w:val="en-US" w:eastAsia="en-US"/>
              </w:rPr>
              <w:t>@CCP_ITEMFORMATO</w:t>
            </w:r>
          </w:p>
        </w:tc>
        <w:tc>
          <w:tcPr>
            <w:tcW w:w="709" w:type="dxa"/>
            <w:tcBorders>
              <w:top w:val="single" w:sz="4" w:space="0" w:color="auto"/>
              <w:left w:val="single" w:sz="4" w:space="0" w:color="auto"/>
              <w:bottom w:val="single" w:sz="4" w:space="0" w:color="auto"/>
              <w:right w:val="single" w:sz="4" w:space="0" w:color="auto"/>
            </w:tcBorders>
            <w:hideMark/>
          </w:tcPr>
          <w:p w:rsidR="00327691" w:rsidRDefault="00586F04">
            <w:pPr>
              <w:spacing w:after="200" w:line="276" w:lineRule="auto"/>
              <w:rPr>
                <w:rFonts w:ascii="Arial" w:eastAsiaTheme="minorHAnsi" w:hAnsi="Arial" w:cs="Arial"/>
                <w:sz w:val="20"/>
                <w:szCs w:val="20"/>
                <w:lang w:val="en-US" w:eastAsia="en-US"/>
              </w:rPr>
            </w:pPr>
            <w:r>
              <w:rPr>
                <w:rFonts w:ascii="Arial" w:eastAsiaTheme="minorHAnsi" w:hAnsi="Arial" w:cs="Arial"/>
                <w:sz w:val="20"/>
                <w:szCs w:val="20"/>
                <w:lang w:val="en-US" w:eastAsia="en-US"/>
              </w:rPr>
              <w:t>@CCP_ITEMUNIDEMB</w:t>
            </w:r>
          </w:p>
        </w:tc>
        <w:tc>
          <w:tcPr>
            <w:tcW w:w="992" w:type="dxa"/>
            <w:tcBorders>
              <w:top w:val="single" w:sz="4" w:space="0" w:color="auto"/>
              <w:left w:val="single" w:sz="4" w:space="0" w:color="auto"/>
              <w:bottom w:val="single" w:sz="4" w:space="0" w:color="auto"/>
              <w:right w:val="single" w:sz="4" w:space="0" w:color="auto"/>
            </w:tcBorders>
            <w:hideMark/>
          </w:tcPr>
          <w:p w:rsidR="00327691" w:rsidRDefault="00586F04">
            <w:pPr>
              <w:spacing w:after="200" w:line="276" w:lineRule="auto"/>
              <w:rPr>
                <w:rFonts w:ascii="Arial" w:eastAsiaTheme="minorHAnsi" w:hAnsi="Arial" w:cs="Arial"/>
                <w:sz w:val="20"/>
                <w:szCs w:val="20"/>
                <w:lang w:val="en-US" w:eastAsia="en-US"/>
              </w:rPr>
            </w:pPr>
            <w:r>
              <w:rPr>
                <w:rFonts w:ascii="Arial" w:eastAsiaTheme="minorHAnsi" w:hAnsi="Arial" w:cs="Arial"/>
                <w:sz w:val="20"/>
                <w:szCs w:val="20"/>
                <w:lang w:val="en-US" w:eastAsia="en-US"/>
              </w:rPr>
              <w:t>@CCP_ITEMQUANTIDADE</w:t>
            </w:r>
          </w:p>
        </w:tc>
        <w:tc>
          <w:tcPr>
            <w:tcW w:w="1417" w:type="dxa"/>
            <w:tcBorders>
              <w:top w:val="single" w:sz="4" w:space="0" w:color="auto"/>
              <w:left w:val="single" w:sz="4" w:space="0" w:color="auto"/>
              <w:bottom w:val="single" w:sz="4" w:space="0" w:color="auto"/>
              <w:right w:val="single" w:sz="4" w:space="0" w:color="auto"/>
            </w:tcBorders>
            <w:hideMark/>
          </w:tcPr>
          <w:p w:rsidR="00327691" w:rsidRDefault="00586F04">
            <w:pPr>
              <w:spacing w:after="200" w:line="276" w:lineRule="auto"/>
              <w:rPr>
                <w:rFonts w:ascii="Arial" w:eastAsiaTheme="minorHAnsi" w:hAnsi="Arial" w:cs="Arial"/>
                <w:sz w:val="20"/>
                <w:szCs w:val="20"/>
                <w:lang w:val="en-US" w:eastAsia="en-US"/>
              </w:rPr>
            </w:pPr>
            <w:r>
              <w:rPr>
                <w:rFonts w:ascii="Arial" w:eastAsiaTheme="minorHAnsi" w:hAnsi="Arial" w:cs="Arial"/>
                <w:sz w:val="20"/>
                <w:szCs w:val="20"/>
                <w:lang w:val="en-US" w:eastAsia="en-US"/>
              </w:rPr>
              <w:t>@CCP_ITEMVALOR</w:t>
            </w:r>
          </w:p>
        </w:tc>
      </w:tr>
    </w:tbl>
    <w:p w:rsidR="00327691" w:rsidRDefault="00327691">
      <w:pPr>
        <w:tabs>
          <w:tab w:val="left" w:pos="284"/>
        </w:tabs>
        <w:autoSpaceDE w:val="0"/>
        <w:autoSpaceDN w:val="0"/>
        <w:adjustRightInd w:val="0"/>
        <w:jc w:val="both"/>
        <w:rPr>
          <w:rFonts w:ascii="Arial" w:eastAsia="Calibri" w:hAnsi="Arial" w:cs="Arial"/>
          <w:sz w:val="20"/>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4.2 - </w:t>
      </w:r>
      <w:r>
        <w:rPr>
          <w:rFonts w:ascii="Arial" w:eastAsiaTheme="minorHAnsi" w:hAnsi="Arial" w:cs="Arial"/>
          <w:sz w:val="20"/>
          <w:szCs w:val="20"/>
          <w:lang w:eastAsia="en-US"/>
        </w:rPr>
        <w:t>Os pagamentos serão efetuados em até 10 (dez) dias uteis mediante emissão de cada nota fiscal, com os devidos descontos legais, após a devida conferência pela fiscalização dos serviços e verificação pelo Departamento de Compras e Licitações.</w:t>
      </w:r>
    </w:p>
    <w:p w:rsidR="00327691" w:rsidRDefault="00327691">
      <w:pPr>
        <w:autoSpaceDE w:val="0"/>
        <w:autoSpaceDN w:val="0"/>
        <w:adjustRightInd w:val="0"/>
        <w:jc w:val="both"/>
        <w:rPr>
          <w:rFonts w:ascii="Arial" w:eastAsiaTheme="minorHAnsi" w:hAnsi="Arial" w:cs="Arial"/>
          <w:bCs/>
          <w:sz w:val="20"/>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4.3 </w:t>
      </w:r>
      <w:r>
        <w:rPr>
          <w:rFonts w:ascii="Arial" w:eastAsiaTheme="minorHAnsi" w:hAnsi="Arial" w:cs="Arial"/>
          <w:sz w:val="20"/>
          <w:szCs w:val="20"/>
          <w:lang w:eastAsia="en-US"/>
        </w:rPr>
        <w:t>- Qualquer irregularidade na prestação dos serviços possibilitará ao CONTRATANTE reter o pagamento até o restabelecimento do pactuado, seja na forma, condições, prazo dos serviços, especificações e/ou qualidade do objeto contratado, sem prejuízo de outras penalidades previstas neste instrumento.</w:t>
      </w:r>
    </w:p>
    <w:p w:rsidR="00327691" w:rsidRDefault="00327691">
      <w:pPr>
        <w:autoSpaceDE w:val="0"/>
        <w:autoSpaceDN w:val="0"/>
        <w:adjustRightInd w:val="0"/>
        <w:jc w:val="both"/>
        <w:rPr>
          <w:rFonts w:ascii="Arial" w:eastAsiaTheme="minorHAnsi" w:hAnsi="Arial" w:cs="Arial"/>
          <w:sz w:val="20"/>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4.4 – </w:t>
      </w:r>
      <w:r>
        <w:rPr>
          <w:rFonts w:ascii="Arial" w:eastAsiaTheme="minorHAnsi" w:hAnsi="Arial" w:cs="Arial"/>
          <w:sz w:val="20"/>
          <w:szCs w:val="20"/>
          <w:lang w:eastAsia="en-US"/>
        </w:rPr>
        <w:t>A CONTRATADA deverá comprovar a mesma regularidade fiscal no dia do pagamento, sob pena de não receber o crédito que lhe for de direito até a regularização.</w:t>
      </w:r>
    </w:p>
    <w:p w:rsidR="00327691" w:rsidRDefault="00327691">
      <w:pPr>
        <w:autoSpaceDE w:val="0"/>
        <w:autoSpaceDN w:val="0"/>
        <w:adjustRightInd w:val="0"/>
        <w:jc w:val="both"/>
        <w:rPr>
          <w:rFonts w:ascii="Arial" w:eastAsiaTheme="minorHAnsi" w:hAnsi="Arial" w:cs="Arial"/>
          <w:sz w:val="20"/>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4.5 – Para efetivação dos pagamentos, a nota fiscal deverá obrigatoriamente vir acompanhada das certidões negativas de débitos junto a Seguridade Social – INSS, FGTS e CNDT, válidas na data da sua emissão, sob pena de devolução da mesma pelo Departamento de Compras. </w:t>
      </w:r>
    </w:p>
    <w:p w:rsidR="00327691" w:rsidRDefault="00327691">
      <w:pPr>
        <w:autoSpaceDE w:val="0"/>
        <w:autoSpaceDN w:val="0"/>
        <w:adjustRightInd w:val="0"/>
        <w:jc w:val="both"/>
        <w:rPr>
          <w:rFonts w:ascii="Arial" w:eastAsiaTheme="minorHAnsi" w:hAnsi="Arial" w:cs="Arial"/>
          <w:sz w:val="20"/>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4.6 – Na nota fiscal deverá estar descriminado o número do processo e da modalidade a que pertence como condição para a respectiva conferência.</w:t>
      </w:r>
    </w:p>
    <w:p w:rsidR="00327691" w:rsidRDefault="00327691">
      <w:pPr>
        <w:pStyle w:val="PargrafodaLista"/>
        <w:tabs>
          <w:tab w:val="left" w:pos="426"/>
        </w:tabs>
        <w:autoSpaceDE w:val="0"/>
        <w:autoSpaceDN w:val="0"/>
        <w:adjustRightInd w:val="0"/>
        <w:spacing w:after="0" w:line="240" w:lineRule="auto"/>
        <w:ind w:left="0"/>
        <w:jc w:val="both"/>
        <w:rPr>
          <w:rFonts w:ascii="Arial" w:eastAsia="Calibri" w:hAnsi="Arial" w:cs="Arial"/>
          <w:sz w:val="20"/>
          <w:szCs w:val="20"/>
        </w:rPr>
      </w:pPr>
    </w:p>
    <w:p w:rsidR="00327691" w:rsidRDefault="00586F04">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QUINTA- DA DOTAÇÃO ORÇAMENTÁRIA</w:t>
      </w:r>
    </w:p>
    <w:p w:rsidR="00327691" w:rsidRDefault="00586F04">
      <w:pPr>
        <w:jc w:val="both"/>
        <w:rPr>
          <w:rFonts w:ascii="Arial" w:eastAsia="Calibri" w:hAnsi="Arial" w:cs="Arial"/>
          <w:sz w:val="20"/>
          <w:szCs w:val="20"/>
          <w:lang w:eastAsia="en-US"/>
        </w:rPr>
      </w:pPr>
      <w:r>
        <w:rPr>
          <w:rFonts w:ascii="Arial" w:eastAsia="Calibri" w:hAnsi="Arial" w:cs="Arial"/>
          <w:bCs/>
          <w:sz w:val="20"/>
          <w:szCs w:val="20"/>
          <w:lang w:eastAsia="en-US"/>
        </w:rPr>
        <w:t>5.1</w:t>
      </w:r>
      <w:r>
        <w:rPr>
          <w:rFonts w:ascii="Arial" w:eastAsia="Calibri" w:hAnsi="Arial" w:cs="Arial"/>
          <w:b/>
          <w:bCs/>
          <w:sz w:val="20"/>
          <w:szCs w:val="20"/>
          <w:lang w:eastAsia="en-US"/>
        </w:rPr>
        <w:t xml:space="preserve"> </w:t>
      </w:r>
      <w:r>
        <w:rPr>
          <w:rFonts w:ascii="Arial" w:eastAsia="Calibri" w:hAnsi="Arial" w:cs="Arial"/>
          <w:bCs/>
          <w:sz w:val="20"/>
          <w:szCs w:val="20"/>
          <w:lang w:eastAsia="en-US"/>
        </w:rPr>
        <w:t xml:space="preserve">- </w:t>
      </w:r>
      <w:r>
        <w:rPr>
          <w:rFonts w:ascii="Arial" w:eastAsia="Calibri" w:hAnsi="Arial" w:cs="Arial"/>
          <w:sz w:val="20"/>
          <w:szCs w:val="20"/>
          <w:lang w:eastAsia="en-US"/>
        </w:rPr>
        <w:t>As despesas decorrentes deste contrato correrão por conta da (s) seguinte (s) dotação (</w:t>
      </w:r>
      <w:proofErr w:type="spellStart"/>
      <w:r>
        <w:rPr>
          <w:rFonts w:ascii="Arial" w:eastAsia="Calibri" w:hAnsi="Arial" w:cs="Arial"/>
          <w:sz w:val="20"/>
          <w:szCs w:val="20"/>
          <w:lang w:eastAsia="en-US"/>
        </w:rPr>
        <w:t>ões</w:t>
      </w:r>
      <w:proofErr w:type="spellEnd"/>
      <w:r>
        <w:rPr>
          <w:rFonts w:ascii="Arial" w:eastAsia="Calibri" w:hAnsi="Arial" w:cs="Arial"/>
          <w:sz w:val="20"/>
          <w:szCs w:val="20"/>
          <w:lang w:eastAsia="en-US"/>
        </w:rPr>
        <w:t xml:space="preserve">) do orçamento vigente: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7"/>
        <w:gridCol w:w="4252"/>
      </w:tblGrid>
      <w:tr w:rsidR="00327691">
        <w:tc>
          <w:tcPr>
            <w:tcW w:w="5387" w:type="dxa"/>
            <w:tcBorders>
              <w:top w:val="nil"/>
              <w:left w:val="nil"/>
              <w:bottom w:val="single" w:sz="4" w:space="0" w:color="auto"/>
              <w:right w:val="nil"/>
            </w:tcBorders>
          </w:tcPr>
          <w:p w:rsidR="00327691" w:rsidRDefault="00327691">
            <w:pPr>
              <w:jc w:val="center"/>
              <w:rPr>
                <w:rFonts w:ascii="Arial" w:hAnsi="Arial" w:cs="Arial"/>
                <w:sz w:val="20"/>
                <w:szCs w:val="20"/>
              </w:rPr>
            </w:pPr>
          </w:p>
        </w:tc>
        <w:tc>
          <w:tcPr>
            <w:tcW w:w="4252" w:type="dxa"/>
            <w:tcBorders>
              <w:top w:val="nil"/>
              <w:left w:val="nil"/>
              <w:bottom w:val="single" w:sz="4" w:space="0" w:color="auto"/>
              <w:right w:val="nil"/>
            </w:tcBorders>
            <w:hideMark/>
          </w:tcPr>
          <w:p w:rsidR="00327691" w:rsidRDefault="00586F04">
            <w:pPr>
              <w:jc w:val="center"/>
              <w:rPr>
                <w:rFonts w:ascii="Arial" w:hAnsi="Arial" w:cs="Arial"/>
                <w:sz w:val="20"/>
                <w:szCs w:val="20"/>
              </w:rPr>
            </w:pPr>
            <w:r>
              <w:rPr>
                <w:rFonts w:ascii="Arial" w:hAnsi="Arial" w:cs="Arial"/>
                <w:sz w:val="20"/>
                <w:szCs w:val="20"/>
              </w:rPr>
              <w:t>@CCP_TABELADOTACOES</w:t>
            </w:r>
          </w:p>
        </w:tc>
      </w:tr>
      <w:tr w:rsidR="00327691">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27691" w:rsidRDefault="00327691">
            <w:pPr>
              <w:rPr>
                <w:rFonts w:ascii="Arial" w:hAnsi="Arial" w:cs="Arial"/>
                <w:sz w:val="20"/>
                <w:szCs w:val="20"/>
              </w:rPr>
            </w:pP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27691" w:rsidRDefault="00586F04">
            <w:pPr>
              <w:jc w:val="center"/>
              <w:rPr>
                <w:rFonts w:ascii="Arial" w:hAnsi="Arial" w:cs="Arial"/>
                <w:sz w:val="20"/>
                <w:szCs w:val="20"/>
              </w:rPr>
            </w:pPr>
            <w:r>
              <w:rPr>
                <w:rFonts w:ascii="Arial" w:hAnsi="Arial" w:cs="Arial"/>
                <w:sz w:val="20"/>
                <w:szCs w:val="20"/>
              </w:rPr>
              <w:t>Dotação</w:t>
            </w:r>
          </w:p>
        </w:tc>
      </w:tr>
      <w:tr w:rsidR="00327691">
        <w:trPr>
          <w:trHeight w:val="530"/>
        </w:trPr>
        <w:tc>
          <w:tcPr>
            <w:tcW w:w="5387" w:type="dxa"/>
            <w:tcBorders>
              <w:top w:val="single" w:sz="4" w:space="0" w:color="auto"/>
              <w:left w:val="single" w:sz="4" w:space="0" w:color="auto"/>
              <w:bottom w:val="single" w:sz="4" w:space="0" w:color="auto"/>
              <w:right w:val="single" w:sz="4" w:space="0" w:color="auto"/>
            </w:tcBorders>
            <w:hideMark/>
          </w:tcPr>
          <w:p w:rsidR="00327691" w:rsidRDefault="00586F04">
            <w:pPr>
              <w:rPr>
                <w:rFonts w:ascii="Arial" w:hAnsi="Arial" w:cs="Arial"/>
                <w:sz w:val="20"/>
                <w:szCs w:val="20"/>
              </w:rPr>
            </w:pPr>
            <w:r>
              <w:rPr>
                <w:rFonts w:ascii="Arial" w:hAnsi="Arial" w:cs="Arial"/>
                <w:sz w:val="20"/>
                <w:szCs w:val="20"/>
              </w:rPr>
              <w:t>@LINHATABELA@CCP_ELEMENTODESPESA</w:t>
            </w:r>
          </w:p>
        </w:tc>
        <w:tc>
          <w:tcPr>
            <w:tcW w:w="4252" w:type="dxa"/>
            <w:tcBorders>
              <w:top w:val="single" w:sz="4" w:space="0" w:color="auto"/>
              <w:left w:val="single" w:sz="4" w:space="0" w:color="auto"/>
              <w:bottom w:val="single" w:sz="4" w:space="0" w:color="auto"/>
              <w:right w:val="single" w:sz="4" w:space="0" w:color="auto"/>
            </w:tcBorders>
            <w:hideMark/>
          </w:tcPr>
          <w:p w:rsidR="00327691" w:rsidRDefault="00586F04">
            <w:pPr>
              <w:rPr>
                <w:rFonts w:ascii="Arial" w:hAnsi="Arial" w:cs="Arial"/>
                <w:sz w:val="20"/>
                <w:szCs w:val="20"/>
              </w:rPr>
            </w:pPr>
            <w:r>
              <w:rPr>
                <w:rFonts w:ascii="Arial" w:hAnsi="Arial" w:cs="Arial"/>
                <w:sz w:val="20"/>
                <w:szCs w:val="20"/>
              </w:rPr>
              <w:t>@CCP_NUMERODOTACAO</w:t>
            </w:r>
          </w:p>
        </w:tc>
      </w:tr>
    </w:tbl>
    <w:p w:rsidR="00327691" w:rsidRDefault="00327691">
      <w:pPr>
        <w:autoSpaceDE w:val="0"/>
        <w:autoSpaceDN w:val="0"/>
        <w:adjustRightInd w:val="0"/>
        <w:jc w:val="both"/>
        <w:rPr>
          <w:rFonts w:ascii="Arial" w:eastAsia="Calibri" w:hAnsi="Arial" w:cs="Arial"/>
          <w:b/>
          <w:bCs/>
          <w:sz w:val="20"/>
          <w:szCs w:val="20"/>
          <w:lang w:eastAsia="en-US"/>
        </w:rPr>
      </w:pPr>
    </w:p>
    <w:p w:rsidR="00327691" w:rsidRDefault="00586F04">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SEXTA - DA GARANTIA E DA RESPONSABILIDADE</w:t>
      </w:r>
    </w:p>
    <w:p w:rsidR="00327691" w:rsidRDefault="00586F0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6.1 </w:t>
      </w:r>
      <w:r>
        <w:rPr>
          <w:rFonts w:ascii="Arial" w:eastAsia="Calibri" w:hAnsi="Arial" w:cs="Arial"/>
          <w:sz w:val="20"/>
          <w:szCs w:val="20"/>
          <w:lang w:eastAsia="en-US"/>
        </w:rPr>
        <w:t xml:space="preserve">- </w:t>
      </w:r>
      <w:r>
        <w:rPr>
          <w:rFonts w:ascii="Arial" w:eastAsiaTheme="minorHAnsi" w:hAnsi="Arial" w:cs="Arial"/>
          <w:sz w:val="20"/>
          <w:szCs w:val="20"/>
          <w:lang w:eastAsia="en-US"/>
        </w:rPr>
        <w:t>A CONTRATADA se obriga a prestar os serviços constantes do objeto e sua descrição, com especialidade que reque para este tipo de contratação, com qualidade, transparência e pontualidade conforme descrito no edital e seus anexos, referente ao processo administrativo que embasa este instrumento, em especial como consta na proposta ofertada</w:t>
      </w:r>
      <w:r>
        <w:rPr>
          <w:rFonts w:ascii="Arial" w:eastAsia="Calibri" w:hAnsi="Arial" w:cs="Arial"/>
          <w:sz w:val="20"/>
          <w:szCs w:val="20"/>
          <w:lang w:eastAsia="en-US"/>
        </w:rPr>
        <w:t>.</w:t>
      </w:r>
    </w:p>
    <w:p w:rsidR="00327691" w:rsidRDefault="00327691">
      <w:pPr>
        <w:autoSpaceDE w:val="0"/>
        <w:autoSpaceDN w:val="0"/>
        <w:adjustRightInd w:val="0"/>
        <w:jc w:val="both"/>
        <w:rPr>
          <w:rFonts w:ascii="Arial" w:eastAsia="Calibri" w:hAnsi="Arial" w:cs="Arial"/>
          <w:sz w:val="20"/>
          <w:szCs w:val="20"/>
          <w:lang w:eastAsia="en-US"/>
        </w:rPr>
      </w:pPr>
    </w:p>
    <w:p w:rsidR="00327691" w:rsidRDefault="00586F0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6.2 </w:t>
      </w:r>
      <w:r>
        <w:rPr>
          <w:rFonts w:ascii="Arial" w:eastAsia="Calibri" w:hAnsi="Arial" w:cs="Arial"/>
          <w:sz w:val="20"/>
          <w:szCs w:val="20"/>
          <w:lang w:eastAsia="en-US"/>
        </w:rPr>
        <w:t>- A CONTRATADA se responsabiliza em substituir, corrigir ou reparar, item ou itens do objeto contratado, conforme o caso, acatando determinação da fiscalização da execução deste instrumento, sem qualquer custo adicional e sem prejuízo do prazo estipulado.</w:t>
      </w:r>
    </w:p>
    <w:p w:rsidR="00327691" w:rsidRDefault="00327691">
      <w:pPr>
        <w:autoSpaceDE w:val="0"/>
        <w:autoSpaceDN w:val="0"/>
        <w:adjustRightInd w:val="0"/>
        <w:jc w:val="both"/>
        <w:rPr>
          <w:rFonts w:ascii="Arial" w:eastAsia="Calibri" w:hAnsi="Arial" w:cs="Arial"/>
          <w:sz w:val="20"/>
          <w:szCs w:val="20"/>
          <w:lang w:eastAsia="en-US"/>
        </w:rPr>
      </w:pPr>
    </w:p>
    <w:p w:rsidR="00327691" w:rsidRDefault="00586F0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6.3 - </w:t>
      </w:r>
      <w:r>
        <w:rPr>
          <w:rFonts w:ascii="Arial" w:eastAsia="Calibri" w:hAnsi="Arial" w:cs="Arial"/>
          <w:sz w:val="20"/>
          <w:szCs w:val="20"/>
          <w:lang w:eastAsia="en-US"/>
        </w:rPr>
        <w:t>A CONTRATADA se obriga a manter durante a execução contratual as condições técnicas de responsabilidade operacionais, produtivas e de licenciamento, às normas da ABNT e de outras concernentes e exigidas para o tipo de objeto contratado, sobre a prestação dos serviços, item ou itens do objeto, como consta no Anexo I e Anexo II do edital de licitação, referente ao processo administrativo acima epigrafado, no que couber.</w:t>
      </w:r>
    </w:p>
    <w:p w:rsidR="00327691" w:rsidRDefault="00327691">
      <w:pPr>
        <w:autoSpaceDE w:val="0"/>
        <w:autoSpaceDN w:val="0"/>
        <w:adjustRightInd w:val="0"/>
        <w:jc w:val="both"/>
        <w:rPr>
          <w:rFonts w:ascii="Arial" w:eastAsia="Calibri" w:hAnsi="Arial" w:cs="Arial"/>
          <w:sz w:val="20"/>
          <w:szCs w:val="20"/>
          <w:lang w:eastAsia="en-US"/>
        </w:rPr>
      </w:pPr>
    </w:p>
    <w:p w:rsidR="00327691" w:rsidRDefault="00586F04">
      <w:pPr>
        <w:tabs>
          <w:tab w:val="left" w:pos="0"/>
          <w:tab w:val="left" w:pos="284"/>
        </w:tabs>
        <w:autoSpaceDE w:val="0"/>
        <w:autoSpaceDN w:val="0"/>
        <w:adjustRightInd w:val="0"/>
        <w:spacing w:after="200" w:line="276" w:lineRule="auto"/>
        <w:contextualSpacing/>
        <w:jc w:val="both"/>
        <w:rPr>
          <w:rFonts w:ascii="Arial" w:eastAsia="Calibri" w:hAnsi="Arial" w:cs="Arial"/>
          <w:sz w:val="20"/>
          <w:szCs w:val="20"/>
          <w:lang w:eastAsia="en-US"/>
        </w:rPr>
      </w:pPr>
      <w:r>
        <w:rPr>
          <w:rFonts w:ascii="Arial" w:eastAsia="Calibri" w:hAnsi="Arial" w:cs="Arial"/>
          <w:bCs/>
          <w:sz w:val="20"/>
          <w:szCs w:val="20"/>
          <w:lang w:eastAsia="en-US"/>
        </w:rPr>
        <w:t xml:space="preserve">6.4 - </w:t>
      </w:r>
      <w:r>
        <w:rPr>
          <w:rFonts w:ascii="Arial" w:eastAsia="Calibri" w:hAnsi="Arial" w:cs="Arial"/>
          <w:sz w:val="20"/>
          <w:szCs w:val="20"/>
          <w:lang w:eastAsia="en-US"/>
        </w:rPr>
        <w:t>A CONTRATADA responde civil e criminalmente por danos e prejuízos devidamente apurados, que da execução ou inexecução do objeto contratado viera causar, direta ou indiretamente, ao CONTRATANTE ou a terceiros.</w:t>
      </w:r>
    </w:p>
    <w:p w:rsidR="00327691" w:rsidRDefault="00327691">
      <w:pPr>
        <w:autoSpaceDE w:val="0"/>
        <w:autoSpaceDN w:val="0"/>
        <w:adjustRightInd w:val="0"/>
        <w:ind w:left="360"/>
        <w:contextualSpacing/>
        <w:jc w:val="both"/>
        <w:rPr>
          <w:rFonts w:ascii="Arial" w:eastAsia="Calibri" w:hAnsi="Arial" w:cs="Arial"/>
          <w:sz w:val="20"/>
          <w:szCs w:val="20"/>
          <w:lang w:eastAsia="en-US"/>
        </w:rPr>
      </w:pPr>
    </w:p>
    <w:p w:rsidR="00327691" w:rsidRDefault="00586F04">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SÉTIMA - DA FISCALIZAÇÃO E DA TRANSFERÊNCIA DO CONTRATO</w:t>
      </w:r>
    </w:p>
    <w:p w:rsidR="00327691" w:rsidRDefault="00586F0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7.1 - </w:t>
      </w:r>
      <w:r>
        <w:rPr>
          <w:rFonts w:ascii="Arial" w:eastAsia="Calibri" w:hAnsi="Arial" w:cs="Arial"/>
          <w:sz w:val="20"/>
          <w:szCs w:val="20"/>
          <w:lang w:eastAsia="en-US"/>
        </w:rPr>
        <w:t>A fiscalização durante a execução contratual será exercida por servidor designado pelo CONTRATANTE, com atribuições para aferir a prestação dos serviços e quando será exigido o cumprimento integral das condições pactuadas pela CONTRATADA, requisitos para o aceite, a recusa ou designação de substituição e correção de item, itens ou de todo o objeto contratado.</w:t>
      </w:r>
    </w:p>
    <w:p w:rsidR="00327691" w:rsidRDefault="00327691">
      <w:pPr>
        <w:autoSpaceDE w:val="0"/>
        <w:autoSpaceDN w:val="0"/>
        <w:adjustRightInd w:val="0"/>
        <w:jc w:val="both"/>
        <w:rPr>
          <w:rFonts w:ascii="Arial" w:eastAsia="Calibri" w:hAnsi="Arial" w:cs="Arial"/>
          <w:sz w:val="20"/>
          <w:szCs w:val="20"/>
          <w:lang w:eastAsia="en-US"/>
        </w:rPr>
      </w:pPr>
    </w:p>
    <w:p w:rsidR="00327691" w:rsidRDefault="00586F0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7.2 </w:t>
      </w:r>
      <w:r>
        <w:rPr>
          <w:rFonts w:ascii="Arial" w:eastAsia="Calibri" w:hAnsi="Arial" w:cs="Arial"/>
          <w:sz w:val="20"/>
          <w:szCs w:val="20"/>
          <w:lang w:eastAsia="en-US"/>
        </w:rPr>
        <w:t>- A não observância do item anterior, seja nas condições e prazo estipulados para substituir ou corrigir a execução pactuada, resultará motivo de rescisão contratual.</w:t>
      </w:r>
    </w:p>
    <w:p w:rsidR="00327691" w:rsidRDefault="00327691">
      <w:pPr>
        <w:autoSpaceDE w:val="0"/>
        <w:autoSpaceDN w:val="0"/>
        <w:adjustRightInd w:val="0"/>
        <w:jc w:val="both"/>
        <w:rPr>
          <w:rFonts w:ascii="Arial" w:eastAsia="Calibri" w:hAnsi="Arial" w:cs="Arial"/>
          <w:sz w:val="20"/>
          <w:szCs w:val="20"/>
          <w:lang w:eastAsia="en-US"/>
        </w:rPr>
      </w:pPr>
    </w:p>
    <w:p w:rsidR="00327691" w:rsidRDefault="00586F0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7.3 - </w:t>
      </w:r>
      <w:r>
        <w:rPr>
          <w:rFonts w:ascii="Arial" w:eastAsia="Calibri" w:hAnsi="Arial" w:cs="Arial"/>
          <w:sz w:val="20"/>
          <w:szCs w:val="20"/>
          <w:lang w:eastAsia="en-US"/>
        </w:rPr>
        <w:t>Este termo de contrato administrativo não poderá ser transferido em hipótese alguma no todo ou em parte, ou ainda cedido, salvo de interesse público e da Administração, e formalmente autorizado pelo CONTRATANTE.</w:t>
      </w:r>
    </w:p>
    <w:p w:rsidR="00327691" w:rsidRDefault="00327691">
      <w:pPr>
        <w:autoSpaceDE w:val="0"/>
        <w:autoSpaceDN w:val="0"/>
        <w:adjustRightInd w:val="0"/>
        <w:jc w:val="both"/>
        <w:rPr>
          <w:rFonts w:ascii="Arial" w:eastAsia="Calibri" w:hAnsi="Arial" w:cs="Arial"/>
          <w:sz w:val="20"/>
          <w:szCs w:val="20"/>
          <w:lang w:eastAsia="en-US"/>
        </w:rPr>
      </w:pPr>
    </w:p>
    <w:p w:rsidR="00327691" w:rsidRDefault="00586F04">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OITAVA - DAS ALTERAÇÕES E DA RESCISÃO</w:t>
      </w: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Calibri" w:hAnsi="Arial" w:cs="Arial"/>
          <w:bCs/>
          <w:sz w:val="20"/>
          <w:szCs w:val="20"/>
          <w:lang w:eastAsia="en-US"/>
        </w:rPr>
        <w:t xml:space="preserve">8.1 - </w:t>
      </w:r>
      <w:r>
        <w:rPr>
          <w:rFonts w:ascii="Arial" w:eastAsiaTheme="minorHAnsi" w:hAnsi="Arial" w:cs="Arial"/>
          <w:sz w:val="20"/>
          <w:szCs w:val="20"/>
          <w:lang w:eastAsia="en-US"/>
        </w:rPr>
        <w:t>O presente contrato administrativo poderá ser alterado no interesse público e das partes, através de Termos Aditivos em conformidade com os artigos 57 e 65 ambos da Lei nº 8.666/93.</w:t>
      </w:r>
    </w:p>
    <w:p w:rsidR="00327691" w:rsidRDefault="00327691">
      <w:pPr>
        <w:autoSpaceDE w:val="0"/>
        <w:autoSpaceDN w:val="0"/>
        <w:adjustRightInd w:val="0"/>
        <w:jc w:val="both"/>
        <w:rPr>
          <w:rFonts w:ascii="Arial" w:eastAsiaTheme="minorHAnsi" w:hAnsi="Arial" w:cs="Arial"/>
          <w:bCs/>
          <w:sz w:val="20"/>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8.2 </w:t>
      </w:r>
      <w:r>
        <w:rPr>
          <w:rFonts w:ascii="Arial" w:eastAsiaTheme="minorHAnsi" w:hAnsi="Arial" w:cs="Arial"/>
          <w:sz w:val="20"/>
          <w:szCs w:val="20"/>
          <w:lang w:eastAsia="en-US"/>
        </w:rPr>
        <w:t>- A rescisão deste instrumento poderá ser efetivada, caso ocorra quaisquer dos motivos mencionados no art. 78 e será processada conforme dispõe o art. 79, ambos da referida Lei, no que couber.</w:t>
      </w:r>
    </w:p>
    <w:p w:rsidR="00327691" w:rsidRDefault="00327691">
      <w:pPr>
        <w:autoSpaceDE w:val="0"/>
        <w:autoSpaceDN w:val="0"/>
        <w:adjustRightInd w:val="0"/>
        <w:jc w:val="both"/>
        <w:rPr>
          <w:rFonts w:ascii="Arial" w:eastAsiaTheme="minorHAnsi" w:hAnsi="Arial" w:cs="Arial"/>
          <w:sz w:val="20"/>
          <w:szCs w:val="20"/>
          <w:lang w:eastAsia="en-US"/>
        </w:rPr>
      </w:pPr>
    </w:p>
    <w:p w:rsidR="00327691" w:rsidRDefault="00586F0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8.3 </w:t>
      </w:r>
      <w:r>
        <w:rPr>
          <w:rFonts w:ascii="Arial" w:eastAsiaTheme="minorHAnsi" w:hAnsi="Arial" w:cs="Arial"/>
          <w:sz w:val="20"/>
          <w:szCs w:val="20"/>
          <w:lang w:eastAsia="en-US"/>
        </w:rPr>
        <w:t>- A CONTRATADA terá assegurado o direito da ampla defesa.</w:t>
      </w:r>
    </w:p>
    <w:p w:rsidR="00327691" w:rsidRDefault="00327691">
      <w:pPr>
        <w:autoSpaceDE w:val="0"/>
        <w:autoSpaceDN w:val="0"/>
        <w:adjustRightInd w:val="0"/>
        <w:jc w:val="both"/>
        <w:rPr>
          <w:rFonts w:ascii="Arial" w:eastAsia="Calibri" w:hAnsi="Arial" w:cs="Arial"/>
          <w:sz w:val="20"/>
          <w:szCs w:val="20"/>
          <w:lang w:eastAsia="en-US"/>
        </w:rPr>
      </w:pPr>
    </w:p>
    <w:p w:rsidR="00327691" w:rsidRDefault="00586F04">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NONA - DO RECONHECIMENTO E DAS PENALIDADES</w:t>
      </w:r>
    </w:p>
    <w:p w:rsidR="00327691" w:rsidRDefault="00586F0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9.1 </w:t>
      </w:r>
      <w:r>
        <w:rPr>
          <w:rFonts w:ascii="Arial" w:eastAsia="Calibri" w:hAnsi="Arial" w:cs="Arial"/>
          <w:sz w:val="20"/>
          <w:szCs w:val="20"/>
          <w:lang w:eastAsia="en-US"/>
        </w:rPr>
        <w:t>- A CONTRATADA declara reconhecer os direitos da Administração CONTRATANTE, em caso de rescisão administrativa, como dispõe o art. 77, da Lei regente deste contrato administrativo.</w:t>
      </w:r>
    </w:p>
    <w:p w:rsidR="00327691" w:rsidRDefault="00327691">
      <w:pPr>
        <w:autoSpaceDE w:val="0"/>
        <w:autoSpaceDN w:val="0"/>
        <w:adjustRightInd w:val="0"/>
        <w:jc w:val="both"/>
        <w:rPr>
          <w:rFonts w:ascii="Arial" w:eastAsia="Calibri" w:hAnsi="Arial" w:cs="Arial"/>
          <w:bCs/>
          <w:sz w:val="20"/>
          <w:szCs w:val="20"/>
          <w:lang w:eastAsia="en-US"/>
        </w:rPr>
      </w:pPr>
    </w:p>
    <w:p w:rsidR="00327691" w:rsidRDefault="00586F0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9.2 </w:t>
      </w:r>
      <w:r>
        <w:rPr>
          <w:rFonts w:ascii="Arial" w:eastAsia="Calibri" w:hAnsi="Arial" w:cs="Arial"/>
          <w:sz w:val="20"/>
          <w:szCs w:val="20"/>
          <w:lang w:eastAsia="en-US"/>
        </w:rPr>
        <w:t>- As obrigações estabelecidas neste instrumento, quando não cumpridas no seu todo ou parcialmente, sujeitam-se à CONTRATADA as sanções previstas na mencionada Lei e outras normas que regem a Administração Pública, além de multas pelas seguintes condições e nos percentuais:</w:t>
      </w:r>
    </w:p>
    <w:p w:rsidR="00327691" w:rsidRDefault="00327691">
      <w:pPr>
        <w:autoSpaceDE w:val="0"/>
        <w:autoSpaceDN w:val="0"/>
        <w:adjustRightInd w:val="0"/>
        <w:jc w:val="both"/>
        <w:rPr>
          <w:rFonts w:ascii="Arial" w:eastAsia="Calibri" w:hAnsi="Arial" w:cs="Arial"/>
          <w:bCs/>
          <w:sz w:val="20"/>
          <w:szCs w:val="20"/>
          <w:lang w:eastAsia="en-US"/>
        </w:rPr>
      </w:pPr>
    </w:p>
    <w:p w:rsidR="00327691" w:rsidRDefault="00586F0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9.2.1 - </w:t>
      </w:r>
      <w:r>
        <w:rPr>
          <w:rFonts w:ascii="Arial" w:eastAsia="Calibri" w:hAnsi="Arial" w:cs="Arial"/>
          <w:sz w:val="20"/>
          <w:szCs w:val="20"/>
          <w:lang w:eastAsia="en-US"/>
        </w:rPr>
        <w:t>10% (dez por cento) do valor contratado pela sua inexecução total;</w:t>
      </w:r>
    </w:p>
    <w:p w:rsidR="00327691" w:rsidRDefault="00327691">
      <w:pPr>
        <w:autoSpaceDE w:val="0"/>
        <w:autoSpaceDN w:val="0"/>
        <w:adjustRightInd w:val="0"/>
        <w:jc w:val="both"/>
        <w:rPr>
          <w:rFonts w:ascii="Arial" w:eastAsia="Calibri" w:hAnsi="Arial" w:cs="Arial"/>
          <w:bCs/>
          <w:sz w:val="20"/>
          <w:szCs w:val="20"/>
          <w:lang w:eastAsia="en-US"/>
        </w:rPr>
      </w:pPr>
    </w:p>
    <w:p w:rsidR="00327691" w:rsidRDefault="00586F0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9.2.2 - </w:t>
      </w:r>
      <w:r>
        <w:rPr>
          <w:rFonts w:ascii="Arial" w:eastAsia="Calibri" w:hAnsi="Arial" w:cs="Arial"/>
          <w:sz w:val="20"/>
          <w:szCs w:val="20"/>
          <w:lang w:eastAsia="en-US"/>
        </w:rPr>
        <w:t>5% (cinco por cento) do valor total do contrato pela sua inexecução parcial;</w:t>
      </w:r>
    </w:p>
    <w:p w:rsidR="00327691" w:rsidRDefault="00327691">
      <w:pPr>
        <w:autoSpaceDE w:val="0"/>
        <w:autoSpaceDN w:val="0"/>
        <w:adjustRightInd w:val="0"/>
        <w:jc w:val="both"/>
        <w:rPr>
          <w:rFonts w:ascii="Arial" w:eastAsia="Calibri" w:hAnsi="Arial" w:cs="Arial"/>
          <w:bCs/>
          <w:sz w:val="20"/>
          <w:szCs w:val="20"/>
          <w:lang w:eastAsia="en-US"/>
        </w:rPr>
      </w:pPr>
    </w:p>
    <w:p w:rsidR="00327691" w:rsidRDefault="00586F0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9.2.3 - </w:t>
      </w:r>
      <w:r>
        <w:rPr>
          <w:rFonts w:ascii="Arial" w:eastAsia="Calibri" w:hAnsi="Arial" w:cs="Arial"/>
          <w:sz w:val="20"/>
          <w:szCs w:val="20"/>
          <w:lang w:eastAsia="en-US"/>
        </w:rPr>
        <w:t>10% (dez por cento) do valor da ordem de serviço, pela sua inexecução ou atraso na conclusão da sua prestação;</w:t>
      </w:r>
    </w:p>
    <w:p w:rsidR="00327691" w:rsidRDefault="00327691">
      <w:pPr>
        <w:autoSpaceDE w:val="0"/>
        <w:autoSpaceDN w:val="0"/>
        <w:adjustRightInd w:val="0"/>
        <w:jc w:val="both"/>
        <w:rPr>
          <w:rFonts w:ascii="Arial" w:eastAsia="Calibri" w:hAnsi="Arial" w:cs="Arial"/>
          <w:bCs/>
          <w:sz w:val="20"/>
          <w:szCs w:val="20"/>
          <w:lang w:eastAsia="en-US"/>
        </w:rPr>
      </w:pPr>
    </w:p>
    <w:p w:rsidR="00327691" w:rsidRDefault="00586F0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9.2.4 - </w:t>
      </w:r>
      <w:r>
        <w:rPr>
          <w:rFonts w:ascii="Arial" w:eastAsia="Calibri" w:hAnsi="Arial" w:cs="Arial"/>
          <w:sz w:val="20"/>
          <w:szCs w:val="20"/>
          <w:lang w:eastAsia="en-US"/>
        </w:rPr>
        <w:t>5% (cinco por cento) do valor da ordem de serviço, quando a prestação dos serviços for desconforme com a mesma.</w:t>
      </w:r>
    </w:p>
    <w:p w:rsidR="00327691" w:rsidRDefault="00327691">
      <w:pPr>
        <w:autoSpaceDE w:val="0"/>
        <w:autoSpaceDN w:val="0"/>
        <w:adjustRightInd w:val="0"/>
        <w:jc w:val="both"/>
        <w:rPr>
          <w:rFonts w:ascii="Arial" w:eastAsia="Calibri" w:hAnsi="Arial" w:cs="Arial"/>
          <w:sz w:val="20"/>
          <w:szCs w:val="20"/>
          <w:lang w:eastAsia="en-US"/>
        </w:rPr>
      </w:pPr>
    </w:p>
    <w:p w:rsidR="00327691" w:rsidRDefault="00586F0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9.3 </w:t>
      </w:r>
      <w:r>
        <w:rPr>
          <w:rFonts w:ascii="Arial" w:eastAsia="Calibri" w:hAnsi="Arial" w:cs="Arial"/>
          <w:sz w:val="20"/>
          <w:szCs w:val="20"/>
          <w:lang w:eastAsia="en-US"/>
        </w:rPr>
        <w:t>- O CONTRATANTE também está sujeito às mesmas penalidades pelo descumprimento das obrigações pactuadas, nas mesmas condições e percentuais do item acima referido, no que couber.</w:t>
      </w:r>
    </w:p>
    <w:p w:rsidR="00327691" w:rsidRDefault="00327691">
      <w:pPr>
        <w:autoSpaceDE w:val="0"/>
        <w:autoSpaceDN w:val="0"/>
        <w:adjustRightInd w:val="0"/>
        <w:jc w:val="both"/>
        <w:rPr>
          <w:rFonts w:ascii="Arial" w:eastAsia="Calibri" w:hAnsi="Arial" w:cs="Arial"/>
          <w:b/>
          <w:bCs/>
          <w:sz w:val="20"/>
          <w:szCs w:val="20"/>
          <w:lang w:eastAsia="en-US"/>
        </w:rPr>
      </w:pPr>
    </w:p>
    <w:p w:rsidR="00327691" w:rsidRDefault="00586F04">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DÉCIMA - DOS CASOS OMISSOS E DO FORO</w:t>
      </w:r>
    </w:p>
    <w:p w:rsidR="00327691" w:rsidRDefault="00586F0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10.1 </w:t>
      </w:r>
      <w:r>
        <w:rPr>
          <w:rFonts w:ascii="Arial" w:eastAsia="Calibri" w:hAnsi="Arial" w:cs="Arial"/>
          <w:sz w:val="20"/>
          <w:szCs w:val="20"/>
          <w:lang w:eastAsia="en-US"/>
        </w:rPr>
        <w:t>- Nos casos omissos e não previstos neste contrato administrativo, serão aplicadas as normas e regulamentações vigentes, que também prevalecerão quando houver conflitos nas suas Cláusulas.</w:t>
      </w:r>
    </w:p>
    <w:p w:rsidR="00327691" w:rsidRDefault="00327691">
      <w:pPr>
        <w:autoSpaceDE w:val="0"/>
        <w:autoSpaceDN w:val="0"/>
        <w:adjustRightInd w:val="0"/>
        <w:jc w:val="both"/>
        <w:rPr>
          <w:rFonts w:ascii="Arial" w:eastAsia="Calibri" w:hAnsi="Arial" w:cs="Arial"/>
          <w:bCs/>
          <w:sz w:val="20"/>
          <w:szCs w:val="20"/>
          <w:lang w:eastAsia="en-US"/>
        </w:rPr>
      </w:pPr>
    </w:p>
    <w:p w:rsidR="00327691" w:rsidRDefault="00586F04">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10.2 </w:t>
      </w:r>
      <w:r>
        <w:rPr>
          <w:rFonts w:ascii="Arial" w:eastAsia="Calibri" w:hAnsi="Arial" w:cs="Arial"/>
          <w:sz w:val="20"/>
          <w:szCs w:val="20"/>
          <w:lang w:eastAsia="en-US"/>
        </w:rPr>
        <w:t>- As partes elegem do Foro da Comarca de Caxambu, para dirimir as questões decorrentes deste instrumento, com expressa renúncia de qualquer outro, por mais privilegiado que seja.</w:t>
      </w:r>
    </w:p>
    <w:p w:rsidR="00327691" w:rsidRDefault="00327691">
      <w:pPr>
        <w:autoSpaceDE w:val="0"/>
        <w:autoSpaceDN w:val="0"/>
        <w:adjustRightInd w:val="0"/>
        <w:jc w:val="both"/>
        <w:rPr>
          <w:rFonts w:ascii="Arial" w:eastAsia="Calibri" w:hAnsi="Arial" w:cs="Arial"/>
          <w:sz w:val="20"/>
          <w:szCs w:val="20"/>
          <w:lang w:eastAsia="en-US"/>
        </w:rPr>
      </w:pPr>
    </w:p>
    <w:p w:rsidR="00327691" w:rsidRDefault="00586F04">
      <w:pPr>
        <w:autoSpaceDE w:val="0"/>
        <w:autoSpaceDN w:val="0"/>
        <w:adjustRightInd w:val="0"/>
        <w:jc w:val="both"/>
        <w:rPr>
          <w:rFonts w:ascii="Arial" w:eastAsia="MS Mincho" w:hAnsi="Arial" w:cs="Arial"/>
          <w:sz w:val="20"/>
          <w:szCs w:val="20"/>
        </w:rPr>
      </w:pPr>
      <w:r>
        <w:rPr>
          <w:rFonts w:ascii="Arial" w:eastAsia="Calibri" w:hAnsi="Arial" w:cs="Arial"/>
          <w:sz w:val="20"/>
          <w:szCs w:val="20"/>
          <w:lang w:eastAsia="en-US"/>
        </w:rPr>
        <w:t xml:space="preserve">                               E assim, ajustadas e contratadas na melhor forma de direito, as partes assinam o presente contrato administrativo, em (4) quatro vias de igual teor e forma para um só e jurídico efeito, perante as testemunhas abaixo identificadas e assinadas.</w:t>
      </w:r>
    </w:p>
    <w:p w:rsidR="00327691" w:rsidRDefault="00327691">
      <w:pPr>
        <w:adjustRightInd w:val="0"/>
        <w:jc w:val="both"/>
        <w:rPr>
          <w:rFonts w:ascii="Arial" w:eastAsia="MS Mincho" w:hAnsi="Arial" w:cs="Arial"/>
          <w:sz w:val="20"/>
          <w:szCs w:val="20"/>
        </w:rPr>
      </w:pPr>
    </w:p>
    <w:p w:rsidR="00327691" w:rsidRDefault="00327691">
      <w:pPr>
        <w:adjustRightInd w:val="0"/>
        <w:jc w:val="both"/>
        <w:rPr>
          <w:rFonts w:ascii="Arial" w:eastAsia="MS Mincho" w:hAnsi="Arial" w:cs="Arial"/>
          <w:sz w:val="10"/>
          <w:szCs w:val="20"/>
        </w:rPr>
      </w:pPr>
    </w:p>
    <w:p w:rsidR="00327691" w:rsidRDefault="00586F04">
      <w:pPr>
        <w:adjustRightInd w:val="0"/>
        <w:jc w:val="center"/>
        <w:rPr>
          <w:rFonts w:ascii="Arial" w:eastAsia="MS Mincho" w:hAnsi="Arial" w:cs="Arial"/>
          <w:sz w:val="20"/>
          <w:szCs w:val="20"/>
        </w:rPr>
      </w:pPr>
      <w:r>
        <w:rPr>
          <w:rFonts w:ascii="Arial" w:eastAsia="MS Mincho" w:hAnsi="Arial" w:cs="Arial"/>
          <w:sz w:val="20"/>
          <w:szCs w:val="20"/>
        </w:rPr>
        <w:t>.</w:t>
      </w:r>
    </w:p>
    <w:p w:rsidR="00327691" w:rsidRDefault="00586F04">
      <w:pPr>
        <w:autoSpaceDE w:val="0"/>
        <w:autoSpaceDN w:val="0"/>
        <w:jc w:val="center"/>
        <w:rPr>
          <w:rFonts w:ascii="Arial" w:hAnsi="Arial" w:cs="Arial"/>
          <w:sz w:val="20"/>
          <w:szCs w:val="20"/>
          <w:lang w:eastAsia="en-US"/>
        </w:rPr>
      </w:pPr>
      <w:r>
        <w:rPr>
          <w:rFonts w:ascii="Arial" w:hAnsi="Arial" w:cs="Arial"/>
          <w:sz w:val="20"/>
          <w:szCs w:val="20"/>
          <w:lang w:eastAsia="en-US"/>
        </w:rPr>
        <w:t xml:space="preserve">                                                                                             </w:t>
      </w:r>
    </w:p>
    <w:p w:rsidR="00327691" w:rsidRDefault="00327691">
      <w:pPr>
        <w:pStyle w:val="Corpodetexto"/>
        <w:jc w:val="center"/>
        <w:rPr>
          <w:rFonts w:cs="Arial"/>
          <w:color w:val="auto"/>
          <w:sz w:val="20"/>
          <w:lang w:eastAsia="pt-BR"/>
        </w:rPr>
      </w:pPr>
    </w:p>
    <w:p w:rsidR="00327691" w:rsidRDefault="00586F04">
      <w:pPr>
        <w:pStyle w:val="Corpodetexto"/>
        <w:rPr>
          <w:rFonts w:cs="Arial"/>
          <w:color w:val="auto"/>
        </w:rPr>
      </w:pPr>
      <w:r>
        <w:rPr>
          <w:rFonts w:cs="Arial"/>
          <w:color w:val="auto"/>
        </w:rPr>
        <w:t xml:space="preserve">                                                                                                                               </w:t>
      </w:r>
    </w:p>
    <w:p w:rsidR="00327691" w:rsidRDefault="00586F04">
      <w:pPr>
        <w:pStyle w:val="Corpodetexto"/>
        <w:rPr>
          <w:rFonts w:cs="Arial"/>
          <w:color w:val="auto"/>
          <w:sz w:val="20"/>
        </w:rPr>
      </w:pPr>
      <w:r>
        <w:rPr>
          <w:rFonts w:cs="Arial"/>
          <w:color w:val="auto"/>
        </w:rPr>
        <w:lastRenderedPageBreak/>
        <w:t xml:space="preserve">             </w:t>
      </w:r>
    </w:p>
    <w:p w:rsidR="00327691" w:rsidRDefault="00327691">
      <w:pPr>
        <w:outlineLvl w:val="5"/>
        <w:rPr>
          <w:rFonts w:ascii="Arial" w:hAnsi="Arial" w:cs="Arial"/>
          <w:sz w:val="20"/>
          <w:szCs w:val="20"/>
        </w:rPr>
      </w:pPr>
    </w:p>
    <w:p w:rsidR="00327691" w:rsidRDefault="00327691">
      <w:pPr>
        <w:outlineLvl w:val="5"/>
        <w:rPr>
          <w:rFonts w:ascii="Arial" w:hAnsi="Arial" w:cs="Arial"/>
          <w:sz w:val="20"/>
          <w:szCs w:val="20"/>
        </w:rPr>
      </w:pPr>
    </w:p>
    <w:p w:rsidR="00327691" w:rsidRDefault="00586F04">
      <w:pPr>
        <w:keepNext/>
        <w:outlineLvl w:val="3"/>
        <w:rPr>
          <w:rFonts w:ascii="Arial" w:hAnsi="Arial" w:cs="Arial"/>
          <w:sz w:val="18"/>
          <w:szCs w:val="20"/>
        </w:rPr>
      </w:pPr>
      <w:r>
        <w:rPr>
          <w:rFonts w:ascii="Arial" w:hAnsi="Arial" w:cs="Arial"/>
          <w:sz w:val="18"/>
          <w:szCs w:val="20"/>
        </w:rPr>
        <w:t xml:space="preserve">                                                                                                </w:t>
      </w:r>
    </w:p>
    <w:p w:rsidR="00327691" w:rsidRDefault="00327691">
      <w:pPr>
        <w:outlineLvl w:val="5"/>
        <w:rPr>
          <w:rFonts w:ascii="Arial" w:hAnsi="Arial" w:cs="Arial"/>
          <w:sz w:val="20"/>
          <w:szCs w:val="20"/>
        </w:rPr>
      </w:pPr>
    </w:p>
    <w:p w:rsidR="00327691" w:rsidRDefault="00327691">
      <w:pPr>
        <w:adjustRightInd w:val="0"/>
        <w:jc w:val="center"/>
        <w:rPr>
          <w:rFonts w:ascii="Arial" w:eastAsia="MS Mincho" w:hAnsi="Arial"/>
          <w:sz w:val="20"/>
          <w:szCs w:val="20"/>
        </w:rPr>
      </w:pPr>
    </w:p>
    <w:p w:rsidR="00327691" w:rsidRDefault="00586F04">
      <w:pPr>
        <w:adjustRightInd w:val="0"/>
        <w:jc w:val="center"/>
        <w:rPr>
          <w:rFonts w:ascii="Arial" w:hAnsi="Arial" w:cs="Arial"/>
          <w:sz w:val="20"/>
          <w:szCs w:val="20"/>
        </w:rPr>
      </w:pPr>
      <w:r>
        <w:rPr>
          <w:rFonts w:ascii="Arial" w:eastAsia="MS Mincho" w:hAnsi="Arial" w:cs="Arial"/>
          <w:sz w:val="20"/>
          <w:szCs w:val="20"/>
        </w:rPr>
        <w:t>Caxambu/</w:t>
      </w:r>
      <w:proofErr w:type="gramStart"/>
      <w:r>
        <w:rPr>
          <w:rFonts w:ascii="Arial" w:eastAsia="MS Mincho" w:hAnsi="Arial" w:cs="Arial"/>
          <w:sz w:val="20"/>
          <w:szCs w:val="20"/>
        </w:rPr>
        <w:t xml:space="preserve">MG,  </w:t>
      </w:r>
      <w:r>
        <w:rPr>
          <w:rFonts w:ascii="Arial" w:hAnsi="Arial" w:cs="Arial"/>
          <w:sz w:val="20"/>
          <w:szCs w:val="20"/>
        </w:rPr>
        <w:t>@</w:t>
      </w:r>
      <w:proofErr w:type="gramEnd"/>
      <w:r>
        <w:rPr>
          <w:rFonts w:ascii="Arial" w:hAnsi="Arial" w:cs="Arial"/>
          <w:sz w:val="20"/>
          <w:szCs w:val="20"/>
        </w:rPr>
        <w:t>CCP_EXTENSOASSINATURA.</w:t>
      </w:r>
    </w:p>
    <w:p w:rsidR="00327691" w:rsidRDefault="00327691">
      <w:pPr>
        <w:rPr>
          <w:rFonts w:ascii="Arial" w:hAnsi="Arial" w:cs="Arial"/>
          <w:sz w:val="20"/>
          <w:szCs w:val="20"/>
        </w:rPr>
      </w:pPr>
    </w:p>
    <w:p w:rsidR="00327691" w:rsidRDefault="00327691">
      <w:pPr>
        <w:rPr>
          <w:rFonts w:ascii="Arial" w:hAnsi="Arial" w:cs="Arial"/>
          <w:sz w:val="20"/>
          <w:szCs w:val="20"/>
        </w:rPr>
      </w:pPr>
    </w:p>
    <w:p w:rsidR="00327691" w:rsidRDefault="00586F04">
      <w:pPr>
        <w:rPr>
          <w:rFonts w:ascii="Arial" w:hAnsi="Arial" w:cs="Arial"/>
          <w:sz w:val="20"/>
          <w:szCs w:val="20"/>
        </w:rPr>
      </w:pPr>
      <w:r>
        <w:rPr>
          <w:rFonts w:ascii="Arial" w:hAnsi="Arial" w:cs="Arial"/>
          <w:sz w:val="20"/>
          <w:szCs w:val="20"/>
        </w:rPr>
        <w:t xml:space="preserve">            ________________________________                   _________________________________</w:t>
      </w:r>
    </w:p>
    <w:p w:rsidR="00327691" w:rsidRDefault="00586F04">
      <w:pPr>
        <w:rPr>
          <w:rFonts w:ascii="Arial" w:hAnsi="Arial" w:cs="Arial"/>
          <w:bCs/>
          <w:sz w:val="20"/>
          <w:szCs w:val="20"/>
        </w:rPr>
      </w:pPr>
      <w:r>
        <w:rPr>
          <w:rFonts w:ascii="Arial" w:hAnsi="Arial" w:cs="Arial"/>
          <w:bCs/>
          <w:sz w:val="20"/>
          <w:szCs w:val="20"/>
        </w:rPr>
        <w:t xml:space="preserve">                          COMPROMITENTE                                                     COMPROMISSÁRIA</w:t>
      </w:r>
    </w:p>
    <w:p w:rsidR="00327691" w:rsidRDefault="00586F04">
      <w:pPr>
        <w:rPr>
          <w:rFonts w:ascii="Arial" w:hAnsi="Arial" w:cs="Arial"/>
          <w:bCs/>
          <w:sz w:val="20"/>
          <w:szCs w:val="20"/>
        </w:rPr>
      </w:pPr>
      <w:r>
        <w:rPr>
          <w:rFonts w:ascii="Arial" w:hAnsi="Arial" w:cs="Arial"/>
          <w:sz w:val="20"/>
          <w:szCs w:val="20"/>
        </w:rPr>
        <w:t xml:space="preserve">                     MUNICÍPIO DE CAXAMBU                                   </w:t>
      </w:r>
      <w:r>
        <w:rPr>
          <w:rFonts w:ascii="Arial" w:hAnsi="Arial" w:cs="Arial"/>
          <w:bCs/>
          <w:sz w:val="20"/>
          <w:szCs w:val="20"/>
        </w:rPr>
        <w:t xml:space="preserve">        @CCP_CONTRATADO</w:t>
      </w:r>
    </w:p>
    <w:p w:rsidR="00327691" w:rsidRDefault="00586F04">
      <w:pPr>
        <w:rPr>
          <w:rFonts w:ascii="Arial" w:hAnsi="Arial" w:cs="Arial"/>
          <w:sz w:val="20"/>
          <w:szCs w:val="20"/>
        </w:rPr>
      </w:pPr>
      <w:r>
        <w:rPr>
          <w:rFonts w:ascii="Arial" w:hAnsi="Arial" w:cs="Arial"/>
          <w:sz w:val="20"/>
          <w:szCs w:val="20"/>
        </w:rPr>
        <w:t xml:space="preserve">                          Diogo Curi </w:t>
      </w:r>
      <w:proofErr w:type="spellStart"/>
      <w:r>
        <w:rPr>
          <w:rFonts w:ascii="Arial" w:hAnsi="Arial" w:cs="Arial"/>
          <w:sz w:val="20"/>
          <w:szCs w:val="20"/>
        </w:rPr>
        <w:t>Hauegen</w:t>
      </w:r>
      <w:proofErr w:type="spellEnd"/>
      <w:r>
        <w:rPr>
          <w:rFonts w:ascii="Arial" w:hAnsi="Arial" w:cs="Arial"/>
          <w:sz w:val="20"/>
          <w:szCs w:val="20"/>
        </w:rPr>
        <w:t xml:space="preserve">                                     @CCP_SIGNATARIOCONTRATADO</w:t>
      </w:r>
    </w:p>
    <w:p w:rsidR="00327691" w:rsidRDefault="00586F04">
      <w:pPr>
        <w:rPr>
          <w:rFonts w:ascii="Arial" w:hAnsi="Arial" w:cs="Arial"/>
          <w:sz w:val="20"/>
          <w:szCs w:val="20"/>
        </w:rPr>
      </w:pPr>
      <w:r>
        <w:rPr>
          <w:rFonts w:ascii="Arial" w:hAnsi="Arial" w:cs="Arial"/>
          <w:sz w:val="20"/>
          <w:szCs w:val="20"/>
        </w:rPr>
        <w:t xml:space="preserve">                       PREFEITO MUNICIPAL             </w:t>
      </w:r>
    </w:p>
    <w:p w:rsidR="00327691" w:rsidRDefault="00586F04">
      <w:pPr>
        <w:rPr>
          <w:rFonts w:ascii="Arial" w:hAnsi="Arial" w:cs="Arial"/>
          <w:sz w:val="20"/>
          <w:szCs w:val="20"/>
        </w:rPr>
      </w:pPr>
      <w:r>
        <w:rPr>
          <w:rFonts w:ascii="Arial" w:hAnsi="Arial" w:cs="Arial"/>
          <w:sz w:val="20"/>
          <w:szCs w:val="20"/>
        </w:rPr>
        <w:t xml:space="preserve">                                                                                                                                                                     </w:t>
      </w:r>
    </w:p>
    <w:p w:rsidR="00327691" w:rsidRDefault="00586F04">
      <w:pPr>
        <w:rPr>
          <w:rFonts w:ascii="Arial" w:hAnsi="Arial" w:cs="Arial"/>
          <w:sz w:val="20"/>
          <w:szCs w:val="20"/>
        </w:rPr>
      </w:pPr>
      <w:r>
        <w:rPr>
          <w:rFonts w:ascii="Arial" w:hAnsi="Arial" w:cs="Arial"/>
          <w:sz w:val="20"/>
          <w:szCs w:val="20"/>
        </w:rPr>
        <w:t xml:space="preserve">                                                                                                                                                                                                                                                                             </w:t>
      </w:r>
    </w:p>
    <w:p w:rsidR="00327691" w:rsidRDefault="00586F04">
      <w:pPr>
        <w:outlineLvl w:val="5"/>
        <w:rPr>
          <w:rFonts w:ascii="Arial" w:hAnsi="Arial" w:cs="Arial"/>
          <w:sz w:val="20"/>
          <w:szCs w:val="20"/>
        </w:rPr>
      </w:pPr>
      <w:r>
        <w:rPr>
          <w:rFonts w:ascii="Arial" w:hAnsi="Arial" w:cs="Arial"/>
          <w:sz w:val="20"/>
          <w:szCs w:val="20"/>
        </w:rPr>
        <w:t xml:space="preserve">                                                                                            Visto:  </w:t>
      </w:r>
    </w:p>
    <w:p w:rsidR="00327691" w:rsidRDefault="00586F04">
      <w:pPr>
        <w:rPr>
          <w:rFonts w:ascii="Arial" w:hAnsi="Arial" w:cs="Arial"/>
          <w:sz w:val="20"/>
          <w:szCs w:val="20"/>
        </w:rPr>
      </w:pPr>
      <w:r>
        <w:rPr>
          <w:rFonts w:ascii="Arial" w:hAnsi="Arial" w:cs="Arial"/>
          <w:sz w:val="20"/>
          <w:szCs w:val="20"/>
        </w:rPr>
        <w:t xml:space="preserve">                                                                                                       _______________________________</w:t>
      </w:r>
    </w:p>
    <w:p w:rsidR="00327691" w:rsidRDefault="00586F04">
      <w:pPr>
        <w:keepNext/>
        <w:outlineLvl w:val="3"/>
        <w:rPr>
          <w:rFonts w:ascii="Arial" w:hAnsi="Arial" w:cs="Arial"/>
          <w:bCs/>
          <w:sz w:val="20"/>
          <w:szCs w:val="20"/>
        </w:rPr>
      </w:pPr>
      <w:r>
        <w:rPr>
          <w:rFonts w:ascii="Arial" w:hAnsi="Arial" w:cs="Arial"/>
          <w:bCs/>
          <w:sz w:val="20"/>
          <w:szCs w:val="20"/>
        </w:rPr>
        <w:t xml:space="preserve">                                                                                                         José Alfredo Carvalho da Silva</w:t>
      </w:r>
    </w:p>
    <w:p w:rsidR="00327691" w:rsidRDefault="00586F04">
      <w:pPr>
        <w:jc w:val="center"/>
        <w:rPr>
          <w:rFonts w:ascii="Arial" w:hAnsi="Arial" w:cs="Arial"/>
          <w:sz w:val="20"/>
          <w:szCs w:val="20"/>
        </w:rPr>
      </w:pPr>
      <w:r>
        <w:rPr>
          <w:rFonts w:ascii="Arial" w:hAnsi="Arial" w:cs="Arial"/>
          <w:sz w:val="20"/>
          <w:szCs w:val="20"/>
        </w:rPr>
        <w:t xml:space="preserve">                                                                                            OAB/MG 111736</w:t>
      </w:r>
    </w:p>
    <w:p w:rsidR="00327691" w:rsidRDefault="00586F04">
      <w:pPr>
        <w:keepNext/>
        <w:outlineLvl w:val="3"/>
        <w:rPr>
          <w:rFonts w:ascii="Arial" w:hAnsi="Arial" w:cs="Arial"/>
          <w:sz w:val="20"/>
          <w:szCs w:val="22"/>
        </w:rPr>
      </w:pPr>
      <w:r>
        <w:rPr>
          <w:rFonts w:ascii="Arial" w:hAnsi="Arial" w:cs="Arial"/>
          <w:sz w:val="20"/>
          <w:szCs w:val="22"/>
        </w:rPr>
        <w:t>Testemunhas:</w:t>
      </w:r>
    </w:p>
    <w:p w:rsidR="00327691" w:rsidRDefault="00586F04">
      <w:pPr>
        <w:jc w:val="center"/>
        <w:rPr>
          <w:rFonts w:ascii="Arial" w:hAnsi="Arial" w:cs="Arial"/>
          <w:sz w:val="20"/>
          <w:szCs w:val="20"/>
        </w:rPr>
      </w:pPr>
      <w:r>
        <w:rPr>
          <w:rFonts w:ascii="Arial" w:hAnsi="Arial" w:cs="Arial"/>
          <w:sz w:val="20"/>
          <w:szCs w:val="20"/>
        </w:rPr>
        <w:t xml:space="preserve">                                                                                          </w:t>
      </w:r>
    </w:p>
    <w:p w:rsidR="00327691" w:rsidRDefault="00586F04">
      <w:pPr>
        <w:autoSpaceDE w:val="0"/>
        <w:autoSpaceDN w:val="0"/>
        <w:adjustRightInd w:val="0"/>
        <w:jc w:val="both"/>
        <w:rPr>
          <w:rFonts w:ascii="Arial" w:hAnsi="Arial" w:cs="Arial"/>
          <w:sz w:val="20"/>
          <w:szCs w:val="22"/>
        </w:rPr>
      </w:pPr>
      <w:r>
        <w:rPr>
          <w:rFonts w:ascii="Arial" w:hAnsi="Arial" w:cs="Arial"/>
          <w:sz w:val="20"/>
          <w:szCs w:val="22"/>
        </w:rPr>
        <w:t>01)______________________________</w:t>
      </w:r>
      <w:r>
        <w:rPr>
          <w:rFonts w:ascii="Arial" w:hAnsi="Arial" w:cs="Arial"/>
          <w:sz w:val="20"/>
          <w:szCs w:val="22"/>
        </w:rPr>
        <w:tab/>
      </w:r>
      <w:r>
        <w:rPr>
          <w:rFonts w:ascii="Arial" w:hAnsi="Arial" w:cs="Arial"/>
          <w:sz w:val="20"/>
          <w:szCs w:val="22"/>
        </w:rPr>
        <w:tab/>
        <w:t xml:space="preserve">  02) _______________________________</w:t>
      </w:r>
    </w:p>
    <w:p w:rsidR="00327691" w:rsidRDefault="00586F04">
      <w:pPr>
        <w:autoSpaceDE w:val="0"/>
        <w:autoSpaceDN w:val="0"/>
        <w:adjustRightInd w:val="0"/>
        <w:spacing w:line="360" w:lineRule="auto"/>
        <w:jc w:val="both"/>
        <w:rPr>
          <w:rFonts w:ascii="Arial" w:hAnsi="Arial" w:cs="Arial"/>
          <w:sz w:val="20"/>
          <w:szCs w:val="22"/>
        </w:rPr>
      </w:pPr>
      <w:proofErr w:type="gramStart"/>
      <w:r>
        <w:rPr>
          <w:rFonts w:ascii="Arial" w:hAnsi="Arial" w:cs="Arial"/>
          <w:sz w:val="20"/>
          <w:szCs w:val="22"/>
        </w:rPr>
        <w:t>Nome:</w:t>
      </w:r>
      <w:r>
        <w:rPr>
          <w:rFonts w:ascii="Arial" w:hAnsi="Arial" w:cs="Arial"/>
          <w:sz w:val="20"/>
          <w:szCs w:val="22"/>
        </w:rPr>
        <w:tab/>
      </w:r>
      <w:proofErr w:type="gramEnd"/>
      <w:r>
        <w:rPr>
          <w:rFonts w:ascii="Arial" w:hAnsi="Arial" w:cs="Arial"/>
          <w:sz w:val="20"/>
          <w:szCs w:val="22"/>
        </w:rPr>
        <w:tab/>
      </w:r>
      <w:r>
        <w:rPr>
          <w:rFonts w:ascii="Arial" w:hAnsi="Arial" w:cs="Arial"/>
          <w:sz w:val="20"/>
          <w:szCs w:val="22"/>
        </w:rPr>
        <w:tab/>
      </w:r>
      <w:r>
        <w:rPr>
          <w:rFonts w:ascii="Arial" w:hAnsi="Arial" w:cs="Arial"/>
          <w:sz w:val="20"/>
          <w:szCs w:val="22"/>
        </w:rPr>
        <w:tab/>
        <w:t xml:space="preserve">                                    Nome: </w:t>
      </w:r>
    </w:p>
    <w:p w:rsidR="00327691" w:rsidRDefault="00586F04">
      <w:pPr>
        <w:autoSpaceDE w:val="0"/>
        <w:autoSpaceDN w:val="0"/>
        <w:adjustRightInd w:val="0"/>
        <w:spacing w:line="360" w:lineRule="auto"/>
        <w:jc w:val="both"/>
        <w:rPr>
          <w:rFonts w:ascii="Arial" w:hAnsi="Arial" w:cs="Arial"/>
          <w:sz w:val="20"/>
          <w:szCs w:val="22"/>
        </w:rPr>
      </w:pPr>
      <w:r>
        <w:rPr>
          <w:rFonts w:ascii="Arial" w:hAnsi="Arial" w:cs="Arial"/>
          <w:sz w:val="20"/>
          <w:szCs w:val="22"/>
        </w:rPr>
        <w:t xml:space="preserve">Identidade:                                                                     Identidade: </w:t>
      </w:r>
    </w:p>
    <w:p w:rsidR="00327691" w:rsidRDefault="00327691">
      <w:pPr>
        <w:autoSpaceDE w:val="0"/>
        <w:autoSpaceDN w:val="0"/>
        <w:adjustRightInd w:val="0"/>
        <w:spacing w:line="360" w:lineRule="auto"/>
        <w:jc w:val="both"/>
        <w:rPr>
          <w:rFonts w:ascii="Arial" w:hAnsi="Arial" w:cs="Arial"/>
          <w:sz w:val="20"/>
          <w:szCs w:val="22"/>
        </w:rPr>
      </w:pPr>
    </w:p>
    <w:p w:rsidR="00327691" w:rsidRDefault="00327691">
      <w:pPr>
        <w:autoSpaceDE w:val="0"/>
        <w:autoSpaceDN w:val="0"/>
        <w:adjustRightInd w:val="0"/>
        <w:spacing w:line="360" w:lineRule="auto"/>
        <w:jc w:val="both"/>
        <w:rPr>
          <w:rFonts w:ascii="Arial" w:hAnsi="Arial" w:cs="Arial"/>
          <w:sz w:val="20"/>
          <w:szCs w:val="22"/>
        </w:rPr>
      </w:pPr>
    </w:p>
    <w:p w:rsidR="00327691" w:rsidRDefault="00327691">
      <w:pPr>
        <w:autoSpaceDE w:val="0"/>
        <w:autoSpaceDN w:val="0"/>
        <w:adjustRightInd w:val="0"/>
        <w:spacing w:line="360" w:lineRule="auto"/>
        <w:jc w:val="both"/>
        <w:rPr>
          <w:rFonts w:ascii="Arial" w:hAnsi="Arial" w:cs="Arial"/>
          <w:sz w:val="20"/>
          <w:szCs w:val="22"/>
        </w:rPr>
      </w:pPr>
    </w:p>
    <w:p w:rsidR="00327691" w:rsidRDefault="00327691">
      <w:pPr>
        <w:autoSpaceDE w:val="0"/>
        <w:autoSpaceDN w:val="0"/>
        <w:adjustRightInd w:val="0"/>
        <w:spacing w:line="360" w:lineRule="auto"/>
        <w:jc w:val="both"/>
        <w:rPr>
          <w:rFonts w:ascii="Arial" w:hAnsi="Arial" w:cs="Arial"/>
          <w:sz w:val="20"/>
          <w:szCs w:val="22"/>
        </w:rPr>
      </w:pPr>
    </w:p>
    <w:p w:rsidR="00327691" w:rsidRDefault="00327691">
      <w:pPr>
        <w:autoSpaceDE w:val="0"/>
        <w:autoSpaceDN w:val="0"/>
        <w:adjustRightInd w:val="0"/>
        <w:spacing w:line="360" w:lineRule="auto"/>
        <w:jc w:val="both"/>
        <w:rPr>
          <w:rFonts w:ascii="Arial" w:hAnsi="Arial" w:cs="Arial"/>
          <w:sz w:val="20"/>
          <w:szCs w:val="22"/>
        </w:rPr>
      </w:pPr>
    </w:p>
    <w:p w:rsidR="00327691" w:rsidRDefault="00327691">
      <w:pPr>
        <w:autoSpaceDE w:val="0"/>
        <w:autoSpaceDN w:val="0"/>
        <w:adjustRightInd w:val="0"/>
        <w:spacing w:line="360" w:lineRule="auto"/>
        <w:jc w:val="both"/>
        <w:rPr>
          <w:rFonts w:ascii="Arial" w:hAnsi="Arial" w:cs="Arial"/>
          <w:sz w:val="20"/>
          <w:szCs w:val="22"/>
        </w:rPr>
      </w:pPr>
    </w:p>
    <w:p w:rsidR="00327691" w:rsidRDefault="00327691">
      <w:pPr>
        <w:adjustRightInd w:val="0"/>
        <w:ind w:left="708"/>
        <w:jc w:val="both"/>
        <w:rPr>
          <w:rFonts w:ascii="Arial" w:eastAsia="MS Mincho" w:hAnsi="Arial" w:cs="Arial"/>
          <w:sz w:val="20"/>
          <w:szCs w:val="20"/>
        </w:rPr>
      </w:pPr>
    </w:p>
    <w:p w:rsidR="00327691" w:rsidRDefault="00327691">
      <w:pPr>
        <w:rPr>
          <w:rFonts w:ascii="Arial" w:hAnsi="Arial" w:cs="Arial"/>
          <w:sz w:val="20"/>
          <w:szCs w:val="20"/>
        </w:rPr>
      </w:pPr>
    </w:p>
    <w:p w:rsidR="00327691" w:rsidRDefault="00586F04">
      <w:pPr>
        <w:rPr>
          <w:rFonts w:ascii="Arial" w:hAnsi="Arial" w:cs="Arial"/>
          <w:sz w:val="20"/>
          <w:szCs w:val="20"/>
        </w:rPr>
      </w:pPr>
      <w:r>
        <w:rPr>
          <w:rFonts w:ascii="Arial" w:hAnsi="Arial" w:cs="Arial"/>
          <w:sz w:val="20"/>
          <w:szCs w:val="20"/>
        </w:rPr>
        <w:t xml:space="preserve">        </w:t>
      </w:r>
    </w:p>
    <w:p w:rsidR="00327691" w:rsidRDefault="00327691">
      <w:pPr>
        <w:rPr>
          <w:rFonts w:ascii="Arial" w:hAnsi="Arial" w:cs="Arial"/>
          <w:sz w:val="20"/>
          <w:szCs w:val="20"/>
        </w:rPr>
      </w:pPr>
    </w:p>
    <w:p w:rsidR="00327691" w:rsidRDefault="00327691">
      <w:pPr>
        <w:rPr>
          <w:rFonts w:ascii="Arial" w:hAnsi="Arial" w:cs="Arial"/>
          <w:sz w:val="20"/>
          <w:szCs w:val="20"/>
        </w:rPr>
      </w:pPr>
    </w:p>
    <w:p w:rsidR="00327691" w:rsidRDefault="00327691">
      <w:pPr>
        <w:rPr>
          <w:rFonts w:ascii="Arial" w:hAnsi="Arial" w:cs="Arial"/>
          <w:sz w:val="20"/>
          <w:szCs w:val="20"/>
        </w:rPr>
      </w:pPr>
    </w:p>
    <w:p w:rsidR="00327691" w:rsidRDefault="00327691">
      <w:pPr>
        <w:rPr>
          <w:rFonts w:ascii="Arial" w:hAnsi="Arial" w:cs="Arial"/>
          <w:color w:val="000000"/>
          <w:sz w:val="20"/>
          <w:szCs w:val="20"/>
        </w:rPr>
      </w:pPr>
    </w:p>
    <w:p w:rsidR="00327691" w:rsidRDefault="00327691">
      <w:pPr>
        <w:rPr>
          <w:rFonts w:ascii="Arial" w:hAnsi="Arial" w:cs="Arial"/>
          <w:color w:val="000000"/>
          <w:sz w:val="20"/>
          <w:szCs w:val="20"/>
        </w:rPr>
      </w:pPr>
    </w:p>
    <w:p w:rsidR="00327691" w:rsidRDefault="00327691">
      <w:pPr>
        <w:rPr>
          <w:rFonts w:ascii="Arial" w:hAnsi="Arial" w:cs="Arial"/>
          <w:color w:val="000000"/>
          <w:sz w:val="20"/>
          <w:szCs w:val="20"/>
        </w:rPr>
      </w:pPr>
    </w:p>
    <w:p w:rsidR="00327691" w:rsidRDefault="00327691">
      <w:pPr>
        <w:rPr>
          <w:rFonts w:ascii="Arial" w:hAnsi="Arial" w:cs="Arial"/>
          <w:color w:val="000000"/>
          <w:sz w:val="20"/>
          <w:szCs w:val="20"/>
        </w:rPr>
      </w:pPr>
    </w:p>
    <w:p w:rsidR="00327691" w:rsidRDefault="00327691">
      <w:pPr>
        <w:rPr>
          <w:rFonts w:ascii="Arial" w:hAnsi="Arial" w:cs="Arial"/>
          <w:color w:val="000000"/>
          <w:sz w:val="20"/>
          <w:szCs w:val="20"/>
        </w:rPr>
      </w:pPr>
    </w:p>
    <w:p w:rsidR="00327691" w:rsidRDefault="00327691">
      <w:pPr>
        <w:rPr>
          <w:rFonts w:ascii="Arial" w:hAnsi="Arial" w:cs="Arial"/>
          <w:color w:val="000000"/>
          <w:sz w:val="20"/>
          <w:szCs w:val="20"/>
        </w:rPr>
      </w:pPr>
    </w:p>
    <w:p w:rsidR="00327691" w:rsidRDefault="00327691">
      <w:pPr>
        <w:rPr>
          <w:rFonts w:ascii="Arial" w:hAnsi="Arial" w:cs="Arial"/>
          <w:color w:val="000000"/>
          <w:sz w:val="20"/>
          <w:szCs w:val="20"/>
        </w:rPr>
      </w:pPr>
    </w:p>
    <w:p w:rsidR="00327691" w:rsidRDefault="00327691">
      <w:pPr>
        <w:rPr>
          <w:rFonts w:ascii="Arial" w:hAnsi="Arial" w:cs="Arial"/>
          <w:color w:val="000000"/>
          <w:sz w:val="20"/>
          <w:szCs w:val="20"/>
        </w:rPr>
      </w:pPr>
    </w:p>
    <w:p w:rsidR="00327691" w:rsidRDefault="00327691">
      <w:pPr>
        <w:rPr>
          <w:rFonts w:ascii="Arial" w:hAnsi="Arial" w:cs="Arial"/>
          <w:color w:val="000000"/>
          <w:sz w:val="20"/>
          <w:szCs w:val="20"/>
        </w:rPr>
      </w:pPr>
    </w:p>
    <w:p w:rsidR="00327691" w:rsidRDefault="00327691">
      <w:pPr>
        <w:rPr>
          <w:rFonts w:ascii="Arial" w:hAnsi="Arial" w:cs="Arial"/>
          <w:color w:val="000000"/>
          <w:sz w:val="20"/>
          <w:szCs w:val="20"/>
        </w:rPr>
      </w:pPr>
    </w:p>
    <w:p w:rsidR="00327691" w:rsidRDefault="00327691">
      <w:pPr>
        <w:autoSpaceDE w:val="0"/>
        <w:autoSpaceDN w:val="0"/>
        <w:adjustRightInd w:val="0"/>
        <w:jc w:val="both"/>
        <w:rPr>
          <w:rFonts w:ascii="Arial" w:hAnsi="Arial" w:cs="Arial"/>
          <w:b/>
          <w:bCs/>
          <w:sz w:val="20"/>
          <w:szCs w:val="20"/>
        </w:rPr>
      </w:pPr>
    </w:p>
    <w:p w:rsidR="00327691" w:rsidRDefault="00327691">
      <w:pPr>
        <w:autoSpaceDE w:val="0"/>
        <w:autoSpaceDN w:val="0"/>
        <w:adjustRightInd w:val="0"/>
        <w:jc w:val="both"/>
        <w:rPr>
          <w:rFonts w:ascii="Arial" w:hAnsi="Arial" w:cs="Arial"/>
          <w:b/>
          <w:bCs/>
          <w:color w:val="FF0000"/>
          <w:sz w:val="20"/>
          <w:szCs w:val="20"/>
        </w:rPr>
      </w:pPr>
    </w:p>
    <w:p w:rsidR="00327691" w:rsidRDefault="00327691">
      <w:pPr>
        <w:autoSpaceDE w:val="0"/>
        <w:autoSpaceDN w:val="0"/>
        <w:adjustRightInd w:val="0"/>
        <w:jc w:val="both"/>
        <w:rPr>
          <w:rFonts w:ascii="Arial" w:hAnsi="Arial" w:cs="Arial"/>
          <w:b/>
          <w:bCs/>
          <w:color w:val="FF0000"/>
          <w:sz w:val="20"/>
          <w:szCs w:val="20"/>
        </w:rPr>
      </w:pPr>
    </w:p>
    <w:p w:rsidR="00327691" w:rsidRDefault="00327691">
      <w:pPr>
        <w:autoSpaceDE w:val="0"/>
        <w:autoSpaceDN w:val="0"/>
        <w:adjustRightInd w:val="0"/>
        <w:jc w:val="both"/>
        <w:rPr>
          <w:rFonts w:ascii="Arial" w:hAnsi="Arial" w:cs="Arial"/>
          <w:b/>
          <w:bCs/>
          <w:color w:val="FF0000"/>
          <w:sz w:val="20"/>
          <w:szCs w:val="20"/>
        </w:rPr>
      </w:pPr>
    </w:p>
    <w:p w:rsidR="00327691" w:rsidRDefault="00327691">
      <w:pPr>
        <w:autoSpaceDE w:val="0"/>
        <w:autoSpaceDN w:val="0"/>
        <w:adjustRightInd w:val="0"/>
        <w:jc w:val="both"/>
        <w:rPr>
          <w:rFonts w:ascii="Arial" w:hAnsi="Arial" w:cs="Arial"/>
          <w:b/>
          <w:bCs/>
          <w:color w:val="FF0000"/>
          <w:sz w:val="20"/>
          <w:szCs w:val="20"/>
        </w:rPr>
      </w:pPr>
    </w:p>
    <w:p w:rsidR="00327691" w:rsidRDefault="00327691">
      <w:pPr>
        <w:autoSpaceDE w:val="0"/>
        <w:autoSpaceDN w:val="0"/>
        <w:adjustRightInd w:val="0"/>
        <w:jc w:val="both"/>
        <w:rPr>
          <w:rFonts w:ascii="Arial" w:hAnsi="Arial" w:cs="Arial"/>
          <w:b/>
          <w:bCs/>
          <w:color w:val="FF0000"/>
          <w:sz w:val="20"/>
          <w:szCs w:val="20"/>
        </w:rPr>
      </w:pPr>
    </w:p>
    <w:p w:rsidR="00327691" w:rsidRDefault="00327691">
      <w:pPr>
        <w:autoSpaceDE w:val="0"/>
        <w:autoSpaceDN w:val="0"/>
        <w:adjustRightInd w:val="0"/>
        <w:jc w:val="both"/>
        <w:rPr>
          <w:rFonts w:ascii="Arial" w:hAnsi="Arial" w:cs="Arial"/>
          <w:b/>
          <w:bCs/>
          <w:color w:val="FF0000"/>
          <w:sz w:val="20"/>
          <w:szCs w:val="20"/>
        </w:rPr>
      </w:pPr>
    </w:p>
    <w:p w:rsidR="00327691" w:rsidRDefault="00327691">
      <w:pPr>
        <w:jc w:val="center"/>
        <w:rPr>
          <w:rFonts w:ascii="Arial" w:hAnsi="Arial" w:cs="Arial"/>
          <w:color w:val="FF0000"/>
          <w:sz w:val="20"/>
        </w:rPr>
      </w:pPr>
    </w:p>
    <w:p w:rsidR="00327691" w:rsidRDefault="00586F04">
      <w:pPr>
        <w:jc w:val="center"/>
        <w:rPr>
          <w:rFonts w:ascii="Arial" w:hAnsi="Arial" w:cs="Arial"/>
          <w:sz w:val="20"/>
        </w:rPr>
      </w:pPr>
      <w:r>
        <w:rPr>
          <w:rFonts w:ascii="Arial" w:hAnsi="Arial" w:cs="Arial"/>
          <w:sz w:val="20"/>
        </w:rPr>
        <w:t xml:space="preserve">Processo nº </w:t>
      </w:r>
      <w:r w:rsidR="00E67311">
        <w:rPr>
          <w:rFonts w:ascii="Arial" w:hAnsi="Arial" w:cs="Arial"/>
          <w:sz w:val="20"/>
        </w:rPr>
        <w:t>126/2023</w:t>
      </w:r>
      <w:r>
        <w:rPr>
          <w:rFonts w:ascii="Arial" w:hAnsi="Arial" w:cs="Arial"/>
          <w:sz w:val="20"/>
        </w:rPr>
        <w:t xml:space="preserve">                     Modalidade: PE-Pregão Eletrônico nº </w:t>
      </w:r>
      <w:r w:rsidR="00E67311">
        <w:rPr>
          <w:rFonts w:ascii="Arial" w:hAnsi="Arial" w:cs="Arial"/>
          <w:sz w:val="20"/>
        </w:rPr>
        <w:t>75/2023</w:t>
      </w:r>
    </w:p>
    <w:p w:rsidR="00327691" w:rsidRDefault="00327691">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327691" w:rsidRDefault="00586F04">
      <w:pPr>
        <w:autoSpaceDE w:val="0"/>
        <w:autoSpaceDN w:val="0"/>
        <w:ind w:right="-2"/>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VIII</w:t>
      </w:r>
    </w:p>
    <w:p w:rsidR="00327691" w:rsidRDefault="0032769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327691" w:rsidRDefault="00586F04">
      <w:pPr>
        <w:jc w:val="center"/>
        <w:rPr>
          <w:rFonts w:ascii="Arial" w:hAnsi="Arial" w:cs="Arial"/>
          <w:bCs/>
          <w:sz w:val="20"/>
          <w:szCs w:val="20"/>
        </w:rPr>
      </w:pPr>
      <w:r>
        <w:rPr>
          <w:rFonts w:ascii="Arial" w:hAnsi="Arial" w:cs="Arial"/>
          <w:bCs/>
          <w:sz w:val="20"/>
          <w:szCs w:val="20"/>
        </w:rPr>
        <w:t>TERMO DE ADESÃO AO SISTEMA DE PREGÃO ELETRÔNICO DA BOLSA DE LICITAÇÕES E LEILÕES DO BRASIL E DE INTERMEDIAÇÃO DE OPERAÇÕES</w:t>
      </w:r>
    </w:p>
    <w:p w:rsidR="00327691" w:rsidRDefault="00327691">
      <w:pPr>
        <w:jc w:val="center"/>
        <w:rPr>
          <w:rFonts w:ascii="Arial" w:hAnsi="Arial" w:cs="Arial"/>
          <w:sz w:val="20"/>
          <w:szCs w:val="20"/>
        </w:rPr>
      </w:pPr>
    </w:p>
    <w:p w:rsidR="00327691" w:rsidRDefault="00327691">
      <w:pPr>
        <w:jc w:val="both"/>
        <w:rPr>
          <w:rFonts w:ascii="Arial" w:hAnsi="Arial" w:cs="Arial"/>
          <w:sz w:val="20"/>
          <w:szCs w:val="20"/>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5"/>
        <w:gridCol w:w="4538"/>
      </w:tblGrid>
      <w:tr w:rsidR="00327691">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327691" w:rsidRDefault="00586F04">
            <w:pPr>
              <w:rPr>
                <w:rFonts w:ascii="Arial" w:hAnsi="Arial" w:cs="Arial"/>
                <w:b/>
                <w:sz w:val="20"/>
                <w:szCs w:val="20"/>
                <w:highlight w:val="yellow"/>
              </w:rPr>
            </w:pPr>
            <w:r>
              <w:rPr>
                <w:rFonts w:ascii="Arial" w:hAnsi="Arial" w:cs="Arial"/>
                <w:b/>
                <w:sz w:val="20"/>
                <w:szCs w:val="20"/>
              </w:rPr>
              <w:t>Natureza do Licitante (Pessoa Física ou Jurídica)</w:t>
            </w:r>
          </w:p>
        </w:tc>
      </w:tr>
      <w:tr w:rsidR="00327691">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Razão Social:</w:t>
            </w:r>
          </w:p>
        </w:tc>
      </w:tr>
      <w:tr w:rsidR="00327691">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Ramo de Atividade:</w:t>
            </w:r>
          </w:p>
        </w:tc>
      </w:tr>
      <w:tr w:rsidR="00327691">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Endereço:</w:t>
            </w:r>
          </w:p>
        </w:tc>
      </w:tr>
      <w:tr w:rsidR="00327691">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 xml:space="preserve">Complemento: </w:t>
            </w:r>
          </w:p>
        </w:tc>
        <w:tc>
          <w:tcPr>
            <w:tcW w:w="4540"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Bairro:</w:t>
            </w:r>
            <w:r>
              <w:rPr>
                <w:rFonts w:ascii="Arial" w:hAnsi="Arial" w:cs="Arial"/>
                <w:b/>
                <w:bCs/>
                <w:sz w:val="20"/>
                <w:szCs w:val="20"/>
              </w:rPr>
              <w:t xml:space="preserve"> </w:t>
            </w:r>
          </w:p>
        </w:tc>
      </w:tr>
      <w:tr w:rsidR="00327691">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 xml:space="preserve">Cidade: </w:t>
            </w:r>
          </w:p>
        </w:tc>
        <w:tc>
          <w:tcPr>
            <w:tcW w:w="4540"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 xml:space="preserve">UF: </w:t>
            </w:r>
          </w:p>
        </w:tc>
      </w:tr>
      <w:tr w:rsidR="00327691">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 xml:space="preserve">CEP: </w:t>
            </w:r>
          </w:p>
        </w:tc>
        <w:tc>
          <w:tcPr>
            <w:tcW w:w="4540"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CNPJ:</w:t>
            </w:r>
          </w:p>
        </w:tc>
      </w:tr>
      <w:tr w:rsidR="00327691">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Telefone Comercial:</w:t>
            </w:r>
          </w:p>
        </w:tc>
        <w:tc>
          <w:tcPr>
            <w:tcW w:w="4540"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Inscrição Estadual:</w:t>
            </w:r>
          </w:p>
        </w:tc>
      </w:tr>
      <w:tr w:rsidR="00327691">
        <w:trPr>
          <w:trHeight w:val="345"/>
          <w:jc w:val="center"/>
        </w:trPr>
        <w:tc>
          <w:tcPr>
            <w:tcW w:w="5537"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Representante Legal:</w:t>
            </w:r>
          </w:p>
        </w:tc>
        <w:tc>
          <w:tcPr>
            <w:tcW w:w="4536"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 xml:space="preserve">RG: </w:t>
            </w:r>
          </w:p>
        </w:tc>
      </w:tr>
      <w:tr w:rsidR="00327691">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 xml:space="preserve">E-mail: </w:t>
            </w:r>
          </w:p>
        </w:tc>
        <w:tc>
          <w:tcPr>
            <w:tcW w:w="4540"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CPF:</w:t>
            </w:r>
          </w:p>
        </w:tc>
      </w:tr>
      <w:tr w:rsidR="00327691">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Resp. Financeiro:</w:t>
            </w:r>
          </w:p>
        </w:tc>
      </w:tr>
      <w:tr w:rsidR="00327691">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E-mail Financeiro:</w:t>
            </w:r>
          </w:p>
        </w:tc>
        <w:tc>
          <w:tcPr>
            <w:tcW w:w="4540"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Telefone:</w:t>
            </w:r>
          </w:p>
        </w:tc>
      </w:tr>
      <w:tr w:rsidR="00327691">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 xml:space="preserve">ME/EPP: </w:t>
            </w:r>
            <w:proofErr w:type="gramStart"/>
            <w:r>
              <w:rPr>
                <w:rFonts w:ascii="Arial" w:hAnsi="Arial" w:cs="Arial"/>
                <w:sz w:val="20"/>
                <w:szCs w:val="20"/>
              </w:rPr>
              <w:t xml:space="preserve">   (</w:t>
            </w:r>
            <w:proofErr w:type="gramEnd"/>
            <w:r>
              <w:rPr>
                <w:rFonts w:ascii="Arial" w:hAnsi="Arial" w:cs="Arial"/>
                <w:sz w:val="20"/>
                <w:szCs w:val="20"/>
              </w:rPr>
              <w:t xml:space="preserve">   )  SIM     (   ) Não</w:t>
            </w:r>
          </w:p>
        </w:tc>
      </w:tr>
    </w:tbl>
    <w:p w:rsidR="00327691" w:rsidRDefault="00327691">
      <w:pPr>
        <w:jc w:val="both"/>
        <w:rPr>
          <w:rFonts w:ascii="Arial" w:hAnsi="Arial" w:cs="Arial"/>
          <w:sz w:val="20"/>
          <w:szCs w:val="20"/>
        </w:rPr>
      </w:pPr>
    </w:p>
    <w:p w:rsidR="00327691" w:rsidRDefault="00586F04">
      <w:pPr>
        <w:pStyle w:val="PargrafodaLista"/>
        <w:numPr>
          <w:ilvl w:val="0"/>
          <w:numId w:val="16"/>
        </w:numPr>
        <w:ind w:left="0" w:firstLine="0"/>
        <w:jc w:val="both"/>
        <w:rPr>
          <w:rFonts w:ascii="Arial" w:hAnsi="Arial" w:cs="Arial"/>
          <w:sz w:val="20"/>
          <w:szCs w:val="20"/>
        </w:rPr>
      </w:pPr>
      <w:r>
        <w:rPr>
          <w:rFonts w:ascii="Arial" w:hAnsi="Arial" w:cs="Arial"/>
          <w:sz w:val="20"/>
          <w:szCs w:val="20"/>
        </w:rPr>
        <w:t>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327691" w:rsidRDefault="00586F04">
      <w:pPr>
        <w:jc w:val="both"/>
        <w:rPr>
          <w:rFonts w:ascii="Arial" w:hAnsi="Arial" w:cs="Arial"/>
          <w:sz w:val="20"/>
          <w:szCs w:val="20"/>
        </w:rPr>
      </w:pPr>
      <w:r>
        <w:rPr>
          <w:rFonts w:ascii="Arial" w:hAnsi="Arial" w:cs="Arial"/>
          <w:sz w:val="20"/>
          <w:szCs w:val="20"/>
        </w:rPr>
        <w:t>2. São responsabilidades do Licitante:</w:t>
      </w:r>
    </w:p>
    <w:p w:rsidR="00327691" w:rsidRDefault="00586F04">
      <w:pPr>
        <w:tabs>
          <w:tab w:val="left" w:pos="-120"/>
          <w:tab w:val="left" w:pos="360"/>
        </w:tabs>
        <w:jc w:val="both"/>
        <w:rPr>
          <w:rFonts w:ascii="Arial" w:hAnsi="Arial" w:cs="Arial"/>
          <w:sz w:val="20"/>
          <w:szCs w:val="20"/>
        </w:rPr>
      </w:pPr>
      <w:r>
        <w:rPr>
          <w:rFonts w:ascii="Arial" w:hAnsi="Arial" w:cs="Arial"/>
          <w:sz w:val="20"/>
          <w:szCs w:val="20"/>
        </w:rPr>
        <w:t>2.1 -</w:t>
      </w:r>
      <w:r>
        <w:rPr>
          <w:rFonts w:ascii="Arial" w:hAnsi="Arial" w:cs="Arial"/>
          <w:sz w:val="20"/>
          <w:szCs w:val="20"/>
        </w:rPr>
        <w:tab/>
        <w:t>Tomar conhecimento de e cumprir todos os dispositivos constantes dos editais de negócios dos quais venha a participar;</w:t>
      </w:r>
    </w:p>
    <w:p w:rsidR="00327691" w:rsidRDefault="00586F04">
      <w:pPr>
        <w:tabs>
          <w:tab w:val="left" w:pos="-120"/>
          <w:tab w:val="left" w:pos="360"/>
        </w:tabs>
        <w:jc w:val="both"/>
        <w:rPr>
          <w:rFonts w:ascii="Arial" w:hAnsi="Arial" w:cs="Arial"/>
          <w:sz w:val="20"/>
          <w:szCs w:val="20"/>
        </w:rPr>
      </w:pPr>
      <w:r>
        <w:rPr>
          <w:rFonts w:ascii="Arial" w:hAnsi="Arial" w:cs="Arial"/>
          <w:sz w:val="20"/>
          <w:szCs w:val="20"/>
        </w:rPr>
        <w:t>2.2 -</w:t>
      </w:r>
      <w:r>
        <w:rPr>
          <w:rFonts w:ascii="Arial" w:hAnsi="Arial" w:cs="Arial"/>
          <w:sz w:val="20"/>
          <w:szCs w:val="20"/>
        </w:rPr>
        <w:tab/>
        <w:t>Observar e cumprir a regularidade fiscal, apresentando a documentação exigida nos editais para fins de habilitação nas licitações em que for vencedor;</w:t>
      </w:r>
    </w:p>
    <w:p w:rsidR="00327691" w:rsidRDefault="00586F04">
      <w:pPr>
        <w:pStyle w:val="PargrafodaLista"/>
        <w:numPr>
          <w:ilvl w:val="1"/>
          <w:numId w:val="18"/>
        </w:numPr>
        <w:tabs>
          <w:tab w:val="left" w:pos="-120"/>
          <w:tab w:val="left" w:pos="0"/>
        </w:tabs>
        <w:ind w:left="0" w:firstLine="0"/>
        <w:jc w:val="both"/>
        <w:rPr>
          <w:rFonts w:ascii="Arial" w:hAnsi="Arial" w:cs="Arial"/>
          <w:sz w:val="20"/>
          <w:szCs w:val="20"/>
          <w:lang w:eastAsia="pt-BR"/>
        </w:rPr>
      </w:pPr>
      <w:r>
        <w:rPr>
          <w:rFonts w:ascii="Arial" w:hAnsi="Arial" w:cs="Arial"/>
          <w:sz w:val="20"/>
          <w:szCs w:val="20"/>
        </w:rPr>
        <w:t>- Observar a legislação pertinente, bem como o disposto nos Estatutos Sociais e nas demais normas e regulamentos expedidos pela Bolsa de Licitações e Leilões do Brasil, dos quais declara ter pleno conhecimento;</w:t>
      </w:r>
    </w:p>
    <w:p w:rsidR="00327691" w:rsidRDefault="00586F04">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Designar pessoa responsável para operar o Sistema Eletrônico de Licitações;</w:t>
      </w:r>
    </w:p>
    <w:p w:rsidR="00327691" w:rsidRDefault="00586F04">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 Pagar a taxa pela utilização do Sistema Eletrônico de Licitações.</w:t>
      </w:r>
    </w:p>
    <w:p w:rsidR="00327691" w:rsidRDefault="00586F04">
      <w:pPr>
        <w:jc w:val="both"/>
        <w:rPr>
          <w:rFonts w:ascii="Arial" w:hAnsi="Arial" w:cs="Arial"/>
          <w:strike/>
          <w:sz w:val="20"/>
          <w:szCs w:val="20"/>
        </w:rPr>
      </w:pPr>
      <w:r>
        <w:rPr>
          <w:rFonts w:ascii="Arial" w:hAnsi="Arial" w:cs="Arial"/>
          <w:sz w:val="20"/>
          <w:szCs w:val="20"/>
        </w:rPr>
        <w:t>3. O Licitante reconhece que a utilização do sistema eletrônico de negociação implica o pagamento de taxas de utilização</w:t>
      </w:r>
      <w:r>
        <w:rPr>
          <w:rFonts w:ascii="Arial" w:hAnsi="Arial" w:cs="Arial"/>
          <w:bCs/>
          <w:sz w:val="20"/>
          <w:szCs w:val="20"/>
        </w:rPr>
        <w:t xml:space="preserve">, conforme previsto no </w:t>
      </w:r>
      <w:r>
        <w:rPr>
          <w:rFonts w:ascii="Arial" w:hAnsi="Arial" w:cs="Arial"/>
          <w:sz w:val="20"/>
          <w:szCs w:val="20"/>
        </w:rPr>
        <w:t>Regulamento Sistema Eletrônico de Licitações da Bolsa de Licitações e Leilões do Brasil</w:t>
      </w:r>
      <w:r>
        <w:rPr>
          <w:rFonts w:ascii="Arial" w:hAnsi="Arial" w:cs="Arial"/>
          <w:bCs/>
          <w:sz w:val="20"/>
          <w:szCs w:val="20"/>
        </w:rPr>
        <w:t xml:space="preserve">. </w:t>
      </w:r>
    </w:p>
    <w:p w:rsidR="00327691" w:rsidRDefault="00327691">
      <w:pPr>
        <w:jc w:val="both"/>
        <w:rPr>
          <w:rFonts w:ascii="Arial" w:hAnsi="Arial" w:cs="Arial"/>
          <w:strike/>
          <w:sz w:val="20"/>
          <w:szCs w:val="20"/>
        </w:rPr>
      </w:pPr>
    </w:p>
    <w:p w:rsidR="00327691" w:rsidRDefault="00586F04">
      <w:pPr>
        <w:jc w:val="both"/>
        <w:rPr>
          <w:rFonts w:ascii="Arial" w:hAnsi="Arial" w:cs="Arial"/>
          <w:sz w:val="20"/>
          <w:szCs w:val="20"/>
        </w:rPr>
      </w:pPr>
      <w:r>
        <w:rPr>
          <w:rFonts w:ascii="Arial" w:hAnsi="Arial" w:cs="Arial"/>
          <w:sz w:val="20"/>
          <w:szCs w:val="20"/>
        </w:rPr>
        <w:t>4. O Licitante autoriza a Bolsa de Licitações e Leilões a expedir boleto de cobrança bancária referente às taxas de utilização ora referidas, nos prazos e condições definidos no Regulamento Sistema Eletrônico de Licitações da Bolsa de Licitações e Leilões.</w:t>
      </w: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 xml:space="preserve">5. </w:t>
      </w:r>
      <w:r>
        <w:rPr>
          <w:rFonts w:ascii="Arial" w:hAnsi="Arial" w:cs="Arial"/>
          <w:b/>
          <w:bCs/>
          <w:sz w:val="20"/>
          <w:szCs w:val="20"/>
        </w:rPr>
        <w:t>(cláusula facultativa – para caso de uso de Célula de Apoio (Corretoras)</w:t>
      </w:r>
      <w:r>
        <w:rPr>
          <w:rFonts w:ascii="Arial" w:hAnsi="Arial" w:cs="Arial"/>
          <w:sz w:val="20"/>
          <w:szCs w:val="20"/>
        </w:rPr>
        <w:t xml:space="preserve"> O Fornecedor/Comprador outorga plenos poderes à sociedade corretora abaixo qualificada, nos termos dos artigos 653 e seguintes do Código Civil Brasileiro, para o fim específico </w:t>
      </w:r>
      <w:r>
        <w:rPr>
          <w:rFonts w:ascii="Arial" w:hAnsi="Arial" w:cs="Arial"/>
          <w:bCs/>
          <w:sz w:val="20"/>
          <w:szCs w:val="20"/>
        </w:rPr>
        <w:t xml:space="preserve">de credenciá-lo e </w:t>
      </w:r>
      <w:r>
        <w:rPr>
          <w:rFonts w:ascii="Arial" w:hAnsi="Arial" w:cs="Arial"/>
          <w:sz w:val="20"/>
          <w:szCs w:val="20"/>
        </w:rPr>
        <w:t>representá-lo nos negócios de seu interesse realizados por meio do Sistema Eletrônico de Licitações da Bolsa de Licitações e Leilões do Brasil, podendo a sociedade corretora, para tanto:</w:t>
      </w:r>
    </w:p>
    <w:p w:rsidR="00327691" w:rsidRDefault="00327691">
      <w:pPr>
        <w:jc w:val="both"/>
        <w:rPr>
          <w:rFonts w:ascii="Arial" w:hAnsi="Arial" w:cs="Arial"/>
          <w:sz w:val="20"/>
          <w:szCs w:val="20"/>
        </w:rPr>
      </w:pPr>
    </w:p>
    <w:p w:rsidR="00327691" w:rsidRDefault="00586F04">
      <w:pPr>
        <w:tabs>
          <w:tab w:val="left" w:pos="480"/>
        </w:tabs>
        <w:ind w:left="480" w:hanging="480"/>
        <w:jc w:val="both"/>
        <w:rPr>
          <w:rFonts w:ascii="Arial" w:hAnsi="Arial" w:cs="Arial"/>
          <w:sz w:val="20"/>
          <w:szCs w:val="20"/>
        </w:rPr>
      </w:pPr>
      <w:proofErr w:type="gramStart"/>
      <w:r>
        <w:rPr>
          <w:rFonts w:ascii="Arial" w:hAnsi="Arial" w:cs="Arial"/>
          <w:sz w:val="20"/>
          <w:szCs w:val="20"/>
        </w:rPr>
        <w:t>i.</w:t>
      </w:r>
      <w:r>
        <w:rPr>
          <w:rFonts w:ascii="Arial" w:hAnsi="Arial" w:cs="Arial"/>
          <w:sz w:val="20"/>
          <w:szCs w:val="20"/>
        </w:rPr>
        <w:tab/>
        <w:t>Declarar</w:t>
      </w:r>
      <w:proofErr w:type="gramEnd"/>
      <w:r>
        <w:rPr>
          <w:rFonts w:ascii="Arial" w:hAnsi="Arial" w:cs="Arial"/>
          <w:sz w:val="20"/>
          <w:szCs w:val="20"/>
        </w:rPr>
        <w:t xml:space="preserve"> que conhece e atende as condições de habilitação previstas no Edital;</w:t>
      </w:r>
    </w:p>
    <w:p w:rsidR="00327691" w:rsidRDefault="00586F04">
      <w:pPr>
        <w:tabs>
          <w:tab w:val="left" w:pos="480"/>
        </w:tabs>
        <w:ind w:left="480" w:hanging="480"/>
        <w:jc w:val="both"/>
        <w:rPr>
          <w:rFonts w:ascii="Arial" w:hAnsi="Arial" w:cs="Arial"/>
          <w:sz w:val="20"/>
          <w:szCs w:val="20"/>
        </w:rPr>
      </w:pPr>
      <w:proofErr w:type="spellStart"/>
      <w:r>
        <w:rPr>
          <w:rFonts w:ascii="Arial" w:hAnsi="Arial" w:cs="Arial"/>
          <w:sz w:val="20"/>
          <w:szCs w:val="20"/>
        </w:rPr>
        <w:t>ii</w:t>
      </w:r>
      <w:proofErr w:type="spellEnd"/>
      <w:r>
        <w:rPr>
          <w:rFonts w:ascii="Arial" w:hAnsi="Arial" w:cs="Arial"/>
          <w:sz w:val="20"/>
          <w:szCs w:val="20"/>
        </w:rPr>
        <w:t xml:space="preserve">. </w:t>
      </w:r>
      <w:proofErr w:type="gramStart"/>
      <w:r>
        <w:rPr>
          <w:rFonts w:ascii="Arial" w:hAnsi="Arial" w:cs="Arial"/>
          <w:sz w:val="20"/>
          <w:szCs w:val="20"/>
        </w:rPr>
        <w:tab/>
        <w:t>Apresentar</w:t>
      </w:r>
      <w:proofErr w:type="gramEnd"/>
      <w:r>
        <w:rPr>
          <w:rFonts w:ascii="Arial" w:hAnsi="Arial" w:cs="Arial"/>
          <w:sz w:val="20"/>
          <w:szCs w:val="20"/>
        </w:rPr>
        <w:t xml:space="preserve"> lance de preço;</w:t>
      </w:r>
    </w:p>
    <w:p w:rsidR="00327691" w:rsidRDefault="00586F04">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iii</w:t>
      </w:r>
      <w:proofErr w:type="spellEnd"/>
      <w:r>
        <w:rPr>
          <w:rFonts w:ascii="Arial" w:hAnsi="Arial" w:cs="Arial"/>
          <w:sz w:val="20"/>
          <w:szCs w:val="20"/>
        </w:rPr>
        <w:t>.</w:t>
      </w:r>
      <w:r>
        <w:rPr>
          <w:rFonts w:ascii="Arial" w:hAnsi="Arial" w:cs="Arial"/>
          <w:sz w:val="20"/>
          <w:szCs w:val="20"/>
        </w:rPr>
        <w:tab/>
        <w:t>Apresentar</w:t>
      </w:r>
      <w:proofErr w:type="gramEnd"/>
      <w:r>
        <w:rPr>
          <w:rFonts w:ascii="Arial" w:hAnsi="Arial" w:cs="Arial"/>
          <w:sz w:val="20"/>
          <w:szCs w:val="20"/>
        </w:rPr>
        <w:t xml:space="preserve"> manifestação sobre os procedimentos adotados pelo pregoeiro;</w:t>
      </w:r>
    </w:p>
    <w:p w:rsidR="00327691" w:rsidRDefault="00586F04">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iv</w:t>
      </w:r>
      <w:proofErr w:type="spellEnd"/>
      <w:r>
        <w:rPr>
          <w:rFonts w:ascii="Arial" w:hAnsi="Arial" w:cs="Arial"/>
          <w:sz w:val="20"/>
          <w:szCs w:val="20"/>
        </w:rPr>
        <w:t>.</w:t>
      </w:r>
      <w:r>
        <w:rPr>
          <w:rFonts w:ascii="Arial" w:hAnsi="Arial" w:cs="Arial"/>
          <w:sz w:val="20"/>
          <w:szCs w:val="20"/>
        </w:rPr>
        <w:tab/>
        <w:t>Solicitar</w:t>
      </w:r>
      <w:proofErr w:type="gramEnd"/>
      <w:r>
        <w:rPr>
          <w:rFonts w:ascii="Arial" w:hAnsi="Arial" w:cs="Arial"/>
          <w:sz w:val="20"/>
          <w:szCs w:val="20"/>
        </w:rPr>
        <w:t xml:space="preserve"> informações via sistema eletrônico;</w:t>
      </w:r>
    </w:p>
    <w:p w:rsidR="00327691" w:rsidRDefault="00586F04">
      <w:pPr>
        <w:tabs>
          <w:tab w:val="left" w:pos="480"/>
        </w:tabs>
        <w:ind w:left="480" w:hanging="480"/>
        <w:jc w:val="both"/>
        <w:rPr>
          <w:rFonts w:ascii="Arial" w:hAnsi="Arial" w:cs="Arial"/>
          <w:sz w:val="20"/>
          <w:szCs w:val="20"/>
        </w:rPr>
      </w:pPr>
      <w:proofErr w:type="gramStart"/>
      <w:r>
        <w:rPr>
          <w:rFonts w:ascii="Arial" w:hAnsi="Arial" w:cs="Arial"/>
          <w:sz w:val="20"/>
          <w:szCs w:val="20"/>
        </w:rPr>
        <w:t>v.</w:t>
      </w:r>
      <w:r>
        <w:rPr>
          <w:rFonts w:ascii="Arial" w:hAnsi="Arial" w:cs="Arial"/>
          <w:sz w:val="20"/>
          <w:szCs w:val="20"/>
        </w:rPr>
        <w:tab/>
        <w:t>Interpor</w:t>
      </w:r>
      <w:proofErr w:type="gramEnd"/>
      <w:r>
        <w:rPr>
          <w:rFonts w:ascii="Arial" w:hAnsi="Arial" w:cs="Arial"/>
          <w:sz w:val="20"/>
          <w:szCs w:val="20"/>
        </w:rPr>
        <w:t xml:space="preserve"> recursos contra atos do pregoeiro;</w:t>
      </w:r>
    </w:p>
    <w:p w:rsidR="00327691" w:rsidRDefault="00586F04">
      <w:pPr>
        <w:tabs>
          <w:tab w:val="left" w:pos="480"/>
        </w:tabs>
        <w:ind w:left="480" w:hanging="480"/>
        <w:jc w:val="both"/>
        <w:rPr>
          <w:rFonts w:ascii="Arial" w:hAnsi="Arial" w:cs="Arial"/>
          <w:sz w:val="20"/>
          <w:szCs w:val="20"/>
        </w:rPr>
      </w:pPr>
      <w:proofErr w:type="gramStart"/>
      <w:r>
        <w:rPr>
          <w:rFonts w:ascii="Arial" w:hAnsi="Arial" w:cs="Arial"/>
          <w:sz w:val="20"/>
          <w:szCs w:val="20"/>
        </w:rPr>
        <w:t>vi.</w:t>
      </w:r>
      <w:r>
        <w:rPr>
          <w:rFonts w:ascii="Arial" w:hAnsi="Arial" w:cs="Arial"/>
          <w:sz w:val="20"/>
          <w:szCs w:val="20"/>
        </w:rPr>
        <w:tab/>
        <w:t>Apresentar e retirar</w:t>
      </w:r>
      <w:proofErr w:type="gramEnd"/>
      <w:r>
        <w:rPr>
          <w:rFonts w:ascii="Arial" w:hAnsi="Arial" w:cs="Arial"/>
          <w:sz w:val="20"/>
          <w:szCs w:val="20"/>
        </w:rPr>
        <w:t xml:space="preserve"> documentos;</w:t>
      </w:r>
    </w:p>
    <w:p w:rsidR="00327691" w:rsidRDefault="00586F04">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vii</w:t>
      </w:r>
      <w:proofErr w:type="spellEnd"/>
      <w:r>
        <w:rPr>
          <w:rFonts w:ascii="Arial" w:hAnsi="Arial" w:cs="Arial"/>
          <w:sz w:val="20"/>
          <w:szCs w:val="20"/>
        </w:rPr>
        <w:t>.</w:t>
      </w:r>
      <w:r>
        <w:rPr>
          <w:rFonts w:ascii="Arial" w:hAnsi="Arial" w:cs="Arial"/>
          <w:sz w:val="20"/>
          <w:szCs w:val="20"/>
        </w:rPr>
        <w:tab/>
        <w:t>Solicitar e prestar</w:t>
      </w:r>
      <w:proofErr w:type="gramEnd"/>
      <w:r>
        <w:rPr>
          <w:rFonts w:ascii="Arial" w:hAnsi="Arial" w:cs="Arial"/>
          <w:sz w:val="20"/>
          <w:szCs w:val="20"/>
        </w:rPr>
        <w:t xml:space="preserve"> declarações e esclarecimentos;</w:t>
      </w:r>
    </w:p>
    <w:p w:rsidR="00327691" w:rsidRDefault="00586F04">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viii</w:t>
      </w:r>
      <w:proofErr w:type="spellEnd"/>
      <w:r>
        <w:rPr>
          <w:rFonts w:ascii="Arial" w:hAnsi="Arial" w:cs="Arial"/>
          <w:sz w:val="20"/>
          <w:szCs w:val="20"/>
        </w:rPr>
        <w:t>.</w:t>
      </w:r>
      <w:r>
        <w:rPr>
          <w:rFonts w:ascii="Arial" w:hAnsi="Arial" w:cs="Arial"/>
          <w:sz w:val="20"/>
          <w:szCs w:val="20"/>
        </w:rPr>
        <w:tab/>
        <w:t>Assinar</w:t>
      </w:r>
      <w:proofErr w:type="gramEnd"/>
      <w:r>
        <w:rPr>
          <w:rFonts w:ascii="Arial" w:hAnsi="Arial" w:cs="Arial"/>
          <w:sz w:val="20"/>
          <w:szCs w:val="20"/>
        </w:rPr>
        <w:t xml:space="preserve"> documentos relativos às propostas;</w:t>
      </w:r>
    </w:p>
    <w:p w:rsidR="00327691" w:rsidRDefault="00586F04">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ix</w:t>
      </w:r>
      <w:proofErr w:type="spellEnd"/>
      <w:r>
        <w:rPr>
          <w:rFonts w:ascii="Arial" w:hAnsi="Arial" w:cs="Arial"/>
          <w:sz w:val="20"/>
          <w:szCs w:val="20"/>
        </w:rPr>
        <w:t>.</w:t>
      </w:r>
      <w:r>
        <w:rPr>
          <w:rFonts w:ascii="Arial" w:hAnsi="Arial" w:cs="Arial"/>
          <w:sz w:val="20"/>
          <w:szCs w:val="20"/>
        </w:rPr>
        <w:tab/>
        <w:t>Emitir e firmar</w:t>
      </w:r>
      <w:proofErr w:type="gramEnd"/>
      <w:r>
        <w:rPr>
          <w:rFonts w:ascii="Arial" w:hAnsi="Arial" w:cs="Arial"/>
          <w:sz w:val="20"/>
          <w:szCs w:val="20"/>
        </w:rPr>
        <w:t xml:space="preserve"> o fechamento da operação; e</w:t>
      </w:r>
    </w:p>
    <w:p w:rsidR="00327691" w:rsidRDefault="00586F04">
      <w:pPr>
        <w:tabs>
          <w:tab w:val="left" w:pos="480"/>
        </w:tabs>
        <w:ind w:left="480" w:hanging="480"/>
        <w:jc w:val="both"/>
        <w:rPr>
          <w:rFonts w:ascii="Arial" w:hAnsi="Arial" w:cs="Arial"/>
          <w:sz w:val="20"/>
          <w:szCs w:val="20"/>
        </w:rPr>
      </w:pPr>
      <w:proofErr w:type="gramStart"/>
      <w:r>
        <w:rPr>
          <w:rFonts w:ascii="Arial" w:hAnsi="Arial" w:cs="Arial"/>
          <w:sz w:val="20"/>
          <w:szCs w:val="20"/>
        </w:rPr>
        <w:t>x.</w:t>
      </w:r>
      <w:r>
        <w:rPr>
          <w:rFonts w:ascii="Arial" w:hAnsi="Arial" w:cs="Arial"/>
          <w:sz w:val="20"/>
          <w:szCs w:val="20"/>
        </w:rPr>
        <w:tab/>
        <w:t>Praticar</w:t>
      </w:r>
      <w:proofErr w:type="gramEnd"/>
      <w:r>
        <w:rPr>
          <w:rFonts w:ascii="Arial" w:hAnsi="Arial" w:cs="Arial"/>
          <w:sz w:val="20"/>
          <w:szCs w:val="20"/>
        </w:rPr>
        <w:t xml:space="preserve"> todos os atos em direito admitidos para o bom e fiel cumprimento do presente mandato, que não poderá ser substabelecido.</w:t>
      </w:r>
    </w:p>
    <w:p w:rsidR="00327691" w:rsidRDefault="00327691">
      <w:pPr>
        <w:tabs>
          <w:tab w:val="left" w:pos="480"/>
        </w:tabs>
        <w:ind w:left="480" w:hanging="480"/>
        <w:jc w:val="both"/>
        <w:rPr>
          <w:rFonts w:ascii="Arial" w:hAnsi="Arial" w:cs="Arial"/>
          <w:sz w:val="20"/>
          <w:szCs w:val="20"/>
        </w:rPr>
      </w:pPr>
    </w:p>
    <w:p w:rsidR="00327691" w:rsidRDefault="00327691">
      <w:pPr>
        <w:jc w:val="both"/>
        <w:rPr>
          <w:rFonts w:ascii="Arial" w:hAnsi="Arial" w:cs="Arial"/>
          <w:sz w:val="20"/>
          <w:szCs w:val="20"/>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6"/>
      </w:tblGrid>
      <w:tr w:rsidR="00327691">
        <w:trPr>
          <w:trHeight w:val="278"/>
        </w:trPr>
        <w:tc>
          <w:tcPr>
            <w:tcW w:w="8856" w:type="dxa"/>
            <w:tcBorders>
              <w:top w:val="single" w:sz="4" w:space="0" w:color="auto"/>
              <w:left w:val="single" w:sz="4" w:space="0" w:color="auto"/>
              <w:bottom w:val="single" w:sz="4" w:space="0" w:color="auto"/>
              <w:right w:val="single" w:sz="4" w:space="0" w:color="auto"/>
            </w:tcBorders>
            <w:hideMark/>
          </w:tcPr>
          <w:p w:rsidR="00327691" w:rsidRDefault="00586F04">
            <w:pPr>
              <w:jc w:val="both"/>
              <w:rPr>
                <w:rFonts w:ascii="Arial" w:hAnsi="Arial" w:cs="Arial"/>
                <w:sz w:val="20"/>
                <w:szCs w:val="20"/>
              </w:rPr>
            </w:pPr>
            <w:r>
              <w:rPr>
                <w:rFonts w:ascii="Arial" w:hAnsi="Arial" w:cs="Arial"/>
                <w:sz w:val="20"/>
                <w:szCs w:val="20"/>
              </w:rPr>
              <w:t>Célula de Apoio (corretora):</w:t>
            </w:r>
          </w:p>
        </w:tc>
      </w:tr>
      <w:tr w:rsidR="00327691">
        <w:trPr>
          <w:trHeight w:val="278"/>
        </w:trPr>
        <w:tc>
          <w:tcPr>
            <w:tcW w:w="8856" w:type="dxa"/>
            <w:tcBorders>
              <w:top w:val="single" w:sz="4" w:space="0" w:color="auto"/>
              <w:left w:val="single" w:sz="4" w:space="0" w:color="auto"/>
              <w:bottom w:val="single" w:sz="4" w:space="0" w:color="auto"/>
              <w:right w:val="single" w:sz="4" w:space="0" w:color="auto"/>
            </w:tcBorders>
            <w:hideMark/>
          </w:tcPr>
          <w:p w:rsidR="00327691" w:rsidRDefault="00586F04">
            <w:pPr>
              <w:jc w:val="both"/>
              <w:rPr>
                <w:rFonts w:ascii="Arial" w:hAnsi="Arial" w:cs="Arial"/>
                <w:sz w:val="20"/>
                <w:szCs w:val="20"/>
              </w:rPr>
            </w:pPr>
            <w:r>
              <w:rPr>
                <w:rFonts w:ascii="Arial" w:hAnsi="Arial" w:cs="Arial"/>
                <w:sz w:val="20"/>
                <w:szCs w:val="20"/>
              </w:rPr>
              <w:t>Endereço:</w:t>
            </w:r>
          </w:p>
        </w:tc>
      </w:tr>
      <w:tr w:rsidR="00327691">
        <w:trPr>
          <w:trHeight w:val="67"/>
        </w:trPr>
        <w:tc>
          <w:tcPr>
            <w:tcW w:w="8856" w:type="dxa"/>
            <w:tcBorders>
              <w:top w:val="single" w:sz="4" w:space="0" w:color="auto"/>
              <w:left w:val="single" w:sz="4" w:space="0" w:color="auto"/>
              <w:bottom w:val="single" w:sz="4" w:space="0" w:color="auto"/>
              <w:right w:val="single" w:sz="4" w:space="0" w:color="auto"/>
            </w:tcBorders>
            <w:hideMark/>
          </w:tcPr>
          <w:p w:rsidR="00327691" w:rsidRDefault="00586F04">
            <w:pPr>
              <w:jc w:val="both"/>
              <w:rPr>
                <w:rFonts w:ascii="Arial" w:hAnsi="Arial" w:cs="Arial"/>
                <w:sz w:val="20"/>
                <w:szCs w:val="20"/>
              </w:rPr>
            </w:pPr>
            <w:r>
              <w:rPr>
                <w:rFonts w:ascii="Arial" w:hAnsi="Arial" w:cs="Arial"/>
                <w:sz w:val="20"/>
                <w:szCs w:val="20"/>
              </w:rPr>
              <w:t>CNPJ:</w:t>
            </w:r>
          </w:p>
        </w:tc>
      </w:tr>
    </w:tbl>
    <w:p w:rsidR="00327691" w:rsidRDefault="00327691">
      <w:pPr>
        <w:jc w:val="both"/>
        <w:rPr>
          <w:rFonts w:ascii="Arial" w:hAnsi="Arial" w:cs="Arial"/>
          <w:b/>
          <w:bCs/>
          <w:sz w:val="20"/>
          <w:szCs w:val="20"/>
        </w:rPr>
      </w:pPr>
    </w:p>
    <w:p w:rsidR="00327691" w:rsidRDefault="00586F04">
      <w:pPr>
        <w:jc w:val="both"/>
        <w:rPr>
          <w:rFonts w:ascii="Arial" w:hAnsi="Arial" w:cs="Arial"/>
          <w:sz w:val="20"/>
          <w:szCs w:val="20"/>
        </w:rPr>
      </w:pPr>
      <w:r>
        <w:rPr>
          <w:rFonts w:ascii="Arial" w:hAnsi="Arial" w:cs="Arial"/>
          <w:sz w:val="20"/>
          <w:szCs w:val="20"/>
        </w:rPr>
        <w:t xml:space="preserve">6.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rsidR="00327691" w:rsidRDefault="00327691">
      <w:pPr>
        <w:jc w:val="both"/>
        <w:rPr>
          <w:rFonts w:ascii="Arial" w:hAnsi="Arial" w:cs="Arial"/>
          <w:sz w:val="20"/>
          <w:szCs w:val="20"/>
        </w:rPr>
      </w:pPr>
    </w:p>
    <w:p w:rsidR="00327691" w:rsidRDefault="00327691">
      <w:pPr>
        <w:jc w:val="both"/>
        <w:rPr>
          <w:rFonts w:ascii="Arial" w:hAnsi="Arial" w:cs="Arial"/>
          <w:sz w:val="20"/>
          <w:szCs w:val="20"/>
        </w:rPr>
      </w:pPr>
    </w:p>
    <w:p w:rsidR="00327691" w:rsidRDefault="00327691">
      <w:pPr>
        <w:jc w:val="both"/>
        <w:outlineLvl w:val="0"/>
        <w:rPr>
          <w:rFonts w:ascii="Arial" w:hAnsi="Arial" w:cs="Arial"/>
          <w:sz w:val="20"/>
          <w:szCs w:val="20"/>
        </w:rPr>
      </w:pPr>
    </w:p>
    <w:p w:rsidR="00327691" w:rsidRDefault="00586F04">
      <w:pPr>
        <w:outlineLvl w:val="0"/>
        <w:rPr>
          <w:rFonts w:ascii="Arial" w:hAnsi="Arial" w:cs="Arial"/>
          <w:sz w:val="20"/>
          <w:szCs w:val="20"/>
        </w:rPr>
      </w:pPr>
      <w:r>
        <w:rPr>
          <w:rFonts w:ascii="Arial" w:hAnsi="Arial" w:cs="Arial"/>
          <w:sz w:val="20"/>
          <w:szCs w:val="20"/>
        </w:rPr>
        <w:t>Local e data:  _________________________________________________________________</w:t>
      </w:r>
    </w:p>
    <w:p w:rsidR="00327691" w:rsidRDefault="00327691">
      <w:pPr>
        <w:jc w:val="both"/>
        <w:rPr>
          <w:rFonts w:ascii="Arial" w:hAnsi="Arial" w:cs="Arial"/>
          <w:sz w:val="20"/>
          <w:szCs w:val="20"/>
        </w:rPr>
      </w:pPr>
    </w:p>
    <w:p w:rsidR="00327691" w:rsidRDefault="00327691">
      <w:pPr>
        <w:jc w:val="both"/>
        <w:rPr>
          <w:rFonts w:ascii="Arial" w:hAnsi="Arial" w:cs="Arial"/>
          <w:sz w:val="20"/>
          <w:szCs w:val="20"/>
        </w:rPr>
      </w:pPr>
    </w:p>
    <w:p w:rsidR="00327691" w:rsidRDefault="00327691">
      <w:pPr>
        <w:jc w:val="both"/>
        <w:rPr>
          <w:rFonts w:ascii="Arial" w:hAnsi="Arial" w:cs="Arial"/>
          <w:sz w:val="20"/>
          <w:szCs w:val="20"/>
        </w:rPr>
      </w:pPr>
    </w:p>
    <w:p w:rsidR="00327691" w:rsidRDefault="00327691">
      <w:pPr>
        <w:jc w:val="both"/>
        <w:rPr>
          <w:rFonts w:ascii="Arial" w:hAnsi="Arial" w:cs="Arial"/>
          <w:sz w:val="20"/>
          <w:szCs w:val="20"/>
        </w:rPr>
      </w:pPr>
    </w:p>
    <w:p w:rsidR="00327691" w:rsidRDefault="00586F04">
      <w:pPr>
        <w:jc w:val="center"/>
        <w:rPr>
          <w:rFonts w:ascii="Arial" w:hAnsi="Arial" w:cs="Arial"/>
          <w:sz w:val="20"/>
          <w:szCs w:val="20"/>
        </w:rPr>
      </w:pPr>
      <w:r>
        <w:rPr>
          <w:rFonts w:ascii="Arial" w:hAnsi="Arial" w:cs="Arial"/>
          <w:sz w:val="20"/>
          <w:szCs w:val="20"/>
        </w:rPr>
        <w:t xml:space="preserve">____________________________________________________________________________ </w:t>
      </w:r>
    </w:p>
    <w:p w:rsidR="00327691" w:rsidRDefault="00586F04">
      <w:pPr>
        <w:jc w:val="center"/>
        <w:rPr>
          <w:rFonts w:ascii="Arial" w:hAnsi="Arial" w:cs="Arial"/>
          <w:sz w:val="20"/>
          <w:szCs w:val="20"/>
        </w:rPr>
      </w:pPr>
      <w:r>
        <w:rPr>
          <w:rFonts w:ascii="Arial" w:hAnsi="Arial" w:cs="Arial"/>
          <w:sz w:val="20"/>
          <w:szCs w:val="20"/>
        </w:rPr>
        <w:t>(Assinaturas autorizadas com firma reconhecida em cartório)</w:t>
      </w: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both"/>
        <w:rPr>
          <w:rFonts w:ascii="Arial" w:hAnsi="Arial" w:cs="Arial"/>
          <w:b/>
          <w:sz w:val="20"/>
          <w:szCs w:val="20"/>
          <w:u w:val="single"/>
        </w:rPr>
      </w:pPr>
    </w:p>
    <w:p w:rsidR="00327691" w:rsidRDefault="00586F04">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CONSOLIDADO (AUTENTICADAS).</w:t>
      </w:r>
    </w:p>
    <w:p w:rsidR="00327691" w:rsidRDefault="00327691">
      <w:pPr>
        <w:jc w:val="center"/>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327691">
      <w:pPr>
        <w:autoSpaceDE w:val="0"/>
        <w:autoSpaceDN w:val="0"/>
        <w:adjustRightInd w:val="0"/>
        <w:jc w:val="center"/>
        <w:rPr>
          <w:rFonts w:ascii="Arial" w:hAnsi="Arial" w:cs="Arial"/>
          <w:sz w:val="20"/>
          <w:szCs w:val="20"/>
        </w:rPr>
      </w:pPr>
    </w:p>
    <w:p w:rsidR="00327691" w:rsidRDefault="00327691">
      <w:pPr>
        <w:jc w:val="center"/>
        <w:rPr>
          <w:rFonts w:ascii="Arial" w:hAnsi="Arial" w:cs="Arial"/>
          <w:sz w:val="20"/>
          <w:szCs w:val="20"/>
        </w:rPr>
      </w:pPr>
    </w:p>
    <w:p w:rsidR="00327691" w:rsidRDefault="00586F04">
      <w:pPr>
        <w:jc w:val="center"/>
        <w:rPr>
          <w:rFonts w:ascii="Arial" w:hAnsi="Arial" w:cs="Arial"/>
          <w:sz w:val="20"/>
        </w:rPr>
      </w:pPr>
      <w:r>
        <w:rPr>
          <w:rFonts w:ascii="Arial" w:hAnsi="Arial" w:cs="Arial"/>
          <w:sz w:val="20"/>
        </w:rPr>
        <w:t xml:space="preserve">Processo nº </w:t>
      </w:r>
      <w:r w:rsidR="00E67311">
        <w:rPr>
          <w:rFonts w:ascii="Arial" w:hAnsi="Arial" w:cs="Arial"/>
          <w:sz w:val="20"/>
        </w:rPr>
        <w:t>126/2023</w:t>
      </w:r>
      <w:r>
        <w:rPr>
          <w:rFonts w:ascii="Arial" w:hAnsi="Arial" w:cs="Arial"/>
          <w:sz w:val="20"/>
        </w:rPr>
        <w:t xml:space="preserve">                     Modalidade: PE-Pregão Eletrônico nº </w:t>
      </w:r>
      <w:r w:rsidR="00E67311">
        <w:rPr>
          <w:rFonts w:ascii="Arial" w:hAnsi="Arial" w:cs="Arial"/>
          <w:sz w:val="20"/>
        </w:rPr>
        <w:t>75/2023</w:t>
      </w: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586F04">
      <w:pPr>
        <w:jc w:val="center"/>
        <w:rPr>
          <w:rFonts w:ascii="Arial" w:hAnsi="Arial" w:cs="Arial"/>
          <w:b/>
          <w:sz w:val="20"/>
          <w:szCs w:val="20"/>
        </w:rPr>
      </w:pPr>
      <w:proofErr w:type="gramStart"/>
      <w:r>
        <w:rPr>
          <w:rFonts w:ascii="Arial" w:hAnsi="Arial" w:cs="Arial"/>
          <w:b/>
          <w:sz w:val="20"/>
          <w:szCs w:val="20"/>
        </w:rPr>
        <w:t>ANEXO  IX</w:t>
      </w:r>
      <w:proofErr w:type="gramEnd"/>
      <w:r>
        <w:rPr>
          <w:rFonts w:ascii="Arial" w:hAnsi="Arial" w:cs="Arial"/>
          <w:b/>
          <w:sz w:val="20"/>
          <w:szCs w:val="20"/>
        </w:rPr>
        <w:t xml:space="preserve">  </w:t>
      </w:r>
    </w:p>
    <w:p w:rsidR="00327691" w:rsidRDefault="00327691">
      <w:pPr>
        <w:ind w:right="-91"/>
        <w:jc w:val="center"/>
        <w:rPr>
          <w:rFonts w:ascii="Arial" w:hAnsi="Arial" w:cs="Arial"/>
          <w:b/>
          <w:sz w:val="20"/>
          <w:szCs w:val="20"/>
        </w:rPr>
      </w:pPr>
    </w:p>
    <w:p w:rsidR="00327691" w:rsidRDefault="00586F04">
      <w:pPr>
        <w:jc w:val="center"/>
        <w:rPr>
          <w:rFonts w:ascii="Arial" w:hAnsi="Arial" w:cs="Arial"/>
          <w:b/>
          <w:sz w:val="20"/>
          <w:szCs w:val="20"/>
        </w:rPr>
      </w:pPr>
      <w:r>
        <w:rPr>
          <w:rFonts w:ascii="Arial" w:hAnsi="Arial" w:cs="Arial"/>
          <w:b/>
          <w:sz w:val="20"/>
          <w:szCs w:val="20"/>
        </w:rPr>
        <w:t>ANEXO AO TERMO DE ADESÃO AO SISTEMA ELETRÔNICO DE LICITAÇÕES</w:t>
      </w:r>
      <w:r>
        <w:rPr>
          <w:rFonts w:ascii="Arial" w:hAnsi="Arial" w:cs="Arial"/>
          <w:b/>
          <w:sz w:val="20"/>
          <w:szCs w:val="20"/>
        </w:rPr>
        <w:br/>
        <w:t>DA BOLSA DE LICITAÇÕES E LEILÕES DO BRASIL - (LICITANTE DIRETO)</w:t>
      </w:r>
    </w:p>
    <w:p w:rsidR="00327691" w:rsidRDefault="00586F04">
      <w:pPr>
        <w:jc w:val="center"/>
        <w:rPr>
          <w:rFonts w:ascii="Arial" w:hAnsi="Arial" w:cs="Arial"/>
          <w:b/>
          <w:sz w:val="20"/>
          <w:szCs w:val="20"/>
        </w:rPr>
      </w:pPr>
      <w:r>
        <w:rPr>
          <w:rFonts w:ascii="Arial" w:hAnsi="Arial" w:cs="Arial"/>
          <w:b/>
          <w:sz w:val="20"/>
          <w:szCs w:val="20"/>
        </w:rPr>
        <w:t xml:space="preserve">INDICAÇÃO DE USUÁRIO DO SISTEMA </w:t>
      </w:r>
    </w:p>
    <w:p w:rsidR="00327691" w:rsidRDefault="00327691">
      <w:pPr>
        <w:rPr>
          <w:rFonts w:ascii="Arial" w:hAnsi="Arial" w:cs="Arial"/>
          <w:sz w:val="20"/>
          <w:szCs w:val="20"/>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4014"/>
        <w:gridCol w:w="4458"/>
      </w:tblGrid>
      <w:tr w:rsidR="00327691">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Razão Social do Licitante:</w:t>
            </w:r>
          </w:p>
        </w:tc>
      </w:tr>
      <w:tr w:rsidR="00327691">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CNPJ/CPF:</w:t>
            </w:r>
          </w:p>
        </w:tc>
      </w:tr>
      <w:tr w:rsidR="00327691">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327691" w:rsidRDefault="00586F04">
            <w:pPr>
              <w:pStyle w:val="Ttulo1"/>
              <w:rPr>
                <w:rFonts w:eastAsia="Times New Roman" w:cs="Arial"/>
                <w:sz w:val="20"/>
              </w:rPr>
            </w:pPr>
            <w:r>
              <w:rPr>
                <w:rFonts w:eastAsia="Times New Roman" w:cs="Arial"/>
                <w:sz w:val="20"/>
              </w:rPr>
              <w:t>Operadores</w:t>
            </w:r>
          </w:p>
        </w:tc>
      </w:tr>
      <w:tr w:rsidR="00327691">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1</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Nome:</w:t>
            </w:r>
          </w:p>
        </w:tc>
      </w:tr>
      <w:tr w:rsidR="00327691">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327691" w:rsidRDefault="00327691">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 xml:space="preserve">CPF: </w:t>
            </w:r>
          </w:p>
        </w:tc>
        <w:tc>
          <w:tcPr>
            <w:tcW w:w="4457"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Função:</w:t>
            </w:r>
          </w:p>
        </w:tc>
      </w:tr>
      <w:tr w:rsidR="00327691">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327691" w:rsidRDefault="00327691">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Celular:</w:t>
            </w:r>
          </w:p>
        </w:tc>
      </w:tr>
      <w:tr w:rsidR="00327691">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327691" w:rsidRDefault="00327691">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E-mail:</w:t>
            </w:r>
          </w:p>
        </w:tc>
      </w:tr>
      <w:tr w:rsidR="00327691">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2</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Nome:</w:t>
            </w:r>
          </w:p>
        </w:tc>
      </w:tr>
      <w:tr w:rsidR="00327691">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327691" w:rsidRDefault="00327691">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Função:</w:t>
            </w:r>
          </w:p>
        </w:tc>
      </w:tr>
      <w:tr w:rsidR="00327691">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327691" w:rsidRDefault="00327691">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Celular:</w:t>
            </w:r>
          </w:p>
        </w:tc>
      </w:tr>
      <w:tr w:rsidR="00327691">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327691" w:rsidRDefault="00327691">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E-mail:</w:t>
            </w:r>
          </w:p>
        </w:tc>
      </w:tr>
      <w:tr w:rsidR="00327691">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3</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Nome:</w:t>
            </w:r>
          </w:p>
        </w:tc>
      </w:tr>
      <w:tr w:rsidR="00327691">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327691" w:rsidRDefault="00327691">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Função:</w:t>
            </w:r>
          </w:p>
        </w:tc>
      </w:tr>
      <w:tr w:rsidR="00327691">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327691" w:rsidRDefault="00327691">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Celular:</w:t>
            </w:r>
          </w:p>
        </w:tc>
      </w:tr>
      <w:tr w:rsidR="00327691">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327691" w:rsidRDefault="00327691">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327691" w:rsidRDefault="00586F04">
            <w:pPr>
              <w:jc w:val="both"/>
              <w:rPr>
                <w:rFonts w:ascii="Arial" w:hAnsi="Arial" w:cs="Arial"/>
                <w:sz w:val="20"/>
                <w:szCs w:val="20"/>
              </w:rPr>
            </w:pPr>
            <w:r>
              <w:rPr>
                <w:rFonts w:ascii="Arial" w:hAnsi="Arial" w:cs="Arial"/>
                <w:sz w:val="20"/>
                <w:szCs w:val="20"/>
              </w:rPr>
              <w:t>E-mail:</w:t>
            </w:r>
          </w:p>
        </w:tc>
      </w:tr>
    </w:tbl>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O Licitante reconhece que:</w:t>
      </w: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i.</w:t>
      </w:r>
      <w:r>
        <w:rPr>
          <w:rFonts w:ascii="Arial" w:hAnsi="Arial" w:cs="Arial"/>
          <w:sz w:val="20"/>
          <w:szCs w:val="20"/>
        </w:rPr>
        <w:tab/>
        <w:t>A Senha e a Chave Eletrônica de identificação do usuário para acesso ao sistema são de uso exclusivo de seu titular, não cabendo à Bolsa nenhuma responsabilidade por eventuais danos ou prejuízos decorrentes de seu uso indevido;</w:t>
      </w:r>
    </w:p>
    <w:p w:rsidR="00327691" w:rsidRDefault="00586F04">
      <w:pPr>
        <w:jc w:val="both"/>
        <w:rPr>
          <w:rFonts w:ascii="Arial" w:hAnsi="Arial" w:cs="Arial"/>
          <w:sz w:val="20"/>
          <w:szCs w:val="20"/>
        </w:rPr>
      </w:pPr>
      <w:proofErr w:type="spellStart"/>
      <w:r>
        <w:rPr>
          <w:rFonts w:ascii="Arial" w:hAnsi="Arial" w:cs="Arial"/>
          <w:sz w:val="20"/>
          <w:szCs w:val="20"/>
        </w:rPr>
        <w:t>ii</w:t>
      </w:r>
      <w:proofErr w:type="spellEnd"/>
      <w:r>
        <w:rPr>
          <w:rFonts w:ascii="Arial" w:hAnsi="Arial" w:cs="Arial"/>
          <w:sz w:val="20"/>
          <w:szCs w:val="20"/>
        </w:rPr>
        <w:t>.</w:t>
      </w:r>
      <w:r>
        <w:rPr>
          <w:rFonts w:ascii="Arial" w:hAnsi="Arial" w:cs="Arial"/>
          <w:sz w:val="20"/>
          <w:szCs w:val="20"/>
        </w:rPr>
        <w:tab/>
        <w:t>O cancelamento de Senha ou de Chave Eletrônica poderá ser feito pela Bolsa, mediante solicitação escrita de seu titular ou do Licitante;</w:t>
      </w:r>
    </w:p>
    <w:p w:rsidR="00327691" w:rsidRDefault="00586F04">
      <w:pPr>
        <w:pStyle w:val="Recuodecorpodetexto"/>
        <w:spacing w:line="240" w:lineRule="auto"/>
        <w:ind w:firstLine="0"/>
        <w:rPr>
          <w:rFonts w:ascii="Arial" w:hAnsi="Arial" w:cs="Arial"/>
          <w:color w:val="auto"/>
          <w:sz w:val="20"/>
        </w:rPr>
      </w:pPr>
      <w:proofErr w:type="spellStart"/>
      <w:r>
        <w:rPr>
          <w:rFonts w:ascii="Arial" w:hAnsi="Arial" w:cs="Arial"/>
          <w:color w:val="auto"/>
          <w:sz w:val="20"/>
        </w:rPr>
        <w:t>iii</w:t>
      </w:r>
      <w:proofErr w:type="spellEnd"/>
      <w:r>
        <w:rPr>
          <w:rFonts w:ascii="Arial" w:hAnsi="Arial" w:cs="Arial"/>
          <w:color w:val="auto"/>
          <w:sz w:val="20"/>
        </w:rPr>
        <w:t>.</w:t>
      </w:r>
      <w:r>
        <w:rPr>
          <w:rFonts w:ascii="Arial" w:hAnsi="Arial" w:cs="Arial"/>
          <w:color w:val="auto"/>
          <w:sz w:val="20"/>
        </w:rPr>
        <w:tab/>
        <w:t>A perda de Senha ou de Chave Eletrônica ou a quebra de seu sigilo deverá ser comunicada imediatamente à Bolsa, para o necessário bloqueio de acesso; e</w:t>
      </w:r>
    </w:p>
    <w:p w:rsidR="00327691" w:rsidRDefault="00586F04">
      <w:pPr>
        <w:numPr>
          <w:ilvl w:val="0"/>
          <w:numId w:val="22"/>
        </w:numPr>
        <w:tabs>
          <w:tab w:val="num" w:pos="-180"/>
        </w:tabs>
        <w:ind w:left="0" w:firstLine="0"/>
        <w:jc w:val="both"/>
        <w:rPr>
          <w:rFonts w:ascii="Arial" w:hAnsi="Arial" w:cs="Arial"/>
          <w:sz w:val="20"/>
          <w:szCs w:val="20"/>
        </w:rPr>
      </w:pPr>
      <w:r>
        <w:rPr>
          <w:rFonts w:ascii="Arial" w:hAnsi="Arial" w:cs="Arial"/>
          <w:sz w:val="20"/>
          <w:szCs w:val="20"/>
        </w:rPr>
        <w:t>O Licitante será responsável por todas as propostas, lances de preços e transações efetuadas no sistema, por seu usuário, por sua conta e ordem, assumindo-os como firmes e verdadeiros; e</w:t>
      </w:r>
    </w:p>
    <w:p w:rsidR="00327691" w:rsidRDefault="00586F04">
      <w:pPr>
        <w:jc w:val="both"/>
        <w:rPr>
          <w:rFonts w:ascii="Arial" w:hAnsi="Arial" w:cs="Arial"/>
          <w:sz w:val="20"/>
          <w:szCs w:val="20"/>
        </w:rPr>
      </w:pPr>
      <w:proofErr w:type="gramStart"/>
      <w:r>
        <w:rPr>
          <w:rFonts w:ascii="Arial" w:hAnsi="Arial" w:cs="Arial"/>
          <w:sz w:val="20"/>
          <w:szCs w:val="20"/>
        </w:rPr>
        <w:t>o</w:t>
      </w:r>
      <w:proofErr w:type="gramEnd"/>
      <w:r>
        <w:rPr>
          <w:rFonts w:ascii="Arial" w:hAnsi="Arial" w:cs="Arial"/>
          <w:sz w:val="20"/>
          <w:szCs w:val="20"/>
        </w:rPr>
        <w:t xml:space="preserve"> não pagamento da taxa ensejará a sua inclusão no cadastro de inadimplentes da Bolsa, no Serviço de Proteção de Credito e no SERASA e ao automático cancelamento de sua Senha ou de Chave Eletrônica.  </w:t>
      </w:r>
    </w:p>
    <w:p w:rsidR="00327691" w:rsidRDefault="00327691">
      <w:pPr>
        <w:ind w:left="540"/>
        <w:jc w:val="both"/>
        <w:rPr>
          <w:rFonts w:ascii="Arial" w:hAnsi="Arial" w:cs="Arial"/>
          <w:sz w:val="20"/>
          <w:szCs w:val="20"/>
        </w:rPr>
      </w:pPr>
    </w:p>
    <w:p w:rsidR="00327691" w:rsidRDefault="00327691">
      <w:pPr>
        <w:jc w:val="both"/>
        <w:rPr>
          <w:rFonts w:ascii="Arial" w:hAnsi="Arial" w:cs="Arial"/>
          <w:sz w:val="20"/>
          <w:szCs w:val="20"/>
        </w:rPr>
      </w:pPr>
    </w:p>
    <w:p w:rsidR="00327691" w:rsidRDefault="00586F04">
      <w:pPr>
        <w:outlineLvl w:val="0"/>
        <w:rPr>
          <w:rFonts w:ascii="Arial" w:hAnsi="Arial" w:cs="Arial"/>
          <w:sz w:val="20"/>
          <w:szCs w:val="20"/>
        </w:rPr>
      </w:pPr>
      <w:r>
        <w:rPr>
          <w:rFonts w:ascii="Arial" w:hAnsi="Arial" w:cs="Arial"/>
          <w:sz w:val="20"/>
          <w:szCs w:val="20"/>
        </w:rPr>
        <w:t>Local e data:  __________________________________________________________________</w:t>
      </w:r>
    </w:p>
    <w:p w:rsidR="00327691" w:rsidRDefault="00327691">
      <w:pPr>
        <w:outlineLvl w:val="0"/>
        <w:rPr>
          <w:rFonts w:ascii="Arial" w:hAnsi="Arial" w:cs="Arial"/>
          <w:sz w:val="20"/>
          <w:szCs w:val="20"/>
        </w:rPr>
      </w:pPr>
    </w:p>
    <w:p w:rsidR="00327691" w:rsidRDefault="00327691">
      <w:pPr>
        <w:outlineLvl w:val="0"/>
        <w:rPr>
          <w:rFonts w:ascii="Arial" w:hAnsi="Arial" w:cs="Arial"/>
          <w:sz w:val="20"/>
          <w:szCs w:val="20"/>
        </w:rPr>
      </w:pPr>
    </w:p>
    <w:p w:rsidR="00327691" w:rsidRDefault="00327691">
      <w:pPr>
        <w:outlineLvl w:val="0"/>
        <w:rPr>
          <w:rFonts w:ascii="Arial" w:hAnsi="Arial" w:cs="Arial"/>
          <w:sz w:val="20"/>
          <w:szCs w:val="20"/>
        </w:rPr>
      </w:pPr>
    </w:p>
    <w:p w:rsidR="00327691" w:rsidRDefault="00586F04">
      <w:pPr>
        <w:jc w:val="center"/>
        <w:outlineLvl w:val="0"/>
        <w:rPr>
          <w:rFonts w:ascii="Arial" w:hAnsi="Arial" w:cs="Arial"/>
          <w:sz w:val="20"/>
          <w:szCs w:val="20"/>
        </w:rPr>
      </w:pPr>
      <w:r>
        <w:rPr>
          <w:rFonts w:ascii="Arial" w:hAnsi="Arial" w:cs="Arial"/>
          <w:sz w:val="20"/>
          <w:szCs w:val="20"/>
        </w:rPr>
        <w:t>________________________________________________</w:t>
      </w:r>
    </w:p>
    <w:p w:rsidR="00327691" w:rsidRDefault="00586F04">
      <w:pPr>
        <w:jc w:val="center"/>
        <w:rPr>
          <w:rFonts w:ascii="Arial" w:hAnsi="Arial" w:cs="Arial"/>
          <w:sz w:val="20"/>
          <w:szCs w:val="20"/>
        </w:rPr>
      </w:pPr>
      <w:r>
        <w:rPr>
          <w:rFonts w:ascii="Arial" w:hAnsi="Arial" w:cs="Arial"/>
          <w:sz w:val="20"/>
          <w:szCs w:val="20"/>
        </w:rPr>
        <w:t xml:space="preserve"> (Assinaturas autorizadas com firma reconhecida em cartório)</w:t>
      </w: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327691">
      <w:pPr>
        <w:jc w:val="center"/>
        <w:rPr>
          <w:rFonts w:ascii="Arial" w:hAnsi="Arial" w:cs="Arial"/>
          <w:sz w:val="20"/>
          <w:szCs w:val="20"/>
        </w:rPr>
      </w:pPr>
    </w:p>
    <w:p w:rsidR="00327691" w:rsidRDefault="00586F04">
      <w:pPr>
        <w:jc w:val="center"/>
        <w:rPr>
          <w:rFonts w:ascii="Arial" w:hAnsi="Arial" w:cs="Arial"/>
          <w:sz w:val="20"/>
        </w:rPr>
      </w:pPr>
      <w:r>
        <w:rPr>
          <w:rFonts w:ascii="Arial" w:hAnsi="Arial" w:cs="Arial"/>
          <w:sz w:val="20"/>
        </w:rPr>
        <w:t xml:space="preserve">Processo nº </w:t>
      </w:r>
      <w:r w:rsidR="00E67311">
        <w:rPr>
          <w:rFonts w:ascii="Arial" w:hAnsi="Arial" w:cs="Arial"/>
          <w:sz w:val="20"/>
        </w:rPr>
        <w:t>126/2023</w:t>
      </w:r>
      <w:r>
        <w:rPr>
          <w:rFonts w:ascii="Arial" w:hAnsi="Arial" w:cs="Arial"/>
          <w:sz w:val="20"/>
        </w:rPr>
        <w:t xml:space="preserve">                     Modalidade: PE-Pregão Eletrônico nº </w:t>
      </w:r>
      <w:r w:rsidR="00E67311">
        <w:rPr>
          <w:rFonts w:ascii="Arial" w:hAnsi="Arial" w:cs="Arial"/>
          <w:sz w:val="20"/>
        </w:rPr>
        <w:t>75/2023</w:t>
      </w:r>
    </w:p>
    <w:p w:rsidR="00327691" w:rsidRDefault="00327691">
      <w:pPr>
        <w:pStyle w:val="Corpodetexto2"/>
        <w:jc w:val="center"/>
        <w:rPr>
          <w:rFonts w:cs="Arial"/>
          <w:b/>
          <w:bCs/>
          <w:color w:val="auto"/>
          <w:sz w:val="20"/>
        </w:rPr>
      </w:pPr>
    </w:p>
    <w:p w:rsidR="00327691" w:rsidRDefault="00586F04">
      <w:pPr>
        <w:pStyle w:val="Corpodetexto2"/>
        <w:jc w:val="center"/>
        <w:rPr>
          <w:rFonts w:cs="Arial"/>
          <w:b/>
          <w:bCs/>
          <w:color w:val="auto"/>
          <w:sz w:val="20"/>
        </w:rPr>
      </w:pPr>
      <w:r>
        <w:rPr>
          <w:rFonts w:cs="Arial"/>
          <w:b/>
          <w:bCs/>
          <w:color w:val="auto"/>
          <w:sz w:val="20"/>
        </w:rPr>
        <w:t>ANEXO X</w:t>
      </w:r>
    </w:p>
    <w:p w:rsidR="00327691" w:rsidRDefault="00586F04">
      <w:pPr>
        <w:pStyle w:val="Ttulo1"/>
        <w:jc w:val="center"/>
        <w:rPr>
          <w:rFonts w:eastAsia="Times New Roman" w:cs="Arial"/>
          <w:sz w:val="20"/>
        </w:rPr>
      </w:pPr>
      <w:r>
        <w:rPr>
          <w:rFonts w:eastAsia="Times New Roman" w:cs="Arial"/>
          <w:sz w:val="20"/>
        </w:rPr>
        <w:t>RELATÓRIO DE CUSTOS PELA UTILIZAÇÃO DO SISTEMA</w:t>
      </w:r>
    </w:p>
    <w:p w:rsidR="00327691" w:rsidRDefault="00327691">
      <w:pPr>
        <w:pStyle w:val="Ttulo1"/>
        <w:jc w:val="left"/>
        <w:rPr>
          <w:rFonts w:eastAsia="Times New Roman" w:cs="Arial"/>
          <w:b w:val="0"/>
          <w:sz w:val="20"/>
        </w:rPr>
      </w:pPr>
    </w:p>
    <w:p w:rsidR="00327691" w:rsidRDefault="00586F04">
      <w:pPr>
        <w:pStyle w:val="Ttulo1"/>
        <w:jc w:val="left"/>
        <w:rPr>
          <w:rFonts w:eastAsia="Times New Roman" w:cs="Arial"/>
          <w:sz w:val="20"/>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FORNECEDOR VENCEDOR</w:t>
      </w:r>
    </w:p>
    <w:p w:rsidR="00327691" w:rsidRDefault="00327691">
      <w:pPr>
        <w:jc w:val="both"/>
        <w:rPr>
          <w:rFonts w:ascii="Arial" w:hAnsi="Arial" w:cs="Arial"/>
          <w:sz w:val="20"/>
          <w:szCs w:val="20"/>
        </w:rPr>
      </w:pP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 xml:space="preserve">Pregões </w:t>
      </w:r>
      <w:proofErr w:type="gramStart"/>
      <w:r>
        <w:rPr>
          <w:rFonts w:ascii="Arial" w:hAnsi="Arial" w:cs="Arial"/>
          <w:sz w:val="20"/>
          <w:szCs w:val="20"/>
        </w:rPr>
        <w:t>Eletrônicos,  Pregões</w:t>
      </w:r>
      <w:proofErr w:type="gramEnd"/>
      <w:r>
        <w:rPr>
          <w:rFonts w:ascii="Arial" w:hAnsi="Arial" w:cs="Arial"/>
          <w:sz w:val="20"/>
          <w:szCs w:val="20"/>
        </w:rPr>
        <w:t xml:space="preserve">  Presenciais em formato WEB; Pregões Eletrônicos  de Compra Direta, Cotação Eletrônica de Preços:</w:t>
      </w: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 xml:space="preserve"> Não optantes pelo sistema de registro de preços.</w:t>
      </w:r>
    </w:p>
    <w:p w:rsidR="00327691" w:rsidRDefault="00327691">
      <w:pPr>
        <w:jc w:val="both"/>
        <w:rPr>
          <w:rFonts w:ascii="Arial" w:hAnsi="Arial" w:cs="Arial"/>
          <w:sz w:val="20"/>
          <w:szCs w:val="20"/>
        </w:rPr>
      </w:pPr>
    </w:p>
    <w:p w:rsidR="00327691" w:rsidRDefault="00586F04">
      <w:pPr>
        <w:numPr>
          <w:ilvl w:val="0"/>
          <w:numId w:val="24"/>
        </w:numPr>
        <w:jc w:val="both"/>
        <w:rPr>
          <w:rFonts w:ascii="Arial" w:hAnsi="Arial" w:cs="Arial"/>
          <w:sz w:val="20"/>
          <w:szCs w:val="20"/>
        </w:rPr>
      </w:pPr>
      <w:r>
        <w:rPr>
          <w:rFonts w:ascii="Arial" w:hAnsi="Arial" w:cs="Arial"/>
          <w:sz w:val="20"/>
          <w:szCs w:val="20"/>
        </w:rPr>
        <w:t>1,5% (Um e meio por cento) sobre o valor do lote adjudicado, com vencimento em 45 dias após a adjudicação – limitado ao teto máximo de R$ 600,00 (seiscentos reais) por lote adjudicado, cobrados mediante boleto bancário em favor da Bolsa de Licitações e Leilões do Brasil.</w:t>
      </w:r>
    </w:p>
    <w:p w:rsidR="00327691" w:rsidRDefault="00327691">
      <w:pPr>
        <w:jc w:val="both"/>
        <w:rPr>
          <w:rFonts w:ascii="Arial" w:hAnsi="Arial" w:cs="Arial"/>
          <w:sz w:val="20"/>
          <w:szCs w:val="20"/>
        </w:rPr>
      </w:pP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Optantes pelo sistema de registro de preços:</w:t>
      </w:r>
    </w:p>
    <w:p w:rsidR="00327691" w:rsidRDefault="00327691">
      <w:pPr>
        <w:jc w:val="both"/>
        <w:rPr>
          <w:rFonts w:ascii="Arial" w:hAnsi="Arial" w:cs="Arial"/>
          <w:sz w:val="20"/>
          <w:szCs w:val="20"/>
        </w:rPr>
      </w:pPr>
    </w:p>
    <w:p w:rsidR="00327691" w:rsidRDefault="00586F04">
      <w:pPr>
        <w:numPr>
          <w:ilvl w:val="0"/>
          <w:numId w:val="24"/>
        </w:numPr>
        <w:jc w:val="both"/>
        <w:rPr>
          <w:rFonts w:ascii="Arial" w:hAnsi="Arial" w:cs="Arial"/>
          <w:sz w:val="20"/>
          <w:szCs w:val="20"/>
        </w:rPr>
      </w:pPr>
      <w:r>
        <w:rPr>
          <w:rFonts w:ascii="Arial" w:hAnsi="Arial" w:cs="Arial"/>
          <w:sz w:val="20"/>
          <w:szCs w:val="20"/>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Bolsa de Licitações e Leilões do Brasil.</w:t>
      </w:r>
    </w:p>
    <w:p w:rsidR="00327691" w:rsidRDefault="00327691">
      <w:pPr>
        <w:jc w:val="both"/>
        <w:rPr>
          <w:rFonts w:ascii="Arial" w:hAnsi="Arial" w:cs="Arial"/>
          <w:sz w:val="20"/>
          <w:szCs w:val="20"/>
        </w:rPr>
      </w:pPr>
    </w:p>
    <w:p w:rsidR="00327691" w:rsidRDefault="00327691">
      <w:pPr>
        <w:ind w:left="360"/>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O não pagamento dos boletos acima mencionados sujeitam o usuário ao pagamento de multa de 10% e juros moratórios de 1% ao mês, assim como inscrição em serviços de proteção ao crédito (SPC/ SERASA e OUTRO) e cadastro dos inadimplentes da Bolsa e ao automático cancelamento de sua Senha ou de Chave Eletrônica.</w:t>
      </w:r>
    </w:p>
    <w:p w:rsidR="00327691" w:rsidRDefault="00327691">
      <w:pPr>
        <w:jc w:val="both"/>
        <w:rPr>
          <w:rFonts w:ascii="Arial" w:hAnsi="Arial" w:cs="Arial"/>
          <w:sz w:val="20"/>
          <w:szCs w:val="20"/>
        </w:rPr>
      </w:pPr>
    </w:p>
    <w:p w:rsidR="00327691" w:rsidRDefault="00586F04">
      <w:pPr>
        <w:pStyle w:val="Corpodetexto"/>
        <w:rPr>
          <w:rFonts w:cs="Arial"/>
          <w:b w:val="0"/>
          <w:color w:val="auto"/>
          <w:sz w:val="20"/>
        </w:rPr>
      </w:pPr>
      <w:r>
        <w:rPr>
          <w:rFonts w:cs="Arial"/>
          <w:b w:val="0"/>
          <w:color w:val="auto"/>
          <w:sz w:val="20"/>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327691" w:rsidRDefault="00327691">
      <w:pPr>
        <w:jc w:val="both"/>
        <w:rPr>
          <w:rFonts w:ascii="Arial" w:hAnsi="Arial" w:cs="Arial"/>
          <w:sz w:val="20"/>
          <w:szCs w:val="20"/>
        </w:rPr>
      </w:pPr>
    </w:p>
    <w:p w:rsidR="00327691" w:rsidRDefault="00327691">
      <w:pPr>
        <w:jc w:val="both"/>
        <w:rPr>
          <w:rFonts w:ascii="Arial" w:hAnsi="Arial" w:cs="Arial"/>
          <w:sz w:val="20"/>
          <w:szCs w:val="20"/>
        </w:rPr>
      </w:pPr>
    </w:p>
    <w:p w:rsidR="00327691" w:rsidRDefault="00586F04">
      <w:pPr>
        <w:pStyle w:val="Ttulo1"/>
        <w:jc w:val="left"/>
        <w:rPr>
          <w:rFonts w:eastAsia="Times New Roman" w:cs="Arial"/>
          <w:sz w:val="20"/>
        </w:rPr>
      </w:pPr>
      <w:r>
        <w:rPr>
          <w:rFonts w:eastAsia="Times New Roman" w:cs="Arial"/>
          <w:sz w:val="20"/>
        </w:rPr>
        <w:t>DA UTILIZAÇÃO DE CÉLULAS DE APOIO (CORRETORAS) ASSOCIADAS</w:t>
      </w: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327691" w:rsidRDefault="00327691">
      <w:pPr>
        <w:jc w:val="both"/>
        <w:rPr>
          <w:rFonts w:ascii="Arial" w:hAnsi="Arial" w:cs="Arial"/>
          <w:sz w:val="20"/>
          <w:szCs w:val="20"/>
        </w:rPr>
      </w:pPr>
    </w:p>
    <w:p w:rsidR="00327691" w:rsidRDefault="00327691">
      <w:pPr>
        <w:jc w:val="both"/>
        <w:rPr>
          <w:rFonts w:ascii="Arial" w:hAnsi="Arial" w:cs="Arial"/>
          <w:sz w:val="20"/>
          <w:szCs w:val="20"/>
        </w:rPr>
      </w:pPr>
    </w:p>
    <w:p w:rsidR="00327691" w:rsidRDefault="00586F04">
      <w:pPr>
        <w:pStyle w:val="Ttulo1"/>
        <w:jc w:val="left"/>
        <w:rPr>
          <w:rFonts w:eastAsia="Times New Roman" w:cs="Arial"/>
          <w:sz w:val="20"/>
        </w:rPr>
      </w:pPr>
      <w:r>
        <w:rPr>
          <w:rFonts w:eastAsia="Times New Roman" w:cs="Arial"/>
          <w:sz w:val="20"/>
        </w:rPr>
        <w:t xml:space="preserve">CUSTO PELA UTILIZAÇÃO DO SISTEMA – EMPRESAS PRIVADAS </w:t>
      </w:r>
    </w:p>
    <w:p w:rsidR="00327691" w:rsidRDefault="00586F04">
      <w:pPr>
        <w:pStyle w:val="Ttulo1"/>
        <w:jc w:val="left"/>
        <w:rPr>
          <w:rFonts w:eastAsia="Times New Roman" w:cs="Arial"/>
          <w:sz w:val="20"/>
          <w:u w:val="single"/>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 xml:space="preserve">FORNECEDOR VENCEDOR    </w:t>
      </w: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 Pregões Eletrônicos, Pregões em formato Web ou Cotações Eletrônicas:</w:t>
      </w:r>
    </w:p>
    <w:p w:rsidR="00327691" w:rsidRDefault="00327691">
      <w:pPr>
        <w:jc w:val="both"/>
        <w:rPr>
          <w:rFonts w:ascii="Arial" w:hAnsi="Arial" w:cs="Arial"/>
          <w:sz w:val="20"/>
          <w:szCs w:val="20"/>
        </w:rPr>
      </w:pPr>
    </w:p>
    <w:p w:rsidR="00327691" w:rsidRDefault="00586F04">
      <w:pPr>
        <w:numPr>
          <w:ilvl w:val="0"/>
          <w:numId w:val="24"/>
        </w:numPr>
        <w:jc w:val="both"/>
        <w:rPr>
          <w:rFonts w:ascii="Arial" w:hAnsi="Arial" w:cs="Arial"/>
          <w:sz w:val="20"/>
          <w:szCs w:val="20"/>
        </w:rPr>
      </w:pPr>
      <w:r>
        <w:rPr>
          <w:rFonts w:ascii="Arial" w:hAnsi="Arial" w:cs="Arial"/>
          <w:sz w:val="20"/>
          <w:szCs w:val="20"/>
        </w:rPr>
        <w:t>1,5% (Um e meio por cento) sobre o valor da adjudicação do lote, com vencimento em 45 dias após a adjudicação – limitado ao teto máximo de R$ 600,00 (seiscentos reais) por lote adjudicado, cobrados mediante boleto bancário em favor da Bolsa de Licitações e Leilões do Brasil.</w:t>
      </w:r>
    </w:p>
    <w:p w:rsidR="00327691" w:rsidRDefault="00327691">
      <w:pPr>
        <w:jc w:val="both"/>
        <w:rPr>
          <w:rFonts w:ascii="Arial" w:hAnsi="Arial" w:cs="Arial"/>
          <w:sz w:val="20"/>
          <w:szCs w:val="20"/>
        </w:rPr>
      </w:pP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lastRenderedPageBreak/>
        <w:t>O não pagamento dos boletos acima mencionados sujeitam o usuário ao pagamento de multa de 10% e juros moratórios de 1% ao mês, assim como inscrição em serviços de proteção ao crédito (SPC/ SERASA e OUTROS) e cadastro dos inadimplentes da Bolsa e ao automático cancelamento de sua Senha ou de Chave Eletrônica.</w:t>
      </w:r>
    </w:p>
    <w:p w:rsidR="00327691" w:rsidRDefault="00327691">
      <w:pPr>
        <w:jc w:val="both"/>
        <w:rPr>
          <w:rFonts w:ascii="Arial" w:hAnsi="Arial" w:cs="Arial"/>
          <w:b/>
          <w:bCs/>
          <w:sz w:val="20"/>
          <w:szCs w:val="20"/>
        </w:rPr>
      </w:pPr>
    </w:p>
    <w:p w:rsidR="00327691" w:rsidRDefault="00327691">
      <w:pPr>
        <w:jc w:val="both"/>
        <w:rPr>
          <w:rFonts w:ascii="Arial" w:hAnsi="Arial" w:cs="Arial"/>
          <w:sz w:val="20"/>
          <w:szCs w:val="20"/>
        </w:rPr>
      </w:pPr>
    </w:p>
    <w:p w:rsidR="00327691" w:rsidRDefault="00586F04">
      <w:pPr>
        <w:pStyle w:val="Ttulo1"/>
        <w:jc w:val="left"/>
        <w:rPr>
          <w:rFonts w:eastAsia="Times New Roman" w:cs="Arial"/>
          <w:sz w:val="20"/>
        </w:rPr>
      </w:pPr>
      <w:r>
        <w:rPr>
          <w:rFonts w:eastAsia="Times New Roman" w:cs="Arial"/>
          <w:sz w:val="20"/>
        </w:rPr>
        <w:t>DA UTILIZAÇÃO DE CÉLULAS DE APOIO (CORRETORAS) ASSOCIADAS</w:t>
      </w: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327691" w:rsidRDefault="00327691">
      <w:pPr>
        <w:jc w:val="both"/>
        <w:rPr>
          <w:rFonts w:ascii="Arial" w:hAnsi="Arial" w:cs="Arial"/>
          <w:sz w:val="20"/>
          <w:szCs w:val="20"/>
        </w:rPr>
      </w:pPr>
    </w:p>
    <w:p w:rsidR="00327691" w:rsidRDefault="00327691">
      <w:pPr>
        <w:jc w:val="both"/>
        <w:rPr>
          <w:rFonts w:ascii="Arial" w:hAnsi="Arial" w:cs="Arial"/>
          <w:sz w:val="20"/>
          <w:szCs w:val="20"/>
        </w:rPr>
      </w:pPr>
    </w:p>
    <w:p w:rsidR="00327691" w:rsidRDefault="00327691">
      <w:pPr>
        <w:jc w:val="both"/>
        <w:rPr>
          <w:rFonts w:ascii="Arial" w:hAnsi="Arial" w:cs="Arial"/>
          <w:b/>
          <w:sz w:val="20"/>
          <w:szCs w:val="20"/>
        </w:rPr>
      </w:pPr>
    </w:p>
    <w:p w:rsidR="00327691" w:rsidRDefault="00586F04">
      <w:pPr>
        <w:jc w:val="both"/>
        <w:rPr>
          <w:rFonts w:ascii="Arial" w:hAnsi="Arial" w:cs="Arial"/>
          <w:b/>
          <w:sz w:val="20"/>
          <w:szCs w:val="20"/>
        </w:rPr>
      </w:pPr>
      <w:r>
        <w:rPr>
          <w:rFonts w:ascii="Arial" w:hAnsi="Arial" w:cs="Arial"/>
          <w:b/>
          <w:sz w:val="20"/>
          <w:szCs w:val="20"/>
        </w:rPr>
        <w:t xml:space="preserve">DAS RESPONSABILIDADES COMO LICITANTE/FORNECEDOR </w:t>
      </w:r>
    </w:p>
    <w:p w:rsidR="00327691" w:rsidRDefault="00327691">
      <w:pPr>
        <w:jc w:val="both"/>
        <w:rPr>
          <w:rFonts w:ascii="Arial" w:hAnsi="Arial" w:cs="Arial"/>
          <w:b/>
          <w:sz w:val="20"/>
          <w:szCs w:val="20"/>
        </w:rPr>
      </w:pPr>
    </w:p>
    <w:p w:rsidR="00327691" w:rsidRDefault="00586F04">
      <w:pPr>
        <w:jc w:val="both"/>
        <w:rPr>
          <w:rFonts w:ascii="Arial" w:hAnsi="Arial" w:cs="Arial"/>
          <w:sz w:val="20"/>
          <w:szCs w:val="20"/>
        </w:rPr>
      </w:pPr>
      <w:r>
        <w:rPr>
          <w:rFonts w:ascii="Arial" w:hAnsi="Arial" w:cs="Arial"/>
          <w:sz w:val="20"/>
          <w:szCs w:val="20"/>
        </w:rPr>
        <w:t>Como Licitante/Fornecedor, concordamos e anuímos com todos termos contidos neste anexo e nos responsabilizamos por cumpri-lo integralmente em seus expressos termos.</w:t>
      </w:r>
    </w:p>
    <w:p w:rsidR="00327691" w:rsidRDefault="00327691">
      <w:pPr>
        <w:jc w:val="both"/>
        <w:rPr>
          <w:rFonts w:ascii="Arial" w:hAnsi="Arial" w:cs="Arial"/>
          <w:sz w:val="20"/>
          <w:szCs w:val="20"/>
        </w:rPr>
      </w:pPr>
    </w:p>
    <w:p w:rsidR="00327691" w:rsidRDefault="00327691">
      <w:pPr>
        <w:jc w:val="both"/>
        <w:rPr>
          <w:rFonts w:ascii="Arial" w:hAnsi="Arial" w:cs="Arial"/>
          <w:sz w:val="20"/>
          <w:szCs w:val="20"/>
        </w:rPr>
      </w:pPr>
    </w:p>
    <w:p w:rsidR="00327691" w:rsidRDefault="00327691">
      <w:pPr>
        <w:jc w:val="both"/>
        <w:rPr>
          <w:rFonts w:ascii="Arial" w:hAnsi="Arial" w:cs="Arial"/>
          <w:sz w:val="20"/>
          <w:szCs w:val="20"/>
        </w:rPr>
      </w:pPr>
    </w:p>
    <w:p w:rsidR="00327691" w:rsidRDefault="00586F04">
      <w:pPr>
        <w:outlineLvl w:val="0"/>
        <w:rPr>
          <w:rFonts w:ascii="Arial" w:hAnsi="Arial" w:cs="Arial"/>
          <w:sz w:val="20"/>
          <w:szCs w:val="20"/>
        </w:rPr>
      </w:pPr>
      <w:r>
        <w:rPr>
          <w:rFonts w:ascii="Arial" w:hAnsi="Arial" w:cs="Arial"/>
          <w:sz w:val="20"/>
          <w:szCs w:val="20"/>
        </w:rPr>
        <w:t>Local e data: ________________________________________________________________</w:t>
      </w:r>
    </w:p>
    <w:p w:rsidR="00327691" w:rsidRDefault="00327691">
      <w:pPr>
        <w:outlineLvl w:val="0"/>
        <w:rPr>
          <w:rFonts w:ascii="Arial" w:hAnsi="Arial" w:cs="Arial"/>
          <w:sz w:val="20"/>
          <w:szCs w:val="20"/>
        </w:rPr>
      </w:pPr>
    </w:p>
    <w:p w:rsidR="00327691" w:rsidRDefault="00327691">
      <w:pPr>
        <w:outlineLvl w:val="0"/>
        <w:rPr>
          <w:rFonts w:ascii="Arial" w:hAnsi="Arial" w:cs="Arial"/>
          <w:sz w:val="20"/>
          <w:szCs w:val="20"/>
        </w:rPr>
      </w:pPr>
    </w:p>
    <w:p w:rsidR="00327691" w:rsidRDefault="00327691">
      <w:pPr>
        <w:outlineLvl w:val="0"/>
        <w:rPr>
          <w:rFonts w:ascii="Arial" w:hAnsi="Arial" w:cs="Arial"/>
          <w:sz w:val="20"/>
          <w:szCs w:val="20"/>
        </w:rPr>
      </w:pPr>
    </w:p>
    <w:p w:rsidR="00327691" w:rsidRDefault="00327691">
      <w:pPr>
        <w:outlineLvl w:val="0"/>
        <w:rPr>
          <w:rFonts w:ascii="Arial" w:hAnsi="Arial" w:cs="Arial"/>
          <w:sz w:val="20"/>
          <w:szCs w:val="20"/>
        </w:rPr>
      </w:pPr>
    </w:p>
    <w:p w:rsidR="00327691" w:rsidRDefault="00327691">
      <w:pPr>
        <w:jc w:val="both"/>
        <w:rPr>
          <w:rFonts w:ascii="Arial" w:hAnsi="Arial" w:cs="Arial"/>
          <w:sz w:val="20"/>
          <w:szCs w:val="20"/>
        </w:rPr>
      </w:pPr>
    </w:p>
    <w:p w:rsidR="00327691" w:rsidRDefault="00586F04">
      <w:pPr>
        <w:jc w:val="both"/>
        <w:rPr>
          <w:rFonts w:ascii="Arial" w:hAnsi="Arial" w:cs="Arial"/>
          <w:sz w:val="20"/>
          <w:szCs w:val="20"/>
        </w:rPr>
      </w:pPr>
      <w:r>
        <w:rPr>
          <w:rFonts w:ascii="Arial" w:hAnsi="Arial" w:cs="Arial"/>
          <w:sz w:val="20"/>
          <w:szCs w:val="20"/>
        </w:rPr>
        <w:t>_____________________________________________________________________________</w:t>
      </w:r>
    </w:p>
    <w:p w:rsidR="00327691" w:rsidRDefault="00586F04">
      <w:pPr>
        <w:jc w:val="center"/>
        <w:rPr>
          <w:rFonts w:ascii="Arial" w:hAnsi="Arial" w:cs="Arial"/>
          <w:sz w:val="20"/>
          <w:szCs w:val="20"/>
        </w:rPr>
      </w:pPr>
      <w:r>
        <w:rPr>
          <w:rFonts w:ascii="Arial" w:hAnsi="Arial" w:cs="Arial"/>
          <w:sz w:val="20"/>
          <w:szCs w:val="20"/>
        </w:rPr>
        <w:t>(Assinaturas autorizadas com firma reconhecida em cartório)</w:t>
      </w:r>
    </w:p>
    <w:p w:rsidR="00327691" w:rsidRDefault="00327691">
      <w:pPr>
        <w:pStyle w:val="PargrafodaLista"/>
        <w:rPr>
          <w:rFonts w:ascii="Arial" w:hAnsi="Arial" w:cs="Arial"/>
          <w:sz w:val="20"/>
          <w:szCs w:val="20"/>
        </w:rPr>
      </w:pPr>
    </w:p>
    <w:p w:rsidR="00327691" w:rsidRDefault="00327691">
      <w:pPr>
        <w:pStyle w:val="PargrafodaLista"/>
        <w:rPr>
          <w:rFonts w:ascii="Arial" w:hAnsi="Arial" w:cs="Arial"/>
          <w:sz w:val="20"/>
          <w:szCs w:val="20"/>
        </w:rPr>
      </w:pPr>
    </w:p>
    <w:p w:rsidR="00327691" w:rsidRDefault="00327691">
      <w:pPr>
        <w:jc w:val="both"/>
        <w:rPr>
          <w:rFonts w:ascii="Arial" w:hAnsi="Arial" w:cs="Arial"/>
          <w:sz w:val="20"/>
          <w:szCs w:val="20"/>
          <w:u w:val="single"/>
        </w:rPr>
      </w:pPr>
    </w:p>
    <w:p w:rsidR="00327691" w:rsidRDefault="00327691">
      <w:pPr>
        <w:jc w:val="both"/>
        <w:rPr>
          <w:rFonts w:ascii="Arial" w:hAnsi="Arial" w:cs="Arial"/>
          <w:sz w:val="20"/>
          <w:szCs w:val="20"/>
          <w:u w:val="single"/>
        </w:rPr>
      </w:pPr>
    </w:p>
    <w:p w:rsidR="00327691" w:rsidRDefault="00327691">
      <w:pPr>
        <w:jc w:val="both"/>
        <w:rPr>
          <w:rFonts w:ascii="Arial" w:hAnsi="Arial" w:cs="Arial"/>
          <w:sz w:val="20"/>
          <w:szCs w:val="20"/>
          <w:u w:val="single"/>
        </w:rPr>
      </w:pPr>
    </w:p>
    <w:p w:rsidR="00327691" w:rsidRDefault="00586F04">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CONSOLIDADO (AUTENTICADAS).</w:t>
      </w:r>
    </w:p>
    <w:p w:rsidR="00586F04" w:rsidRDefault="00586F04">
      <w:pPr>
        <w:pStyle w:val="Corpodetexto2"/>
        <w:jc w:val="center"/>
        <w:rPr>
          <w:rFonts w:cs="Arial"/>
          <w:color w:val="auto"/>
          <w:sz w:val="20"/>
        </w:rPr>
      </w:pPr>
    </w:p>
    <w:sectPr w:rsidR="00586F04">
      <w:headerReference w:type="default" r:id="rId32"/>
      <w:footerReference w:type="default" r:id="rId33"/>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0691" w:rsidRDefault="00B60691">
      <w:r>
        <w:separator/>
      </w:r>
    </w:p>
  </w:endnote>
  <w:endnote w:type="continuationSeparator" w:id="0">
    <w:p w:rsidR="00B60691" w:rsidRDefault="00B60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G Omega">
    <w:altName w:val="Arial"/>
    <w:charset w:val="00"/>
    <w:family w:val="swiss"/>
    <w:pitch w:val="variable"/>
    <w:sig w:usb0="00000001"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2A3" w:rsidRDefault="008052A3">
    <w:pPr>
      <w:tabs>
        <w:tab w:val="center" w:pos="4252"/>
        <w:tab w:val="right" w:pos="8504"/>
      </w:tabs>
      <w:jc w:val="center"/>
      <w:rPr>
        <w:rFonts w:ascii="Arial" w:hAnsi="Arial" w:cs="Arial"/>
        <w:sz w:val="14"/>
      </w:rPr>
    </w:pPr>
  </w:p>
  <w:p w:rsidR="008052A3" w:rsidRDefault="008052A3">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7A3F41">
      <w:rPr>
        <w:rFonts w:ascii="Arial" w:hAnsi="Arial" w:cs="Arial"/>
        <w:noProof/>
        <w:sz w:val="14"/>
      </w:rPr>
      <w:t>21</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7A3F41">
      <w:rPr>
        <w:rFonts w:ascii="Arial" w:hAnsi="Arial" w:cs="Arial"/>
        <w:noProof/>
        <w:sz w:val="14"/>
      </w:rPr>
      <w:t>31</w:t>
    </w:r>
    <w:r>
      <w:rPr>
        <w:rFonts w:ascii="Arial" w:hAnsi="Arial" w:cs="Arial"/>
        <w:sz w:val="14"/>
      </w:rPr>
      <w:fldChar w:fldCharType="end"/>
    </w:r>
  </w:p>
  <w:p w:rsidR="008052A3" w:rsidRDefault="008052A3">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8052A3" w:rsidRDefault="008052A3">
    <w:pPr>
      <w:tabs>
        <w:tab w:val="center" w:pos="4252"/>
        <w:tab w:val="right" w:pos="8504"/>
      </w:tabs>
      <w:jc w:val="center"/>
      <w:rPr>
        <w:rFonts w:ascii="Arial" w:hAnsi="Arial" w:cs="Arial"/>
        <w:sz w:val="14"/>
      </w:rPr>
    </w:pPr>
    <w:r>
      <w:rPr>
        <w:rFonts w:ascii="Arial" w:hAnsi="Arial" w:cs="Arial"/>
        <w:sz w:val="14"/>
      </w:rPr>
      <w:t xml:space="preserve">Tel.: (35) 3341 </w:t>
    </w:r>
    <w:proofErr w:type="gramStart"/>
    <w:r>
      <w:rPr>
        <w:rFonts w:ascii="Arial" w:hAnsi="Arial" w:cs="Arial"/>
        <w:sz w:val="14"/>
      </w:rPr>
      <w:t>0717  -</w:t>
    </w:r>
    <w:proofErr w:type="gramEnd"/>
    <w:r>
      <w:rPr>
        <w:rFonts w:ascii="Arial" w:hAnsi="Arial" w:cs="Arial"/>
        <w:sz w:val="14"/>
      </w:rPr>
      <w:t xml:space="preserve">  E-mail: licitacao@caxambu.mg.gov.br</w:t>
    </w:r>
  </w:p>
  <w:p w:rsidR="008052A3" w:rsidRDefault="008052A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0691" w:rsidRDefault="00B60691">
      <w:r>
        <w:separator/>
      </w:r>
    </w:p>
  </w:footnote>
  <w:footnote w:type="continuationSeparator" w:id="0">
    <w:p w:rsidR="00B60691" w:rsidRDefault="00B606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2A3" w:rsidRDefault="008052A3">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8052A3" w:rsidRDefault="008052A3">
    <w:pPr>
      <w:jc w:val="center"/>
      <w:rPr>
        <w:rFonts w:ascii="Arial" w:hAnsi="Arial"/>
        <w:sz w:val="18"/>
        <w:szCs w:val="20"/>
      </w:rPr>
    </w:pPr>
    <w:r>
      <w:rPr>
        <w:rFonts w:ascii="Arial" w:hAnsi="Arial"/>
        <w:b/>
        <w:sz w:val="18"/>
        <w:szCs w:val="20"/>
      </w:rPr>
      <w:t xml:space="preserve">               </w:t>
    </w:r>
    <w:r>
      <w:rPr>
        <w:rFonts w:ascii="Arial" w:hAnsi="Arial"/>
        <w:sz w:val="18"/>
        <w:szCs w:val="20"/>
      </w:rPr>
      <w:t xml:space="preserve">Praça Dezesseis de Setembro, nº 24 – </w:t>
    </w:r>
    <w:proofErr w:type="gramStart"/>
    <w:r>
      <w:rPr>
        <w:rFonts w:ascii="Arial" w:hAnsi="Arial"/>
        <w:sz w:val="18"/>
        <w:szCs w:val="20"/>
      </w:rPr>
      <w:t>Centro  -</w:t>
    </w:r>
    <w:proofErr w:type="gramEnd"/>
    <w:r>
      <w:rPr>
        <w:rFonts w:ascii="Arial" w:hAnsi="Arial"/>
        <w:sz w:val="18"/>
        <w:szCs w:val="20"/>
      </w:rPr>
      <w:t xml:space="preserve"> Caxambu/MG – CEP 37440-000</w:t>
    </w:r>
  </w:p>
  <w:p w:rsidR="008052A3" w:rsidRDefault="008052A3">
    <w:pPr>
      <w:tabs>
        <w:tab w:val="center" w:pos="4252"/>
        <w:tab w:val="right" w:pos="8504"/>
      </w:tabs>
    </w:pPr>
    <w:r>
      <w:t>__________________________________________________________________________________</w:t>
    </w:r>
  </w:p>
  <w:p w:rsidR="008052A3" w:rsidRDefault="008052A3">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E40F8"/>
    <w:multiLevelType w:val="multilevel"/>
    <w:tmpl w:val="5712E35A"/>
    <w:lvl w:ilvl="0">
      <w:start w:val="6"/>
      <w:numFmt w:val="decimal"/>
      <w:lvlText w:val="%1"/>
      <w:lvlJc w:val="left"/>
      <w:pPr>
        <w:ind w:left="375" w:hanging="375"/>
      </w:pPr>
    </w:lvl>
    <w:lvl w:ilvl="1">
      <w:start w:val="17"/>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6014771"/>
    <w:multiLevelType w:val="multilevel"/>
    <w:tmpl w:val="CF045DDE"/>
    <w:lvl w:ilvl="0">
      <w:start w:val="2"/>
      <w:numFmt w:val="decimal"/>
      <w:lvlText w:val="%1"/>
      <w:lvlJc w:val="left"/>
      <w:pPr>
        <w:ind w:left="435" w:hanging="435"/>
      </w:pPr>
    </w:lvl>
    <w:lvl w:ilvl="1">
      <w:start w:val="2"/>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7251391"/>
    <w:multiLevelType w:val="multilevel"/>
    <w:tmpl w:val="3DAC54CA"/>
    <w:lvl w:ilvl="0">
      <w:start w:val="6"/>
      <w:numFmt w:val="decimal"/>
      <w:lvlText w:val="%1"/>
      <w:lvlJc w:val="left"/>
      <w:pPr>
        <w:ind w:left="360" w:hanging="360"/>
      </w:pPr>
    </w:lvl>
    <w:lvl w:ilvl="1">
      <w:start w:val="10"/>
      <w:numFmt w:val="decimal"/>
      <w:lvlText w:val="%1.%2"/>
      <w:lvlJc w:val="left"/>
      <w:pPr>
        <w:ind w:left="644"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 w15:restartNumberingAfterBreak="0">
    <w:nsid w:val="1D5C100D"/>
    <w:multiLevelType w:val="multilevel"/>
    <w:tmpl w:val="1AB8761A"/>
    <w:lvl w:ilvl="0">
      <w:start w:val="1"/>
      <w:numFmt w:val="decimal"/>
      <w:pStyle w:val="Nivel01"/>
      <w:lvlText w:val="%1."/>
      <w:lvlJc w:val="left"/>
      <w:pPr>
        <w:ind w:left="360" w:hanging="360"/>
      </w:pPr>
      <w:rPr>
        <w:b w:val="0"/>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504"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3316BF3"/>
    <w:multiLevelType w:val="hybridMultilevel"/>
    <w:tmpl w:val="D758D7F8"/>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47DF7918"/>
    <w:multiLevelType w:val="multilevel"/>
    <w:tmpl w:val="CB24BA40"/>
    <w:lvl w:ilvl="0">
      <w:start w:val="6"/>
      <w:numFmt w:val="decimal"/>
      <w:lvlText w:val="%1"/>
      <w:lvlJc w:val="left"/>
      <w:pPr>
        <w:ind w:left="540" w:hanging="540"/>
      </w:pPr>
    </w:lvl>
    <w:lvl w:ilvl="1">
      <w:start w:val="18"/>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DBB41A6"/>
    <w:multiLevelType w:val="multilevel"/>
    <w:tmpl w:val="6EAE7F8C"/>
    <w:lvl w:ilvl="0">
      <w:start w:val="6"/>
      <w:numFmt w:val="decimal"/>
      <w:lvlText w:val="%1."/>
      <w:lvlJc w:val="left"/>
      <w:pPr>
        <w:ind w:left="600" w:hanging="600"/>
      </w:pPr>
    </w:lvl>
    <w:lvl w:ilvl="1">
      <w:start w:val="18"/>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6B7B0D50"/>
    <w:multiLevelType w:val="multilevel"/>
    <w:tmpl w:val="F29C03F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74A24C99"/>
    <w:multiLevelType w:val="multilevel"/>
    <w:tmpl w:val="7818B34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79D371E9"/>
    <w:multiLevelType w:val="multilevel"/>
    <w:tmpl w:val="76727952"/>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6"/>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6"/>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startOverride w:val="6"/>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6"/>
    </w:lvlOverride>
    <w:lvlOverride w:ilvl="1">
      <w:startOverride w:val="1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8"/>
  <w:hyphenationZone w:val="4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3EF"/>
    <w:rsid w:val="00054617"/>
    <w:rsid w:val="00327691"/>
    <w:rsid w:val="00586F04"/>
    <w:rsid w:val="006F73EF"/>
    <w:rsid w:val="007A3F41"/>
    <w:rsid w:val="008052A3"/>
    <w:rsid w:val="00B60691"/>
    <w:rsid w:val="00DA04AF"/>
    <w:rsid w:val="00E67311"/>
    <w:rsid w:val="00EE5D3E"/>
    <w:rsid w:val="00F03F75"/>
    <w:rsid w:val="00F30D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8E0CB38-F958-4A1F-959D-4FC1B5797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Textodecomentrio">
    <w:name w:val="annotation text"/>
    <w:basedOn w:val="Normal"/>
    <w:link w:val="TextodecomentrioChar"/>
    <w:semiHidden/>
    <w:unhideWhenUsed/>
    <w:qFormat/>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semiHidden/>
    <w:qFormat/>
    <w:locked/>
    <w:rPr>
      <w:rFonts w:ascii="Ecofont_Spranq_eco_Sans" w:eastAsiaTheme="minorEastAsia" w:hAnsi="Ecofont_Spranq_eco_Sans" w:cs="Tahoma" w:hint="default"/>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Ttulo">
    <w:name w:val="Title"/>
    <w:basedOn w:val="Normal"/>
    <w:link w:val="TtuloChar1"/>
    <w:qFormat/>
    <w:pPr>
      <w:spacing w:line="360" w:lineRule="auto"/>
      <w:jc w:val="center"/>
    </w:pPr>
    <w:rPr>
      <w:rFonts w:ascii="Arial" w:hAnsi="Arial"/>
      <w:b/>
      <w:sz w:val="22"/>
      <w:szCs w:val="20"/>
    </w:rPr>
  </w:style>
  <w:style w:type="character" w:customStyle="1" w:styleId="TtuloChar">
    <w:name w:val="Título Char"/>
    <w:basedOn w:val="Fontepargpadro"/>
    <w:rPr>
      <w:rFonts w:asciiTheme="majorHAnsi" w:eastAsiaTheme="majorEastAsia" w:hAnsiTheme="majorHAnsi" w:cstheme="majorBidi" w:hint="default"/>
      <w:spacing w:val="-10"/>
      <w:kern w:val="28"/>
      <w:sz w:val="56"/>
      <w:szCs w:val="56"/>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Assuntodocomentrio">
    <w:name w:val="annotation subject"/>
    <w:basedOn w:val="Textodecomentrio"/>
    <w:next w:val="Textodecomentrio"/>
    <w:link w:val="AssuntodocomentrioChar"/>
    <w:semiHidden/>
    <w:unhideWhenUsed/>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semiHidden/>
    <w:locked/>
    <w:rPr>
      <w:rFonts w:ascii="Ecofont_Spranq_eco_Sans" w:eastAsiaTheme="minorEastAsia" w:hAnsi="Ecofont_Spranq_eco_Sans" w:cs="Tahoma" w:hint="default"/>
      <w:b/>
      <w:bCs/>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uiPriority w:val="34"/>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Nivel01Char">
    <w:name w:val="Nivel 01 Char"/>
    <w:basedOn w:val="Fontepargpadro"/>
    <w:link w:val="Nivel01"/>
    <w:locked/>
    <w:rPr>
      <w:rFonts w:ascii="Ecofont_Spranq_eco_Sans" w:eastAsiaTheme="majorEastAsia" w:hAnsi="Ecofont_Spranq_eco_Sans" w:hint="default"/>
      <w:b/>
      <w:bCs/>
      <w:color w:val="000000"/>
    </w:rPr>
  </w:style>
  <w:style w:type="paragraph" w:customStyle="1" w:styleId="Nivel01">
    <w:name w:val="Nivel 01"/>
    <w:basedOn w:val="Ttulo1"/>
    <w:next w:val="Normal"/>
    <w:link w:val="Nivel01Char"/>
    <w:qFormat/>
    <w:pPr>
      <w:keepLines/>
      <w:numPr>
        <w:numId w:val="2"/>
      </w:numPr>
      <w:tabs>
        <w:tab w:val="left" w:pos="567"/>
      </w:tabs>
      <w:overflowPunct/>
      <w:autoSpaceDE/>
      <w:autoSpaceDN/>
      <w:adjustRightInd/>
      <w:spacing w:before="240" w:line="240" w:lineRule="auto"/>
    </w:pPr>
    <w:rPr>
      <w:rFonts w:ascii="Ecofont_Spranq_eco_Sans" w:eastAsiaTheme="majorEastAsia" w:hAnsi="Ecofont_Spranq_eco_Sans"/>
      <w:bCs/>
      <w:color w:val="000000"/>
      <w:sz w:val="20"/>
      <w:lang w:eastAsia="pt-BR"/>
    </w:rPr>
  </w:style>
  <w:style w:type="character" w:customStyle="1" w:styleId="Nivel2Char">
    <w:name w:val="Nivel 2 Char"/>
    <w:basedOn w:val="Fontepargpadro"/>
    <w:link w:val="Nivel2"/>
    <w:locked/>
    <w:rPr>
      <w:rFonts w:ascii="Arial" w:hAnsi="Arial" w:cs="Arial" w:hint="default"/>
      <w:color w:val="000000"/>
    </w:rPr>
  </w:style>
  <w:style w:type="paragraph" w:customStyle="1" w:styleId="Nivel2">
    <w:name w:val="Nivel 2"/>
    <w:basedOn w:val="Normal"/>
    <w:link w:val="Nivel2Char"/>
    <w:qFormat/>
    <w:pPr>
      <w:spacing w:before="120" w:after="120" w:line="276" w:lineRule="auto"/>
      <w:ind w:left="4969" w:hanging="432"/>
      <w:jc w:val="both"/>
    </w:pPr>
    <w:rPr>
      <w:rFonts w:ascii="Arial" w:hAnsi="Arial" w:cs="Arial"/>
      <w:color w:val="000000"/>
      <w:sz w:val="20"/>
      <w:szCs w:val="20"/>
    </w:rPr>
  </w:style>
  <w:style w:type="character" w:customStyle="1" w:styleId="Nivel3Char">
    <w:name w:val="Nivel 3 Char"/>
    <w:basedOn w:val="Fontepargpadro"/>
    <w:link w:val="Nivel3"/>
    <w:locked/>
    <w:rPr>
      <w:rFonts w:ascii="Arial" w:eastAsiaTheme="minorEastAsia" w:hAnsi="Arial" w:cs="Arial" w:hint="default"/>
      <w:color w:val="000000"/>
    </w:rPr>
  </w:style>
  <w:style w:type="paragraph" w:customStyle="1" w:styleId="Nivel3">
    <w:name w:val="Nivel 3"/>
    <w:basedOn w:val="Normal"/>
    <w:link w:val="Nivel3Char"/>
    <w:qFormat/>
    <w:pPr>
      <w:spacing w:before="120" w:after="120" w:line="276" w:lineRule="auto"/>
      <w:ind w:left="425"/>
      <w:jc w:val="both"/>
    </w:pPr>
    <w:rPr>
      <w:rFonts w:ascii="Arial" w:eastAsiaTheme="minorEastAsia" w:hAnsi="Arial" w:cs="Arial"/>
      <w:color w:val="000000"/>
      <w:sz w:val="20"/>
      <w:szCs w:val="20"/>
    </w:rPr>
  </w:style>
  <w:style w:type="character" w:customStyle="1" w:styleId="Nivel4Char">
    <w:name w:val="Nivel 4 Char"/>
    <w:basedOn w:val="Fontepargpadro"/>
    <w:link w:val="Nivel4"/>
    <w:locked/>
    <w:rPr>
      <w:rFonts w:ascii="Arial" w:eastAsiaTheme="minorEastAsia" w:hAnsi="Arial" w:cs="Arial" w:hint="default"/>
    </w:rPr>
  </w:style>
  <w:style w:type="paragraph" w:customStyle="1" w:styleId="Nivel4">
    <w:name w:val="Nivel 4"/>
    <w:basedOn w:val="Nivel3"/>
    <w:link w:val="Nivel4Char"/>
    <w:qFormat/>
    <w:pPr>
      <w:ind w:left="851"/>
    </w:pPr>
    <w:rPr>
      <w:color w:val="auto"/>
    </w:rPr>
  </w:style>
  <w:style w:type="paragraph" w:customStyle="1" w:styleId="Nivel5">
    <w:name w:val="Nivel 5"/>
    <w:basedOn w:val="Nivel4"/>
    <w:qFormat/>
    <w:pPr>
      <w:ind w:left="1276"/>
    </w:pPr>
  </w:style>
  <w:style w:type="character" w:styleId="Refdecomentrio">
    <w:name w:val="annotation reference"/>
    <w:basedOn w:val="Fontepargpadro"/>
    <w:semiHidden/>
    <w:unhideWhenUsed/>
    <w:qFormat/>
    <w:rPr>
      <w:sz w:val="16"/>
      <w:szCs w:val="16"/>
    </w:rPr>
  </w:style>
  <w:style w:type="character" w:customStyle="1" w:styleId="TtuloChar1">
    <w:name w:val="Título Char1"/>
    <w:basedOn w:val="Fontepargpadro"/>
    <w:link w:val="Ttulo"/>
    <w:locked/>
    <w:rPr>
      <w:rFonts w:ascii="Arial" w:hAnsi="Arial" w:cs="Arial" w:hint="default"/>
      <w:b/>
      <w:bCs w:val="0"/>
      <w:sz w:val="22"/>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bll.org.br"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bll.org.br"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caxambu.mg.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caxambu.mg.gov.br"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caxambu.mg.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bll.org.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31</Pages>
  <Words>13619</Words>
  <Characters>73543</Characters>
  <Application>Microsoft Office Word</Application>
  <DocSecurity>0</DocSecurity>
  <Lines>612</Lines>
  <Paragraphs>173</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86989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LICITACAO-01</cp:lastModifiedBy>
  <cp:revision>9</cp:revision>
  <cp:lastPrinted>2023-09-13T14:38:00Z</cp:lastPrinted>
  <dcterms:created xsi:type="dcterms:W3CDTF">2023-08-08T11:52:00Z</dcterms:created>
  <dcterms:modified xsi:type="dcterms:W3CDTF">2023-09-13T14:39:00Z</dcterms:modified>
</cp:coreProperties>
</file>