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01CC">
      <w:pPr>
        <w:tabs>
          <w:tab w:val="left" w:pos="0"/>
        </w:tabs>
        <w:jc w:val="center"/>
        <w:rPr>
          <w:rFonts w:ascii="Arial" w:hAnsi="Arial" w:cs="Arial"/>
          <w:b/>
          <w:bCs/>
          <w:color w:val="000000"/>
          <w:sz w:val="20"/>
          <w:szCs w:val="20"/>
        </w:rPr>
      </w:pPr>
      <w:bookmarkStart w:id="0" w:name="_GoBack"/>
      <w:bookmarkEnd w:id="0"/>
      <w:r>
        <w:rPr>
          <w:rFonts w:ascii="Arial" w:hAnsi="Arial" w:cs="Arial"/>
          <w:b/>
          <w:bCs/>
          <w:color w:val="000000"/>
          <w:sz w:val="20"/>
          <w:szCs w:val="20"/>
        </w:rPr>
        <w:t>AVISO DE DISPENSA ELETRÔNICA</w:t>
      </w:r>
    </w:p>
    <w:p w:rsidR="00000000" w:rsidRDefault="00A301CC">
      <w:pPr>
        <w:tabs>
          <w:tab w:val="left" w:pos="0"/>
        </w:tabs>
        <w:jc w:val="center"/>
        <w:rPr>
          <w:rFonts w:ascii="Arial" w:hAnsi="Arial" w:cs="Arial"/>
          <w:b/>
          <w:bCs/>
          <w:sz w:val="20"/>
          <w:szCs w:val="20"/>
        </w:rPr>
      </w:pPr>
      <w:r>
        <w:rPr>
          <w:rFonts w:ascii="Arial" w:hAnsi="Arial" w:cs="Arial"/>
          <w:b/>
          <w:bCs/>
          <w:sz w:val="20"/>
          <w:szCs w:val="20"/>
        </w:rPr>
        <w:t>PREFERÊNCIA ME/EPP/EQUIPARADAS</w:t>
      </w:r>
    </w:p>
    <w:p w:rsidR="00000000" w:rsidRDefault="00A301CC">
      <w:pPr>
        <w:tabs>
          <w:tab w:val="left" w:pos="0"/>
        </w:tabs>
        <w:rPr>
          <w:rFonts w:ascii="Arial" w:hAnsi="Arial" w:cs="Arial"/>
          <w:b/>
          <w:bCs/>
          <w:color w:val="000000"/>
          <w:sz w:val="20"/>
          <w:szCs w:val="20"/>
        </w:rPr>
      </w:pPr>
    </w:p>
    <w:p w:rsidR="00000000" w:rsidRDefault="00A301CC">
      <w:pPr>
        <w:tabs>
          <w:tab w:val="left" w:pos="0"/>
        </w:tabs>
        <w:jc w:val="center"/>
        <w:rPr>
          <w:rFonts w:ascii="Arial" w:hAnsi="Arial" w:cs="Arial"/>
          <w:sz w:val="20"/>
          <w:szCs w:val="20"/>
        </w:rPr>
      </w:pPr>
    </w:p>
    <w:p w:rsidR="00000000" w:rsidRDefault="00A301CC">
      <w:pPr>
        <w:jc w:val="center"/>
        <w:rPr>
          <w:rFonts w:ascii="Arial" w:hAnsi="Arial" w:cs="Arial"/>
          <w:sz w:val="20"/>
          <w:szCs w:val="20"/>
        </w:rPr>
      </w:pPr>
      <w:r>
        <w:rPr>
          <w:rFonts w:ascii="Arial" w:hAnsi="Arial" w:cs="Arial"/>
          <w:sz w:val="20"/>
          <w:szCs w:val="20"/>
        </w:rPr>
        <w:t>Processo nº 86/2024                      Modalidade: DE-DISPENSA ELETRÔNICA- LEI 14.133 nº 035/2024</w:t>
      </w:r>
    </w:p>
    <w:p w:rsidR="00000000" w:rsidRDefault="00A301CC">
      <w:pPr>
        <w:tabs>
          <w:tab w:val="left" w:pos="0"/>
        </w:tabs>
        <w:ind w:firstLine="5103"/>
        <w:rPr>
          <w:rFonts w:ascii="Arial" w:hAnsi="Arial" w:cs="Arial"/>
          <w:b/>
          <w:sz w:val="20"/>
          <w:szCs w:val="20"/>
        </w:rPr>
      </w:pPr>
    </w:p>
    <w:p w:rsidR="00000000" w:rsidRDefault="00A301CC">
      <w:pPr>
        <w:tabs>
          <w:tab w:val="left" w:pos="0"/>
        </w:tabs>
        <w:jc w:val="both"/>
        <w:rPr>
          <w:rFonts w:ascii="Arial" w:hAnsi="Arial" w:cs="Arial"/>
          <w:sz w:val="20"/>
          <w:szCs w:val="20"/>
        </w:rPr>
      </w:pPr>
    </w:p>
    <w:p w:rsidR="00000000" w:rsidRDefault="00A301CC">
      <w:pPr>
        <w:tabs>
          <w:tab w:val="left" w:pos="0"/>
        </w:tabs>
        <w:snapToGrid w:val="0"/>
        <w:spacing w:after="120" w:line="276" w:lineRule="auto"/>
        <w:ind w:right="-30" w:firstLine="540"/>
        <w:jc w:val="both"/>
        <w:rPr>
          <w:rFonts w:ascii="Arial" w:hAnsi="Arial" w:cs="Arial"/>
          <w:color w:val="000000"/>
          <w:sz w:val="20"/>
          <w:szCs w:val="20"/>
        </w:rPr>
      </w:pPr>
      <w:r>
        <w:rPr>
          <w:rFonts w:ascii="Arial" w:hAnsi="Arial" w:cs="Arial"/>
          <w:color w:val="000000"/>
          <w:sz w:val="20"/>
          <w:szCs w:val="20"/>
        </w:rPr>
        <w:t xml:space="preserve">Torna-se público que </w:t>
      </w:r>
      <w:r>
        <w:rPr>
          <w:rFonts w:ascii="Arial" w:hAnsi="Arial" w:cs="Arial"/>
          <w:color w:val="000000"/>
          <w:sz w:val="20"/>
          <w:szCs w:val="20"/>
        </w:rPr>
        <w:t xml:space="preserve">PREFEITURA MUNICIPAL DE CAXAMBU, por meio da Diretoria de compras e licitações, realizará Dispensa Eletrônica com critério de julgamento menor preço por item, na hipótese do art. 75, </w:t>
      </w:r>
      <w:r>
        <w:rPr>
          <w:rFonts w:ascii="Arial" w:hAnsi="Arial" w:cs="Arial"/>
          <w:sz w:val="20"/>
          <w:szCs w:val="20"/>
        </w:rPr>
        <w:t>inciso II,</w:t>
      </w:r>
      <w:r>
        <w:rPr>
          <w:rFonts w:ascii="Arial" w:hAnsi="Arial" w:cs="Arial"/>
          <w:color w:val="000000"/>
          <w:sz w:val="20"/>
          <w:szCs w:val="20"/>
        </w:rPr>
        <w:t xml:space="preserve"> nos termos da Lei nº</w:t>
      </w:r>
      <w:r>
        <w:rPr>
          <w:rFonts w:ascii="Arial" w:hAnsi="Arial" w:cs="Arial"/>
          <w:bCs/>
          <w:sz w:val="20"/>
          <w:szCs w:val="20"/>
        </w:rPr>
        <w:t xml:space="preserve"> 14.133, de 1º de abril de 2021</w:t>
      </w:r>
      <w:r>
        <w:rPr>
          <w:rFonts w:ascii="Arial" w:hAnsi="Arial" w:cs="Arial"/>
          <w:sz w:val="20"/>
          <w:szCs w:val="20"/>
        </w:rPr>
        <w:t xml:space="preserve"> Lei Comple</w:t>
      </w:r>
      <w:r>
        <w:rPr>
          <w:rFonts w:ascii="Arial" w:hAnsi="Arial" w:cs="Arial"/>
          <w:sz w:val="20"/>
          <w:szCs w:val="20"/>
        </w:rPr>
        <w:t>mentar 123/2006 alterada pela 147/2014,</w:t>
      </w:r>
      <w:r>
        <w:rPr>
          <w:rFonts w:ascii="Arial" w:hAnsi="Arial" w:cs="Arial"/>
          <w:bCs/>
          <w:sz w:val="20"/>
          <w:szCs w:val="20"/>
        </w:rPr>
        <w:t xml:space="preserve"> Instrução Normativa SEGES/ME nº 67/2021, Decreto Municipal nº 3345/2023, e demais legislação aplicável</w:t>
      </w:r>
      <w:r>
        <w:rPr>
          <w:rFonts w:ascii="Arial" w:hAnsi="Arial" w:cs="Arial"/>
          <w:color w:val="000000"/>
          <w:sz w:val="20"/>
          <w:szCs w:val="20"/>
        </w:rPr>
        <w:t>.</w:t>
      </w:r>
    </w:p>
    <w:p w:rsidR="00000000" w:rsidRDefault="00A301CC">
      <w:pPr>
        <w:tabs>
          <w:tab w:val="left" w:pos="0"/>
        </w:tabs>
        <w:autoSpaceDE w:val="0"/>
        <w:autoSpaceDN w:val="0"/>
        <w:adjustRightInd w:val="0"/>
        <w:spacing w:after="120"/>
        <w:jc w:val="both"/>
        <w:rPr>
          <w:rFonts w:ascii="Arial" w:eastAsia="MS Mincho" w:hAnsi="Arial" w:cs="Arial"/>
          <w:b/>
          <w:bCs/>
          <w:sz w:val="20"/>
          <w:szCs w:val="20"/>
        </w:rPr>
      </w:pPr>
      <w:r>
        <w:rPr>
          <w:rFonts w:ascii="Arial" w:eastAsia="MS Mincho" w:hAnsi="Arial" w:cs="Arial"/>
          <w:b/>
          <w:bCs/>
          <w:sz w:val="20"/>
          <w:szCs w:val="20"/>
        </w:rPr>
        <w:t>DA SESSÃO PÚBLICA VIRTUAL DA DISPENSA – HORÁRIO DE BRASÍLIA</w:t>
      </w:r>
    </w:p>
    <w:p w:rsidR="00000000" w:rsidRDefault="00A301CC">
      <w:pPr>
        <w:tabs>
          <w:tab w:val="left" w:pos="0"/>
        </w:tabs>
        <w:rPr>
          <w:rFonts w:ascii="Arial" w:hAnsi="Arial" w:cs="Arial"/>
          <w:b/>
          <w:bCs/>
          <w:sz w:val="20"/>
          <w:szCs w:val="20"/>
        </w:rPr>
      </w:pPr>
      <w:r>
        <w:rPr>
          <w:rFonts w:ascii="Arial" w:hAnsi="Arial" w:cs="Arial"/>
          <w:b/>
          <w:bCs/>
          <w:sz w:val="20"/>
          <w:szCs w:val="20"/>
        </w:rPr>
        <w:t xml:space="preserve">PERÍODO DE PROPOSTAS </w:t>
      </w:r>
    </w:p>
    <w:p w:rsidR="00000000" w:rsidRDefault="00A301CC">
      <w:pPr>
        <w:tabs>
          <w:tab w:val="left" w:pos="0"/>
        </w:tabs>
        <w:autoSpaceDE w:val="0"/>
        <w:autoSpaceDN w:val="0"/>
        <w:adjustRightInd w:val="0"/>
        <w:spacing w:after="120"/>
        <w:jc w:val="both"/>
        <w:rPr>
          <w:rFonts w:ascii="Arial" w:hAnsi="Arial" w:cs="Arial"/>
          <w:sz w:val="20"/>
          <w:szCs w:val="20"/>
        </w:rPr>
      </w:pPr>
      <w:r>
        <w:rPr>
          <w:rFonts w:ascii="Arial" w:hAnsi="Arial" w:cs="Arial"/>
          <w:sz w:val="20"/>
          <w:szCs w:val="20"/>
        </w:rPr>
        <w:t xml:space="preserve">Apresentação das propostas: </w:t>
      </w:r>
      <w:r>
        <w:rPr>
          <w:rFonts w:ascii="Arial" w:hAnsi="Arial" w:cs="Arial"/>
          <w:b/>
          <w:sz w:val="20"/>
          <w:szCs w:val="20"/>
        </w:rPr>
        <w:t>13</w:t>
      </w:r>
      <w:r>
        <w:rPr>
          <w:rFonts w:ascii="Arial" w:hAnsi="Arial" w:cs="Arial"/>
          <w:b/>
          <w:sz w:val="20"/>
          <w:szCs w:val="20"/>
        </w:rPr>
        <w:t>:00 horas</w:t>
      </w:r>
      <w:r>
        <w:rPr>
          <w:rFonts w:ascii="Arial" w:hAnsi="Arial" w:cs="Arial"/>
          <w:b/>
          <w:bCs/>
          <w:sz w:val="20"/>
          <w:szCs w:val="20"/>
        </w:rPr>
        <w:t xml:space="preserve"> do dia </w:t>
      </w:r>
      <w:r>
        <w:rPr>
          <w:rFonts w:ascii="Arial" w:hAnsi="Arial" w:cs="Arial"/>
          <w:b/>
          <w:sz w:val="20"/>
          <w:szCs w:val="20"/>
        </w:rPr>
        <w:t xml:space="preserve">27-03-2024 </w:t>
      </w:r>
      <w:r>
        <w:rPr>
          <w:rFonts w:ascii="Arial" w:hAnsi="Arial" w:cs="Arial"/>
          <w:b/>
          <w:bCs/>
          <w:sz w:val="20"/>
          <w:szCs w:val="20"/>
        </w:rPr>
        <w:t xml:space="preserve">até às </w:t>
      </w:r>
      <w:r>
        <w:rPr>
          <w:rFonts w:ascii="Arial" w:hAnsi="Arial" w:cs="Arial"/>
          <w:b/>
          <w:sz w:val="20"/>
          <w:szCs w:val="20"/>
        </w:rPr>
        <w:t>8:00 horas</w:t>
      </w:r>
      <w:r>
        <w:rPr>
          <w:rFonts w:ascii="Arial" w:hAnsi="Arial" w:cs="Arial"/>
          <w:b/>
          <w:bCs/>
          <w:sz w:val="20"/>
          <w:szCs w:val="20"/>
        </w:rPr>
        <w:t xml:space="preserve"> do dia </w:t>
      </w:r>
      <w:r>
        <w:rPr>
          <w:rFonts w:ascii="Arial" w:hAnsi="Arial" w:cs="Arial"/>
          <w:b/>
          <w:sz w:val="20"/>
          <w:szCs w:val="20"/>
        </w:rPr>
        <w:t>03-04-2024</w:t>
      </w:r>
    </w:p>
    <w:p w:rsidR="00000000" w:rsidRDefault="00A301CC">
      <w:pPr>
        <w:tabs>
          <w:tab w:val="left" w:pos="0"/>
        </w:tabs>
        <w:rPr>
          <w:rFonts w:ascii="Arial" w:hAnsi="Arial" w:cs="Arial"/>
          <w:color w:val="5B5B5F"/>
          <w:sz w:val="20"/>
          <w:szCs w:val="20"/>
        </w:rPr>
      </w:pPr>
    </w:p>
    <w:p w:rsidR="00000000" w:rsidRDefault="00A301CC">
      <w:pPr>
        <w:tabs>
          <w:tab w:val="left" w:pos="0"/>
        </w:tabs>
        <w:autoSpaceDE w:val="0"/>
        <w:autoSpaceDN w:val="0"/>
        <w:adjustRightInd w:val="0"/>
        <w:spacing w:after="120"/>
        <w:jc w:val="both"/>
        <w:rPr>
          <w:rFonts w:ascii="Arial" w:hAnsi="Arial" w:cs="Arial"/>
          <w:sz w:val="20"/>
          <w:szCs w:val="20"/>
        </w:rPr>
      </w:pPr>
      <w:r>
        <w:rPr>
          <w:rFonts w:ascii="Arial" w:eastAsia="MS Mincho" w:hAnsi="Arial" w:cs="Arial"/>
          <w:b/>
          <w:sz w:val="20"/>
          <w:szCs w:val="20"/>
        </w:rPr>
        <w:t>PERÍODO DE LANCES</w:t>
      </w:r>
      <w:r>
        <w:rPr>
          <w:rFonts w:ascii="Arial" w:eastAsia="MS Mincho" w:hAnsi="Arial" w:cs="Arial"/>
          <w:sz w:val="20"/>
          <w:szCs w:val="20"/>
        </w:rPr>
        <w:t xml:space="preserve">: </w:t>
      </w:r>
      <w:r>
        <w:rPr>
          <w:rFonts w:ascii="Arial" w:hAnsi="Arial" w:cs="Arial"/>
          <w:sz w:val="20"/>
          <w:szCs w:val="20"/>
        </w:rPr>
        <w:t xml:space="preserve">03-04-2024 </w:t>
      </w:r>
      <w:r>
        <w:rPr>
          <w:rFonts w:ascii="Arial" w:eastAsia="MS Mincho" w:hAnsi="Arial" w:cs="Arial"/>
          <w:sz w:val="20"/>
          <w:szCs w:val="20"/>
        </w:rPr>
        <w:t xml:space="preserve">às </w:t>
      </w:r>
      <w:r>
        <w:rPr>
          <w:rFonts w:ascii="Arial" w:hAnsi="Arial" w:cs="Arial"/>
          <w:sz w:val="20"/>
          <w:szCs w:val="20"/>
        </w:rPr>
        <w:t>8:30 horas, encerrando-se após 06(seis) horas, conforme tempo da plataforma.</w:t>
      </w:r>
    </w:p>
    <w:p w:rsidR="00000000" w:rsidRDefault="00A301CC">
      <w:pPr>
        <w:tabs>
          <w:tab w:val="left" w:pos="0"/>
        </w:tabs>
        <w:autoSpaceDE w:val="0"/>
        <w:autoSpaceDN w:val="0"/>
        <w:adjustRightInd w:val="0"/>
        <w:jc w:val="both"/>
        <w:rPr>
          <w:rFonts w:ascii="Arial" w:hAnsi="Arial" w:cs="Arial"/>
          <w:b/>
          <w:sz w:val="20"/>
          <w:szCs w:val="20"/>
          <w:u w:val="single"/>
        </w:rPr>
      </w:pPr>
      <w:r>
        <w:rPr>
          <w:rFonts w:ascii="Arial" w:eastAsia="MS Mincho" w:hAnsi="Arial" w:cs="Arial"/>
          <w:sz w:val="20"/>
          <w:szCs w:val="20"/>
        </w:rPr>
        <w:t xml:space="preserve">Local: </w:t>
      </w:r>
      <w:hyperlink r:id="rId7"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p>
    <w:p w:rsidR="00000000" w:rsidRDefault="00A301CC">
      <w:pPr>
        <w:tabs>
          <w:tab w:val="left" w:pos="0"/>
        </w:tabs>
        <w:autoSpaceDE w:val="0"/>
        <w:autoSpaceDN w:val="0"/>
        <w:adjustRightInd w:val="0"/>
        <w:spacing w:after="120"/>
        <w:jc w:val="both"/>
        <w:rPr>
          <w:rFonts w:ascii="Arial" w:eastAsia="MS Mincho" w:hAnsi="Arial" w:cs="Arial"/>
          <w:sz w:val="20"/>
          <w:szCs w:val="20"/>
        </w:rPr>
      </w:pPr>
      <w:r>
        <w:rPr>
          <w:rFonts w:ascii="Arial" w:eastAsia="MS Mincho" w:hAnsi="Arial" w:cs="Arial"/>
          <w:sz w:val="20"/>
          <w:szCs w:val="20"/>
        </w:rPr>
        <w:t xml:space="preserve">Informações e edital pelo e-mail </w:t>
      </w:r>
      <w:r>
        <w:rPr>
          <w:rFonts w:ascii="Arial" w:eastAsia="MS Mincho" w:hAnsi="Arial" w:cs="Arial"/>
          <w:b/>
          <w:sz w:val="20"/>
          <w:szCs w:val="20"/>
          <w:u w:val="single"/>
        </w:rPr>
        <w:t>agentecontratacao@caxambu.mg.gov.br</w:t>
      </w:r>
      <w:r>
        <w:rPr>
          <w:rFonts w:ascii="Arial" w:eastAsia="MS Mincho" w:hAnsi="Arial" w:cs="Arial"/>
          <w:i/>
          <w:sz w:val="20"/>
          <w:szCs w:val="20"/>
        </w:rPr>
        <w:t xml:space="preserve"> ou</w:t>
      </w:r>
      <w:r>
        <w:rPr>
          <w:rFonts w:ascii="Arial" w:eastAsia="MS Mincho" w:hAnsi="Arial" w:cs="Arial"/>
          <w:sz w:val="20"/>
          <w:szCs w:val="20"/>
        </w:rPr>
        <w:t xml:space="preserve"> pelo telefone (35) 3341 0717.</w:t>
      </w:r>
    </w:p>
    <w:p w:rsidR="00000000" w:rsidRDefault="00A301CC">
      <w:pPr>
        <w:keepNext/>
        <w:keepLines/>
        <w:tabs>
          <w:tab w:val="left" w:pos="0"/>
          <w:tab w:val="left" w:pos="567"/>
        </w:tabs>
        <w:spacing w:before="240"/>
        <w:outlineLvl w:val="0"/>
        <w:rPr>
          <w:rFonts w:ascii="Arial" w:hAnsi="Arial" w:cs="Arial"/>
          <w:bCs/>
          <w:sz w:val="20"/>
          <w:szCs w:val="20"/>
        </w:rPr>
      </w:pPr>
      <w:r>
        <w:rPr>
          <w:rFonts w:ascii="Arial" w:hAnsi="Arial" w:cs="Arial"/>
          <w:b/>
          <w:bCs/>
          <w:color w:val="000000"/>
          <w:sz w:val="20"/>
          <w:szCs w:val="20"/>
        </w:rPr>
        <w:t>OBJETO DA CONTRATAÇÃO DIRETA</w:t>
      </w:r>
    </w:p>
    <w:p w:rsidR="00000000" w:rsidRDefault="00A301CC">
      <w:pPr>
        <w:numPr>
          <w:ilvl w:val="1"/>
          <w:numId w:val="2"/>
        </w:numPr>
        <w:tabs>
          <w:tab w:val="left" w:pos="0"/>
        </w:tabs>
        <w:spacing w:line="276" w:lineRule="auto"/>
        <w:ind w:left="0" w:firstLine="0"/>
        <w:jc w:val="both"/>
        <w:rPr>
          <w:rFonts w:ascii="Arial" w:eastAsia="WenQuanYi Micro Hei" w:hAnsi="Arial" w:cs="Arial"/>
          <w:sz w:val="20"/>
          <w:szCs w:val="20"/>
          <w:lang w:eastAsia="zh-CN" w:bidi="hi-IN"/>
        </w:rPr>
      </w:pPr>
      <w:r>
        <w:rPr>
          <w:rFonts w:ascii="Arial" w:eastAsia="WenQuanYi Micro Hei" w:hAnsi="Arial" w:cs="Arial"/>
          <w:color w:val="000000"/>
          <w:sz w:val="20"/>
          <w:szCs w:val="20"/>
          <w:lang w:eastAsia="zh-CN" w:bidi="hi-IN"/>
        </w:rPr>
        <w:t xml:space="preserve">O objeto do presente processo é a escolha da proposta mais vantajosa para a dispensa de licitação que </w:t>
      </w:r>
      <w:r>
        <w:rPr>
          <w:rFonts w:ascii="Arial" w:eastAsia="WenQuanYi Micro Hei" w:hAnsi="Arial" w:cs="Arial"/>
          <w:color w:val="000000"/>
          <w:sz w:val="20"/>
          <w:szCs w:val="20"/>
          <w:lang w:eastAsia="zh-CN" w:bidi="hi-IN"/>
        </w:rPr>
        <w:t>é a</w:t>
      </w:r>
      <w:r>
        <w:rPr>
          <w:rFonts w:ascii="Arial" w:eastAsia="WenQuanYi Micro Hei" w:hAnsi="Arial" w:cs="Arial"/>
          <w:color w:val="FF0000"/>
          <w:sz w:val="20"/>
          <w:szCs w:val="20"/>
          <w:lang w:eastAsia="zh-CN" w:bidi="hi-IN"/>
        </w:rPr>
        <w:t xml:space="preserve"> </w:t>
      </w:r>
      <w:r>
        <w:rPr>
          <w:rFonts w:ascii="Arial" w:eastAsia="WenQuanYi Micro Hei" w:hAnsi="Arial" w:cs="Arial"/>
          <w:b/>
          <w:sz w:val="20"/>
          <w:szCs w:val="20"/>
          <w:lang w:eastAsia="zh-CN" w:bidi="hi-IN"/>
        </w:rPr>
        <w:t>EMPRESA ESPECIALIZADA NA REALIZAÇÃO DE EVENTOS PARA EXECUTAR O "FESTIVAL DE CERVEJA ARTESANAL" DE 18 A 21 DE ABRIL DE 2024, CONFORME DOCUMENTAÇÃO ANEXA.</w:t>
      </w:r>
      <w:r>
        <w:rPr>
          <w:rFonts w:ascii="Arial" w:eastAsia="WenQuanYi Micro Hei" w:hAnsi="Arial" w:cs="Arial"/>
          <w:b/>
          <w:bCs/>
          <w:color w:val="000000"/>
          <w:sz w:val="20"/>
          <w:szCs w:val="20"/>
          <w:lang w:eastAsia="zh-CN" w:bidi="hi-IN"/>
        </w:rPr>
        <w:t>,</w:t>
      </w:r>
      <w:r>
        <w:rPr>
          <w:rFonts w:ascii="Arial" w:eastAsia="WenQuanYi Micro Hei" w:hAnsi="Arial" w:cs="Arial"/>
          <w:color w:val="000000"/>
          <w:sz w:val="20"/>
          <w:szCs w:val="20"/>
          <w:lang w:eastAsia="zh-CN" w:bidi="hi-IN"/>
        </w:rPr>
        <w:t xml:space="preserve"> conforme condições, quantidades e exigências estabelecidas neste Aviso de Dispensa Eletrônica e se</w:t>
      </w:r>
      <w:r>
        <w:rPr>
          <w:rFonts w:ascii="Arial" w:eastAsia="WenQuanYi Micro Hei" w:hAnsi="Arial" w:cs="Arial"/>
          <w:color w:val="000000"/>
          <w:sz w:val="20"/>
          <w:szCs w:val="20"/>
          <w:lang w:eastAsia="zh-CN" w:bidi="hi-IN"/>
        </w:rPr>
        <w:t>us anexos.</w:t>
      </w:r>
    </w:p>
    <w:p w:rsidR="00000000" w:rsidRDefault="00A301CC">
      <w:pPr>
        <w:numPr>
          <w:ilvl w:val="1"/>
          <w:numId w:val="2"/>
        </w:numPr>
        <w:tabs>
          <w:tab w:val="left" w:pos="0"/>
        </w:tabs>
        <w:spacing w:after="120" w:line="276" w:lineRule="auto"/>
        <w:jc w:val="both"/>
        <w:rPr>
          <w:rFonts w:ascii="Arial" w:eastAsia="WenQuanYi Micro Hei" w:hAnsi="Arial" w:cs="Arial"/>
          <w:sz w:val="20"/>
          <w:szCs w:val="20"/>
          <w:lang w:eastAsia="zh-CN" w:bidi="hi-IN"/>
        </w:rPr>
      </w:pPr>
      <w:r>
        <w:rPr>
          <w:rFonts w:ascii="Arial" w:eastAsia="WenQuanYi Micro Hei" w:hAnsi="Arial" w:cs="Arial"/>
          <w:iCs/>
          <w:sz w:val="20"/>
          <w:szCs w:val="20"/>
          <w:lang w:eastAsia="zh-CN" w:bidi="hi-IN"/>
        </w:rPr>
        <w:t>A contratação será dividida em itens/lotes únicos</w:t>
      </w:r>
      <w:r>
        <w:rPr>
          <w:rFonts w:ascii="Arial" w:eastAsia="WenQuanYi Micro Hei" w:hAnsi="Arial" w:cs="Arial"/>
          <w:b/>
          <w:bCs/>
          <w:iCs/>
          <w:sz w:val="20"/>
          <w:szCs w:val="20"/>
          <w:lang w:eastAsia="zh-CN" w:bidi="hi-IN"/>
        </w:rPr>
        <w:t>,</w:t>
      </w:r>
      <w:r>
        <w:rPr>
          <w:rFonts w:ascii="Arial" w:eastAsia="WenQuanYi Micro Hei" w:hAnsi="Arial" w:cs="Arial"/>
          <w:iCs/>
          <w:sz w:val="20"/>
          <w:szCs w:val="20"/>
          <w:lang w:eastAsia="zh-CN" w:bidi="hi-IN"/>
        </w:rPr>
        <w:t xml:space="preserve"> conforme abaixo e termo de referência anexo a este edital.</w:t>
      </w:r>
    </w:p>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
        <w:gridCol w:w="3846"/>
        <w:gridCol w:w="1134"/>
        <w:gridCol w:w="1276"/>
        <w:gridCol w:w="1275"/>
      </w:tblGrid>
      <w:tr w:rsidR="00000000">
        <w:tc>
          <w:tcPr>
            <w:tcW w:w="974" w:type="dxa"/>
            <w:tcBorders>
              <w:top w:val="single" w:sz="4" w:space="0" w:color="auto"/>
              <w:left w:val="single" w:sz="4" w:space="0" w:color="auto"/>
              <w:bottom w:val="single" w:sz="4" w:space="0" w:color="auto"/>
              <w:right w:val="single" w:sz="4" w:space="0" w:color="auto"/>
            </w:tcBorders>
            <w:vAlign w:val="center"/>
            <w:hideMark/>
          </w:tcPr>
          <w:p w:rsidR="00000000" w:rsidRDefault="00A301CC">
            <w:pPr>
              <w:tabs>
                <w:tab w:val="left" w:pos="0"/>
              </w:tabs>
              <w:jc w:val="center"/>
              <w:rPr>
                <w:rFonts w:ascii="Arial" w:hAnsi="Arial" w:cs="Arial"/>
                <w:b/>
                <w:sz w:val="16"/>
                <w:szCs w:val="16"/>
              </w:rPr>
            </w:pPr>
            <w:r>
              <w:rPr>
                <w:rFonts w:ascii="Arial" w:hAnsi="Arial" w:cs="Arial"/>
                <w:b/>
                <w:sz w:val="16"/>
                <w:szCs w:val="16"/>
              </w:rPr>
              <w:t>Item</w:t>
            </w:r>
          </w:p>
        </w:tc>
        <w:tc>
          <w:tcPr>
            <w:tcW w:w="3846" w:type="dxa"/>
            <w:tcBorders>
              <w:top w:val="single" w:sz="4" w:space="0" w:color="auto"/>
              <w:left w:val="single" w:sz="4" w:space="0" w:color="auto"/>
              <w:bottom w:val="single" w:sz="4" w:space="0" w:color="auto"/>
              <w:right w:val="single" w:sz="4" w:space="0" w:color="auto"/>
            </w:tcBorders>
            <w:vAlign w:val="center"/>
            <w:hideMark/>
          </w:tcPr>
          <w:p w:rsidR="00000000" w:rsidRDefault="00A301CC">
            <w:pPr>
              <w:tabs>
                <w:tab w:val="left" w:pos="0"/>
              </w:tabs>
              <w:jc w:val="center"/>
              <w:rPr>
                <w:rFonts w:ascii="Arial" w:hAnsi="Arial" w:cs="Arial"/>
                <w:b/>
                <w:sz w:val="16"/>
                <w:szCs w:val="16"/>
              </w:rPr>
            </w:pPr>
            <w:r>
              <w:rPr>
                <w:rFonts w:ascii="Arial" w:hAnsi="Arial" w:cs="Arial"/>
                <w:b/>
                <w:sz w:val="16"/>
                <w:szCs w:val="16"/>
              </w:rPr>
              <w:t>Descrição</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A301CC">
            <w:pPr>
              <w:tabs>
                <w:tab w:val="left" w:pos="0"/>
              </w:tabs>
              <w:jc w:val="center"/>
              <w:rPr>
                <w:rFonts w:ascii="Arial" w:hAnsi="Arial" w:cs="Arial"/>
                <w:b/>
                <w:sz w:val="16"/>
                <w:szCs w:val="16"/>
              </w:rPr>
            </w:pPr>
            <w:r>
              <w:rPr>
                <w:rFonts w:ascii="Arial" w:hAnsi="Arial" w:cs="Arial"/>
                <w:b/>
                <w:sz w:val="16"/>
                <w:szCs w:val="16"/>
              </w:rPr>
              <w:t>Quant.</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301CC">
            <w:pPr>
              <w:tabs>
                <w:tab w:val="left" w:pos="0"/>
              </w:tabs>
              <w:jc w:val="center"/>
              <w:rPr>
                <w:rFonts w:ascii="Arial" w:hAnsi="Arial" w:cs="Arial"/>
                <w:b/>
                <w:sz w:val="16"/>
                <w:szCs w:val="16"/>
              </w:rPr>
            </w:pPr>
            <w:r>
              <w:rPr>
                <w:rFonts w:ascii="Arial" w:hAnsi="Arial" w:cs="Arial"/>
                <w:b/>
                <w:sz w:val="16"/>
                <w:szCs w:val="16"/>
              </w:rPr>
              <w:t>Unid.</w:t>
            </w:r>
          </w:p>
        </w:tc>
        <w:tc>
          <w:tcPr>
            <w:tcW w:w="1275" w:type="dxa"/>
            <w:tcBorders>
              <w:top w:val="single" w:sz="4" w:space="0" w:color="auto"/>
              <w:left w:val="single" w:sz="4" w:space="0" w:color="auto"/>
              <w:bottom w:val="single" w:sz="4" w:space="0" w:color="auto"/>
              <w:right w:val="single" w:sz="4" w:space="0" w:color="auto"/>
            </w:tcBorders>
            <w:vAlign w:val="center"/>
            <w:hideMark/>
          </w:tcPr>
          <w:p w:rsidR="00000000" w:rsidRDefault="00A301CC">
            <w:pPr>
              <w:jc w:val="center"/>
              <w:rPr>
                <w:rFonts w:ascii="Arial" w:eastAsia="Calibri" w:hAnsi="Arial" w:cs="Arial"/>
                <w:b/>
                <w:sz w:val="16"/>
                <w:szCs w:val="16"/>
                <w:lang w:eastAsia="en-US"/>
              </w:rPr>
            </w:pPr>
            <w:r>
              <w:rPr>
                <w:rFonts w:ascii="Arial" w:eastAsia="Calibri" w:hAnsi="Arial" w:cs="Arial"/>
                <w:b/>
                <w:sz w:val="16"/>
                <w:szCs w:val="16"/>
                <w:lang w:eastAsia="en-US"/>
              </w:rPr>
              <w:t>Art. 24 da Lei 14.133</w:t>
            </w:r>
          </w:p>
          <w:p w:rsidR="00000000" w:rsidRDefault="00A301CC">
            <w:pPr>
              <w:jc w:val="center"/>
              <w:rPr>
                <w:rFonts w:ascii="Arial" w:eastAsia="Calibri" w:hAnsi="Arial" w:cs="Arial"/>
                <w:b/>
                <w:sz w:val="16"/>
                <w:szCs w:val="16"/>
                <w:lang w:eastAsia="en-US"/>
              </w:rPr>
            </w:pPr>
            <w:r>
              <w:rPr>
                <w:rFonts w:ascii="Arial" w:eastAsia="Calibri" w:hAnsi="Arial" w:cs="Arial"/>
                <w:b/>
                <w:sz w:val="16"/>
                <w:szCs w:val="16"/>
                <w:lang w:eastAsia="en-US"/>
              </w:rPr>
              <w:t>/2021</w:t>
            </w:r>
          </w:p>
        </w:tc>
      </w:tr>
      <w:tr w:rsidR="00000000">
        <w:tc>
          <w:tcPr>
            <w:tcW w:w="974" w:type="dxa"/>
            <w:tcBorders>
              <w:top w:val="single" w:sz="4" w:space="0" w:color="auto"/>
              <w:left w:val="single" w:sz="4" w:space="0" w:color="auto"/>
              <w:bottom w:val="single" w:sz="4" w:space="0" w:color="auto"/>
              <w:right w:val="single" w:sz="4" w:space="0" w:color="auto"/>
            </w:tcBorders>
            <w:vAlign w:val="center"/>
            <w:hideMark/>
          </w:tcPr>
          <w:p w:rsidR="00000000" w:rsidRDefault="00A301CC">
            <w:pPr>
              <w:tabs>
                <w:tab w:val="left" w:pos="0"/>
              </w:tabs>
              <w:jc w:val="center"/>
              <w:rPr>
                <w:rFonts w:ascii="Arial" w:hAnsi="Arial" w:cs="Arial"/>
                <w:b/>
                <w:sz w:val="16"/>
                <w:szCs w:val="16"/>
              </w:rPr>
            </w:pPr>
            <w:r>
              <w:rPr>
                <w:rFonts w:ascii="Arial" w:hAnsi="Arial" w:cs="Arial"/>
                <w:b/>
                <w:sz w:val="16"/>
                <w:szCs w:val="16"/>
              </w:rPr>
              <w:t>1</w:t>
            </w:r>
          </w:p>
        </w:tc>
        <w:tc>
          <w:tcPr>
            <w:tcW w:w="3846" w:type="dxa"/>
            <w:tcBorders>
              <w:top w:val="single" w:sz="4" w:space="0" w:color="auto"/>
              <w:left w:val="single" w:sz="4" w:space="0" w:color="auto"/>
              <w:bottom w:val="single" w:sz="4" w:space="0" w:color="auto"/>
              <w:right w:val="single" w:sz="4" w:space="0" w:color="auto"/>
            </w:tcBorders>
            <w:vAlign w:val="center"/>
            <w:hideMark/>
          </w:tcPr>
          <w:p w:rsidR="00000000" w:rsidRDefault="00A301CC">
            <w:pPr>
              <w:tabs>
                <w:tab w:val="left" w:pos="0"/>
              </w:tabs>
              <w:jc w:val="both"/>
              <w:rPr>
                <w:rFonts w:ascii="Arial" w:hAnsi="Arial" w:cs="Arial"/>
                <w:b/>
                <w:sz w:val="16"/>
                <w:szCs w:val="16"/>
              </w:rPr>
            </w:pPr>
            <w:r>
              <w:rPr>
                <w:rFonts w:ascii="Arial" w:hAnsi="Arial" w:cs="Arial"/>
                <w:b/>
                <w:sz w:val="16"/>
                <w:szCs w:val="16"/>
              </w:rPr>
              <w:t xml:space="preserve">EVENTOS EM GERALAPRESENTAÇÕES MUSICAIS/ATRAÇÕES INFANTIS:--&gt; </w:t>
            </w:r>
            <w:r>
              <w:rPr>
                <w:rFonts w:ascii="Arial" w:hAnsi="Arial" w:cs="Arial"/>
                <w:b/>
                <w:sz w:val="16"/>
                <w:szCs w:val="16"/>
              </w:rPr>
              <w:t>18/04/2024 Banda Cover, nos gêneros musicais ROCK, POP ROCK e/ou MPB. Com no mínimo 5 integrantes e 02h30min de apresentação;--&gt; 19/04/2024- Banda Cover, nos gêneros musicais ROCK, POP ROCK e/ou MPB. Com no mínimo 5 integrantes e 02h30min de apresentação;-</w:t>
            </w:r>
            <w:r>
              <w:rPr>
                <w:rFonts w:ascii="Arial" w:hAnsi="Arial" w:cs="Arial"/>
                <w:b/>
                <w:sz w:val="16"/>
                <w:szCs w:val="16"/>
              </w:rPr>
              <w:t xml:space="preserve"> Banda nos gêneros musicais ROCK, POP ROCK e/ou MPB. Com no mínimo 05 integrantes e 02h30min de apresentação;--&gt; 20/04/2024- Apresentação/atração para o público infantil, de no mínimo 03 horas;- Dj com experiencia na área;- Banda Cover / TRIBUTO de artista</w:t>
            </w:r>
            <w:r>
              <w:rPr>
                <w:rFonts w:ascii="Arial" w:hAnsi="Arial" w:cs="Arial"/>
                <w:b/>
                <w:sz w:val="16"/>
                <w:szCs w:val="16"/>
              </w:rPr>
              <w:t xml:space="preserve"> internacional, nos gêneros musicais ROCK, POP ROCK, Com no mínimo 05 integrantes e 02h30min de apresentação;- Banda nos gêneros musicais ROCK, POP ROCK e/ou COUNTRY ROCK. Com no mínimo 05 integrantes e 02h30min de apresentação.--&gt; 21/04/2024- Apresentação</w:t>
            </w:r>
            <w:r>
              <w:rPr>
                <w:rFonts w:ascii="Arial" w:hAnsi="Arial" w:cs="Arial"/>
                <w:b/>
                <w:sz w:val="16"/>
                <w:szCs w:val="16"/>
              </w:rPr>
              <w:t xml:space="preserve">/atração para o publico infantil, de no mínimo 03 horas;-Banda nos gêneros musicais SAMBA E/OU PAGODE. Com no mínimo 05 integrantes e 02h30min de </w:t>
            </w:r>
            <w:r>
              <w:rPr>
                <w:rFonts w:ascii="Arial" w:hAnsi="Arial" w:cs="Arial"/>
                <w:b/>
                <w:sz w:val="16"/>
                <w:szCs w:val="16"/>
              </w:rPr>
              <w:lastRenderedPageBreak/>
              <w:t xml:space="preserve">apresentação.ESTRUTURA PARA O EVENTO - 02 (dois) Tenda 10x10 Chapéu de bruxa, com lona anti-chama, pé direito </w:t>
            </w:r>
            <w:r>
              <w:rPr>
                <w:rFonts w:ascii="Arial" w:hAnsi="Arial" w:cs="Arial"/>
                <w:b/>
                <w:sz w:val="16"/>
                <w:szCs w:val="16"/>
              </w:rPr>
              <w:t>mínimo de 3 metros. Com fornecimento de ART. (Período de 4 dias)- 06 (seis) "Sanitários Químicos" - Cabine sanitária individual portátil em polietileno ou material similar com teto translúcido e iluminação interna nas medidas de 1,10 x 1,10m e; 2,10m de al</w:t>
            </w:r>
            <w:r>
              <w:rPr>
                <w:rFonts w:ascii="Arial" w:hAnsi="Arial" w:cs="Arial"/>
                <w:b/>
                <w:sz w:val="16"/>
                <w:szCs w:val="16"/>
              </w:rPr>
              <w:t>tura, composto por caixa de dejetos, porta papel higiênico, fechamento com trava de identificação de livre e ocupado; papel higiênico, mínimo de 5,0 e higienização durante os 4 dias do evento "Festival de Cerveja Artesanal".- 60 (sessenta) jogos de mesa co</w:t>
            </w:r>
            <w:r>
              <w:rPr>
                <w:rFonts w:ascii="Arial" w:hAnsi="Arial" w:cs="Arial"/>
                <w:b/>
                <w:sz w:val="16"/>
                <w:szCs w:val="16"/>
              </w:rPr>
              <w:t xml:space="preserve">m 4 cadeiras, na cor branca em resina e certificada pelo imetro. - 02 (dois) staff para auxiliarem na limpeza do local, sendo estes responsáveis por esvaziarem as lixeiras e cuidarem da limpeza da praça de alimentação, além de outras tarefas pertinentes a </w:t>
            </w:r>
            <w:r>
              <w:rPr>
                <w:rFonts w:ascii="Arial" w:hAnsi="Arial" w:cs="Arial"/>
                <w:b/>
                <w:sz w:val="16"/>
                <w:szCs w:val="16"/>
              </w:rPr>
              <w:t>limpeza da área do eventos - incluindo alimentação, transporte, uniformes e epi's necessários durante os 4 dias de Evento Festival de Cerveja Artesanal. - 01 (um) brigadista para atuar em brigada de incêndio durante o evento Festival de Cerveja Artesanal -</w:t>
            </w:r>
            <w:r>
              <w:rPr>
                <w:rFonts w:ascii="Arial" w:hAnsi="Arial" w:cs="Arial"/>
                <w:b/>
                <w:sz w:val="16"/>
                <w:szCs w:val="16"/>
              </w:rPr>
              <w:t xml:space="preserve"> incluindo alimentação, transporte uniforme e epi's necessários.SONORIZAÇÃO"Sonorização de médio porte com luz02 caixas ativas EV 12¿ 1000w04 caixas Line SPL 300w01 rack periféricos01 potencia 3000 watts02 Sub grave 18 1800 W01 Mesa de som02 notebooks01 Po</w:t>
            </w:r>
            <w:r>
              <w:rPr>
                <w:rFonts w:ascii="Arial" w:hAnsi="Arial" w:cs="Arial"/>
                <w:b/>
                <w:sz w:val="16"/>
                <w:szCs w:val="16"/>
              </w:rPr>
              <w:t>wer Play Controladora DJ01 mic Vintage 02 mic01 kit microfone bateria (7pçs)01 multicabo bateria 6 vias04 pedestais mic02 pedestais caixa ativa01 Ampli. Guitarra 100watts01 amplificador 12¿ bass 1000w01 cabeçote01 bateria completaPercussão completa01 caixa</w:t>
            </w:r>
            <w:r>
              <w:rPr>
                <w:rFonts w:ascii="Arial" w:hAnsi="Arial" w:cs="Arial"/>
                <w:b/>
                <w:sz w:val="16"/>
                <w:szCs w:val="16"/>
              </w:rPr>
              <w:t xml:space="preserve"> de proteção 110v 22030 mts cabo pp 4mm30 mts cabo pp 6mm04 par led 6403 par led 64 slim03 par led 64 canhão02 move beam 5r02 globos espelhado 80cm com motor01 Máquina fumaça 1200w01 Treliça Q20 3,0mts x 5,0mts01 Treliça A20 2,5 mts x 3,0 mtsCabeamento nec</w:t>
            </w:r>
            <w:r>
              <w:rPr>
                <w:rFonts w:ascii="Arial" w:hAnsi="Arial" w:cs="Arial"/>
                <w:b/>
                <w:sz w:val="16"/>
                <w:szCs w:val="16"/>
              </w:rPr>
              <w:t>essário.- Ornamentação do local: * pórtico na entrada do Rinque com a identidade do evento. * Orçamentação do Rinque e 2 tendas 10x10 com elementos e cores na identidade visual do Evento. * Um espaço instagramavel na identidade visual do evento. - 02 staff</w:t>
            </w:r>
            <w:r>
              <w:rPr>
                <w:rFonts w:ascii="Arial" w:hAnsi="Arial" w:cs="Arial"/>
                <w:b/>
                <w:sz w:val="16"/>
                <w:szCs w:val="16"/>
              </w:rPr>
              <w:t xml:space="preserve"> para auxiliarem na limpeza do local, sendo estes responsáveis por esvaziarem as lixeiras e cuidarem da limpeza da praça de alimentação, além de outras tarefas pertinentes a limpeza da área do eventos - incluindo alimentação, transporte, uniformes e epi's </w:t>
            </w:r>
            <w:r>
              <w:rPr>
                <w:rFonts w:ascii="Arial" w:hAnsi="Arial" w:cs="Arial"/>
                <w:b/>
                <w:sz w:val="16"/>
                <w:szCs w:val="16"/>
              </w:rPr>
              <w:t>necessários durante os 4 dias de Evento Festival de Cerveja Artesanal. - 01 Brigadista para atuar em brigada de incêndio durante o evento Festival de Cerveja Artesanal - incluindo alimentação, transporte uniforme e epi's necessários.</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A301CC">
            <w:pPr>
              <w:tabs>
                <w:tab w:val="left" w:pos="0"/>
              </w:tabs>
              <w:jc w:val="center"/>
              <w:rPr>
                <w:rFonts w:ascii="Arial" w:hAnsi="Arial" w:cs="Arial"/>
                <w:b/>
                <w:sz w:val="16"/>
                <w:szCs w:val="16"/>
              </w:rPr>
            </w:pPr>
            <w:r>
              <w:rPr>
                <w:rFonts w:ascii="Arial" w:hAnsi="Arial" w:cs="Arial"/>
                <w:b/>
                <w:sz w:val="16"/>
                <w:szCs w:val="16"/>
              </w:rPr>
              <w:lastRenderedPageBreak/>
              <w:t>1,00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301CC">
            <w:pPr>
              <w:tabs>
                <w:tab w:val="left" w:pos="0"/>
              </w:tabs>
              <w:jc w:val="center"/>
              <w:rPr>
                <w:rFonts w:ascii="Arial" w:hAnsi="Arial" w:cs="Arial"/>
                <w:b/>
                <w:sz w:val="16"/>
                <w:szCs w:val="16"/>
              </w:rPr>
            </w:pPr>
            <w:r>
              <w:rPr>
                <w:rFonts w:ascii="Arial" w:hAnsi="Arial" w:cs="Arial"/>
                <w:b/>
                <w:sz w:val="16"/>
                <w:szCs w:val="16"/>
              </w:rPr>
              <w:t>UN</w:t>
            </w:r>
          </w:p>
        </w:tc>
        <w:tc>
          <w:tcPr>
            <w:tcW w:w="1275" w:type="dxa"/>
            <w:tcBorders>
              <w:top w:val="single" w:sz="4" w:space="0" w:color="auto"/>
              <w:left w:val="single" w:sz="4" w:space="0" w:color="auto"/>
              <w:bottom w:val="single" w:sz="4" w:space="0" w:color="auto"/>
              <w:right w:val="single" w:sz="4" w:space="0" w:color="auto"/>
            </w:tcBorders>
            <w:vAlign w:val="center"/>
            <w:hideMark/>
          </w:tcPr>
          <w:p w:rsidR="00000000" w:rsidRDefault="00A301CC">
            <w:pPr>
              <w:rPr>
                <w:rFonts w:ascii="Arial" w:hAnsi="Arial" w:cs="Arial"/>
                <w:b/>
                <w:sz w:val="16"/>
                <w:szCs w:val="16"/>
              </w:rPr>
            </w:pPr>
          </w:p>
        </w:tc>
      </w:tr>
    </w:tbl>
    <w:p w:rsidR="00000000" w:rsidRDefault="00A301CC">
      <w:pPr>
        <w:numPr>
          <w:ilvl w:val="2"/>
          <w:numId w:val="2"/>
        </w:numPr>
        <w:tabs>
          <w:tab w:val="left" w:pos="0"/>
        </w:tabs>
        <w:spacing w:before="120" w:after="119" w:line="276" w:lineRule="auto"/>
        <w:ind w:left="0" w:firstLine="0"/>
        <w:jc w:val="both"/>
        <w:rPr>
          <w:rFonts w:ascii="Arial" w:eastAsia="WenQuanYi Micro Hei" w:hAnsi="Arial" w:cs="Arial"/>
          <w:sz w:val="20"/>
          <w:szCs w:val="20"/>
          <w:lang w:eastAsia="zh-CN" w:bidi="hi-IN"/>
        </w:rPr>
      </w:pPr>
      <w:r>
        <w:rPr>
          <w:rFonts w:ascii="Arial" w:eastAsia="WenQuanYi Micro Hei" w:hAnsi="Arial" w:cs="Arial"/>
          <w:sz w:val="20"/>
          <w:szCs w:val="20"/>
          <w:lang w:eastAsia="zh-CN" w:bidi="hi-IN"/>
        </w:rPr>
        <w:t xml:space="preserve">Havendo mais de item ou lote faculta-se ao fornecedor a participação em quantos forem de seu interesse. </w:t>
      </w:r>
    </w:p>
    <w:p w:rsidR="00000000" w:rsidRDefault="00A301CC">
      <w:pPr>
        <w:numPr>
          <w:ilvl w:val="1"/>
          <w:numId w:val="2"/>
        </w:numPr>
        <w:tabs>
          <w:tab w:val="left" w:pos="0"/>
        </w:tabs>
        <w:spacing w:before="120" w:after="120" w:line="276" w:lineRule="auto"/>
        <w:ind w:left="0" w:firstLine="0"/>
        <w:jc w:val="both"/>
        <w:rPr>
          <w:rFonts w:ascii="Arial" w:eastAsia="WenQuanYi Micro Hei" w:hAnsi="Arial" w:cs="Arial"/>
          <w:sz w:val="20"/>
          <w:szCs w:val="20"/>
          <w:lang w:eastAsia="zh-CN" w:bidi="hi-IN"/>
        </w:rPr>
      </w:pPr>
      <w:r>
        <w:rPr>
          <w:rFonts w:ascii="Arial" w:eastAsia="WenQuanYi Micro Hei" w:hAnsi="Arial" w:cs="Arial"/>
          <w:sz w:val="20"/>
          <w:szCs w:val="20"/>
          <w:lang w:eastAsia="zh-CN" w:bidi="hi-IN"/>
        </w:rPr>
        <w:t>O critério de julgamento adotado será o</w:t>
      </w:r>
      <w:r>
        <w:rPr>
          <w:rFonts w:ascii="Arial" w:eastAsia="WenQuanYi Micro Hei" w:hAnsi="Arial" w:cs="Arial"/>
          <w:i/>
          <w:iCs/>
          <w:sz w:val="20"/>
          <w:szCs w:val="20"/>
          <w:lang w:eastAsia="zh-CN" w:bidi="hi-IN"/>
        </w:rPr>
        <w:t xml:space="preserve"> menor preço</w:t>
      </w:r>
      <w:r>
        <w:rPr>
          <w:rFonts w:ascii="Arial" w:eastAsia="WenQuanYi Micro Hei" w:hAnsi="Arial" w:cs="Arial"/>
          <w:sz w:val="20"/>
          <w:szCs w:val="20"/>
          <w:lang w:eastAsia="zh-CN" w:bidi="hi-IN"/>
        </w:rPr>
        <w:t xml:space="preserve"> observadas as exigências contidas neste Aviso de Dispensa Eletrônica e seus Anexos quanto às especi</w:t>
      </w:r>
      <w:r>
        <w:rPr>
          <w:rFonts w:ascii="Arial" w:eastAsia="WenQuanYi Micro Hei" w:hAnsi="Arial" w:cs="Arial"/>
          <w:sz w:val="20"/>
          <w:szCs w:val="20"/>
          <w:lang w:eastAsia="zh-CN" w:bidi="hi-IN"/>
        </w:rPr>
        <w:t>ficações do objeto.</w:t>
      </w:r>
    </w:p>
    <w:p w:rsidR="00000000" w:rsidRDefault="00A301CC">
      <w:pPr>
        <w:keepLines/>
        <w:tabs>
          <w:tab w:val="left" w:pos="0"/>
          <w:tab w:val="left" w:pos="567"/>
        </w:tabs>
        <w:spacing w:before="120" w:after="120"/>
        <w:jc w:val="both"/>
        <w:outlineLvl w:val="0"/>
        <w:rPr>
          <w:rFonts w:ascii="Arial" w:eastAsia="MS Mincho" w:hAnsi="Arial" w:cs="Arial"/>
          <w:b/>
          <w:bCs/>
          <w:color w:val="000000"/>
          <w:sz w:val="20"/>
          <w:szCs w:val="20"/>
        </w:rPr>
      </w:pPr>
      <w:r>
        <w:rPr>
          <w:rFonts w:ascii="Arial" w:eastAsia="MS Mincho" w:hAnsi="Arial" w:cs="Arial"/>
          <w:b/>
          <w:bCs/>
          <w:color w:val="000000"/>
          <w:sz w:val="20"/>
          <w:szCs w:val="20"/>
        </w:rPr>
        <w:t xml:space="preserve"> PREVISÃO ORÇAMENTÁRIA: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6979"/>
      </w:tblGrid>
      <w:tr w:rsidR="00000000">
        <w:tc>
          <w:tcPr>
            <w:tcW w:w="1418" w:type="dxa"/>
            <w:tcBorders>
              <w:top w:val="single" w:sz="4" w:space="0" w:color="auto"/>
              <w:left w:val="single" w:sz="4" w:space="0" w:color="auto"/>
              <w:bottom w:val="single" w:sz="4" w:space="0" w:color="auto"/>
              <w:right w:val="single" w:sz="4" w:space="0" w:color="auto"/>
            </w:tcBorders>
            <w:hideMark/>
          </w:tcPr>
          <w:p w:rsidR="00000000" w:rsidRDefault="00A301CC">
            <w:pPr>
              <w:jc w:val="center"/>
              <w:rPr>
                <w:rFonts w:ascii="Arial" w:hAnsi="Arial" w:cs="Arial"/>
                <w:sz w:val="16"/>
                <w:szCs w:val="16"/>
              </w:rPr>
            </w:pPr>
            <w:r>
              <w:rPr>
                <w:rFonts w:ascii="Arial" w:hAnsi="Arial" w:cs="Arial"/>
                <w:sz w:val="16"/>
                <w:szCs w:val="16"/>
              </w:rPr>
              <w:t>Ficha</w:t>
            </w:r>
          </w:p>
        </w:tc>
        <w:tc>
          <w:tcPr>
            <w:tcW w:w="6979" w:type="dxa"/>
            <w:tcBorders>
              <w:top w:val="single" w:sz="4" w:space="0" w:color="auto"/>
              <w:left w:val="single" w:sz="4" w:space="0" w:color="auto"/>
              <w:bottom w:val="single" w:sz="4" w:space="0" w:color="auto"/>
              <w:right w:val="single" w:sz="4" w:space="0" w:color="auto"/>
            </w:tcBorders>
            <w:hideMark/>
          </w:tcPr>
          <w:p w:rsidR="00000000" w:rsidRDefault="00A301CC">
            <w:pPr>
              <w:jc w:val="center"/>
              <w:rPr>
                <w:rFonts w:ascii="Arial" w:hAnsi="Arial" w:cs="Arial"/>
                <w:sz w:val="16"/>
                <w:szCs w:val="16"/>
              </w:rPr>
            </w:pPr>
            <w:r>
              <w:rPr>
                <w:rFonts w:ascii="Arial" w:hAnsi="Arial" w:cs="Arial"/>
                <w:sz w:val="16"/>
                <w:szCs w:val="16"/>
              </w:rPr>
              <w:t>Dotação</w:t>
            </w:r>
          </w:p>
        </w:tc>
      </w:tr>
      <w:tr w:rsidR="00000000">
        <w:trPr>
          <w:trHeight w:val="723"/>
        </w:trPr>
        <w:tc>
          <w:tcPr>
            <w:tcW w:w="1418" w:type="dxa"/>
            <w:tcBorders>
              <w:top w:val="single" w:sz="4" w:space="0" w:color="auto"/>
              <w:left w:val="single" w:sz="4" w:space="0" w:color="auto"/>
              <w:bottom w:val="single" w:sz="4" w:space="0" w:color="auto"/>
              <w:right w:val="single" w:sz="4" w:space="0" w:color="auto"/>
            </w:tcBorders>
            <w:hideMark/>
          </w:tcPr>
          <w:p w:rsidR="00000000" w:rsidRDefault="00A301CC">
            <w:pPr>
              <w:rPr>
                <w:rFonts w:ascii="Arial" w:hAnsi="Arial" w:cs="Arial"/>
                <w:sz w:val="16"/>
                <w:szCs w:val="16"/>
              </w:rPr>
            </w:pPr>
            <w:r>
              <w:rPr>
                <w:rFonts w:ascii="Arial" w:hAnsi="Arial" w:cs="Arial"/>
                <w:sz w:val="16"/>
                <w:szCs w:val="16"/>
              </w:rPr>
              <w:lastRenderedPageBreak/>
              <w:t>273</w:t>
            </w:r>
          </w:p>
        </w:tc>
        <w:tc>
          <w:tcPr>
            <w:tcW w:w="6979" w:type="dxa"/>
            <w:tcBorders>
              <w:top w:val="single" w:sz="4" w:space="0" w:color="auto"/>
              <w:left w:val="single" w:sz="4" w:space="0" w:color="auto"/>
              <w:bottom w:val="single" w:sz="4" w:space="0" w:color="auto"/>
              <w:right w:val="single" w:sz="4" w:space="0" w:color="auto"/>
            </w:tcBorders>
            <w:hideMark/>
          </w:tcPr>
          <w:p w:rsidR="00000000" w:rsidRDefault="00A301CC">
            <w:pPr>
              <w:rPr>
                <w:rFonts w:ascii="Arial" w:hAnsi="Arial" w:cs="Arial"/>
                <w:sz w:val="16"/>
                <w:szCs w:val="16"/>
              </w:rPr>
            </w:pPr>
            <w:r>
              <w:rPr>
                <w:rFonts w:ascii="Arial" w:hAnsi="Arial" w:cs="Arial"/>
                <w:sz w:val="16"/>
                <w:szCs w:val="16"/>
              </w:rPr>
              <w:t>02.11. .13.392.0014.2075.3.3.90.39.00</w:t>
            </w:r>
          </w:p>
        </w:tc>
      </w:tr>
    </w:tbl>
    <w:p w:rsidR="00000000" w:rsidRDefault="00A301CC">
      <w:pPr>
        <w:rPr>
          <w:rFonts w:ascii="Arial" w:hAnsi="Arial" w:cs="Arial"/>
          <w:sz w:val="20"/>
          <w:szCs w:val="20"/>
        </w:rPr>
      </w:pPr>
    </w:p>
    <w:p w:rsidR="00000000" w:rsidRDefault="00A301CC">
      <w:pPr>
        <w:keepNext/>
        <w:keepLines/>
        <w:numPr>
          <w:ilvl w:val="0"/>
          <w:numId w:val="2"/>
        </w:numPr>
        <w:tabs>
          <w:tab w:val="left" w:pos="0"/>
        </w:tabs>
        <w:autoSpaceDN w:val="0"/>
        <w:spacing w:before="240"/>
        <w:ind w:left="0" w:firstLine="0"/>
        <w:outlineLvl w:val="0"/>
        <w:rPr>
          <w:rFonts w:ascii="Arial" w:hAnsi="Arial" w:cs="Arial"/>
          <w:b/>
          <w:sz w:val="20"/>
          <w:szCs w:val="20"/>
          <w:lang w:eastAsia="en-US"/>
        </w:rPr>
      </w:pPr>
      <w:bookmarkStart w:id="1" w:name="_Toc104906819"/>
      <w:r>
        <w:rPr>
          <w:rFonts w:ascii="Arial" w:hAnsi="Arial" w:cs="Arial"/>
          <w:b/>
          <w:sz w:val="20"/>
          <w:szCs w:val="20"/>
          <w:lang w:eastAsia="en-US"/>
        </w:rPr>
        <w:t>PARTICIPAÇÃO NA DISPENSA ELETRÔNICA.</w:t>
      </w:r>
      <w:bookmarkEnd w:id="1"/>
    </w:p>
    <w:p w:rsidR="00000000" w:rsidRDefault="00A301CC">
      <w:pPr>
        <w:numPr>
          <w:ilvl w:val="1"/>
          <w:numId w:val="2"/>
        </w:numPr>
        <w:tabs>
          <w:tab w:val="left" w:pos="0"/>
        </w:tabs>
        <w:autoSpaceDE w:val="0"/>
        <w:snapToGrid w:val="0"/>
        <w:spacing w:before="120" w:after="120" w:line="276" w:lineRule="auto"/>
        <w:ind w:left="0" w:firstLine="0"/>
        <w:jc w:val="both"/>
        <w:rPr>
          <w:rFonts w:ascii="Arial" w:hAnsi="Arial" w:cs="Arial"/>
          <w:sz w:val="20"/>
          <w:szCs w:val="20"/>
        </w:rPr>
      </w:pPr>
      <w:r>
        <w:rPr>
          <w:rFonts w:ascii="Arial" w:hAnsi="Arial" w:cs="Arial"/>
          <w:sz w:val="20"/>
          <w:szCs w:val="20"/>
        </w:rPr>
        <w:t xml:space="preserve">A participação no presente dispensa eletrônica se dará mediante </w:t>
      </w:r>
      <w:r>
        <w:rPr>
          <w:rFonts w:ascii="Arial" w:hAnsi="Arial" w:cs="Arial"/>
          <w:bCs/>
          <w:sz w:val="20"/>
          <w:szCs w:val="20"/>
        </w:rPr>
        <w:t xml:space="preserve">Sistema </w:t>
      </w:r>
      <w:r>
        <w:rPr>
          <w:rFonts w:ascii="Arial" w:hAnsi="Arial" w:cs="Arial"/>
          <w:bCs/>
          <w:sz w:val="20"/>
          <w:szCs w:val="20"/>
        </w:rPr>
        <w:t>eletrônico de Dispensa Eletrônica na plataforma eletrônica BLL (Bolsa de Licitações e Leilões) site</w:t>
      </w:r>
      <w:r>
        <w:rPr>
          <w:rFonts w:ascii="Arial" w:eastAsia="MS Mincho" w:hAnsi="Arial" w:cs="Arial"/>
          <w:sz w:val="20"/>
          <w:szCs w:val="20"/>
        </w:rPr>
        <w:t xml:space="preserve">: </w:t>
      </w:r>
      <w:hyperlink r:id="rId8"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“Acesso Identificado”.</w:t>
      </w:r>
      <w:r>
        <w:rPr>
          <w:rFonts w:ascii="Arial" w:hAnsi="Arial" w:cs="Arial"/>
          <w:bCs/>
          <w:sz w:val="20"/>
          <w:szCs w:val="20"/>
        </w:rPr>
        <w:t xml:space="preserve"> </w:t>
      </w:r>
      <w:r>
        <w:rPr>
          <w:rFonts w:ascii="Arial" w:hAnsi="Arial" w:cs="Arial"/>
          <w:sz w:val="20"/>
          <w:szCs w:val="20"/>
        </w:rPr>
        <w:t xml:space="preserve"> </w:t>
      </w:r>
    </w:p>
    <w:p w:rsidR="00000000" w:rsidRDefault="00A301CC">
      <w:pPr>
        <w:numPr>
          <w:ilvl w:val="1"/>
          <w:numId w:val="2"/>
        </w:numPr>
        <w:tabs>
          <w:tab w:val="left" w:pos="0"/>
        </w:tabs>
        <w:autoSpaceDE w:val="0"/>
        <w:snapToGrid w:val="0"/>
        <w:spacing w:before="120" w:after="120" w:line="276" w:lineRule="auto"/>
        <w:ind w:left="0" w:firstLine="0"/>
        <w:jc w:val="both"/>
        <w:rPr>
          <w:rFonts w:ascii="Arial" w:hAnsi="Arial" w:cs="Arial"/>
          <w:sz w:val="20"/>
          <w:szCs w:val="20"/>
        </w:rPr>
      </w:pPr>
      <w:r>
        <w:rPr>
          <w:rFonts w:ascii="Arial" w:hAnsi="Arial" w:cs="Arial"/>
          <w:sz w:val="20"/>
          <w:szCs w:val="20"/>
        </w:rPr>
        <w:t xml:space="preserve"> Os </w:t>
      </w:r>
      <w:r>
        <w:rPr>
          <w:rFonts w:ascii="Arial" w:hAnsi="Arial" w:cs="Arial"/>
          <w:sz w:val="20"/>
          <w:szCs w:val="20"/>
        </w:rPr>
        <w:t>fornecedores deverão atender aos procedimentos previstos no aviso de dispensa eletrônica.</w:t>
      </w:r>
    </w:p>
    <w:p w:rsidR="00000000" w:rsidRDefault="00A301CC">
      <w:pPr>
        <w:numPr>
          <w:ilvl w:val="2"/>
          <w:numId w:val="2"/>
        </w:numPr>
        <w:tabs>
          <w:tab w:val="left" w:pos="0"/>
        </w:tabs>
        <w:autoSpaceDE w:val="0"/>
        <w:snapToGrid w:val="0"/>
        <w:spacing w:before="120" w:after="120" w:line="276" w:lineRule="auto"/>
        <w:ind w:left="0" w:firstLine="0"/>
        <w:jc w:val="both"/>
        <w:rPr>
          <w:rFonts w:ascii="Arial" w:hAnsi="Arial" w:cs="Arial"/>
          <w:sz w:val="20"/>
          <w:szCs w:val="20"/>
        </w:rPr>
      </w:pPr>
      <w:r>
        <w:rPr>
          <w:rFonts w:ascii="Arial" w:hAnsi="Arial" w:cs="Arial"/>
          <w:sz w:val="20"/>
          <w:szCs w:val="20"/>
        </w:rPr>
        <w:t xml:space="preserve"> O fornecedor é o responsável por qualquer transação efetuada diretamente ou por seu representante no Sistema de Dispensa Eletrônica, não cabendo ao provedor do Siste</w:t>
      </w:r>
      <w:r>
        <w:rPr>
          <w:rFonts w:ascii="Arial" w:hAnsi="Arial" w:cs="Arial"/>
          <w:sz w:val="20"/>
          <w:szCs w:val="20"/>
        </w:rPr>
        <w:t>ma ou ao órgão entidade promotor do procedimento a responsabilidade por eventuais danos decorrentes de uso indevido da senha, ainda que por terceiros não autorizados.</w:t>
      </w:r>
    </w:p>
    <w:p w:rsidR="00000000" w:rsidRDefault="00A301CC">
      <w:pPr>
        <w:numPr>
          <w:ilvl w:val="1"/>
          <w:numId w:val="2"/>
        </w:numPr>
        <w:tabs>
          <w:tab w:val="left" w:pos="0"/>
        </w:tabs>
        <w:spacing w:before="120" w:after="120" w:line="276" w:lineRule="auto"/>
        <w:jc w:val="both"/>
        <w:rPr>
          <w:rFonts w:ascii="Arial" w:hAnsi="Arial" w:cs="Arial"/>
          <w:color w:val="000000"/>
          <w:sz w:val="20"/>
          <w:szCs w:val="20"/>
        </w:rPr>
      </w:pPr>
      <w:r>
        <w:rPr>
          <w:rFonts w:ascii="Arial" w:hAnsi="Arial" w:cs="Arial"/>
          <w:color w:val="000000"/>
          <w:sz w:val="20"/>
          <w:szCs w:val="20"/>
        </w:rPr>
        <w:t>Não poderão participar desta dispensa os fornecedores:</w:t>
      </w:r>
    </w:p>
    <w:p w:rsidR="00000000" w:rsidRDefault="00A301CC">
      <w:pPr>
        <w:numPr>
          <w:ilvl w:val="2"/>
          <w:numId w:val="2"/>
        </w:numPr>
        <w:tabs>
          <w:tab w:val="left" w:pos="0"/>
        </w:tabs>
        <w:spacing w:before="120" w:after="120" w:line="276" w:lineRule="auto"/>
        <w:ind w:left="0" w:firstLine="0"/>
        <w:jc w:val="both"/>
        <w:rPr>
          <w:rFonts w:ascii="Arial" w:hAnsi="Arial" w:cs="Arial"/>
          <w:color w:val="000000"/>
          <w:sz w:val="20"/>
          <w:szCs w:val="20"/>
        </w:rPr>
      </w:pPr>
      <w:r>
        <w:rPr>
          <w:rFonts w:ascii="Arial" w:hAnsi="Arial" w:cs="Arial"/>
          <w:color w:val="000000"/>
          <w:sz w:val="20"/>
          <w:szCs w:val="20"/>
        </w:rPr>
        <w:t xml:space="preserve"> Que não atendam às condições dest</w:t>
      </w:r>
      <w:r>
        <w:rPr>
          <w:rFonts w:ascii="Arial" w:hAnsi="Arial" w:cs="Arial"/>
          <w:color w:val="000000"/>
          <w:sz w:val="20"/>
          <w:szCs w:val="20"/>
        </w:rPr>
        <w:t>e Aviso de Contratação Direta e seu (s) anexo (s);</w:t>
      </w:r>
    </w:p>
    <w:p w:rsidR="00000000" w:rsidRDefault="00A301CC">
      <w:pPr>
        <w:numPr>
          <w:ilvl w:val="2"/>
          <w:numId w:val="2"/>
        </w:numPr>
        <w:tabs>
          <w:tab w:val="left" w:pos="0"/>
        </w:tabs>
        <w:spacing w:before="120" w:after="120" w:line="276" w:lineRule="auto"/>
        <w:ind w:left="0" w:firstLine="0"/>
        <w:jc w:val="both"/>
        <w:rPr>
          <w:rFonts w:ascii="Arial" w:hAnsi="Arial" w:cs="Arial"/>
          <w:color w:val="000000"/>
          <w:sz w:val="20"/>
          <w:szCs w:val="20"/>
        </w:rPr>
      </w:pPr>
      <w:r>
        <w:rPr>
          <w:rFonts w:ascii="Arial" w:hAnsi="Arial" w:cs="Arial"/>
          <w:color w:val="000000"/>
          <w:sz w:val="20"/>
          <w:szCs w:val="20"/>
        </w:rPr>
        <w:t xml:space="preserve"> Estrangeiros que não tenham representação legal no Brasil com poderes expressos para receber citação e responder administrativa ou judicialmente;</w:t>
      </w:r>
    </w:p>
    <w:p w:rsidR="00000000" w:rsidRDefault="00A301CC">
      <w:pPr>
        <w:numPr>
          <w:ilvl w:val="2"/>
          <w:numId w:val="2"/>
        </w:numPr>
        <w:tabs>
          <w:tab w:val="left" w:pos="0"/>
        </w:tabs>
        <w:spacing w:before="120" w:after="120" w:line="276" w:lineRule="auto"/>
        <w:jc w:val="both"/>
        <w:rPr>
          <w:rFonts w:ascii="Arial" w:hAnsi="Arial" w:cs="Arial"/>
          <w:color w:val="000000"/>
          <w:sz w:val="20"/>
          <w:szCs w:val="20"/>
        </w:rPr>
      </w:pPr>
      <w:r>
        <w:rPr>
          <w:rFonts w:ascii="Arial" w:hAnsi="Arial" w:cs="Arial"/>
          <w:color w:val="000000"/>
          <w:sz w:val="20"/>
          <w:szCs w:val="20"/>
        </w:rPr>
        <w:t xml:space="preserve"> Que se enquadrem nas seguintes vedações:</w:t>
      </w:r>
    </w:p>
    <w:p w:rsidR="00000000" w:rsidRDefault="00A301CC">
      <w:pPr>
        <w:numPr>
          <w:ilvl w:val="3"/>
          <w:numId w:val="6"/>
        </w:numPr>
        <w:tabs>
          <w:tab w:val="left" w:pos="0"/>
        </w:tabs>
        <w:spacing w:before="120" w:after="120" w:line="276" w:lineRule="auto"/>
        <w:ind w:left="27" w:hanging="27"/>
        <w:jc w:val="both"/>
        <w:rPr>
          <w:rFonts w:ascii="Arial" w:hAnsi="Arial" w:cs="Arial"/>
          <w:color w:val="000000"/>
          <w:sz w:val="20"/>
          <w:szCs w:val="20"/>
        </w:rPr>
      </w:pPr>
      <w:r>
        <w:rPr>
          <w:rFonts w:ascii="Arial" w:hAnsi="Arial" w:cs="Arial"/>
          <w:color w:val="000000"/>
          <w:sz w:val="20"/>
          <w:szCs w:val="20"/>
        </w:rPr>
        <w:t>Autor do antepro</w:t>
      </w:r>
      <w:r>
        <w:rPr>
          <w:rFonts w:ascii="Arial" w:hAnsi="Arial" w:cs="Arial"/>
          <w:color w:val="000000"/>
          <w:sz w:val="20"/>
          <w:szCs w:val="20"/>
        </w:rPr>
        <w:t>jeto, do projeto básico ou do projeto executivo, pessoa física ou jurídica, quando a contratação versar sobre obra, serviços ou fornecimento de bens a ele relacionados;</w:t>
      </w:r>
    </w:p>
    <w:p w:rsidR="00000000" w:rsidRDefault="00A301CC">
      <w:pPr>
        <w:numPr>
          <w:ilvl w:val="3"/>
          <w:numId w:val="6"/>
        </w:numPr>
        <w:tabs>
          <w:tab w:val="left" w:pos="0"/>
        </w:tabs>
        <w:spacing w:before="120" w:after="120" w:line="276" w:lineRule="auto"/>
        <w:ind w:left="0" w:firstLine="0"/>
        <w:jc w:val="both"/>
        <w:rPr>
          <w:rFonts w:ascii="Arial" w:hAnsi="Arial" w:cs="Arial"/>
          <w:color w:val="000000"/>
          <w:sz w:val="20"/>
          <w:szCs w:val="20"/>
        </w:rPr>
      </w:pPr>
      <w:r>
        <w:rPr>
          <w:rFonts w:ascii="Arial" w:hAnsi="Arial" w:cs="Arial"/>
          <w:color w:val="000000"/>
          <w:sz w:val="20"/>
          <w:szCs w:val="20"/>
        </w:rPr>
        <w:t xml:space="preserve">Empresa, isoladamente ou em </w:t>
      </w:r>
      <w:r>
        <w:rPr>
          <w:rFonts w:ascii="Arial" w:hAnsi="Arial" w:cs="Arial"/>
          <w:color w:val="000000"/>
          <w:sz w:val="20"/>
          <w:szCs w:val="20"/>
        </w:rPr>
        <w:t>consórcio, responsável pela elaboração do projeto básico ou do projeto executivo, ou empresa da qual o autor do projeto seja dirigente, gerente, controlador, acionista ou detentor de mais de 5% (cinco por cento) do capital com direito a voto, responsável t</w:t>
      </w:r>
      <w:r>
        <w:rPr>
          <w:rFonts w:ascii="Arial" w:hAnsi="Arial" w:cs="Arial"/>
          <w:color w:val="000000"/>
          <w:sz w:val="20"/>
          <w:szCs w:val="20"/>
        </w:rPr>
        <w:t>écnico ou subcontratado, quando a contratação versar sobre obra, serviços ou fornecimento de bens a ela necessários;</w:t>
      </w:r>
    </w:p>
    <w:p w:rsidR="00000000" w:rsidRDefault="00A301CC">
      <w:pPr>
        <w:numPr>
          <w:ilvl w:val="3"/>
          <w:numId w:val="6"/>
        </w:numPr>
        <w:tabs>
          <w:tab w:val="left" w:pos="0"/>
        </w:tabs>
        <w:spacing w:before="120" w:after="120" w:line="276" w:lineRule="auto"/>
        <w:ind w:left="27" w:hanging="27"/>
        <w:jc w:val="both"/>
        <w:rPr>
          <w:rFonts w:ascii="Arial" w:hAnsi="Arial" w:cs="Arial"/>
          <w:color w:val="000000"/>
          <w:sz w:val="20"/>
          <w:szCs w:val="20"/>
        </w:rPr>
      </w:pPr>
      <w:r>
        <w:rPr>
          <w:rFonts w:ascii="Arial" w:hAnsi="Arial" w:cs="Arial"/>
          <w:color w:val="000000"/>
          <w:sz w:val="20"/>
          <w:szCs w:val="20"/>
        </w:rPr>
        <w:t>Pessoa física ou jurídica que se encontre, ao tempo da contratação, impossibilitada de contratar em decorrência de sanção que lhe foi impos</w:t>
      </w:r>
      <w:r>
        <w:rPr>
          <w:rFonts w:ascii="Arial" w:hAnsi="Arial" w:cs="Arial"/>
          <w:color w:val="000000"/>
          <w:sz w:val="20"/>
          <w:szCs w:val="20"/>
        </w:rPr>
        <w:t>ta;</w:t>
      </w:r>
    </w:p>
    <w:p w:rsidR="00000000" w:rsidRDefault="00A301CC">
      <w:pPr>
        <w:numPr>
          <w:ilvl w:val="3"/>
          <w:numId w:val="6"/>
        </w:numPr>
        <w:tabs>
          <w:tab w:val="left" w:pos="0"/>
        </w:tabs>
        <w:spacing w:before="120" w:after="120" w:line="276" w:lineRule="auto"/>
        <w:ind w:left="0" w:firstLine="0"/>
        <w:jc w:val="both"/>
        <w:rPr>
          <w:rFonts w:ascii="Arial" w:hAnsi="Arial" w:cs="Arial"/>
          <w:color w:val="000000"/>
          <w:sz w:val="20"/>
          <w:szCs w:val="20"/>
        </w:rPr>
      </w:pPr>
      <w:r>
        <w:rPr>
          <w:rFonts w:ascii="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w:t>
      </w:r>
      <w:r>
        <w:rPr>
          <w:rFonts w:ascii="Arial" w:hAnsi="Arial" w:cs="Arial"/>
          <w:color w:val="000000"/>
          <w:sz w:val="20"/>
          <w:szCs w:val="20"/>
        </w:rPr>
        <w:t>rato, ou que deles seja cônjuge, companheiro ou parente em linha reta, colateral ou por afinidade, até o terceiro grau;</w:t>
      </w:r>
    </w:p>
    <w:p w:rsidR="00000000" w:rsidRDefault="00A301CC">
      <w:pPr>
        <w:numPr>
          <w:ilvl w:val="3"/>
          <w:numId w:val="6"/>
        </w:numPr>
        <w:tabs>
          <w:tab w:val="left" w:pos="0"/>
        </w:tabs>
        <w:spacing w:before="120" w:after="120" w:line="276" w:lineRule="auto"/>
        <w:ind w:left="0" w:firstLine="0"/>
        <w:jc w:val="both"/>
        <w:rPr>
          <w:rFonts w:ascii="Arial" w:hAnsi="Arial" w:cs="Arial"/>
          <w:sz w:val="20"/>
          <w:szCs w:val="20"/>
        </w:rPr>
      </w:pPr>
      <w:r>
        <w:rPr>
          <w:rFonts w:ascii="Arial" w:hAnsi="Arial" w:cs="Arial"/>
          <w:color w:val="000000"/>
          <w:sz w:val="20"/>
          <w:szCs w:val="20"/>
        </w:rPr>
        <w:t xml:space="preserve">Empresas controladoras, controladas ou coligadas, nos termos </w:t>
      </w:r>
      <w:r>
        <w:rPr>
          <w:rFonts w:ascii="Arial" w:hAnsi="Arial" w:cs="Arial"/>
          <w:sz w:val="20"/>
          <w:szCs w:val="20"/>
        </w:rPr>
        <w:t>da </w:t>
      </w:r>
      <w:hyperlink r:id="rId9" w:history="1">
        <w:r>
          <w:rPr>
            <w:rStyle w:val="Hyperlink"/>
            <w:rFonts w:ascii="Arial" w:eastAsia="Calibri" w:hAnsi="Arial" w:cs="Arial"/>
            <w:color w:val="auto"/>
            <w:sz w:val="20"/>
            <w:szCs w:val="20"/>
          </w:rPr>
          <w:t>Lei nº 6.404, de 15 de dezembro de 1976</w:t>
        </w:r>
      </w:hyperlink>
      <w:r>
        <w:rPr>
          <w:rFonts w:ascii="Arial" w:hAnsi="Arial" w:cs="Arial"/>
          <w:sz w:val="20"/>
          <w:szCs w:val="20"/>
        </w:rPr>
        <w:t>, concorrendo entre si;</w:t>
      </w:r>
    </w:p>
    <w:p w:rsidR="00000000" w:rsidRDefault="00A301CC">
      <w:pPr>
        <w:numPr>
          <w:ilvl w:val="3"/>
          <w:numId w:val="6"/>
        </w:numPr>
        <w:tabs>
          <w:tab w:val="left" w:pos="0"/>
        </w:tabs>
        <w:spacing w:before="120" w:after="120" w:line="276" w:lineRule="auto"/>
        <w:ind w:left="27" w:hanging="27"/>
        <w:jc w:val="both"/>
        <w:rPr>
          <w:rFonts w:ascii="Arial" w:hAnsi="Arial" w:cs="Arial"/>
          <w:color w:val="000000"/>
          <w:sz w:val="20"/>
          <w:szCs w:val="20"/>
        </w:rPr>
      </w:pPr>
      <w:r>
        <w:rPr>
          <w:rFonts w:ascii="Arial" w:hAnsi="Arial" w:cs="Arial"/>
          <w:color w:val="000000"/>
          <w:sz w:val="20"/>
          <w:szCs w:val="20"/>
        </w:rPr>
        <w:t>Pessoa física ou jurídica que, nos 5 (cinco) anos anteriores à divulgação do aviso, tenha sido condenada judicialmente, com trânsito em julgado, por exploração de trabalho infantil, por submi</w:t>
      </w:r>
      <w:r>
        <w:rPr>
          <w:rFonts w:ascii="Arial" w:hAnsi="Arial" w:cs="Arial"/>
          <w:color w:val="000000"/>
          <w:sz w:val="20"/>
          <w:szCs w:val="20"/>
        </w:rPr>
        <w:t>ssão de trabalhadores a condições análogas às de escravo ou por contratação de adolescentes nos casos vedados pela legislação trabalhista</w:t>
      </w:r>
    </w:p>
    <w:p w:rsidR="00000000" w:rsidRDefault="00A301CC">
      <w:pPr>
        <w:numPr>
          <w:ilvl w:val="2"/>
          <w:numId w:val="2"/>
        </w:numPr>
        <w:tabs>
          <w:tab w:val="left" w:pos="0"/>
        </w:tabs>
        <w:spacing w:before="120" w:after="120" w:line="276" w:lineRule="auto"/>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 Equiparam-se aos autores do projeto as empresas integrantes do mesmo grupo econômico;</w:t>
      </w:r>
    </w:p>
    <w:p w:rsidR="00000000" w:rsidRDefault="00A301CC">
      <w:pPr>
        <w:numPr>
          <w:ilvl w:val="2"/>
          <w:numId w:val="2"/>
        </w:numPr>
        <w:tabs>
          <w:tab w:val="left" w:pos="0"/>
        </w:tabs>
        <w:spacing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Aplica-se o disposto na alínea </w:t>
      </w:r>
      <w:r>
        <w:rPr>
          <w:rFonts w:ascii="Arial" w:eastAsia="Calibri" w:hAnsi="Arial" w:cs="Arial"/>
          <w:color w:val="000000"/>
          <w:sz w:val="20"/>
          <w:szCs w:val="20"/>
          <w:lang w:eastAsia="en-US"/>
        </w:rPr>
        <w:t xml:space="preserve">“c” também ao fornecedor que atue em substituição a outra pessoa, física ou jurídica, com o intuito de burlar a efetividade da sanção a ela aplicada, </w:t>
      </w:r>
      <w:r>
        <w:rPr>
          <w:rFonts w:ascii="Arial" w:eastAsia="Calibri" w:hAnsi="Arial" w:cs="Arial"/>
          <w:color w:val="000000"/>
          <w:sz w:val="20"/>
          <w:szCs w:val="20"/>
          <w:lang w:eastAsia="en-US"/>
        </w:rPr>
        <w:lastRenderedPageBreak/>
        <w:t>inclusive a sua controladora, controlada ou coligada, desde que devidamente comprovado o ilícito ou a util</w:t>
      </w:r>
      <w:r>
        <w:rPr>
          <w:rFonts w:ascii="Arial" w:eastAsia="Calibri" w:hAnsi="Arial" w:cs="Arial"/>
          <w:color w:val="000000"/>
          <w:sz w:val="20"/>
          <w:szCs w:val="20"/>
          <w:lang w:eastAsia="en-US"/>
        </w:rPr>
        <w:t>ização fraudulenta da personalidade jurídica do fornecedor.</w:t>
      </w:r>
    </w:p>
    <w:p w:rsidR="00000000" w:rsidRDefault="00A301CC">
      <w:pPr>
        <w:pStyle w:val="PargrafodaLista"/>
        <w:spacing w:after="0"/>
        <w:rPr>
          <w:rFonts w:ascii="Arial" w:hAnsi="Arial" w:cs="Arial"/>
          <w:color w:val="000000"/>
          <w:sz w:val="20"/>
          <w:szCs w:val="20"/>
        </w:rPr>
      </w:pPr>
    </w:p>
    <w:p w:rsidR="00000000" w:rsidRDefault="00A301CC">
      <w:pPr>
        <w:keepNext/>
        <w:keepLines/>
        <w:numPr>
          <w:ilvl w:val="0"/>
          <w:numId w:val="2"/>
        </w:numPr>
        <w:tabs>
          <w:tab w:val="left" w:pos="0"/>
        </w:tabs>
        <w:autoSpaceDN w:val="0"/>
        <w:ind w:left="0" w:firstLine="0"/>
        <w:outlineLvl w:val="0"/>
        <w:rPr>
          <w:rFonts w:ascii="Arial" w:hAnsi="Arial" w:cs="Arial"/>
          <w:sz w:val="20"/>
          <w:szCs w:val="20"/>
          <w:lang w:eastAsia="en-US"/>
        </w:rPr>
      </w:pPr>
      <w:bookmarkStart w:id="2" w:name="_Toc104906820"/>
      <w:r>
        <w:rPr>
          <w:rFonts w:ascii="Arial" w:hAnsi="Arial" w:cs="Arial"/>
          <w:b/>
          <w:sz w:val="20"/>
          <w:szCs w:val="20"/>
          <w:lang w:eastAsia="en-US"/>
        </w:rPr>
        <w:t>INGRESSO NA DISPENSA ELETRÔNICA E CADASTRAMENTO DA PROPOSTA INICIAL</w:t>
      </w:r>
      <w:bookmarkEnd w:id="2"/>
    </w:p>
    <w:p w:rsidR="00000000" w:rsidRDefault="00A301CC">
      <w:pPr>
        <w:numPr>
          <w:ilvl w:val="1"/>
          <w:numId w:val="2"/>
        </w:numPr>
        <w:tabs>
          <w:tab w:val="left" w:pos="0"/>
        </w:tabs>
        <w:autoSpaceDE w:val="0"/>
        <w:snapToGrid w:val="0"/>
        <w:spacing w:after="120" w:line="276" w:lineRule="auto"/>
        <w:ind w:left="0" w:firstLine="0"/>
        <w:jc w:val="both"/>
        <w:rPr>
          <w:rFonts w:ascii="Arial" w:hAnsi="Arial" w:cs="Arial"/>
          <w:sz w:val="20"/>
          <w:szCs w:val="20"/>
        </w:rPr>
      </w:pPr>
      <w:r>
        <w:rPr>
          <w:rFonts w:ascii="Arial" w:hAnsi="Arial" w:cs="Arial"/>
          <w:color w:val="000000"/>
          <w:sz w:val="20"/>
          <w:szCs w:val="20"/>
        </w:rPr>
        <w:t xml:space="preserve">O ingresso do fornecedor na disputa da dispensa eletrônica se dará com o cadastramento de sua proposta </w:t>
      </w:r>
      <w:r>
        <w:rPr>
          <w:rFonts w:ascii="Arial" w:hAnsi="Arial" w:cs="Arial"/>
          <w:color w:val="000000"/>
          <w:sz w:val="20"/>
          <w:szCs w:val="20"/>
        </w:rPr>
        <w:t>inicial, na forma deste item.</w:t>
      </w:r>
    </w:p>
    <w:p w:rsidR="00000000" w:rsidRDefault="00A301CC">
      <w:pPr>
        <w:numPr>
          <w:ilvl w:val="1"/>
          <w:numId w:val="2"/>
        </w:numPr>
        <w:tabs>
          <w:tab w:val="left" w:pos="0"/>
        </w:tabs>
        <w:autoSpaceDE w:val="0"/>
        <w:snapToGrid w:val="0"/>
        <w:spacing w:after="120" w:line="276" w:lineRule="auto"/>
        <w:ind w:left="0" w:firstLine="0"/>
        <w:jc w:val="both"/>
        <w:rPr>
          <w:rFonts w:ascii="Arial" w:hAnsi="Arial" w:cs="Arial"/>
          <w:color w:val="000000"/>
          <w:sz w:val="20"/>
          <w:szCs w:val="20"/>
        </w:rPr>
      </w:pPr>
      <w:r>
        <w:rPr>
          <w:rFonts w:ascii="Arial" w:hAnsi="Arial" w:cs="Arial"/>
          <w:color w:val="000000"/>
          <w:sz w:val="20"/>
          <w:szCs w:val="20"/>
        </w:rPr>
        <w:t xml:space="preserve">O fornecedor interessado, após a divulgação do aviso de contratação direta, encaminhará, exclusivamente por meio do </w:t>
      </w:r>
      <w:r>
        <w:rPr>
          <w:rFonts w:ascii="Arial" w:hAnsi="Arial" w:cs="Arial"/>
          <w:sz w:val="20"/>
          <w:szCs w:val="20"/>
        </w:rPr>
        <w:t xml:space="preserve">Sistema de Dispensa Eletrônica na plataforma BLL </w:t>
      </w:r>
      <w:r>
        <w:rPr>
          <w:rFonts w:ascii="Arial" w:hAnsi="Arial" w:cs="Arial"/>
          <w:color w:val="000000"/>
          <w:sz w:val="20"/>
          <w:szCs w:val="20"/>
        </w:rPr>
        <w:t xml:space="preserve">(site: </w:t>
      </w:r>
      <w:hyperlink r:id="rId10" w:history="1">
        <w:r>
          <w:rPr>
            <w:rStyle w:val="Hyperlink"/>
            <w:rFonts w:ascii="Arial" w:hAnsi="Arial" w:cs="Arial"/>
            <w:b/>
            <w:color w:val="auto"/>
            <w:sz w:val="20"/>
            <w:szCs w:val="20"/>
          </w:rPr>
          <w:t>www.bll.org.br</w:t>
        </w:r>
      </w:hyperlink>
      <w:r>
        <w:rPr>
          <w:rFonts w:ascii="Arial" w:hAnsi="Arial" w:cs="Arial"/>
          <w:b/>
          <w:sz w:val="20"/>
          <w:szCs w:val="20"/>
          <w:u w:val="single"/>
        </w:rPr>
        <w:t xml:space="preserve"> </w:t>
      </w:r>
      <w:r>
        <w:rPr>
          <w:rFonts w:ascii="Arial" w:hAnsi="Arial" w:cs="Arial"/>
          <w:b/>
          <w:sz w:val="20"/>
          <w:szCs w:val="20"/>
        </w:rPr>
        <w:t>“</w:t>
      </w:r>
      <w:r>
        <w:rPr>
          <w:rFonts w:ascii="Arial" w:hAnsi="Arial" w:cs="Arial"/>
          <w:b/>
          <w:sz w:val="20"/>
          <w:szCs w:val="20"/>
        </w:rPr>
        <w:t>Acesso Identificado”.</w:t>
      </w:r>
      <w:r>
        <w:rPr>
          <w:rFonts w:ascii="Arial" w:hAnsi="Arial" w:cs="Arial"/>
          <w:color w:val="000000"/>
          <w:sz w:val="20"/>
          <w:szCs w:val="20"/>
        </w:rPr>
        <w:t>), a proposta com a descrição do objeto ofertado, a marca do produto, quando for o caso, e o preço, até a data e o horário estabelecidos para abertura do procedimento.</w:t>
      </w:r>
    </w:p>
    <w:p w:rsidR="00000000" w:rsidRDefault="00A301CC">
      <w:pPr>
        <w:numPr>
          <w:ilvl w:val="2"/>
          <w:numId w:val="2"/>
        </w:numPr>
        <w:tabs>
          <w:tab w:val="left" w:pos="0"/>
        </w:tabs>
        <w:spacing w:after="120" w:line="276" w:lineRule="auto"/>
        <w:ind w:left="0" w:firstLine="0"/>
        <w:jc w:val="both"/>
        <w:rPr>
          <w:rFonts w:ascii="Arial" w:hAnsi="Arial" w:cs="Arial"/>
          <w:sz w:val="20"/>
          <w:szCs w:val="20"/>
        </w:rPr>
      </w:pPr>
      <w:r>
        <w:rPr>
          <w:rFonts w:ascii="Arial" w:hAnsi="Arial" w:cs="Arial"/>
          <w:sz w:val="20"/>
          <w:szCs w:val="20"/>
        </w:rPr>
        <w:t xml:space="preserve">A </w:t>
      </w:r>
      <w:r>
        <w:rPr>
          <w:rFonts w:ascii="Arial" w:hAnsi="Arial" w:cs="Arial"/>
          <w:sz w:val="20"/>
          <w:szCs w:val="20"/>
        </w:rPr>
        <w:t>proposta também deverá conter declaração de que compreende a integralidade dos custos para atendimento dos direitos trabalhistas assegurados na Constituição Federal, nas leis trabalhistas, nas normas infra legais, nas convenções coletivas de trabalho e nos</w:t>
      </w:r>
      <w:r>
        <w:rPr>
          <w:rFonts w:ascii="Arial" w:hAnsi="Arial" w:cs="Arial"/>
          <w:sz w:val="20"/>
          <w:szCs w:val="20"/>
        </w:rPr>
        <w:t xml:space="preserve"> termos de ajustamento de conduta vigentes na data de entrega das propostas.</w:t>
      </w:r>
    </w:p>
    <w:p w:rsidR="00000000" w:rsidRDefault="00A301CC">
      <w:pPr>
        <w:numPr>
          <w:ilvl w:val="1"/>
          <w:numId w:val="2"/>
        </w:numPr>
        <w:tabs>
          <w:tab w:val="left" w:pos="0"/>
        </w:tabs>
        <w:spacing w:after="120" w:line="276" w:lineRule="auto"/>
        <w:ind w:left="0" w:firstLine="0"/>
        <w:jc w:val="both"/>
        <w:rPr>
          <w:rFonts w:ascii="Arial" w:hAnsi="Arial" w:cs="Arial"/>
          <w:sz w:val="20"/>
          <w:szCs w:val="20"/>
        </w:rPr>
      </w:pPr>
      <w:r>
        <w:rPr>
          <w:rFonts w:ascii="Arial" w:hAnsi="Arial" w:cs="Arial"/>
          <w:sz w:val="20"/>
          <w:szCs w:val="20"/>
        </w:rPr>
        <w:t xml:space="preserve">Todas as especificações do </w:t>
      </w:r>
      <w:r>
        <w:rPr>
          <w:rFonts w:ascii="Arial" w:hAnsi="Arial" w:cs="Arial"/>
          <w:color w:val="000000"/>
          <w:sz w:val="20"/>
          <w:szCs w:val="20"/>
        </w:rPr>
        <w:t>objeto</w:t>
      </w:r>
      <w:r>
        <w:rPr>
          <w:rFonts w:ascii="Arial" w:hAnsi="Arial" w:cs="Arial"/>
          <w:sz w:val="20"/>
          <w:szCs w:val="20"/>
        </w:rPr>
        <w:t xml:space="preserve"> contidas na proposta, em especial o preço, vinculam a Contratada.</w:t>
      </w:r>
    </w:p>
    <w:p w:rsidR="00000000" w:rsidRDefault="00A301CC">
      <w:pPr>
        <w:numPr>
          <w:ilvl w:val="1"/>
          <w:numId w:val="2"/>
        </w:numPr>
        <w:tabs>
          <w:tab w:val="left" w:pos="0"/>
        </w:tabs>
        <w:spacing w:after="120" w:line="276" w:lineRule="auto"/>
        <w:ind w:left="0" w:firstLine="0"/>
        <w:jc w:val="both"/>
        <w:rPr>
          <w:rFonts w:ascii="Arial" w:hAnsi="Arial" w:cs="Arial"/>
          <w:sz w:val="20"/>
          <w:szCs w:val="20"/>
        </w:rPr>
      </w:pPr>
      <w:r>
        <w:rPr>
          <w:rFonts w:ascii="Arial" w:hAnsi="Arial" w:cs="Arial"/>
          <w:sz w:val="20"/>
          <w:szCs w:val="20"/>
        </w:rPr>
        <w:t>Nos valores propostos estarão inclusos todos os custos operacionais, encargos p</w:t>
      </w:r>
      <w:r>
        <w:rPr>
          <w:rFonts w:ascii="Arial" w:hAnsi="Arial" w:cs="Arial"/>
          <w:sz w:val="20"/>
          <w:szCs w:val="20"/>
        </w:rPr>
        <w:t>revidenciários, trabalhistas, tributários, comerciais e quaisquer outros que incidam direta ou indiretamente na prestação dos serviços;</w:t>
      </w:r>
    </w:p>
    <w:p w:rsidR="00000000" w:rsidRDefault="00A301CC">
      <w:pPr>
        <w:numPr>
          <w:ilvl w:val="2"/>
          <w:numId w:val="2"/>
        </w:numPr>
        <w:tabs>
          <w:tab w:val="left" w:pos="0"/>
        </w:tabs>
        <w:spacing w:after="120" w:line="276" w:lineRule="auto"/>
        <w:ind w:left="0" w:firstLine="0"/>
        <w:jc w:val="both"/>
        <w:rPr>
          <w:rFonts w:ascii="Arial" w:hAnsi="Arial" w:cs="Arial"/>
          <w:sz w:val="20"/>
          <w:szCs w:val="20"/>
        </w:rPr>
      </w:pPr>
      <w:r>
        <w:rPr>
          <w:rFonts w:ascii="Arial" w:hAnsi="Arial" w:cs="Arial"/>
          <w:sz w:val="20"/>
          <w:szCs w:val="20"/>
        </w:rPr>
        <w:t>Os preços ofertados, tanto na proposta inicial, quanto na etapa de lances, serão de exclusiva responsabilidade do fornec</w:t>
      </w:r>
      <w:r>
        <w:rPr>
          <w:rFonts w:ascii="Arial" w:hAnsi="Arial" w:cs="Arial"/>
          <w:sz w:val="20"/>
          <w:szCs w:val="20"/>
        </w:rPr>
        <w:t>edor, não lhe assistindo o direito de pleitear qualquer alteração, sob alegação de erro, omissão ou qualquer outro pretexto.</w:t>
      </w:r>
    </w:p>
    <w:p w:rsidR="00000000" w:rsidRDefault="00A301CC">
      <w:pPr>
        <w:numPr>
          <w:ilvl w:val="1"/>
          <w:numId w:val="2"/>
        </w:numPr>
        <w:tabs>
          <w:tab w:val="left" w:pos="0"/>
        </w:tabs>
        <w:spacing w:after="120" w:line="276" w:lineRule="auto"/>
        <w:ind w:left="0" w:firstLine="0"/>
        <w:jc w:val="both"/>
        <w:rPr>
          <w:rFonts w:ascii="Arial" w:hAnsi="Arial" w:cs="Arial"/>
          <w:sz w:val="20"/>
          <w:szCs w:val="20"/>
        </w:rPr>
      </w:pPr>
      <w:r>
        <w:rPr>
          <w:rFonts w:ascii="Arial" w:hAnsi="Arial" w:cs="Arial"/>
          <w:sz w:val="20"/>
          <w:szCs w:val="20"/>
        </w:rPr>
        <w:t>Se o regime tributário da empresa implicar o recolhimento de tributos em percentuais variáveis, a cotação adequada será a que corre</w:t>
      </w:r>
      <w:r>
        <w:rPr>
          <w:rFonts w:ascii="Arial" w:hAnsi="Arial" w:cs="Arial"/>
          <w:sz w:val="20"/>
          <w:szCs w:val="20"/>
        </w:rPr>
        <w:t xml:space="preserve">sponde à média dos efetivos recolhimentos da empresa nos últimos doze meses. </w:t>
      </w:r>
    </w:p>
    <w:p w:rsidR="00000000" w:rsidRDefault="00A301CC">
      <w:pPr>
        <w:numPr>
          <w:ilvl w:val="1"/>
          <w:numId w:val="2"/>
        </w:numPr>
        <w:tabs>
          <w:tab w:val="left" w:pos="0"/>
        </w:tabs>
        <w:spacing w:after="120" w:line="276" w:lineRule="auto"/>
        <w:ind w:left="0" w:firstLine="0"/>
        <w:jc w:val="both"/>
        <w:rPr>
          <w:rFonts w:ascii="Arial" w:hAnsi="Arial" w:cs="Arial"/>
          <w:sz w:val="20"/>
          <w:szCs w:val="20"/>
        </w:rPr>
      </w:pPr>
      <w:r>
        <w:rPr>
          <w:rFonts w:ascii="Arial" w:hAnsi="Arial" w:cs="Arial"/>
          <w:sz w:val="20"/>
          <w:szCs w:val="20"/>
        </w:rPr>
        <w:t xml:space="preserve">A apresentação das propostas implica obrigatoriedade do cumprimento das disposições nelas contidas, em conformidade com o que dispõe o </w:t>
      </w:r>
      <w:r>
        <w:rPr>
          <w:rFonts w:ascii="Arial" w:hAnsi="Arial" w:cs="Arial"/>
          <w:i/>
          <w:sz w:val="20"/>
          <w:szCs w:val="20"/>
        </w:rPr>
        <w:t>Termo de Referência, Projeto Básico ou Proj</w:t>
      </w:r>
      <w:r>
        <w:rPr>
          <w:rFonts w:ascii="Arial" w:hAnsi="Arial" w:cs="Arial"/>
          <w:i/>
          <w:sz w:val="20"/>
          <w:szCs w:val="20"/>
        </w:rPr>
        <w:t>eto Executivo</w:t>
      </w:r>
      <w:r>
        <w:rPr>
          <w:rFonts w:ascii="Arial" w:hAnsi="Arial" w:cs="Arial"/>
          <w:sz w:val="20"/>
          <w:szCs w:val="20"/>
        </w:rPr>
        <w:t>, conforme o caso, assumindo o proponente o compromisso de executar os serviços nos seus termos, bem como de fornecer os materiais, equipamentos, ferramentas e utensílios necessários, em quantidades e qualidades adequadas à perfeita execução c</w:t>
      </w:r>
      <w:r>
        <w:rPr>
          <w:rFonts w:ascii="Arial" w:hAnsi="Arial" w:cs="Arial"/>
          <w:sz w:val="20"/>
          <w:szCs w:val="20"/>
        </w:rPr>
        <w:t>ontratuais, promovendo, quando requerido, sua substituição.</w:t>
      </w:r>
    </w:p>
    <w:p w:rsidR="00000000" w:rsidRDefault="00A301CC">
      <w:pPr>
        <w:keepNext/>
        <w:keepLines/>
        <w:numPr>
          <w:ilvl w:val="0"/>
          <w:numId w:val="2"/>
        </w:numPr>
        <w:tabs>
          <w:tab w:val="left" w:pos="0"/>
        </w:tabs>
        <w:autoSpaceDN w:val="0"/>
        <w:spacing w:before="240"/>
        <w:ind w:left="0" w:firstLine="0"/>
        <w:outlineLvl w:val="0"/>
        <w:rPr>
          <w:rFonts w:ascii="Arial" w:hAnsi="Arial" w:cs="Arial"/>
          <w:b/>
          <w:sz w:val="20"/>
          <w:szCs w:val="20"/>
          <w:lang w:eastAsia="en-US"/>
        </w:rPr>
      </w:pPr>
      <w:bookmarkStart w:id="3" w:name="_Toc104906821"/>
      <w:r>
        <w:rPr>
          <w:rFonts w:ascii="Arial" w:hAnsi="Arial" w:cs="Arial"/>
          <w:b/>
          <w:sz w:val="20"/>
          <w:szCs w:val="20"/>
          <w:lang w:eastAsia="en-US"/>
        </w:rPr>
        <w:t>FASE DE LANCES</w:t>
      </w:r>
      <w:bookmarkEnd w:id="3"/>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A partir da data e hora estabelecida neste Aviso de Contratação Direta, o Agente de Contratação abrirá a sessão pública para o envio de lances públicos e sucessivos, </w:t>
      </w:r>
      <w:r>
        <w:rPr>
          <w:rFonts w:ascii="Arial" w:eastAsia="Calibri" w:hAnsi="Arial" w:cs="Arial"/>
          <w:bCs/>
          <w:sz w:val="20"/>
          <w:szCs w:val="20"/>
          <w:lang w:eastAsia="en-US"/>
        </w:rPr>
        <w:t xml:space="preserve">exclusivamente </w:t>
      </w:r>
      <w:r>
        <w:rPr>
          <w:rFonts w:ascii="Arial" w:eastAsia="Calibri" w:hAnsi="Arial" w:cs="Arial"/>
          <w:bCs/>
          <w:sz w:val="20"/>
          <w:szCs w:val="20"/>
          <w:lang w:eastAsia="en-US"/>
        </w:rPr>
        <w:t>por meio do sistema eletrônico</w:t>
      </w:r>
      <w:r>
        <w:rPr>
          <w:rFonts w:ascii="Arial" w:eastAsia="Calibri" w:hAnsi="Arial" w:cs="Arial"/>
          <w:sz w:val="20"/>
          <w:szCs w:val="20"/>
          <w:lang w:eastAsia="en-US"/>
        </w:rPr>
        <w:t xml:space="preserve">, </w:t>
      </w:r>
      <w:r>
        <w:rPr>
          <w:rFonts w:ascii="Arial" w:eastAsia="Calibri" w:hAnsi="Arial" w:cs="Arial"/>
          <w:color w:val="000000"/>
          <w:sz w:val="20"/>
          <w:szCs w:val="20"/>
          <w:lang w:eastAsia="en-US"/>
        </w:rPr>
        <w:t>sendo encerrado no horário de finalização de lances também já previsto neste aviso.</w:t>
      </w:r>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Iniciada a etapa competitiva, os fornecedores deverão encaminhar lances exclusivamente por meio de sistema eletrônico, sendo imediatamente i</w:t>
      </w:r>
      <w:r>
        <w:rPr>
          <w:rFonts w:ascii="Arial" w:eastAsia="Calibri" w:hAnsi="Arial" w:cs="Arial"/>
          <w:color w:val="000000"/>
          <w:sz w:val="20"/>
          <w:szCs w:val="20"/>
          <w:lang w:eastAsia="en-US"/>
        </w:rPr>
        <w:t xml:space="preserve">nformados do seu recebimento e do valor consignado no registro. </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iCs/>
          <w:sz w:val="20"/>
          <w:szCs w:val="20"/>
          <w:lang w:eastAsia="en-US"/>
        </w:rPr>
        <w:t>O lance deverá ser ofertado pelo valor unitário do item/lote.</w:t>
      </w:r>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O fornecedor somente poderá oferecer valor inferior ou maior percentual de desconto em relação ao último lance por ele ofertado e</w:t>
      </w:r>
      <w:r>
        <w:rPr>
          <w:rFonts w:ascii="Arial" w:eastAsia="Calibri" w:hAnsi="Arial" w:cs="Arial"/>
          <w:color w:val="000000"/>
          <w:sz w:val="20"/>
          <w:szCs w:val="20"/>
          <w:lang w:eastAsia="en-US"/>
        </w:rPr>
        <w:t xml:space="preserve"> registrado pelo sistema.</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O fornecedor poderá oferecer lances sucessivos iguais ou superiores ao lance que esteja vencendo o certame, desde que inferiores ao menor por ele ofertado e registrado pelo sistema, </w:t>
      </w:r>
      <w:r>
        <w:rPr>
          <w:rFonts w:ascii="Arial" w:eastAsia="Calibri" w:hAnsi="Arial" w:cs="Arial"/>
          <w:color w:val="000000"/>
          <w:sz w:val="20"/>
          <w:szCs w:val="20"/>
          <w:lang w:eastAsia="en-US"/>
        </w:rPr>
        <w:lastRenderedPageBreak/>
        <w:t>sendo tais lances definidos como “lances interme</w:t>
      </w:r>
      <w:r>
        <w:rPr>
          <w:rFonts w:ascii="Arial" w:eastAsia="Calibri" w:hAnsi="Arial" w:cs="Arial"/>
          <w:color w:val="000000"/>
          <w:sz w:val="20"/>
          <w:szCs w:val="20"/>
          <w:lang w:eastAsia="en-US"/>
        </w:rPr>
        <w:t>diários” para os fins deste Aviso de Contratação Direta.</w:t>
      </w:r>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Havendo lances iguais ao menor já ofertado, prevalecerá aquele que for recebido e registrado primeiro no sistema.</w:t>
      </w:r>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Caso o fornecedor não apresente lances, concorrerá com o valor de sua proposta.</w:t>
      </w:r>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Duran</w:t>
      </w:r>
      <w:r>
        <w:rPr>
          <w:rFonts w:ascii="Arial" w:eastAsia="Calibri" w:hAnsi="Arial" w:cs="Arial"/>
          <w:color w:val="000000"/>
          <w:sz w:val="20"/>
          <w:szCs w:val="20"/>
          <w:lang w:eastAsia="en-US"/>
        </w:rPr>
        <w:t>te o procedimento, os fornecedores serão informados, em tempo real, do valor do menor lance registrado, vedada a identificação do fornecedor.</w:t>
      </w:r>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Imediatamente após o término do prazo estabelecido para a fase de lances, haverá o seu encerramento, com o ordenam</w:t>
      </w:r>
      <w:r>
        <w:rPr>
          <w:rFonts w:ascii="Arial" w:eastAsia="Calibri" w:hAnsi="Arial" w:cs="Arial"/>
          <w:color w:val="000000"/>
          <w:sz w:val="20"/>
          <w:szCs w:val="20"/>
          <w:lang w:eastAsia="en-US"/>
        </w:rPr>
        <w:t>ento e divulgação dos lances, pelo sistema, em ordem crescente de classificação.</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sz w:val="20"/>
          <w:szCs w:val="20"/>
        </w:rPr>
      </w:pPr>
      <w:r>
        <w:rPr>
          <w:rFonts w:ascii="Arial" w:eastAsia="Calibri" w:hAnsi="Arial" w:cs="Arial"/>
          <w:color w:val="000000"/>
          <w:sz w:val="20"/>
          <w:szCs w:val="20"/>
          <w:lang w:eastAsia="en-US"/>
        </w:rPr>
        <w:t>O encerramento da fase de lances ocorrerá de forma automática pontualmente no horário indicado, sem qualquer possibilidade de prorrogação e não havendo tempo aleatório ou meca</w:t>
      </w:r>
      <w:r>
        <w:rPr>
          <w:rFonts w:ascii="Arial" w:eastAsia="Calibri" w:hAnsi="Arial" w:cs="Arial"/>
          <w:color w:val="000000"/>
          <w:sz w:val="20"/>
          <w:szCs w:val="20"/>
          <w:lang w:eastAsia="en-US"/>
        </w:rPr>
        <w:t>nismo similar.</w:t>
      </w:r>
    </w:p>
    <w:p w:rsidR="00000000" w:rsidRDefault="00A301CC">
      <w:pPr>
        <w:keepNext/>
        <w:keepLines/>
        <w:numPr>
          <w:ilvl w:val="0"/>
          <w:numId w:val="2"/>
        </w:numPr>
        <w:tabs>
          <w:tab w:val="left" w:pos="0"/>
        </w:tabs>
        <w:autoSpaceDN w:val="0"/>
        <w:spacing w:before="240"/>
        <w:ind w:left="0" w:firstLine="0"/>
        <w:outlineLvl w:val="0"/>
        <w:rPr>
          <w:rFonts w:ascii="Arial" w:hAnsi="Arial" w:cs="Arial"/>
          <w:b/>
          <w:sz w:val="20"/>
          <w:szCs w:val="20"/>
          <w:lang w:eastAsia="en-US"/>
        </w:rPr>
      </w:pPr>
      <w:bookmarkStart w:id="4" w:name="_Toc104906822"/>
      <w:r>
        <w:rPr>
          <w:rFonts w:ascii="Arial" w:hAnsi="Arial" w:cs="Arial"/>
          <w:b/>
          <w:sz w:val="20"/>
          <w:szCs w:val="20"/>
          <w:lang w:eastAsia="en-US"/>
        </w:rPr>
        <w:t>JULGAMENTO DAS PROPOSTAS DE PREÇO</w:t>
      </w:r>
      <w:bookmarkEnd w:id="4"/>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sz w:val="20"/>
          <w:szCs w:val="20"/>
          <w:lang w:eastAsia="en-US"/>
        </w:rPr>
        <w:t>Encerrada a fase de lances, será verificada a conformidade da proposta classificada em primeiro lugar quanto à adequação do objeto e à compatibilidade do preço em relação ao estipulado para a contratação.</w:t>
      </w:r>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sz w:val="20"/>
          <w:szCs w:val="20"/>
          <w:lang w:eastAsia="en-US"/>
        </w:rPr>
        <w:t>No</w:t>
      </w:r>
      <w:r>
        <w:rPr>
          <w:rFonts w:ascii="Arial" w:eastAsia="Calibri" w:hAnsi="Arial" w:cs="Arial"/>
          <w:sz w:val="20"/>
          <w:szCs w:val="20"/>
          <w:lang w:eastAsia="en-US"/>
        </w:rPr>
        <w:t xml:space="preserve"> caso de o preço da proposta vencedora estar acima do estimado pela Administração, poderá haver a negociação de condições mais vantajosas.</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 xml:space="preserve">Neste caso, será encaminhada contraproposta ao fornecedor que tenha apresentado o melhor preço, para que seja obtida </w:t>
      </w:r>
      <w:r>
        <w:rPr>
          <w:rFonts w:ascii="Arial" w:eastAsia="Calibri" w:hAnsi="Arial" w:cs="Arial"/>
          <w:color w:val="000000"/>
          <w:sz w:val="20"/>
          <w:szCs w:val="20"/>
          <w:lang w:eastAsia="en-US"/>
        </w:rPr>
        <w:t>melhor proposta com preço compatível ao estimado pela Administração.</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sz w:val="20"/>
          <w:szCs w:val="20"/>
          <w:lang w:eastAsia="en-US"/>
        </w:rPr>
        <w:t>A negociação poderá ser feita com os demais fornecedores classificados, respeitada a ordem de classificação, quando o primeiro colocado, mesmo após a negociação, for desclassificado em ra</w:t>
      </w:r>
      <w:r>
        <w:rPr>
          <w:rFonts w:ascii="Arial" w:eastAsia="Calibri" w:hAnsi="Arial" w:cs="Arial"/>
          <w:sz w:val="20"/>
          <w:szCs w:val="20"/>
          <w:lang w:eastAsia="en-US"/>
        </w:rPr>
        <w:t>zão de sua proposta permanecer acima do preço máximo definido para a contratação.</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sz w:val="20"/>
          <w:szCs w:val="20"/>
          <w:lang w:eastAsia="en-US"/>
        </w:rPr>
        <w:t>Em qualquer caso, concluída a negociação, o resultado será registrado na ata do procedimento da dispensa eletrônica.</w:t>
      </w:r>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sz w:val="20"/>
          <w:szCs w:val="20"/>
          <w:lang w:eastAsia="en-US"/>
        </w:rPr>
        <w:t>Estando o preço compatível, será solicitado o envio da pr</w:t>
      </w:r>
      <w:r>
        <w:rPr>
          <w:rFonts w:ascii="Arial" w:eastAsia="Calibri" w:hAnsi="Arial" w:cs="Arial"/>
          <w:sz w:val="20"/>
          <w:szCs w:val="20"/>
          <w:lang w:eastAsia="en-US"/>
        </w:rPr>
        <w:t>oposta e, se necessário, de documentos complementares, adequada ao último lance.</w:t>
      </w:r>
    </w:p>
    <w:p w:rsidR="00000000" w:rsidRDefault="00A301CC">
      <w:pPr>
        <w:numPr>
          <w:ilvl w:val="2"/>
          <w:numId w:val="2"/>
        </w:numPr>
        <w:tabs>
          <w:tab w:val="left" w:pos="0"/>
        </w:tabs>
        <w:spacing w:before="120" w:line="276" w:lineRule="auto"/>
        <w:ind w:left="0" w:firstLine="0"/>
        <w:contextualSpacing/>
        <w:jc w:val="both"/>
        <w:rPr>
          <w:rFonts w:ascii="Arial" w:eastAsia="Calibri" w:hAnsi="Arial" w:cs="Arial"/>
          <w:i/>
          <w:iCs/>
          <w:sz w:val="20"/>
          <w:szCs w:val="20"/>
          <w:lang w:eastAsia="en-US"/>
        </w:rPr>
      </w:pPr>
      <w:r>
        <w:rPr>
          <w:rFonts w:ascii="Arial" w:eastAsia="Calibri" w:hAnsi="Arial" w:cs="Arial"/>
          <w:i/>
          <w:iCs/>
          <w:sz w:val="20"/>
          <w:szCs w:val="20"/>
          <w:lang w:eastAsia="en-US"/>
        </w:rPr>
        <w:t xml:space="preserve">Além da documentação supracitada, o fornecedor com a melhor proposta deverá encaminhar planilha com indicação de custos unitários e formação de preços, conforme modelo anexo, </w:t>
      </w:r>
      <w:r>
        <w:rPr>
          <w:rFonts w:ascii="Arial" w:eastAsia="Calibri" w:hAnsi="Arial" w:cs="Arial"/>
          <w:i/>
          <w:iCs/>
          <w:sz w:val="20"/>
          <w:szCs w:val="20"/>
          <w:lang w:eastAsia="en-US"/>
        </w:rPr>
        <w:t>com os valores adequados à proposta vencedora.</w:t>
      </w:r>
    </w:p>
    <w:p w:rsidR="00000000" w:rsidRDefault="00A301CC">
      <w:pPr>
        <w:numPr>
          <w:ilvl w:val="1"/>
          <w:numId w:val="2"/>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O prazo de validade </w:t>
      </w:r>
      <w:r>
        <w:rPr>
          <w:rFonts w:ascii="Arial" w:hAnsi="Arial" w:cs="Arial"/>
          <w:sz w:val="20"/>
          <w:szCs w:val="20"/>
        </w:rPr>
        <w:t>da</w:t>
      </w:r>
      <w:r>
        <w:rPr>
          <w:rFonts w:ascii="Arial" w:hAnsi="Arial" w:cs="Arial"/>
          <w:color w:val="000000"/>
          <w:sz w:val="20"/>
          <w:szCs w:val="20"/>
        </w:rPr>
        <w:t xml:space="preserve"> proposta não será inferior a </w:t>
      </w:r>
      <w:r>
        <w:rPr>
          <w:rFonts w:ascii="Arial" w:hAnsi="Arial" w:cs="Arial"/>
          <w:sz w:val="20"/>
          <w:szCs w:val="20"/>
        </w:rPr>
        <w:t>60 (sessenta)</w:t>
      </w:r>
      <w:r>
        <w:rPr>
          <w:rFonts w:ascii="Arial" w:hAnsi="Arial" w:cs="Arial"/>
          <w:color w:val="000000"/>
          <w:sz w:val="20"/>
          <w:szCs w:val="20"/>
        </w:rPr>
        <w:t xml:space="preserve"> dias</w:t>
      </w:r>
      <w:r>
        <w:rPr>
          <w:rFonts w:ascii="Arial" w:hAnsi="Arial" w:cs="Arial"/>
          <w:b/>
          <w:bCs/>
          <w:color w:val="000000"/>
          <w:sz w:val="20"/>
          <w:szCs w:val="20"/>
        </w:rPr>
        <w:t>,</w:t>
      </w:r>
      <w:r>
        <w:rPr>
          <w:rFonts w:ascii="Arial" w:hAnsi="Arial" w:cs="Arial"/>
          <w:color w:val="000000"/>
          <w:sz w:val="20"/>
          <w:szCs w:val="20"/>
        </w:rPr>
        <w:t xml:space="preserve"> a contar da data de sua apresentação.</w:t>
      </w:r>
    </w:p>
    <w:p w:rsidR="00000000" w:rsidRDefault="00A301CC">
      <w:pPr>
        <w:numPr>
          <w:ilvl w:val="1"/>
          <w:numId w:val="2"/>
        </w:numPr>
        <w:tabs>
          <w:tab w:val="left" w:pos="0"/>
        </w:tabs>
        <w:spacing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 xml:space="preserve">Será desclassificada a proposta vencedora que: </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Contiver vícios insanáveis</w:t>
      </w:r>
      <w:r>
        <w:rPr>
          <w:rFonts w:ascii="Arial" w:eastAsia="Calibri" w:hAnsi="Arial" w:cs="Arial"/>
          <w:iCs/>
          <w:color w:val="000000"/>
          <w:sz w:val="20"/>
          <w:szCs w:val="20"/>
          <w:lang w:eastAsia="en-US"/>
        </w:rPr>
        <w:t>;</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Não obedecer às especificações técnicas pormenorizadas neste aviso ou em seus anexos</w:t>
      </w:r>
      <w:r>
        <w:rPr>
          <w:rFonts w:ascii="Arial" w:eastAsia="Calibri" w:hAnsi="Arial" w:cs="Arial"/>
          <w:iCs/>
          <w:color w:val="000000"/>
          <w:sz w:val="20"/>
          <w:szCs w:val="20"/>
          <w:lang w:eastAsia="en-US"/>
        </w:rPr>
        <w:t>;</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Apresentar preços inexequíveis ou permanecerem acima do preço máximo definido para a contratação;</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 xml:space="preserve">Não tiverem sua exequibilidade demonstrada, quando </w:t>
      </w:r>
      <w:r>
        <w:rPr>
          <w:rFonts w:ascii="Arial" w:eastAsia="Calibri" w:hAnsi="Arial" w:cs="Arial"/>
          <w:color w:val="000000"/>
          <w:sz w:val="20"/>
          <w:szCs w:val="20"/>
          <w:lang w:eastAsia="en-US"/>
        </w:rPr>
        <w:t>exigido pela Administração</w:t>
      </w:r>
      <w:r>
        <w:rPr>
          <w:rFonts w:ascii="Arial" w:eastAsia="Calibri" w:hAnsi="Arial" w:cs="Arial"/>
          <w:iCs/>
          <w:color w:val="000000"/>
          <w:sz w:val="20"/>
          <w:szCs w:val="20"/>
          <w:lang w:eastAsia="en-US"/>
        </w:rPr>
        <w:t>;</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Apresentar desconformidade com quaisquer outras exigências deste aviso ou seus anexos, desde que insanável.</w:t>
      </w:r>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Quando</w:t>
      </w:r>
      <w:r>
        <w:rPr>
          <w:rFonts w:ascii="Arial" w:eastAsia="Calibri" w:hAnsi="Arial" w:cs="Arial"/>
          <w:sz w:val="20"/>
          <w:szCs w:val="20"/>
          <w:bdr w:val="none" w:sz="0" w:space="0" w:color="auto" w:frame="1"/>
          <w:lang w:eastAsia="en-US"/>
        </w:rPr>
        <w:t xml:space="preserve"> o fornecedor não conseguir comprovar que possui ou possuirá recursos suficientes para executar a contento o objet</w:t>
      </w:r>
      <w:r>
        <w:rPr>
          <w:rFonts w:ascii="Arial" w:eastAsia="Calibri" w:hAnsi="Arial" w:cs="Arial"/>
          <w:sz w:val="20"/>
          <w:szCs w:val="20"/>
          <w:bdr w:val="none" w:sz="0" w:space="0" w:color="auto" w:frame="1"/>
          <w:lang w:eastAsia="en-US"/>
        </w:rPr>
        <w:t>o, será considerada inexequível a proposta de preços ou menor lance que:</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i/>
          <w:color w:val="000000"/>
          <w:sz w:val="20"/>
          <w:szCs w:val="20"/>
          <w:lang w:eastAsia="en-US"/>
        </w:rPr>
      </w:pPr>
      <w:r>
        <w:rPr>
          <w:rFonts w:ascii="Arial" w:eastAsia="Calibri" w:hAnsi="Arial" w:cs="Arial"/>
          <w:sz w:val="20"/>
          <w:szCs w:val="20"/>
          <w:bdr w:val="none" w:sz="0" w:space="0" w:color="auto" w:frame="1"/>
          <w:lang w:eastAsia="en-US"/>
        </w:rPr>
        <w:t>For insuficiente para a cobertura dos custos da contratação, apresente preços global ou unitário simbólicos, irrisório ou de valor zero, incompatíveis com os preços dos insumos e salá</w:t>
      </w:r>
      <w:r>
        <w:rPr>
          <w:rFonts w:ascii="Arial" w:eastAsia="Calibri" w:hAnsi="Arial" w:cs="Arial"/>
          <w:sz w:val="20"/>
          <w:szCs w:val="20"/>
          <w:bdr w:val="none" w:sz="0" w:space="0" w:color="auto" w:frame="1"/>
          <w:lang w:eastAsia="en-US"/>
        </w:rPr>
        <w:t xml:space="preserve">rios de mercado, acrescidos dos respectivos encargos, ainda que o ato convocatório da dispensa </w:t>
      </w:r>
      <w:r>
        <w:rPr>
          <w:rFonts w:ascii="Arial" w:eastAsia="Calibri" w:hAnsi="Arial" w:cs="Arial"/>
          <w:sz w:val="20"/>
          <w:szCs w:val="20"/>
          <w:bdr w:val="none" w:sz="0" w:space="0" w:color="auto" w:frame="1"/>
          <w:lang w:eastAsia="en-US"/>
        </w:rPr>
        <w:lastRenderedPageBreak/>
        <w:t>não tenha estabelecido limites mínimos, exceto quando se referirem a materiais e instalações de propriedade do próprio fornecedor, para os quais ele renuncie a p</w:t>
      </w:r>
      <w:r>
        <w:rPr>
          <w:rFonts w:ascii="Arial" w:eastAsia="Calibri" w:hAnsi="Arial" w:cs="Arial"/>
          <w:sz w:val="20"/>
          <w:szCs w:val="20"/>
          <w:bdr w:val="none" w:sz="0" w:space="0" w:color="auto" w:frame="1"/>
          <w:lang w:eastAsia="en-US"/>
        </w:rPr>
        <w:t>arcela ou à totalidade da remuneração.</w:t>
      </w:r>
    </w:p>
    <w:p w:rsidR="00000000" w:rsidRDefault="00A301CC">
      <w:pPr>
        <w:numPr>
          <w:ilvl w:val="2"/>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sz w:val="20"/>
          <w:szCs w:val="20"/>
          <w:bdr w:val="none" w:sz="0" w:space="0" w:color="auto" w:frame="1"/>
          <w:lang w:eastAsia="en-US"/>
        </w:rPr>
        <w:t>Apresentar um ou mais valores da planilha de custo que sejam inferiores àqueles fixados em instrumentos de caráter normativo obrigatório, tais como leis, medidas provisórias e convenções coletivas de trabalho vigentes</w:t>
      </w:r>
      <w:r>
        <w:rPr>
          <w:rFonts w:ascii="Arial" w:eastAsia="Calibri" w:hAnsi="Arial" w:cs="Arial"/>
          <w:sz w:val="20"/>
          <w:szCs w:val="20"/>
          <w:bdr w:val="none" w:sz="0" w:space="0" w:color="auto" w:frame="1"/>
          <w:lang w:eastAsia="en-US"/>
        </w:rPr>
        <w:t>.</w:t>
      </w:r>
    </w:p>
    <w:p w:rsidR="00000000" w:rsidRDefault="00A301CC">
      <w:pPr>
        <w:numPr>
          <w:ilvl w:val="1"/>
          <w:numId w:val="2"/>
        </w:numPr>
        <w:tabs>
          <w:tab w:val="left" w:pos="0"/>
        </w:tabs>
        <w:spacing w:before="120" w:after="120" w:line="276" w:lineRule="auto"/>
        <w:ind w:left="0" w:right="-15" w:firstLine="0"/>
        <w:contextualSpacing/>
        <w:jc w:val="both"/>
        <w:rPr>
          <w:rFonts w:ascii="Arial" w:eastAsia="Calibri" w:hAnsi="Arial" w:cs="Arial"/>
          <w:i/>
          <w:sz w:val="20"/>
          <w:szCs w:val="20"/>
          <w:lang w:eastAsia="en-US"/>
        </w:rPr>
      </w:pPr>
      <w:r>
        <w:rPr>
          <w:rFonts w:ascii="Arial" w:eastAsia="Calibri" w:hAnsi="Arial" w:cs="Arial"/>
          <w:i/>
          <w:sz w:val="20"/>
          <w:szCs w:val="20"/>
          <w:lang w:eastAsia="en-US"/>
        </w:rPr>
        <w:t>Em contratação de obras ou serviços de engenharia, além das disposições acima, a análise de exequibilidade e sobre preço considerará o seguinte:</w:t>
      </w:r>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Para fins de análise da proposta quanto ao cumprimento das especificações do objeto, poderá ser colhida a man</w:t>
      </w:r>
      <w:r>
        <w:rPr>
          <w:rFonts w:ascii="Arial" w:eastAsia="Calibri" w:hAnsi="Arial" w:cs="Arial"/>
          <w:color w:val="000000"/>
          <w:sz w:val="20"/>
          <w:szCs w:val="20"/>
          <w:lang w:eastAsia="en-US"/>
        </w:rPr>
        <w:t>ifestação escrita do setor requisitante do serviço ou da área especializada no objeto.</w:t>
      </w:r>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Se a proposta ou lance vencedor for desclassificado, será examinada a proposta ou lance subsequente, e, assim sucessivamente, na ordem de classificação.</w:t>
      </w:r>
    </w:p>
    <w:p w:rsidR="00000000" w:rsidRDefault="00A301CC">
      <w:pPr>
        <w:numPr>
          <w:ilvl w:val="1"/>
          <w:numId w:val="2"/>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Havendo necessid</w:t>
      </w:r>
      <w:r>
        <w:rPr>
          <w:rFonts w:ascii="Arial" w:eastAsia="Calibri" w:hAnsi="Arial" w:cs="Arial"/>
          <w:color w:val="000000"/>
          <w:sz w:val="20"/>
          <w:szCs w:val="20"/>
          <w:lang w:eastAsia="en-US"/>
        </w:rPr>
        <w:t>ade, a sessão será suspensa, informando-se no “chat” a nova data e horário para a sua continuidade.</w:t>
      </w:r>
    </w:p>
    <w:p w:rsidR="00000000" w:rsidRDefault="00A301CC">
      <w:pPr>
        <w:keepLines/>
        <w:numPr>
          <w:ilvl w:val="1"/>
          <w:numId w:val="2"/>
        </w:numPr>
        <w:tabs>
          <w:tab w:val="left" w:pos="0"/>
        </w:tabs>
        <w:spacing w:before="240" w:after="120" w:line="276" w:lineRule="auto"/>
        <w:contextualSpacing/>
        <w:jc w:val="both"/>
        <w:rPr>
          <w:rFonts w:ascii="Arial" w:eastAsia="Calibri" w:hAnsi="Arial" w:cs="Arial"/>
          <w:b/>
          <w:sz w:val="20"/>
          <w:szCs w:val="20"/>
          <w:lang w:eastAsia="en-US"/>
        </w:rPr>
      </w:pPr>
      <w:r>
        <w:rPr>
          <w:rFonts w:ascii="Arial" w:eastAsia="Calibri" w:hAnsi="Arial" w:cs="Arial"/>
          <w:color w:val="000000"/>
          <w:sz w:val="20"/>
          <w:szCs w:val="20"/>
          <w:lang w:eastAsia="en-US"/>
        </w:rPr>
        <w:t>Encerrada a análise quanto à aceitação da proposta, se iniciará a fase de habilitação, observado o disposto neste Aviso de Contratação Direta. </w:t>
      </w:r>
    </w:p>
    <w:p w:rsidR="00000000" w:rsidRDefault="00A301CC">
      <w:pPr>
        <w:keepNext/>
        <w:keepLines/>
        <w:tabs>
          <w:tab w:val="left" w:pos="567"/>
        </w:tabs>
        <w:spacing w:before="240"/>
        <w:jc w:val="both"/>
        <w:outlineLvl w:val="0"/>
        <w:rPr>
          <w:rFonts w:ascii="Arial" w:hAnsi="Arial" w:cs="Arial"/>
          <w:b/>
          <w:bCs/>
          <w:color w:val="000000"/>
          <w:sz w:val="20"/>
          <w:szCs w:val="20"/>
        </w:rPr>
      </w:pPr>
      <w:bookmarkStart w:id="5" w:name="_Toc104906823"/>
      <w:r>
        <w:rPr>
          <w:rFonts w:ascii="Arial" w:hAnsi="Arial" w:cs="Arial"/>
          <w:b/>
          <w:bCs/>
          <w:color w:val="000000"/>
          <w:sz w:val="20"/>
          <w:szCs w:val="20"/>
        </w:rPr>
        <w:t>HABILITAÇÃ</w:t>
      </w:r>
      <w:bookmarkEnd w:id="5"/>
      <w:r>
        <w:rPr>
          <w:rFonts w:ascii="Arial" w:hAnsi="Arial" w:cs="Arial"/>
          <w:b/>
          <w:bCs/>
          <w:color w:val="000000"/>
          <w:sz w:val="20"/>
          <w:szCs w:val="20"/>
        </w:rPr>
        <w:t>O</w:t>
      </w:r>
    </w:p>
    <w:p w:rsidR="00000000" w:rsidRDefault="00A301CC">
      <w:pPr>
        <w:keepNext/>
        <w:keepLines/>
        <w:tabs>
          <w:tab w:val="left" w:pos="0"/>
          <w:tab w:val="left" w:pos="567"/>
        </w:tabs>
        <w:ind w:firstLine="1701"/>
        <w:jc w:val="both"/>
        <w:outlineLvl w:val="0"/>
        <w:rPr>
          <w:rFonts w:ascii="Arial" w:hAnsi="Arial" w:cs="Arial"/>
          <w:bCs/>
          <w:color w:val="000000"/>
          <w:sz w:val="20"/>
          <w:szCs w:val="20"/>
        </w:rPr>
      </w:pPr>
      <w:r>
        <w:rPr>
          <w:rFonts w:ascii="Arial" w:hAnsi="Arial" w:cs="Arial"/>
          <w:bCs/>
          <w:color w:val="000000"/>
          <w:sz w:val="20"/>
          <w:szCs w:val="20"/>
        </w:rPr>
        <w:t>Os</w:t>
      </w:r>
      <w:r>
        <w:rPr>
          <w:rFonts w:ascii="Arial" w:eastAsia="Arial" w:hAnsi="Arial" w:cs="Arial"/>
          <w:bCs/>
          <w:color w:val="000000"/>
          <w:sz w:val="20"/>
          <w:szCs w:val="20"/>
        </w:rPr>
        <w:t xml:space="preserve"> </w:t>
      </w:r>
      <w:r>
        <w:rPr>
          <w:rFonts w:ascii="Arial" w:hAnsi="Arial" w:cs="Arial"/>
          <w:bCs/>
          <w:color w:val="000000"/>
          <w:sz w:val="20"/>
          <w:szCs w:val="20"/>
        </w:rPr>
        <w:t>documentos deverão estar em plena validade, e sendo</w:t>
      </w:r>
      <w:r>
        <w:rPr>
          <w:rFonts w:ascii="Arial" w:eastAsia="Arial" w:hAnsi="Arial" w:cs="Arial"/>
          <w:bCs/>
          <w:color w:val="000000"/>
          <w:sz w:val="20"/>
          <w:szCs w:val="20"/>
        </w:rPr>
        <w:t xml:space="preserve"> </w:t>
      </w:r>
      <w:r>
        <w:rPr>
          <w:rFonts w:ascii="Arial" w:hAnsi="Arial" w:cs="Arial"/>
          <w:bCs/>
          <w:color w:val="000000"/>
          <w:sz w:val="20"/>
          <w:szCs w:val="20"/>
        </w:rPr>
        <w:t>apresentados</w:t>
      </w:r>
      <w:r>
        <w:rPr>
          <w:rFonts w:ascii="Arial" w:eastAsia="Arial" w:hAnsi="Arial" w:cs="Arial"/>
          <w:bCs/>
          <w:color w:val="000000"/>
          <w:sz w:val="20"/>
          <w:szCs w:val="20"/>
        </w:rPr>
        <w:t xml:space="preserve"> </w:t>
      </w:r>
      <w:r>
        <w:rPr>
          <w:rFonts w:ascii="Arial" w:hAnsi="Arial" w:cs="Arial"/>
          <w:bCs/>
          <w:color w:val="000000"/>
          <w:sz w:val="20"/>
          <w:szCs w:val="20"/>
        </w:rPr>
        <w:t>através</w:t>
      </w:r>
      <w:r>
        <w:rPr>
          <w:rFonts w:ascii="Arial" w:eastAsia="Arial" w:hAnsi="Arial" w:cs="Arial"/>
          <w:bCs/>
          <w:color w:val="000000"/>
          <w:sz w:val="20"/>
          <w:szCs w:val="20"/>
        </w:rPr>
        <w:t xml:space="preserve"> </w:t>
      </w:r>
      <w:r>
        <w:rPr>
          <w:rFonts w:ascii="Arial" w:hAnsi="Arial" w:cs="Arial"/>
          <w:bCs/>
          <w:color w:val="000000"/>
          <w:sz w:val="20"/>
          <w:szCs w:val="20"/>
        </w:rPr>
        <w:t>de</w:t>
      </w:r>
      <w:r>
        <w:rPr>
          <w:rFonts w:ascii="Arial" w:eastAsia="Arial" w:hAnsi="Arial" w:cs="Arial"/>
          <w:bCs/>
          <w:color w:val="000000"/>
          <w:sz w:val="20"/>
          <w:szCs w:val="20"/>
        </w:rPr>
        <w:t xml:space="preserve"> </w:t>
      </w:r>
      <w:r>
        <w:rPr>
          <w:rFonts w:ascii="Arial" w:hAnsi="Arial" w:cs="Arial"/>
          <w:bCs/>
          <w:color w:val="000000"/>
          <w:sz w:val="20"/>
          <w:szCs w:val="20"/>
        </w:rPr>
        <w:t>cópias</w:t>
      </w:r>
      <w:r>
        <w:rPr>
          <w:rFonts w:ascii="Arial" w:eastAsia="Arial" w:hAnsi="Arial" w:cs="Arial"/>
          <w:bCs/>
          <w:color w:val="000000"/>
          <w:sz w:val="20"/>
          <w:szCs w:val="20"/>
        </w:rPr>
        <w:t xml:space="preserve"> </w:t>
      </w:r>
      <w:r>
        <w:rPr>
          <w:rFonts w:ascii="Arial" w:hAnsi="Arial" w:cs="Arial"/>
          <w:bCs/>
          <w:color w:val="000000"/>
          <w:sz w:val="20"/>
          <w:szCs w:val="20"/>
        </w:rPr>
        <w:t>autenticadas em cartório ou de forma eletrônica. Fica dispensada a autenticação dos documentos emitidos pela internet.</w:t>
      </w:r>
    </w:p>
    <w:p w:rsidR="00000000" w:rsidRDefault="00A301CC">
      <w:pPr>
        <w:keepLines/>
        <w:tabs>
          <w:tab w:val="left" w:pos="0"/>
        </w:tabs>
        <w:jc w:val="both"/>
        <w:rPr>
          <w:rFonts w:ascii="Arial" w:hAnsi="Arial" w:cs="Arial"/>
          <w:sz w:val="20"/>
          <w:szCs w:val="20"/>
        </w:rPr>
      </w:pPr>
      <w:r>
        <w:rPr>
          <w:rFonts w:ascii="Arial" w:hAnsi="Arial" w:cs="Arial"/>
          <w:b/>
          <w:sz w:val="20"/>
          <w:szCs w:val="20"/>
        </w:rPr>
        <w:t>7.1</w:t>
      </w:r>
      <w:r>
        <w:rPr>
          <w:rFonts w:ascii="Arial" w:hAnsi="Arial" w:cs="Arial"/>
          <w:sz w:val="20"/>
          <w:szCs w:val="20"/>
        </w:rPr>
        <w:t xml:space="preserve"> - Sob pena de inabilitação, todos os </w:t>
      </w:r>
      <w:r>
        <w:rPr>
          <w:rFonts w:ascii="Arial" w:hAnsi="Arial" w:cs="Arial"/>
          <w:sz w:val="20"/>
          <w:szCs w:val="20"/>
        </w:rPr>
        <w:t xml:space="preserve">documentos apresentados para habilitação deverão estar em nome do licitante e, preferencialmente, com número do CNPJ e endereço respectivo, observando-se que: </w:t>
      </w:r>
    </w:p>
    <w:p w:rsidR="00000000" w:rsidRDefault="00A301CC">
      <w:pPr>
        <w:keepLines/>
        <w:tabs>
          <w:tab w:val="left" w:pos="0"/>
        </w:tabs>
        <w:jc w:val="both"/>
        <w:rPr>
          <w:rFonts w:ascii="Arial" w:hAnsi="Arial" w:cs="Arial"/>
          <w:sz w:val="20"/>
          <w:szCs w:val="20"/>
        </w:rPr>
      </w:pPr>
      <w:r>
        <w:rPr>
          <w:rFonts w:ascii="Arial" w:hAnsi="Arial" w:cs="Arial"/>
          <w:b/>
          <w:sz w:val="20"/>
          <w:szCs w:val="20"/>
        </w:rPr>
        <w:t>7.2</w:t>
      </w:r>
      <w:r>
        <w:rPr>
          <w:rFonts w:ascii="Arial" w:hAnsi="Arial" w:cs="Arial"/>
          <w:sz w:val="20"/>
          <w:szCs w:val="20"/>
        </w:rPr>
        <w:t xml:space="preserve"> - Se o licitante for a matriz, todos os documentos deverão estar em nome da matriz; </w:t>
      </w:r>
    </w:p>
    <w:p w:rsidR="00000000" w:rsidRDefault="00A301CC">
      <w:pPr>
        <w:keepLines/>
        <w:tabs>
          <w:tab w:val="left" w:pos="0"/>
        </w:tabs>
        <w:jc w:val="both"/>
        <w:rPr>
          <w:rFonts w:ascii="Arial" w:hAnsi="Arial" w:cs="Arial"/>
          <w:sz w:val="20"/>
          <w:szCs w:val="20"/>
        </w:rPr>
      </w:pPr>
      <w:r>
        <w:rPr>
          <w:rFonts w:ascii="Arial" w:hAnsi="Arial" w:cs="Arial"/>
          <w:b/>
          <w:sz w:val="20"/>
          <w:szCs w:val="20"/>
        </w:rPr>
        <w:t>7.3</w:t>
      </w:r>
      <w:r>
        <w:rPr>
          <w:rFonts w:ascii="Arial" w:hAnsi="Arial" w:cs="Arial"/>
          <w:sz w:val="20"/>
          <w:szCs w:val="20"/>
        </w:rPr>
        <w:t xml:space="preserve"> - S</w:t>
      </w:r>
      <w:r>
        <w:rPr>
          <w:rFonts w:ascii="Arial" w:hAnsi="Arial" w:cs="Arial"/>
          <w:sz w:val="20"/>
          <w:szCs w:val="20"/>
        </w:rPr>
        <w:t xml:space="preserve">e o licitante for matriz, e o fornecedor for filial, deverão ser apresentados tanto os documentos da matriz quanto os da filial; </w:t>
      </w:r>
    </w:p>
    <w:p w:rsidR="00000000" w:rsidRDefault="00A301CC">
      <w:pPr>
        <w:keepLines/>
        <w:tabs>
          <w:tab w:val="left" w:pos="0"/>
        </w:tabs>
        <w:jc w:val="both"/>
        <w:rPr>
          <w:rFonts w:ascii="Arial" w:hAnsi="Arial" w:cs="Arial"/>
          <w:sz w:val="20"/>
          <w:szCs w:val="20"/>
        </w:rPr>
      </w:pPr>
      <w:r>
        <w:rPr>
          <w:rFonts w:ascii="Arial" w:hAnsi="Arial" w:cs="Arial"/>
          <w:b/>
          <w:sz w:val="20"/>
          <w:szCs w:val="20"/>
        </w:rPr>
        <w:t>7.4</w:t>
      </w:r>
      <w:r>
        <w:rPr>
          <w:rFonts w:ascii="Arial" w:hAnsi="Arial" w:cs="Arial"/>
          <w:sz w:val="20"/>
          <w:szCs w:val="20"/>
        </w:rPr>
        <w:t xml:space="preserve"> - Serão dispensados da filial aqueles documentos que, pela própria natureza, comprovadamente, forem emitidos somente em no</w:t>
      </w:r>
      <w:r>
        <w:rPr>
          <w:rFonts w:ascii="Arial" w:hAnsi="Arial" w:cs="Arial"/>
          <w:sz w:val="20"/>
          <w:szCs w:val="20"/>
        </w:rPr>
        <w:t>me da matriz.</w:t>
      </w:r>
    </w:p>
    <w:p w:rsidR="00000000" w:rsidRDefault="00A301CC">
      <w:pPr>
        <w:keepLines/>
        <w:tabs>
          <w:tab w:val="left" w:pos="0"/>
        </w:tabs>
        <w:jc w:val="both"/>
        <w:rPr>
          <w:rFonts w:ascii="Arial" w:hAnsi="Arial" w:cs="Arial"/>
          <w:sz w:val="20"/>
          <w:szCs w:val="20"/>
        </w:rPr>
      </w:pPr>
      <w:r>
        <w:rPr>
          <w:rFonts w:ascii="Arial" w:hAnsi="Arial" w:cs="Arial"/>
          <w:b/>
          <w:sz w:val="20"/>
          <w:szCs w:val="20"/>
        </w:rPr>
        <w:t>7.5</w:t>
      </w:r>
      <w:r>
        <w:rPr>
          <w:rFonts w:ascii="Arial" w:hAnsi="Arial" w:cs="Arial"/>
          <w:sz w:val="20"/>
          <w:szCs w:val="20"/>
        </w:rPr>
        <w:t xml:space="preserve"> - A</w:t>
      </w:r>
      <w:r>
        <w:rPr>
          <w:rFonts w:ascii="Arial" w:eastAsia="Arial" w:hAnsi="Arial" w:cs="Arial"/>
          <w:sz w:val="20"/>
          <w:szCs w:val="20"/>
        </w:rPr>
        <w:t xml:space="preserve"> </w:t>
      </w:r>
      <w:r>
        <w:rPr>
          <w:rFonts w:ascii="Arial" w:hAnsi="Arial" w:cs="Arial"/>
          <w:sz w:val="20"/>
          <w:szCs w:val="20"/>
        </w:rPr>
        <w:t>aceitação</w:t>
      </w:r>
      <w:r>
        <w:rPr>
          <w:rFonts w:ascii="Arial" w:eastAsia="Arial" w:hAnsi="Arial" w:cs="Arial"/>
          <w:sz w:val="20"/>
          <w:szCs w:val="20"/>
        </w:rPr>
        <w:t xml:space="preserve"> </w:t>
      </w:r>
      <w:r>
        <w:rPr>
          <w:rFonts w:ascii="Arial" w:hAnsi="Arial" w:cs="Arial"/>
          <w:sz w:val="20"/>
          <w:szCs w:val="20"/>
        </w:rPr>
        <w:t>das</w:t>
      </w:r>
      <w:r>
        <w:rPr>
          <w:rFonts w:ascii="Arial" w:eastAsia="Arial" w:hAnsi="Arial" w:cs="Arial"/>
          <w:sz w:val="20"/>
          <w:szCs w:val="20"/>
        </w:rPr>
        <w:t xml:space="preserve"> </w:t>
      </w:r>
      <w:r>
        <w:rPr>
          <w:rFonts w:ascii="Arial" w:hAnsi="Arial" w:cs="Arial"/>
          <w:sz w:val="20"/>
          <w:szCs w:val="20"/>
        </w:rPr>
        <w:t>certidões,</w:t>
      </w:r>
      <w:r>
        <w:rPr>
          <w:rFonts w:ascii="Arial" w:eastAsia="Arial" w:hAnsi="Arial" w:cs="Arial"/>
          <w:sz w:val="20"/>
          <w:szCs w:val="20"/>
        </w:rPr>
        <w:t xml:space="preserve"> </w:t>
      </w:r>
      <w:r>
        <w:rPr>
          <w:rFonts w:ascii="Arial" w:hAnsi="Arial" w:cs="Arial"/>
          <w:sz w:val="20"/>
          <w:szCs w:val="20"/>
        </w:rPr>
        <w:t>quando</w:t>
      </w:r>
      <w:r>
        <w:rPr>
          <w:rFonts w:ascii="Arial" w:eastAsia="Arial" w:hAnsi="Arial" w:cs="Arial"/>
          <w:sz w:val="20"/>
          <w:szCs w:val="20"/>
        </w:rPr>
        <w:t xml:space="preserve"> </w:t>
      </w:r>
      <w:r>
        <w:rPr>
          <w:rFonts w:ascii="Arial" w:hAnsi="Arial" w:cs="Arial"/>
          <w:sz w:val="20"/>
          <w:szCs w:val="20"/>
        </w:rPr>
        <w:t>emitidas</w:t>
      </w:r>
      <w:r>
        <w:rPr>
          <w:rFonts w:ascii="Arial" w:eastAsia="Arial" w:hAnsi="Arial" w:cs="Arial"/>
          <w:sz w:val="20"/>
          <w:szCs w:val="20"/>
        </w:rPr>
        <w:t xml:space="preserve"> </w:t>
      </w:r>
      <w:r>
        <w:rPr>
          <w:rFonts w:ascii="Arial" w:hAnsi="Arial" w:cs="Arial"/>
          <w:sz w:val="20"/>
          <w:szCs w:val="20"/>
        </w:rPr>
        <w:t>através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Internet</w:t>
      </w:r>
      <w:r>
        <w:rPr>
          <w:rFonts w:ascii="Arial" w:eastAsia="Arial" w:hAnsi="Arial" w:cs="Arial"/>
          <w:sz w:val="20"/>
          <w:szCs w:val="20"/>
        </w:rPr>
        <w:t xml:space="preserve"> </w:t>
      </w:r>
      <w:r>
        <w:rPr>
          <w:rFonts w:ascii="Arial" w:hAnsi="Arial" w:cs="Arial"/>
          <w:sz w:val="20"/>
          <w:szCs w:val="20"/>
        </w:rPr>
        <w:t>ficam</w:t>
      </w:r>
      <w:r>
        <w:rPr>
          <w:rFonts w:ascii="Arial" w:eastAsia="Arial" w:hAnsi="Arial" w:cs="Arial"/>
          <w:sz w:val="20"/>
          <w:szCs w:val="20"/>
        </w:rPr>
        <w:t xml:space="preserve"> </w:t>
      </w:r>
      <w:r>
        <w:rPr>
          <w:rFonts w:ascii="Arial" w:hAnsi="Arial" w:cs="Arial"/>
          <w:sz w:val="20"/>
          <w:szCs w:val="20"/>
        </w:rPr>
        <w:t>condicionadas</w:t>
      </w:r>
      <w:r>
        <w:rPr>
          <w:rFonts w:ascii="Arial" w:eastAsia="Arial" w:hAnsi="Arial" w:cs="Arial"/>
          <w:sz w:val="20"/>
          <w:szCs w:val="20"/>
        </w:rPr>
        <w:t xml:space="preserve"> </w:t>
      </w:r>
      <w:r>
        <w:rPr>
          <w:rFonts w:ascii="Arial" w:hAnsi="Arial" w:cs="Arial"/>
          <w:sz w:val="20"/>
          <w:szCs w:val="20"/>
        </w:rPr>
        <w:t>à</w:t>
      </w:r>
      <w:r>
        <w:rPr>
          <w:rFonts w:ascii="Arial" w:eastAsia="Arial" w:hAnsi="Arial" w:cs="Arial"/>
          <w:sz w:val="20"/>
          <w:szCs w:val="20"/>
        </w:rPr>
        <w:t xml:space="preserve"> </w:t>
      </w:r>
      <w:r>
        <w:rPr>
          <w:rFonts w:ascii="Arial" w:hAnsi="Arial" w:cs="Arial"/>
          <w:sz w:val="20"/>
          <w:szCs w:val="20"/>
        </w:rPr>
        <w:t>verificação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sua</w:t>
      </w:r>
      <w:r>
        <w:rPr>
          <w:rFonts w:ascii="Arial" w:eastAsia="Arial" w:hAnsi="Arial" w:cs="Arial"/>
          <w:sz w:val="20"/>
          <w:szCs w:val="20"/>
        </w:rPr>
        <w:t xml:space="preserve"> </w:t>
      </w:r>
      <w:r>
        <w:rPr>
          <w:rFonts w:ascii="Arial" w:hAnsi="Arial" w:cs="Arial"/>
          <w:sz w:val="20"/>
          <w:szCs w:val="20"/>
        </w:rPr>
        <w:t>validade</w:t>
      </w:r>
      <w:r>
        <w:rPr>
          <w:rFonts w:ascii="Arial" w:eastAsia="Arial" w:hAnsi="Arial" w:cs="Arial"/>
          <w:sz w:val="20"/>
          <w:szCs w:val="20"/>
        </w:rPr>
        <w:t xml:space="preserve"> e autenticidade durante a sessão pública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são</w:t>
      </w:r>
      <w:r>
        <w:rPr>
          <w:rFonts w:ascii="Arial" w:eastAsia="Arial" w:hAnsi="Arial" w:cs="Arial"/>
          <w:sz w:val="20"/>
          <w:szCs w:val="20"/>
        </w:rPr>
        <w:t xml:space="preserve"> </w:t>
      </w:r>
      <w:r>
        <w:rPr>
          <w:rFonts w:ascii="Arial" w:hAnsi="Arial" w:cs="Arial"/>
          <w:sz w:val="20"/>
          <w:szCs w:val="20"/>
        </w:rPr>
        <w:t>dispensadas</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autenticação.</w:t>
      </w:r>
    </w:p>
    <w:p w:rsidR="00000000" w:rsidRDefault="00A301CC">
      <w:pPr>
        <w:keepLines/>
        <w:tabs>
          <w:tab w:val="left" w:pos="0"/>
        </w:tabs>
        <w:jc w:val="both"/>
        <w:rPr>
          <w:rFonts w:ascii="Arial" w:hAnsi="Arial" w:cs="Arial"/>
          <w:sz w:val="20"/>
          <w:szCs w:val="20"/>
        </w:rPr>
      </w:pPr>
      <w:r>
        <w:rPr>
          <w:rFonts w:ascii="Arial" w:hAnsi="Arial" w:cs="Arial"/>
          <w:b/>
          <w:sz w:val="20"/>
          <w:szCs w:val="20"/>
        </w:rPr>
        <w:t>7.6</w:t>
      </w:r>
      <w:r>
        <w:rPr>
          <w:rFonts w:ascii="Arial" w:hAnsi="Arial" w:cs="Arial"/>
          <w:sz w:val="20"/>
          <w:szCs w:val="20"/>
        </w:rPr>
        <w:t xml:space="preserve"> - A Microempresa – ME ou a Empresa de Peque</w:t>
      </w:r>
      <w:r>
        <w:rPr>
          <w:rFonts w:ascii="Arial" w:hAnsi="Arial" w:cs="Arial"/>
          <w:sz w:val="20"/>
          <w:szCs w:val="20"/>
        </w:rPr>
        <w:t xml:space="preserve">no Porte - EPP deverão apresentar toda a documentação exigida para a habilitação, inclusive os documentos comprobatórios da regularidade fiscal, mesmo que estes apresentem alguma restrição. </w:t>
      </w:r>
    </w:p>
    <w:p w:rsidR="00000000" w:rsidRDefault="00A301CC">
      <w:pPr>
        <w:keepLines/>
        <w:tabs>
          <w:tab w:val="left" w:pos="0"/>
        </w:tabs>
        <w:jc w:val="both"/>
        <w:rPr>
          <w:rFonts w:ascii="Arial" w:hAnsi="Arial" w:cs="Arial"/>
          <w:sz w:val="20"/>
          <w:szCs w:val="20"/>
        </w:rPr>
      </w:pPr>
      <w:r>
        <w:rPr>
          <w:rFonts w:ascii="Arial" w:hAnsi="Arial" w:cs="Arial"/>
          <w:b/>
          <w:sz w:val="20"/>
          <w:szCs w:val="20"/>
        </w:rPr>
        <w:t>7.7</w:t>
      </w:r>
      <w:r>
        <w:rPr>
          <w:rFonts w:ascii="Arial" w:hAnsi="Arial" w:cs="Arial"/>
          <w:sz w:val="20"/>
          <w:szCs w:val="20"/>
        </w:rPr>
        <w:t xml:space="preserve"> - Havendo restrição nos documentos comprobatórios da regulari</w:t>
      </w:r>
      <w:r>
        <w:rPr>
          <w:rFonts w:ascii="Arial" w:hAnsi="Arial" w:cs="Arial"/>
          <w:sz w:val="20"/>
          <w:szCs w:val="20"/>
        </w:rPr>
        <w:t>dade fiscal, será assegurado o prazo de 5 (cinco) dias úteis, cujo termo inicial corresponderá ao momento em que a ME ou EPP ou equiparada for declarada vencedora do certame, prorrogáveis por igual período, a critério da Administração, para regularização d</w:t>
      </w:r>
      <w:r>
        <w:rPr>
          <w:rFonts w:ascii="Arial" w:hAnsi="Arial" w:cs="Arial"/>
          <w:sz w:val="20"/>
          <w:szCs w:val="20"/>
        </w:rPr>
        <w:t>a documentação, pagamento ou parcelamento do débito, e emissão de eventuais certidões negativas ou positivas com efeito de negativa.</w:t>
      </w:r>
    </w:p>
    <w:p w:rsidR="00000000" w:rsidRDefault="00A301CC">
      <w:pPr>
        <w:keepLines/>
        <w:tabs>
          <w:tab w:val="left" w:pos="0"/>
        </w:tabs>
        <w:jc w:val="both"/>
        <w:rPr>
          <w:rFonts w:ascii="Arial" w:hAnsi="Arial" w:cs="Arial"/>
          <w:sz w:val="20"/>
          <w:szCs w:val="20"/>
        </w:rPr>
      </w:pPr>
      <w:r>
        <w:rPr>
          <w:rFonts w:ascii="Arial" w:hAnsi="Arial" w:cs="Arial"/>
          <w:b/>
          <w:sz w:val="20"/>
          <w:szCs w:val="20"/>
        </w:rPr>
        <w:t>7.8</w:t>
      </w:r>
      <w:r>
        <w:rPr>
          <w:rFonts w:ascii="Arial" w:hAnsi="Arial" w:cs="Arial"/>
          <w:sz w:val="20"/>
          <w:szCs w:val="20"/>
        </w:rPr>
        <w:t xml:space="preserve"> - A licitante é a única responsável pelos documentos apresentados para sua participação neste certame licitatório, por </w:t>
      </w:r>
      <w:r>
        <w:rPr>
          <w:rFonts w:ascii="Arial" w:hAnsi="Arial" w:cs="Arial"/>
          <w:sz w:val="20"/>
          <w:szCs w:val="20"/>
        </w:rPr>
        <w:t>isso, responde civil, administrativa e criminalmente pela fidedignidade e exatidão de todos os documentos apresentados.</w:t>
      </w:r>
    </w:p>
    <w:p w:rsidR="00000000" w:rsidRDefault="00A301CC">
      <w:pPr>
        <w:keepLines/>
        <w:tabs>
          <w:tab w:val="left" w:pos="0"/>
        </w:tabs>
        <w:jc w:val="both"/>
        <w:rPr>
          <w:rFonts w:ascii="Arial" w:hAnsi="Arial" w:cs="Arial"/>
          <w:sz w:val="20"/>
          <w:szCs w:val="20"/>
        </w:rPr>
      </w:pPr>
    </w:p>
    <w:p w:rsidR="00000000" w:rsidRDefault="00A301CC">
      <w:pPr>
        <w:keepLines/>
        <w:tabs>
          <w:tab w:val="left" w:pos="0"/>
        </w:tabs>
        <w:jc w:val="both"/>
        <w:rPr>
          <w:rFonts w:ascii="Arial" w:hAnsi="Arial" w:cs="Arial"/>
          <w:sz w:val="20"/>
          <w:szCs w:val="20"/>
        </w:rPr>
      </w:pPr>
      <w:r>
        <w:rPr>
          <w:rFonts w:ascii="Arial" w:hAnsi="Arial" w:cs="Arial"/>
          <w:b/>
          <w:sz w:val="20"/>
          <w:szCs w:val="20"/>
        </w:rPr>
        <w:t>8. HABILITAÇÃO JURÍDICA</w:t>
      </w:r>
      <w:r>
        <w:rPr>
          <w:rFonts w:ascii="Arial" w:hAnsi="Arial" w:cs="Arial"/>
          <w:sz w:val="20"/>
          <w:szCs w:val="20"/>
        </w:rPr>
        <w:t>:</w:t>
      </w:r>
    </w:p>
    <w:p w:rsidR="00000000" w:rsidRDefault="00A301CC">
      <w:pPr>
        <w:keepLines/>
        <w:tabs>
          <w:tab w:val="left" w:pos="0"/>
        </w:tabs>
        <w:jc w:val="both"/>
        <w:rPr>
          <w:rFonts w:ascii="Arial" w:hAnsi="Arial" w:cs="Arial"/>
          <w:sz w:val="20"/>
          <w:szCs w:val="20"/>
        </w:rPr>
      </w:pPr>
      <w:r>
        <w:rPr>
          <w:rFonts w:ascii="Arial" w:hAnsi="Arial" w:cs="Arial"/>
          <w:b/>
          <w:sz w:val="20"/>
          <w:szCs w:val="20"/>
        </w:rPr>
        <w:t>8.1</w:t>
      </w:r>
      <w:r>
        <w:rPr>
          <w:rFonts w:ascii="Arial" w:hAnsi="Arial" w:cs="Arial"/>
          <w:sz w:val="20"/>
          <w:szCs w:val="20"/>
        </w:rPr>
        <w:t xml:space="preserve"> Ato</w:t>
      </w:r>
      <w:r>
        <w:rPr>
          <w:rFonts w:ascii="Arial" w:eastAsia="Arial" w:hAnsi="Arial" w:cs="Arial"/>
          <w:sz w:val="20"/>
          <w:szCs w:val="20"/>
        </w:rPr>
        <w:t xml:space="preserve"> </w:t>
      </w:r>
      <w:r>
        <w:rPr>
          <w:rFonts w:ascii="Arial" w:hAnsi="Arial" w:cs="Arial"/>
          <w:sz w:val="20"/>
          <w:szCs w:val="20"/>
        </w:rPr>
        <w:t>Constitutivo,</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consolidado,</w:t>
      </w:r>
      <w:r>
        <w:rPr>
          <w:rFonts w:ascii="Arial" w:eastAsia="Arial" w:hAnsi="Arial" w:cs="Arial"/>
          <w:sz w:val="20"/>
          <w:szCs w:val="20"/>
        </w:rPr>
        <w:t xml:space="preserve"> </w:t>
      </w:r>
      <w:r>
        <w:rPr>
          <w:rFonts w:ascii="Arial" w:hAnsi="Arial" w:cs="Arial"/>
          <w:sz w:val="20"/>
          <w:szCs w:val="20"/>
        </w:rPr>
        <w:t>estatuto</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Contrato</w:t>
      </w:r>
      <w:r>
        <w:rPr>
          <w:rFonts w:ascii="Arial" w:eastAsia="Arial" w:hAnsi="Arial" w:cs="Arial"/>
          <w:sz w:val="20"/>
          <w:szCs w:val="20"/>
        </w:rPr>
        <w:t xml:space="preserve"> </w:t>
      </w:r>
      <w:r>
        <w:rPr>
          <w:rFonts w:ascii="Arial" w:hAnsi="Arial" w:cs="Arial"/>
          <w:sz w:val="20"/>
          <w:szCs w:val="20"/>
        </w:rPr>
        <w:t>Social,</w:t>
      </w:r>
      <w:r>
        <w:rPr>
          <w:rFonts w:ascii="Arial" w:eastAsia="Arial" w:hAnsi="Arial" w:cs="Arial"/>
          <w:sz w:val="20"/>
          <w:szCs w:val="20"/>
        </w:rPr>
        <w:t xml:space="preserve"> </w:t>
      </w:r>
      <w:r>
        <w:rPr>
          <w:rFonts w:ascii="Arial" w:hAnsi="Arial" w:cs="Arial"/>
          <w:sz w:val="20"/>
          <w:szCs w:val="20"/>
        </w:rPr>
        <w:t>com</w:t>
      </w:r>
      <w:r>
        <w:rPr>
          <w:rFonts w:ascii="Arial" w:eastAsia="Arial" w:hAnsi="Arial" w:cs="Arial"/>
          <w:sz w:val="20"/>
          <w:szCs w:val="20"/>
        </w:rPr>
        <w:t xml:space="preserve"> </w:t>
      </w:r>
      <w:r>
        <w:rPr>
          <w:rFonts w:ascii="Arial" w:hAnsi="Arial" w:cs="Arial"/>
          <w:sz w:val="20"/>
          <w:szCs w:val="20"/>
        </w:rPr>
        <w:t>alterações</w:t>
      </w:r>
      <w:r>
        <w:rPr>
          <w:rFonts w:ascii="Arial" w:eastAsia="Arial" w:hAnsi="Arial" w:cs="Arial"/>
          <w:sz w:val="20"/>
          <w:szCs w:val="20"/>
        </w:rPr>
        <w:t xml:space="preserve"> </w:t>
      </w:r>
      <w:r>
        <w:rPr>
          <w:rFonts w:ascii="Arial" w:hAnsi="Arial" w:cs="Arial"/>
          <w:sz w:val="20"/>
          <w:szCs w:val="20"/>
        </w:rPr>
        <w:t>subsequentes,</w:t>
      </w:r>
      <w:r>
        <w:rPr>
          <w:rFonts w:ascii="Arial" w:eastAsia="Arial" w:hAnsi="Arial" w:cs="Arial"/>
          <w:sz w:val="20"/>
          <w:szCs w:val="20"/>
        </w:rPr>
        <w:t xml:space="preserve"> </w:t>
      </w:r>
      <w:r>
        <w:rPr>
          <w:rFonts w:ascii="Arial" w:hAnsi="Arial" w:cs="Arial"/>
          <w:sz w:val="20"/>
          <w:szCs w:val="20"/>
        </w:rPr>
        <w:t>Certidão</w:t>
      </w:r>
      <w:r>
        <w:rPr>
          <w:rFonts w:ascii="Arial" w:eastAsia="Arial" w:hAnsi="Arial" w:cs="Arial"/>
          <w:sz w:val="20"/>
          <w:szCs w:val="20"/>
        </w:rPr>
        <w:t xml:space="preserve"> </w:t>
      </w:r>
      <w:r>
        <w:rPr>
          <w:rFonts w:ascii="Arial" w:hAnsi="Arial" w:cs="Arial"/>
          <w:sz w:val="20"/>
          <w:szCs w:val="20"/>
        </w:rPr>
        <w:t>simplificada</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registro</w:t>
      </w:r>
      <w:r>
        <w:rPr>
          <w:rFonts w:ascii="Arial" w:eastAsia="Arial" w:hAnsi="Arial" w:cs="Arial"/>
          <w:sz w:val="20"/>
          <w:szCs w:val="20"/>
        </w:rPr>
        <w:t xml:space="preserve"> </w:t>
      </w:r>
      <w:r>
        <w:rPr>
          <w:rFonts w:ascii="Arial" w:hAnsi="Arial" w:cs="Arial"/>
          <w:sz w:val="20"/>
          <w:szCs w:val="20"/>
        </w:rPr>
        <w:t>na</w:t>
      </w:r>
      <w:r>
        <w:rPr>
          <w:rFonts w:ascii="Arial" w:eastAsia="Arial" w:hAnsi="Arial" w:cs="Arial"/>
          <w:sz w:val="20"/>
          <w:szCs w:val="20"/>
        </w:rPr>
        <w:t xml:space="preserve"> </w:t>
      </w:r>
      <w:r>
        <w:rPr>
          <w:rFonts w:ascii="Arial" w:hAnsi="Arial" w:cs="Arial"/>
          <w:sz w:val="20"/>
          <w:szCs w:val="20"/>
        </w:rPr>
        <w:t>Junta</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se</w:t>
      </w:r>
      <w:r>
        <w:rPr>
          <w:rFonts w:ascii="Arial" w:eastAsia="Arial" w:hAnsi="Arial" w:cs="Arial"/>
          <w:sz w:val="20"/>
          <w:szCs w:val="20"/>
        </w:rPr>
        <w:t xml:space="preserve"> </w:t>
      </w:r>
      <w:r>
        <w:rPr>
          <w:rFonts w:ascii="Arial" w:hAnsi="Arial" w:cs="Arial"/>
          <w:sz w:val="20"/>
          <w:szCs w:val="20"/>
        </w:rPr>
        <w:t>tratando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Comercial</w:t>
      </w:r>
      <w:r>
        <w:rPr>
          <w:rFonts w:ascii="Arial" w:eastAsia="Arial" w:hAnsi="Arial" w:cs="Arial"/>
          <w:sz w:val="20"/>
          <w:szCs w:val="20"/>
        </w:rPr>
        <w:t xml:space="preserve"> </w:t>
      </w:r>
      <w:r>
        <w:rPr>
          <w:rFonts w:ascii="Arial" w:hAnsi="Arial" w:cs="Arial"/>
          <w:sz w:val="20"/>
          <w:szCs w:val="20"/>
        </w:rPr>
        <w:t>ou</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caso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Sociedade</w:t>
      </w:r>
      <w:r>
        <w:rPr>
          <w:rFonts w:ascii="Arial" w:eastAsia="Arial" w:hAnsi="Arial" w:cs="Arial"/>
          <w:sz w:val="20"/>
          <w:szCs w:val="20"/>
        </w:rPr>
        <w:t xml:space="preserve"> </w:t>
      </w:r>
      <w:r>
        <w:rPr>
          <w:rFonts w:ascii="Arial" w:hAnsi="Arial" w:cs="Arial"/>
          <w:sz w:val="20"/>
          <w:szCs w:val="20"/>
        </w:rPr>
        <w:t>por</w:t>
      </w:r>
      <w:r>
        <w:rPr>
          <w:rFonts w:ascii="Arial" w:eastAsia="Arial" w:hAnsi="Arial" w:cs="Arial"/>
          <w:sz w:val="20"/>
          <w:szCs w:val="20"/>
        </w:rPr>
        <w:t xml:space="preserve"> </w:t>
      </w:r>
      <w:r>
        <w:rPr>
          <w:rFonts w:ascii="Arial" w:hAnsi="Arial" w:cs="Arial"/>
          <w:sz w:val="20"/>
          <w:szCs w:val="20"/>
        </w:rPr>
        <w:t>ações</w:t>
      </w:r>
      <w:r>
        <w:rPr>
          <w:rFonts w:ascii="Arial" w:eastAsia="Arial" w:hAnsi="Arial" w:cs="Arial"/>
          <w:sz w:val="20"/>
          <w:szCs w:val="20"/>
        </w:rPr>
        <w:t xml:space="preserve"> </w:t>
      </w:r>
      <w:r>
        <w:rPr>
          <w:rFonts w:ascii="Arial" w:hAnsi="Arial" w:cs="Arial"/>
          <w:sz w:val="20"/>
          <w:szCs w:val="20"/>
        </w:rPr>
        <w:t>deverão</w:t>
      </w:r>
      <w:r>
        <w:rPr>
          <w:rFonts w:ascii="Arial" w:eastAsia="Arial" w:hAnsi="Arial" w:cs="Arial"/>
          <w:sz w:val="20"/>
          <w:szCs w:val="20"/>
        </w:rPr>
        <w:t xml:space="preserve"> </w:t>
      </w:r>
      <w:r>
        <w:rPr>
          <w:rFonts w:ascii="Arial" w:hAnsi="Arial" w:cs="Arial"/>
          <w:sz w:val="20"/>
          <w:szCs w:val="20"/>
        </w:rPr>
        <w:t>estar</w:t>
      </w:r>
      <w:r>
        <w:rPr>
          <w:rFonts w:ascii="Arial" w:eastAsia="Arial" w:hAnsi="Arial" w:cs="Arial"/>
          <w:sz w:val="20"/>
          <w:szCs w:val="20"/>
        </w:rPr>
        <w:t xml:space="preserve"> </w:t>
      </w:r>
      <w:r>
        <w:rPr>
          <w:rFonts w:ascii="Arial" w:hAnsi="Arial" w:cs="Arial"/>
          <w:sz w:val="20"/>
          <w:szCs w:val="20"/>
        </w:rPr>
        <w:t>acompanhadas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ata</w:t>
      </w:r>
      <w:r>
        <w:rPr>
          <w:rFonts w:ascii="Arial" w:eastAsia="Arial" w:hAnsi="Arial" w:cs="Arial"/>
          <w:sz w:val="20"/>
          <w:szCs w:val="20"/>
        </w:rPr>
        <w:t xml:space="preserve"> </w:t>
      </w:r>
      <w:r>
        <w:rPr>
          <w:rFonts w:ascii="Arial" w:hAnsi="Arial" w:cs="Arial"/>
          <w:sz w:val="20"/>
          <w:szCs w:val="20"/>
        </w:rPr>
        <w:t>arquivada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Assembleia</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última</w:t>
      </w:r>
      <w:r>
        <w:rPr>
          <w:rFonts w:ascii="Arial" w:eastAsia="Arial" w:hAnsi="Arial" w:cs="Arial"/>
          <w:sz w:val="20"/>
          <w:szCs w:val="20"/>
        </w:rPr>
        <w:t xml:space="preserve"> </w:t>
      </w:r>
      <w:r>
        <w:rPr>
          <w:rFonts w:ascii="Arial" w:hAnsi="Arial" w:cs="Arial"/>
          <w:sz w:val="20"/>
          <w:szCs w:val="20"/>
        </w:rPr>
        <w:t>eleição</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Diretoria</w:t>
      </w:r>
      <w:r>
        <w:rPr>
          <w:rFonts w:ascii="Arial" w:eastAsia="Arial" w:hAnsi="Arial" w:cs="Arial"/>
          <w:sz w:val="20"/>
          <w:szCs w:val="20"/>
        </w:rPr>
        <w:t xml:space="preserve"> </w:t>
      </w:r>
      <w:r>
        <w:rPr>
          <w:rFonts w:ascii="Arial" w:hAnsi="Arial" w:cs="Arial"/>
          <w:sz w:val="20"/>
          <w:szCs w:val="20"/>
        </w:rPr>
        <w:t>e</w:t>
      </w:r>
      <w:r>
        <w:rPr>
          <w:rFonts w:ascii="Arial" w:eastAsia="Arial" w:hAnsi="Arial" w:cs="Arial"/>
          <w:sz w:val="20"/>
          <w:szCs w:val="20"/>
        </w:rPr>
        <w:t xml:space="preserve"> </w:t>
      </w:r>
      <w:r>
        <w:rPr>
          <w:rFonts w:ascii="Arial" w:hAnsi="Arial" w:cs="Arial"/>
          <w:sz w:val="20"/>
          <w:szCs w:val="20"/>
        </w:rPr>
        <w:t>publicada</w:t>
      </w:r>
      <w:r>
        <w:rPr>
          <w:rFonts w:ascii="Arial" w:eastAsia="Arial" w:hAnsi="Arial" w:cs="Arial"/>
          <w:sz w:val="20"/>
          <w:szCs w:val="20"/>
        </w:rPr>
        <w:t xml:space="preserve"> </w:t>
      </w:r>
      <w:r>
        <w:rPr>
          <w:rFonts w:ascii="Arial" w:hAnsi="Arial" w:cs="Arial"/>
          <w:sz w:val="20"/>
          <w:szCs w:val="20"/>
        </w:rPr>
        <w:t>em</w:t>
      </w:r>
      <w:r>
        <w:rPr>
          <w:rFonts w:ascii="Arial" w:eastAsia="Arial" w:hAnsi="Arial" w:cs="Arial"/>
          <w:sz w:val="20"/>
          <w:szCs w:val="20"/>
        </w:rPr>
        <w:t xml:space="preserve"> </w:t>
      </w:r>
      <w:r>
        <w:rPr>
          <w:rFonts w:ascii="Arial" w:hAnsi="Arial" w:cs="Arial"/>
          <w:sz w:val="20"/>
          <w:szCs w:val="20"/>
        </w:rPr>
        <w:t>Diário</w:t>
      </w:r>
      <w:r>
        <w:rPr>
          <w:rFonts w:ascii="Arial" w:eastAsia="Arial" w:hAnsi="Arial" w:cs="Arial"/>
          <w:sz w:val="20"/>
          <w:szCs w:val="20"/>
        </w:rPr>
        <w:t xml:space="preserve"> </w:t>
      </w:r>
      <w:r>
        <w:rPr>
          <w:rFonts w:ascii="Arial" w:hAnsi="Arial" w:cs="Arial"/>
          <w:sz w:val="20"/>
          <w:szCs w:val="20"/>
        </w:rPr>
        <w:t>Oficial;</w:t>
      </w:r>
    </w:p>
    <w:p w:rsidR="00000000" w:rsidRDefault="00A301CC">
      <w:pPr>
        <w:keepLines/>
        <w:tabs>
          <w:tab w:val="left" w:pos="0"/>
        </w:tabs>
        <w:jc w:val="both"/>
        <w:rPr>
          <w:rFonts w:ascii="Arial" w:hAnsi="Arial" w:cs="Arial"/>
          <w:sz w:val="20"/>
          <w:szCs w:val="20"/>
        </w:rPr>
      </w:pPr>
      <w:r>
        <w:rPr>
          <w:rFonts w:ascii="Arial" w:hAnsi="Arial" w:cs="Arial"/>
          <w:b/>
          <w:sz w:val="20"/>
          <w:szCs w:val="20"/>
        </w:rPr>
        <w:t>8.2</w:t>
      </w:r>
      <w:r>
        <w:rPr>
          <w:rFonts w:ascii="Arial" w:hAnsi="Arial" w:cs="Arial"/>
          <w:sz w:val="20"/>
          <w:szCs w:val="20"/>
        </w:rPr>
        <w:t xml:space="preserve"> </w:t>
      </w:r>
      <w:r>
        <w:rPr>
          <w:rFonts w:ascii="Arial" w:hAnsi="Arial" w:cs="Arial"/>
          <w:sz w:val="20"/>
          <w:szCs w:val="20"/>
        </w:rPr>
        <w:t>- Prova de Registro Empresarial no caso de empresa individual;</w:t>
      </w:r>
    </w:p>
    <w:p w:rsidR="00000000" w:rsidRDefault="00A301CC">
      <w:pPr>
        <w:keepLines/>
        <w:tabs>
          <w:tab w:val="left" w:pos="0"/>
        </w:tabs>
        <w:jc w:val="both"/>
        <w:rPr>
          <w:rFonts w:ascii="Arial" w:hAnsi="Arial" w:cs="Arial"/>
          <w:sz w:val="20"/>
          <w:szCs w:val="20"/>
        </w:rPr>
      </w:pPr>
    </w:p>
    <w:p w:rsidR="00000000" w:rsidRDefault="00A301CC">
      <w:pPr>
        <w:keepLines/>
        <w:tabs>
          <w:tab w:val="left" w:pos="0"/>
        </w:tabs>
        <w:jc w:val="both"/>
        <w:rPr>
          <w:rFonts w:ascii="Arial" w:hAnsi="Arial" w:cs="Arial"/>
          <w:sz w:val="20"/>
          <w:szCs w:val="20"/>
        </w:rPr>
      </w:pPr>
      <w:r>
        <w:rPr>
          <w:rFonts w:ascii="Arial" w:hAnsi="Arial" w:cs="Arial"/>
          <w:b/>
          <w:sz w:val="20"/>
          <w:szCs w:val="20"/>
        </w:rPr>
        <w:t>9- REGULARIDADE FISCAL</w:t>
      </w:r>
      <w:r>
        <w:rPr>
          <w:rFonts w:ascii="Arial" w:hAnsi="Arial" w:cs="Arial"/>
          <w:sz w:val="20"/>
          <w:szCs w:val="20"/>
        </w:rPr>
        <w:t xml:space="preserve">: </w:t>
      </w:r>
    </w:p>
    <w:p w:rsidR="00000000" w:rsidRDefault="00A301CC">
      <w:pPr>
        <w:keepLines/>
        <w:tabs>
          <w:tab w:val="left" w:pos="0"/>
        </w:tabs>
        <w:jc w:val="both"/>
        <w:rPr>
          <w:rFonts w:ascii="Arial" w:hAnsi="Arial" w:cs="Arial"/>
          <w:sz w:val="20"/>
          <w:szCs w:val="20"/>
        </w:rPr>
      </w:pPr>
      <w:r>
        <w:rPr>
          <w:rFonts w:ascii="Arial" w:hAnsi="Arial" w:cs="Arial"/>
          <w:b/>
          <w:sz w:val="20"/>
          <w:szCs w:val="20"/>
        </w:rPr>
        <w:t>9.1</w:t>
      </w:r>
      <w:r>
        <w:rPr>
          <w:rFonts w:ascii="Arial" w:hAnsi="Arial" w:cs="Arial"/>
          <w:sz w:val="20"/>
          <w:szCs w:val="20"/>
        </w:rPr>
        <w:t xml:space="preserve"> – CNPJ - Cartão</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inscrição</w:t>
      </w:r>
      <w:r>
        <w:rPr>
          <w:rFonts w:ascii="Arial" w:eastAsia="Arial" w:hAnsi="Arial" w:cs="Arial"/>
          <w:sz w:val="20"/>
          <w:szCs w:val="20"/>
        </w:rPr>
        <w:t xml:space="preserve"> </w:t>
      </w:r>
      <w:r>
        <w:rPr>
          <w:rFonts w:ascii="Arial" w:hAnsi="Arial" w:cs="Arial"/>
          <w:sz w:val="20"/>
          <w:szCs w:val="20"/>
        </w:rPr>
        <w:t>no</w:t>
      </w:r>
      <w:r>
        <w:rPr>
          <w:rFonts w:ascii="Arial" w:eastAsia="Arial" w:hAnsi="Arial" w:cs="Arial"/>
          <w:sz w:val="20"/>
          <w:szCs w:val="20"/>
        </w:rPr>
        <w:t xml:space="preserve"> </w:t>
      </w:r>
      <w:r>
        <w:rPr>
          <w:rFonts w:ascii="Arial" w:hAnsi="Arial" w:cs="Arial"/>
          <w:sz w:val="20"/>
          <w:szCs w:val="20"/>
        </w:rPr>
        <w:t>Cadastro</w:t>
      </w:r>
      <w:r>
        <w:rPr>
          <w:rFonts w:ascii="Arial" w:eastAsia="Arial" w:hAnsi="Arial" w:cs="Arial"/>
          <w:sz w:val="20"/>
          <w:szCs w:val="20"/>
        </w:rPr>
        <w:t xml:space="preserve"> </w:t>
      </w:r>
      <w:r>
        <w:rPr>
          <w:rFonts w:ascii="Arial" w:hAnsi="Arial" w:cs="Arial"/>
          <w:sz w:val="20"/>
          <w:szCs w:val="20"/>
        </w:rPr>
        <w:t>Geral</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Contribuintes;</w:t>
      </w:r>
    </w:p>
    <w:p w:rsidR="00000000" w:rsidRDefault="00A301CC">
      <w:pPr>
        <w:keepLines/>
        <w:tabs>
          <w:tab w:val="left" w:pos="0"/>
        </w:tabs>
        <w:jc w:val="both"/>
        <w:rPr>
          <w:rFonts w:ascii="Arial" w:hAnsi="Arial" w:cs="Arial"/>
          <w:sz w:val="20"/>
          <w:szCs w:val="20"/>
        </w:rPr>
      </w:pPr>
      <w:r>
        <w:rPr>
          <w:rFonts w:ascii="Arial" w:hAnsi="Arial" w:cs="Arial"/>
          <w:b/>
          <w:sz w:val="20"/>
          <w:szCs w:val="20"/>
        </w:rPr>
        <w:t>9.2</w:t>
      </w:r>
      <w:r>
        <w:rPr>
          <w:rFonts w:ascii="Arial" w:hAnsi="Arial" w:cs="Arial"/>
          <w:sz w:val="20"/>
          <w:szCs w:val="20"/>
        </w:rPr>
        <w:t xml:space="preserve"> - Prova de Regularidade com a Fazenda </w:t>
      </w:r>
      <w:r>
        <w:rPr>
          <w:rFonts w:ascii="Arial" w:hAnsi="Arial" w:cs="Arial"/>
          <w:sz w:val="20"/>
          <w:szCs w:val="20"/>
        </w:rPr>
        <w:t>Municipal da sede da licitante que se fará mediante apresentação da Certidão Negativa de Débitos ou Certidão Positiva com Efeitos de Negativa;</w:t>
      </w:r>
    </w:p>
    <w:p w:rsidR="00000000" w:rsidRDefault="00A301CC">
      <w:pPr>
        <w:keepLines/>
        <w:tabs>
          <w:tab w:val="left" w:pos="0"/>
        </w:tabs>
        <w:jc w:val="both"/>
        <w:rPr>
          <w:rFonts w:ascii="Arial" w:hAnsi="Arial" w:cs="Arial"/>
          <w:sz w:val="20"/>
          <w:szCs w:val="20"/>
        </w:rPr>
      </w:pPr>
      <w:r>
        <w:rPr>
          <w:rFonts w:ascii="Arial" w:hAnsi="Arial" w:cs="Arial"/>
          <w:b/>
          <w:sz w:val="20"/>
          <w:szCs w:val="20"/>
        </w:rPr>
        <w:lastRenderedPageBreak/>
        <w:t>9.3</w:t>
      </w:r>
      <w:r>
        <w:rPr>
          <w:rFonts w:ascii="Arial" w:hAnsi="Arial" w:cs="Arial"/>
          <w:sz w:val="20"/>
          <w:szCs w:val="20"/>
        </w:rPr>
        <w:t xml:space="preserve"> - Prova de Regularidade com a Fazenda Estadual que se fará mediante apresentação da Certidão Negativa de Débi</w:t>
      </w:r>
      <w:r>
        <w:rPr>
          <w:rFonts w:ascii="Arial" w:hAnsi="Arial" w:cs="Arial"/>
          <w:sz w:val="20"/>
          <w:szCs w:val="20"/>
        </w:rPr>
        <w:t>tos relativa ao ICMS (Imposto sobre a Circulação de Mercadorias e Prestação de Serviços de Transporte Interestadual e Intermunicipal e de Comunicação) ou Certidão Positiva com Efeitos de Negativa;</w:t>
      </w:r>
    </w:p>
    <w:p w:rsidR="00000000" w:rsidRDefault="00A301CC">
      <w:pPr>
        <w:keepLines/>
        <w:tabs>
          <w:tab w:val="left" w:pos="0"/>
        </w:tabs>
        <w:jc w:val="both"/>
        <w:rPr>
          <w:rFonts w:ascii="Arial" w:hAnsi="Arial" w:cs="Arial"/>
          <w:sz w:val="20"/>
          <w:szCs w:val="20"/>
        </w:rPr>
      </w:pPr>
      <w:r>
        <w:rPr>
          <w:rFonts w:ascii="Arial" w:hAnsi="Arial" w:cs="Arial"/>
          <w:b/>
          <w:sz w:val="20"/>
          <w:szCs w:val="20"/>
        </w:rPr>
        <w:t>9.4</w:t>
      </w:r>
      <w:r>
        <w:rPr>
          <w:rFonts w:ascii="Arial" w:hAnsi="Arial" w:cs="Arial"/>
          <w:sz w:val="20"/>
          <w:szCs w:val="20"/>
        </w:rPr>
        <w:t xml:space="preserve"> - Prova de Regularidade com a Fazenda Federal que se fa</w:t>
      </w:r>
      <w:r>
        <w:rPr>
          <w:rFonts w:ascii="Arial" w:hAnsi="Arial" w:cs="Arial"/>
          <w:sz w:val="20"/>
          <w:szCs w:val="20"/>
        </w:rPr>
        <w:t>rá mediante apresentação da Certidão Conjunta Negativa de Débitos UNIFICADA ou Certidão Conjunta Positiva com Efeitos de Negativa, relativos a Tributos Federais, à Dívida Ativa da União e Regularidade com a Seguridade Social (INSS) expedida pela Secretaria</w:t>
      </w:r>
      <w:r>
        <w:rPr>
          <w:rFonts w:ascii="Arial" w:hAnsi="Arial" w:cs="Arial"/>
          <w:sz w:val="20"/>
          <w:szCs w:val="20"/>
        </w:rPr>
        <w:t xml:space="preserve"> da Receita Federal;</w:t>
      </w:r>
    </w:p>
    <w:p w:rsidR="00000000" w:rsidRDefault="00A301CC">
      <w:pPr>
        <w:keepLines/>
        <w:tabs>
          <w:tab w:val="left" w:pos="0"/>
        </w:tabs>
        <w:jc w:val="both"/>
        <w:rPr>
          <w:rFonts w:ascii="Arial" w:hAnsi="Arial" w:cs="Arial"/>
          <w:sz w:val="20"/>
          <w:szCs w:val="20"/>
        </w:rPr>
      </w:pPr>
      <w:r>
        <w:rPr>
          <w:rFonts w:ascii="Arial" w:hAnsi="Arial" w:cs="Arial"/>
          <w:b/>
          <w:sz w:val="20"/>
          <w:szCs w:val="20"/>
        </w:rPr>
        <w:t>9.5</w:t>
      </w:r>
      <w:r>
        <w:rPr>
          <w:rFonts w:ascii="Arial" w:hAnsi="Arial" w:cs="Arial"/>
          <w:sz w:val="20"/>
          <w:szCs w:val="20"/>
        </w:rPr>
        <w:t xml:space="preserve"> - Prova de Regularidade relativa ao Fundo de Garantia por Tempo de Serviço que se fará mediante apresentação do Certificado de Regularidade com o FGTS;</w:t>
      </w:r>
    </w:p>
    <w:p w:rsidR="00000000" w:rsidRDefault="00A301CC">
      <w:pPr>
        <w:keepLines/>
        <w:tabs>
          <w:tab w:val="left" w:pos="0"/>
        </w:tabs>
        <w:jc w:val="both"/>
        <w:rPr>
          <w:rFonts w:ascii="Arial" w:hAnsi="Arial" w:cs="Arial"/>
          <w:sz w:val="20"/>
          <w:szCs w:val="20"/>
        </w:rPr>
      </w:pPr>
      <w:r>
        <w:rPr>
          <w:rFonts w:ascii="Arial" w:hAnsi="Arial" w:cs="Arial"/>
          <w:b/>
          <w:sz w:val="20"/>
          <w:szCs w:val="20"/>
        </w:rPr>
        <w:t>9.6</w:t>
      </w:r>
      <w:r>
        <w:rPr>
          <w:rFonts w:ascii="Arial" w:hAnsi="Arial" w:cs="Arial"/>
          <w:sz w:val="20"/>
          <w:szCs w:val="20"/>
        </w:rPr>
        <w:t xml:space="preserve"> - Prova de Regularidade com a Justiça do Trabalho que se fará mediante apre</w:t>
      </w:r>
      <w:r>
        <w:rPr>
          <w:rFonts w:ascii="Arial" w:hAnsi="Arial" w:cs="Arial"/>
          <w:sz w:val="20"/>
          <w:szCs w:val="20"/>
        </w:rPr>
        <w:t>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A301CC">
      <w:pPr>
        <w:keepLines/>
        <w:tabs>
          <w:tab w:val="left" w:pos="0"/>
        </w:tabs>
        <w:jc w:val="both"/>
        <w:rPr>
          <w:rFonts w:ascii="Arial" w:hAnsi="Arial" w:cs="Arial"/>
          <w:sz w:val="20"/>
          <w:szCs w:val="20"/>
        </w:rPr>
      </w:pPr>
      <w:r>
        <w:rPr>
          <w:rFonts w:ascii="Arial" w:hAnsi="Arial" w:cs="Arial"/>
          <w:b/>
          <w:sz w:val="20"/>
          <w:szCs w:val="20"/>
        </w:rPr>
        <w:t>9.7</w:t>
      </w:r>
      <w:r>
        <w:rPr>
          <w:rFonts w:ascii="Arial" w:hAnsi="Arial" w:cs="Arial"/>
          <w:sz w:val="20"/>
          <w:szCs w:val="20"/>
        </w:rPr>
        <w:t xml:space="preserve"> - Certidão emitida pela Junta Comercial do Estado da Licitante atestando a condição de Microempresa ou Empresa de Pequeno Porte (se houver);</w:t>
      </w:r>
    </w:p>
    <w:p w:rsidR="00000000" w:rsidRDefault="00A301CC">
      <w:pPr>
        <w:keepLines/>
        <w:tabs>
          <w:tab w:val="left" w:pos="0"/>
        </w:tabs>
        <w:jc w:val="both"/>
        <w:rPr>
          <w:rFonts w:ascii="Arial" w:hAnsi="Arial" w:cs="Arial"/>
          <w:sz w:val="20"/>
          <w:szCs w:val="20"/>
        </w:rPr>
      </w:pPr>
    </w:p>
    <w:p w:rsidR="00000000" w:rsidRDefault="00A301CC">
      <w:pPr>
        <w:jc w:val="both"/>
        <w:rPr>
          <w:rFonts w:ascii="Arial" w:hAnsi="Arial" w:cs="Arial"/>
          <w:b/>
          <w:sz w:val="20"/>
          <w:szCs w:val="20"/>
        </w:rPr>
      </w:pPr>
      <w:r>
        <w:rPr>
          <w:rFonts w:ascii="Arial" w:hAnsi="Arial" w:cs="Arial"/>
          <w:b/>
          <w:sz w:val="20"/>
          <w:szCs w:val="20"/>
        </w:rPr>
        <w:t>10. PARA</w:t>
      </w:r>
      <w:r>
        <w:rPr>
          <w:rFonts w:ascii="Arial" w:hAnsi="Arial" w:cs="Arial"/>
          <w:b/>
          <w:sz w:val="20"/>
          <w:szCs w:val="20"/>
        </w:rPr>
        <w:t xml:space="preserve"> MICRO EMPREENDEDORES INDIVIDUAIS - MEI's </w:t>
      </w:r>
    </w:p>
    <w:p w:rsidR="00000000" w:rsidRDefault="00A301CC">
      <w:pPr>
        <w:jc w:val="both"/>
        <w:rPr>
          <w:rFonts w:ascii="Arial" w:hAnsi="Arial" w:cs="Arial"/>
          <w:sz w:val="20"/>
          <w:szCs w:val="20"/>
        </w:rPr>
      </w:pPr>
      <w:r>
        <w:rPr>
          <w:rFonts w:ascii="Arial" w:hAnsi="Arial" w:cs="Arial"/>
          <w:b/>
          <w:sz w:val="20"/>
          <w:szCs w:val="20"/>
        </w:rPr>
        <w:t>1.1</w:t>
      </w:r>
      <w:r>
        <w:rPr>
          <w:rFonts w:ascii="Arial" w:hAnsi="Arial" w:cs="Arial"/>
          <w:sz w:val="20"/>
          <w:szCs w:val="20"/>
        </w:rPr>
        <w:t xml:space="preserve"> – Certificado da Condição de Microempreendedor Individual; </w:t>
      </w:r>
    </w:p>
    <w:p w:rsidR="00000000" w:rsidRDefault="00A301CC">
      <w:pPr>
        <w:jc w:val="both"/>
        <w:rPr>
          <w:rFonts w:ascii="Arial" w:hAnsi="Arial" w:cs="Arial"/>
          <w:sz w:val="20"/>
          <w:szCs w:val="20"/>
        </w:rPr>
      </w:pPr>
      <w:r>
        <w:rPr>
          <w:rFonts w:ascii="Arial" w:hAnsi="Arial" w:cs="Arial"/>
          <w:b/>
          <w:sz w:val="20"/>
          <w:szCs w:val="20"/>
        </w:rPr>
        <w:t>11.2</w:t>
      </w:r>
      <w:r>
        <w:rPr>
          <w:rFonts w:ascii="Arial" w:hAnsi="Arial" w:cs="Arial"/>
          <w:sz w:val="20"/>
          <w:szCs w:val="20"/>
        </w:rPr>
        <w:t xml:space="preserve"> – Prova de inscrição no Cadastro Nacional de Pessoas Jurídicas do Ministério da Fazenda (CNPJ);</w:t>
      </w:r>
    </w:p>
    <w:p w:rsidR="00000000" w:rsidRDefault="00A301CC">
      <w:pPr>
        <w:jc w:val="both"/>
        <w:rPr>
          <w:rFonts w:ascii="Arial" w:hAnsi="Arial" w:cs="Arial"/>
          <w:sz w:val="20"/>
          <w:szCs w:val="20"/>
        </w:rPr>
      </w:pPr>
      <w:r>
        <w:rPr>
          <w:rFonts w:ascii="Arial" w:hAnsi="Arial" w:cs="Arial"/>
          <w:b/>
          <w:sz w:val="20"/>
          <w:szCs w:val="20"/>
        </w:rPr>
        <w:t>10.3</w:t>
      </w:r>
      <w:r>
        <w:rPr>
          <w:rFonts w:ascii="Arial" w:hAnsi="Arial" w:cs="Arial"/>
          <w:sz w:val="20"/>
          <w:szCs w:val="20"/>
        </w:rPr>
        <w:t xml:space="preserve"> - Prova de Regularidade com a Fazenda Munic</w:t>
      </w:r>
      <w:r>
        <w:rPr>
          <w:rFonts w:ascii="Arial" w:hAnsi="Arial" w:cs="Arial"/>
          <w:sz w:val="20"/>
          <w:szCs w:val="20"/>
        </w:rPr>
        <w:t>ipal da sede da licitante que se fará mediante apresentação da Certidão Negativa de Débitos ou Certidão Positiva com Efeitos de Negativa;</w:t>
      </w:r>
    </w:p>
    <w:p w:rsidR="00000000" w:rsidRDefault="00A301CC">
      <w:pPr>
        <w:jc w:val="both"/>
        <w:rPr>
          <w:rFonts w:ascii="Arial" w:hAnsi="Arial" w:cs="Arial"/>
          <w:sz w:val="20"/>
          <w:szCs w:val="20"/>
        </w:rPr>
      </w:pPr>
      <w:r>
        <w:rPr>
          <w:rFonts w:ascii="Arial" w:hAnsi="Arial" w:cs="Arial"/>
          <w:b/>
          <w:sz w:val="20"/>
          <w:szCs w:val="20"/>
        </w:rPr>
        <w:t>10.4</w:t>
      </w:r>
      <w:r>
        <w:rPr>
          <w:rFonts w:ascii="Arial" w:hAnsi="Arial" w:cs="Arial"/>
          <w:sz w:val="20"/>
          <w:szCs w:val="20"/>
        </w:rPr>
        <w:t xml:space="preserve"> - Prova de Regularidade com a Fazenda Estadual que se fará mediante apresentação da Certidão Negativa de Débitos </w:t>
      </w:r>
      <w:r>
        <w:rPr>
          <w:rFonts w:ascii="Arial" w:hAnsi="Arial" w:cs="Arial"/>
          <w:sz w:val="20"/>
          <w:szCs w:val="20"/>
        </w:rPr>
        <w:t>relativa ao ICMS (Imposto sobre a Circulação de Mercadorias e Prestação de Serviços de Transporte Interestadual e Intermunicipal e de Comunicação) ou Certidão Positiva com Efeitos de Negativa;</w:t>
      </w:r>
    </w:p>
    <w:p w:rsidR="00000000" w:rsidRDefault="00A301CC">
      <w:pPr>
        <w:jc w:val="both"/>
        <w:rPr>
          <w:rFonts w:ascii="Arial" w:hAnsi="Arial" w:cs="Arial"/>
          <w:sz w:val="20"/>
          <w:szCs w:val="20"/>
        </w:rPr>
      </w:pPr>
      <w:r>
        <w:rPr>
          <w:rFonts w:ascii="Arial" w:hAnsi="Arial" w:cs="Arial"/>
          <w:b/>
          <w:sz w:val="20"/>
          <w:szCs w:val="20"/>
        </w:rPr>
        <w:t>10.5</w:t>
      </w:r>
      <w:r>
        <w:rPr>
          <w:rFonts w:ascii="Arial" w:hAnsi="Arial" w:cs="Arial"/>
          <w:sz w:val="20"/>
          <w:szCs w:val="20"/>
        </w:rPr>
        <w:t xml:space="preserve"> – Prova de Regularidade relativa aos tributos federais atr</w:t>
      </w:r>
      <w:r>
        <w:rPr>
          <w:rFonts w:ascii="Arial" w:hAnsi="Arial" w:cs="Arial"/>
          <w:sz w:val="20"/>
          <w:szCs w:val="20"/>
        </w:rPr>
        <w:t>avés da Certidão Negativa Débitos Relativos aos Tributos Federais e à Dívida Ativa da União;</w:t>
      </w:r>
    </w:p>
    <w:p w:rsidR="00000000" w:rsidRDefault="00A301CC">
      <w:pPr>
        <w:jc w:val="both"/>
        <w:rPr>
          <w:rFonts w:ascii="Arial" w:hAnsi="Arial" w:cs="Arial"/>
          <w:sz w:val="20"/>
          <w:szCs w:val="20"/>
        </w:rPr>
      </w:pPr>
      <w:r>
        <w:rPr>
          <w:rFonts w:ascii="Arial" w:hAnsi="Arial" w:cs="Arial"/>
          <w:b/>
          <w:sz w:val="20"/>
          <w:szCs w:val="20"/>
        </w:rPr>
        <w:t>10.6</w:t>
      </w:r>
      <w:r>
        <w:rPr>
          <w:rFonts w:ascii="Arial" w:hAnsi="Arial" w:cs="Arial"/>
          <w:sz w:val="20"/>
          <w:szCs w:val="20"/>
        </w:rPr>
        <w:t xml:space="preserve"> – Prova de regularidade relativa ao Fundo de Garantia por Tempo de Serviço (FGTS), por meio da apresentação do CRF – Certificado de Regularidade do FGTS;</w:t>
      </w:r>
    </w:p>
    <w:p w:rsidR="00000000" w:rsidRDefault="00A301CC">
      <w:pPr>
        <w:jc w:val="both"/>
        <w:rPr>
          <w:rFonts w:ascii="Arial" w:hAnsi="Arial" w:cs="Arial"/>
          <w:sz w:val="20"/>
          <w:szCs w:val="20"/>
        </w:rPr>
      </w:pPr>
      <w:r>
        <w:rPr>
          <w:rFonts w:ascii="Arial" w:hAnsi="Arial" w:cs="Arial"/>
          <w:b/>
          <w:sz w:val="20"/>
          <w:szCs w:val="20"/>
        </w:rPr>
        <w:t>10.7</w:t>
      </w:r>
      <w:r>
        <w:rPr>
          <w:rFonts w:ascii="Arial" w:hAnsi="Arial" w:cs="Arial"/>
          <w:sz w:val="20"/>
          <w:szCs w:val="20"/>
        </w:rPr>
        <w:t xml:space="preserve"> – Prova de Regularidade com a Justiça do Trabalho que se fará mediante apresentação da Certidão Negativa de Débitos Trabalhistas - CNDT, nos</w:t>
      </w:r>
      <w:r>
        <w:rPr>
          <w:rFonts w:ascii="Arial" w:eastAsia="Arial" w:hAnsi="Arial" w:cs="Arial"/>
          <w:sz w:val="20"/>
          <w:szCs w:val="20"/>
        </w:rPr>
        <w:t xml:space="preserve"> </w:t>
      </w:r>
      <w:r>
        <w:rPr>
          <w:rFonts w:ascii="Arial" w:hAnsi="Arial" w:cs="Arial"/>
          <w:sz w:val="20"/>
          <w:szCs w:val="20"/>
        </w:rPr>
        <w:t>termos</w:t>
      </w:r>
      <w:r>
        <w:rPr>
          <w:rFonts w:ascii="Arial" w:eastAsia="Arial" w:hAnsi="Arial" w:cs="Arial"/>
          <w:sz w:val="20"/>
          <w:szCs w:val="20"/>
        </w:rPr>
        <w:t xml:space="preserve"> </w:t>
      </w:r>
      <w:r>
        <w:rPr>
          <w:rFonts w:ascii="Arial" w:hAnsi="Arial" w:cs="Arial"/>
          <w:sz w:val="20"/>
          <w:szCs w:val="20"/>
        </w:rPr>
        <w:t>da</w:t>
      </w:r>
      <w:r>
        <w:rPr>
          <w:rFonts w:ascii="Arial" w:eastAsia="Arial" w:hAnsi="Arial" w:cs="Arial"/>
          <w:sz w:val="20"/>
          <w:szCs w:val="20"/>
        </w:rPr>
        <w:t xml:space="preserve"> </w:t>
      </w:r>
      <w:r>
        <w:rPr>
          <w:rFonts w:ascii="Arial" w:hAnsi="Arial" w:cs="Arial"/>
          <w:sz w:val="20"/>
          <w:szCs w:val="20"/>
        </w:rPr>
        <w:t>Lei</w:t>
      </w:r>
      <w:r>
        <w:rPr>
          <w:rFonts w:ascii="Arial" w:eastAsia="Arial" w:hAnsi="Arial" w:cs="Arial"/>
          <w:sz w:val="20"/>
          <w:szCs w:val="20"/>
        </w:rPr>
        <w:t xml:space="preserve"> </w:t>
      </w:r>
      <w:r>
        <w:rPr>
          <w:rFonts w:ascii="Arial" w:hAnsi="Arial" w:cs="Arial"/>
          <w:sz w:val="20"/>
          <w:szCs w:val="20"/>
        </w:rPr>
        <w:t>12.440</w:t>
      </w:r>
      <w:r>
        <w:rPr>
          <w:rFonts w:ascii="Arial" w:eastAsia="Arial" w:hAnsi="Arial" w:cs="Arial"/>
          <w:sz w:val="20"/>
          <w:szCs w:val="20"/>
        </w:rPr>
        <w:t xml:space="preserve"> </w:t>
      </w:r>
      <w:r>
        <w:rPr>
          <w:rFonts w:ascii="Arial" w:hAnsi="Arial" w:cs="Arial"/>
          <w:sz w:val="20"/>
          <w:szCs w:val="20"/>
        </w:rPr>
        <w:t>de</w:t>
      </w:r>
      <w:r>
        <w:rPr>
          <w:rFonts w:ascii="Arial" w:eastAsia="Arial" w:hAnsi="Arial" w:cs="Arial"/>
          <w:sz w:val="20"/>
          <w:szCs w:val="20"/>
        </w:rPr>
        <w:t xml:space="preserve"> </w:t>
      </w:r>
      <w:r>
        <w:rPr>
          <w:rFonts w:ascii="Arial" w:hAnsi="Arial" w:cs="Arial"/>
          <w:sz w:val="20"/>
          <w:szCs w:val="20"/>
        </w:rPr>
        <w:t>07/07/2011.</w:t>
      </w:r>
    </w:p>
    <w:p w:rsidR="00000000" w:rsidRDefault="00A301CC">
      <w:pPr>
        <w:jc w:val="both"/>
        <w:rPr>
          <w:rFonts w:ascii="Arial" w:hAnsi="Arial" w:cs="Arial"/>
          <w:sz w:val="20"/>
          <w:szCs w:val="20"/>
        </w:rPr>
      </w:pPr>
    </w:p>
    <w:p w:rsidR="00000000" w:rsidRDefault="00A301CC">
      <w:pPr>
        <w:jc w:val="both"/>
        <w:rPr>
          <w:rFonts w:ascii="Arial" w:hAnsi="Arial" w:cs="Arial"/>
          <w:b/>
          <w:sz w:val="20"/>
          <w:szCs w:val="20"/>
        </w:rPr>
      </w:pPr>
      <w:r>
        <w:rPr>
          <w:rFonts w:ascii="Arial" w:hAnsi="Arial" w:cs="Arial"/>
          <w:b/>
          <w:sz w:val="20"/>
          <w:szCs w:val="20"/>
        </w:rPr>
        <w:t xml:space="preserve">11. DAS DECLARAÇÕES </w:t>
      </w:r>
    </w:p>
    <w:p w:rsidR="00000000" w:rsidRDefault="00A301CC">
      <w:pPr>
        <w:jc w:val="both"/>
        <w:rPr>
          <w:rFonts w:ascii="Arial" w:hAnsi="Arial" w:cs="Arial"/>
          <w:sz w:val="20"/>
          <w:szCs w:val="20"/>
        </w:rPr>
      </w:pPr>
      <w:r>
        <w:rPr>
          <w:rFonts w:ascii="Arial" w:hAnsi="Arial" w:cs="Arial"/>
          <w:b/>
          <w:sz w:val="20"/>
          <w:szCs w:val="20"/>
        </w:rPr>
        <w:t>11.1</w:t>
      </w:r>
      <w:r>
        <w:rPr>
          <w:rFonts w:ascii="Arial" w:hAnsi="Arial" w:cs="Arial"/>
          <w:sz w:val="20"/>
          <w:szCs w:val="20"/>
        </w:rPr>
        <w:t xml:space="preserve"> - Declaração de que a empresa licitante não possui </w:t>
      </w:r>
      <w:r>
        <w:rPr>
          <w:rFonts w:ascii="Arial" w:hAnsi="Arial" w:cs="Arial"/>
          <w:sz w:val="20"/>
          <w:szCs w:val="20"/>
        </w:rPr>
        <w:t>em seu quadro de pessoal, empregado menor de dezoito anos em trabalho noturno, perigoso ou insalubre e de dezesseis anos em qualquer trabalho, salvo na condição de aprendiz, a partir de quatorze anos, para atender o que dispõe o inciso XXXIII, do art. 7º d</w:t>
      </w:r>
      <w:r>
        <w:rPr>
          <w:rFonts w:ascii="Arial" w:hAnsi="Arial" w:cs="Arial"/>
          <w:sz w:val="20"/>
          <w:szCs w:val="20"/>
        </w:rPr>
        <w:t xml:space="preserve">a Constituição Federal; </w:t>
      </w:r>
    </w:p>
    <w:p w:rsidR="00000000" w:rsidRDefault="00A301CC">
      <w:pPr>
        <w:jc w:val="both"/>
        <w:rPr>
          <w:rFonts w:ascii="Arial" w:hAnsi="Arial" w:cs="Arial"/>
          <w:sz w:val="20"/>
          <w:szCs w:val="20"/>
        </w:rPr>
      </w:pPr>
    </w:p>
    <w:p w:rsidR="00000000" w:rsidRDefault="00A301CC">
      <w:pPr>
        <w:jc w:val="both"/>
        <w:rPr>
          <w:rFonts w:ascii="Arial" w:hAnsi="Arial" w:cs="Arial"/>
          <w:bCs/>
          <w:color w:val="000000"/>
          <w:sz w:val="20"/>
          <w:szCs w:val="20"/>
        </w:rPr>
      </w:pPr>
      <w:r>
        <w:rPr>
          <w:rFonts w:ascii="Arial" w:hAnsi="Arial" w:cs="Arial"/>
          <w:b/>
          <w:bCs/>
          <w:color w:val="000000"/>
          <w:sz w:val="20"/>
          <w:szCs w:val="20"/>
        </w:rPr>
        <w:t>11.2</w:t>
      </w:r>
      <w:r>
        <w:rPr>
          <w:rFonts w:ascii="Arial" w:hAnsi="Arial" w:cs="Arial"/>
          <w:bCs/>
          <w:color w:val="000000"/>
          <w:sz w:val="20"/>
          <w:szCs w:val="20"/>
        </w:rPr>
        <w:t xml:space="preserve"> - Declaração da inexistência de qualquer fato impeditivo para a habilitação da licitante no presente processo licitatório. </w:t>
      </w:r>
    </w:p>
    <w:p w:rsidR="00000000" w:rsidRDefault="00A301CC">
      <w:pPr>
        <w:jc w:val="both"/>
        <w:rPr>
          <w:rFonts w:ascii="Arial" w:hAnsi="Arial" w:cs="Arial"/>
          <w:bCs/>
          <w:color w:val="000000"/>
          <w:sz w:val="20"/>
          <w:szCs w:val="20"/>
        </w:rPr>
      </w:pPr>
    </w:p>
    <w:p w:rsidR="00000000" w:rsidRDefault="00A301CC">
      <w:pPr>
        <w:jc w:val="both"/>
        <w:rPr>
          <w:rFonts w:ascii="Arial" w:hAnsi="Arial" w:cs="Arial"/>
          <w:bCs/>
          <w:color w:val="000000"/>
          <w:sz w:val="20"/>
          <w:szCs w:val="20"/>
        </w:rPr>
      </w:pPr>
      <w:r>
        <w:rPr>
          <w:rFonts w:ascii="Arial" w:hAnsi="Arial" w:cs="Arial"/>
          <w:b/>
          <w:bCs/>
          <w:color w:val="000000"/>
          <w:sz w:val="20"/>
          <w:szCs w:val="20"/>
        </w:rPr>
        <w:t>11.3</w:t>
      </w:r>
      <w:r>
        <w:rPr>
          <w:rFonts w:ascii="Arial" w:hAnsi="Arial" w:cs="Arial"/>
          <w:bCs/>
          <w:color w:val="000000"/>
          <w:sz w:val="20"/>
          <w:szCs w:val="20"/>
        </w:rPr>
        <w:t xml:space="preserve"> - Declaração Obrigatória de Enquadramento como Microempresa ou Empresa </w:t>
      </w:r>
      <w:r>
        <w:rPr>
          <w:rFonts w:ascii="Arial" w:hAnsi="Arial" w:cs="Arial"/>
          <w:bCs/>
          <w:color w:val="000000"/>
          <w:sz w:val="20"/>
          <w:szCs w:val="20"/>
        </w:rPr>
        <w:t>de Pequeno Porte para Fruição dos Benefícios da Lei Complementar nº 123/2006 (se houver);</w:t>
      </w:r>
    </w:p>
    <w:p w:rsidR="00000000" w:rsidRDefault="00A301CC">
      <w:pPr>
        <w:jc w:val="both"/>
        <w:rPr>
          <w:rFonts w:ascii="Arial" w:hAnsi="Arial" w:cs="Arial"/>
          <w:bCs/>
          <w:color w:val="000000"/>
          <w:sz w:val="20"/>
          <w:szCs w:val="20"/>
        </w:rPr>
      </w:pPr>
    </w:p>
    <w:p w:rsidR="00000000" w:rsidRDefault="00A301CC">
      <w:pPr>
        <w:jc w:val="both"/>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 xml:space="preserve">12. – HABILITAÇÃO ECONÔMICA-FINANCEIRA </w:t>
      </w:r>
    </w:p>
    <w:p w:rsidR="00000000" w:rsidRDefault="00A301CC">
      <w:pPr>
        <w:jc w:val="both"/>
        <w:rPr>
          <w:rFonts w:ascii="Arial" w:eastAsia="Calibri" w:hAnsi="Arial" w:cs="Arial"/>
          <w:b/>
          <w:bCs/>
          <w:color w:val="000000"/>
          <w:sz w:val="20"/>
          <w:szCs w:val="20"/>
          <w:lang w:eastAsia="en-US"/>
        </w:rPr>
      </w:pPr>
    </w:p>
    <w:p w:rsidR="00000000" w:rsidRDefault="00A301CC">
      <w:pPr>
        <w:jc w:val="both"/>
        <w:rPr>
          <w:rFonts w:ascii="Arial" w:hAnsi="Arial" w:cs="Arial"/>
          <w:bCs/>
          <w:iCs/>
          <w:color w:val="000000"/>
          <w:sz w:val="20"/>
          <w:szCs w:val="20"/>
          <w:lang w:eastAsia="en-US"/>
        </w:rPr>
      </w:pPr>
      <w:r>
        <w:rPr>
          <w:rFonts w:ascii="Arial" w:eastAsia="Calibri" w:hAnsi="Arial" w:cs="Arial"/>
          <w:b/>
          <w:bCs/>
          <w:color w:val="000000"/>
          <w:sz w:val="20"/>
          <w:szCs w:val="20"/>
          <w:lang w:eastAsia="en-US"/>
        </w:rPr>
        <w:t>12.1</w:t>
      </w:r>
      <w:r>
        <w:rPr>
          <w:rFonts w:ascii="Arial" w:eastAsia="Calibri" w:hAnsi="Arial" w:cs="Arial"/>
          <w:bCs/>
          <w:color w:val="000000"/>
          <w:sz w:val="20"/>
          <w:szCs w:val="20"/>
          <w:lang w:eastAsia="en-US"/>
        </w:rPr>
        <w:t xml:space="preserve"> - Certidão Negativa de pedido de falência ou concordata, expedida por setor do Poder Judiciário da sede da pessoa juríd</w:t>
      </w:r>
      <w:r>
        <w:rPr>
          <w:rFonts w:ascii="Arial" w:eastAsia="Calibri" w:hAnsi="Arial" w:cs="Arial"/>
          <w:bCs/>
          <w:color w:val="000000"/>
          <w:sz w:val="20"/>
          <w:szCs w:val="20"/>
          <w:lang w:eastAsia="en-US"/>
        </w:rPr>
        <w:t xml:space="preserve">ica, emitida, no máximo, 180 (cento e oitenta) dias anteriores à data fixada para a sessão pública. </w:t>
      </w:r>
    </w:p>
    <w:p w:rsidR="00000000" w:rsidRDefault="00A301CC">
      <w:pPr>
        <w:keepNext/>
        <w:keepLines/>
        <w:tabs>
          <w:tab w:val="left" w:pos="0"/>
          <w:tab w:val="left" w:pos="567"/>
        </w:tabs>
        <w:spacing w:before="240"/>
        <w:outlineLvl w:val="0"/>
        <w:rPr>
          <w:rFonts w:ascii="Arial" w:hAnsi="Arial" w:cs="Arial"/>
          <w:b/>
          <w:bCs/>
          <w:color w:val="000000"/>
          <w:sz w:val="20"/>
          <w:szCs w:val="20"/>
        </w:rPr>
      </w:pPr>
      <w:bookmarkStart w:id="6" w:name="_Toc104906824"/>
      <w:r>
        <w:rPr>
          <w:rFonts w:ascii="Arial" w:hAnsi="Arial" w:cs="Arial"/>
          <w:b/>
          <w:bCs/>
          <w:color w:val="000000"/>
          <w:sz w:val="20"/>
          <w:szCs w:val="20"/>
        </w:rPr>
        <w:t>13. CONTRATAÇÃO</w:t>
      </w:r>
      <w:bookmarkEnd w:id="6"/>
      <w:r>
        <w:rPr>
          <w:rFonts w:ascii="Arial" w:hAnsi="Arial" w:cs="Arial"/>
          <w:b/>
          <w:bCs/>
          <w:color w:val="000000"/>
          <w:sz w:val="20"/>
          <w:szCs w:val="20"/>
        </w:rPr>
        <w:t xml:space="preserve"> </w:t>
      </w:r>
    </w:p>
    <w:p w:rsidR="00000000" w:rsidRDefault="00A301CC">
      <w:pPr>
        <w:numPr>
          <w:ilvl w:val="1"/>
          <w:numId w:val="8"/>
        </w:numPr>
        <w:tabs>
          <w:tab w:val="left" w:pos="0"/>
        </w:tabs>
        <w:spacing w:before="120" w:after="120" w:line="276" w:lineRule="auto"/>
        <w:ind w:left="0" w:firstLine="0"/>
        <w:contextualSpacing/>
        <w:jc w:val="both"/>
        <w:rPr>
          <w:rFonts w:ascii="Arial" w:eastAsia="Arial" w:hAnsi="Arial" w:cs="Arial"/>
          <w:color w:val="000000"/>
          <w:sz w:val="20"/>
          <w:szCs w:val="20"/>
          <w:lang w:eastAsia="en-US"/>
        </w:rPr>
      </w:pPr>
      <w:r>
        <w:rPr>
          <w:rFonts w:ascii="Arial" w:eastAsia="Arial" w:hAnsi="Arial" w:cs="Arial"/>
          <w:color w:val="000000"/>
          <w:sz w:val="20"/>
          <w:szCs w:val="20"/>
          <w:lang w:eastAsia="en-US"/>
        </w:rPr>
        <w:t xml:space="preserve">Após a homologação e adjudicação, caso se conclua pela contratação, será firmado Termo de Contrato ou emitido instrumento equivalente -  </w:t>
      </w:r>
      <w:r>
        <w:rPr>
          <w:rFonts w:ascii="Arial" w:eastAsia="Arial" w:hAnsi="Arial" w:cs="Arial"/>
          <w:color w:val="000000"/>
          <w:sz w:val="20"/>
          <w:szCs w:val="20"/>
          <w:lang w:eastAsia="en-US"/>
        </w:rPr>
        <w:t>OS (Ordem de Serviço).</w:t>
      </w:r>
    </w:p>
    <w:p w:rsidR="00000000" w:rsidRDefault="00A301CC">
      <w:pPr>
        <w:numPr>
          <w:ilvl w:val="1"/>
          <w:numId w:val="8"/>
        </w:numPr>
        <w:tabs>
          <w:tab w:val="left" w:pos="0"/>
        </w:tabs>
        <w:spacing w:before="120" w:after="120" w:line="276" w:lineRule="auto"/>
        <w:ind w:left="0" w:firstLine="0"/>
        <w:contextualSpacing/>
        <w:jc w:val="both"/>
        <w:rPr>
          <w:rFonts w:ascii="Arial" w:eastAsia="Arial" w:hAnsi="Arial" w:cs="Arial"/>
          <w:color w:val="000000"/>
          <w:sz w:val="20"/>
          <w:szCs w:val="20"/>
          <w:lang w:eastAsia="en-US"/>
        </w:rPr>
      </w:pPr>
      <w:r>
        <w:rPr>
          <w:rFonts w:ascii="Arial" w:eastAsia="Arial" w:hAnsi="Arial" w:cs="Arial"/>
          <w:color w:val="000000"/>
          <w:sz w:val="20"/>
          <w:szCs w:val="20"/>
          <w:lang w:eastAsia="en-US"/>
        </w:rPr>
        <w:t xml:space="preserve">O adjudicatário terá o prazo de </w:t>
      </w:r>
      <w:r>
        <w:rPr>
          <w:rFonts w:ascii="Arial" w:eastAsia="Arial" w:hAnsi="Arial" w:cs="Arial"/>
          <w:sz w:val="20"/>
          <w:szCs w:val="20"/>
          <w:lang w:eastAsia="en-US"/>
        </w:rPr>
        <w:t>05(CINCO) dias úteis</w:t>
      </w:r>
      <w:r>
        <w:rPr>
          <w:rFonts w:ascii="Arial" w:eastAsia="Arial" w:hAnsi="Arial" w:cs="Arial"/>
          <w:color w:val="000000"/>
          <w:sz w:val="20"/>
          <w:szCs w:val="20"/>
          <w:lang w:eastAsia="en-US"/>
        </w:rPr>
        <w:t xml:space="preserve">, contados a partir da data de sua convocação, para </w:t>
      </w:r>
      <w:r>
        <w:rPr>
          <w:rFonts w:ascii="Arial" w:eastAsia="Arial" w:hAnsi="Arial" w:cs="Arial"/>
          <w:sz w:val="20"/>
          <w:szCs w:val="20"/>
          <w:lang w:eastAsia="en-US"/>
        </w:rPr>
        <w:t>assinar o Termo de Contrato ou aceitar instrumento equivalente, conforme o caso (Nota de Empenho/ORDEM DE SERVIÇO/CONTRATO),</w:t>
      </w:r>
      <w:r>
        <w:rPr>
          <w:rFonts w:ascii="Arial" w:eastAsia="Arial" w:hAnsi="Arial" w:cs="Arial"/>
          <w:color w:val="FF0000"/>
          <w:sz w:val="20"/>
          <w:szCs w:val="20"/>
          <w:lang w:eastAsia="en-US"/>
        </w:rPr>
        <w:t xml:space="preserve"> </w:t>
      </w:r>
      <w:r>
        <w:rPr>
          <w:rFonts w:ascii="Arial" w:eastAsia="Arial" w:hAnsi="Arial" w:cs="Arial"/>
          <w:color w:val="000000"/>
          <w:sz w:val="20"/>
          <w:szCs w:val="20"/>
          <w:lang w:eastAsia="en-US"/>
        </w:rPr>
        <w:t xml:space="preserve">sob </w:t>
      </w:r>
      <w:r>
        <w:rPr>
          <w:rFonts w:ascii="Arial" w:eastAsia="Arial" w:hAnsi="Arial" w:cs="Arial"/>
          <w:color w:val="000000"/>
          <w:sz w:val="20"/>
          <w:szCs w:val="20"/>
          <w:lang w:eastAsia="en-US"/>
        </w:rPr>
        <w:t xml:space="preserve">pena de decair do direito à contratação, sem prejuízo das sanções previstas neste Aviso de Contratação Direta. </w:t>
      </w:r>
    </w:p>
    <w:p w:rsidR="00000000" w:rsidRDefault="00A301CC">
      <w:pPr>
        <w:numPr>
          <w:ilvl w:val="1"/>
          <w:numId w:val="8"/>
        </w:numPr>
        <w:tabs>
          <w:tab w:val="left" w:pos="0"/>
        </w:tabs>
        <w:spacing w:before="120" w:after="120" w:line="276" w:lineRule="auto"/>
        <w:ind w:left="0" w:firstLine="0"/>
        <w:contextualSpacing/>
        <w:jc w:val="both"/>
        <w:rPr>
          <w:rFonts w:ascii="Arial" w:eastAsia="Arial" w:hAnsi="Arial" w:cs="Arial"/>
          <w:color w:val="000000"/>
          <w:sz w:val="20"/>
          <w:szCs w:val="20"/>
          <w:lang w:eastAsia="en-US"/>
        </w:rPr>
      </w:pPr>
      <w:r>
        <w:rPr>
          <w:rFonts w:ascii="Arial" w:eastAsia="Arial" w:hAnsi="Arial" w:cs="Arial"/>
          <w:i/>
          <w:sz w:val="20"/>
          <w:szCs w:val="20"/>
          <w:lang w:eastAsia="en-US"/>
        </w:rPr>
        <w:lastRenderedPageBreak/>
        <w:t>Alternativamente à convocação para comparecer perante o órgão ou entidade para a assinatura do Termo de Contrato, a Administração poderá encamin</w:t>
      </w:r>
      <w:r>
        <w:rPr>
          <w:rFonts w:ascii="Arial" w:eastAsia="Arial" w:hAnsi="Arial" w:cs="Arial"/>
          <w:i/>
          <w:sz w:val="20"/>
          <w:szCs w:val="20"/>
          <w:lang w:eastAsia="en-US"/>
        </w:rPr>
        <w:t>há-lo para assinatura, mediante correspondência postal com aviso de recebimento (AR) ou E-MAIL eletrônico, para que seja assinado e devolvido no prazo de 03 (TRÊS) dias, a contar da data de seu recebimento.</w:t>
      </w:r>
    </w:p>
    <w:p w:rsidR="00000000" w:rsidRDefault="00A301CC">
      <w:pPr>
        <w:tabs>
          <w:tab w:val="left" w:pos="0"/>
        </w:tabs>
        <w:spacing w:before="120" w:after="120" w:line="276" w:lineRule="auto"/>
        <w:contextualSpacing/>
        <w:jc w:val="both"/>
        <w:rPr>
          <w:rFonts w:ascii="Arial" w:eastAsia="Arial" w:hAnsi="Arial" w:cs="Arial"/>
          <w:i/>
          <w:sz w:val="20"/>
          <w:szCs w:val="20"/>
          <w:lang w:eastAsia="en-US"/>
        </w:rPr>
      </w:pPr>
      <w:r>
        <w:rPr>
          <w:rFonts w:ascii="Arial" w:eastAsia="Arial" w:hAnsi="Arial" w:cs="Arial"/>
          <w:b/>
          <w:i/>
          <w:sz w:val="20"/>
          <w:szCs w:val="20"/>
          <w:lang w:eastAsia="en-US"/>
        </w:rPr>
        <w:t>13.4.</w:t>
      </w:r>
      <w:r>
        <w:rPr>
          <w:rFonts w:ascii="Arial" w:eastAsia="Arial" w:hAnsi="Arial" w:cs="Arial"/>
          <w:i/>
          <w:sz w:val="20"/>
          <w:szCs w:val="20"/>
          <w:lang w:eastAsia="en-US"/>
        </w:rPr>
        <w:t xml:space="preserve"> </w:t>
      </w:r>
      <w:r>
        <w:rPr>
          <w:rFonts w:ascii="Arial" w:eastAsia="Arial" w:hAnsi="Arial" w:cs="Arial"/>
          <w:color w:val="000000"/>
          <w:sz w:val="20"/>
          <w:szCs w:val="20"/>
          <w:lang w:eastAsia="en-US"/>
        </w:rPr>
        <w:t>O prazo previsto para assinatura do contrat</w:t>
      </w:r>
      <w:r>
        <w:rPr>
          <w:rFonts w:ascii="Arial" w:eastAsia="Arial" w:hAnsi="Arial" w:cs="Arial"/>
          <w:color w:val="000000"/>
          <w:sz w:val="20"/>
          <w:szCs w:val="20"/>
          <w:lang w:eastAsia="en-US"/>
        </w:rPr>
        <w:t xml:space="preserve">o ou aceitação da nota de empenho ou instrumento equivalente poderá ser prorrogado </w:t>
      </w:r>
      <w:r>
        <w:rPr>
          <w:rFonts w:ascii="Arial" w:eastAsia="Calibri" w:hAnsi="Arial" w:cs="Arial"/>
          <w:bCs/>
          <w:sz w:val="20"/>
          <w:szCs w:val="20"/>
          <w:lang w:eastAsia="en-US"/>
        </w:rPr>
        <w:t>1 (uma) vez</w:t>
      </w:r>
      <w:r>
        <w:rPr>
          <w:rFonts w:ascii="Arial" w:eastAsia="Arial" w:hAnsi="Arial" w:cs="Arial"/>
          <w:sz w:val="20"/>
          <w:szCs w:val="20"/>
          <w:lang w:eastAsia="en-US"/>
        </w:rPr>
        <w:t xml:space="preserve">, </w:t>
      </w:r>
      <w:r>
        <w:rPr>
          <w:rFonts w:ascii="Arial" w:eastAsia="Arial" w:hAnsi="Arial" w:cs="Arial"/>
          <w:color w:val="000000"/>
          <w:sz w:val="20"/>
          <w:szCs w:val="20"/>
          <w:lang w:eastAsia="en-US"/>
        </w:rPr>
        <w:t>por igual período, por solicitação justificada do adjudicatário e aceita pela Administração.</w:t>
      </w:r>
    </w:p>
    <w:p w:rsidR="00000000" w:rsidRDefault="00A301CC">
      <w:pPr>
        <w:tabs>
          <w:tab w:val="left" w:pos="0"/>
        </w:tabs>
        <w:spacing w:before="120" w:after="120"/>
        <w:jc w:val="both"/>
        <w:rPr>
          <w:rFonts w:ascii="Arial" w:eastAsia="Arial" w:hAnsi="Arial" w:cs="Arial"/>
          <w:i/>
          <w:sz w:val="20"/>
          <w:szCs w:val="20"/>
        </w:rPr>
      </w:pPr>
      <w:r>
        <w:rPr>
          <w:rFonts w:ascii="Arial" w:eastAsia="Arial" w:hAnsi="Arial" w:cs="Arial"/>
          <w:b/>
          <w:i/>
          <w:sz w:val="20"/>
          <w:szCs w:val="20"/>
        </w:rPr>
        <w:t>13.5</w:t>
      </w:r>
      <w:r>
        <w:rPr>
          <w:rFonts w:ascii="Arial" w:eastAsia="Arial" w:hAnsi="Arial" w:cs="Arial"/>
          <w:i/>
          <w:sz w:val="20"/>
          <w:szCs w:val="20"/>
        </w:rPr>
        <w:t xml:space="preserve"> O Aceite da Nota de Empenho </w:t>
      </w:r>
      <w:r>
        <w:rPr>
          <w:rFonts w:ascii="Arial" w:eastAsia="Arial" w:hAnsi="Arial" w:cs="Arial"/>
          <w:i/>
          <w:sz w:val="20"/>
          <w:szCs w:val="20"/>
        </w:rPr>
        <w:t>ou do instrumento equivalente (ordem de serviço), emitida à empresa adjudicada, implica no reconhecimento de que:</w:t>
      </w:r>
    </w:p>
    <w:p w:rsidR="00000000" w:rsidRDefault="00A301CC">
      <w:pPr>
        <w:tabs>
          <w:tab w:val="left" w:pos="0"/>
        </w:tabs>
        <w:spacing w:before="120" w:after="120"/>
        <w:jc w:val="both"/>
        <w:rPr>
          <w:rFonts w:ascii="Arial" w:eastAsia="Arial" w:hAnsi="Arial" w:cs="Arial"/>
          <w:i/>
          <w:sz w:val="20"/>
          <w:szCs w:val="20"/>
        </w:rPr>
      </w:pPr>
      <w:r>
        <w:rPr>
          <w:rFonts w:ascii="Arial" w:eastAsia="Arial" w:hAnsi="Arial" w:cs="Arial"/>
          <w:b/>
          <w:i/>
          <w:sz w:val="20"/>
          <w:szCs w:val="20"/>
        </w:rPr>
        <w:t>13.6</w:t>
      </w:r>
      <w:r>
        <w:rPr>
          <w:rFonts w:ascii="Arial" w:eastAsia="Arial" w:hAnsi="Arial" w:cs="Arial"/>
          <w:i/>
          <w:sz w:val="20"/>
          <w:szCs w:val="20"/>
        </w:rPr>
        <w:t xml:space="preserve"> Referida Nota está substituindo o contrato, aplicando-se à relação de negócios ali estabelecida as disposições da Lei nº 14.133, de 2021;</w:t>
      </w:r>
    </w:p>
    <w:p w:rsidR="00000000" w:rsidRDefault="00A301CC">
      <w:pPr>
        <w:tabs>
          <w:tab w:val="left" w:pos="0"/>
        </w:tabs>
        <w:spacing w:before="120" w:after="120"/>
        <w:jc w:val="both"/>
        <w:rPr>
          <w:rFonts w:ascii="Arial" w:eastAsia="Arial" w:hAnsi="Arial" w:cs="Arial"/>
          <w:i/>
          <w:sz w:val="20"/>
          <w:szCs w:val="20"/>
        </w:rPr>
      </w:pPr>
      <w:r>
        <w:rPr>
          <w:rFonts w:ascii="Arial" w:eastAsia="Arial" w:hAnsi="Arial" w:cs="Arial"/>
          <w:b/>
          <w:i/>
          <w:sz w:val="20"/>
          <w:szCs w:val="20"/>
        </w:rPr>
        <w:t>13.7</w:t>
      </w:r>
      <w:r>
        <w:rPr>
          <w:rFonts w:ascii="Arial" w:eastAsia="Arial" w:hAnsi="Arial" w:cs="Arial"/>
          <w:i/>
          <w:sz w:val="20"/>
          <w:szCs w:val="20"/>
        </w:rPr>
        <w:t xml:space="preserve"> A contratada se vincula à sua proposta e às previsões contidas no Aviso de Contratação Direta e seus anexos; A contratada reconhece que as hipóteses de rescisão são aquelas previstas nos artigos 137 e 138 da Lei nº 14.133/21 e reconhece os direitos d</w:t>
      </w:r>
      <w:r>
        <w:rPr>
          <w:rFonts w:ascii="Arial" w:eastAsia="Arial" w:hAnsi="Arial" w:cs="Arial"/>
          <w:i/>
          <w:sz w:val="20"/>
          <w:szCs w:val="20"/>
        </w:rPr>
        <w:t xml:space="preserve">a Administração previstos nos artigos 137 a 139 da mesma Lei. </w:t>
      </w:r>
    </w:p>
    <w:p w:rsidR="00000000" w:rsidRDefault="00A301CC">
      <w:pPr>
        <w:tabs>
          <w:tab w:val="left" w:pos="0"/>
        </w:tabs>
        <w:spacing w:before="120" w:after="120"/>
        <w:jc w:val="both"/>
        <w:rPr>
          <w:rFonts w:ascii="Arial" w:eastAsia="Arial" w:hAnsi="Arial" w:cs="Arial"/>
          <w:i/>
          <w:sz w:val="20"/>
          <w:szCs w:val="20"/>
        </w:rPr>
      </w:pPr>
      <w:r>
        <w:rPr>
          <w:rFonts w:ascii="Arial" w:eastAsia="Arial" w:hAnsi="Arial" w:cs="Arial"/>
          <w:b/>
          <w:i/>
          <w:sz w:val="20"/>
          <w:szCs w:val="20"/>
        </w:rPr>
        <w:t>13.8</w:t>
      </w:r>
      <w:r>
        <w:rPr>
          <w:rFonts w:ascii="Arial" w:eastAsia="Arial" w:hAnsi="Arial" w:cs="Arial"/>
          <w:i/>
          <w:sz w:val="20"/>
          <w:szCs w:val="20"/>
        </w:rPr>
        <w:t xml:space="preserve"> </w:t>
      </w:r>
      <w:r>
        <w:rPr>
          <w:rFonts w:ascii="Arial" w:eastAsia="Arial" w:hAnsi="Arial" w:cs="Arial"/>
          <w:color w:val="000000"/>
          <w:sz w:val="20"/>
          <w:szCs w:val="20"/>
        </w:rPr>
        <w:t>O prazo de vigência da contratação pode ser</w:t>
      </w:r>
      <w:r>
        <w:rPr>
          <w:rFonts w:ascii="Arial" w:eastAsia="Arial" w:hAnsi="Arial" w:cs="Arial"/>
          <w:color w:val="FF0000"/>
          <w:sz w:val="20"/>
          <w:szCs w:val="20"/>
        </w:rPr>
        <w:t xml:space="preserve"> </w:t>
      </w:r>
      <w:r>
        <w:rPr>
          <w:rFonts w:ascii="Arial" w:eastAsia="Arial" w:hAnsi="Arial" w:cs="Arial"/>
          <w:color w:val="000000"/>
          <w:sz w:val="20"/>
          <w:szCs w:val="20"/>
        </w:rPr>
        <w:t>prorrogável conforme previsão nos anexos a este Aviso de Contratação Direta.</w:t>
      </w:r>
    </w:p>
    <w:p w:rsidR="00000000" w:rsidRDefault="00A301CC">
      <w:pPr>
        <w:tabs>
          <w:tab w:val="left" w:pos="0"/>
        </w:tabs>
        <w:spacing w:before="120" w:after="120"/>
        <w:jc w:val="both"/>
        <w:rPr>
          <w:rFonts w:ascii="Arial" w:eastAsia="Arial" w:hAnsi="Arial" w:cs="Arial"/>
          <w:i/>
          <w:sz w:val="20"/>
          <w:szCs w:val="20"/>
        </w:rPr>
      </w:pPr>
      <w:r>
        <w:rPr>
          <w:rFonts w:ascii="Arial" w:eastAsia="Arial" w:hAnsi="Arial" w:cs="Arial"/>
          <w:b/>
          <w:color w:val="000000"/>
          <w:sz w:val="20"/>
          <w:szCs w:val="20"/>
        </w:rPr>
        <w:t>13.9</w:t>
      </w:r>
      <w:r>
        <w:rPr>
          <w:rFonts w:ascii="Arial" w:eastAsia="Arial" w:hAnsi="Arial" w:cs="Arial"/>
          <w:color w:val="000000"/>
          <w:sz w:val="20"/>
          <w:szCs w:val="20"/>
        </w:rPr>
        <w:t>. Na</w:t>
      </w:r>
      <w:r>
        <w:rPr>
          <w:rFonts w:ascii="Arial" w:hAnsi="Arial" w:cs="Arial"/>
          <w:color w:val="000000"/>
          <w:sz w:val="20"/>
          <w:szCs w:val="20"/>
        </w:rPr>
        <w:t xml:space="preserve"> assinatura do contrato ou do instrumento equivalente será </w:t>
      </w:r>
      <w:r>
        <w:rPr>
          <w:rFonts w:ascii="Arial" w:hAnsi="Arial" w:cs="Arial"/>
          <w:color w:val="000000"/>
          <w:sz w:val="20"/>
          <w:szCs w:val="20"/>
        </w:rPr>
        <w:t xml:space="preserve">exigida a comprovação das condições de habilitação e contratação consignadas neste aviso, que deverão ser mantidas pelo fornecedor durante a vigência do contrato.  </w:t>
      </w:r>
    </w:p>
    <w:p w:rsidR="00000000" w:rsidRDefault="00A301CC">
      <w:pPr>
        <w:tabs>
          <w:tab w:val="left" w:pos="0"/>
        </w:tabs>
        <w:spacing w:before="120" w:after="120" w:line="276" w:lineRule="auto"/>
        <w:contextualSpacing/>
        <w:jc w:val="both"/>
        <w:rPr>
          <w:rFonts w:ascii="Arial" w:eastAsia="Calibri" w:hAnsi="Arial" w:cs="Arial"/>
          <w:color w:val="000000"/>
          <w:sz w:val="20"/>
          <w:szCs w:val="20"/>
          <w:lang w:eastAsia="en-US"/>
        </w:rPr>
      </w:pPr>
    </w:p>
    <w:p w:rsidR="00000000" w:rsidRDefault="00A301CC">
      <w:pPr>
        <w:tabs>
          <w:tab w:val="left" w:pos="0"/>
        </w:tabs>
        <w:spacing w:before="120" w:after="120" w:line="276" w:lineRule="auto"/>
        <w:contextualSpacing/>
        <w:jc w:val="both"/>
        <w:rPr>
          <w:rFonts w:ascii="Arial" w:eastAsia="Calibri" w:hAnsi="Arial" w:cs="Arial"/>
          <w:b/>
          <w:sz w:val="20"/>
          <w:szCs w:val="20"/>
          <w:lang w:eastAsia="en-US"/>
        </w:rPr>
      </w:pPr>
      <w:r>
        <w:rPr>
          <w:rFonts w:ascii="Arial" w:eastAsia="Calibri" w:hAnsi="Arial" w:cs="Arial"/>
          <w:b/>
          <w:color w:val="000000"/>
          <w:sz w:val="20"/>
          <w:szCs w:val="20"/>
          <w:lang w:eastAsia="en-US"/>
        </w:rPr>
        <w:t>14.</w:t>
      </w:r>
      <w:r>
        <w:rPr>
          <w:rFonts w:ascii="Arial" w:eastAsia="Calibri" w:hAnsi="Arial" w:cs="Arial"/>
          <w:color w:val="000000"/>
          <w:sz w:val="20"/>
          <w:szCs w:val="20"/>
          <w:lang w:eastAsia="en-US"/>
        </w:rPr>
        <w:t xml:space="preserve"> </w:t>
      </w:r>
      <w:bookmarkStart w:id="7" w:name="_Toc104906825"/>
      <w:r>
        <w:rPr>
          <w:rFonts w:ascii="Arial" w:eastAsia="Calibri" w:hAnsi="Arial" w:cs="Arial"/>
          <w:b/>
          <w:sz w:val="20"/>
          <w:szCs w:val="20"/>
          <w:lang w:eastAsia="en-US"/>
        </w:rPr>
        <w:t>SANÇÕES</w:t>
      </w:r>
      <w:bookmarkEnd w:id="7"/>
      <w:r>
        <w:rPr>
          <w:rFonts w:ascii="Arial" w:eastAsia="Calibri" w:hAnsi="Arial" w:cs="Arial"/>
          <w:b/>
          <w:sz w:val="20"/>
          <w:szCs w:val="20"/>
          <w:lang w:eastAsia="en-US"/>
        </w:rPr>
        <w:t xml:space="preserve"> E PENALIDADES</w:t>
      </w:r>
    </w:p>
    <w:p w:rsidR="00000000" w:rsidRDefault="00A301CC">
      <w:pPr>
        <w:numPr>
          <w:ilvl w:val="1"/>
          <w:numId w:val="10"/>
        </w:numPr>
        <w:tabs>
          <w:tab w:val="left" w:pos="0"/>
        </w:tabs>
        <w:spacing w:before="120" w:after="120" w:line="276" w:lineRule="auto"/>
        <w:ind w:left="0" w:firstLine="0"/>
        <w:contextualSpacing/>
        <w:jc w:val="both"/>
        <w:rPr>
          <w:rFonts w:ascii="Arial" w:hAnsi="Arial" w:cs="Arial"/>
          <w:b/>
          <w:sz w:val="20"/>
          <w:szCs w:val="20"/>
          <w:lang w:eastAsia="en-US"/>
        </w:rPr>
      </w:pPr>
      <w:r>
        <w:rPr>
          <w:rFonts w:ascii="Arial" w:eastAsia="Calibri" w:hAnsi="Arial" w:cs="Arial"/>
          <w:sz w:val="20"/>
          <w:szCs w:val="20"/>
          <w:lang w:eastAsia="en-US"/>
        </w:rPr>
        <w:t xml:space="preserve">Comete infração administrativa o fornecedor que cometer quaisquer das infrações previstas no art. 155 da Lei nº 14.133, de 2021, quais sejam: </w:t>
      </w:r>
    </w:p>
    <w:p w:rsidR="00000000" w:rsidRDefault="00A301CC">
      <w:pPr>
        <w:numPr>
          <w:ilvl w:val="1"/>
          <w:numId w:val="10"/>
        </w:numPr>
        <w:tabs>
          <w:tab w:val="left" w:pos="0"/>
        </w:tabs>
        <w:spacing w:before="120" w:after="120" w:line="276" w:lineRule="auto"/>
        <w:ind w:left="0" w:firstLine="0"/>
        <w:contextualSpacing/>
        <w:jc w:val="both"/>
        <w:rPr>
          <w:rFonts w:ascii="Arial" w:hAnsi="Arial" w:cs="Arial"/>
          <w:b/>
          <w:sz w:val="20"/>
          <w:szCs w:val="20"/>
          <w:lang w:eastAsia="en-US"/>
        </w:rPr>
      </w:pPr>
      <w:r>
        <w:rPr>
          <w:rFonts w:ascii="Arial" w:eastAsia="Calibri" w:hAnsi="Arial" w:cs="Arial"/>
          <w:color w:val="000000"/>
          <w:sz w:val="20"/>
          <w:szCs w:val="20"/>
          <w:lang w:eastAsia="en-US"/>
        </w:rPr>
        <w:t>Dar causa à inexecução parcial do contrato</w:t>
      </w:r>
      <w:r>
        <w:rPr>
          <w:rFonts w:ascii="Arial" w:eastAsia="Calibri" w:hAnsi="Arial" w:cs="Arial"/>
          <w:sz w:val="20"/>
          <w:szCs w:val="20"/>
          <w:lang w:eastAsia="en-US"/>
        </w:rPr>
        <w:t>;</w:t>
      </w:r>
    </w:p>
    <w:p w:rsidR="00000000" w:rsidRDefault="00A301CC">
      <w:pPr>
        <w:numPr>
          <w:ilvl w:val="1"/>
          <w:numId w:val="10"/>
        </w:numPr>
        <w:tabs>
          <w:tab w:val="left" w:pos="0"/>
        </w:tabs>
        <w:spacing w:before="120" w:after="120" w:line="276" w:lineRule="auto"/>
        <w:ind w:left="0" w:firstLine="0"/>
        <w:contextualSpacing/>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Dar causa à inexecução parcial do contrato que cause grave dano à Adm</w:t>
      </w:r>
      <w:r>
        <w:rPr>
          <w:rFonts w:ascii="Arial" w:eastAsia="Calibri" w:hAnsi="Arial" w:cs="Arial"/>
          <w:color w:val="000000"/>
          <w:sz w:val="20"/>
          <w:szCs w:val="20"/>
          <w:lang w:eastAsia="en-US"/>
        </w:rPr>
        <w:t xml:space="preserve">inistração, ao funcionamento dos serviços públicos ou ao interesse coletivo; </w:t>
      </w:r>
    </w:p>
    <w:p w:rsidR="00000000" w:rsidRDefault="00A301CC">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Dar causa à inexecução total do contrato;</w:t>
      </w:r>
    </w:p>
    <w:p w:rsidR="00000000" w:rsidRDefault="00A301CC">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 xml:space="preserve">Deixar de entregar a documentação exigida para o certame;  </w:t>
      </w:r>
    </w:p>
    <w:p w:rsidR="00000000" w:rsidRDefault="00A301CC">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Não manter a proposta, salvo em decorrência de fato superveniente devidament</w:t>
      </w:r>
      <w:r>
        <w:rPr>
          <w:rFonts w:ascii="Arial" w:eastAsia="Calibri" w:hAnsi="Arial" w:cs="Arial"/>
          <w:color w:val="000000"/>
          <w:sz w:val="20"/>
          <w:szCs w:val="20"/>
          <w:lang w:eastAsia="en-US"/>
        </w:rPr>
        <w:t>e justificado;</w:t>
      </w:r>
    </w:p>
    <w:p w:rsidR="00000000" w:rsidRDefault="00A301CC">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Não celebrar o contrato ou não entregar a documentação exigida para a contratação, quando convocado dentro do prazo de validade de sua proposta;</w:t>
      </w:r>
    </w:p>
    <w:p w:rsidR="00000000" w:rsidRDefault="00A301CC">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 xml:space="preserve">Ensejar o retardamento da execução ou da entrega do objeto da licitação sem motivo justificado; </w:t>
      </w:r>
    </w:p>
    <w:p w:rsidR="00000000" w:rsidRDefault="00A301CC">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Apresentar declaração ou documentação falsa exigida para o certame ou prestar declaração falsa durante a dispensa eletrônica ou a execução do contrato;</w:t>
      </w:r>
    </w:p>
    <w:p w:rsidR="00000000" w:rsidRDefault="00A301CC">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Fraudar a dispensa eletrônica ou praticar ato fraudulento na execução do contrato;</w:t>
      </w:r>
    </w:p>
    <w:p w:rsidR="00000000" w:rsidRDefault="00A301CC">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Comportar-se de modo</w:t>
      </w:r>
      <w:r>
        <w:rPr>
          <w:rFonts w:ascii="Arial" w:eastAsia="Calibri" w:hAnsi="Arial" w:cs="Arial"/>
          <w:color w:val="000000"/>
          <w:sz w:val="20"/>
          <w:szCs w:val="20"/>
          <w:lang w:eastAsia="en-US"/>
        </w:rPr>
        <w:t xml:space="preserve"> inidôneo ou cometer fraude de qualquer natureza;</w:t>
      </w:r>
    </w:p>
    <w:p w:rsidR="00000000" w:rsidRDefault="00A301CC">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sz w:val="20"/>
          <w:szCs w:val="20"/>
          <w:lang w:eastAsia="en-US"/>
        </w:rPr>
        <w:t>Considera-se comportamento inidôneo, entre outros, a declaração falsa quanto às condições de participação, quanto ao enquadramento como ME/EPP ou o conluio entre os fornecedores, em qualquer momento da disp</w:t>
      </w:r>
      <w:r>
        <w:rPr>
          <w:rFonts w:ascii="Arial" w:eastAsia="Calibri" w:hAnsi="Arial" w:cs="Arial"/>
          <w:sz w:val="20"/>
          <w:szCs w:val="20"/>
          <w:lang w:eastAsia="en-US"/>
        </w:rPr>
        <w:t>ensa, mesmo após o encerramento da fase de lances.</w:t>
      </w:r>
    </w:p>
    <w:p w:rsidR="00000000" w:rsidRDefault="00A301CC">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Praticar atos ilícitos com vistas a frustrar os objetivos deste certame.</w:t>
      </w:r>
    </w:p>
    <w:p w:rsidR="00000000" w:rsidRDefault="00A301CC">
      <w:pPr>
        <w:numPr>
          <w:ilvl w:val="1"/>
          <w:numId w:val="10"/>
        </w:numPr>
        <w:tabs>
          <w:tab w:val="left" w:pos="0"/>
        </w:tabs>
        <w:spacing w:before="120" w:after="120" w:line="276" w:lineRule="auto"/>
        <w:ind w:left="0" w:firstLine="0"/>
        <w:contextualSpacing/>
        <w:jc w:val="both"/>
        <w:rPr>
          <w:rFonts w:ascii="Arial" w:eastAsia="Calibri" w:hAnsi="Arial" w:cs="Arial"/>
          <w:sz w:val="20"/>
          <w:szCs w:val="20"/>
          <w:lang w:eastAsia="en-US"/>
        </w:rPr>
      </w:pPr>
      <w:r>
        <w:rPr>
          <w:rFonts w:ascii="Arial" w:eastAsia="Calibri" w:hAnsi="Arial" w:cs="Arial"/>
          <w:color w:val="000000"/>
          <w:sz w:val="20"/>
          <w:szCs w:val="20"/>
          <w:lang w:eastAsia="en-US"/>
        </w:rPr>
        <w:t>Praticar ato lesivo previsto no </w:t>
      </w:r>
      <w:hyperlink r:id="rId11" w:anchor="art5" w:history="1">
        <w:r>
          <w:rPr>
            <w:rStyle w:val="Hyperlink"/>
            <w:rFonts w:ascii="Arial" w:eastAsia="Calibri" w:hAnsi="Arial" w:cs="Arial"/>
            <w:color w:val="000000"/>
            <w:sz w:val="20"/>
            <w:szCs w:val="20"/>
            <w:lang w:eastAsia="en-US"/>
          </w:rPr>
          <w:t>art</w:t>
        </w:r>
        <w:r>
          <w:rPr>
            <w:rStyle w:val="Hyperlink"/>
            <w:rFonts w:ascii="Arial" w:eastAsia="Calibri" w:hAnsi="Arial" w:cs="Arial"/>
            <w:color w:val="000000"/>
            <w:sz w:val="20"/>
            <w:szCs w:val="20"/>
            <w:lang w:eastAsia="en-US"/>
          </w:rPr>
          <w:t>. 5º da Lei nº 12.846, de 1º de agosto de 2013.</w:t>
        </w:r>
      </w:hyperlink>
    </w:p>
    <w:p w:rsidR="00000000" w:rsidRDefault="00A301CC">
      <w:pPr>
        <w:numPr>
          <w:ilvl w:val="1"/>
          <w:numId w:val="10"/>
        </w:numPr>
        <w:tabs>
          <w:tab w:val="left" w:pos="0"/>
        </w:tabs>
        <w:spacing w:before="120" w:line="276" w:lineRule="auto"/>
        <w:ind w:left="0" w:firstLine="0"/>
        <w:jc w:val="both"/>
        <w:rPr>
          <w:rFonts w:ascii="Arial" w:hAnsi="Arial" w:cs="Arial"/>
          <w:b/>
          <w:sz w:val="20"/>
          <w:szCs w:val="20"/>
        </w:rPr>
      </w:pPr>
      <w:r>
        <w:rPr>
          <w:rFonts w:ascii="Arial" w:hAnsi="Arial" w:cs="Arial"/>
          <w:sz w:val="20"/>
          <w:szCs w:val="20"/>
        </w:rPr>
        <w:t>O fornecedor que cometer qualquer das infrações discriminadas nos subitens anteriores ficará sujeito, sem prejuízo da responsabilidade civil e criminal, às seguintes sanções:</w:t>
      </w:r>
    </w:p>
    <w:p w:rsidR="00000000" w:rsidRDefault="00A301CC">
      <w:pPr>
        <w:numPr>
          <w:ilvl w:val="2"/>
          <w:numId w:val="12"/>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Advertência pela falta do subitem</w:t>
      </w:r>
      <w:r>
        <w:rPr>
          <w:rFonts w:ascii="Arial" w:hAnsi="Arial" w:cs="Arial"/>
          <w:sz w:val="20"/>
          <w:szCs w:val="20"/>
        </w:rPr>
        <w:t xml:space="preserve"> 8.1.1 deste Aviso de Contratação Direta, quando não se justificar a imposição de penalidade mais grave;</w:t>
      </w:r>
    </w:p>
    <w:p w:rsidR="00000000" w:rsidRDefault="00A301CC">
      <w:pPr>
        <w:numPr>
          <w:ilvl w:val="2"/>
          <w:numId w:val="12"/>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lastRenderedPageBreak/>
        <w:t>Multa de 5% (cinco por cento) sobre o valor estimado do (s) item (s) prejudicado (s) pela conduta do fornecedor, por qualquer das infrações dos subiten</w:t>
      </w:r>
      <w:r>
        <w:rPr>
          <w:rFonts w:ascii="Arial" w:hAnsi="Arial" w:cs="Arial"/>
          <w:sz w:val="20"/>
          <w:szCs w:val="20"/>
        </w:rPr>
        <w:t>s 8.1.1 a 8.1.12;</w:t>
      </w:r>
    </w:p>
    <w:p w:rsidR="00000000" w:rsidRDefault="00A301CC">
      <w:pPr>
        <w:numPr>
          <w:ilvl w:val="2"/>
          <w:numId w:val="12"/>
        </w:numPr>
        <w:tabs>
          <w:tab w:val="left" w:pos="0"/>
        </w:tabs>
        <w:spacing w:before="120" w:after="120" w:line="276" w:lineRule="auto"/>
        <w:ind w:left="0" w:firstLine="0"/>
        <w:jc w:val="both"/>
        <w:rPr>
          <w:rFonts w:ascii="Arial" w:hAnsi="Arial" w:cs="Arial"/>
          <w:sz w:val="20"/>
          <w:szCs w:val="20"/>
        </w:rPr>
      </w:pPr>
      <w:r>
        <w:rPr>
          <w:rFonts w:ascii="Arial" w:hAnsi="Arial" w:cs="Arial"/>
          <w:color w:val="000000"/>
          <w:sz w:val="20"/>
          <w:szCs w:val="20"/>
        </w:rPr>
        <w:t>Impedimento de licitar e contratar</w:t>
      </w:r>
      <w:r>
        <w:rPr>
          <w:rFonts w:ascii="Arial" w:hAnsi="Arial" w:cs="Arial"/>
          <w:sz w:val="20"/>
          <w:szCs w:val="20"/>
        </w:rPr>
        <w:t xml:space="preserve"> </w:t>
      </w:r>
      <w:r>
        <w:rPr>
          <w:rFonts w:ascii="Arial" w:hAnsi="Arial" w:cs="Arial"/>
          <w:color w:val="000000"/>
          <w:sz w:val="20"/>
          <w:szCs w:val="20"/>
        </w:rPr>
        <w:t xml:space="preserve">no âmbito da Administração Pública direta e indireta do ente federativo que tiver aplicado a sanção, pelo prazo máximo de 3 (três) anos, nos </w:t>
      </w:r>
      <w:r>
        <w:rPr>
          <w:rFonts w:ascii="Arial" w:hAnsi="Arial" w:cs="Arial"/>
          <w:color w:val="000000"/>
          <w:sz w:val="20"/>
          <w:szCs w:val="20"/>
        </w:rPr>
        <w:t>casos dos subitens 8.1.2 a 8.1.7 deste Aviso de Contratação Direta, quando não se justificar a imposição de penalidade mais grave</w:t>
      </w:r>
      <w:r>
        <w:rPr>
          <w:rFonts w:ascii="Arial" w:hAnsi="Arial" w:cs="Arial"/>
          <w:sz w:val="20"/>
          <w:szCs w:val="20"/>
        </w:rPr>
        <w:t>;</w:t>
      </w:r>
    </w:p>
    <w:p w:rsidR="00000000" w:rsidRDefault="00A301CC">
      <w:pPr>
        <w:numPr>
          <w:ilvl w:val="2"/>
          <w:numId w:val="12"/>
        </w:numPr>
        <w:tabs>
          <w:tab w:val="left" w:pos="0"/>
        </w:tabs>
        <w:spacing w:before="120" w:after="120" w:line="276" w:lineRule="auto"/>
        <w:ind w:left="0" w:firstLine="0"/>
        <w:jc w:val="both"/>
        <w:rPr>
          <w:rFonts w:ascii="Arial" w:hAnsi="Arial" w:cs="Arial"/>
          <w:sz w:val="20"/>
          <w:szCs w:val="20"/>
        </w:rPr>
      </w:pPr>
      <w:r>
        <w:rPr>
          <w:rFonts w:ascii="Arial" w:hAnsi="Arial" w:cs="Arial"/>
          <w:color w:val="000000"/>
          <w:sz w:val="20"/>
          <w:szCs w:val="20"/>
        </w:rPr>
        <w:t>Declaração de inidoneidade para licitar ou contratar, que impedirá o responsável de licitar ou contratar no âmbito da Adminis</w:t>
      </w:r>
      <w:r>
        <w:rPr>
          <w:rFonts w:ascii="Arial" w:hAnsi="Arial" w:cs="Arial"/>
          <w:color w:val="000000"/>
          <w:sz w:val="20"/>
          <w:szCs w:val="20"/>
        </w:rPr>
        <w:t>tração Pública direta e indireta de todos os entes federativos, pelo prazo mínimo de 3 (três) anos e máximo de 6 (seis) anos, nos casos dos subitens 8.1.8 a 8.1.12, bem como nos demais casos que justifiquem a imposição da penalidade mais grave</w:t>
      </w:r>
      <w:r>
        <w:rPr>
          <w:rFonts w:ascii="Arial" w:hAnsi="Arial" w:cs="Arial"/>
          <w:sz w:val="20"/>
          <w:szCs w:val="20"/>
        </w:rPr>
        <w:t>;</w:t>
      </w:r>
    </w:p>
    <w:p w:rsidR="00000000" w:rsidRDefault="00A301CC">
      <w:pPr>
        <w:numPr>
          <w:ilvl w:val="1"/>
          <w:numId w:val="10"/>
        </w:numPr>
        <w:tabs>
          <w:tab w:val="left" w:pos="0"/>
        </w:tabs>
        <w:spacing w:before="120" w:after="120" w:line="276" w:lineRule="auto"/>
        <w:jc w:val="both"/>
        <w:rPr>
          <w:rFonts w:ascii="Arial" w:hAnsi="Arial" w:cs="Arial"/>
          <w:bCs/>
          <w:sz w:val="20"/>
          <w:szCs w:val="20"/>
        </w:rPr>
      </w:pPr>
      <w:r>
        <w:rPr>
          <w:rFonts w:ascii="Arial" w:hAnsi="Arial" w:cs="Arial"/>
          <w:bCs/>
          <w:sz w:val="20"/>
          <w:szCs w:val="20"/>
        </w:rPr>
        <w:t>Na aplicaçã</w:t>
      </w:r>
      <w:r>
        <w:rPr>
          <w:rFonts w:ascii="Arial" w:hAnsi="Arial" w:cs="Arial"/>
          <w:bCs/>
          <w:sz w:val="20"/>
          <w:szCs w:val="20"/>
        </w:rPr>
        <w:t>o das sanções serão considerados:</w:t>
      </w:r>
    </w:p>
    <w:p w:rsidR="00000000" w:rsidRDefault="00A301CC">
      <w:pPr>
        <w:numPr>
          <w:ilvl w:val="1"/>
          <w:numId w:val="10"/>
        </w:numPr>
        <w:tabs>
          <w:tab w:val="left" w:pos="0"/>
        </w:tabs>
        <w:spacing w:before="120" w:after="120" w:line="276" w:lineRule="auto"/>
        <w:jc w:val="both"/>
        <w:rPr>
          <w:rFonts w:ascii="Arial" w:hAnsi="Arial" w:cs="Arial"/>
          <w:bCs/>
          <w:sz w:val="20"/>
          <w:szCs w:val="20"/>
        </w:rPr>
      </w:pPr>
      <w:r>
        <w:rPr>
          <w:rFonts w:ascii="Arial" w:hAnsi="Arial" w:cs="Arial"/>
          <w:bCs/>
          <w:sz w:val="20"/>
          <w:szCs w:val="20"/>
        </w:rPr>
        <w:t>A natureza e a gravidade da infração cometida;</w:t>
      </w:r>
    </w:p>
    <w:p w:rsidR="00000000" w:rsidRDefault="00A301CC">
      <w:pPr>
        <w:numPr>
          <w:ilvl w:val="1"/>
          <w:numId w:val="10"/>
        </w:numPr>
        <w:tabs>
          <w:tab w:val="left" w:pos="0"/>
        </w:tabs>
        <w:spacing w:before="120" w:after="120" w:line="276" w:lineRule="auto"/>
        <w:jc w:val="both"/>
        <w:rPr>
          <w:rFonts w:ascii="Arial" w:hAnsi="Arial" w:cs="Arial"/>
          <w:bCs/>
          <w:sz w:val="20"/>
          <w:szCs w:val="20"/>
        </w:rPr>
      </w:pPr>
      <w:r>
        <w:rPr>
          <w:rFonts w:ascii="Arial" w:hAnsi="Arial" w:cs="Arial"/>
          <w:bCs/>
          <w:sz w:val="20"/>
          <w:szCs w:val="20"/>
        </w:rPr>
        <w:t>As peculiaridades do caso concreto;</w:t>
      </w:r>
    </w:p>
    <w:p w:rsidR="00000000" w:rsidRDefault="00A301CC">
      <w:pPr>
        <w:numPr>
          <w:ilvl w:val="1"/>
          <w:numId w:val="10"/>
        </w:numPr>
        <w:tabs>
          <w:tab w:val="left" w:pos="0"/>
        </w:tabs>
        <w:spacing w:before="120" w:after="120" w:line="276" w:lineRule="auto"/>
        <w:jc w:val="both"/>
        <w:rPr>
          <w:rFonts w:ascii="Arial" w:hAnsi="Arial" w:cs="Arial"/>
          <w:bCs/>
          <w:sz w:val="20"/>
          <w:szCs w:val="20"/>
        </w:rPr>
      </w:pPr>
      <w:r>
        <w:rPr>
          <w:rFonts w:ascii="Arial" w:hAnsi="Arial" w:cs="Arial"/>
          <w:bCs/>
          <w:sz w:val="20"/>
          <w:szCs w:val="20"/>
        </w:rPr>
        <w:t>As circunstâncias agravantes ou atenuantes;</w:t>
      </w:r>
    </w:p>
    <w:p w:rsidR="00000000" w:rsidRDefault="00A301CC">
      <w:pPr>
        <w:numPr>
          <w:ilvl w:val="1"/>
          <w:numId w:val="10"/>
        </w:numPr>
        <w:tabs>
          <w:tab w:val="left" w:pos="0"/>
        </w:tabs>
        <w:spacing w:before="120" w:after="120" w:line="276" w:lineRule="auto"/>
        <w:jc w:val="both"/>
        <w:rPr>
          <w:rFonts w:ascii="Arial" w:hAnsi="Arial" w:cs="Arial"/>
          <w:bCs/>
          <w:sz w:val="20"/>
          <w:szCs w:val="20"/>
        </w:rPr>
      </w:pPr>
      <w:r>
        <w:rPr>
          <w:rFonts w:ascii="Arial" w:hAnsi="Arial" w:cs="Arial"/>
          <w:bCs/>
          <w:sz w:val="20"/>
          <w:szCs w:val="20"/>
        </w:rPr>
        <w:t>Os danos que dela provierem para a Administração Pública;</w:t>
      </w:r>
    </w:p>
    <w:p w:rsidR="00000000" w:rsidRDefault="00A301CC">
      <w:pPr>
        <w:numPr>
          <w:ilvl w:val="1"/>
          <w:numId w:val="10"/>
        </w:numPr>
        <w:tabs>
          <w:tab w:val="left" w:pos="0"/>
        </w:tabs>
        <w:spacing w:before="120" w:after="120" w:line="276" w:lineRule="auto"/>
        <w:ind w:left="0" w:firstLine="0"/>
        <w:jc w:val="both"/>
        <w:rPr>
          <w:rFonts w:ascii="Arial" w:hAnsi="Arial" w:cs="Arial"/>
          <w:bCs/>
          <w:sz w:val="20"/>
          <w:szCs w:val="20"/>
        </w:rPr>
      </w:pPr>
      <w:r>
        <w:rPr>
          <w:rFonts w:ascii="Arial" w:hAnsi="Arial" w:cs="Arial"/>
          <w:bCs/>
          <w:sz w:val="20"/>
          <w:szCs w:val="20"/>
        </w:rPr>
        <w:t xml:space="preserve">A implantação ou </w:t>
      </w:r>
      <w:r>
        <w:rPr>
          <w:rFonts w:ascii="Arial" w:hAnsi="Arial" w:cs="Arial"/>
          <w:bCs/>
          <w:sz w:val="20"/>
          <w:szCs w:val="20"/>
        </w:rPr>
        <w:t>o aperfeiçoamento de programa de integridade, conforme normas e orientações dos órgãos de controle.</w:t>
      </w:r>
    </w:p>
    <w:p w:rsidR="00000000" w:rsidRDefault="00A301CC">
      <w:pPr>
        <w:numPr>
          <w:ilvl w:val="1"/>
          <w:numId w:val="10"/>
        </w:numPr>
        <w:tabs>
          <w:tab w:val="left" w:pos="0"/>
        </w:tabs>
        <w:spacing w:before="120" w:after="120" w:line="276" w:lineRule="auto"/>
        <w:ind w:left="0" w:firstLine="0"/>
        <w:jc w:val="both"/>
        <w:rPr>
          <w:rFonts w:ascii="Arial" w:hAnsi="Arial" w:cs="Arial"/>
          <w:sz w:val="20"/>
          <w:szCs w:val="20"/>
        </w:rPr>
      </w:pPr>
      <w:bookmarkStart w:id="8" w:name="art156§6"/>
      <w:bookmarkStart w:id="9" w:name="art156§7"/>
      <w:bookmarkStart w:id="10" w:name="art156§8"/>
      <w:bookmarkEnd w:id="8"/>
      <w:bookmarkEnd w:id="9"/>
      <w:bookmarkEnd w:id="10"/>
      <w:r>
        <w:rPr>
          <w:rFonts w:ascii="Arial" w:hAnsi="Arial" w:cs="Arial"/>
          <w:sz w:val="20"/>
          <w:szCs w:val="20"/>
        </w:rPr>
        <w:t>Se a multa aplicada e as indenizações cabíveis forem superiores ao valor de pagamento eventualmente devido pela Administração ao contratado, além da perda d</w:t>
      </w:r>
      <w:r>
        <w:rPr>
          <w:rFonts w:ascii="Arial" w:hAnsi="Arial" w:cs="Arial"/>
          <w:sz w:val="20"/>
          <w:szCs w:val="20"/>
        </w:rPr>
        <w:t>esse valor, a diferença será descontada da garantia prestada ou será cobrada judicialmente.</w:t>
      </w:r>
      <w:bookmarkStart w:id="11" w:name="art156§9"/>
      <w:bookmarkEnd w:id="11"/>
    </w:p>
    <w:p w:rsidR="00000000" w:rsidRDefault="00A301CC">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A aplicação das sanções previstas neste Aviso de Contratação Direta, em hipótese alguma, a obrigação de reparação integral do dano causado à Administração Pública.</w:t>
      </w:r>
    </w:p>
    <w:p w:rsidR="00000000" w:rsidRDefault="00A301CC">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A penalidade de multa pode ser aplicada cumulativamente com as demais sanções.</w:t>
      </w:r>
    </w:p>
    <w:p w:rsidR="00000000" w:rsidRDefault="00A301CC">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 xml:space="preserve">Se, durante o processo de aplicação de penalidade, houver indícios de prática de infração administrativa tipificada pela Lei nº 12.846, de 1º de agosto de 2013, como ato lesivo </w:t>
      </w:r>
      <w:r>
        <w:rPr>
          <w:rFonts w:ascii="Arial" w:hAnsi="Arial" w:cs="Arial"/>
          <w:sz w:val="20"/>
          <w:szCs w:val="20"/>
        </w:rPr>
        <w:t>à administração pública nacional ou estrangeira, cópias do processo administrativo necessárias à apuração da responsabilidade da empresa deverão ser remetidas à autoridade competente, com despacho fundamentado, para ciência e decisão sobre a eventual insta</w:t>
      </w:r>
      <w:r>
        <w:rPr>
          <w:rFonts w:ascii="Arial" w:hAnsi="Arial" w:cs="Arial"/>
          <w:sz w:val="20"/>
          <w:szCs w:val="20"/>
        </w:rPr>
        <w:t xml:space="preserve">uração de investigação preliminar ou Processo Administrativo de Responsabilização – PAR. </w:t>
      </w:r>
    </w:p>
    <w:p w:rsidR="00000000" w:rsidRDefault="00A301CC">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A apuração e o julgamento das demais infrações administrativas não consideradas como ato lesivo à Administração Pública nacional ou estrangeira nos termos da Lei nº 1</w:t>
      </w:r>
      <w:r>
        <w:rPr>
          <w:rFonts w:ascii="Arial" w:hAnsi="Arial" w:cs="Arial"/>
          <w:sz w:val="20"/>
          <w:szCs w:val="20"/>
        </w:rPr>
        <w:t>2.846, de 1º de agosto de 2013, seguirão seu rito normal na unidade administrativa.</w:t>
      </w:r>
    </w:p>
    <w:p w:rsidR="00000000" w:rsidRDefault="00A301CC">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O processamento do PAR não interfere no seguimento regular dos processos administrativos específicos para apuração da ocorrência de danos e prejuízos à Administração Públic</w:t>
      </w:r>
      <w:r>
        <w:rPr>
          <w:rFonts w:ascii="Arial" w:hAnsi="Arial" w:cs="Arial"/>
          <w:sz w:val="20"/>
          <w:szCs w:val="20"/>
        </w:rPr>
        <w:t xml:space="preserve">a Municipal resultantes de ato lesivo cometido por pessoa jurídica, com ou sem a participação de agente público. </w:t>
      </w:r>
    </w:p>
    <w:p w:rsidR="00000000" w:rsidRDefault="00A301CC">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 xml:space="preserve">A aplicação de qualquer das penalidades previstas realizar-se-á em processo administrativo que assegurará o contraditório e a ampla defesa ao </w:t>
      </w:r>
      <w:r>
        <w:rPr>
          <w:rFonts w:ascii="Arial" w:hAnsi="Arial" w:cs="Arial"/>
          <w:sz w:val="20"/>
          <w:szCs w:val="20"/>
        </w:rPr>
        <w:t>fornecedor/adjudicatário, observando-se o procedimento previsto na Lei nº 14.133, de 2021, e subsidiariamente na Lei nº 9.784, de 1999.</w:t>
      </w:r>
    </w:p>
    <w:p w:rsidR="00000000" w:rsidRDefault="00A301CC">
      <w:pPr>
        <w:numPr>
          <w:ilvl w:val="1"/>
          <w:numId w:val="10"/>
        </w:numPr>
        <w:tabs>
          <w:tab w:val="left" w:pos="0"/>
        </w:tabs>
        <w:spacing w:before="120" w:after="120" w:line="276" w:lineRule="auto"/>
        <w:ind w:left="0" w:firstLine="0"/>
        <w:jc w:val="both"/>
        <w:rPr>
          <w:rFonts w:ascii="Arial" w:hAnsi="Arial" w:cs="Arial"/>
          <w:sz w:val="20"/>
          <w:szCs w:val="20"/>
        </w:rPr>
      </w:pPr>
      <w:r>
        <w:rPr>
          <w:rFonts w:ascii="Arial" w:hAnsi="Arial" w:cs="Arial"/>
          <w:sz w:val="20"/>
          <w:szCs w:val="20"/>
        </w:rPr>
        <w:t>As sanções por atos praticados no decorrer da contratação estão previstas nos anexos a este Aviso.</w:t>
      </w:r>
    </w:p>
    <w:p w:rsidR="00000000" w:rsidRDefault="00A301CC">
      <w:pPr>
        <w:tabs>
          <w:tab w:val="left" w:pos="0"/>
        </w:tabs>
        <w:spacing w:before="120" w:after="120" w:line="276" w:lineRule="auto"/>
        <w:jc w:val="both"/>
        <w:rPr>
          <w:rFonts w:ascii="Arial" w:hAnsi="Arial" w:cs="Arial"/>
          <w:sz w:val="20"/>
          <w:szCs w:val="20"/>
        </w:rPr>
      </w:pPr>
    </w:p>
    <w:p w:rsidR="00000000" w:rsidRDefault="00A301CC">
      <w:pPr>
        <w:keepNext/>
        <w:keepLines/>
        <w:numPr>
          <w:ilvl w:val="0"/>
          <w:numId w:val="10"/>
        </w:numPr>
        <w:tabs>
          <w:tab w:val="left" w:pos="0"/>
        </w:tabs>
        <w:autoSpaceDN w:val="0"/>
        <w:ind w:left="0" w:firstLine="0"/>
        <w:outlineLvl w:val="0"/>
        <w:rPr>
          <w:rFonts w:ascii="Arial" w:hAnsi="Arial" w:cs="Arial"/>
          <w:b/>
          <w:sz w:val="20"/>
          <w:szCs w:val="20"/>
          <w:lang w:eastAsia="en-US"/>
        </w:rPr>
      </w:pPr>
      <w:bookmarkStart w:id="12" w:name="_Toc104906826"/>
      <w:r>
        <w:rPr>
          <w:rFonts w:ascii="Arial" w:hAnsi="Arial" w:cs="Arial"/>
          <w:b/>
          <w:sz w:val="20"/>
          <w:szCs w:val="20"/>
          <w:lang w:eastAsia="en-US"/>
        </w:rPr>
        <w:lastRenderedPageBreak/>
        <w:t xml:space="preserve"> DAS DISPOSIÇÕES GER</w:t>
      </w:r>
      <w:r>
        <w:rPr>
          <w:rFonts w:ascii="Arial" w:hAnsi="Arial" w:cs="Arial"/>
          <w:b/>
          <w:sz w:val="20"/>
          <w:szCs w:val="20"/>
          <w:lang w:eastAsia="en-US"/>
        </w:rPr>
        <w:t>AIS</w:t>
      </w:r>
      <w:bookmarkEnd w:id="12"/>
    </w:p>
    <w:p w:rsidR="00000000" w:rsidRDefault="00A301CC">
      <w:pPr>
        <w:numPr>
          <w:ilvl w:val="1"/>
          <w:numId w:val="10"/>
        </w:numPr>
        <w:tabs>
          <w:tab w:val="left" w:pos="0"/>
        </w:tabs>
        <w:autoSpaceDE w:val="0"/>
        <w:snapToGrid w:val="0"/>
        <w:spacing w:line="276" w:lineRule="auto"/>
        <w:ind w:left="0" w:firstLine="0"/>
        <w:jc w:val="both"/>
        <w:rPr>
          <w:rFonts w:ascii="Arial" w:hAnsi="Arial" w:cs="Arial"/>
          <w:sz w:val="20"/>
          <w:szCs w:val="20"/>
        </w:rPr>
      </w:pPr>
      <w:r>
        <w:rPr>
          <w:rFonts w:ascii="Arial" w:hAnsi="Arial" w:cs="Arial"/>
          <w:sz w:val="20"/>
          <w:szCs w:val="20"/>
        </w:rPr>
        <w:t>O procedimento será divulgado no site da Prefeitura, plataforma Bll e no Portal Nacional de Contratações Públicas - PNCP, e encaminhado automaticamente aos fornecedores registrados na referida plataforma, por mensagem eletrônica, na correspondente linh</w:t>
      </w:r>
      <w:r>
        <w:rPr>
          <w:rFonts w:ascii="Arial" w:hAnsi="Arial" w:cs="Arial"/>
          <w:sz w:val="20"/>
          <w:szCs w:val="20"/>
        </w:rPr>
        <w:t>a de fornecimento que pretende atender.</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de todos os fornecedores restarem desclassificados ou inabilitados (procedimento fracassado), a Administração poderá:</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Republicar o presente aviso com uma nova data;</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Valer-se, para a contratação, </w:t>
      </w:r>
      <w:r>
        <w:rPr>
          <w:rFonts w:ascii="Arial" w:hAnsi="Arial" w:cs="Arial"/>
          <w:color w:val="000000"/>
          <w:sz w:val="20"/>
          <w:szCs w:val="20"/>
        </w:rPr>
        <w:t>de proposta obtida na pesquisa de preços que serviu de base ao procedimento, se houver, privilegiando-se os menores preços, sempre que possível, e desde que atendidas às condições de habilitação exigidas.</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caso do subitem anterior, a contratação será ope</w:t>
      </w:r>
      <w:r>
        <w:rPr>
          <w:rFonts w:ascii="Arial" w:hAnsi="Arial" w:cs="Arial"/>
          <w:color w:val="000000"/>
          <w:sz w:val="20"/>
          <w:szCs w:val="20"/>
        </w:rPr>
        <w:t>racionalizada fora deste procedimento.</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Fixar prazo para que possa haver adequação das propostas ou da documentação de habilitação, conforme o caso.</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As providências dos subitens 9.2.1 e 9.2.2 acima poderão ser utilizadas se não houver o comparecimento de qu</w:t>
      </w:r>
      <w:r>
        <w:rPr>
          <w:rFonts w:ascii="Arial" w:hAnsi="Arial" w:cs="Arial"/>
          <w:color w:val="000000"/>
          <w:sz w:val="20"/>
          <w:szCs w:val="20"/>
        </w:rPr>
        <w:t>aisquer fornecedores interessados (procedimento deserto)</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Havendo a necessidade de realização de ato de qualquer natureza pelos fornecedores, cujo prazo não conste deste Aviso de Contratação Direta, deverá ser atendido o prazo indicado pelo agente competent</w:t>
      </w:r>
      <w:r>
        <w:rPr>
          <w:rFonts w:ascii="Arial" w:hAnsi="Arial" w:cs="Arial"/>
          <w:color w:val="000000"/>
          <w:sz w:val="20"/>
          <w:szCs w:val="20"/>
        </w:rPr>
        <w:t>e da Administração na respectiva notificação.</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Caberá ao fornecedor acompanhar as operações, ficando responsável pelo ônus decorrente da perda do negócio diante da inobservância de quaisquer mensagens emitidas pela Administração ou de sua desconexão.</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Não ha</w:t>
      </w:r>
      <w:r>
        <w:rPr>
          <w:rFonts w:ascii="Arial" w:hAnsi="Arial" w:cs="Arial"/>
          <w:color w:val="000000"/>
          <w:sz w:val="20"/>
          <w:szCs w:val="20"/>
        </w:rPr>
        <w:t>vendo expediente ou ocorrendo qualquer fato superveniente que impeça a realização do certame na data marcada, a sessão será automaticamente transferida para o primeiro dia útil subsequente, no mesmo horário anteriormente estabelecido, desde que não haja co</w:t>
      </w:r>
      <w:r>
        <w:rPr>
          <w:rFonts w:ascii="Arial" w:hAnsi="Arial" w:cs="Arial"/>
          <w:color w:val="000000"/>
          <w:sz w:val="20"/>
          <w:szCs w:val="20"/>
        </w:rPr>
        <w:t>municação em contrário.</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No julgam</w:t>
      </w:r>
      <w:r>
        <w:rPr>
          <w:rFonts w:ascii="Arial" w:hAnsi="Arial" w:cs="Arial"/>
          <w:color w:val="000000"/>
          <w:sz w:val="20"/>
          <w:szCs w:val="20"/>
        </w:rPr>
        <w:t>ento das propostas e da habilitação, a Administração poderá sanar erros ou falhas que não alterem a substância das propostas, dos documentos e sua validade jurídica, mediante despacho fundamentado, registrado em ata e acessível a todos, atribuindo-lhes val</w:t>
      </w:r>
      <w:r>
        <w:rPr>
          <w:rFonts w:ascii="Arial" w:hAnsi="Arial" w:cs="Arial"/>
          <w:color w:val="000000"/>
          <w:sz w:val="20"/>
          <w:szCs w:val="20"/>
        </w:rPr>
        <w:t>idade e eficácia para fins de habilitação e classificação.</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As normas disciplinadoras deste Aviso de Contratação Direta serão sempre interpretadas em favor da ampliação da disputa entre os interessados, desde que não comprometam o interesse da Administração</w:t>
      </w:r>
      <w:r>
        <w:rPr>
          <w:rFonts w:ascii="Arial" w:hAnsi="Arial" w:cs="Arial"/>
          <w:color w:val="000000"/>
          <w:sz w:val="20"/>
          <w:szCs w:val="20"/>
        </w:rPr>
        <w:t xml:space="preserve">, o princípio da isonomia, a finalidade e a segurança da contratação. </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Os fornecedores assumem todos os custos de preparação e apresentação de suas propostas e a Administração não será, em nenhum caso, responsável por esses custos, independentemente da con</w:t>
      </w:r>
      <w:r>
        <w:rPr>
          <w:rFonts w:ascii="Arial" w:hAnsi="Arial" w:cs="Arial"/>
          <w:color w:val="000000"/>
          <w:sz w:val="20"/>
          <w:szCs w:val="20"/>
        </w:rPr>
        <w:t>dução ou do resultado do processo de contratação.</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Em caso de divergência entre disposições deste Aviso de Contratação Direta e de seus anexos ou demais peças que compõem o processo, prevalecerá as deste Aviso.</w:t>
      </w:r>
    </w:p>
    <w:p w:rsidR="00000000" w:rsidRDefault="00A301CC">
      <w:pPr>
        <w:numPr>
          <w:ilvl w:val="1"/>
          <w:numId w:val="10"/>
        </w:numPr>
        <w:tabs>
          <w:tab w:val="left" w:pos="0"/>
        </w:tabs>
        <w:spacing w:line="276" w:lineRule="auto"/>
        <w:ind w:left="0" w:firstLine="0"/>
        <w:jc w:val="both"/>
        <w:rPr>
          <w:rFonts w:ascii="Arial" w:hAnsi="Arial" w:cs="Arial"/>
          <w:color w:val="000000"/>
          <w:sz w:val="20"/>
          <w:szCs w:val="20"/>
        </w:rPr>
      </w:pPr>
      <w:r>
        <w:rPr>
          <w:rFonts w:ascii="Arial" w:hAnsi="Arial" w:cs="Arial"/>
          <w:color w:val="000000"/>
          <w:sz w:val="20"/>
          <w:szCs w:val="20"/>
        </w:rPr>
        <w:t>Da sessão pública será divulgada Ata no sistem</w:t>
      </w:r>
      <w:r>
        <w:rPr>
          <w:rFonts w:ascii="Arial" w:hAnsi="Arial" w:cs="Arial"/>
          <w:color w:val="000000"/>
          <w:sz w:val="20"/>
          <w:szCs w:val="20"/>
        </w:rPr>
        <w:t>a eletrônico.</w:t>
      </w:r>
    </w:p>
    <w:p w:rsidR="00000000" w:rsidRDefault="00A301CC">
      <w:pPr>
        <w:tabs>
          <w:tab w:val="left" w:pos="0"/>
        </w:tabs>
        <w:spacing w:line="276" w:lineRule="auto"/>
        <w:jc w:val="both"/>
        <w:rPr>
          <w:rFonts w:ascii="Arial" w:hAnsi="Arial" w:cs="Arial"/>
          <w:color w:val="000000"/>
          <w:sz w:val="20"/>
          <w:szCs w:val="20"/>
        </w:rPr>
      </w:pPr>
    </w:p>
    <w:p w:rsidR="00000000" w:rsidRDefault="00A301CC">
      <w:pPr>
        <w:numPr>
          <w:ilvl w:val="0"/>
          <w:numId w:val="14"/>
        </w:numPr>
        <w:tabs>
          <w:tab w:val="left" w:pos="0"/>
        </w:tabs>
        <w:spacing w:before="120" w:after="120" w:line="276" w:lineRule="auto"/>
        <w:ind w:left="0" w:firstLine="0"/>
        <w:contextualSpacing/>
        <w:jc w:val="both"/>
        <w:rPr>
          <w:rFonts w:ascii="Arial" w:eastAsia="Calibri" w:hAnsi="Arial" w:cs="Arial"/>
          <w:b/>
          <w:color w:val="000000"/>
          <w:sz w:val="20"/>
          <w:szCs w:val="20"/>
          <w:lang w:eastAsia="en-US"/>
        </w:rPr>
      </w:pPr>
      <w:r>
        <w:rPr>
          <w:rFonts w:ascii="Arial" w:eastAsia="Calibri" w:hAnsi="Arial" w:cs="Arial"/>
          <w:b/>
          <w:color w:val="000000"/>
          <w:sz w:val="20"/>
          <w:szCs w:val="20"/>
          <w:lang w:eastAsia="en-US"/>
        </w:rPr>
        <w:t>Integram este Aviso de Contratação Direta, para todos os fins e efeitos, os seguintes anexos:</w:t>
      </w:r>
    </w:p>
    <w:p w:rsidR="00000000" w:rsidRDefault="00A301CC">
      <w:pPr>
        <w:rPr>
          <w:rFonts w:ascii="Arial" w:hAnsi="Arial" w:cs="Arial"/>
          <w:sz w:val="20"/>
          <w:szCs w:val="20"/>
        </w:rPr>
      </w:pPr>
      <w:r>
        <w:rPr>
          <w:rFonts w:ascii="Arial" w:hAnsi="Arial" w:cs="Arial"/>
          <w:b/>
          <w:sz w:val="20"/>
          <w:szCs w:val="20"/>
        </w:rPr>
        <w:t xml:space="preserve">16.1 </w:t>
      </w:r>
      <w:r>
        <w:rPr>
          <w:rFonts w:ascii="Arial" w:hAnsi="Arial" w:cs="Arial"/>
          <w:sz w:val="20"/>
          <w:szCs w:val="20"/>
        </w:rPr>
        <w:t>ANEXO I - Termo de Referência. (ANEXO)</w:t>
      </w:r>
    </w:p>
    <w:p w:rsidR="00000000" w:rsidRDefault="00A301CC">
      <w:pPr>
        <w:rPr>
          <w:rFonts w:ascii="Arial" w:hAnsi="Arial" w:cs="Arial"/>
          <w:iCs/>
          <w:sz w:val="20"/>
          <w:szCs w:val="20"/>
        </w:rPr>
      </w:pPr>
      <w:r>
        <w:rPr>
          <w:rFonts w:ascii="Arial" w:hAnsi="Arial" w:cs="Arial"/>
          <w:b/>
          <w:sz w:val="20"/>
          <w:szCs w:val="20"/>
        </w:rPr>
        <w:t>16.2</w:t>
      </w:r>
      <w:r>
        <w:rPr>
          <w:rFonts w:ascii="Arial" w:hAnsi="Arial" w:cs="Arial"/>
          <w:sz w:val="20"/>
          <w:szCs w:val="20"/>
        </w:rPr>
        <w:t xml:space="preserve"> ANEXO II - Estudo Técnico preliminar. (ANEXO)</w:t>
      </w:r>
    </w:p>
    <w:p w:rsidR="00000000" w:rsidRDefault="00A301CC">
      <w:pPr>
        <w:rPr>
          <w:rFonts w:ascii="Arial" w:hAnsi="Arial" w:cs="Arial"/>
          <w:bCs/>
          <w:sz w:val="20"/>
          <w:szCs w:val="20"/>
        </w:rPr>
      </w:pPr>
      <w:r>
        <w:rPr>
          <w:rFonts w:ascii="Arial" w:hAnsi="Arial" w:cs="Arial"/>
          <w:b/>
          <w:sz w:val="20"/>
          <w:szCs w:val="20"/>
        </w:rPr>
        <w:t>16.3</w:t>
      </w:r>
      <w:r>
        <w:rPr>
          <w:rFonts w:ascii="Arial" w:hAnsi="Arial" w:cs="Arial"/>
          <w:sz w:val="20"/>
          <w:szCs w:val="20"/>
        </w:rPr>
        <w:t xml:space="preserve"> ANEXO III - </w:t>
      </w:r>
      <w:r>
        <w:rPr>
          <w:rFonts w:ascii="Arial" w:hAnsi="Arial" w:cs="Arial"/>
          <w:bCs/>
          <w:sz w:val="20"/>
          <w:szCs w:val="20"/>
        </w:rPr>
        <w:t xml:space="preserve">Modelo De Carta Proposta </w:t>
      </w:r>
    </w:p>
    <w:p w:rsidR="00000000" w:rsidRDefault="00A301CC">
      <w:pPr>
        <w:rPr>
          <w:rFonts w:ascii="Arial" w:hAnsi="Arial" w:cs="Arial"/>
          <w:bCs/>
          <w:sz w:val="20"/>
          <w:szCs w:val="20"/>
        </w:rPr>
      </w:pPr>
      <w:r>
        <w:rPr>
          <w:rFonts w:ascii="Arial" w:hAnsi="Arial" w:cs="Arial"/>
          <w:b/>
          <w:iCs/>
          <w:sz w:val="20"/>
          <w:szCs w:val="20"/>
        </w:rPr>
        <w:t>16.4</w:t>
      </w:r>
      <w:r>
        <w:rPr>
          <w:rFonts w:ascii="Arial" w:hAnsi="Arial" w:cs="Arial"/>
          <w:iCs/>
          <w:sz w:val="20"/>
          <w:szCs w:val="20"/>
        </w:rPr>
        <w:t xml:space="preserve"> ANEX</w:t>
      </w:r>
      <w:r>
        <w:rPr>
          <w:rFonts w:ascii="Arial" w:hAnsi="Arial" w:cs="Arial"/>
          <w:iCs/>
          <w:sz w:val="20"/>
          <w:szCs w:val="20"/>
        </w:rPr>
        <w:t xml:space="preserve">O IV - </w:t>
      </w:r>
      <w:r>
        <w:rPr>
          <w:rFonts w:ascii="Arial" w:hAnsi="Arial" w:cs="Arial"/>
          <w:bCs/>
          <w:sz w:val="20"/>
          <w:szCs w:val="20"/>
        </w:rPr>
        <w:t>Declaração De Microempresa Ou Empresa De Pequeno Porte</w:t>
      </w:r>
    </w:p>
    <w:p w:rsidR="00000000" w:rsidRDefault="00A301CC">
      <w:pPr>
        <w:rPr>
          <w:rFonts w:ascii="Arial" w:hAnsi="Arial" w:cs="Arial"/>
          <w:bCs/>
          <w:sz w:val="20"/>
          <w:szCs w:val="20"/>
        </w:rPr>
      </w:pPr>
      <w:r>
        <w:rPr>
          <w:rFonts w:ascii="Arial" w:hAnsi="Arial" w:cs="Arial"/>
          <w:b/>
          <w:bCs/>
          <w:sz w:val="20"/>
          <w:szCs w:val="20"/>
        </w:rPr>
        <w:lastRenderedPageBreak/>
        <w:t>16.5</w:t>
      </w:r>
      <w:r>
        <w:rPr>
          <w:rFonts w:ascii="Arial" w:hAnsi="Arial" w:cs="Arial"/>
          <w:bCs/>
          <w:sz w:val="20"/>
          <w:szCs w:val="20"/>
        </w:rPr>
        <w:t xml:space="preserve"> ANEXO V – Declaração</w:t>
      </w:r>
    </w:p>
    <w:p w:rsidR="00000000" w:rsidRDefault="00A301CC">
      <w:pPr>
        <w:rPr>
          <w:rFonts w:ascii="Arial" w:hAnsi="Arial" w:cs="Arial"/>
          <w:bCs/>
          <w:sz w:val="20"/>
          <w:szCs w:val="20"/>
        </w:rPr>
      </w:pPr>
      <w:r>
        <w:rPr>
          <w:rFonts w:ascii="Arial" w:hAnsi="Arial" w:cs="Arial"/>
          <w:b/>
          <w:bCs/>
          <w:sz w:val="20"/>
          <w:szCs w:val="20"/>
        </w:rPr>
        <w:t xml:space="preserve">16.6 </w:t>
      </w:r>
      <w:r>
        <w:rPr>
          <w:rFonts w:ascii="Arial" w:hAnsi="Arial" w:cs="Arial"/>
          <w:bCs/>
          <w:sz w:val="20"/>
          <w:szCs w:val="20"/>
        </w:rPr>
        <w:t xml:space="preserve">ANEXO VI - </w:t>
      </w:r>
      <w:r>
        <w:rPr>
          <w:rFonts w:ascii="Arial" w:hAnsi="Arial" w:cs="Arial"/>
          <w:sz w:val="20"/>
          <w:szCs w:val="20"/>
          <w:lang w:eastAsia="en-US"/>
        </w:rPr>
        <w:t>MINUTA DO CONTRATO ADMINISTRATIVO DE PRESTAÇÃO DE SERVIÇOS</w:t>
      </w:r>
    </w:p>
    <w:p w:rsidR="00000000" w:rsidRDefault="00A301CC">
      <w:pPr>
        <w:rPr>
          <w:rFonts w:ascii="Arial" w:hAnsi="Arial" w:cs="Arial"/>
          <w:bCs/>
          <w:sz w:val="20"/>
          <w:szCs w:val="20"/>
        </w:rPr>
      </w:pPr>
    </w:p>
    <w:p w:rsidR="00000000" w:rsidRDefault="00A301CC">
      <w:pPr>
        <w:rPr>
          <w:rFonts w:ascii="Arial" w:hAnsi="Arial" w:cs="Arial"/>
          <w:bCs/>
          <w:sz w:val="20"/>
          <w:szCs w:val="20"/>
        </w:rPr>
      </w:pPr>
    </w:p>
    <w:p w:rsidR="00000000" w:rsidRDefault="00A301CC">
      <w:pPr>
        <w:rPr>
          <w:rFonts w:ascii="Arial" w:hAnsi="Arial" w:cs="Arial"/>
          <w:bCs/>
          <w:sz w:val="20"/>
          <w:szCs w:val="20"/>
        </w:rPr>
      </w:pPr>
    </w:p>
    <w:p w:rsidR="00000000" w:rsidRDefault="00A301CC">
      <w:pPr>
        <w:rPr>
          <w:rFonts w:ascii="Arial" w:hAnsi="Arial" w:cs="Arial"/>
          <w:bCs/>
          <w:sz w:val="20"/>
          <w:szCs w:val="20"/>
        </w:rPr>
      </w:pPr>
    </w:p>
    <w:p w:rsidR="00000000" w:rsidRDefault="00A301CC">
      <w:pPr>
        <w:tabs>
          <w:tab w:val="left" w:pos="0"/>
        </w:tabs>
        <w:autoSpaceDE w:val="0"/>
        <w:autoSpaceDN w:val="0"/>
        <w:adjustRightInd w:val="0"/>
        <w:jc w:val="both"/>
        <w:rPr>
          <w:rFonts w:ascii="Arial" w:hAnsi="Arial" w:cs="Arial"/>
          <w:i/>
          <w:color w:val="000000"/>
          <w:sz w:val="20"/>
          <w:szCs w:val="20"/>
        </w:rPr>
      </w:pPr>
    </w:p>
    <w:p w:rsidR="00000000" w:rsidRDefault="00A301CC">
      <w:pPr>
        <w:jc w:val="center"/>
        <w:rPr>
          <w:rFonts w:ascii="Arial" w:eastAsia="MS Mincho" w:hAnsi="Arial" w:cs="Arial"/>
          <w:sz w:val="20"/>
          <w:szCs w:val="20"/>
        </w:rPr>
      </w:pPr>
      <w:r>
        <w:rPr>
          <w:rFonts w:ascii="Arial" w:eastAsia="Arial" w:hAnsi="Arial" w:cs="Arial"/>
          <w:sz w:val="20"/>
          <w:szCs w:val="20"/>
        </w:rPr>
        <w:t>Prefeitura Municipal de Caxambu/MG, 26 de março de 2024.</w:t>
      </w:r>
    </w:p>
    <w:p w:rsidR="00000000" w:rsidRDefault="00A301CC">
      <w:pPr>
        <w:jc w:val="center"/>
        <w:rPr>
          <w:rFonts w:ascii="Arial" w:eastAsia="MS Mincho" w:hAnsi="Arial" w:cs="Arial"/>
          <w:sz w:val="20"/>
          <w:szCs w:val="20"/>
        </w:rPr>
      </w:pPr>
    </w:p>
    <w:p w:rsidR="00000000" w:rsidRDefault="00A301CC">
      <w:pPr>
        <w:jc w:val="center"/>
        <w:rPr>
          <w:rFonts w:ascii="Arial" w:eastAsia="MS Mincho" w:hAnsi="Arial" w:cs="Arial"/>
          <w:sz w:val="20"/>
          <w:szCs w:val="20"/>
        </w:rPr>
      </w:pPr>
    </w:p>
    <w:p w:rsidR="00000000" w:rsidRDefault="00A301CC">
      <w:pPr>
        <w:jc w:val="center"/>
        <w:rPr>
          <w:rFonts w:ascii="Arial" w:eastAsia="MS Mincho" w:hAnsi="Arial" w:cs="Arial"/>
          <w:sz w:val="20"/>
          <w:szCs w:val="20"/>
        </w:rPr>
      </w:pPr>
    </w:p>
    <w:p w:rsidR="00000000" w:rsidRDefault="00A301CC">
      <w:pPr>
        <w:jc w:val="center"/>
        <w:rPr>
          <w:rFonts w:ascii="Arial" w:eastAsia="MS Mincho" w:hAnsi="Arial" w:cs="Arial"/>
          <w:sz w:val="20"/>
          <w:szCs w:val="20"/>
        </w:rPr>
      </w:pPr>
    </w:p>
    <w:p w:rsidR="00000000" w:rsidRDefault="00A301CC">
      <w:pPr>
        <w:jc w:val="center"/>
        <w:rPr>
          <w:rFonts w:ascii="Arial" w:eastAsia="MS Mincho" w:hAnsi="Arial" w:cs="Arial"/>
          <w:sz w:val="20"/>
          <w:szCs w:val="20"/>
        </w:rPr>
      </w:pPr>
      <w:r>
        <w:rPr>
          <w:rFonts w:ascii="Arial" w:eastAsia="MS Mincho" w:hAnsi="Arial" w:cs="Arial"/>
          <w:sz w:val="20"/>
          <w:szCs w:val="20"/>
        </w:rPr>
        <w:t>_________________________________________</w:t>
      </w:r>
    </w:p>
    <w:p w:rsidR="00000000" w:rsidRDefault="00A301CC">
      <w:pPr>
        <w:jc w:val="center"/>
        <w:rPr>
          <w:rFonts w:ascii="Arial" w:hAnsi="Arial" w:cs="Arial"/>
          <w:sz w:val="20"/>
          <w:szCs w:val="20"/>
        </w:rPr>
      </w:pPr>
    </w:p>
    <w:p w:rsidR="00000000" w:rsidRDefault="00A301CC">
      <w:pPr>
        <w:jc w:val="center"/>
        <w:rPr>
          <w:rFonts w:ascii="Arial" w:eastAsia="MS Mincho" w:hAnsi="Arial" w:cs="Arial"/>
          <w:sz w:val="20"/>
          <w:szCs w:val="20"/>
        </w:rPr>
      </w:pPr>
      <w:r>
        <w:rPr>
          <w:rFonts w:ascii="Arial" w:hAnsi="Arial" w:cs="Arial"/>
          <w:sz w:val="20"/>
          <w:szCs w:val="20"/>
        </w:rPr>
        <w:t>Agente de Contratação</w:t>
      </w:r>
    </w:p>
    <w:p w:rsidR="00000000" w:rsidRDefault="00A301CC">
      <w:pPr>
        <w:jc w:val="center"/>
        <w:rPr>
          <w:rFonts w:ascii="Arial" w:eastAsia="MS Mincho" w:hAnsi="Arial" w:cs="Arial"/>
          <w:bCs/>
          <w:sz w:val="20"/>
          <w:szCs w:val="20"/>
        </w:rPr>
      </w:pPr>
    </w:p>
    <w:p w:rsidR="00000000" w:rsidRDefault="00A301CC">
      <w:pPr>
        <w:tabs>
          <w:tab w:val="left" w:pos="0"/>
        </w:tabs>
        <w:autoSpaceDE w:val="0"/>
        <w:autoSpaceDN w:val="0"/>
        <w:adjustRightInd w:val="0"/>
        <w:jc w:val="center"/>
        <w:rPr>
          <w:rFonts w:ascii="Arial" w:hAnsi="Arial" w:cs="Arial"/>
          <w:color w:val="000000"/>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tabs>
          <w:tab w:val="left" w:pos="0"/>
        </w:tabs>
        <w:adjustRightInd w:val="0"/>
        <w:jc w:val="center"/>
        <w:rPr>
          <w:rFonts w:ascii="Arial" w:eastAsia="MS Mincho" w:hAnsi="Arial" w:cs="Arial"/>
          <w:sz w:val="20"/>
          <w:szCs w:val="20"/>
        </w:rPr>
      </w:pPr>
    </w:p>
    <w:p w:rsidR="00000000" w:rsidRDefault="00A301CC">
      <w:pPr>
        <w:jc w:val="center"/>
        <w:rPr>
          <w:rFonts w:ascii="Arial" w:hAnsi="Arial" w:cs="Arial"/>
          <w:sz w:val="20"/>
          <w:szCs w:val="20"/>
        </w:rPr>
      </w:pPr>
      <w:r>
        <w:rPr>
          <w:rFonts w:ascii="Arial" w:hAnsi="Arial" w:cs="Arial"/>
          <w:sz w:val="20"/>
          <w:szCs w:val="20"/>
        </w:rPr>
        <w:lastRenderedPageBreak/>
        <w:t>Processo nº 86/2024                      Modalidade: DE-DISPENSA ELETRÔNICA- LEI 14.133 nº 035/2024</w:t>
      </w:r>
    </w:p>
    <w:p w:rsidR="00000000" w:rsidRDefault="00A301CC">
      <w:pPr>
        <w:tabs>
          <w:tab w:val="left" w:pos="0"/>
        </w:tabs>
        <w:jc w:val="center"/>
        <w:rPr>
          <w:rFonts w:ascii="Arial" w:hAnsi="Arial" w:cs="Arial"/>
          <w:sz w:val="20"/>
          <w:szCs w:val="20"/>
        </w:rPr>
      </w:pPr>
    </w:p>
    <w:p w:rsidR="00000000" w:rsidRDefault="00A301CC">
      <w:pPr>
        <w:tabs>
          <w:tab w:val="left" w:pos="0"/>
        </w:tabs>
        <w:jc w:val="center"/>
        <w:rPr>
          <w:rFonts w:ascii="Arial" w:hAnsi="Arial" w:cs="Arial"/>
          <w:b/>
          <w:bCs/>
          <w:sz w:val="20"/>
          <w:szCs w:val="20"/>
        </w:rPr>
      </w:pPr>
      <w:r>
        <w:rPr>
          <w:rFonts w:ascii="Arial" w:hAnsi="Arial" w:cs="Arial"/>
          <w:b/>
          <w:bCs/>
          <w:sz w:val="20"/>
          <w:szCs w:val="20"/>
        </w:rPr>
        <w:t>ANEXO III</w:t>
      </w:r>
    </w:p>
    <w:p w:rsidR="00000000" w:rsidRDefault="00A301CC">
      <w:pPr>
        <w:tabs>
          <w:tab w:val="left" w:pos="0"/>
        </w:tabs>
        <w:jc w:val="center"/>
        <w:rPr>
          <w:rFonts w:ascii="Arial" w:hAnsi="Arial" w:cs="Arial"/>
          <w:b/>
          <w:bCs/>
          <w:sz w:val="20"/>
          <w:szCs w:val="20"/>
        </w:rPr>
      </w:pPr>
    </w:p>
    <w:p w:rsidR="00000000" w:rsidRDefault="00A301CC">
      <w:pPr>
        <w:tabs>
          <w:tab w:val="left" w:pos="0"/>
        </w:tabs>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 xml:space="preserve">MODELO DE CARTA PROPOSTA </w:t>
      </w:r>
    </w:p>
    <w:p w:rsidR="00000000" w:rsidRDefault="00A301CC">
      <w:pPr>
        <w:tabs>
          <w:tab w:val="left" w:pos="0"/>
        </w:tabs>
        <w:autoSpaceDE w:val="0"/>
        <w:autoSpaceDN w:val="0"/>
        <w:adjustRightInd w:val="0"/>
        <w:jc w:val="center"/>
        <w:rPr>
          <w:rFonts w:ascii="Arial" w:hAnsi="Arial" w:cs="Arial"/>
          <w:bCs/>
          <w:sz w:val="20"/>
          <w:szCs w:val="20"/>
        </w:rPr>
      </w:pPr>
      <w:r>
        <w:rPr>
          <w:rFonts w:ascii="Arial" w:hAnsi="Arial" w:cs="Arial"/>
          <w:bCs/>
          <w:color w:val="000000"/>
          <w:sz w:val="20"/>
          <w:szCs w:val="20"/>
        </w:rPr>
        <w:t>(</w:t>
      </w:r>
      <w:r>
        <w:rPr>
          <w:rFonts w:ascii="Arial" w:hAnsi="Arial" w:cs="Arial"/>
          <w:bCs/>
          <w:sz w:val="20"/>
          <w:szCs w:val="20"/>
        </w:rPr>
        <w:t>Este documento deverá ser anexado na Plataforma BLL, pela empresa vencedora por (lote ou lotes) no local DOCUMENTOS COMPLEMENTARES (PÓS DISPUTA), após o pregão, com os preços devidamente realinhados) e com prospectos/catálogos se for o caso</w:t>
      </w: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Apresentamos n</w:t>
      </w:r>
      <w:r>
        <w:rPr>
          <w:rFonts w:ascii="Arial" w:hAnsi="Arial" w:cs="Arial"/>
          <w:color w:val="000000"/>
          <w:sz w:val="20"/>
          <w:szCs w:val="20"/>
        </w:rPr>
        <w:t>ossa proposta para  os itens abaixo discriminados, conforme Anexo I, que integra o instrumento convocatório da licitação em epígrafe.</w:t>
      </w: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jc w:val="both"/>
        <w:rPr>
          <w:rFonts w:ascii="Arial" w:hAnsi="Arial" w:cs="Arial"/>
          <w:sz w:val="20"/>
          <w:szCs w:val="20"/>
        </w:rPr>
      </w:pPr>
    </w:p>
    <w:p w:rsidR="00000000" w:rsidRDefault="00A301CC">
      <w:pPr>
        <w:tabs>
          <w:tab w:val="left" w:pos="0"/>
        </w:tabs>
        <w:jc w:val="both"/>
        <w:rPr>
          <w:rFonts w:ascii="Arial" w:hAnsi="Arial" w:cs="Arial"/>
          <w:sz w:val="20"/>
          <w:szCs w:val="20"/>
        </w:rPr>
      </w:pPr>
      <w:r>
        <w:rPr>
          <w:rFonts w:ascii="Arial" w:hAnsi="Arial" w:cs="Arial"/>
          <w:sz w:val="20"/>
          <w:szCs w:val="20"/>
        </w:rPr>
        <w:t>Nome da empresa/razão social:.....................................................................................</w:t>
      </w:r>
    </w:p>
    <w:p w:rsidR="00000000" w:rsidRDefault="00A301CC">
      <w:pPr>
        <w:tabs>
          <w:tab w:val="left" w:pos="0"/>
        </w:tabs>
        <w:jc w:val="both"/>
        <w:rPr>
          <w:rFonts w:ascii="Arial" w:hAnsi="Arial" w:cs="Arial"/>
          <w:sz w:val="20"/>
          <w:szCs w:val="20"/>
        </w:rPr>
      </w:pPr>
      <w:r>
        <w:rPr>
          <w:rFonts w:ascii="Arial" w:hAnsi="Arial" w:cs="Arial"/>
          <w:sz w:val="20"/>
          <w:szCs w:val="20"/>
        </w:rPr>
        <w:t>Ender</w:t>
      </w:r>
      <w:r>
        <w:rPr>
          <w:rFonts w:ascii="Arial" w:hAnsi="Arial" w:cs="Arial"/>
          <w:sz w:val="20"/>
          <w:szCs w:val="20"/>
        </w:rPr>
        <w:t>eço.........................................................................................................................</w:t>
      </w:r>
    </w:p>
    <w:p w:rsidR="00000000" w:rsidRDefault="00A301CC">
      <w:pPr>
        <w:tabs>
          <w:tab w:val="left" w:pos="0"/>
        </w:tabs>
        <w:jc w:val="both"/>
        <w:rPr>
          <w:rFonts w:ascii="Arial" w:hAnsi="Arial" w:cs="Arial"/>
          <w:sz w:val="20"/>
          <w:szCs w:val="20"/>
        </w:rPr>
      </w:pPr>
      <w:r>
        <w:rPr>
          <w:rFonts w:ascii="Arial" w:hAnsi="Arial" w:cs="Arial"/>
          <w:sz w:val="20"/>
          <w:szCs w:val="20"/>
        </w:rPr>
        <w:t>Carimbo c/ CNPJ da empresa:.......................................................................................</w:t>
      </w:r>
    </w:p>
    <w:p w:rsidR="00000000" w:rsidRDefault="00A301CC">
      <w:pPr>
        <w:tabs>
          <w:tab w:val="left" w:pos="0"/>
        </w:tabs>
        <w:jc w:val="both"/>
        <w:rPr>
          <w:rFonts w:ascii="Arial" w:hAnsi="Arial" w:cs="Arial"/>
          <w:sz w:val="20"/>
          <w:szCs w:val="20"/>
        </w:rPr>
      </w:pPr>
      <w:r>
        <w:rPr>
          <w:rFonts w:ascii="Arial" w:hAnsi="Arial" w:cs="Arial"/>
          <w:sz w:val="20"/>
          <w:szCs w:val="20"/>
        </w:rPr>
        <w:t>Email...........</w:t>
      </w:r>
      <w:r>
        <w:rPr>
          <w:rFonts w:ascii="Arial" w:hAnsi="Arial" w:cs="Arial"/>
          <w:sz w:val="20"/>
          <w:szCs w:val="20"/>
        </w:rPr>
        <w:t>....................................................................................................................</w:t>
      </w:r>
    </w:p>
    <w:p w:rsidR="00000000" w:rsidRDefault="00A301CC">
      <w:pPr>
        <w:tabs>
          <w:tab w:val="left" w:pos="0"/>
        </w:tabs>
        <w:jc w:val="both"/>
        <w:rPr>
          <w:rFonts w:ascii="Arial" w:hAnsi="Arial" w:cs="Arial"/>
          <w:sz w:val="20"/>
          <w:szCs w:val="20"/>
        </w:rPr>
      </w:pPr>
      <w:r>
        <w:rPr>
          <w:rFonts w:ascii="Arial" w:hAnsi="Arial" w:cs="Arial"/>
          <w:sz w:val="20"/>
          <w:szCs w:val="20"/>
        </w:rPr>
        <w:t>Telefone/Fax (......)..........................................................................................................</w:t>
      </w:r>
    </w:p>
    <w:p w:rsidR="00000000" w:rsidRDefault="00A301CC">
      <w:pPr>
        <w:tabs>
          <w:tab w:val="left" w:pos="0"/>
        </w:tabs>
        <w:jc w:val="both"/>
        <w:rPr>
          <w:rFonts w:ascii="Arial" w:hAnsi="Arial" w:cs="Arial"/>
          <w:sz w:val="20"/>
          <w:szCs w:val="20"/>
        </w:rPr>
      </w:pPr>
      <w:r>
        <w:rPr>
          <w:rFonts w:ascii="Arial" w:hAnsi="Arial" w:cs="Arial"/>
          <w:sz w:val="20"/>
          <w:szCs w:val="20"/>
        </w:rPr>
        <w:t>Representan</w:t>
      </w:r>
      <w:r>
        <w:rPr>
          <w:rFonts w:ascii="Arial" w:hAnsi="Arial" w:cs="Arial"/>
          <w:sz w:val="20"/>
          <w:szCs w:val="20"/>
        </w:rPr>
        <w:t>te:................................................................................................................</w:t>
      </w:r>
    </w:p>
    <w:p w:rsidR="00000000" w:rsidRDefault="00A301CC">
      <w:pPr>
        <w:tabs>
          <w:tab w:val="left" w:pos="0"/>
        </w:tabs>
        <w:autoSpaceDE w:val="0"/>
        <w:autoSpaceDN w:val="0"/>
        <w:adjustRightInd w:val="0"/>
        <w:jc w:val="both"/>
        <w:rPr>
          <w:rFonts w:ascii="Arial" w:hAnsi="Arial" w:cs="Arial"/>
          <w:sz w:val="20"/>
          <w:szCs w:val="20"/>
        </w:rPr>
      </w:pPr>
      <w:r>
        <w:rPr>
          <w:rFonts w:ascii="Arial" w:hAnsi="Arial" w:cs="Arial"/>
          <w:sz w:val="20"/>
          <w:szCs w:val="20"/>
        </w:rPr>
        <w:t>RG/CPF: .........................................................................................................................</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679"/>
        <w:gridCol w:w="852"/>
        <w:gridCol w:w="710"/>
        <w:gridCol w:w="851"/>
        <w:gridCol w:w="852"/>
        <w:gridCol w:w="993"/>
      </w:tblGrid>
      <w:tr w:rsidR="00000000">
        <w:trPr>
          <w:trHeight w:val="242"/>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A301CC">
            <w:pPr>
              <w:tabs>
                <w:tab w:val="left" w:pos="0"/>
              </w:tabs>
              <w:jc w:val="center"/>
              <w:rPr>
                <w:rFonts w:ascii="Arial" w:hAnsi="Arial" w:cs="Arial"/>
                <w:b/>
                <w:sz w:val="20"/>
                <w:szCs w:val="20"/>
              </w:rPr>
            </w:pPr>
            <w:r>
              <w:rPr>
                <w:rFonts w:ascii="Arial" w:hAnsi="Arial" w:cs="Arial"/>
                <w:b/>
                <w:sz w:val="20"/>
                <w:szCs w:val="20"/>
              </w:rPr>
              <w:t>Item</w:t>
            </w:r>
          </w:p>
        </w:tc>
        <w:tc>
          <w:tcPr>
            <w:tcW w:w="46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A301CC">
            <w:pPr>
              <w:tabs>
                <w:tab w:val="left" w:pos="0"/>
              </w:tabs>
              <w:jc w:val="center"/>
              <w:rPr>
                <w:rFonts w:ascii="Arial" w:hAnsi="Arial" w:cs="Arial"/>
                <w:b/>
                <w:sz w:val="20"/>
                <w:szCs w:val="20"/>
              </w:rPr>
            </w:pPr>
            <w:r>
              <w:rPr>
                <w:rFonts w:ascii="Arial" w:hAnsi="Arial" w:cs="Arial"/>
                <w:b/>
                <w:sz w:val="20"/>
                <w:szCs w:val="20"/>
              </w:rPr>
              <w:t>Descr</w:t>
            </w:r>
            <w:r>
              <w:rPr>
                <w:rFonts w:ascii="Arial" w:hAnsi="Arial" w:cs="Arial"/>
                <w:b/>
                <w:sz w:val="20"/>
                <w:szCs w:val="20"/>
              </w:rPr>
              <w:t>ição</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A301CC">
            <w:pPr>
              <w:tabs>
                <w:tab w:val="left" w:pos="0"/>
              </w:tabs>
              <w:jc w:val="center"/>
              <w:rPr>
                <w:rFonts w:ascii="Arial" w:hAnsi="Arial" w:cs="Arial"/>
                <w:b/>
                <w:sz w:val="20"/>
                <w:szCs w:val="20"/>
              </w:rPr>
            </w:pPr>
            <w:r>
              <w:rPr>
                <w:rFonts w:ascii="Arial" w:hAnsi="Arial" w:cs="Arial"/>
                <w:b/>
                <w:sz w:val="20"/>
                <w:szCs w:val="20"/>
              </w:rPr>
              <w:t>Quant</w:t>
            </w:r>
          </w:p>
        </w:tc>
        <w:tc>
          <w:tcPr>
            <w:tcW w:w="71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A301CC">
            <w:pPr>
              <w:tabs>
                <w:tab w:val="left" w:pos="0"/>
              </w:tabs>
              <w:jc w:val="center"/>
              <w:rPr>
                <w:rFonts w:ascii="Arial" w:hAnsi="Arial" w:cs="Arial"/>
                <w:b/>
                <w:sz w:val="20"/>
                <w:szCs w:val="20"/>
              </w:rPr>
            </w:pPr>
            <w:r>
              <w:rPr>
                <w:rFonts w:ascii="Arial" w:hAnsi="Arial" w:cs="Arial"/>
                <w:b/>
                <w:sz w:val="20"/>
                <w:szCs w:val="20"/>
              </w:rPr>
              <w:t>Unid</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A301CC">
            <w:pPr>
              <w:tabs>
                <w:tab w:val="left" w:pos="0"/>
              </w:tabs>
              <w:jc w:val="center"/>
              <w:rPr>
                <w:rFonts w:ascii="Arial" w:hAnsi="Arial" w:cs="Arial"/>
                <w:b/>
                <w:sz w:val="20"/>
                <w:szCs w:val="20"/>
              </w:rPr>
            </w:pPr>
            <w:r>
              <w:rPr>
                <w:rFonts w:ascii="Arial" w:hAnsi="Arial" w:cs="Arial"/>
                <w:b/>
                <w:sz w:val="20"/>
                <w:szCs w:val="20"/>
              </w:rPr>
              <w:t xml:space="preserve">Marca </w:t>
            </w:r>
          </w:p>
        </w:tc>
        <w:tc>
          <w:tcPr>
            <w:tcW w:w="852" w:type="dxa"/>
            <w:tcBorders>
              <w:top w:val="single" w:sz="4" w:space="0" w:color="auto"/>
              <w:left w:val="single" w:sz="4" w:space="0" w:color="auto"/>
              <w:bottom w:val="single" w:sz="4" w:space="0" w:color="auto"/>
              <w:right w:val="single" w:sz="4" w:space="0" w:color="auto"/>
            </w:tcBorders>
            <w:shd w:val="clear" w:color="auto" w:fill="FFFFFF"/>
            <w:hideMark/>
          </w:tcPr>
          <w:p w:rsidR="00000000" w:rsidRDefault="00A301CC">
            <w:pPr>
              <w:tabs>
                <w:tab w:val="left" w:pos="0"/>
              </w:tabs>
              <w:jc w:val="center"/>
              <w:rPr>
                <w:rFonts w:ascii="Arial" w:hAnsi="Arial" w:cs="Arial"/>
                <w:b/>
                <w:sz w:val="20"/>
                <w:szCs w:val="20"/>
              </w:rPr>
            </w:pPr>
            <w:r>
              <w:rPr>
                <w:rFonts w:ascii="Arial" w:hAnsi="Arial" w:cs="Arial"/>
                <w:b/>
                <w:sz w:val="20"/>
                <w:szCs w:val="20"/>
              </w:rPr>
              <w:t>Valor Inicial</w:t>
            </w: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000000" w:rsidRDefault="00A301CC">
            <w:pPr>
              <w:tabs>
                <w:tab w:val="left" w:pos="0"/>
              </w:tabs>
              <w:jc w:val="center"/>
              <w:rPr>
                <w:rFonts w:ascii="Arial" w:hAnsi="Arial" w:cs="Arial"/>
                <w:b/>
                <w:sz w:val="20"/>
                <w:szCs w:val="20"/>
              </w:rPr>
            </w:pPr>
            <w:r>
              <w:rPr>
                <w:rFonts w:ascii="Arial" w:hAnsi="Arial" w:cs="Arial"/>
                <w:b/>
                <w:sz w:val="20"/>
                <w:szCs w:val="20"/>
              </w:rPr>
              <w:t>Valor Final</w:t>
            </w:r>
          </w:p>
        </w:tc>
      </w:tr>
      <w:tr w:rsidR="00000000">
        <w:trPr>
          <w:trHeight w:val="443"/>
        </w:trPr>
        <w:tc>
          <w:tcPr>
            <w:tcW w:w="993"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r>
      <w:tr w:rsidR="00000000">
        <w:trPr>
          <w:trHeight w:val="420"/>
        </w:trPr>
        <w:tc>
          <w:tcPr>
            <w:tcW w:w="993"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r>
      <w:tr w:rsidR="00000000">
        <w:trPr>
          <w:trHeight w:val="412"/>
        </w:trPr>
        <w:tc>
          <w:tcPr>
            <w:tcW w:w="993"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r>
      <w:tr w:rsidR="00000000">
        <w:trPr>
          <w:trHeight w:val="418"/>
        </w:trPr>
        <w:tc>
          <w:tcPr>
            <w:tcW w:w="993"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4679"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710"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851"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852"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c>
          <w:tcPr>
            <w:tcW w:w="993" w:type="dxa"/>
            <w:tcBorders>
              <w:top w:val="single" w:sz="4" w:space="0" w:color="auto"/>
              <w:left w:val="single" w:sz="4" w:space="0" w:color="auto"/>
              <w:bottom w:val="single" w:sz="4" w:space="0" w:color="auto"/>
              <w:right w:val="single" w:sz="4" w:space="0" w:color="auto"/>
            </w:tcBorders>
          </w:tcPr>
          <w:p w:rsidR="00000000" w:rsidRDefault="00A301CC">
            <w:pPr>
              <w:tabs>
                <w:tab w:val="left" w:pos="0"/>
              </w:tabs>
              <w:jc w:val="both"/>
              <w:rPr>
                <w:rFonts w:ascii="Arial" w:hAnsi="Arial" w:cs="Arial"/>
                <w:sz w:val="20"/>
                <w:szCs w:val="20"/>
              </w:rPr>
            </w:pPr>
          </w:p>
        </w:tc>
      </w:tr>
    </w:tbl>
    <w:p w:rsidR="00000000" w:rsidRDefault="00A301CC">
      <w:pPr>
        <w:tabs>
          <w:tab w:val="left" w:pos="0"/>
        </w:tabs>
        <w:autoSpaceDE w:val="0"/>
        <w:autoSpaceDN w:val="0"/>
        <w:adjustRightInd w:val="0"/>
        <w:jc w:val="both"/>
        <w:rPr>
          <w:rFonts w:ascii="Arial" w:hAnsi="Arial" w:cs="Arial"/>
          <w:sz w:val="20"/>
          <w:szCs w:val="20"/>
        </w:rPr>
      </w:pPr>
    </w:p>
    <w:p w:rsidR="00000000" w:rsidRDefault="00A301CC">
      <w:pPr>
        <w:tabs>
          <w:tab w:val="left" w:pos="0"/>
        </w:tabs>
        <w:autoSpaceDE w:val="0"/>
        <w:autoSpaceDN w:val="0"/>
        <w:adjustRightInd w:val="0"/>
        <w:jc w:val="both"/>
        <w:rPr>
          <w:rFonts w:ascii="Arial" w:hAnsi="Arial" w:cs="Arial"/>
          <w:sz w:val="20"/>
          <w:szCs w:val="20"/>
        </w:rPr>
      </w:pPr>
      <w:r>
        <w:rPr>
          <w:rFonts w:ascii="Arial" w:hAnsi="Arial" w:cs="Arial"/>
          <w:sz w:val="20"/>
          <w:szCs w:val="20"/>
        </w:rPr>
        <w:t xml:space="preserve">Declaramos para todos os fins de direito, que cumprimos plenamente os requisitos de habilitação e que nossa proposta está em conformidade com as exigências do </w:t>
      </w:r>
      <w:r>
        <w:rPr>
          <w:rFonts w:ascii="Arial" w:hAnsi="Arial" w:cs="Arial"/>
          <w:sz w:val="20"/>
          <w:szCs w:val="20"/>
        </w:rPr>
        <w:t>instrumento convocatório.</w:t>
      </w:r>
    </w:p>
    <w:p w:rsidR="00000000" w:rsidRDefault="00A301CC">
      <w:pPr>
        <w:tabs>
          <w:tab w:val="left" w:pos="0"/>
        </w:tabs>
        <w:autoSpaceDE w:val="0"/>
        <w:autoSpaceDN w:val="0"/>
        <w:adjustRightInd w:val="0"/>
        <w:jc w:val="both"/>
        <w:rPr>
          <w:rFonts w:ascii="Arial" w:hAnsi="Arial" w:cs="Arial"/>
          <w:sz w:val="20"/>
          <w:szCs w:val="20"/>
        </w:rPr>
      </w:pPr>
    </w:p>
    <w:p w:rsidR="00000000" w:rsidRDefault="00A301CC">
      <w:pPr>
        <w:tabs>
          <w:tab w:val="left" w:pos="0"/>
        </w:tabs>
        <w:autoSpaceDE w:val="0"/>
        <w:autoSpaceDN w:val="0"/>
        <w:adjustRightInd w:val="0"/>
        <w:jc w:val="both"/>
        <w:rPr>
          <w:rFonts w:ascii="Arial" w:hAnsi="Arial" w:cs="Arial"/>
          <w:sz w:val="20"/>
          <w:szCs w:val="20"/>
        </w:rPr>
      </w:pPr>
      <w:r>
        <w:rPr>
          <w:rFonts w:ascii="Arial" w:hAnsi="Arial" w:cs="Arial"/>
          <w:sz w:val="20"/>
          <w:szCs w:val="20"/>
        </w:rPr>
        <w:t>Declaramos ainda, para todos os fins de direito, estar sob o regime de microempresa ou empresa de pequeno porte (quando for o caso), para efeito do disposto na Lei Complementar 123 de 14/12/2006.</w:t>
      </w:r>
    </w:p>
    <w:p w:rsidR="00000000" w:rsidRDefault="00A301CC">
      <w:pPr>
        <w:tabs>
          <w:tab w:val="left" w:pos="0"/>
        </w:tabs>
        <w:autoSpaceDE w:val="0"/>
        <w:autoSpaceDN w:val="0"/>
        <w:adjustRightInd w:val="0"/>
        <w:jc w:val="both"/>
        <w:rPr>
          <w:rFonts w:ascii="Arial" w:hAnsi="Arial" w:cs="Arial"/>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Declaramos que conhecemos os termos do instrumento convocatório que regem a presente licitação </w:t>
      </w:r>
    </w:p>
    <w:p w:rsidR="00000000" w:rsidRDefault="00A301CC">
      <w:pPr>
        <w:tabs>
          <w:tab w:val="left" w:pos="0"/>
        </w:tabs>
        <w:autoSpaceDE w:val="0"/>
        <w:autoSpaceDN w:val="0"/>
        <w:adjustRightInd w:val="0"/>
        <w:jc w:val="both"/>
        <w:rPr>
          <w:rFonts w:ascii="Arial" w:hAnsi="Arial" w:cs="Arial"/>
          <w:bCs/>
          <w:color w:val="000000"/>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Declaramos que o(s) preço(s) apresentado(s) e demonstrado(s) pela licitante vencedora, deverão estar readequados ao lance final.</w:t>
      </w: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r>
        <w:rPr>
          <w:rFonts w:ascii="Arial" w:hAnsi="Arial" w:cs="Arial"/>
          <w:bCs/>
          <w:color w:val="000000"/>
          <w:sz w:val="20"/>
          <w:szCs w:val="20"/>
        </w:rPr>
        <w:t>Declaramos que o</w:t>
      </w:r>
      <w:r>
        <w:rPr>
          <w:rFonts w:ascii="Arial" w:hAnsi="Arial" w:cs="Arial"/>
          <w:color w:val="000000"/>
          <w:sz w:val="20"/>
          <w:szCs w:val="20"/>
        </w:rPr>
        <w:t xml:space="preserve"> preço propos</w:t>
      </w:r>
      <w:r>
        <w:rPr>
          <w:rFonts w:ascii="Arial" w:hAnsi="Arial" w:cs="Arial"/>
          <w:color w:val="000000"/>
          <w:sz w:val="20"/>
          <w:szCs w:val="20"/>
        </w:rPr>
        <w:t>to acima contempla todas as despesas necessárias ao fornecimento.</w:t>
      </w: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tabs>
          <w:tab w:val="left" w:pos="0"/>
        </w:tabs>
        <w:autoSpaceDE w:val="0"/>
        <w:autoSpaceDN w:val="0"/>
        <w:adjustRightInd w:val="0"/>
        <w:jc w:val="both"/>
        <w:rPr>
          <w:rFonts w:ascii="Arial" w:hAnsi="Arial" w:cs="Arial"/>
          <w:sz w:val="20"/>
          <w:szCs w:val="20"/>
        </w:rPr>
      </w:pPr>
    </w:p>
    <w:p w:rsidR="00000000" w:rsidRDefault="00A301CC">
      <w:pPr>
        <w:tabs>
          <w:tab w:val="left" w:pos="0"/>
        </w:tabs>
        <w:autoSpaceDE w:val="0"/>
        <w:autoSpaceDN w:val="0"/>
        <w:adjustRightInd w:val="0"/>
        <w:jc w:val="center"/>
        <w:rPr>
          <w:rFonts w:ascii="Arial" w:hAnsi="Arial" w:cs="Arial"/>
          <w:b/>
          <w:bCs/>
          <w:color w:val="000000"/>
          <w:sz w:val="20"/>
          <w:szCs w:val="20"/>
        </w:rPr>
      </w:pPr>
      <w:r>
        <w:rPr>
          <w:rFonts w:ascii="Arial" w:hAnsi="Arial" w:cs="Arial"/>
          <w:sz w:val="20"/>
          <w:szCs w:val="20"/>
        </w:rPr>
        <w:t>Local e data.</w:t>
      </w:r>
    </w:p>
    <w:p w:rsidR="00000000" w:rsidRDefault="00A301CC">
      <w:pPr>
        <w:tabs>
          <w:tab w:val="left" w:pos="0"/>
        </w:tabs>
        <w:autoSpaceDE w:val="0"/>
        <w:autoSpaceDN w:val="0"/>
        <w:adjustRightInd w:val="0"/>
        <w:jc w:val="both"/>
        <w:rPr>
          <w:rFonts w:ascii="Arial" w:hAnsi="Arial" w:cs="Arial"/>
          <w:sz w:val="20"/>
          <w:szCs w:val="20"/>
        </w:rPr>
      </w:pPr>
    </w:p>
    <w:p w:rsidR="00000000" w:rsidRDefault="00A301CC">
      <w:pPr>
        <w:tabs>
          <w:tab w:val="left" w:pos="0"/>
        </w:tabs>
        <w:autoSpaceDE w:val="0"/>
        <w:autoSpaceDN w:val="0"/>
        <w:adjustRightInd w:val="0"/>
        <w:jc w:val="both"/>
        <w:rPr>
          <w:rFonts w:ascii="Arial" w:hAnsi="Arial" w:cs="Arial"/>
          <w:sz w:val="20"/>
          <w:szCs w:val="20"/>
        </w:rPr>
      </w:pPr>
    </w:p>
    <w:p w:rsidR="00000000" w:rsidRDefault="00A301CC">
      <w:pPr>
        <w:tabs>
          <w:tab w:val="left" w:pos="0"/>
        </w:tabs>
        <w:autoSpaceDE w:val="0"/>
        <w:autoSpaceDN w:val="0"/>
        <w:adjustRightInd w:val="0"/>
        <w:jc w:val="both"/>
        <w:rPr>
          <w:rFonts w:ascii="Arial" w:hAnsi="Arial" w:cs="Arial"/>
          <w:sz w:val="20"/>
          <w:szCs w:val="20"/>
        </w:rPr>
      </w:pPr>
    </w:p>
    <w:p w:rsidR="00000000" w:rsidRDefault="00A301CC">
      <w:pPr>
        <w:tabs>
          <w:tab w:val="left" w:pos="0"/>
        </w:tabs>
        <w:autoSpaceDE w:val="0"/>
        <w:autoSpaceDN w:val="0"/>
        <w:adjustRightInd w:val="0"/>
        <w:jc w:val="center"/>
        <w:rPr>
          <w:rFonts w:ascii="Arial" w:hAnsi="Arial" w:cs="Arial"/>
          <w:sz w:val="20"/>
          <w:szCs w:val="20"/>
        </w:rPr>
      </w:pPr>
    </w:p>
    <w:p w:rsidR="00000000" w:rsidRDefault="00A301CC">
      <w:pPr>
        <w:tabs>
          <w:tab w:val="left" w:pos="0"/>
        </w:tabs>
        <w:autoSpaceDE w:val="0"/>
        <w:autoSpaceDN w:val="0"/>
        <w:adjustRightInd w:val="0"/>
        <w:jc w:val="center"/>
        <w:rPr>
          <w:rFonts w:ascii="Arial" w:hAnsi="Arial" w:cs="Arial"/>
          <w:sz w:val="20"/>
          <w:szCs w:val="20"/>
        </w:rPr>
      </w:pPr>
      <w:r>
        <w:rPr>
          <w:rFonts w:ascii="Arial" w:hAnsi="Arial" w:cs="Arial"/>
          <w:sz w:val="20"/>
          <w:szCs w:val="20"/>
        </w:rPr>
        <w:t>__________________________________</w:t>
      </w:r>
    </w:p>
    <w:p w:rsidR="00000000" w:rsidRDefault="00A301CC">
      <w:pPr>
        <w:tabs>
          <w:tab w:val="left" w:pos="0"/>
        </w:tabs>
        <w:autoSpaceDE w:val="0"/>
        <w:autoSpaceDN w:val="0"/>
        <w:adjustRightInd w:val="0"/>
        <w:jc w:val="center"/>
        <w:rPr>
          <w:rFonts w:ascii="Arial" w:hAnsi="Arial" w:cs="Arial"/>
          <w:sz w:val="20"/>
          <w:szCs w:val="20"/>
        </w:rPr>
      </w:pPr>
      <w:r>
        <w:rPr>
          <w:rFonts w:ascii="Arial" w:hAnsi="Arial" w:cs="Arial"/>
          <w:sz w:val="20"/>
          <w:szCs w:val="20"/>
        </w:rPr>
        <w:t>Assinatura do responsável</w:t>
      </w:r>
    </w:p>
    <w:p w:rsidR="00000000" w:rsidRDefault="00A301CC">
      <w:pPr>
        <w:tabs>
          <w:tab w:val="left" w:pos="0"/>
        </w:tabs>
        <w:autoSpaceDE w:val="0"/>
        <w:autoSpaceDN w:val="0"/>
        <w:adjustRightInd w:val="0"/>
        <w:jc w:val="center"/>
        <w:rPr>
          <w:rFonts w:ascii="Arial" w:hAnsi="Arial" w:cs="Arial"/>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jc w:val="center"/>
        <w:rPr>
          <w:rFonts w:ascii="Arial" w:hAnsi="Arial" w:cs="Arial"/>
          <w:sz w:val="20"/>
          <w:szCs w:val="20"/>
        </w:rPr>
      </w:pPr>
      <w:r>
        <w:rPr>
          <w:rFonts w:ascii="Arial" w:hAnsi="Arial" w:cs="Arial"/>
          <w:sz w:val="20"/>
          <w:szCs w:val="20"/>
        </w:rPr>
        <w:t>Processo nº 86/2024                      Modalidade: DE-DISPENSA ELETRÔNICA- LEI 14.133 nº 035/2024</w:t>
      </w:r>
    </w:p>
    <w:p w:rsidR="00000000" w:rsidRDefault="00A301CC">
      <w:pPr>
        <w:tabs>
          <w:tab w:val="left" w:pos="0"/>
        </w:tabs>
        <w:jc w:val="center"/>
        <w:rPr>
          <w:rFonts w:ascii="Arial" w:hAnsi="Arial" w:cs="Arial"/>
          <w:sz w:val="20"/>
          <w:szCs w:val="20"/>
        </w:rPr>
      </w:pPr>
    </w:p>
    <w:p w:rsidR="00000000" w:rsidRDefault="00A301CC">
      <w:pPr>
        <w:tabs>
          <w:tab w:val="left" w:pos="0"/>
        </w:tabs>
        <w:autoSpaceDE w:val="0"/>
        <w:autoSpaceDN w:val="0"/>
        <w:adjustRightInd w:val="0"/>
        <w:jc w:val="center"/>
        <w:rPr>
          <w:rFonts w:ascii="Arial" w:hAnsi="Arial" w:cs="Arial"/>
          <w:b/>
          <w:bCs/>
          <w:color w:val="000000"/>
          <w:sz w:val="20"/>
          <w:szCs w:val="20"/>
        </w:rPr>
      </w:pPr>
    </w:p>
    <w:p w:rsidR="00000000" w:rsidRDefault="00A301CC">
      <w:pPr>
        <w:tabs>
          <w:tab w:val="left" w:pos="0"/>
        </w:tabs>
        <w:autoSpaceDE w:val="0"/>
        <w:autoSpaceDN w:val="0"/>
        <w:adjustRightInd w:val="0"/>
        <w:jc w:val="center"/>
        <w:rPr>
          <w:rFonts w:ascii="Arial" w:hAnsi="Arial" w:cs="Arial"/>
          <w:b/>
          <w:bCs/>
          <w:color w:val="000000"/>
          <w:sz w:val="20"/>
          <w:szCs w:val="20"/>
        </w:rPr>
      </w:pPr>
    </w:p>
    <w:p w:rsidR="00000000" w:rsidRDefault="00A301CC">
      <w:pPr>
        <w:tabs>
          <w:tab w:val="left" w:pos="0"/>
        </w:tabs>
        <w:autoSpaceDE w:val="0"/>
        <w:autoSpaceDN w:val="0"/>
        <w:adjustRightInd w:val="0"/>
        <w:jc w:val="center"/>
        <w:rPr>
          <w:rFonts w:ascii="Arial" w:hAnsi="Arial" w:cs="Arial"/>
          <w:b/>
          <w:bCs/>
          <w:color w:val="000000"/>
          <w:sz w:val="20"/>
          <w:szCs w:val="20"/>
        </w:rPr>
      </w:pPr>
    </w:p>
    <w:p w:rsidR="00000000" w:rsidRDefault="00A301CC">
      <w:pPr>
        <w:tabs>
          <w:tab w:val="left" w:pos="0"/>
        </w:tabs>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AN</w:t>
      </w:r>
      <w:r>
        <w:rPr>
          <w:rFonts w:ascii="Arial" w:hAnsi="Arial" w:cs="Arial"/>
          <w:b/>
          <w:bCs/>
          <w:color w:val="000000"/>
          <w:sz w:val="20"/>
          <w:szCs w:val="20"/>
        </w:rPr>
        <w:t>EXO IV</w:t>
      </w:r>
    </w:p>
    <w:p w:rsidR="00000000" w:rsidRDefault="00A301CC">
      <w:pPr>
        <w:tabs>
          <w:tab w:val="left" w:pos="0"/>
        </w:tabs>
        <w:autoSpaceDE w:val="0"/>
        <w:autoSpaceDN w:val="0"/>
        <w:adjustRightInd w:val="0"/>
        <w:jc w:val="center"/>
        <w:rPr>
          <w:rFonts w:ascii="Arial" w:hAnsi="Arial" w:cs="Arial"/>
          <w:b/>
          <w:bCs/>
          <w:color w:val="000000"/>
          <w:sz w:val="20"/>
          <w:szCs w:val="20"/>
        </w:rPr>
      </w:pPr>
    </w:p>
    <w:p w:rsidR="00000000" w:rsidRDefault="00A301CC">
      <w:pPr>
        <w:tabs>
          <w:tab w:val="left" w:pos="0"/>
        </w:tabs>
        <w:autoSpaceDE w:val="0"/>
        <w:autoSpaceDN w:val="0"/>
        <w:ind w:right="-675"/>
        <w:jc w:val="center"/>
        <w:rPr>
          <w:rFonts w:ascii="Arial" w:hAnsi="Arial" w:cs="Arial"/>
          <w:b/>
          <w:bCs/>
          <w:sz w:val="20"/>
          <w:szCs w:val="20"/>
        </w:rPr>
      </w:pPr>
      <w:r>
        <w:rPr>
          <w:rFonts w:ascii="Arial" w:hAnsi="Arial" w:cs="Arial"/>
          <w:b/>
          <w:bCs/>
          <w:sz w:val="20"/>
          <w:szCs w:val="20"/>
        </w:rPr>
        <w:t>DECLARAÇÃO DE MICRO EMPRESA OU EMPRESA DE PEQUENO PORTE</w:t>
      </w:r>
    </w:p>
    <w:p w:rsidR="00000000" w:rsidRDefault="00A301CC">
      <w:pPr>
        <w:tabs>
          <w:tab w:val="left" w:pos="0"/>
        </w:tabs>
        <w:autoSpaceDE w:val="0"/>
        <w:autoSpaceDN w:val="0"/>
        <w:ind w:right="-675"/>
        <w:jc w:val="both"/>
        <w:rPr>
          <w:rFonts w:ascii="Arial" w:hAnsi="Arial" w:cs="Arial"/>
          <w:b/>
          <w:bCs/>
          <w:sz w:val="20"/>
          <w:szCs w:val="20"/>
        </w:rPr>
      </w:pPr>
    </w:p>
    <w:p w:rsidR="00000000" w:rsidRDefault="00A301CC">
      <w:pPr>
        <w:jc w:val="both"/>
        <w:rPr>
          <w:rFonts w:ascii="Arial" w:hAnsi="Arial" w:cs="Arial"/>
          <w:sz w:val="20"/>
          <w:szCs w:val="20"/>
        </w:rPr>
      </w:pPr>
      <w:r>
        <w:rPr>
          <w:rFonts w:ascii="Arial" w:hAnsi="Arial" w:cs="Arial"/>
          <w:sz w:val="20"/>
          <w:szCs w:val="20"/>
        </w:rPr>
        <w:t>À</w:t>
      </w:r>
    </w:p>
    <w:p w:rsidR="00000000" w:rsidRDefault="00A301CC">
      <w:pPr>
        <w:jc w:val="both"/>
        <w:rPr>
          <w:rFonts w:ascii="Arial" w:hAnsi="Arial" w:cs="Arial"/>
          <w:sz w:val="20"/>
          <w:szCs w:val="20"/>
        </w:rPr>
      </w:pPr>
      <w:r>
        <w:rPr>
          <w:rFonts w:ascii="Arial" w:hAnsi="Arial" w:cs="Arial"/>
          <w:sz w:val="20"/>
          <w:szCs w:val="20"/>
        </w:rPr>
        <w:t>PREFEITURA MUNICIPAL DE CAXAMBU/MG</w:t>
      </w:r>
    </w:p>
    <w:p w:rsidR="00000000" w:rsidRDefault="00A301CC">
      <w:pPr>
        <w:rPr>
          <w:rFonts w:ascii="Arial" w:hAnsi="Arial" w:cs="Arial"/>
          <w:sz w:val="20"/>
          <w:szCs w:val="20"/>
        </w:rPr>
      </w:pPr>
      <w:r>
        <w:rPr>
          <w:rFonts w:ascii="Arial" w:hAnsi="Arial" w:cs="Arial"/>
          <w:sz w:val="20"/>
          <w:szCs w:val="20"/>
        </w:rPr>
        <w:t xml:space="preserve">Processo de Licitação nº 86/2024  </w:t>
      </w:r>
    </w:p>
    <w:p w:rsidR="00000000" w:rsidRDefault="00A301CC">
      <w:pPr>
        <w:jc w:val="both"/>
        <w:rPr>
          <w:rFonts w:ascii="Arial" w:hAnsi="Arial" w:cs="Arial"/>
          <w:sz w:val="20"/>
          <w:szCs w:val="20"/>
        </w:rPr>
      </w:pPr>
      <w:r>
        <w:rPr>
          <w:rFonts w:ascii="Arial" w:hAnsi="Arial" w:cs="Arial"/>
          <w:sz w:val="20"/>
          <w:szCs w:val="20"/>
        </w:rPr>
        <w:t>Modalidade: Dispensa Eletrônica nº 35/2024</w:t>
      </w:r>
    </w:p>
    <w:p w:rsidR="00000000" w:rsidRDefault="00A301CC">
      <w:pPr>
        <w:tabs>
          <w:tab w:val="left" w:pos="0"/>
        </w:tabs>
        <w:autoSpaceDE w:val="0"/>
        <w:autoSpaceDN w:val="0"/>
        <w:ind w:right="-675"/>
        <w:jc w:val="both"/>
        <w:rPr>
          <w:rFonts w:ascii="Arial" w:hAnsi="Arial" w:cs="Arial"/>
          <w:b/>
          <w:bCs/>
          <w:sz w:val="20"/>
          <w:szCs w:val="20"/>
        </w:rPr>
      </w:pPr>
    </w:p>
    <w:p w:rsidR="00000000" w:rsidRDefault="00A301CC">
      <w:pPr>
        <w:tabs>
          <w:tab w:val="left" w:pos="0"/>
        </w:tabs>
        <w:spacing w:line="360" w:lineRule="auto"/>
        <w:jc w:val="both"/>
        <w:rPr>
          <w:rFonts w:ascii="Arial" w:hAnsi="Arial" w:cs="Arial"/>
          <w:sz w:val="20"/>
          <w:szCs w:val="20"/>
        </w:rPr>
      </w:pPr>
    </w:p>
    <w:p w:rsidR="00000000" w:rsidRDefault="00A301CC">
      <w:pPr>
        <w:tabs>
          <w:tab w:val="left" w:pos="0"/>
        </w:tabs>
        <w:jc w:val="both"/>
        <w:rPr>
          <w:rFonts w:ascii="Arial" w:hAnsi="Arial" w:cs="Arial"/>
          <w:b/>
          <w:sz w:val="20"/>
          <w:szCs w:val="20"/>
        </w:rPr>
      </w:pPr>
      <w:r>
        <w:rPr>
          <w:rFonts w:ascii="Arial" w:hAnsi="Arial" w:cs="Arial"/>
          <w:b/>
          <w:sz w:val="20"/>
          <w:szCs w:val="20"/>
        </w:rPr>
        <w:t>DECLARAÇÃO</w:t>
      </w:r>
    </w:p>
    <w:p w:rsidR="00000000" w:rsidRDefault="00A301CC">
      <w:pPr>
        <w:tabs>
          <w:tab w:val="left" w:pos="0"/>
        </w:tabs>
        <w:jc w:val="both"/>
        <w:rPr>
          <w:rFonts w:ascii="Arial" w:hAnsi="Arial" w:cs="Arial"/>
          <w:b/>
          <w:sz w:val="20"/>
          <w:szCs w:val="20"/>
        </w:rPr>
      </w:pPr>
    </w:p>
    <w:p w:rsidR="00000000" w:rsidRDefault="00A301CC">
      <w:pPr>
        <w:tabs>
          <w:tab w:val="left" w:pos="0"/>
        </w:tabs>
        <w:jc w:val="both"/>
        <w:rPr>
          <w:rFonts w:ascii="Arial" w:hAnsi="Arial" w:cs="Arial"/>
          <w:sz w:val="20"/>
          <w:szCs w:val="20"/>
        </w:rPr>
      </w:pPr>
    </w:p>
    <w:p w:rsidR="00000000" w:rsidRDefault="00A301CC">
      <w:pPr>
        <w:tabs>
          <w:tab w:val="left" w:pos="0"/>
        </w:tabs>
        <w:jc w:val="both"/>
        <w:rPr>
          <w:rFonts w:ascii="Arial" w:hAnsi="Arial" w:cs="Arial"/>
          <w:sz w:val="20"/>
          <w:szCs w:val="20"/>
        </w:rPr>
      </w:pPr>
      <w:r>
        <w:rPr>
          <w:rFonts w:ascii="Arial" w:hAnsi="Arial" w:cs="Arial"/>
          <w:sz w:val="20"/>
          <w:szCs w:val="20"/>
        </w:rPr>
        <w:tab/>
      </w:r>
      <w:r>
        <w:rPr>
          <w:rFonts w:ascii="Arial" w:hAnsi="Arial" w:cs="Arial"/>
          <w:sz w:val="20"/>
          <w:szCs w:val="20"/>
        </w:rPr>
        <w:tab/>
        <w:t xml:space="preserve">A empresa </w:t>
      </w:r>
      <w:r>
        <w:rPr>
          <w:rFonts w:ascii="Arial" w:hAnsi="Arial" w:cs="Arial"/>
          <w:sz w:val="20"/>
          <w:szCs w:val="20"/>
        </w:rPr>
        <w:t xml:space="preserve">....................................................., inscrita no CNPJ sob o nº ........................................, com sede à ........................................., nº ......, Bairro ........... em ................./.........., na qualidade de </w:t>
      </w:r>
      <w:r>
        <w:rPr>
          <w:rFonts w:ascii="Arial" w:hAnsi="Arial" w:cs="Arial"/>
          <w:sz w:val="20"/>
          <w:szCs w:val="20"/>
        </w:rPr>
        <w:t>participante da licitação na modalidade Pregão, instaurado por esta Prefeitura Municipal de Caxambu, DECLARA para todos os fins de direito, estar sob o regime de Microempresa - ME ou Empresa de Pequeno Porte - EPP e se enquadra nos benefícios da Lei Comple</w:t>
      </w:r>
      <w:r>
        <w:rPr>
          <w:rFonts w:ascii="Arial" w:hAnsi="Arial" w:cs="Arial"/>
          <w:sz w:val="20"/>
          <w:szCs w:val="20"/>
        </w:rPr>
        <w:t>mentar nº 123/2006.</w:t>
      </w:r>
      <w:r>
        <w:rPr>
          <w:rFonts w:ascii="Arial" w:hAnsi="Arial" w:cs="Arial"/>
          <w:sz w:val="20"/>
          <w:szCs w:val="20"/>
        </w:rPr>
        <w:tab/>
      </w:r>
      <w:r>
        <w:rPr>
          <w:rFonts w:ascii="Arial" w:hAnsi="Arial" w:cs="Arial"/>
          <w:sz w:val="20"/>
          <w:szCs w:val="20"/>
        </w:rPr>
        <w:tab/>
      </w:r>
    </w:p>
    <w:p w:rsidR="00000000" w:rsidRDefault="00A301CC">
      <w:pPr>
        <w:tabs>
          <w:tab w:val="left" w:pos="0"/>
        </w:tabs>
        <w:ind w:left="708" w:firstLine="708"/>
        <w:jc w:val="both"/>
        <w:rPr>
          <w:rFonts w:ascii="Arial" w:hAnsi="Arial" w:cs="Arial"/>
          <w:sz w:val="20"/>
          <w:szCs w:val="20"/>
        </w:rPr>
      </w:pPr>
      <w:r>
        <w:rPr>
          <w:rFonts w:ascii="Arial" w:hAnsi="Arial" w:cs="Arial"/>
          <w:sz w:val="20"/>
          <w:szCs w:val="20"/>
        </w:rPr>
        <w:t>Por ser verdade, firma a presente declaração.</w:t>
      </w:r>
    </w:p>
    <w:p w:rsidR="00000000" w:rsidRDefault="00A301CC">
      <w:pPr>
        <w:tabs>
          <w:tab w:val="left" w:pos="0"/>
        </w:tabs>
        <w:jc w:val="both"/>
        <w:rPr>
          <w:rFonts w:ascii="Arial" w:hAnsi="Arial" w:cs="Arial"/>
          <w:sz w:val="20"/>
          <w:szCs w:val="20"/>
        </w:rPr>
      </w:pPr>
    </w:p>
    <w:p w:rsidR="00000000" w:rsidRDefault="00A301CC">
      <w:pPr>
        <w:tabs>
          <w:tab w:val="left" w:pos="0"/>
        </w:tabs>
        <w:jc w:val="both"/>
        <w:rPr>
          <w:rFonts w:ascii="Arial" w:hAnsi="Arial" w:cs="Arial"/>
          <w:sz w:val="20"/>
          <w:szCs w:val="20"/>
        </w:rPr>
      </w:pPr>
    </w:p>
    <w:p w:rsidR="00000000" w:rsidRDefault="00A301CC">
      <w:pPr>
        <w:tabs>
          <w:tab w:val="left" w:pos="0"/>
        </w:tabs>
        <w:jc w:val="both"/>
        <w:rPr>
          <w:rFonts w:ascii="Arial" w:hAnsi="Arial" w:cs="Arial"/>
          <w:sz w:val="20"/>
          <w:szCs w:val="20"/>
        </w:rPr>
      </w:pPr>
    </w:p>
    <w:p w:rsidR="00000000" w:rsidRDefault="00A301CC">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A301CC">
      <w:pPr>
        <w:tabs>
          <w:tab w:val="left" w:pos="0"/>
        </w:tabs>
        <w:jc w:val="center"/>
        <w:rPr>
          <w:rFonts w:ascii="Arial" w:hAnsi="Arial" w:cs="Arial"/>
          <w:sz w:val="20"/>
          <w:szCs w:val="20"/>
        </w:rPr>
      </w:pPr>
    </w:p>
    <w:p w:rsidR="00000000" w:rsidRDefault="00A301CC">
      <w:pPr>
        <w:tabs>
          <w:tab w:val="left" w:pos="0"/>
        </w:tabs>
        <w:jc w:val="center"/>
        <w:rPr>
          <w:rFonts w:ascii="Arial" w:hAnsi="Arial" w:cs="Arial"/>
          <w:sz w:val="20"/>
          <w:szCs w:val="20"/>
        </w:rPr>
      </w:pPr>
    </w:p>
    <w:p w:rsidR="00000000" w:rsidRDefault="00A301CC">
      <w:pPr>
        <w:tabs>
          <w:tab w:val="left" w:pos="0"/>
        </w:tabs>
        <w:jc w:val="center"/>
        <w:rPr>
          <w:rFonts w:ascii="Arial" w:hAnsi="Arial" w:cs="Arial"/>
          <w:sz w:val="20"/>
          <w:szCs w:val="20"/>
        </w:rPr>
      </w:pPr>
    </w:p>
    <w:p w:rsidR="00000000" w:rsidRDefault="00A301CC">
      <w:pPr>
        <w:tabs>
          <w:tab w:val="left" w:pos="0"/>
        </w:tabs>
        <w:jc w:val="center"/>
        <w:rPr>
          <w:rFonts w:ascii="Arial" w:hAnsi="Arial" w:cs="Arial"/>
          <w:sz w:val="20"/>
          <w:szCs w:val="20"/>
        </w:rPr>
      </w:pPr>
    </w:p>
    <w:p w:rsidR="00000000" w:rsidRDefault="00A301CC">
      <w:pPr>
        <w:tabs>
          <w:tab w:val="left" w:pos="0"/>
        </w:tabs>
        <w:autoSpaceDE w:val="0"/>
        <w:jc w:val="center"/>
        <w:rPr>
          <w:rFonts w:ascii="Arial" w:hAnsi="Arial" w:cs="Arial"/>
          <w:sz w:val="20"/>
          <w:szCs w:val="20"/>
        </w:rPr>
      </w:pPr>
    </w:p>
    <w:p w:rsidR="00000000" w:rsidRDefault="00A301CC">
      <w:pPr>
        <w:tabs>
          <w:tab w:val="left" w:pos="0"/>
        </w:tabs>
        <w:autoSpaceDE w:val="0"/>
        <w:spacing w:line="480" w:lineRule="auto"/>
        <w:jc w:val="center"/>
        <w:rPr>
          <w:rFonts w:ascii="Arial" w:hAnsi="Arial" w:cs="Arial"/>
          <w:sz w:val="20"/>
          <w:szCs w:val="20"/>
        </w:rPr>
      </w:pPr>
      <w:r>
        <w:rPr>
          <w:rFonts w:ascii="Arial" w:hAnsi="Arial" w:cs="Arial"/>
          <w:sz w:val="20"/>
          <w:szCs w:val="20"/>
        </w:rPr>
        <w:t xml:space="preserve">          __________________________________________________</w:t>
      </w:r>
    </w:p>
    <w:p w:rsidR="00000000" w:rsidRDefault="00A301CC">
      <w:pPr>
        <w:tabs>
          <w:tab w:val="left" w:pos="0"/>
        </w:tabs>
        <w:autoSpaceDE w:val="0"/>
        <w:autoSpaceDN w:val="0"/>
        <w:ind w:right="-675"/>
        <w:jc w:val="center"/>
        <w:rPr>
          <w:rFonts w:ascii="Arial" w:hAnsi="Arial" w:cs="Arial"/>
          <w:bCs/>
          <w:sz w:val="20"/>
          <w:szCs w:val="20"/>
        </w:rPr>
      </w:pPr>
      <w:r>
        <w:rPr>
          <w:rFonts w:ascii="Arial" w:hAnsi="Arial" w:cs="Arial"/>
          <w:bCs/>
          <w:sz w:val="20"/>
          <w:szCs w:val="20"/>
        </w:rPr>
        <w:t>(nome,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jc w:val="center"/>
        <w:rPr>
          <w:rFonts w:ascii="Arial" w:hAnsi="Arial" w:cs="Arial"/>
          <w:sz w:val="20"/>
          <w:szCs w:val="20"/>
        </w:rPr>
      </w:pPr>
      <w:r>
        <w:rPr>
          <w:rFonts w:ascii="Arial" w:hAnsi="Arial" w:cs="Arial"/>
          <w:sz w:val="20"/>
          <w:szCs w:val="20"/>
        </w:rPr>
        <w:t>Processo nº 86/2024                      Modalidade: DE-DISPENSA ELETRÔNICA- LEI 14.133 nº 035/2024</w:t>
      </w: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p>
    <w:p w:rsidR="00000000" w:rsidRDefault="00A301CC">
      <w:pPr>
        <w:tabs>
          <w:tab w:val="left" w:pos="0"/>
        </w:tabs>
        <w:autoSpaceDE w:val="0"/>
        <w:autoSpaceDN w:val="0"/>
        <w:ind w:right="-675"/>
        <w:jc w:val="center"/>
        <w:rPr>
          <w:rFonts w:ascii="Arial" w:hAnsi="Arial" w:cs="Arial"/>
          <w:b/>
          <w:bCs/>
          <w:sz w:val="20"/>
          <w:szCs w:val="20"/>
        </w:rPr>
      </w:pPr>
      <w:r>
        <w:rPr>
          <w:rFonts w:ascii="Arial" w:hAnsi="Arial" w:cs="Arial"/>
          <w:b/>
          <w:bCs/>
          <w:sz w:val="20"/>
          <w:szCs w:val="20"/>
        </w:rPr>
        <w:t>ANEXO V</w:t>
      </w:r>
    </w:p>
    <w:p w:rsidR="00000000" w:rsidRDefault="00A301CC">
      <w:pPr>
        <w:tabs>
          <w:tab w:val="left" w:pos="0"/>
        </w:tabs>
        <w:autoSpaceDE w:val="0"/>
        <w:autoSpaceDN w:val="0"/>
        <w:ind w:right="-675"/>
        <w:jc w:val="center"/>
        <w:rPr>
          <w:rFonts w:ascii="Arial" w:hAnsi="Arial" w:cs="Arial"/>
          <w:b/>
          <w:bCs/>
          <w:sz w:val="20"/>
          <w:szCs w:val="20"/>
        </w:rPr>
      </w:pPr>
    </w:p>
    <w:p w:rsidR="00000000" w:rsidRDefault="00A301CC">
      <w:pPr>
        <w:tabs>
          <w:tab w:val="left" w:pos="0"/>
        </w:tabs>
        <w:autoSpaceDE w:val="0"/>
        <w:autoSpaceDN w:val="0"/>
        <w:ind w:right="-675"/>
        <w:jc w:val="center"/>
        <w:rPr>
          <w:rFonts w:ascii="Arial" w:hAnsi="Arial" w:cs="Arial"/>
          <w:b/>
          <w:bCs/>
          <w:sz w:val="20"/>
          <w:szCs w:val="20"/>
        </w:rPr>
      </w:pPr>
      <w:r>
        <w:rPr>
          <w:rFonts w:ascii="Arial" w:hAnsi="Arial" w:cs="Arial"/>
          <w:b/>
          <w:bCs/>
          <w:sz w:val="20"/>
          <w:szCs w:val="20"/>
        </w:rPr>
        <w:t xml:space="preserve">DECLARAÇÃO </w:t>
      </w:r>
    </w:p>
    <w:p w:rsidR="00000000" w:rsidRDefault="00A301CC">
      <w:pPr>
        <w:jc w:val="both"/>
        <w:rPr>
          <w:rFonts w:ascii="Arial" w:hAnsi="Arial" w:cs="Arial"/>
          <w:sz w:val="20"/>
          <w:szCs w:val="20"/>
        </w:rPr>
      </w:pPr>
      <w:r>
        <w:rPr>
          <w:rFonts w:ascii="Arial" w:hAnsi="Arial" w:cs="Arial"/>
          <w:sz w:val="20"/>
          <w:szCs w:val="20"/>
        </w:rPr>
        <w:t>À</w:t>
      </w:r>
    </w:p>
    <w:p w:rsidR="00000000" w:rsidRDefault="00A301CC">
      <w:pPr>
        <w:jc w:val="both"/>
        <w:rPr>
          <w:rFonts w:ascii="Arial" w:hAnsi="Arial" w:cs="Arial"/>
          <w:sz w:val="20"/>
          <w:szCs w:val="20"/>
        </w:rPr>
      </w:pPr>
      <w:r>
        <w:rPr>
          <w:rFonts w:ascii="Arial" w:hAnsi="Arial" w:cs="Arial"/>
          <w:sz w:val="20"/>
          <w:szCs w:val="20"/>
        </w:rPr>
        <w:t>PREFEITURA MUNICIPAL DE CAXAMBU/MG</w:t>
      </w:r>
    </w:p>
    <w:p w:rsidR="00000000" w:rsidRDefault="00A301CC">
      <w:pPr>
        <w:rPr>
          <w:rFonts w:ascii="Arial" w:hAnsi="Arial" w:cs="Arial"/>
          <w:sz w:val="20"/>
          <w:szCs w:val="20"/>
        </w:rPr>
      </w:pPr>
      <w:r>
        <w:rPr>
          <w:rFonts w:ascii="Arial" w:hAnsi="Arial" w:cs="Arial"/>
          <w:sz w:val="20"/>
          <w:szCs w:val="20"/>
        </w:rPr>
        <w:t xml:space="preserve">Processo de Licitação nº 86/2024  </w:t>
      </w:r>
    </w:p>
    <w:p w:rsidR="00000000" w:rsidRDefault="00A301CC">
      <w:pPr>
        <w:jc w:val="both"/>
        <w:rPr>
          <w:rFonts w:ascii="Arial" w:hAnsi="Arial" w:cs="Arial"/>
          <w:sz w:val="20"/>
          <w:szCs w:val="20"/>
        </w:rPr>
      </w:pPr>
      <w:r>
        <w:rPr>
          <w:rFonts w:ascii="Arial" w:hAnsi="Arial" w:cs="Arial"/>
          <w:sz w:val="20"/>
          <w:szCs w:val="20"/>
        </w:rPr>
        <w:t>Modalidade: Dispensa Eletrônica nº 35/2024</w:t>
      </w:r>
    </w:p>
    <w:p w:rsidR="00000000" w:rsidRDefault="00A301CC">
      <w:pPr>
        <w:tabs>
          <w:tab w:val="left" w:pos="0"/>
        </w:tabs>
        <w:jc w:val="both"/>
        <w:rPr>
          <w:rFonts w:ascii="Arial" w:hAnsi="Arial" w:cs="Arial"/>
          <w:sz w:val="20"/>
          <w:szCs w:val="20"/>
        </w:rPr>
      </w:pPr>
    </w:p>
    <w:p w:rsidR="00000000" w:rsidRDefault="00A301CC">
      <w:pPr>
        <w:tabs>
          <w:tab w:val="left" w:pos="0"/>
        </w:tabs>
        <w:autoSpaceDE w:val="0"/>
        <w:jc w:val="both"/>
        <w:rPr>
          <w:rFonts w:ascii="Arial" w:hAnsi="Arial" w:cs="Arial"/>
          <w:sz w:val="20"/>
          <w:szCs w:val="20"/>
        </w:rPr>
      </w:pPr>
    </w:p>
    <w:p w:rsidR="00000000" w:rsidRDefault="00A301CC">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A empresa........................., inscrita no CNPJ/MF sob o n°......................, com sede à Rua......................., nº....., em........................, na qualidade de participante da licitação na modalidade de Pregão Eletrônico, instaurado por</w:t>
      </w:r>
      <w:r>
        <w:rPr>
          <w:rFonts w:ascii="Arial" w:hAnsi="Arial" w:cs="Arial"/>
          <w:color w:val="000000"/>
          <w:sz w:val="20"/>
          <w:szCs w:val="20"/>
        </w:rPr>
        <w:t xml:space="preserve"> esta Prefeitura Municipal, DECLARA sob as penalidades da lei, que não existe fato superveniente e impeditivo contra sua habilitação no presente processo, assim como se obriga a declarar a ocorrência de fatos futuros. DECLARA que preenche plenamente os req</w:t>
      </w:r>
      <w:r>
        <w:rPr>
          <w:rFonts w:ascii="Arial" w:hAnsi="Arial" w:cs="Arial"/>
          <w:color w:val="000000"/>
          <w:sz w:val="20"/>
          <w:szCs w:val="20"/>
        </w:rPr>
        <w:t>uisitos de habilitação estabelecidos no presente ato convocatório e responde administrativa, civil e criminalmente pela fidelidade das informações e documentos apresentados.</w:t>
      </w:r>
    </w:p>
    <w:p w:rsidR="00000000" w:rsidRDefault="00A301CC">
      <w:pPr>
        <w:tabs>
          <w:tab w:val="left" w:pos="0"/>
        </w:tabs>
        <w:autoSpaceDE w:val="0"/>
        <w:autoSpaceDN w:val="0"/>
        <w:adjustRightInd w:val="0"/>
        <w:jc w:val="both"/>
        <w:rPr>
          <w:rFonts w:ascii="Arial" w:hAnsi="Arial" w:cs="Arial"/>
          <w:color w:val="000000"/>
          <w:sz w:val="20"/>
          <w:szCs w:val="20"/>
        </w:rPr>
      </w:pPr>
      <w:r>
        <w:rPr>
          <w:rFonts w:ascii="Arial" w:hAnsi="Arial" w:cs="Arial"/>
          <w:color w:val="000000"/>
          <w:sz w:val="20"/>
          <w:szCs w:val="20"/>
        </w:rPr>
        <w:t>DECLARA ainda que não possui em seu quadro de pessoal, empregados menores de 18 (d</w:t>
      </w:r>
      <w:r>
        <w:rPr>
          <w:rFonts w:ascii="Arial" w:hAnsi="Arial" w:cs="Arial"/>
          <w:color w:val="000000"/>
          <w:sz w:val="20"/>
          <w:szCs w:val="20"/>
        </w:rPr>
        <w:t>ezoito) anos em trabalho noturno, perigoso ou insalubre e menor de 16 (dezesseis) anos em qualquer trabalho na condição de aprendiz, nos termos do inciso XXXIII do artigo 7.º da Constituição Federal de 1988. DECLARA também não ser inidônea para licitar e c</w:t>
      </w:r>
      <w:r>
        <w:rPr>
          <w:rFonts w:ascii="Arial" w:hAnsi="Arial" w:cs="Arial"/>
          <w:color w:val="000000"/>
          <w:sz w:val="20"/>
          <w:szCs w:val="20"/>
        </w:rPr>
        <w:t>elebrar contratos com a Administração Pública e que está de pleno acordo com as exigências do Edital deste processo.</w:t>
      </w:r>
    </w:p>
    <w:p w:rsidR="00000000" w:rsidRDefault="00A301CC">
      <w:pPr>
        <w:tabs>
          <w:tab w:val="left" w:pos="0"/>
        </w:tabs>
        <w:jc w:val="center"/>
        <w:rPr>
          <w:rFonts w:ascii="Arial" w:hAnsi="Arial" w:cs="Arial"/>
          <w:sz w:val="20"/>
          <w:szCs w:val="20"/>
        </w:rPr>
      </w:pPr>
    </w:p>
    <w:p w:rsidR="00000000" w:rsidRDefault="00A301CC">
      <w:pPr>
        <w:tabs>
          <w:tab w:val="left" w:pos="0"/>
        </w:tabs>
        <w:jc w:val="center"/>
        <w:rPr>
          <w:rFonts w:ascii="Arial" w:hAnsi="Arial" w:cs="Arial"/>
          <w:sz w:val="20"/>
          <w:szCs w:val="20"/>
        </w:rPr>
      </w:pPr>
      <w:r>
        <w:rPr>
          <w:rFonts w:ascii="Arial" w:hAnsi="Arial" w:cs="Arial"/>
          <w:sz w:val="20"/>
          <w:szCs w:val="20"/>
        </w:rPr>
        <w:t xml:space="preserve">Local, .......... de ..........de </w:t>
      </w:r>
      <w:r>
        <w:rPr>
          <w:rFonts w:ascii="Arial" w:eastAsia="Arial" w:hAnsi="Arial" w:cs="Arial"/>
          <w:sz w:val="20"/>
          <w:szCs w:val="20"/>
        </w:rPr>
        <w:t>2023</w:t>
      </w:r>
      <w:r>
        <w:rPr>
          <w:rFonts w:ascii="Arial" w:hAnsi="Arial" w:cs="Arial"/>
          <w:sz w:val="20"/>
          <w:szCs w:val="20"/>
        </w:rPr>
        <w:t>.</w:t>
      </w:r>
    </w:p>
    <w:p w:rsidR="00000000" w:rsidRDefault="00A301CC">
      <w:pPr>
        <w:tabs>
          <w:tab w:val="left" w:pos="0"/>
        </w:tabs>
        <w:autoSpaceDE w:val="0"/>
        <w:jc w:val="center"/>
        <w:rPr>
          <w:rFonts w:ascii="Arial" w:hAnsi="Arial" w:cs="Arial"/>
          <w:sz w:val="20"/>
          <w:szCs w:val="20"/>
        </w:rPr>
      </w:pPr>
    </w:p>
    <w:p w:rsidR="00000000" w:rsidRDefault="00A301CC">
      <w:pPr>
        <w:tabs>
          <w:tab w:val="left" w:pos="0"/>
        </w:tabs>
        <w:autoSpaceDE w:val="0"/>
        <w:spacing w:after="120"/>
        <w:jc w:val="center"/>
        <w:rPr>
          <w:rFonts w:ascii="Arial" w:hAnsi="Arial" w:cs="Arial"/>
          <w:sz w:val="20"/>
          <w:szCs w:val="20"/>
        </w:rPr>
      </w:pPr>
      <w:r>
        <w:rPr>
          <w:rFonts w:ascii="Arial" w:hAnsi="Arial" w:cs="Arial"/>
          <w:sz w:val="20"/>
          <w:szCs w:val="20"/>
        </w:rPr>
        <w:t>__________________________________________________</w:t>
      </w:r>
    </w:p>
    <w:p w:rsidR="00000000" w:rsidRDefault="00A301CC">
      <w:pPr>
        <w:tabs>
          <w:tab w:val="left" w:pos="0"/>
        </w:tabs>
        <w:autoSpaceDE w:val="0"/>
        <w:autoSpaceDN w:val="0"/>
        <w:spacing w:after="120"/>
        <w:ind w:right="-675"/>
        <w:rPr>
          <w:rFonts w:ascii="Arial" w:hAnsi="Arial" w:cs="Arial"/>
          <w:bCs/>
          <w:sz w:val="20"/>
          <w:szCs w:val="20"/>
        </w:rPr>
      </w:pPr>
      <w:r>
        <w:rPr>
          <w:rFonts w:ascii="Arial" w:hAnsi="Arial" w:cs="Arial"/>
          <w:bCs/>
          <w:sz w:val="20"/>
          <w:szCs w:val="20"/>
        </w:rPr>
        <w:t xml:space="preserve">                 (nome,</w:t>
      </w:r>
      <w:r>
        <w:rPr>
          <w:rFonts w:ascii="Arial" w:eastAsia="Arial" w:hAnsi="Arial" w:cs="Arial"/>
          <w:bCs/>
          <w:sz w:val="20"/>
          <w:szCs w:val="20"/>
        </w:rPr>
        <w:t xml:space="preserve"> </w:t>
      </w:r>
      <w:r>
        <w:rPr>
          <w:rFonts w:ascii="Arial" w:hAnsi="Arial" w:cs="Arial"/>
          <w:bCs/>
          <w:sz w:val="20"/>
          <w:szCs w:val="20"/>
        </w:rPr>
        <w:t>n°</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RG</w:t>
      </w:r>
      <w:r>
        <w:rPr>
          <w:rFonts w:ascii="Arial" w:eastAsia="Arial" w:hAnsi="Arial" w:cs="Arial"/>
          <w:bCs/>
          <w:sz w:val="20"/>
          <w:szCs w:val="20"/>
        </w:rPr>
        <w:t xml:space="preserve"> </w:t>
      </w:r>
      <w:r>
        <w:rPr>
          <w:rFonts w:ascii="Arial" w:hAnsi="Arial" w:cs="Arial"/>
          <w:bCs/>
          <w:sz w:val="20"/>
          <w:szCs w:val="20"/>
        </w:rPr>
        <w:t>e</w:t>
      </w:r>
      <w:r>
        <w:rPr>
          <w:rFonts w:ascii="Arial" w:eastAsia="Arial" w:hAnsi="Arial" w:cs="Arial"/>
          <w:bCs/>
          <w:sz w:val="20"/>
          <w:szCs w:val="20"/>
        </w:rPr>
        <w:t xml:space="preserve"> </w:t>
      </w:r>
      <w:r>
        <w:rPr>
          <w:rFonts w:ascii="Arial" w:hAnsi="Arial" w:cs="Arial"/>
          <w:bCs/>
          <w:sz w:val="20"/>
          <w:szCs w:val="20"/>
        </w:rPr>
        <w:t>assinatura</w:t>
      </w:r>
      <w:r>
        <w:rPr>
          <w:rFonts w:ascii="Arial" w:eastAsia="Arial" w:hAnsi="Arial" w:cs="Arial"/>
          <w:bCs/>
          <w:sz w:val="20"/>
          <w:szCs w:val="20"/>
        </w:rPr>
        <w:t xml:space="preserve"> </w:t>
      </w:r>
      <w:r>
        <w:rPr>
          <w:rFonts w:ascii="Arial" w:hAnsi="Arial" w:cs="Arial"/>
          <w:bCs/>
          <w:sz w:val="20"/>
          <w:szCs w:val="20"/>
        </w:rPr>
        <w:t>do</w:t>
      </w:r>
      <w:r>
        <w:rPr>
          <w:rFonts w:ascii="Arial" w:eastAsia="Arial" w:hAnsi="Arial" w:cs="Arial"/>
          <w:bCs/>
          <w:sz w:val="20"/>
          <w:szCs w:val="20"/>
        </w:rPr>
        <w:t xml:space="preserve"> </w:t>
      </w:r>
      <w:r>
        <w:rPr>
          <w:rFonts w:ascii="Arial" w:hAnsi="Arial" w:cs="Arial"/>
          <w:bCs/>
          <w:sz w:val="20"/>
          <w:szCs w:val="20"/>
        </w:rPr>
        <w:t>responsável</w:t>
      </w:r>
      <w:r>
        <w:rPr>
          <w:rFonts w:ascii="Arial" w:eastAsia="Arial" w:hAnsi="Arial" w:cs="Arial"/>
          <w:bCs/>
          <w:sz w:val="20"/>
          <w:szCs w:val="20"/>
        </w:rPr>
        <w:t xml:space="preserve"> </w:t>
      </w:r>
      <w:r>
        <w:rPr>
          <w:rFonts w:ascii="Arial" w:hAnsi="Arial" w:cs="Arial"/>
          <w:bCs/>
          <w:sz w:val="20"/>
          <w:szCs w:val="20"/>
        </w:rPr>
        <w:t>legal</w:t>
      </w:r>
      <w:r>
        <w:rPr>
          <w:rFonts w:ascii="Arial" w:eastAsia="Arial" w:hAnsi="Arial" w:cs="Arial"/>
          <w:bCs/>
          <w:sz w:val="20"/>
          <w:szCs w:val="20"/>
        </w:rPr>
        <w:t xml:space="preserve"> </w:t>
      </w:r>
      <w:r>
        <w:rPr>
          <w:rFonts w:ascii="Arial" w:hAnsi="Arial" w:cs="Arial"/>
          <w:bCs/>
          <w:sz w:val="20"/>
          <w:szCs w:val="20"/>
        </w:rPr>
        <w:t>pela</w:t>
      </w:r>
      <w:r>
        <w:rPr>
          <w:rFonts w:ascii="Arial" w:eastAsia="Arial" w:hAnsi="Arial" w:cs="Arial"/>
          <w:bCs/>
          <w:sz w:val="20"/>
          <w:szCs w:val="20"/>
        </w:rPr>
        <w:t xml:space="preserve"> </w:t>
      </w:r>
      <w:r>
        <w:rPr>
          <w:rFonts w:ascii="Arial" w:hAnsi="Arial" w:cs="Arial"/>
          <w:bCs/>
          <w:sz w:val="20"/>
          <w:szCs w:val="20"/>
        </w:rPr>
        <w:t>empresa)</w:t>
      </w: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tabs>
          <w:tab w:val="left" w:pos="0"/>
        </w:tabs>
        <w:autoSpaceDE w:val="0"/>
        <w:autoSpaceDN w:val="0"/>
        <w:adjustRightInd w:val="0"/>
        <w:jc w:val="both"/>
        <w:rPr>
          <w:rFonts w:ascii="Arial" w:hAnsi="Arial" w:cs="Arial"/>
          <w:b/>
          <w:bCs/>
          <w:color w:val="000000"/>
          <w:sz w:val="20"/>
          <w:szCs w:val="20"/>
        </w:rPr>
      </w:pPr>
    </w:p>
    <w:p w:rsidR="00000000" w:rsidRDefault="00A301CC">
      <w:pPr>
        <w:jc w:val="center"/>
        <w:rPr>
          <w:rFonts w:ascii="Arial" w:hAnsi="Arial" w:cs="Arial"/>
          <w:b/>
          <w:sz w:val="20"/>
          <w:szCs w:val="20"/>
          <w:lang w:eastAsia="en-US"/>
        </w:rPr>
      </w:pPr>
      <w:r>
        <w:rPr>
          <w:rFonts w:ascii="Arial" w:hAnsi="Arial" w:cs="Arial"/>
          <w:b/>
          <w:sz w:val="20"/>
          <w:szCs w:val="20"/>
          <w:lang w:eastAsia="en-US"/>
        </w:rPr>
        <w:lastRenderedPageBreak/>
        <w:t>ANEXO VI</w:t>
      </w:r>
    </w:p>
    <w:p w:rsidR="00000000" w:rsidRDefault="00A301CC">
      <w:pPr>
        <w:jc w:val="center"/>
        <w:rPr>
          <w:rFonts w:ascii="Arial" w:hAnsi="Arial" w:cs="Arial"/>
          <w:b/>
          <w:sz w:val="20"/>
          <w:szCs w:val="20"/>
          <w:lang w:eastAsia="en-US"/>
        </w:rPr>
      </w:pPr>
    </w:p>
    <w:p w:rsidR="00000000" w:rsidRDefault="00A301CC">
      <w:pPr>
        <w:jc w:val="both"/>
        <w:rPr>
          <w:rFonts w:ascii="Arial" w:hAnsi="Arial" w:cs="Arial"/>
          <w:sz w:val="20"/>
          <w:szCs w:val="20"/>
        </w:rPr>
      </w:pPr>
      <w:r>
        <w:rPr>
          <w:rFonts w:ascii="Arial" w:hAnsi="Arial" w:cs="Arial"/>
          <w:sz w:val="20"/>
          <w:szCs w:val="20"/>
        </w:rPr>
        <w:t>Processo nº 86/2024                      Modalidade: DE-DISPENSA ELETRÔNICA- LEI 14.133 nº 35/2024</w:t>
      </w:r>
    </w:p>
    <w:p w:rsidR="00000000" w:rsidRDefault="00A301CC">
      <w:pPr>
        <w:jc w:val="both"/>
        <w:rPr>
          <w:rFonts w:ascii="Arial" w:hAnsi="Arial" w:cs="Arial"/>
          <w:color w:val="000080"/>
          <w:sz w:val="20"/>
          <w:szCs w:val="20"/>
        </w:rPr>
      </w:pPr>
    </w:p>
    <w:p w:rsidR="00000000" w:rsidRDefault="00A301CC">
      <w:pPr>
        <w:jc w:val="both"/>
        <w:rPr>
          <w:rFonts w:ascii="Arial" w:hAnsi="Arial" w:cs="Arial"/>
          <w:sz w:val="20"/>
          <w:szCs w:val="20"/>
        </w:rPr>
      </w:pPr>
      <w:r>
        <w:rPr>
          <w:rFonts w:ascii="Arial" w:hAnsi="Arial" w:cs="Arial"/>
          <w:sz w:val="20"/>
          <w:szCs w:val="20"/>
        </w:rPr>
        <w:t>CONTRATO ADMINISTRATIVO DE PRESTAÇÃO DE SERVIÇOS Nº @CCP_CONTRATO/ @CCP_ANOCONTRATO</w:t>
      </w:r>
    </w:p>
    <w:p w:rsidR="00000000" w:rsidRDefault="00A301CC">
      <w:pPr>
        <w:jc w:val="both"/>
        <w:rPr>
          <w:rFonts w:ascii="Arial" w:hAnsi="Arial" w:cs="Arial"/>
          <w:sz w:val="20"/>
          <w:szCs w:val="20"/>
        </w:rPr>
      </w:pPr>
    </w:p>
    <w:p w:rsidR="00000000" w:rsidRDefault="00A301CC">
      <w:pPr>
        <w:tabs>
          <w:tab w:val="left" w:pos="3960"/>
        </w:tabs>
        <w:autoSpaceDE w:val="0"/>
        <w:autoSpaceDN w:val="0"/>
        <w:ind w:right="-675"/>
        <w:jc w:val="both"/>
        <w:rPr>
          <w:rFonts w:ascii="Arial" w:hAnsi="Arial" w:cs="Arial"/>
          <w:bCs/>
          <w:color w:val="000000"/>
          <w:sz w:val="20"/>
          <w:szCs w:val="20"/>
        </w:rPr>
      </w:pPr>
      <w:r>
        <w:rPr>
          <w:rFonts w:ascii="Arial" w:hAnsi="Arial" w:cs="Arial"/>
          <w:b/>
          <w:bCs/>
          <w:sz w:val="20"/>
          <w:szCs w:val="20"/>
        </w:rPr>
        <w:t>CONTRATANTE: O MUNICÍPIO DE CAXAMBU</w:t>
      </w:r>
      <w:r>
        <w:rPr>
          <w:rFonts w:ascii="Arial" w:hAnsi="Arial" w:cs="Arial"/>
          <w:bCs/>
          <w:sz w:val="20"/>
          <w:szCs w:val="20"/>
        </w:rPr>
        <w:t>, Estado de Minas Gerais, pessoa jurídica de direito público interno, inscrito no CNPJ sob o nº. 18.008.870/0001-72, com sede na Prefeitura Municipal, situada na Praça Dezesseis de Setembro, nº. 24, centro, neste ato repr</w:t>
      </w:r>
      <w:r>
        <w:rPr>
          <w:rFonts w:ascii="Arial" w:hAnsi="Arial" w:cs="Arial"/>
          <w:bCs/>
          <w:sz w:val="20"/>
          <w:szCs w:val="20"/>
        </w:rPr>
        <w:t>esentada pelo Prefeito Municipal Sr. Diogo Curi Hauegen, brasileiro, casado, empresário, portador do RG nº. 13.273.480-7 da PC/RJ e do CPF nº. 081.016.037-43.</w:t>
      </w:r>
    </w:p>
    <w:p w:rsidR="00000000" w:rsidRDefault="00A301CC">
      <w:pPr>
        <w:tabs>
          <w:tab w:val="left" w:pos="3960"/>
        </w:tabs>
        <w:autoSpaceDE w:val="0"/>
        <w:autoSpaceDN w:val="0"/>
        <w:ind w:left="1080" w:right="-675"/>
        <w:jc w:val="both"/>
        <w:rPr>
          <w:rFonts w:ascii="Arial" w:hAnsi="Arial" w:cs="Arial"/>
          <w:bCs/>
          <w:sz w:val="20"/>
          <w:szCs w:val="20"/>
        </w:rPr>
      </w:pPr>
    </w:p>
    <w:p w:rsidR="00000000" w:rsidRDefault="00A301CC">
      <w:pPr>
        <w:jc w:val="both"/>
        <w:rPr>
          <w:rFonts w:ascii="Arial" w:hAnsi="Arial" w:cs="Arial"/>
          <w:sz w:val="20"/>
          <w:szCs w:val="20"/>
        </w:rPr>
      </w:pPr>
      <w:r>
        <w:rPr>
          <w:rFonts w:ascii="Arial" w:hAnsi="Arial" w:cs="Arial"/>
          <w:b/>
          <w:sz w:val="20"/>
          <w:szCs w:val="20"/>
        </w:rPr>
        <w:t>CONTRATADA</w:t>
      </w:r>
      <w:r>
        <w:rPr>
          <w:rFonts w:ascii="Arial" w:hAnsi="Arial" w:cs="Arial"/>
          <w:sz w:val="20"/>
          <w:szCs w:val="20"/>
        </w:rPr>
        <w:t xml:space="preserve">: </w:t>
      </w:r>
      <w:r>
        <w:rPr>
          <w:rFonts w:ascii="Arial" w:hAnsi="Arial" w:cs="Arial"/>
          <w:b/>
          <w:sz w:val="20"/>
          <w:szCs w:val="20"/>
        </w:rPr>
        <w:t>@CCP_CONTRATADO</w:t>
      </w:r>
      <w:r>
        <w:rPr>
          <w:rFonts w:ascii="Arial" w:hAnsi="Arial" w:cs="Arial"/>
          <w:sz w:val="20"/>
          <w:szCs w:val="20"/>
        </w:rPr>
        <w:t>, inscrita no CNPJ sob o número @CCP_CNPJCONTRATADO, com sede á @CCP_</w:t>
      </w:r>
      <w:r>
        <w:rPr>
          <w:rFonts w:ascii="Arial" w:hAnsi="Arial" w:cs="Arial"/>
          <w:sz w:val="20"/>
          <w:szCs w:val="20"/>
        </w:rPr>
        <w:t>ENDERECOCONTRATADO, @CCP_CIDADECONTRATADO, @CCP_UFCONTRATADO, neste ato representada pelo Senhor (a) @CCP_SIGNATARIOCONTRATADO, portador (a) do RG nº ....................., inscrito (a) no CPF nº ......................</w:t>
      </w:r>
    </w:p>
    <w:p w:rsidR="00000000" w:rsidRDefault="00A301CC">
      <w:pPr>
        <w:jc w:val="both"/>
        <w:rPr>
          <w:rFonts w:ascii="Arial" w:hAnsi="Arial" w:cs="Arial"/>
          <w:sz w:val="20"/>
          <w:szCs w:val="20"/>
        </w:rPr>
      </w:pPr>
    </w:p>
    <w:p w:rsidR="00000000" w:rsidRDefault="00A301CC">
      <w:pPr>
        <w:jc w:val="both"/>
        <w:rPr>
          <w:rFonts w:ascii="Arial" w:hAnsi="Arial" w:cs="Arial"/>
          <w:sz w:val="20"/>
          <w:szCs w:val="20"/>
        </w:rPr>
      </w:pPr>
      <w:r>
        <w:rPr>
          <w:rFonts w:ascii="Arial" w:hAnsi="Arial" w:cs="Arial"/>
          <w:b/>
          <w:sz w:val="20"/>
          <w:szCs w:val="20"/>
        </w:rPr>
        <w:t>FUNDAMENTAÇÃO</w:t>
      </w:r>
      <w:r>
        <w:rPr>
          <w:rFonts w:ascii="Arial" w:hAnsi="Arial" w:cs="Arial"/>
          <w:sz w:val="20"/>
          <w:szCs w:val="20"/>
        </w:rPr>
        <w:t>: Em observância às dis</w:t>
      </w:r>
      <w:r>
        <w:rPr>
          <w:rFonts w:ascii="Arial" w:hAnsi="Arial" w:cs="Arial"/>
          <w:sz w:val="20"/>
          <w:szCs w:val="20"/>
        </w:rPr>
        <w:t xml:space="preserve">posições da Lei 14.133/21, da Instrução Normativa SEGES/ME nº 75, de 2021 e do Decreto Municipal nº 3345 de 31 de março de 2023 e, em decorrência do processo </w:t>
      </w:r>
      <w:r>
        <w:rPr>
          <w:rFonts w:ascii="Arial" w:eastAsia="Calibri" w:hAnsi="Arial" w:cs="Arial"/>
          <w:sz w:val="20"/>
          <w:szCs w:val="20"/>
          <w:lang w:eastAsia="en-US"/>
        </w:rPr>
        <w:t xml:space="preserve">nº </w:t>
      </w:r>
      <w:r>
        <w:rPr>
          <w:rFonts w:ascii="Arial" w:hAnsi="Arial" w:cs="Arial"/>
          <w:sz w:val="20"/>
          <w:szCs w:val="20"/>
        </w:rPr>
        <w:t xml:space="preserve">86/2024 - DE-DISPENSA ELETRÔNICA- LEI 14.133 nº 35/2024, resolvem celebrar o presente Termo de </w:t>
      </w:r>
      <w:r>
        <w:rPr>
          <w:rFonts w:ascii="Arial" w:hAnsi="Arial" w:cs="Arial"/>
          <w:sz w:val="20"/>
          <w:szCs w:val="20"/>
        </w:rPr>
        <w:t>Contrato, mediante as cláusulas e condições a seguir enunciadas:</w:t>
      </w:r>
    </w:p>
    <w:p w:rsidR="00000000" w:rsidRDefault="00A301CC">
      <w:pPr>
        <w:jc w:val="both"/>
        <w:rPr>
          <w:rFonts w:ascii="Arial" w:hAnsi="Arial" w:cs="Arial"/>
          <w:b/>
          <w:sz w:val="20"/>
          <w:szCs w:val="20"/>
        </w:rPr>
      </w:pPr>
    </w:p>
    <w:p w:rsidR="00000000" w:rsidRDefault="00A301CC">
      <w:pPr>
        <w:jc w:val="both"/>
        <w:rPr>
          <w:rFonts w:ascii="Arial" w:hAnsi="Arial" w:cs="Arial"/>
          <w:sz w:val="20"/>
          <w:szCs w:val="20"/>
        </w:rPr>
      </w:pPr>
      <w:r>
        <w:rPr>
          <w:rFonts w:ascii="Arial" w:hAnsi="Arial" w:cs="Arial"/>
          <w:b/>
          <w:sz w:val="20"/>
          <w:szCs w:val="20"/>
        </w:rPr>
        <w:t>CLÁUSULA PRIMEIRA - DO OBJETO</w:t>
      </w:r>
    </w:p>
    <w:p w:rsidR="00000000" w:rsidRDefault="00A301CC">
      <w:pPr>
        <w:numPr>
          <w:ilvl w:val="1"/>
          <w:numId w:val="16"/>
        </w:numPr>
        <w:ind w:left="0" w:firstLine="0"/>
        <w:jc w:val="both"/>
        <w:rPr>
          <w:rFonts w:ascii="Arial" w:hAnsi="Arial" w:cs="Arial"/>
          <w:sz w:val="20"/>
          <w:szCs w:val="20"/>
        </w:rPr>
      </w:pPr>
      <w:r>
        <w:rPr>
          <w:rFonts w:ascii="Arial" w:hAnsi="Arial" w:cs="Arial"/>
          <w:sz w:val="20"/>
          <w:szCs w:val="20"/>
        </w:rPr>
        <w:t xml:space="preserve">O presente instrumento visa @CCP_OBJETOCONTRATO, nas condições estabelecidas no Termo de Referência. </w:t>
      </w:r>
    </w:p>
    <w:p w:rsidR="00000000" w:rsidRDefault="00A301CC">
      <w:pPr>
        <w:jc w:val="both"/>
        <w:rPr>
          <w:rFonts w:ascii="Arial" w:hAnsi="Arial" w:cs="Arial"/>
          <w:sz w:val="20"/>
          <w:szCs w:val="20"/>
        </w:rPr>
      </w:pPr>
    </w:p>
    <w:p w:rsidR="00000000" w:rsidRDefault="00A301CC">
      <w:pPr>
        <w:numPr>
          <w:ilvl w:val="1"/>
          <w:numId w:val="16"/>
        </w:numPr>
        <w:jc w:val="both"/>
        <w:rPr>
          <w:rFonts w:ascii="Arial" w:hAnsi="Arial" w:cs="Arial"/>
          <w:sz w:val="20"/>
          <w:szCs w:val="20"/>
        </w:rPr>
      </w:pPr>
      <w:r>
        <w:rPr>
          <w:rFonts w:ascii="Arial" w:hAnsi="Arial" w:cs="Arial"/>
          <w:sz w:val="20"/>
          <w:szCs w:val="20"/>
        </w:rPr>
        <w:t xml:space="preserve">Objeto da Contratação: </w:t>
      </w:r>
    </w:p>
    <w:p w:rsidR="00000000" w:rsidRDefault="00A301CC">
      <w:pPr>
        <w:jc w:val="both"/>
        <w:rPr>
          <w:rFonts w:ascii="Arial" w:hAnsi="Arial" w:cs="Arial"/>
          <w:sz w:val="20"/>
          <w:szCs w:val="20"/>
        </w:rPr>
      </w:pPr>
    </w:p>
    <w:tbl>
      <w:tblPr>
        <w:tblStyle w:val="Tabelacomgrade1"/>
        <w:tblW w:w="0" w:type="auto"/>
        <w:tblInd w:w="108" w:type="dxa"/>
        <w:tblLayout w:type="fixed"/>
        <w:tblLook w:val="01E0" w:firstRow="1" w:lastRow="1" w:firstColumn="1" w:lastColumn="1" w:noHBand="0" w:noVBand="0"/>
      </w:tblPr>
      <w:tblGrid>
        <w:gridCol w:w="709"/>
        <w:gridCol w:w="1271"/>
        <w:gridCol w:w="3670"/>
        <w:gridCol w:w="871"/>
        <w:gridCol w:w="709"/>
        <w:gridCol w:w="992"/>
        <w:gridCol w:w="1417"/>
      </w:tblGrid>
      <w:tr w:rsidR="00000000">
        <w:tc>
          <w:tcPr>
            <w:tcW w:w="9639" w:type="dxa"/>
            <w:gridSpan w:val="7"/>
            <w:tcBorders>
              <w:top w:val="nil"/>
              <w:left w:val="nil"/>
              <w:bottom w:val="single" w:sz="4" w:space="0" w:color="auto"/>
              <w:right w:val="nil"/>
            </w:tcBorders>
            <w:hideMark/>
          </w:tcPr>
          <w:p w:rsidR="00000000" w:rsidRDefault="00A301CC">
            <w:pPr>
              <w:spacing w:after="200" w:line="276" w:lineRule="auto"/>
              <w:jc w:val="both"/>
              <w:rPr>
                <w:rFonts w:ascii="Arial" w:eastAsia="Calibri" w:hAnsi="Arial" w:cs="Arial"/>
                <w:b/>
                <w:sz w:val="20"/>
                <w:szCs w:val="20"/>
                <w:lang w:val="en-US" w:eastAsia="en-US"/>
              </w:rPr>
            </w:pPr>
            <w:r>
              <w:rPr>
                <w:rFonts w:ascii="Arial" w:eastAsia="Calibri" w:hAnsi="Arial" w:cs="Arial"/>
                <w:b/>
                <w:sz w:val="20"/>
                <w:szCs w:val="20"/>
                <w:lang w:val="en-US" w:eastAsia="en-US"/>
              </w:rPr>
              <w:t>@TABELA_ITENS CONTRATO</w:t>
            </w:r>
          </w:p>
        </w:tc>
      </w:tr>
      <w:tr w:rsidR="00000000">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A301CC">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Item</w:t>
            </w:r>
          </w:p>
        </w:tc>
        <w:tc>
          <w:tcPr>
            <w:tcW w:w="1271" w:type="dxa"/>
            <w:tcBorders>
              <w:top w:val="single" w:sz="4" w:space="0" w:color="auto"/>
              <w:left w:val="single" w:sz="4" w:space="0" w:color="auto"/>
              <w:bottom w:val="single" w:sz="4" w:space="0" w:color="auto"/>
              <w:right w:val="single" w:sz="4" w:space="0" w:color="auto"/>
            </w:tcBorders>
            <w:vAlign w:val="center"/>
            <w:hideMark/>
          </w:tcPr>
          <w:p w:rsidR="00000000" w:rsidRDefault="00A301CC">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Tipo</w:t>
            </w:r>
          </w:p>
        </w:tc>
        <w:tc>
          <w:tcPr>
            <w:tcW w:w="3670" w:type="dxa"/>
            <w:tcBorders>
              <w:top w:val="single" w:sz="4" w:space="0" w:color="auto"/>
              <w:left w:val="single" w:sz="4" w:space="0" w:color="auto"/>
              <w:bottom w:val="single" w:sz="4" w:space="0" w:color="auto"/>
              <w:right w:val="single" w:sz="4" w:space="0" w:color="auto"/>
            </w:tcBorders>
            <w:vAlign w:val="center"/>
            <w:hideMark/>
          </w:tcPr>
          <w:p w:rsidR="00000000" w:rsidRDefault="00A301CC">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Descrição</w:t>
            </w:r>
          </w:p>
        </w:tc>
        <w:tc>
          <w:tcPr>
            <w:tcW w:w="871" w:type="dxa"/>
            <w:tcBorders>
              <w:top w:val="single" w:sz="4" w:space="0" w:color="auto"/>
              <w:left w:val="single" w:sz="4" w:space="0" w:color="auto"/>
              <w:bottom w:val="single" w:sz="4" w:space="0" w:color="auto"/>
              <w:right w:val="single" w:sz="4" w:space="0" w:color="auto"/>
            </w:tcBorders>
            <w:vAlign w:val="center"/>
            <w:hideMark/>
          </w:tcPr>
          <w:p w:rsidR="00000000" w:rsidRDefault="00A301CC">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Fmt</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A301CC">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Unid</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301CC">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Qtde</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A301CC">
            <w:pPr>
              <w:spacing w:after="200" w:line="276" w:lineRule="auto"/>
              <w:jc w:val="both"/>
              <w:rPr>
                <w:rFonts w:ascii="Arial" w:eastAsia="Calibri" w:hAnsi="Arial" w:cs="Arial"/>
                <w:sz w:val="20"/>
                <w:szCs w:val="20"/>
                <w:lang w:val="en-US" w:eastAsia="en-US"/>
              </w:rPr>
            </w:pPr>
            <w:r>
              <w:rPr>
                <w:rFonts w:ascii="Arial" w:eastAsia="Calibri" w:hAnsi="Arial" w:cs="Arial"/>
                <w:sz w:val="20"/>
                <w:szCs w:val="20"/>
                <w:lang w:val="en-US" w:eastAsia="en-US"/>
              </w:rPr>
              <w:t>Valor Unitário</w:t>
            </w:r>
          </w:p>
        </w:tc>
      </w:tr>
      <w:tr w:rsidR="00000000">
        <w:tc>
          <w:tcPr>
            <w:tcW w:w="709" w:type="dxa"/>
            <w:tcBorders>
              <w:top w:val="single" w:sz="4" w:space="0" w:color="auto"/>
              <w:left w:val="single" w:sz="4" w:space="0" w:color="auto"/>
              <w:bottom w:val="single" w:sz="4" w:space="0" w:color="auto"/>
              <w:right w:val="single" w:sz="4" w:space="0" w:color="auto"/>
            </w:tcBorders>
          </w:tcPr>
          <w:p w:rsidR="00000000" w:rsidRDefault="00A301CC">
            <w:pPr>
              <w:spacing w:after="200" w:line="276" w:lineRule="auto"/>
              <w:jc w:val="both"/>
              <w:rPr>
                <w:rFonts w:ascii="Arial" w:eastAsia="Calibri" w:hAnsi="Arial" w:cs="Arial"/>
                <w:sz w:val="20"/>
                <w:szCs w:val="20"/>
                <w:lang w:val="en-US" w:eastAsia="en-US"/>
              </w:rPr>
            </w:pPr>
          </w:p>
        </w:tc>
        <w:tc>
          <w:tcPr>
            <w:tcW w:w="1271" w:type="dxa"/>
            <w:tcBorders>
              <w:top w:val="single" w:sz="4" w:space="0" w:color="auto"/>
              <w:left w:val="single" w:sz="4" w:space="0" w:color="auto"/>
              <w:bottom w:val="single" w:sz="4" w:space="0" w:color="auto"/>
              <w:right w:val="single" w:sz="4" w:space="0" w:color="auto"/>
            </w:tcBorders>
          </w:tcPr>
          <w:p w:rsidR="00000000" w:rsidRDefault="00A301CC">
            <w:pPr>
              <w:spacing w:after="200" w:line="276" w:lineRule="auto"/>
              <w:jc w:val="both"/>
              <w:rPr>
                <w:rFonts w:ascii="Arial" w:eastAsia="Calibri" w:hAnsi="Arial" w:cs="Arial"/>
                <w:sz w:val="20"/>
                <w:szCs w:val="20"/>
                <w:lang w:val="en-US" w:eastAsia="en-US"/>
              </w:rPr>
            </w:pPr>
          </w:p>
        </w:tc>
        <w:tc>
          <w:tcPr>
            <w:tcW w:w="3670" w:type="dxa"/>
            <w:tcBorders>
              <w:top w:val="single" w:sz="4" w:space="0" w:color="auto"/>
              <w:left w:val="single" w:sz="4" w:space="0" w:color="auto"/>
              <w:bottom w:val="single" w:sz="4" w:space="0" w:color="auto"/>
              <w:right w:val="single" w:sz="4" w:space="0" w:color="auto"/>
            </w:tcBorders>
          </w:tcPr>
          <w:p w:rsidR="00000000" w:rsidRDefault="00A301CC">
            <w:pPr>
              <w:spacing w:after="200" w:line="276" w:lineRule="auto"/>
              <w:jc w:val="both"/>
              <w:rPr>
                <w:rFonts w:ascii="Arial" w:eastAsia="Calibri" w:hAnsi="Arial" w:cs="Arial"/>
                <w:sz w:val="20"/>
                <w:szCs w:val="20"/>
                <w:lang w:val="en-US" w:eastAsia="en-US"/>
              </w:rPr>
            </w:pPr>
          </w:p>
        </w:tc>
        <w:tc>
          <w:tcPr>
            <w:tcW w:w="871" w:type="dxa"/>
            <w:tcBorders>
              <w:top w:val="single" w:sz="4" w:space="0" w:color="auto"/>
              <w:left w:val="single" w:sz="4" w:space="0" w:color="auto"/>
              <w:bottom w:val="single" w:sz="4" w:space="0" w:color="auto"/>
              <w:right w:val="single" w:sz="4" w:space="0" w:color="auto"/>
            </w:tcBorders>
          </w:tcPr>
          <w:p w:rsidR="00000000" w:rsidRDefault="00A301CC">
            <w:pPr>
              <w:spacing w:after="200" w:line="276" w:lineRule="auto"/>
              <w:jc w:val="both"/>
              <w:rPr>
                <w:rFonts w:ascii="Arial" w:eastAsia="Calibri" w:hAnsi="Arial" w:cs="Arial"/>
                <w:sz w:val="20"/>
                <w:szCs w:val="20"/>
                <w:lang w:val="en-US" w:eastAsia="en-US"/>
              </w:rPr>
            </w:pPr>
          </w:p>
        </w:tc>
        <w:tc>
          <w:tcPr>
            <w:tcW w:w="709" w:type="dxa"/>
            <w:tcBorders>
              <w:top w:val="single" w:sz="4" w:space="0" w:color="auto"/>
              <w:left w:val="single" w:sz="4" w:space="0" w:color="auto"/>
              <w:bottom w:val="single" w:sz="4" w:space="0" w:color="auto"/>
              <w:right w:val="single" w:sz="4" w:space="0" w:color="auto"/>
            </w:tcBorders>
          </w:tcPr>
          <w:p w:rsidR="00000000" w:rsidRDefault="00A301CC">
            <w:pPr>
              <w:spacing w:after="200" w:line="276" w:lineRule="auto"/>
              <w:jc w:val="both"/>
              <w:rPr>
                <w:rFonts w:ascii="Arial" w:eastAsia="Calibri" w:hAnsi="Arial" w:cs="Arial"/>
                <w:sz w:val="20"/>
                <w:szCs w:val="20"/>
                <w:lang w:val="en-US" w:eastAsia="en-US"/>
              </w:rPr>
            </w:pPr>
          </w:p>
        </w:tc>
        <w:tc>
          <w:tcPr>
            <w:tcW w:w="992" w:type="dxa"/>
            <w:tcBorders>
              <w:top w:val="single" w:sz="4" w:space="0" w:color="auto"/>
              <w:left w:val="single" w:sz="4" w:space="0" w:color="auto"/>
              <w:bottom w:val="single" w:sz="4" w:space="0" w:color="auto"/>
              <w:right w:val="single" w:sz="4" w:space="0" w:color="auto"/>
            </w:tcBorders>
          </w:tcPr>
          <w:p w:rsidR="00000000" w:rsidRDefault="00A301CC">
            <w:pPr>
              <w:spacing w:after="200" w:line="276" w:lineRule="auto"/>
              <w:jc w:val="both"/>
              <w:rPr>
                <w:rFonts w:ascii="Arial" w:eastAsia="Calibri" w:hAnsi="Arial" w:cs="Arial"/>
                <w:sz w:val="20"/>
                <w:szCs w:val="20"/>
                <w:lang w:val="en-US" w:eastAsia="en-US"/>
              </w:rPr>
            </w:pPr>
          </w:p>
        </w:tc>
        <w:tc>
          <w:tcPr>
            <w:tcW w:w="1417" w:type="dxa"/>
            <w:tcBorders>
              <w:top w:val="single" w:sz="4" w:space="0" w:color="auto"/>
              <w:left w:val="single" w:sz="4" w:space="0" w:color="auto"/>
              <w:bottom w:val="single" w:sz="4" w:space="0" w:color="auto"/>
              <w:right w:val="single" w:sz="4" w:space="0" w:color="auto"/>
            </w:tcBorders>
          </w:tcPr>
          <w:p w:rsidR="00000000" w:rsidRDefault="00A301CC">
            <w:pPr>
              <w:spacing w:after="200" w:line="276" w:lineRule="auto"/>
              <w:jc w:val="both"/>
              <w:rPr>
                <w:rFonts w:ascii="Arial" w:eastAsia="Calibri" w:hAnsi="Arial" w:cs="Arial"/>
                <w:sz w:val="20"/>
                <w:szCs w:val="20"/>
                <w:lang w:val="en-US" w:eastAsia="en-US"/>
              </w:rPr>
            </w:pPr>
          </w:p>
        </w:tc>
      </w:tr>
    </w:tbl>
    <w:p w:rsidR="00000000" w:rsidRDefault="00A301CC">
      <w:pPr>
        <w:jc w:val="both"/>
        <w:rPr>
          <w:rFonts w:ascii="Arial" w:hAnsi="Arial" w:cs="Arial"/>
          <w:color w:val="000080"/>
          <w:sz w:val="20"/>
          <w:szCs w:val="20"/>
        </w:rPr>
      </w:pPr>
    </w:p>
    <w:p w:rsidR="00000000" w:rsidRDefault="00A301CC">
      <w:pPr>
        <w:numPr>
          <w:ilvl w:val="1"/>
          <w:numId w:val="16"/>
        </w:numPr>
        <w:spacing w:before="120" w:after="120" w:line="276" w:lineRule="auto"/>
        <w:jc w:val="both"/>
        <w:rPr>
          <w:rFonts w:ascii="Arial" w:hAnsi="Arial" w:cs="Arial"/>
          <w:sz w:val="20"/>
          <w:szCs w:val="20"/>
          <w:lang w:val="x-none"/>
        </w:rPr>
      </w:pPr>
      <w:r>
        <w:rPr>
          <w:rFonts w:ascii="Arial" w:hAnsi="Arial" w:cs="Arial"/>
          <w:sz w:val="20"/>
          <w:szCs w:val="20"/>
        </w:rPr>
        <w:t>São anexos a este instrumento e vinculam esta contratação, independentemente de transcrição:</w:t>
      </w:r>
    </w:p>
    <w:p w:rsidR="00000000" w:rsidRDefault="00A301CC">
      <w:pPr>
        <w:numPr>
          <w:ilvl w:val="2"/>
          <w:numId w:val="16"/>
        </w:numPr>
        <w:jc w:val="both"/>
        <w:rPr>
          <w:rFonts w:ascii="Arial" w:hAnsi="Arial" w:cs="Arial"/>
          <w:sz w:val="20"/>
          <w:szCs w:val="20"/>
          <w:lang w:val="x-none"/>
        </w:rPr>
      </w:pPr>
      <w:r>
        <w:rPr>
          <w:rFonts w:ascii="Arial" w:hAnsi="Arial" w:cs="Arial"/>
          <w:sz w:val="20"/>
          <w:szCs w:val="20"/>
        </w:rPr>
        <w:t>Estudo Técnico Preliminar;</w:t>
      </w:r>
    </w:p>
    <w:p w:rsidR="00000000" w:rsidRDefault="00A301CC">
      <w:pPr>
        <w:numPr>
          <w:ilvl w:val="2"/>
          <w:numId w:val="16"/>
        </w:numPr>
        <w:jc w:val="both"/>
        <w:rPr>
          <w:rFonts w:ascii="Arial" w:hAnsi="Arial" w:cs="Arial"/>
          <w:sz w:val="20"/>
          <w:szCs w:val="20"/>
          <w:lang w:val="x-none"/>
        </w:rPr>
      </w:pPr>
      <w:r>
        <w:rPr>
          <w:rFonts w:ascii="Arial" w:hAnsi="Arial" w:cs="Arial"/>
          <w:sz w:val="20"/>
          <w:szCs w:val="20"/>
        </w:rPr>
        <w:t>O Termo de Referência que embasou a contratação;</w:t>
      </w:r>
    </w:p>
    <w:p w:rsidR="00000000" w:rsidRDefault="00A301CC">
      <w:pPr>
        <w:numPr>
          <w:ilvl w:val="2"/>
          <w:numId w:val="16"/>
        </w:numPr>
        <w:jc w:val="both"/>
        <w:rPr>
          <w:rFonts w:ascii="Arial" w:hAnsi="Arial" w:cs="Arial"/>
          <w:sz w:val="20"/>
          <w:szCs w:val="20"/>
          <w:lang w:val="x-none"/>
        </w:rPr>
      </w:pPr>
      <w:r>
        <w:rPr>
          <w:rFonts w:ascii="Arial" w:hAnsi="Arial" w:cs="Arial"/>
          <w:sz w:val="20"/>
          <w:szCs w:val="20"/>
        </w:rPr>
        <w:t xml:space="preserve">O Edital de Licitação, </w:t>
      </w:r>
      <w:r>
        <w:rPr>
          <w:rFonts w:ascii="Arial" w:hAnsi="Arial" w:cs="Arial"/>
          <w:sz w:val="20"/>
          <w:szCs w:val="20"/>
        </w:rPr>
        <w:t xml:space="preserve">a Autorização de Contratação Direta e/ou o Aviso de Dispensa Eletrônica, caso existentes; </w:t>
      </w:r>
    </w:p>
    <w:p w:rsidR="00000000" w:rsidRDefault="00A301CC">
      <w:pPr>
        <w:numPr>
          <w:ilvl w:val="2"/>
          <w:numId w:val="16"/>
        </w:numPr>
        <w:jc w:val="both"/>
        <w:rPr>
          <w:rFonts w:ascii="Arial" w:hAnsi="Arial" w:cs="Arial"/>
          <w:sz w:val="20"/>
          <w:szCs w:val="20"/>
          <w:lang w:val="x-none"/>
        </w:rPr>
      </w:pPr>
      <w:r>
        <w:rPr>
          <w:rFonts w:ascii="Arial" w:hAnsi="Arial" w:cs="Arial"/>
          <w:sz w:val="20"/>
          <w:szCs w:val="20"/>
        </w:rPr>
        <w:t>A Proposta da Contratada; e</w:t>
      </w:r>
    </w:p>
    <w:p w:rsidR="00000000" w:rsidRDefault="00A301CC">
      <w:pPr>
        <w:numPr>
          <w:ilvl w:val="2"/>
          <w:numId w:val="16"/>
        </w:numPr>
        <w:jc w:val="both"/>
        <w:rPr>
          <w:rFonts w:ascii="Arial" w:hAnsi="Arial" w:cs="Arial"/>
          <w:sz w:val="20"/>
          <w:szCs w:val="20"/>
          <w:lang w:val="x-none"/>
        </w:rPr>
      </w:pPr>
      <w:r>
        <w:rPr>
          <w:rFonts w:ascii="Arial" w:hAnsi="Arial" w:cs="Arial"/>
          <w:sz w:val="20"/>
          <w:szCs w:val="20"/>
        </w:rPr>
        <w:t>Eventuais anexos dos documentos supracitados.</w:t>
      </w:r>
    </w:p>
    <w:p w:rsidR="00000000" w:rsidRDefault="00A301CC">
      <w:pPr>
        <w:jc w:val="both"/>
        <w:rPr>
          <w:rFonts w:ascii="Arial" w:hAnsi="Arial" w:cs="Arial"/>
          <w:sz w:val="20"/>
          <w:szCs w:val="20"/>
        </w:rPr>
      </w:pPr>
    </w:p>
    <w:p w:rsidR="00000000" w:rsidRDefault="00A301CC">
      <w:pPr>
        <w:jc w:val="both"/>
        <w:rPr>
          <w:rFonts w:ascii="Arial" w:hAnsi="Arial" w:cs="Arial"/>
          <w:b/>
          <w:bCs/>
          <w:sz w:val="20"/>
          <w:szCs w:val="20"/>
        </w:rPr>
      </w:pPr>
      <w:r>
        <w:rPr>
          <w:rFonts w:ascii="Arial" w:hAnsi="Arial" w:cs="Arial"/>
          <w:b/>
          <w:bCs/>
          <w:sz w:val="20"/>
          <w:szCs w:val="20"/>
        </w:rPr>
        <w:t>CLÁUSULA SEGUNDA – DA VIGÊNCIA, PRORROGAÇÃO E DO REAJUSTE</w:t>
      </w:r>
    </w:p>
    <w:p w:rsidR="00000000" w:rsidRDefault="00A301CC">
      <w:pPr>
        <w:autoSpaceDE w:val="0"/>
        <w:autoSpaceDN w:val="0"/>
        <w:adjustRightInd w:val="0"/>
        <w:jc w:val="both"/>
        <w:rPr>
          <w:rFonts w:ascii="Arial" w:hAnsi="Arial" w:cs="Arial"/>
          <w:bCs/>
          <w:iCs/>
          <w:sz w:val="20"/>
          <w:szCs w:val="20"/>
        </w:rPr>
      </w:pPr>
      <w:r>
        <w:rPr>
          <w:rFonts w:ascii="Arial" w:hAnsi="Arial" w:cs="Arial"/>
          <w:bCs/>
          <w:iCs/>
          <w:sz w:val="20"/>
          <w:szCs w:val="20"/>
        </w:rPr>
        <w:t xml:space="preserve">2.1. </w:t>
      </w:r>
      <w:r>
        <w:rPr>
          <w:rFonts w:ascii="Arial" w:eastAsia="Calibri" w:hAnsi="Arial" w:cs="Arial"/>
          <w:sz w:val="20"/>
          <w:szCs w:val="20"/>
          <w:lang w:eastAsia="en-US"/>
        </w:rPr>
        <w:t xml:space="preserve">O prazo de vigência da contratação será de </w:t>
      </w:r>
      <w:r>
        <w:rPr>
          <w:rFonts w:ascii="Arial" w:hAnsi="Arial" w:cs="Arial"/>
          <w:sz w:val="20"/>
          <w:szCs w:val="20"/>
          <w:lang w:eastAsia="en-US"/>
        </w:rPr>
        <w:t>@CCP_INICIOCONTRATO a @CCP_FIMCONTRATO</w:t>
      </w:r>
      <w:r>
        <w:rPr>
          <w:rFonts w:ascii="Arial" w:eastAsia="Calibri" w:hAnsi="Arial" w:cs="Arial"/>
          <w:sz w:val="20"/>
          <w:szCs w:val="20"/>
          <w:lang w:eastAsia="en-US"/>
        </w:rPr>
        <w:t>, podendo ser prorrogado</w:t>
      </w:r>
      <w:r>
        <w:rPr>
          <w:rFonts w:ascii="Arial" w:hAnsi="Arial" w:cs="Arial"/>
          <w:bCs/>
          <w:iCs/>
          <w:sz w:val="20"/>
          <w:szCs w:val="20"/>
        </w:rPr>
        <w:t xml:space="preserve">, conforme legislação vigente, em especial, na forma dos artigos 106 e 107 da Lei n° 14.133/2021, </w:t>
      </w:r>
      <w:r>
        <w:rPr>
          <w:rFonts w:ascii="Arial" w:eastAsia="Calibri" w:hAnsi="Arial" w:cs="Arial"/>
          <w:sz w:val="20"/>
          <w:szCs w:val="20"/>
          <w:lang w:eastAsia="en-US"/>
        </w:rPr>
        <w:t>caso exista interesse da Administração Municipal, e s</w:t>
      </w:r>
      <w:r>
        <w:rPr>
          <w:rFonts w:ascii="Arial" w:eastAsia="Calibri" w:hAnsi="Arial" w:cs="Arial"/>
          <w:sz w:val="20"/>
          <w:szCs w:val="20"/>
          <w:lang w:eastAsia="en-US"/>
        </w:rPr>
        <w:t>e devidamente formalizado.</w:t>
      </w:r>
    </w:p>
    <w:p w:rsidR="00000000" w:rsidRDefault="00A301CC">
      <w:pPr>
        <w:numPr>
          <w:ilvl w:val="2"/>
          <w:numId w:val="18"/>
        </w:numPr>
        <w:spacing w:before="120" w:after="120" w:line="276" w:lineRule="auto"/>
        <w:ind w:left="0" w:firstLine="0"/>
        <w:contextualSpacing/>
        <w:jc w:val="both"/>
        <w:rPr>
          <w:rFonts w:ascii="Arial" w:eastAsia="Calibri" w:hAnsi="Arial" w:cs="Arial"/>
          <w:bCs/>
          <w:iCs/>
          <w:sz w:val="20"/>
          <w:szCs w:val="20"/>
          <w:lang w:eastAsia="en-US"/>
        </w:rPr>
      </w:pPr>
      <w:r>
        <w:rPr>
          <w:rFonts w:ascii="Arial" w:eastAsia="Calibri" w:hAnsi="Arial" w:cs="Arial"/>
          <w:bCs/>
          <w:iCs/>
          <w:sz w:val="20"/>
          <w:szCs w:val="20"/>
          <w:lang w:eastAsia="en-US"/>
        </w:rPr>
        <w:t xml:space="preserve">A prorrogação de que trata este item é condicionada ao ateste, pela autoridade competente, de </w:t>
      </w:r>
      <w:r>
        <w:rPr>
          <w:rFonts w:ascii="Arial" w:eastAsia="Calibri" w:hAnsi="Arial" w:cs="Arial"/>
          <w:iCs/>
          <w:sz w:val="20"/>
          <w:szCs w:val="20"/>
          <w:lang w:eastAsia="en-US"/>
        </w:rPr>
        <w:t>que as condições e os preços permanecem vantajosos para a Administração, permitida a negociação com o contratado.</w:t>
      </w:r>
    </w:p>
    <w:p w:rsidR="00000000" w:rsidRDefault="00A301CC">
      <w:pPr>
        <w:spacing w:before="120" w:after="120"/>
        <w:jc w:val="both"/>
        <w:rPr>
          <w:rFonts w:ascii="Arial" w:eastAsia="Calibri" w:hAnsi="Arial" w:cs="Arial"/>
          <w:bCs/>
          <w:iCs/>
          <w:sz w:val="20"/>
          <w:szCs w:val="20"/>
        </w:rPr>
      </w:pPr>
      <w:r>
        <w:rPr>
          <w:rFonts w:ascii="Arial" w:eastAsia="Calibri" w:hAnsi="Arial" w:cs="Arial"/>
          <w:sz w:val="20"/>
          <w:szCs w:val="20"/>
        </w:rPr>
        <w:lastRenderedPageBreak/>
        <w:t xml:space="preserve">2.2. </w:t>
      </w:r>
      <w:r>
        <w:rPr>
          <w:rFonts w:ascii="Arial" w:hAnsi="Arial" w:cs="Arial"/>
          <w:sz w:val="20"/>
          <w:szCs w:val="20"/>
        </w:rPr>
        <w:t>Os preços inicia</w:t>
      </w:r>
      <w:r>
        <w:rPr>
          <w:rFonts w:ascii="Arial" w:hAnsi="Arial" w:cs="Arial"/>
          <w:sz w:val="20"/>
          <w:szCs w:val="20"/>
        </w:rPr>
        <w:t>lmente contratados são fixos e irreajustáveis no prazo de um ano contado da data da assinatura deste instrumento, salvo, por fatos imprevisíveis que alteram significativamente a execução contratual.</w:t>
      </w:r>
    </w:p>
    <w:p w:rsidR="00000000" w:rsidRDefault="00A301CC">
      <w:pPr>
        <w:spacing w:before="120" w:after="120"/>
        <w:jc w:val="both"/>
        <w:rPr>
          <w:rFonts w:ascii="Arial" w:eastAsia="Calibri" w:hAnsi="Arial" w:cs="Arial"/>
          <w:bCs/>
          <w:iCs/>
          <w:sz w:val="20"/>
          <w:szCs w:val="20"/>
        </w:rPr>
      </w:pPr>
      <w:r>
        <w:rPr>
          <w:rFonts w:ascii="Arial" w:eastAsia="Calibri" w:hAnsi="Arial" w:cs="Arial"/>
          <w:sz w:val="20"/>
          <w:szCs w:val="20"/>
        </w:rPr>
        <w:t>2.2.1. Havendo a prorrogação do prazo de execução contrat</w:t>
      </w:r>
      <w:r>
        <w:rPr>
          <w:rFonts w:ascii="Arial" w:eastAsia="Calibri" w:hAnsi="Arial" w:cs="Arial"/>
          <w:sz w:val="20"/>
          <w:szCs w:val="20"/>
        </w:rPr>
        <w:t xml:space="preserve">ual, o valor contratado será corrigido pelo índice do IGPM (índice geral de preços do mercado), para restabelecer o equilíbrio econômico-financeiro da contratação, </w:t>
      </w:r>
      <w:r>
        <w:rPr>
          <w:rFonts w:ascii="Arial" w:hAnsi="Arial" w:cs="Arial"/>
          <w:sz w:val="20"/>
          <w:szCs w:val="20"/>
        </w:rPr>
        <w:t>exclusivamente para as obrigações iniciadas e concluídas após a ocorrência da anualidade</w:t>
      </w:r>
    </w:p>
    <w:p w:rsidR="00000000" w:rsidRDefault="00A301CC">
      <w:pPr>
        <w:numPr>
          <w:ilvl w:val="2"/>
          <w:numId w:val="20"/>
        </w:numPr>
        <w:spacing w:before="120" w:after="120"/>
        <w:ind w:left="0" w:firstLine="0"/>
        <w:contextualSpacing/>
        <w:jc w:val="both"/>
        <w:rPr>
          <w:rFonts w:ascii="Arial" w:eastAsia="Calibri" w:hAnsi="Arial" w:cs="Arial"/>
          <w:b/>
          <w:bCs/>
          <w:sz w:val="20"/>
          <w:szCs w:val="20"/>
          <w:lang w:eastAsia="en-US"/>
        </w:rPr>
      </w:pPr>
      <w:r>
        <w:rPr>
          <w:rFonts w:ascii="Arial" w:eastAsia="Calibri" w:hAnsi="Arial" w:cs="Arial"/>
          <w:sz w:val="20"/>
          <w:szCs w:val="20"/>
          <w:lang w:eastAsia="en-US"/>
        </w:rPr>
        <w:t>A c</w:t>
      </w:r>
      <w:r>
        <w:rPr>
          <w:rFonts w:ascii="Arial" w:eastAsia="Calibri" w:hAnsi="Arial" w:cs="Arial"/>
          <w:sz w:val="20"/>
          <w:szCs w:val="20"/>
          <w:lang w:eastAsia="en-US"/>
        </w:rPr>
        <w:t xml:space="preserve">orreção econômico-financeira que trata o item 2.2.1 deste instrumento, apenas será aplicável nos casos em que o fornecedor não dê causa ao atraso à execução dos serviços contratados. </w:t>
      </w:r>
    </w:p>
    <w:p w:rsidR="00000000" w:rsidRDefault="00A301CC">
      <w:pPr>
        <w:spacing w:before="120" w:after="120" w:line="276" w:lineRule="auto"/>
        <w:jc w:val="both"/>
        <w:rPr>
          <w:rFonts w:ascii="Arial" w:hAnsi="Arial" w:cs="Arial"/>
          <w:sz w:val="20"/>
          <w:szCs w:val="20"/>
        </w:rPr>
      </w:pPr>
      <w:r>
        <w:rPr>
          <w:rFonts w:ascii="Arial" w:hAnsi="Arial" w:cs="Arial"/>
          <w:sz w:val="20"/>
          <w:szCs w:val="20"/>
        </w:rPr>
        <w:t>2.3. Nos reajustes subsequentes ao primeiro, o interregno mínimo de um a</w:t>
      </w:r>
      <w:r>
        <w:rPr>
          <w:rFonts w:ascii="Arial" w:hAnsi="Arial" w:cs="Arial"/>
          <w:sz w:val="20"/>
          <w:szCs w:val="20"/>
        </w:rPr>
        <w:t>no será contado a partir dos efeitos financeiros do último reajuste.</w:t>
      </w:r>
    </w:p>
    <w:p w:rsidR="00000000" w:rsidRDefault="00A301CC">
      <w:pPr>
        <w:spacing w:before="120" w:after="120" w:line="276" w:lineRule="auto"/>
        <w:jc w:val="both"/>
        <w:rPr>
          <w:rFonts w:ascii="Arial" w:hAnsi="Arial" w:cs="Arial"/>
          <w:sz w:val="20"/>
          <w:szCs w:val="20"/>
        </w:rPr>
      </w:pPr>
      <w:r>
        <w:rPr>
          <w:rFonts w:ascii="Arial" w:hAnsi="Arial" w:cs="Arial"/>
          <w:sz w:val="20"/>
          <w:szCs w:val="20"/>
        </w:rPr>
        <w:t>2.4. Nas aferições finais, o (s) índice (s) utilizado (s) para reajuste será (ão), obrigatoriamente, o (s) definitivo (s).</w:t>
      </w:r>
    </w:p>
    <w:p w:rsidR="00000000" w:rsidRDefault="00A301CC">
      <w:pPr>
        <w:spacing w:before="120" w:after="120" w:line="276" w:lineRule="auto"/>
        <w:jc w:val="both"/>
        <w:rPr>
          <w:rFonts w:ascii="Arial" w:hAnsi="Arial" w:cs="Arial"/>
          <w:sz w:val="20"/>
          <w:szCs w:val="20"/>
        </w:rPr>
      </w:pPr>
      <w:r>
        <w:rPr>
          <w:rFonts w:ascii="Arial" w:hAnsi="Arial" w:cs="Arial"/>
          <w:sz w:val="20"/>
          <w:szCs w:val="20"/>
        </w:rPr>
        <w:t>2.5. Caso o(s) índice(s) estabelecido(s) para reajustamento venh</w:t>
      </w:r>
      <w:r>
        <w:rPr>
          <w:rFonts w:ascii="Arial" w:hAnsi="Arial" w:cs="Arial"/>
          <w:sz w:val="20"/>
          <w:szCs w:val="20"/>
        </w:rPr>
        <w:t>a(m) a ser extinto(s) ou de qualquer forma não possa(m) mais ser utilizado(s), será(ão) adotado(s), em substituição, o(s) que vier(em) a ser determinado(s) pela legislação então em vigor.</w:t>
      </w:r>
    </w:p>
    <w:p w:rsidR="00000000" w:rsidRDefault="00A301CC">
      <w:pPr>
        <w:spacing w:before="120" w:after="120" w:line="276" w:lineRule="auto"/>
        <w:jc w:val="both"/>
        <w:rPr>
          <w:rFonts w:ascii="Arial" w:hAnsi="Arial" w:cs="Arial"/>
          <w:sz w:val="20"/>
          <w:szCs w:val="20"/>
        </w:rPr>
      </w:pPr>
      <w:r>
        <w:rPr>
          <w:rFonts w:ascii="Arial" w:hAnsi="Arial" w:cs="Arial"/>
          <w:sz w:val="20"/>
          <w:szCs w:val="20"/>
        </w:rPr>
        <w:t>2.6. Na ausência de previsão legal quanto ao índice substituto, as p</w:t>
      </w:r>
      <w:r>
        <w:rPr>
          <w:rFonts w:ascii="Arial" w:hAnsi="Arial" w:cs="Arial"/>
          <w:sz w:val="20"/>
          <w:szCs w:val="20"/>
        </w:rPr>
        <w:t xml:space="preserve">artes elegerão novo índice oficial, para reajustamento do preço do valor remanescente, por meio de termo aditivo. </w:t>
      </w:r>
    </w:p>
    <w:p w:rsidR="00000000" w:rsidRDefault="00A301CC">
      <w:pPr>
        <w:spacing w:before="120" w:after="120" w:line="276" w:lineRule="auto"/>
        <w:jc w:val="both"/>
        <w:rPr>
          <w:rFonts w:ascii="Arial" w:hAnsi="Arial" w:cs="Arial"/>
          <w:sz w:val="20"/>
          <w:szCs w:val="20"/>
        </w:rPr>
      </w:pPr>
      <w:r>
        <w:rPr>
          <w:rFonts w:ascii="Arial" w:hAnsi="Arial" w:cs="Arial"/>
          <w:sz w:val="20"/>
          <w:szCs w:val="20"/>
        </w:rPr>
        <w:t>2.7. O reajuste será realizado por apostilamento.</w:t>
      </w:r>
    </w:p>
    <w:p w:rsidR="00000000" w:rsidRDefault="00A301CC">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TERCEIRA – DAS ALTERAÇÕES</w:t>
      </w: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3.1. O presente Instrumento poderá ser alterado por inte</w:t>
      </w:r>
      <w:r>
        <w:rPr>
          <w:rFonts w:ascii="Arial" w:eastAsia="Calibri" w:hAnsi="Arial" w:cs="Arial"/>
          <w:sz w:val="20"/>
          <w:szCs w:val="20"/>
          <w:lang w:eastAsia="en-US"/>
        </w:rPr>
        <w:t>resse público e das partes nos termos dos artigos 124 e demais integrantes do Capítulo VII da lei 14.133/21.</w:t>
      </w:r>
    </w:p>
    <w:p w:rsidR="00000000" w:rsidRDefault="00A301CC">
      <w:pPr>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jc w:val="both"/>
        <w:rPr>
          <w:rFonts w:ascii="Arial" w:hAnsi="Arial" w:cs="Arial"/>
          <w:color w:val="000000"/>
          <w:sz w:val="20"/>
          <w:szCs w:val="20"/>
        </w:rPr>
      </w:pPr>
      <w:r>
        <w:rPr>
          <w:rFonts w:ascii="Arial" w:eastAsia="Calibri" w:hAnsi="Arial" w:cs="Arial"/>
          <w:sz w:val="20"/>
          <w:szCs w:val="20"/>
          <w:lang w:eastAsia="en-US"/>
        </w:rPr>
        <w:t xml:space="preserve">3.2. </w:t>
      </w:r>
      <w:r>
        <w:rPr>
          <w:rFonts w:ascii="Arial" w:hAnsi="Arial" w:cs="Arial"/>
          <w:color w:val="000000"/>
          <w:sz w:val="20"/>
          <w:szCs w:val="20"/>
        </w:rPr>
        <w:t> A formalização do termo aditivo é condição para a execução, pelo contratado, das prestações determinadas pela Administração no curso da exec</w:t>
      </w:r>
      <w:r>
        <w:rPr>
          <w:rFonts w:ascii="Arial" w:hAnsi="Arial" w:cs="Arial"/>
          <w:color w:val="000000"/>
          <w:sz w:val="20"/>
          <w:szCs w:val="20"/>
        </w:rPr>
        <w:t>ução do contrato, salvo nos casos de justificada necessidade de antecipação de seus efeitos, hipótese em que a formalização deverá ocorrer no prazo máximo de 1 (um) mês, conforme disposto no art. 132 da lei 14.133/21.</w:t>
      </w:r>
    </w:p>
    <w:p w:rsidR="00000000" w:rsidRDefault="00A301CC">
      <w:pPr>
        <w:autoSpaceDE w:val="0"/>
        <w:autoSpaceDN w:val="0"/>
        <w:adjustRightInd w:val="0"/>
        <w:jc w:val="both"/>
        <w:rPr>
          <w:rFonts w:ascii="Arial" w:hAnsi="Arial" w:cs="Arial"/>
          <w:color w:val="000000"/>
          <w:sz w:val="20"/>
          <w:szCs w:val="20"/>
        </w:rPr>
      </w:pPr>
    </w:p>
    <w:p w:rsidR="00000000" w:rsidRDefault="00A301CC">
      <w:pPr>
        <w:jc w:val="both"/>
        <w:rPr>
          <w:rFonts w:ascii="Arial" w:hAnsi="Arial" w:cs="Arial"/>
          <w:b/>
          <w:sz w:val="20"/>
          <w:szCs w:val="20"/>
        </w:rPr>
      </w:pPr>
      <w:r>
        <w:rPr>
          <w:rFonts w:ascii="Arial" w:hAnsi="Arial" w:cs="Arial"/>
          <w:b/>
          <w:sz w:val="20"/>
          <w:szCs w:val="20"/>
        </w:rPr>
        <w:t xml:space="preserve">CLÁUSULA </w:t>
      </w:r>
      <w:r>
        <w:rPr>
          <w:rFonts w:ascii="Arial" w:hAnsi="Arial" w:cs="Arial"/>
          <w:b/>
          <w:sz w:val="20"/>
          <w:szCs w:val="20"/>
        </w:rPr>
        <w:t>QUARTA – MODELOS DE EXECUÇÃO E GESTÃO CONTRATUAL</w:t>
      </w:r>
    </w:p>
    <w:p w:rsidR="00000000" w:rsidRDefault="00A301CC">
      <w:pPr>
        <w:spacing w:before="120" w:after="12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4.1. A CONTRATADA deverá, obrigatoriamente, acatar e prestar o serviço dentro das condições da proposta ofertada e como estiver disposto na Ordem de Serviço emitida pelo Setor de Compras da Prefeitura Munici</w:t>
      </w:r>
      <w:r>
        <w:rPr>
          <w:rFonts w:ascii="Arial" w:eastAsia="Calibri" w:hAnsi="Arial" w:cs="Arial"/>
          <w:sz w:val="20"/>
          <w:szCs w:val="20"/>
          <w:lang w:eastAsia="en-US"/>
        </w:rPr>
        <w:t>pal, no Termo de Referência e no Estudo Técnico Preliminar.</w:t>
      </w:r>
    </w:p>
    <w:p w:rsidR="00000000" w:rsidRDefault="00A301CC">
      <w:pPr>
        <w:spacing w:before="120" w:after="120" w:line="276" w:lineRule="auto"/>
        <w:contextualSpacing/>
        <w:jc w:val="both"/>
        <w:rPr>
          <w:rFonts w:ascii="Arial" w:eastAsia="Calibri" w:hAnsi="Arial" w:cs="Arial"/>
          <w:sz w:val="20"/>
          <w:szCs w:val="20"/>
          <w:lang w:eastAsia="en-US"/>
        </w:rPr>
      </w:pPr>
    </w:p>
    <w:p w:rsidR="00000000" w:rsidRDefault="00A301CC">
      <w:pPr>
        <w:spacing w:before="120" w:after="12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4.2. As despesas decorrentes da prestação dos serviços do objeto contratado correrão por conta da CONTRATADA sendo elas despesas de seguros, transporte, estadias, alimentação, tributos, encargos </w:t>
      </w:r>
      <w:r>
        <w:rPr>
          <w:rFonts w:ascii="Arial" w:eastAsia="Calibri" w:hAnsi="Arial" w:cs="Arial"/>
          <w:sz w:val="20"/>
          <w:szCs w:val="20"/>
          <w:lang w:eastAsia="en-US"/>
        </w:rPr>
        <w:t>trabalhistas e previdenciários dentre outros que forem necessários para cumprimento do presente contrato.</w:t>
      </w:r>
    </w:p>
    <w:p w:rsidR="00000000" w:rsidRDefault="00A301CC">
      <w:pPr>
        <w:spacing w:before="120" w:after="120" w:line="276" w:lineRule="auto"/>
        <w:contextualSpacing/>
        <w:jc w:val="both"/>
        <w:rPr>
          <w:rFonts w:ascii="Arial" w:eastAsia="Calibri" w:hAnsi="Arial" w:cs="Arial"/>
          <w:sz w:val="20"/>
          <w:szCs w:val="20"/>
          <w:lang w:eastAsia="en-US"/>
        </w:rPr>
      </w:pPr>
    </w:p>
    <w:p w:rsidR="00000000" w:rsidRDefault="00A301CC">
      <w:pPr>
        <w:spacing w:before="120" w:after="12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4.3. O regime de execução contratual, assim como os prazos e condições de</w:t>
      </w:r>
      <w:r>
        <w:rPr>
          <w:rFonts w:ascii="Arial" w:eastAsia="Calibri" w:hAnsi="Arial" w:cs="Arial"/>
          <w:color w:val="000000"/>
          <w:sz w:val="20"/>
          <w:szCs w:val="20"/>
          <w:lang w:eastAsia="en-US"/>
        </w:rPr>
        <w:t xml:space="preserve"> conclusão, entrega, observação e recebimento definitivo</w:t>
      </w:r>
      <w:r>
        <w:rPr>
          <w:rFonts w:ascii="Arial" w:eastAsia="Calibri" w:hAnsi="Arial" w:cs="Arial"/>
          <w:sz w:val="20"/>
          <w:szCs w:val="20"/>
          <w:lang w:eastAsia="en-US"/>
        </w:rPr>
        <w:t xml:space="preserve"> </w:t>
      </w:r>
      <w:r>
        <w:rPr>
          <w:rFonts w:ascii="Arial" w:eastAsia="Calibri" w:hAnsi="Arial" w:cs="Arial"/>
          <w:sz w:val="20"/>
          <w:szCs w:val="20"/>
          <w:lang w:eastAsia="en-US"/>
        </w:rPr>
        <w:t>constam no Termo de Referência, anexo a este Contrato.</w:t>
      </w:r>
    </w:p>
    <w:p w:rsidR="00000000" w:rsidRDefault="00A301CC">
      <w:pPr>
        <w:spacing w:before="120" w:after="120" w:line="276" w:lineRule="auto"/>
        <w:contextualSpacing/>
        <w:jc w:val="both"/>
        <w:rPr>
          <w:rFonts w:ascii="Arial" w:eastAsia="Calibri" w:hAnsi="Arial" w:cs="Arial"/>
          <w:sz w:val="20"/>
          <w:szCs w:val="20"/>
          <w:lang w:eastAsia="en-US"/>
        </w:rPr>
      </w:pPr>
    </w:p>
    <w:p w:rsidR="00000000" w:rsidRDefault="00A301CC">
      <w:pPr>
        <w:spacing w:before="120" w:after="120" w:line="276" w:lineRule="auto"/>
        <w:contextualSpacing/>
        <w:jc w:val="both"/>
        <w:rPr>
          <w:rFonts w:ascii="Arial" w:eastAsia="Calibri" w:hAnsi="Arial" w:cs="Arial"/>
          <w:sz w:val="20"/>
          <w:szCs w:val="20"/>
          <w:lang w:eastAsia="en-US"/>
        </w:rPr>
      </w:pPr>
      <w:r>
        <w:rPr>
          <w:rFonts w:ascii="Arial" w:eastAsia="Calibri" w:hAnsi="Arial" w:cs="Arial"/>
          <w:sz w:val="20"/>
          <w:szCs w:val="20"/>
          <w:lang w:eastAsia="en-US"/>
        </w:rPr>
        <w:t>4.4. A gestão contratual será realizada em consonância com o descrito no Termo de Referência, no regulamento próprio da Prefeitura municipal de Caxambu/MG e na lei 14.133/21, no que couber.</w:t>
      </w: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 xml:space="preserve">4.5.1. Ao </w:t>
      </w:r>
      <w:r>
        <w:rPr>
          <w:rFonts w:ascii="Arial" w:eastAsia="Calibri" w:hAnsi="Arial" w:cs="Arial"/>
          <w:sz w:val="20"/>
          <w:szCs w:val="20"/>
          <w:lang w:eastAsia="en-US"/>
        </w:rPr>
        <w:t>Gestor de Contratos do Município de Caxambu/MG, caberá estabelecer, conforme o caso, a periodicidade do envio dos relatórios, pelo (s) fiscal (ais) designado (s), acerca da prestação do serviço contratado.</w:t>
      </w:r>
    </w:p>
    <w:p w:rsidR="00000000" w:rsidRDefault="00A301CC">
      <w:pPr>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QUINTA- DO PREÇO E FORMA DE PAGAMENTO</w:t>
      </w:r>
    </w:p>
    <w:p w:rsidR="00000000" w:rsidRDefault="00A301CC">
      <w:pPr>
        <w:tabs>
          <w:tab w:val="left" w:pos="426"/>
        </w:tabs>
        <w:autoSpaceDE w:val="0"/>
        <w:autoSpaceDN w:val="0"/>
        <w:adjustRightInd w:val="0"/>
        <w:jc w:val="both"/>
        <w:rPr>
          <w:rFonts w:ascii="Arial" w:hAnsi="Arial" w:cs="Arial"/>
          <w:sz w:val="20"/>
          <w:szCs w:val="20"/>
        </w:rPr>
      </w:pPr>
      <w:r>
        <w:rPr>
          <w:rFonts w:ascii="Arial" w:hAnsi="Arial" w:cs="Arial"/>
          <w:bCs/>
          <w:sz w:val="20"/>
          <w:szCs w:val="20"/>
        </w:rPr>
        <w:lastRenderedPageBreak/>
        <w:t>5.</w:t>
      </w:r>
      <w:r>
        <w:rPr>
          <w:rFonts w:ascii="Arial" w:hAnsi="Arial" w:cs="Arial"/>
          <w:bCs/>
          <w:sz w:val="20"/>
          <w:szCs w:val="20"/>
        </w:rPr>
        <w:t xml:space="preserve">1. </w:t>
      </w:r>
      <w:r>
        <w:rPr>
          <w:rFonts w:ascii="Arial" w:hAnsi="Arial" w:cs="Arial"/>
          <w:sz w:val="20"/>
          <w:szCs w:val="20"/>
        </w:rPr>
        <w:t>O valor global referente à contratação do objeto deste contrato administrativo a ser pago pela CONTRATANTE, será de R$ @CCP_VALORCONTRATO (@CCP_VALOREXTENSO), conforme tabela constante do item 1.2 deste instrumento.</w:t>
      </w:r>
    </w:p>
    <w:p w:rsidR="00000000" w:rsidRDefault="00A301CC">
      <w:pPr>
        <w:tabs>
          <w:tab w:val="left" w:pos="284"/>
        </w:tabs>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jc w:val="both"/>
        <w:rPr>
          <w:rFonts w:ascii="Arial" w:eastAsia="Calibri" w:hAnsi="Arial" w:cs="Arial"/>
          <w:sz w:val="20"/>
          <w:szCs w:val="20"/>
          <w:lang w:eastAsia="en-US"/>
        </w:rPr>
      </w:pPr>
      <w:r>
        <w:rPr>
          <w:rFonts w:ascii="Arial" w:hAnsi="Arial" w:cs="Arial"/>
          <w:sz w:val="20"/>
          <w:szCs w:val="20"/>
        </w:rPr>
        <w:t xml:space="preserve">5.2 - </w:t>
      </w:r>
      <w:r>
        <w:rPr>
          <w:rFonts w:ascii="Arial" w:eastAsia="Calibri" w:hAnsi="Arial" w:cs="Arial"/>
          <w:sz w:val="20"/>
          <w:szCs w:val="20"/>
          <w:lang w:eastAsia="en-US"/>
        </w:rPr>
        <w:t xml:space="preserve">Os pagamentos serão efetuados </w:t>
      </w:r>
      <w:r>
        <w:rPr>
          <w:rFonts w:ascii="Arial" w:eastAsia="Calibri" w:hAnsi="Arial" w:cs="Arial"/>
          <w:sz w:val="20"/>
          <w:szCs w:val="20"/>
          <w:lang w:eastAsia="en-US"/>
        </w:rPr>
        <w:t>em até 10 (dez) dias úteis mediante emissão de cada nota fiscal, com os devidos descontos legais, após a devida conferência pela fiscalização dos serviços e verificação pelo Departamento de Compras e Licitações.</w:t>
      </w:r>
    </w:p>
    <w:p w:rsidR="00000000" w:rsidRDefault="00A301CC">
      <w:pPr>
        <w:autoSpaceDE w:val="0"/>
        <w:autoSpaceDN w:val="0"/>
        <w:adjustRightInd w:val="0"/>
        <w:jc w:val="both"/>
        <w:rPr>
          <w:rFonts w:ascii="Arial" w:eastAsia="Calibri" w:hAnsi="Arial" w:cs="Arial"/>
          <w:bCs/>
          <w:sz w:val="20"/>
          <w:szCs w:val="20"/>
          <w:lang w:eastAsia="en-US"/>
        </w:rPr>
      </w:pP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5.3 </w:t>
      </w:r>
      <w:r>
        <w:rPr>
          <w:rFonts w:ascii="Arial" w:eastAsia="Calibri" w:hAnsi="Arial" w:cs="Arial"/>
          <w:sz w:val="20"/>
          <w:szCs w:val="20"/>
          <w:lang w:eastAsia="en-US"/>
        </w:rPr>
        <w:t xml:space="preserve">- Qualquer irregularidade na prestação </w:t>
      </w:r>
      <w:r>
        <w:rPr>
          <w:rFonts w:ascii="Arial" w:eastAsia="Calibri" w:hAnsi="Arial" w:cs="Arial"/>
          <w:sz w:val="20"/>
          <w:szCs w:val="20"/>
          <w:lang w:eastAsia="en-US"/>
        </w:rPr>
        <w:t>dos serviços possibilitará ao CONTRATANTE reter o pagamento até o restabelecimento do pactuado, seja na forma, condições, prazo dos serviços, especificações e/ou qualidade do objeto contratado, sem prejuízo de outras penalidades previstas neste instrumento</w:t>
      </w:r>
      <w:r>
        <w:rPr>
          <w:rFonts w:ascii="Arial" w:eastAsia="Calibri" w:hAnsi="Arial" w:cs="Arial"/>
          <w:sz w:val="20"/>
          <w:szCs w:val="20"/>
          <w:lang w:eastAsia="en-US"/>
        </w:rPr>
        <w:t>.</w:t>
      </w:r>
    </w:p>
    <w:p w:rsidR="00000000" w:rsidRDefault="00A301CC">
      <w:pPr>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5.4 – </w:t>
      </w:r>
      <w:r>
        <w:rPr>
          <w:rFonts w:ascii="Arial" w:eastAsia="Calibri" w:hAnsi="Arial" w:cs="Arial"/>
          <w:sz w:val="20"/>
          <w:szCs w:val="20"/>
          <w:lang w:eastAsia="en-US"/>
        </w:rPr>
        <w:t>A CONTRATADA deverá comprovar a mesma regularidade fiscal no dia do pagamento, sob pena de não receber o crédito que lhe for de direito até a regularização.</w:t>
      </w:r>
    </w:p>
    <w:p w:rsidR="00000000" w:rsidRDefault="00A301CC">
      <w:pPr>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5.5 – Para efetivação dos pagamentos, a nota fiscal deverá obrigatoriamente vir acompanha</w:t>
      </w:r>
      <w:r>
        <w:rPr>
          <w:rFonts w:ascii="Arial" w:eastAsia="Calibri" w:hAnsi="Arial" w:cs="Arial"/>
          <w:sz w:val="20"/>
          <w:szCs w:val="20"/>
          <w:lang w:eastAsia="en-US"/>
        </w:rPr>
        <w:t xml:space="preserve">da das certidões negativas de débitos junto a Seguridade Social – INSS, FGTS e CNDT, válidas na data da sua emissão, sob pena de devolução da mesma pelo Departamento de Compras. </w:t>
      </w:r>
    </w:p>
    <w:p w:rsidR="00000000" w:rsidRDefault="00A301CC">
      <w:pPr>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5.6 – Na nota fiscal deverá estar descriminado o número do processo, da moda</w:t>
      </w:r>
      <w:r>
        <w:rPr>
          <w:rFonts w:ascii="Arial" w:eastAsia="Calibri" w:hAnsi="Arial" w:cs="Arial"/>
          <w:sz w:val="20"/>
          <w:szCs w:val="20"/>
          <w:lang w:eastAsia="en-US"/>
        </w:rPr>
        <w:t>lidade a que pertence e a ordem de serviço como condição para a respectiva conferência.</w:t>
      </w:r>
    </w:p>
    <w:p w:rsidR="00000000" w:rsidRDefault="00A301CC">
      <w:pPr>
        <w:tabs>
          <w:tab w:val="left" w:pos="426"/>
        </w:tabs>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SEXTA- DA DOTAÇÃO ORÇAMENTÁRIA</w:t>
      </w:r>
    </w:p>
    <w:p w:rsidR="00000000" w:rsidRDefault="00A301CC">
      <w:pPr>
        <w:jc w:val="both"/>
        <w:rPr>
          <w:rFonts w:ascii="Arial" w:eastAsia="Calibri" w:hAnsi="Arial" w:cs="Arial"/>
          <w:sz w:val="20"/>
          <w:szCs w:val="20"/>
          <w:lang w:eastAsia="en-US"/>
        </w:rPr>
      </w:pPr>
      <w:r>
        <w:rPr>
          <w:rFonts w:ascii="Arial" w:eastAsia="Calibri" w:hAnsi="Arial" w:cs="Arial"/>
          <w:bCs/>
          <w:sz w:val="20"/>
          <w:szCs w:val="20"/>
          <w:lang w:eastAsia="en-US"/>
        </w:rPr>
        <w:t>6.1</w:t>
      </w:r>
      <w:r>
        <w:rPr>
          <w:rFonts w:ascii="Arial" w:eastAsia="Calibri" w:hAnsi="Arial" w:cs="Arial"/>
          <w:b/>
          <w:bCs/>
          <w:sz w:val="20"/>
          <w:szCs w:val="20"/>
          <w:lang w:eastAsia="en-US"/>
        </w:rPr>
        <w:t xml:space="preserve"> </w:t>
      </w:r>
      <w:r>
        <w:rPr>
          <w:rFonts w:ascii="Arial" w:eastAsia="Calibri" w:hAnsi="Arial" w:cs="Arial"/>
          <w:bCs/>
          <w:sz w:val="20"/>
          <w:szCs w:val="20"/>
          <w:lang w:eastAsia="en-US"/>
        </w:rPr>
        <w:t xml:space="preserve">- </w:t>
      </w:r>
      <w:r>
        <w:rPr>
          <w:rFonts w:ascii="Arial" w:eastAsia="Calibri" w:hAnsi="Arial" w:cs="Arial"/>
          <w:sz w:val="20"/>
          <w:szCs w:val="20"/>
          <w:lang w:eastAsia="en-US"/>
        </w:rPr>
        <w:t xml:space="preserve">As despesas decorrentes deste contrato correrão por conta da (s) seguinte (s) dotação (ões) do orçamento vigente: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7"/>
        <w:gridCol w:w="4252"/>
      </w:tblGrid>
      <w:tr w:rsidR="00000000">
        <w:tc>
          <w:tcPr>
            <w:tcW w:w="5387" w:type="dxa"/>
            <w:tcBorders>
              <w:top w:val="nil"/>
              <w:left w:val="nil"/>
              <w:bottom w:val="single" w:sz="4" w:space="0" w:color="auto"/>
              <w:right w:val="nil"/>
            </w:tcBorders>
          </w:tcPr>
          <w:p w:rsidR="00000000" w:rsidRDefault="00A301CC">
            <w:pPr>
              <w:jc w:val="center"/>
              <w:rPr>
                <w:rFonts w:ascii="Arial" w:hAnsi="Arial" w:cs="Arial"/>
                <w:sz w:val="20"/>
                <w:szCs w:val="20"/>
              </w:rPr>
            </w:pPr>
          </w:p>
        </w:tc>
        <w:tc>
          <w:tcPr>
            <w:tcW w:w="4252" w:type="dxa"/>
            <w:tcBorders>
              <w:top w:val="nil"/>
              <w:left w:val="nil"/>
              <w:bottom w:val="single" w:sz="4" w:space="0" w:color="auto"/>
              <w:right w:val="nil"/>
            </w:tcBorders>
            <w:hideMark/>
          </w:tcPr>
          <w:p w:rsidR="00000000" w:rsidRDefault="00A301CC">
            <w:pPr>
              <w:jc w:val="center"/>
              <w:rPr>
                <w:rFonts w:ascii="Arial" w:hAnsi="Arial" w:cs="Arial"/>
                <w:sz w:val="20"/>
                <w:szCs w:val="20"/>
              </w:rPr>
            </w:pPr>
            <w:r>
              <w:rPr>
                <w:rFonts w:ascii="Arial" w:hAnsi="Arial" w:cs="Arial"/>
                <w:sz w:val="20"/>
                <w:szCs w:val="20"/>
              </w:rPr>
              <w:t>@CCP_TABELADOTACOES</w:t>
            </w:r>
          </w:p>
        </w:tc>
      </w:tr>
      <w:tr w:rsidR="00000000">
        <w:tc>
          <w:tcPr>
            <w:tcW w:w="5387" w:type="dxa"/>
            <w:tcBorders>
              <w:top w:val="single" w:sz="4" w:space="0" w:color="auto"/>
              <w:left w:val="single" w:sz="4" w:space="0" w:color="auto"/>
              <w:bottom w:val="single" w:sz="4" w:space="0" w:color="auto"/>
              <w:right w:val="single" w:sz="4" w:space="0" w:color="auto"/>
            </w:tcBorders>
            <w:shd w:val="clear" w:color="auto" w:fill="FFFFFF"/>
            <w:hideMark/>
          </w:tcPr>
          <w:p w:rsidR="00000000" w:rsidRDefault="00A301CC">
            <w:pPr>
              <w:rPr>
                <w:rFonts w:ascii="Arial" w:hAnsi="Arial" w:cs="Arial"/>
                <w:sz w:val="20"/>
                <w:szCs w:val="20"/>
              </w:rPr>
            </w:pPr>
          </w:p>
        </w:tc>
        <w:tc>
          <w:tcPr>
            <w:tcW w:w="4252" w:type="dxa"/>
            <w:tcBorders>
              <w:top w:val="single" w:sz="4" w:space="0" w:color="auto"/>
              <w:left w:val="single" w:sz="4" w:space="0" w:color="auto"/>
              <w:bottom w:val="single" w:sz="4" w:space="0" w:color="auto"/>
              <w:right w:val="single" w:sz="4" w:space="0" w:color="auto"/>
            </w:tcBorders>
            <w:shd w:val="clear" w:color="auto" w:fill="FFFFFF"/>
            <w:hideMark/>
          </w:tcPr>
          <w:p w:rsidR="00000000" w:rsidRDefault="00A301CC">
            <w:pPr>
              <w:jc w:val="center"/>
              <w:rPr>
                <w:rFonts w:ascii="Arial" w:hAnsi="Arial" w:cs="Arial"/>
                <w:sz w:val="20"/>
                <w:szCs w:val="20"/>
              </w:rPr>
            </w:pPr>
            <w:r>
              <w:rPr>
                <w:rFonts w:ascii="Arial" w:hAnsi="Arial" w:cs="Arial"/>
                <w:sz w:val="20"/>
                <w:szCs w:val="20"/>
              </w:rPr>
              <w:t>Dotação</w:t>
            </w:r>
          </w:p>
        </w:tc>
      </w:tr>
      <w:tr w:rsidR="00000000">
        <w:trPr>
          <w:trHeight w:val="530"/>
        </w:trPr>
        <w:tc>
          <w:tcPr>
            <w:tcW w:w="5387" w:type="dxa"/>
            <w:tcBorders>
              <w:top w:val="single" w:sz="4" w:space="0" w:color="auto"/>
              <w:left w:val="single" w:sz="4" w:space="0" w:color="auto"/>
              <w:bottom w:val="single" w:sz="4" w:space="0" w:color="auto"/>
              <w:right w:val="single" w:sz="4" w:space="0" w:color="auto"/>
            </w:tcBorders>
            <w:hideMark/>
          </w:tcPr>
          <w:p w:rsidR="00000000" w:rsidRDefault="00A301CC">
            <w:pPr>
              <w:rPr>
                <w:rFonts w:ascii="Arial" w:hAnsi="Arial" w:cs="Arial"/>
                <w:sz w:val="20"/>
                <w:szCs w:val="20"/>
              </w:rPr>
            </w:pPr>
            <w:r>
              <w:rPr>
                <w:rFonts w:ascii="Arial" w:hAnsi="Arial" w:cs="Arial"/>
                <w:sz w:val="20"/>
                <w:szCs w:val="20"/>
              </w:rPr>
              <w:t>@LINHATABELA@CCP_ELEMENTODESPESA</w:t>
            </w:r>
          </w:p>
        </w:tc>
        <w:tc>
          <w:tcPr>
            <w:tcW w:w="4252" w:type="dxa"/>
            <w:tcBorders>
              <w:top w:val="single" w:sz="4" w:space="0" w:color="auto"/>
              <w:left w:val="single" w:sz="4" w:space="0" w:color="auto"/>
              <w:bottom w:val="single" w:sz="4" w:space="0" w:color="auto"/>
              <w:right w:val="single" w:sz="4" w:space="0" w:color="auto"/>
            </w:tcBorders>
            <w:hideMark/>
          </w:tcPr>
          <w:p w:rsidR="00000000" w:rsidRDefault="00A301CC">
            <w:pPr>
              <w:rPr>
                <w:rFonts w:ascii="Arial" w:hAnsi="Arial" w:cs="Arial"/>
                <w:sz w:val="20"/>
                <w:szCs w:val="20"/>
              </w:rPr>
            </w:pPr>
            <w:r>
              <w:rPr>
                <w:rFonts w:ascii="Arial" w:hAnsi="Arial" w:cs="Arial"/>
                <w:sz w:val="20"/>
                <w:szCs w:val="20"/>
              </w:rPr>
              <w:t>@CCP_NUMERODOTACAO</w:t>
            </w:r>
          </w:p>
        </w:tc>
      </w:tr>
    </w:tbl>
    <w:p w:rsidR="00000000" w:rsidRDefault="00A301CC">
      <w:pPr>
        <w:autoSpaceDE w:val="0"/>
        <w:autoSpaceDN w:val="0"/>
        <w:adjustRightInd w:val="0"/>
        <w:jc w:val="both"/>
        <w:rPr>
          <w:rFonts w:ascii="Arial" w:eastAsia="Calibri" w:hAnsi="Arial" w:cs="Arial"/>
          <w:b/>
          <w:bCs/>
          <w:sz w:val="20"/>
          <w:szCs w:val="20"/>
          <w:lang w:eastAsia="en-US"/>
        </w:rPr>
      </w:pPr>
    </w:p>
    <w:p w:rsidR="00000000" w:rsidRDefault="00A301CC">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SÉTIMA – DAS OBRIGAÇÕES DA CONTRATANTE</w:t>
      </w:r>
    </w:p>
    <w:p w:rsidR="00000000" w:rsidRDefault="00A301CC">
      <w:pPr>
        <w:numPr>
          <w:ilvl w:val="1"/>
          <w:numId w:val="22"/>
        </w:numPr>
        <w:spacing w:before="120" w:after="120" w:line="276" w:lineRule="auto"/>
        <w:contextualSpacing/>
        <w:jc w:val="both"/>
        <w:rPr>
          <w:rFonts w:ascii="Arial" w:eastAsia="Calibri" w:hAnsi="Arial" w:cs="Arial"/>
          <w:b/>
          <w:color w:val="000000"/>
          <w:sz w:val="20"/>
          <w:szCs w:val="20"/>
          <w:lang w:eastAsia="en-US"/>
        </w:rPr>
      </w:pPr>
      <w:r>
        <w:rPr>
          <w:rFonts w:ascii="Arial" w:eastAsia="Calibri" w:hAnsi="Arial" w:cs="Arial"/>
          <w:sz w:val="20"/>
          <w:szCs w:val="20"/>
          <w:lang w:eastAsia="en-US"/>
        </w:rPr>
        <w:t>São obrigações da Contratante:</w:t>
      </w:r>
    </w:p>
    <w:p w:rsidR="00000000" w:rsidRDefault="00A301CC">
      <w:pPr>
        <w:spacing w:before="120" w:after="120" w:line="276" w:lineRule="auto"/>
        <w:ind w:left="360"/>
        <w:contextualSpacing/>
        <w:jc w:val="both"/>
        <w:rPr>
          <w:rFonts w:ascii="Arial" w:eastAsia="Calibri" w:hAnsi="Arial" w:cs="Arial"/>
          <w:b/>
          <w:color w:val="000000"/>
          <w:sz w:val="20"/>
          <w:szCs w:val="20"/>
          <w:lang w:eastAsia="en-US"/>
        </w:rPr>
      </w:pPr>
    </w:p>
    <w:p w:rsidR="00000000" w:rsidRDefault="00A301CC">
      <w:pPr>
        <w:numPr>
          <w:ilvl w:val="2"/>
          <w:numId w:val="4"/>
        </w:numPr>
        <w:spacing w:before="120" w:after="120" w:line="276" w:lineRule="auto"/>
        <w:contextualSpacing/>
        <w:jc w:val="both"/>
        <w:rPr>
          <w:rFonts w:ascii="Arial" w:eastAsia="Calibri" w:hAnsi="Arial" w:cs="Arial"/>
          <w:b/>
          <w:color w:val="000000"/>
          <w:sz w:val="20"/>
          <w:szCs w:val="20"/>
          <w:lang w:eastAsia="en-US"/>
        </w:rPr>
      </w:pPr>
      <w:r>
        <w:rPr>
          <w:rFonts w:ascii="Arial" w:eastAsia="Calibri" w:hAnsi="Arial" w:cs="Arial"/>
          <w:sz w:val="20"/>
          <w:szCs w:val="20"/>
          <w:lang w:eastAsia="en-US"/>
        </w:rPr>
        <w:t>Exigir</w:t>
      </w:r>
      <w:r>
        <w:rPr>
          <w:rFonts w:ascii="Arial" w:eastAsia="Calibri" w:hAnsi="Arial" w:cs="Arial"/>
          <w:color w:val="000000"/>
          <w:sz w:val="20"/>
          <w:szCs w:val="20"/>
          <w:lang w:eastAsia="en-US"/>
        </w:rPr>
        <w:t xml:space="preserve"> o cumprimento de </w:t>
      </w:r>
      <w:r>
        <w:rPr>
          <w:rFonts w:ascii="Arial" w:eastAsia="Calibri" w:hAnsi="Arial" w:cs="Arial"/>
          <w:color w:val="000000"/>
          <w:sz w:val="20"/>
          <w:szCs w:val="20"/>
          <w:lang w:eastAsia="en-US"/>
        </w:rPr>
        <w:t>todas as obrigações assumidas pelo Contratado, de acordo com o contrato e seus anexos;</w:t>
      </w:r>
    </w:p>
    <w:p w:rsidR="00000000" w:rsidRDefault="00A301CC">
      <w:pPr>
        <w:numPr>
          <w:ilvl w:val="2"/>
          <w:numId w:val="4"/>
        </w:numPr>
        <w:spacing w:before="120" w:after="120" w:line="276" w:lineRule="auto"/>
        <w:ind w:left="1" w:hanging="1"/>
        <w:jc w:val="both"/>
        <w:rPr>
          <w:rFonts w:ascii="Arial" w:hAnsi="Arial" w:cs="Arial"/>
          <w:b/>
          <w:color w:val="000000"/>
          <w:sz w:val="20"/>
          <w:szCs w:val="20"/>
        </w:rPr>
      </w:pPr>
      <w:r>
        <w:rPr>
          <w:rFonts w:ascii="Arial" w:hAnsi="Arial" w:cs="Arial"/>
          <w:sz w:val="20"/>
          <w:szCs w:val="20"/>
        </w:rPr>
        <w:t>Receber o objeto no prazo e condições estabelecidas no Termo de Referência;</w:t>
      </w:r>
    </w:p>
    <w:p w:rsidR="00000000" w:rsidRDefault="00A301CC">
      <w:pPr>
        <w:numPr>
          <w:ilvl w:val="2"/>
          <w:numId w:val="4"/>
        </w:numPr>
        <w:spacing w:before="120" w:after="120" w:line="276" w:lineRule="auto"/>
        <w:ind w:left="1" w:hanging="1"/>
        <w:jc w:val="both"/>
        <w:rPr>
          <w:rFonts w:ascii="Arial" w:hAnsi="Arial" w:cs="Arial"/>
          <w:b/>
          <w:color w:val="000000"/>
          <w:sz w:val="20"/>
          <w:szCs w:val="20"/>
        </w:rPr>
      </w:pPr>
      <w:r>
        <w:rPr>
          <w:rFonts w:ascii="Arial" w:hAnsi="Arial" w:cs="Arial"/>
          <w:color w:val="000000"/>
          <w:sz w:val="20"/>
          <w:szCs w:val="20"/>
        </w:rPr>
        <w:t>Notificar o Contratado</w:t>
      </w:r>
      <w:r>
        <w:rPr>
          <w:rFonts w:ascii="Arial" w:hAnsi="Arial" w:cs="Arial"/>
          <w:sz w:val="20"/>
          <w:szCs w:val="20"/>
        </w:rPr>
        <w:t>, por escrito, sobre vícios, defeitos ou incorreções verificadas no obj</w:t>
      </w:r>
      <w:r>
        <w:rPr>
          <w:rFonts w:ascii="Arial" w:hAnsi="Arial" w:cs="Arial"/>
          <w:sz w:val="20"/>
          <w:szCs w:val="20"/>
        </w:rPr>
        <w:t>eto fornecido, para que seja por ele substituído, reparado ou corrigido, no total ou em parte, às suas expensas;</w:t>
      </w:r>
    </w:p>
    <w:p w:rsidR="00000000" w:rsidRDefault="00A301CC">
      <w:pPr>
        <w:numPr>
          <w:ilvl w:val="2"/>
          <w:numId w:val="4"/>
        </w:numPr>
        <w:spacing w:before="120" w:after="120" w:line="276" w:lineRule="auto"/>
        <w:ind w:left="1" w:hanging="1"/>
        <w:jc w:val="both"/>
        <w:rPr>
          <w:rFonts w:ascii="Arial" w:hAnsi="Arial" w:cs="Arial"/>
          <w:b/>
          <w:color w:val="000000"/>
          <w:sz w:val="20"/>
          <w:szCs w:val="20"/>
        </w:rPr>
      </w:pPr>
      <w:r>
        <w:rPr>
          <w:rFonts w:ascii="Arial" w:hAnsi="Arial" w:cs="Arial"/>
          <w:sz w:val="20"/>
          <w:szCs w:val="20"/>
        </w:rPr>
        <w:t>Acompanhar e fiscalizar a execução do contrato e o cumprimento das obrigações pelo Contratado</w:t>
      </w:r>
      <w:r>
        <w:rPr>
          <w:rFonts w:ascii="Arial" w:hAnsi="Arial" w:cs="Arial"/>
          <w:color w:val="000000"/>
          <w:sz w:val="20"/>
          <w:szCs w:val="20"/>
        </w:rPr>
        <w:t>;</w:t>
      </w:r>
    </w:p>
    <w:p w:rsidR="00000000" w:rsidRDefault="00A301CC">
      <w:pPr>
        <w:numPr>
          <w:ilvl w:val="2"/>
          <w:numId w:val="4"/>
        </w:numPr>
        <w:spacing w:before="120" w:after="120" w:line="276" w:lineRule="auto"/>
        <w:ind w:left="1" w:hanging="1"/>
        <w:jc w:val="both"/>
        <w:rPr>
          <w:rFonts w:ascii="Arial" w:hAnsi="Arial" w:cs="Arial"/>
          <w:b/>
          <w:color w:val="000000"/>
          <w:sz w:val="20"/>
          <w:szCs w:val="20"/>
        </w:rPr>
      </w:pPr>
      <w:r>
        <w:rPr>
          <w:rFonts w:ascii="Arial" w:hAnsi="Arial" w:cs="Arial"/>
          <w:sz w:val="20"/>
          <w:szCs w:val="20"/>
        </w:rPr>
        <w:t>Efetuar o pagamento ao Contratado</w:t>
      </w:r>
      <w:r>
        <w:rPr>
          <w:rFonts w:ascii="Arial" w:hAnsi="Arial" w:cs="Arial"/>
          <w:b/>
          <w:sz w:val="20"/>
          <w:szCs w:val="20"/>
        </w:rPr>
        <w:t xml:space="preserve"> </w:t>
      </w:r>
      <w:r>
        <w:rPr>
          <w:rFonts w:ascii="Arial" w:hAnsi="Arial" w:cs="Arial"/>
          <w:sz w:val="20"/>
          <w:szCs w:val="20"/>
        </w:rPr>
        <w:t>do valor correspondente ao fornecimento do objeto, no prazo, forma e condições estabelecidos no presente Contrato;</w:t>
      </w:r>
    </w:p>
    <w:p w:rsidR="00000000" w:rsidRDefault="00A301CC">
      <w:pPr>
        <w:numPr>
          <w:ilvl w:val="2"/>
          <w:numId w:val="4"/>
        </w:numPr>
        <w:spacing w:before="120" w:after="120" w:line="276" w:lineRule="auto"/>
        <w:ind w:left="1" w:hanging="1"/>
        <w:jc w:val="both"/>
        <w:rPr>
          <w:rFonts w:ascii="Arial" w:hAnsi="Arial" w:cs="Arial"/>
          <w:b/>
          <w:color w:val="000000"/>
          <w:sz w:val="20"/>
          <w:szCs w:val="20"/>
        </w:rPr>
      </w:pPr>
      <w:r>
        <w:rPr>
          <w:rFonts w:ascii="Arial" w:hAnsi="Arial" w:cs="Arial"/>
          <w:bCs/>
          <w:color w:val="000000"/>
          <w:sz w:val="20"/>
          <w:szCs w:val="20"/>
        </w:rPr>
        <w:t>Aplicar ao Contratado sanções motivadas pela inexecução total ou parcial do Contrato;</w:t>
      </w:r>
    </w:p>
    <w:p w:rsidR="00000000" w:rsidRDefault="00A301CC">
      <w:pPr>
        <w:numPr>
          <w:ilvl w:val="2"/>
          <w:numId w:val="4"/>
        </w:numPr>
        <w:spacing w:before="120" w:after="120" w:line="276" w:lineRule="auto"/>
        <w:ind w:left="1" w:hanging="1"/>
        <w:jc w:val="both"/>
        <w:rPr>
          <w:rFonts w:ascii="Arial" w:hAnsi="Arial" w:cs="Arial"/>
          <w:bCs/>
          <w:color w:val="000000"/>
          <w:sz w:val="20"/>
          <w:szCs w:val="20"/>
        </w:rPr>
      </w:pPr>
      <w:r>
        <w:rPr>
          <w:rFonts w:ascii="Arial" w:hAnsi="Arial" w:cs="Arial"/>
          <w:bCs/>
          <w:color w:val="000000"/>
          <w:sz w:val="20"/>
          <w:szCs w:val="20"/>
        </w:rPr>
        <w:t>Explicitamente emitir decisão sobre todas as solicitaçõ</w:t>
      </w:r>
      <w:r>
        <w:rPr>
          <w:rFonts w:ascii="Arial" w:hAnsi="Arial" w:cs="Arial"/>
          <w:bCs/>
          <w:color w:val="000000"/>
          <w:sz w:val="20"/>
          <w:szCs w:val="20"/>
        </w:rPr>
        <w:t>es e reclamações relacionadas à execução do presente Contrato, ressalvados os requerimentos manifestamente impertinentes, meramente protelatórios ou de nenhum interesse para a boa execução do ajuste.</w:t>
      </w:r>
    </w:p>
    <w:p w:rsidR="00000000" w:rsidRDefault="00A301CC">
      <w:pPr>
        <w:autoSpaceDE w:val="0"/>
        <w:autoSpaceDN w:val="0"/>
        <w:adjustRightInd w:val="0"/>
        <w:jc w:val="both"/>
        <w:rPr>
          <w:rFonts w:ascii="Arial" w:eastAsia="Calibri" w:hAnsi="Arial" w:cs="Arial"/>
          <w:b/>
          <w:bCs/>
          <w:sz w:val="20"/>
          <w:szCs w:val="20"/>
          <w:lang w:eastAsia="en-US"/>
        </w:rPr>
      </w:pPr>
      <w:r>
        <w:rPr>
          <w:rFonts w:ascii="Arial" w:hAnsi="Arial" w:cs="Arial"/>
          <w:sz w:val="20"/>
          <w:szCs w:val="20"/>
        </w:rPr>
        <w:t>7.1.1. A Administração não responderá por quaisquer comp</w:t>
      </w:r>
      <w:r>
        <w:rPr>
          <w:rFonts w:ascii="Arial" w:hAnsi="Arial" w:cs="Arial"/>
          <w:sz w:val="20"/>
          <w:szCs w:val="20"/>
        </w:rPr>
        <w:t>romissos assumidos pelo Contratado com terceiros, ainda que vinculados à execução do contrato, bem como por qualquer dano causado a terceiros em decorrência de ato do Contratado, de seus empregados, prepostos ou subordinados</w:t>
      </w:r>
    </w:p>
    <w:p w:rsidR="00000000" w:rsidRDefault="00A301CC">
      <w:pPr>
        <w:autoSpaceDE w:val="0"/>
        <w:autoSpaceDN w:val="0"/>
        <w:adjustRightInd w:val="0"/>
        <w:jc w:val="both"/>
        <w:rPr>
          <w:rFonts w:ascii="Arial" w:eastAsia="Calibri" w:hAnsi="Arial" w:cs="Arial"/>
          <w:b/>
          <w:bCs/>
          <w:sz w:val="20"/>
          <w:szCs w:val="20"/>
          <w:lang w:eastAsia="en-US"/>
        </w:rPr>
      </w:pPr>
    </w:p>
    <w:p w:rsidR="00000000" w:rsidRDefault="00A301CC">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OITAVA – DAS OBRIGAÇÕ</w:t>
      </w:r>
      <w:r>
        <w:rPr>
          <w:rFonts w:ascii="Arial" w:eastAsia="Calibri" w:hAnsi="Arial" w:cs="Arial"/>
          <w:b/>
          <w:bCs/>
          <w:sz w:val="20"/>
          <w:szCs w:val="20"/>
          <w:lang w:eastAsia="en-US"/>
        </w:rPr>
        <w:t xml:space="preserve">ES DA CONTRATADA </w:t>
      </w:r>
    </w:p>
    <w:p w:rsidR="00000000" w:rsidRDefault="00A301CC">
      <w:pPr>
        <w:autoSpaceDE w:val="0"/>
        <w:autoSpaceDN w:val="0"/>
        <w:adjustRightInd w:val="0"/>
        <w:jc w:val="both"/>
        <w:rPr>
          <w:rFonts w:ascii="Arial" w:eastAsia="Calibri" w:hAnsi="Arial" w:cs="Arial"/>
          <w:b/>
          <w:bCs/>
          <w:sz w:val="20"/>
          <w:szCs w:val="20"/>
          <w:lang w:eastAsia="en-US"/>
        </w:rPr>
      </w:pPr>
    </w:p>
    <w:p w:rsidR="00000000" w:rsidRDefault="00A301CC">
      <w:pPr>
        <w:autoSpaceDE w:val="0"/>
        <w:autoSpaceDN w:val="0"/>
        <w:adjustRightInd w:val="0"/>
        <w:jc w:val="both"/>
        <w:rPr>
          <w:rFonts w:ascii="Arial" w:hAnsi="Arial" w:cs="Arial"/>
          <w:sz w:val="20"/>
          <w:szCs w:val="20"/>
        </w:rPr>
      </w:pPr>
      <w:r>
        <w:rPr>
          <w:rFonts w:ascii="Arial" w:eastAsia="Calibri" w:hAnsi="Arial" w:cs="Arial"/>
          <w:sz w:val="20"/>
          <w:szCs w:val="20"/>
        </w:rPr>
        <w:t>8.1. A CONTRATADA se obriga a prestar os serviços constantes do objeto e sua descrição, com especialidade que reque para este tipo de contratação, com qualidade, transparência e pontualidade conforme descrito no edital e seus anexos, ref</w:t>
      </w:r>
      <w:r>
        <w:rPr>
          <w:rFonts w:ascii="Arial" w:eastAsia="Calibri" w:hAnsi="Arial" w:cs="Arial"/>
          <w:sz w:val="20"/>
          <w:szCs w:val="20"/>
        </w:rPr>
        <w:t xml:space="preserve">erente ao processo administrativo que embasa este instrumento, em especial como consta na proposta ofertada, </w:t>
      </w:r>
      <w:r>
        <w:rPr>
          <w:rFonts w:ascii="Arial" w:hAnsi="Arial" w:cs="Arial"/>
          <w:sz w:val="20"/>
          <w:szCs w:val="20"/>
        </w:rPr>
        <w:t>ainda, as obrigações a seguir dispostas:</w:t>
      </w:r>
    </w:p>
    <w:p w:rsidR="00000000" w:rsidRDefault="00A301CC">
      <w:pPr>
        <w:numPr>
          <w:ilvl w:val="2"/>
          <w:numId w:val="23"/>
        </w:numPr>
        <w:spacing w:before="120" w:after="120" w:line="276" w:lineRule="auto"/>
        <w:ind w:left="1" w:hanging="1"/>
        <w:jc w:val="both"/>
        <w:rPr>
          <w:rFonts w:ascii="Arial" w:hAnsi="Arial" w:cs="Arial"/>
          <w:color w:val="000000"/>
          <w:sz w:val="20"/>
          <w:szCs w:val="20"/>
        </w:rPr>
      </w:pPr>
      <w:r>
        <w:rPr>
          <w:rFonts w:ascii="Arial" w:hAnsi="Arial" w:cs="Arial"/>
          <w:color w:val="000000"/>
          <w:sz w:val="20"/>
          <w:szCs w:val="20"/>
        </w:rPr>
        <w:t>Atender às determinações regulares emitidas pelo fiscal do contrato ou autoridade superior (art. 137, II);</w:t>
      </w:r>
    </w:p>
    <w:p w:rsidR="00000000" w:rsidRDefault="00A301CC">
      <w:pPr>
        <w:numPr>
          <w:ilvl w:val="2"/>
          <w:numId w:val="4"/>
        </w:numPr>
        <w:spacing w:before="120" w:after="120" w:line="276" w:lineRule="auto"/>
        <w:ind w:left="1" w:hanging="1"/>
        <w:jc w:val="both"/>
        <w:rPr>
          <w:rFonts w:ascii="Arial" w:hAnsi="Arial" w:cs="Arial"/>
          <w:color w:val="000000"/>
          <w:sz w:val="20"/>
          <w:szCs w:val="20"/>
        </w:rPr>
      </w:pPr>
      <w:r>
        <w:rPr>
          <w:rFonts w:ascii="Arial" w:hAnsi="Arial" w:cs="Arial"/>
          <w:color w:val="000000"/>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w:t>
      </w:r>
      <w:r>
        <w:rPr>
          <w:rFonts w:ascii="Arial" w:hAnsi="Arial" w:cs="Arial"/>
          <w:color w:val="000000"/>
          <w:sz w:val="20"/>
          <w:szCs w:val="20"/>
        </w:rPr>
        <w:t>tender às recomendações de boa técnica e a legislação de regência;</w:t>
      </w:r>
    </w:p>
    <w:p w:rsidR="00000000" w:rsidRDefault="00A301CC">
      <w:pPr>
        <w:numPr>
          <w:ilvl w:val="2"/>
          <w:numId w:val="4"/>
        </w:numPr>
        <w:spacing w:before="120" w:after="120" w:line="276" w:lineRule="auto"/>
        <w:ind w:left="1" w:hanging="1"/>
        <w:jc w:val="both"/>
        <w:rPr>
          <w:rFonts w:ascii="Arial" w:hAnsi="Arial" w:cs="Arial"/>
          <w:color w:val="000000"/>
          <w:sz w:val="20"/>
          <w:szCs w:val="20"/>
        </w:rPr>
      </w:pPr>
      <w:r>
        <w:rPr>
          <w:rFonts w:ascii="Arial" w:hAnsi="Arial" w:cs="Arial"/>
          <w:color w:val="000000"/>
          <w:sz w:val="20"/>
          <w:szCs w:val="20"/>
        </w:rPr>
        <w:t>Reparar, corrigir, remover, reconstruir ou substituir, às suas expensas, no total ou em parte, no prazo fixado pelo fiscal do contrato, os serviços nos quais se verificarem vícios, defeitos</w:t>
      </w:r>
      <w:r>
        <w:rPr>
          <w:rFonts w:ascii="Arial" w:hAnsi="Arial" w:cs="Arial"/>
          <w:color w:val="000000"/>
          <w:sz w:val="20"/>
          <w:szCs w:val="20"/>
        </w:rPr>
        <w:t xml:space="preserve"> ou incorreções resultantes da execução ou dos materiais empregados;</w:t>
      </w:r>
    </w:p>
    <w:p w:rsidR="00000000" w:rsidRDefault="00A301CC">
      <w:pPr>
        <w:numPr>
          <w:ilvl w:val="2"/>
          <w:numId w:val="4"/>
        </w:numPr>
        <w:spacing w:before="120" w:after="120" w:line="276" w:lineRule="auto"/>
        <w:ind w:left="1" w:hanging="1"/>
        <w:jc w:val="both"/>
        <w:rPr>
          <w:rFonts w:ascii="Arial" w:hAnsi="Arial" w:cs="Arial"/>
          <w:color w:val="000000"/>
          <w:sz w:val="20"/>
          <w:szCs w:val="20"/>
        </w:rPr>
      </w:pPr>
      <w:r>
        <w:rPr>
          <w:rFonts w:ascii="Arial" w:hAnsi="Arial" w:cs="Arial"/>
          <w:color w:val="000000"/>
          <w:sz w:val="20"/>
          <w:szCs w:val="20"/>
        </w:rPr>
        <w:t>Responsabilizar-se pelos vícios e danos decorrentes da execução do objeto, bem como por todo e qualquer dano causado à Administração ou terceiros, não reduzindo essa responsabilidade a fi</w:t>
      </w:r>
      <w:r>
        <w:rPr>
          <w:rFonts w:ascii="Arial" w:hAnsi="Arial" w:cs="Arial"/>
          <w:color w:val="000000"/>
          <w:sz w:val="20"/>
          <w:szCs w:val="20"/>
        </w:rPr>
        <w:t>scalização ou o acompanhamento da execução contratual pelo Contratante, que ficará autorizado a descontar dos pagamentos devidos ou da garantia, caso exigida no edital, o valor correspondente aos danos sofridos;</w:t>
      </w:r>
    </w:p>
    <w:p w:rsidR="00000000" w:rsidRDefault="00A301CC">
      <w:pPr>
        <w:numPr>
          <w:ilvl w:val="2"/>
          <w:numId w:val="4"/>
        </w:numPr>
        <w:spacing w:before="120" w:after="120" w:line="276" w:lineRule="auto"/>
        <w:ind w:left="1" w:hanging="1"/>
        <w:jc w:val="both"/>
        <w:rPr>
          <w:rFonts w:ascii="Arial" w:hAnsi="Arial" w:cs="Arial"/>
          <w:color w:val="000000"/>
          <w:sz w:val="20"/>
          <w:szCs w:val="20"/>
        </w:rPr>
      </w:pPr>
      <w:r>
        <w:rPr>
          <w:rFonts w:ascii="Arial" w:hAnsi="Arial" w:cs="Arial"/>
          <w:color w:val="000000"/>
          <w:sz w:val="20"/>
          <w:szCs w:val="20"/>
        </w:rPr>
        <w:t xml:space="preserve">Não contratar, </w:t>
      </w:r>
      <w:r>
        <w:rPr>
          <w:rFonts w:ascii="Arial" w:hAnsi="Arial" w:cs="Arial"/>
          <w:color w:val="000000"/>
          <w:sz w:val="20"/>
          <w:szCs w:val="20"/>
        </w:rPr>
        <w:t>durante a vigência do contrato, cônjuge, companheiro ou parente em linha reta, colateral ou por afinidade, até o terceiro grau, de dirigente do contratante ou do Fiscal ou Gestor do contrato, nos termos do artigo 48, parágrafo único, da Lei nº 14.133, de 2</w:t>
      </w:r>
      <w:r>
        <w:rPr>
          <w:rFonts w:ascii="Arial" w:hAnsi="Arial" w:cs="Arial"/>
          <w:color w:val="000000"/>
          <w:sz w:val="20"/>
          <w:szCs w:val="20"/>
        </w:rPr>
        <w:t>021;</w:t>
      </w:r>
    </w:p>
    <w:p w:rsidR="00000000" w:rsidRDefault="00A301CC">
      <w:pPr>
        <w:numPr>
          <w:ilvl w:val="2"/>
          <w:numId w:val="4"/>
        </w:numPr>
        <w:spacing w:before="120" w:after="120" w:line="276" w:lineRule="auto"/>
        <w:ind w:left="1" w:hanging="1"/>
        <w:jc w:val="both"/>
        <w:rPr>
          <w:rFonts w:ascii="Arial" w:hAnsi="Arial" w:cs="Arial"/>
          <w:iCs/>
          <w:sz w:val="20"/>
          <w:szCs w:val="20"/>
        </w:rPr>
      </w:pPr>
      <w:r>
        <w:rPr>
          <w:rFonts w:ascii="Arial" w:hAnsi="Arial" w:cs="Arial"/>
          <w:iCs/>
          <w:sz w:val="20"/>
          <w:szCs w:val="20"/>
        </w:rPr>
        <w:t xml:space="preserve">entregar ao setor responsável pela fiscalização do contrato, até o dia trinta do mês seguinte ao da prestação dos serviços, os seguintes documentos: 1) prova de regularidade relativa à Seguridade </w:t>
      </w:r>
      <w:r>
        <w:rPr>
          <w:rFonts w:ascii="Arial" w:hAnsi="Arial" w:cs="Arial"/>
          <w:sz w:val="20"/>
          <w:szCs w:val="20"/>
        </w:rPr>
        <w:t>Social</w:t>
      </w:r>
      <w:r>
        <w:rPr>
          <w:rFonts w:ascii="Arial" w:hAnsi="Arial" w:cs="Arial"/>
          <w:iCs/>
          <w:sz w:val="20"/>
          <w:szCs w:val="20"/>
        </w:rPr>
        <w:t>; 2) certidão conjunta relativa aos tributos fede</w:t>
      </w:r>
      <w:r>
        <w:rPr>
          <w:rFonts w:ascii="Arial" w:hAnsi="Arial" w:cs="Arial"/>
          <w:iCs/>
          <w:sz w:val="20"/>
          <w:szCs w:val="20"/>
        </w:rPr>
        <w:t xml:space="preserve">rais e à Dívida Ativa da União; 3) certidões que comprovem a regularidade perante a Fazenda Municipal ou Distrital do domicílio ou sede do contratado; 4) Certidão de Regularidade do FGTS – CRF; e 5) Certidão Negativa de Débitos Trabalhistas – CNDT; </w:t>
      </w:r>
    </w:p>
    <w:p w:rsidR="00000000" w:rsidRDefault="00A301CC">
      <w:pPr>
        <w:numPr>
          <w:ilvl w:val="2"/>
          <w:numId w:val="4"/>
        </w:numPr>
        <w:spacing w:before="120" w:after="120" w:line="276" w:lineRule="auto"/>
        <w:ind w:left="1" w:hanging="1"/>
        <w:jc w:val="both"/>
        <w:rPr>
          <w:rFonts w:ascii="Arial" w:hAnsi="Arial" w:cs="Arial"/>
          <w:iCs/>
          <w:sz w:val="20"/>
          <w:szCs w:val="20"/>
        </w:rPr>
      </w:pPr>
      <w:r>
        <w:rPr>
          <w:rFonts w:ascii="Arial" w:hAnsi="Arial" w:cs="Arial"/>
          <w:iCs/>
          <w:sz w:val="20"/>
          <w:szCs w:val="20"/>
        </w:rPr>
        <w:t>Respon</w:t>
      </w:r>
      <w:r>
        <w:rPr>
          <w:rFonts w:ascii="Arial" w:hAnsi="Arial" w:cs="Arial"/>
          <w:iCs/>
          <w:sz w:val="20"/>
          <w:szCs w:val="20"/>
        </w:rPr>
        <w:t>sabilizar-se pelo cumprimento das obrigações previstas em Acordo, Convenção, Dissídio Coletivo de Trabalho ou equivalentes das categorias abrangidas pelo contrato, por todas as obrigações trabalhistas, sociais, previdenciárias, tributárias e as demais prev</w:t>
      </w:r>
      <w:r>
        <w:rPr>
          <w:rFonts w:ascii="Arial" w:hAnsi="Arial" w:cs="Arial"/>
          <w:iCs/>
          <w:sz w:val="20"/>
          <w:szCs w:val="20"/>
        </w:rPr>
        <w:t xml:space="preserve">istas em legislação específica, cuja inadimplência não transfere a responsabilidade ao Contratante; </w:t>
      </w:r>
    </w:p>
    <w:p w:rsidR="00000000" w:rsidRDefault="00A301CC">
      <w:pPr>
        <w:numPr>
          <w:ilvl w:val="2"/>
          <w:numId w:val="4"/>
        </w:numPr>
        <w:spacing w:before="120" w:after="120" w:line="276" w:lineRule="auto"/>
        <w:ind w:left="1" w:hanging="1"/>
        <w:jc w:val="both"/>
        <w:rPr>
          <w:rFonts w:ascii="Arial" w:hAnsi="Arial" w:cs="Arial"/>
          <w:sz w:val="20"/>
          <w:szCs w:val="20"/>
        </w:rPr>
      </w:pPr>
      <w:r>
        <w:rPr>
          <w:rFonts w:ascii="Arial" w:hAnsi="Arial" w:cs="Arial"/>
          <w:color w:val="000000"/>
          <w:sz w:val="20"/>
          <w:szCs w:val="20"/>
        </w:rPr>
        <w:t xml:space="preserve">Não permitir a utilização de qualquer trabalho do menor de dezesseis anos, </w:t>
      </w:r>
      <w:r>
        <w:rPr>
          <w:rFonts w:ascii="Arial" w:hAnsi="Arial" w:cs="Arial"/>
          <w:sz w:val="20"/>
          <w:szCs w:val="20"/>
        </w:rPr>
        <w:t xml:space="preserve">exceto na condição de aprendiz para os maiores de quatorze anos, nem permitir a </w:t>
      </w:r>
      <w:r>
        <w:rPr>
          <w:rFonts w:ascii="Arial" w:hAnsi="Arial" w:cs="Arial"/>
          <w:sz w:val="20"/>
          <w:szCs w:val="20"/>
        </w:rPr>
        <w:t>utilização do trabalho do menor de dezoito anos em trabalho noturno, perigoso ou insalubre;</w:t>
      </w:r>
    </w:p>
    <w:p w:rsidR="00000000" w:rsidRDefault="00A301CC">
      <w:pPr>
        <w:numPr>
          <w:ilvl w:val="2"/>
          <w:numId w:val="4"/>
        </w:numPr>
        <w:spacing w:before="120" w:after="120" w:line="276" w:lineRule="auto"/>
        <w:ind w:left="1" w:hanging="1"/>
        <w:jc w:val="both"/>
        <w:rPr>
          <w:rFonts w:ascii="Arial" w:hAnsi="Arial" w:cs="Arial"/>
          <w:sz w:val="20"/>
          <w:szCs w:val="20"/>
        </w:rPr>
      </w:pPr>
      <w:r>
        <w:rPr>
          <w:rFonts w:ascii="Arial" w:hAnsi="Arial" w:cs="Arial"/>
          <w:sz w:val="20"/>
          <w:szCs w:val="20"/>
        </w:rPr>
        <w:t xml:space="preserve"> Manter durante toda a vigência do contrato, em compatibilidade com as obrigações assumidas, todas as condições exigidas para habilitação na licitação, ou para qual</w:t>
      </w:r>
      <w:r>
        <w:rPr>
          <w:rFonts w:ascii="Arial" w:hAnsi="Arial" w:cs="Arial"/>
          <w:sz w:val="20"/>
          <w:szCs w:val="20"/>
        </w:rPr>
        <w:t xml:space="preserve">ificação, na contratação direta; </w:t>
      </w:r>
    </w:p>
    <w:p w:rsidR="00000000" w:rsidRDefault="00A301CC">
      <w:pPr>
        <w:numPr>
          <w:ilvl w:val="2"/>
          <w:numId w:val="4"/>
        </w:numPr>
        <w:spacing w:before="120" w:after="120" w:line="276" w:lineRule="auto"/>
        <w:ind w:left="1" w:hanging="1"/>
        <w:jc w:val="both"/>
        <w:rPr>
          <w:rFonts w:ascii="Arial" w:hAnsi="Arial" w:cs="Arial"/>
          <w:b/>
          <w:bCs/>
          <w:sz w:val="20"/>
          <w:szCs w:val="20"/>
        </w:rPr>
      </w:pPr>
      <w:r>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w:t>
      </w:r>
      <w:r>
        <w:rPr>
          <w:rFonts w:ascii="Arial" w:hAnsi="Arial" w:cs="Arial"/>
          <w:sz w:val="20"/>
          <w:szCs w:val="20"/>
        </w:rPr>
        <w:t xml:space="preserve"> legislação (art. 116);</w:t>
      </w:r>
    </w:p>
    <w:p w:rsidR="00000000" w:rsidRDefault="00A301CC">
      <w:pPr>
        <w:numPr>
          <w:ilvl w:val="2"/>
          <w:numId w:val="4"/>
        </w:numPr>
        <w:spacing w:before="120" w:after="120" w:line="276" w:lineRule="auto"/>
        <w:ind w:left="1" w:hanging="1"/>
        <w:jc w:val="both"/>
        <w:rPr>
          <w:rFonts w:ascii="Arial" w:hAnsi="Arial" w:cs="Arial"/>
          <w:sz w:val="20"/>
          <w:szCs w:val="20"/>
        </w:rPr>
      </w:pPr>
      <w:r>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rsidR="00000000" w:rsidRDefault="00A301CC">
      <w:pPr>
        <w:numPr>
          <w:ilvl w:val="2"/>
          <w:numId w:val="4"/>
        </w:numPr>
        <w:spacing w:before="120" w:after="120" w:line="276" w:lineRule="auto"/>
        <w:ind w:left="1" w:hanging="1"/>
        <w:jc w:val="both"/>
        <w:rPr>
          <w:rFonts w:ascii="Arial" w:hAnsi="Arial" w:cs="Arial"/>
          <w:sz w:val="20"/>
          <w:szCs w:val="20"/>
        </w:rPr>
      </w:pPr>
      <w:r>
        <w:rPr>
          <w:rFonts w:ascii="Arial" w:hAnsi="Arial" w:cs="Arial"/>
          <w:sz w:val="20"/>
          <w:szCs w:val="20"/>
        </w:rPr>
        <w:lastRenderedPageBreak/>
        <w:t xml:space="preserve">  Guardar sigilo sobre todas as </w:t>
      </w:r>
      <w:r>
        <w:rPr>
          <w:rFonts w:ascii="Arial" w:hAnsi="Arial" w:cs="Arial"/>
          <w:sz w:val="20"/>
          <w:szCs w:val="20"/>
        </w:rPr>
        <w:t xml:space="preserve">informações obtidas em decorrência do cumprimento do contrato; </w:t>
      </w:r>
    </w:p>
    <w:p w:rsidR="00000000" w:rsidRDefault="00A301CC">
      <w:pPr>
        <w:numPr>
          <w:ilvl w:val="2"/>
          <w:numId w:val="4"/>
        </w:numPr>
        <w:spacing w:before="120" w:after="120" w:line="276" w:lineRule="auto"/>
        <w:jc w:val="both"/>
        <w:rPr>
          <w:rFonts w:ascii="Arial" w:hAnsi="Arial" w:cs="Arial"/>
          <w:sz w:val="20"/>
          <w:szCs w:val="20"/>
        </w:rPr>
      </w:pPr>
      <w:r>
        <w:rPr>
          <w:rFonts w:ascii="Arial" w:hAnsi="Arial" w:cs="Arial"/>
          <w:sz w:val="20"/>
          <w:szCs w:val="20"/>
        </w:rPr>
        <w:t xml:space="preserve">Arcar com o ônus decorrente de eventual equívoco no dimensionamento dos quantitativos de sua proposta, inclusive quanto aos custos variáveis decorrentes de fatores futuros e incertos, devendo </w:t>
      </w:r>
      <w:r>
        <w:rPr>
          <w:rFonts w:ascii="Arial" w:hAnsi="Arial" w:cs="Arial"/>
          <w:sz w:val="20"/>
          <w:szCs w:val="20"/>
        </w:rPr>
        <w:t>complementá-los, caso o previsto inicialmente em sua proposta não seja satisfatório para o atendimento do objeto da contratação, exceto quando ocorrer algum dos eventos arrolados no art. 124, II, d, da Lei nº 14.133, de 2021.</w:t>
      </w:r>
    </w:p>
    <w:p w:rsidR="00000000" w:rsidRDefault="00A301CC">
      <w:pPr>
        <w:numPr>
          <w:ilvl w:val="2"/>
          <w:numId w:val="4"/>
        </w:numPr>
        <w:spacing w:before="120" w:after="120" w:line="276" w:lineRule="auto"/>
        <w:jc w:val="both"/>
        <w:rPr>
          <w:rFonts w:ascii="Arial" w:hAnsi="Arial" w:cs="Arial"/>
          <w:sz w:val="20"/>
          <w:szCs w:val="20"/>
        </w:rPr>
      </w:pPr>
      <w:r>
        <w:rPr>
          <w:rFonts w:ascii="Arial" w:hAnsi="Arial" w:cs="Arial"/>
          <w:sz w:val="20"/>
          <w:szCs w:val="20"/>
        </w:rPr>
        <w:t>Cumprir, além dos postulados l</w:t>
      </w:r>
      <w:r>
        <w:rPr>
          <w:rFonts w:ascii="Arial" w:hAnsi="Arial" w:cs="Arial"/>
          <w:sz w:val="20"/>
          <w:szCs w:val="20"/>
        </w:rPr>
        <w:t>egais vigentes de âmbito federal, estadual ou municipal, as normas de segurança do Contratante;</w:t>
      </w:r>
    </w:p>
    <w:p w:rsidR="00000000" w:rsidRDefault="00A301CC">
      <w:pPr>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jc w:val="both"/>
        <w:rPr>
          <w:rFonts w:ascii="Arial" w:eastAsia="Calibri" w:hAnsi="Arial" w:cs="Arial"/>
          <w:sz w:val="20"/>
          <w:szCs w:val="20"/>
          <w:lang w:eastAsia="en-US"/>
        </w:rPr>
      </w:pPr>
    </w:p>
    <w:p w:rsidR="00000000" w:rsidRDefault="00A301CC">
      <w:pPr>
        <w:tabs>
          <w:tab w:val="left" w:pos="0"/>
          <w:tab w:val="left" w:pos="284"/>
        </w:tabs>
        <w:autoSpaceDE w:val="0"/>
        <w:autoSpaceDN w:val="0"/>
        <w:adjustRightInd w:val="0"/>
        <w:spacing w:line="276" w:lineRule="auto"/>
        <w:jc w:val="both"/>
        <w:rPr>
          <w:rFonts w:ascii="Arial" w:eastAsia="Calibri" w:hAnsi="Arial" w:cs="Arial"/>
          <w:sz w:val="20"/>
          <w:szCs w:val="20"/>
          <w:lang w:eastAsia="en-US"/>
        </w:rPr>
      </w:pPr>
      <w:r>
        <w:rPr>
          <w:rFonts w:ascii="Arial" w:eastAsia="Calibri" w:hAnsi="Arial" w:cs="Arial"/>
          <w:bCs/>
          <w:sz w:val="20"/>
          <w:szCs w:val="20"/>
          <w:lang w:eastAsia="en-US"/>
        </w:rPr>
        <w:t xml:space="preserve">8.2 - </w:t>
      </w:r>
      <w:r>
        <w:rPr>
          <w:rFonts w:ascii="Arial" w:eastAsia="Calibri" w:hAnsi="Arial" w:cs="Arial"/>
          <w:sz w:val="20"/>
          <w:szCs w:val="20"/>
          <w:lang w:eastAsia="en-US"/>
        </w:rPr>
        <w:t>A CONTRATADA responde civil e criminalmente por danos e prejuízos devidamente apurados, que da execução ou inexecução do objeto contratado viera causar,</w:t>
      </w:r>
      <w:r>
        <w:rPr>
          <w:rFonts w:ascii="Arial" w:eastAsia="Calibri" w:hAnsi="Arial" w:cs="Arial"/>
          <w:sz w:val="20"/>
          <w:szCs w:val="20"/>
          <w:lang w:eastAsia="en-US"/>
        </w:rPr>
        <w:t xml:space="preserve"> direta ou indiretamente, ao CONTRATANTE ou a terceiros.</w:t>
      </w:r>
    </w:p>
    <w:p w:rsidR="00000000" w:rsidRDefault="00A301CC">
      <w:pPr>
        <w:autoSpaceDE w:val="0"/>
        <w:autoSpaceDN w:val="0"/>
        <w:adjustRightInd w:val="0"/>
        <w:ind w:left="360"/>
        <w:contextualSpacing/>
        <w:jc w:val="both"/>
        <w:rPr>
          <w:rFonts w:ascii="Arial" w:eastAsia="Calibri" w:hAnsi="Arial" w:cs="Arial"/>
          <w:sz w:val="20"/>
          <w:szCs w:val="20"/>
          <w:lang w:eastAsia="en-US"/>
        </w:rPr>
      </w:pPr>
    </w:p>
    <w:p w:rsidR="00000000" w:rsidRDefault="00A301CC">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NONA – DA GARANTIA</w:t>
      </w:r>
    </w:p>
    <w:p w:rsidR="00000000" w:rsidRDefault="00A301CC">
      <w:pPr>
        <w:spacing w:before="120" w:after="120" w:line="276" w:lineRule="auto"/>
        <w:jc w:val="both"/>
        <w:rPr>
          <w:rFonts w:ascii="Arial" w:hAnsi="Arial" w:cs="Arial"/>
          <w:i/>
          <w:iCs/>
          <w:sz w:val="20"/>
          <w:szCs w:val="20"/>
        </w:rPr>
      </w:pPr>
      <w:r>
        <w:rPr>
          <w:rFonts w:ascii="Arial" w:eastAsia="Calibri" w:hAnsi="Arial" w:cs="Arial"/>
          <w:sz w:val="20"/>
          <w:szCs w:val="20"/>
          <w:lang w:eastAsia="en-US"/>
        </w:rPr>
        <w:t>9.1</w:t>
      </w:r>
      <w:r>
        <w:rPr>
          <w:rFonts w:ascii="Arial" w:eastAsia="Calibri" w:hAnsi="Arial" w:cs="Arial"/>
          <w:i/>
          <w:iCs/>
          <w:sz w:val="20"/>
          <w:szCs w:val="20"/>
          <w:lang w:eastAsia="en-US"/>
        </w:rPr>
        <w:t xml:space="preserve">. </w:t>
      </w:r>
      <w:r>
        <w:rPr>
          <w:rFonts w:ascii="Arial" w:hAnsi="Arial" w:cs="Arial"/>
          <w:sz w:val="20"/>
          <w:szCs w:val="20"/>
        </w:rPr>
        <w:t>Não haverá exigência de garantia contratual da execução.</w:t>
      </w:r>
    </w:p>
    <w:p w:rsidR="00000000" w:rsidRDefault="00A301CC">
      <w:pPr>
        <w:autoSpaceDE w:val="0"/>
        <w:autoSpaceDN w:val="0"/>
        <w:adjustRightInd w:val="0"/>
        <w:jc w:val="both"/>
        <w:rPr>
          <w:rFonts w:ascii="Arial" w:eastAsia="Calibri" w:hAnsi="Arial" w:cs="Arial"/>
          <w:b/>
          <w:bCs/>
          <w:sz w:val="20"/>
          <w:szCs w:val="20"/>
          <w:lang w:eastAsia="en-US"/>
        </w:rPr>
      </w:pPr>
    </w:p>
    <w:p w:rsidR="00000000" w:rsidRDefault="00A301CC">
      <w:pPr>
        <w:autoSpaceDE w:val="0"/>
        <w:autoSpaceDN w:val="0"/>
        <w:adjustRightInd w:val="0"/>
        <w:spacing w:after="240"/>
        <w:jc w:val="both"/>
        <w:rPr>
          <w:rFonts w:ascii="Arial" w:eastAsia="Calibri" w:hAnsi="Arial" w:cs="Arial"/>
          <w:b/>
          <w:bCs/>
          <w:sz w:val="20"/>
          <w:szCs w:val="20"/>
          <w:lang w:eastAsia="en-US"/>
        </w:rPr>
      </w:pPr>
      <w:r>
        <w:rPr>
          <w:rFonts w:ascii="Arial" w:eastAsia="Calibri" w:hAnsi="Arial" w:cs="Arial"/>
          <w:b/>
          <w:bCs/>
          <w:sz w:val="20"/>
          <w:szCs w:val="20"/>
          <w:lang w:eastAsia="en-US"/>
        </w:rPr>
        <w:t>CLÁUSULA DÉCIMA - DA FISCALIZAÇÃO E DA TRANSFERÊNCIA DO CONTRATO</w:t>
      </w:r>
    </w:p>
    <w:p w:rsidR="00000000" w:rsidRDefault="00A301CC">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bCs/>
          <w:sz w:val="20"/>
          <w:szCs w:val="20"/>
          <w:lang w:eastAsia="en-US"/>
        </w:rPr>
        <w:t xml:space="preserve">10.1 . </w:t>
      </w:r>
      <w:r>
        <w:rPr>
          <w:rFonts w:ascii="Arial" w:eastAsia="Calibri" w:hAnsi="Arial" w:cs="Arial"/>
          <w:sz w:val="20"/>
          <w:szCs w:val="20"/>
          <w:lang w:eastAsia="en-US"/>
        </w:rPr>
        <w:t xml:space="preserve">A fiscalização </w:t>
      </w:r>
      <w:r>
        <w:rPr>
          <w:rFonts w:ascii="Arial" w:eastAsia="Calibri" w:hAnsi="Arial" w:cs="Arial"/>
          <w:sz w:val="20"/>
          <w:szCs w:val="20"/>
          <w:lang w:eastAsia="en-US"/>
        </w:rPr>
        <w:t>durante a execução contratual será exercida por servidor designado pelo CONTRATANTE, com atribuições para aferir a prestação dos serviços e quando será exigido o cumprimento integral das condições pactuadas pela CONTRATADA, requisitos para o aceite, a recu</w:t>
      </w:r>
      <w:r>
        <w:rPr>
          <w:rFonts w:ascii="Arial" w:eastAsia="Calibri" w:hAnsi="Arial" w:cs="Arial"/>
          <w:sz w:val="20"/>
          <w:szCs w:val="20"/>
          <w:lang w:eastAsia="en-US"/>
        </w:rPr>
        <w:t>sa ou designação de substituição e correção de item, itens ou de todo o objeto contratado.</w:t>
      </w:r>
    </w:p>
    <w:p w:rsidR="00000000" w:rsidRDefault="00A301CC">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bCs/>
          <w:sz w:val="20"/>
          <w:szCs w:val="20"/>
          <w:lang w:eastAsia="en-US"/>
        </w:rPr>
        <w:t>10.1.1.</w:t>
      </w:r>
      <w:r>
        <w:rPr>
          <w:rFonts w:ascii="Arial" w:eastAsia="Calibri" w:hAnsi="Arial" w:cs="Arial"/>
          <w:sz w:val="20"/>
          <w:szCs w:val="20"/>
          <w:lang w:eastAsia="en-US"/>
        </w:rPr>
        <w:t xml:space="preserve"> O servidor estabelecido como fiscal do presente instrumento deverá encaminhar relatórios acerca da prestação do serviço, de maneira periódica ao Gestor de Co</w:t>
      </w:r>
      <w:r>
        <w:rPr>
          <w:rFonts w:ascii="Arial" w:eastAsia="Calibri" w:hAnsi="Arial" w:cs="Arial"/>
          <w:sz w:val="20"/>
          <w:szCs w:val="20"/>
          <w:lang w:eastAsia="en-US"/>
        </w:rPr>
        <w:t>ntratos da Prefeitura Municipal de Caxambu/MG.</w:t>
      </w: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10.2. A não observância do item 7.1, seja nas condições e prazo estipulados para substituir ou corrigir a execução pactuada, resultará motivo de rescisão contratual.</w:t>
      </w:r>
    </w:p>
    <w:p w:rsidR="00000000" w:rsidRDefault="00A301CC">
      <w:pPr>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 xml:space="preserve">10.3 - </w:t>
      </w:r>
      <w:r>
        <w:rPr>
          <w:rFonts w:ascii="Arial" w:eastAsia="Calibri" w:hAnsi="Arial" w:cs="Arial"/>
          <w:sz w:val="20"/>
          <w:szCs w:val="20"/>
          <w:lang w:eastAsia="en-US"/>
        </w:rPr>
        <w:t>Este termo de contrato administrati</w:t>
      </w:r>
      <w:r>
        <w:rPr>
          <w:rFonts w:ascii="Arial" w:eastAsia="Calibri" w:hAnsi="Arial" w:cs="Arial"/>
          <w:sz w:val="20"/>
          <w:szCs w:val="20"/>
          <w:lang w:eastAsia="en-US"/>
        </w:rPr>
        <w:t>vo não poderá ser transferido em hipótese alguma no todo ou em parte, ou ainda cedido, salvo de interesse público e da Administração, e formalmente autorizado pelo CONTRATANTE.</w:t>
      </w:r>
    </w:p>
    <w:p w:rsidR="00000000" w:rsidRDefault="00A301CC">
      <w:pPr>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spacing w:after="240"/>
        <w:jc w:val="both"/>
        <w:rPr>
          <w:rFonts w:ascii="Arial" w:eastAsia="Calibri" w:hAnsi="Arial" w:cs="Arial"/>
          <w:b/>
          <w:bCs/>
          <w:sz w:val="20"/>
          <w:szCs w:val="20"/>
          <w:lang w:eastAsia="en-US"/>
        </w:rPr>
      </w:pPr>
      <w:r>
        <w:rPr>
          <w:rFonts w:ascii="Arial" w:eastAsia="Calibri" w:hAnsi="Arial" w:cs="Arial"/>
          <w:b/>
          <w:bCs/>
          <w:sz w:val="20"/>
          <w:szCs w:val="20"/>
          <w:lang w:eastAsia="en-US"/>
        </w:rPr>
        <w:t xml:space="preserve">CLÁUSULA DÉCIMA PRIMEIRA – DAS PENALIDADES </w:t>
      </w:r>
    </w:p>
    <w:p w:rsidR="00000000" w:rsidRDefault="00A301CC">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sz w:val="20"/>
          <w:szCs w:val="20"/>
          <w:lang w:eastAsia="en-US"/>
        </w:rPr>
        <w:t>11.1.</w:t>
      </w:r>
      <w:r>
        <w:rPr>
          <w:rFonts w:ascii="Arial" w:eastAsia="Calibri" w:hAnsi="Arial" w:cs="Arial"/>
          <w:b/>
          <w:bCs/>
          <w:sz w:val="20"/>
          <w:szCs w:val="20"/>
          <w:lang w:eastAsia="en-US"/>
        </w:rPr>
        <w:t xml:space="preserve"> </w:t>
      </w:r>
      <w:r>
        <w:rPr>
          <w:rFonts w:ascii="Arial" w:eastAsia="Calibri" w:hAnsi="Arial" w:cs="Arial"/>
          <w:sz w:val="20"/>
          <w:szCs w:val="20"/>
          <w:lang w:eastAsia="en-US"/>
        </w:rPr>
        <w:t>Haverá penalização da CONTRA</w:t>
      </w:r>
      <w:r>
        <w:rPr>
          <w:rFonts w:ascii="Arial" w:eastAsia="Calibri" w:hAnsi="Arial" w:cs="Arial"/>
          <w:sz w:val="20"/>
          <w:szCs w:val="20"/>
          <w:lang w:eastAsia="en-US"/>
        </w:rPr>
        <w:t>TADA nos casos em que as obrigações estabelecidas neste instrumento não forem cumpridas no seu todo ou parcialmente, sujeitando-se à contratada as sanções previstas na lei 14.133/21 e outras normas que regem a Administração Pública municipal, além de multa</w:t>
      </w:r>
      <w:r>
        <w:rPr>
          <w:rFonts w:ascii="Arial" w:eastAsia="Calibri" w:hAnsi="Arial" w:cs="Arial"/>
          <w:sz w:val="20"/>
          <w:szCs w:val="20"/>
          <w:lang w:eastAsia="en-US"/>
        </w:rPr>
        <w:t>s pelas seguintes condições e nos percentuais:</w:t>
      </w:r>
    </w:p>
    <w:p w:rsidR="00000000" w:rsidRDefault="00A301CC">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bCs/>
          <w:sz w:val="20"/>
          <w:szCs w:val="20"/>
          <w:lang w:eastAsia="en-US"/>
        </w:rPr>
        <w:t xml:space="preserve">11.1.1. </w:t>
      </w:r>
      <w:r>
        <w:rPr>
          <w:rFonts w:ascii="Arial" w:eastAsia="Calibri" w:hAnsi="Arial" w:cs="Arial"/>
          <w:sz w:val="20"/>
          <w:szCs w:val="20"/>
          <w:lang w:eastAsia="en-US"/>
        </w:rPr>
        <w:t>10% (dez por cento) do valor contratado pela sua inexecução total;</w:t>
      </w:r>
    </w:p>
    <w:p w:rsidR="00000000" w:rsidRDefault="00A301CC">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bCs/>
          <w:sz w:val="20"/>
          <w:szCs w:val="20"/>
          <w:lang w:eastAsia="en-US"/>
        </w:rPr>
        <w:t xml:space="preserve">11.1.2.  </w:t>
      </w:r>
      <w:r>
        <w:rPr>
          <w:rFonts w:ascii="Arial" w:eastAsia="Calibri" w:hAnsi="Arial" w:cs="Arial"/>
          <w:sz w:val="20"/>
          <w:szCs w:val="20"/>
          <w:lang w:eastAsia="en-US"/>
        </w:rPr>
        <w:t>5% (cinco por cento) do valor total do contrato pela sua inexecução parcial;</w:t>
      </w:r>
    </w:p>
    <w:p w:rsidR="00000000" w:rsidRDefault="00A301CC">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bCs/>
          <w:sz w:val="20"/>
          <w:szCs w:val="20"/>
          <w:lang w:eastAsia="en-US"/>
        </w:rPr>
        <w:t xml:space="preserve">11.1.3. </w:t>
      </w:r>
      <w:r>
        <w:rPr>
          <w:rFonts w:ascii="Arial" w:eastAsia="Calibri" w:hAnsi="Arial" w:cs="Arial"/>
          <w:sz w:val="20"/>
          <w:szCs w:val="20"/>
          <w:lang w:eastAsia="en-US"/>
        </w:rPr>
        <w:t>10% (dez por cento) do valor da ordem de</w:t>
      </w:r>
      <w:r>
        <w:rPr>
          <w:rFonts w:ascii="Arial" w:eastAsia="Calibri" w:hAnsi="Arial" w:cs="Arial"/>
          <w:sz w:val="20"/>
          <w:szCs w:val="20"/>
          <w:lang w:eastAsia="en-US"/>
        </w:rPr>
        <w:t xml:space="preserve"> serviço, pela sua inexecução ou atraso na conclusão da sua prestação;</w:t>
      </w:r>
    </w:p>
    <w:p w:rsidR="00000000" w:rsidRDefault="00A301CC">
      <w:pPr>
        <w:autoSpaceDE w:val="0"/>
        <w:autoSpaceDN w:val="0"/>
        <w:adjustRightInd w:val="0"/>
        <w:spacing w:after="240"/>
        <w:jc w:val="both"/>
        <w:rPr>
          <w:rFonts w:ascii="Arial" w:eastAsia="Calibri" w:hAnsi="Arial" w:cs="Arial"/>
          <w:sz w:val="20"/>
          <w:szCs w:val="20"/>
          <w:lang w:eastAsia="en-US"/>
        </w:rPr>
      </w:pPr>
      <w:r>
        <w:rPr>
          <w:rFonts w:ascii="Arial" w:eastAsia="Calibri" w:hAnsi="Arial" w:cs="Arial"/>
          <w:bCs/>
          <w:sz w:val="20"/>
          <w:szCs w:val="20"/>
          <w:lang w:eastAsia="en-US"/>
        </w:rPr>
        <w:t xml:space="preserve">11.1.4.  </w:t>
      </w:r>
      <w:r>
        <w:rPr>
          <w:rFonts w:ascii="Arial" w:eastAsia="Calibri" w:hAnsi="Arial" w:cs="Arial"/>
          <w:sz w:val="20"/>
          <w:szCs w:val="20"/>
          <w:lang w:eastAsia="en-US"/>
        </w:rPr>
        <w:t>5% (cinco por cento) do valor da ordem de serviço, quando a prestação dos serviços for desconforme com a mesma.</w:t>
      </w:r>
    </w:p>
    <w:p w:rsidR="00000000" w:rsidRDefault="00A301CC">
      <w:pPr>
        <w:autoSpaceDE w:val="0"/>
        <w:autoSpaceDN w:val="0"/>
        <w:adjustRightInd w:val="0"/>
        <w:jc w:val="both"/>
        <w:rPr>
          <w:rFonts w:ascii="Arial" w:eastAsia="Calibri" w:hAnsi="Arial" w:cs="Arial"/>
          <w:bCs/>
          <w:sz w:val="20"/>
          <w:szCs w:val="20"/>
          <w:lang w:eastAsia="en-US"/>
        </w:rPr>
      </w:pPr>
      <w:r>
        <w:rPr>
          <w:rFonts w:ascii="Arial" w:eastAsia="Calibri" w:hAnsi="Arial" w:cs="Arial"/>
          <w:bCs/>
          <w:sz w:val="20"/>
          <w:szCs w:val="20"/>
          <w:lang w:eastAsia="en-US"/>
        </w:rPr>
        <w:lastRenderedPageBreak/>
        <w:t xml:space="preserve">11.2. </w:t>
      </w:r>
      <w:r>
        <w:rPr>
          <w:rFonts w:ascii="Arial" w:eastAsia="Calibri" w:hAnsi="Arial" w:cs="Arial"/>
          <w:sz w:val="20"/>
          <w:szCs w:val="20"/>
          <w:lang w:eastAsia="en-US"/>
        </w:rPr>
        <w:t>O CONTRATANTE também está sujeito às mesmas penalidades pe</w:t>
      </w:r>
      <w:r>
        <w:rPr>
          <w:rFonts w:ascii="Arial" w:eastAsia="Calibri" w:hAnsi="Arial" w:cs="Arial"/>
          <w:sz w:val="20"/>
          <w:szCs w:val="20"/>
          <w:lang w:eastAsia="en-US"/>
        </w:rPr>
        <w:t>lo descumprimento das obrigações pactuadas, nas mesmas condições e percentuais do item acima referido, no que couber.</w:t>
      </w:r>
    </w:p>
    <w:p w:rsidR="00000000" w:rsidRDefault="00A301CC">
      <w:pPr>
        <w:autoSpaceDE w:val="0"/>
        <w:autoSpaceDN w:val="0"/>
        <w:adjustRightInd w:val="0"/>
        <w:jc w:val="both"/>
        <w:rPr>
          <w:rFonts w:ascii="Arial" w:eastAsia="Calibri" w:hAnsi="Arial" w:cs="Arial"/>
          <w:b/>
          <w:bCs/>
          <w:sz w:val="20"/>
          <w:szCs w:val="20"/>
          <w:lang w:eastAsia="en-US"/>
        </w:rPr>
      </w:pPr>
    </w:p>
    <w:p w:rsidR="00000000" w:rsidRDefault="00A301CC">
      <w:pPr>
        <w:autoSpaceDE w:val="0"/>
        <w:autoSpaceDN w:val="0"/>
        <w:adjustRightInd w:val="0"/>
        <w:spacing w:after="240"/>
        <w:jc w:val="both"/>
        <w:rPr>
          <w:rFonts w:ascii="Arial" w:eastAsia="Calibri" w:hAnsi="Arial" w:cs="Arial"/>
          <w:b/>
          <w:bCs/>
          <w:sz w:val="20"/>
          <w:szCs w:val="20"/>
          <w:lang w:eastAsia="en-US"/>
        </w:rPr>
      </w:pPr>
      <w:r>
        <w:rPr>
          <w:rFonts w:ascii="Arial" w:eastAsia="Calibri" w:hAnsi="Arial" w:cs="Arial"/>
          <w:b/>
          <w:bCs/>
          <w:sz w:val="20"/>
          <w:szCs w:val="20"/>
          <w:lang w:eastAsia="en-US"/>
        </w:rPr>
        <w:t>CLÁUSULA DÉCIMA SEGUNDA - DA RESCISÃO</w:t>
      </w:r>
    </w:p>
    <w:p w:rsidR="00000000" w:rsidRDefault="00A301CC">
      <w:pPr>
        <w:autoSpaceDE w:val="0"/>
        <w:autoSpaceDN w:val="0"/>
        <w:adjustRightInd w:val="0"/>
        <w:jc w:val="both"/>
        <w:rPr>
          <w:rFonts w:ascii="Arial" w:eastAsia="Calibri" w:hAnsi="Arial" w:cs="Arial"/>
          <w:b/>
          <w:bCs/>
          <w:sz w:val="20"/>
          <w:szCs w:val="20"/>
          <w:lang w:eastAsia="en-US"/>
        </w:rPr>
      </w:pPr>
      <w:r>
        <w:rPr>
          <w:rFonts w:ascii="Arial" w:eastAsia="Calibri" w:hAnsi="Arial" w:cs="Arial"/>
          <w:bCs/>
          <w:sz w:val="20"/>
          <w:szCs w:val="20"/>
          <w:lang w:eastAsia="en-US"/>
        </w:rPr>
        <w:t xml:space="preserve">12.1 </w:t>
      </w:r>
      <w:r>
        <w:rPr>
          <w:rFonts w:ascii="Arial" w:eastAsia="Calibri" w:hAnsi="Arial" w:cs="Arial"/>
          <w:sz w:val="20"/>
          <w:szCs w:val="20"/>
          <w:lang w:eastAsia="en-US"/>
        </w:rPr>
        <w:t>- A rescisão deste instrumento poderá ser efetivada, caso ocorra quaisquer dos motivos mencion</w:t>
      </w:r>
      <w:r>
        <w:rPr>
          <w:rFonts w:ascii="Arial" w:eastAsia="Calibri" w:hAnsi="Arial" w:cs="Arial"/>
          <w:sz w:val="20"/>
          <w:szCs w:val="20"/>
          <w:lang w:eastAsia="en-US"/>
        </w:rPr>
        <w:t>ados nos arts. 137 ao 139 da lei 14.133/21, no que couber.</w:t>
      </w:r>
    </w:p>
    <w:p w:rsidR="00000000" w:rsidRDefault="00A301CC">
      <w:pPr>
        <w:autoSpaceDE w:val="0"/>
        <w:autoSpaceDN w:val="0"/>
        <w:adjustRightInd w:val="0"/>
        <w:jc w:val="both"/>
        <w:rPr>
          <w:rFonts w:ascii="Arial" w:eastAsia="Calibri" w:hAnsi="Arial" w:cs="Arial"/>
          <w:bCs/>
          <w:sz w:val="20"/>
          <w:szCs w:val="20"/>
          <w:lang w:eastAsia="en-US"/>
        </w:rPr>
      </w:pP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12.2. A CONTRATADA terá assegurado o direito da ampla defesa.</w:t>
      </w:r>
    </w:p>
    <w:p w:rsidR="00000000" w:rsidRDefault="00A301CC">
      <w:pPr>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jc w:val="both"/>
        <w:rPr>
          <w:rFonts w:ascii="Arial" w:eastAsia="Calibri" w:hAnsi="Arial" w:cs="Arial"/>
          <w:b/>
          <w:bCs/>
          <w:sz w:val="20"/>
          <w:szCs w:val="20"/>
          <w:lang w:eastAsia="en-US"/>
        </w:rPr>
      </w:pPr>
      <w:r>
        <w:rPr>
          <w:rFonts w:ascii="Arial" w:eastAsia="Calibri" w:hAnsi="Arial" w:cs="Arial"/>
          <w:b/>
          <w:bCs/>
          <w:sz w:val="20"/>
          <w:szCs w:val="20"/>
          <w:lang w:eastAsia="en-US"/>
        </w:rPr>
        <w:t>CLÁUSULA DÉCIMA TERCEIRA - DOS CASOS OMISSOS E DO FORO</w:t>
      </w: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13.1. C</w:t>
      </w:r>
      <w:r>
        <w:rPr>
          <w:rFonts w:ascii="Arial" w:eastAsia="Calibri" w:hAnsi="Arial" w:cs="Arial"/>
          <w:color w:val="000000"/>
          <w:sz w:val="20"/>
          <w:szCs w:val="20"/>
          <w:lang w:eastAsia="zh-CN"/>
        </w:rPr>
        <w:t>aso a contratação envolva, de qualquer forma, o tratamento de dados pes</w:t>
      </w:r>
      <w:r>
        <w:rPr>
          <w:rFonts w:ascii="Arial" w:eastAsia="Calibri" w:hAnsi="Arial" w:cs="Arial"/>
          <w:color w:val="000000"/>
          <w:sz w:val="20"/>
          <w:szCs w:val="20"/>
          <w:lang w:eastAsia="zh-CN"/>
        </w:rPr>
        <w:t>soais, devendo ser incluída e ajustada nessa hipótese, o disposto na Lei 13.709/2018 (LGPD) deverá sem estritamente observado por ambas as partes.</w:t>
      </w:r>
    </w:p>
    <w:p w:rsidR="00000000" w:rsidRDefault="00A301CC">
      <w:pPr>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13.2. Nos casos omissos e não previstos neste contrato administrativo, serão aplicadas as normas e regulamen</w:t>
      </w:r>
      <w:r>
        <w:rPr>
          <w:rFonts w:ascii="Arial" w:eastAsia="Calibri" w:hAnsi="Arial" w:cs="Arial"/>
          <w:sz w:val="20"/>
          <w:szCs w:val="20"/>
          <w:lang w:eastAsia="en-US"/>
        </w:rPr>
        <w:t xml:space="preserve">tações vigentes, </w:t>
      </w:r>
      <w:r>
        <w:rPr>
          <w:rFonts w:ascii="Arial" w:hAnsi="Arial" w:cs="Arial"/>
          <w:sz w:val="20"/>
          <w:szCs w:val="20"/>
        </w:rPr>
        <w:t xml:space="preserve">e demais normas federais aplicáveis e, subsidiariamente, segundo as disposições contidas na Lei nº 8.078, de 1990 – Código de Defesa do Consumidor – e normas e princípios gerais dos contratos, </w:t>
      </w:r>
      <w:r>
        <w:rPr>
          <w:rFonts w:ascii="Arial" w:eastAsia="Calibri" w:hAnsi="Arial" w:cs="Arial"/>
          <w:sz w:val="20"/>
          <w:szCs w:val="20"/>
          <w:lang w:eastAsia="en-US"/>
        </w:rPr>
        <w:t>que também prevalecerão quando houver conflito</w:t>
      </w:r>
      <w:r>
        <w:rPr>
          <w:rFonts w:ascii="Arial" w:eastAsia="Calibri" w:hAnsi="Arial" w:cs="Arial"/>
          <w:sz w:val="20"/>
          <w:szCs w:val="20"/>
          <w:lang w:eastAsia="en-US"/>
        </w:rPr>
        <w:t>s nas suas Cláusulas,</w:t>
      </w: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w:t>
      </w:r>
    </w:p>
    <w:p w:rsidR="00000000" w:rsidRDefault="00A301CC">
      <w:pPr>
        <w:autoSpaceDE w:val="0"/>
        <w:autoSpaceDN w:val="0"/>
        <w:adjustRightInd w:val="0"/>
        <w:jc w:val="both"/>
        <w:rPr>
          <w:rFonts w:ascii="Arial" w:eastAsia="Calibri" w:hAnsi="Arial" w:cs="Arial"/>
          <w:sz w:val="20"/>
          <w:szCs w:val="20"/>
          <w:lang w:eastAsia="en-US"/>
        </w:rPr>
      </w:pPr>
      <w:r>
        <w:rPr>
          <w:rFonts w:ascii="Arial" w:eastAsia="Calibri" w:hAnsi="Arial" w:cs="Arial"/>
          <w:bCs/>
          <w:sz w:val="20"/>
          <w:szCs w:val="20"/>
          <w:lang w:eastAsia="en-US"/>
        </w:rPr>
        <w:t>13.3.</w:t>
      </w:r>
      <w:r>
        <w:rPr>
          <w:rFonts w:ascii="Arial" w:eastAsia="Calibri" w:hAnsi="Arial" w:cs="Arial"/>
          <w:sz w:val="20"/>
          <w:szCs w:val="20"/>
          <w:lang w:eastAsia="en-US"/>
        </w:rPr>
        <w:t xml:space="preserve"> As partes elegem do Foro da Comarca de Caxambu, para dirimir as questões decorrentes deste instrumento, com expressa renúncia de qualquer outro, por mais privilegiado que seja.</w:t>
      </w:r>
    </w:p>
    <w:p w:rsidR="00000000" w:rsidRDefault="00A301CC">
      <w:pPr>
        <w:autoSpaceDE w:val="0"/>
        <w:autoSpaceDN w:val="0"/>
        <w:adjustRightInd w:val="0"/>
        <w:jc w:val="both"/>
        <w:rPr>
          <w:rFonts w:ascii="Arial" w:eastAsia="Calibri" w:hAnsi="Arial" w:cs="Arial"/>
          <w:sz w:val="20"/>
          <w:szCs w:val="20"/>
          <w:lang w:eastAsia="en-US"/>
        </w:rPr>
      </w:pPr>
    </w:p>
    <w:p w:rsidR="00000000" w:rsidRDefault="00A301CC">
      <w:pPr>
        <w:autoSpaceDE w:val="0"/>
        <w:autoSpaceDN w:val="0"/>
        <w:adjustRightInd w:val="0"/>
        <w:jc w:val="both"/>
        <w:rPr>
          <w:rFonts w:ascii="Arial" w:eastAsia="MS Mincho" w:hAnsi="Arial" w:cs="Arial"/>
          <w:color w:val="000000"/>
          <w:sz w:val="20"/>
          <w:szCs w:val="20"/>
        </w:rPr>
      </w:pPr>
      <w:r>
        <w:rPr>
          <w:rFonts w:ascii="Arial" w:eastAsia="Calibri" w:hAnsi="Arial" w:cs="Arial"/>
          <w:sz w:val="20"/>
          <w:szCs w:val="20"/>
          <w:lang w:eastAsia="en-US"/>
        </w:rPr>
        <w:t xml:space="preserve">         E assim, ajustadas e contratadas na mel</w:t>
      </w:r>
      <w:r>
        <w:rPr>
          <w:rFonts w:ascii="Arial" w:eastAsia="Calibri" w:hAnsi="Arial" w:cs="Arial"/>
          <w:sz w:val="20"/>
          <w:szCs w:val="20"/>
          <w:lang w:eastAsia="en-US"/>
        </w:rPr>
        <w:t>hor forma de direito, as partes assinam o presente contrato administrativo, em (4) quatro vias de igual teor e forma para um só e jurídico efeito, perante as testemunhas abaixo identificadas e assinadas.</w:t>
      </w:r>
    </w:p>
    <w:p w:rsidR="00000000" w:rsidRDefault="00A301CC">
      <w:pPr>
        <w:adjustRightInd w:val="0"/>
        <w:jc w:val="both"/>
        <w:rPr>
          <w:rFonts w:ascii="Arial" w:eastAsia="MS Mincho" w:hAnsi="Arial" w:cs="Arial"/>
          <w:color w:val="000000"/>
          <w:sz w:val="20"/>
          <w:szCs w:val="20"/>
        </w:rPr>
      </w:pPr>
    </w:p>
    <w:p w:rsidR="00000000" w:rsidRDefault="00A301CC">
      <w:pPr>
        <w:adjustRightInd w:val="0"/>
        <w:jc w:val="center"/>
        <w:rPr>
          <w:rFonts w:ascii="Arial" w:eastAsia="MS Mincho" w:hAnsi="Arial" w:cs="Arial"/>
          <w:color w:val="000000"/>
          <w:sz w:val="20"/>
          <w:szCs w:val="20"/>
        </w:rPr>
      </w:pPr>
      <w:r>
        <w:rPr>
          <w:rFonts w:ascii="Arial" w:eastAsia="MS Mincho" w:hAnsi="Arial" w:cs="Arial"/>
          <w:color w:val="000000"/>
          <w:sz w:val="20"/>
          <w:szCs w:val="20"/>
        </w:rPr>
        <w:t>Caxambu/MG, @CCP_EXTENSOASSINATURA.</w:t>
      </w:r>
    </w:p>
    <w:p w:rsidR="00000000" w:rsidRDefault="00A301CC">
      <w:pPr>
        <w:autoSpaceDE w:val="0"/>
        <w:autoSpaceDN w:val="0"/>
        <w:jc w:val="center"/>
        <w:rPr>
          <w:rFonts w:ascii="Arial" w:hAnsi="Arial" w:cs="Arial"/>
          <w:sz w:val="20"/>
          <w:szCs w:val="20"/>
          <w:lang w:eastAsia="en-US"/>
        </w:rPr>
      </w:pPr>
      <w:r>
        <w:rPr>
          <w:rFonts w:ascii="Arial" w:hAnsi="Arial" w:cs="Arial"/>
          <w:sz w:val="20"/>
          <w:szCs w:val="20"/>
          <w:lang w:eastAsia="en-US"/>
        </w:rPr>
        <w:t xml:space="preserve">               </w:t>
      </w:r>
      <w:r>
        <w:rPr>
          <w:rFonts w:ascii="Arial" w:hAnsi="Arial" w:cs="Arial"/>
          <w:sz w:val="20"/>
          <w:szCs w:val="20"/>
          <w:lang w:eastAsia="en-US"/>
        </w:rPr>
        <w:t xml:space="preserve">                                                                              </w:t>
      </w:r>
    </w:p>
    <w:p w:rsidR="00000000" w:rsidRDefault="00A301CC">
      <w:pPr>
        <w:overflowPunct w:val="0"/>
        <w:autoSpaceDE w:val="0"/>
        <w:autoSpaceDN w:val="0"/>
        <w:adjustRightInd w:val="0"/>
        <w:spacing w:line="360" w:lineRule="auto"/>
        <w:jc w:val="both"/>
        <w:rPr>
          <w:rFonts w:ascii="Arial" w:hAnsi="Arial" w:cs="Arial"/>
          <w:b/>
          <w:color w:val="000000"/>
          <w:sz w:val="20"/>
          <w:szCs w:val="20"/>
          <w:lang w:eastAsia="en-US"/>
        </w:rPr>
      </w:pPr>
      <w:r>
        <w:rPr>
          <w:rFonts w:ascii="Arial" w:hAnsi="Arial" w:cs="Arial"/>
          <w:b/>
          <w:color w:val="000000"/>
          <w:sz w:val="20"/>
          <w:szCs w:val="20"/>
          <w:lang w:eastAsia="en-US"/>
        </w:rPr>
        <w:t xml:space="preserve">                                                                                                                  </w:t>
      </w:r>
    </w:p>
    <w:p w:rsidR="00000000" w:rsidRDefault="00A301CC">
      <w:pPr>
        <w:overflowPunct w:val="0"/>
        <w:autoSpaceDE w:val="0"/>
        <w:autoSpaceDN w:val="0"/>
        <w:adjustRightInd w:val="0"/>
        <w:spacing w:line="360" w:lineRule="auto"/>
        <w:jc w:val="both"/>
        <w:rPr>
          <w:rFonts w:ascii="Arial" w:hAnsi="Arial" w:cs="Arial"/>
          <w:b/>
          <w:color w:val="000000"/>
          <w:sz w:val="20"/>
          <w:szCs w:val="20"/>
          <w:lang w:eastAsia="en-US"/>
        </w:rPr>
      </w:pPr>
      <w:r>
        <w:rPr>
          <w:rFonts w:ascii="Arial" w:hAnsi="Arial" w:cs="Arial"/>
          <w:b/>
          <w:color w:val="000000"/>
          <w:sz w:val="20"/>
          <w:szCs w:val="20"/>
          <w:lang w:eastAsia="en-US"/>
        </w:rPr>
        <w:t xml:space="preserve">                                                              </w:t>
      </w:r>
      <w:r>
        <w:rPr>
          <w:rFonts w:ascii="Arial" w:hAnsi="Arial" w:cs="Arial"/>
          <w:b/>
          <w:color w:val="000000"/>
          <w:sz w:val="20"/>
          <w:szCs w:val="20"/>
          <w:lang w:eastAsia="en-US"/>
        </w:rPr>
        <w:t xml:space="preserve">                         ___________________________________                 __________________________________</w:t>
      </w:r>
    </w:p>
    <w:p w:rsidR="00000000" w:rsidRDefault="00A301CC">
      <w:pPr>
        <w:overflowPunct w:val="0"/>
        <w:autoSpaceDE w:val="0"/>
        <w:autoSpaceDN w:val="0"/>
        <w:adjustRightInd w:val="0"/>
        <w:spacing w:line="360" w:lineRule="auto"/>
        <w:jc w:val="both"/>
        <w:rPr>
          <w:rFonts w:ascii="Arial" w:hAnsi="Arial" w:cs="Arial"/>
          <w:b/>
          <w:iCs/>
          <w:color w:val="000000"/>
          <w:sz w:val="20"/>
          <w:szCs w:val="20"/>
          <w:lang w:eastAsia="en-US"/>
        </w:rPr>
      </w:pPr>
      <w:r>
        <w:rPr>
          <w:rFonts w:ascii="Arial" w:hAnsi="Arial" w:cs="Arial"/>
          <w:b/>
          <w:iCs/>
          <w:color w:val="000000"/>
          <w:sz w:val="20"/>
          <w:szCs w:val="20"/>
          <w:lang w:eastAsia="en-US"/>
        </w:rPr>
        <w:t xml:space="preserve">                                   CONTRATANTE                                                            CONTRATADA</w:t>
      </w:r>
    </w:p>
    <w:p w:rsidR="00000000" w:rsidRDefault="00A301CC">
      <w:pPr>
        <w:overflowPunct w:val="0"/>
        <w:autoSpaceDE w:val="0"/>
        <w:autoSpaceDN w:val="0"/>
        <w:adjustRightInd w:val="0"/>
        <w:spacing w:line="360" w:lineRule="auto"/>
        <w:jc w:val="both"/>
        <w:rPr>
          <w:rFonts w:ascii="Arial" w:hAnsi="Arial" w:cs="Arial"/>
          <w:b/>
          <w:iCs/>
          <w:color w:val="000000"/>
          <w:sz w:val="20"/>
          <w:szCs w:val="20"/>
          <w:lang w:eastAsia="en-US"/>
        </w:rPr>
      </w:pPr>
      <w:r>
        <w:rPr>
          <w:rFonts w:ascii="Arial" w:hAnsi="Arial" w:cs="Arial"/>
          <w:b/>
          <w:iCs/>
          <w:color w:val="000000"/>
          <w:sz w:val="20"/>
          <w:szCs w:val="20"/>
          <w:lang w:eastAsia="en-US"/>
        </w:rPr>
        <w:t xml:space="preserve">                           </w:t>
      </w:r>
      <w:r>
        <w:rPr>
          <w:rFonts w:ascii="Arial" w:hAnsi="Arial" w:cs="Arial"/>
          <w:b/>
          <w:iCs/>
          <w:color w:val="000000"/>
          <w:sz w:val="20"/>
          <w:szCs w:val="20"/>
          <w:lang w:eastAsia="en-US"/>
        </w:rPr>
        <w:t xml:space="preserve">MUNICÍPIO DE CAXAMBU                                           </w:t>
      </w:r>
      <w:r>
        <w:rPr>
          <w:rFonts w:ascii="Arial" w:hAnsi="Arial" w:cs="Arial"/>
          <w:b/>
          <w:color w:val="000000"/>
          <w:sz w:val="20"/>
          <w:szCs w:val="20"/>
          <w:lang w:eastAsia="en-US"/>
        </w:rPr>
        <w:t xml:space="preserve">  @CCP_CONTRATADO</w:t>
      </w:r>
    </w:p>
    <w:p w:rsidR="00000000" w:rsidRDefault="00A301CC">
      <w:pPr>
        <w:overflowPunct w:val="0"/>
        <w:autoSpaceDE w:val="0"/>
        <w:autoSpaceDN w:val="0"/>
        <w:adjustRightInd w:val="0"/>
        <w:spacing w:line="360" w:lineRule="auto"/>
        <w:jc w:val="both"/>
        <w:rPr>
          <w:rFonts w:ascii="Arial" w:hAnsi="Arial" w:cs="Arial"/>
          <w:b/>
          <w:iCs/>
          <w:color w:val="000000"/>
          <w:sz w:val="20"/>
          <w:szCs w:val="20"/>
          <w:lang w:eastAsia="en-US"/>
        </w:rPr>
      </w:pPr>
      <w:r>
        <w:rPr>
          <w:rFonts w:ascii="Arial" w:hAnsi="Arial" w:cs="Arial"/>
          <w:b/>
          <w:iCs/>
          <w:color w:val="000000"/>
          <w:sz w:val="20"/>
          <w:szCs w:val="20"/>
          <w:lang w:eastAsia="en-US"/>
        </w:rPr>
        <w:t xml:space="preserve">                      Diogo Curi Hauegen                                           </w:t>
      </w:r>
      <w:r>
        <w:rPr>
          <w:rFonts w:ascii="Arial" w:hAnsi="Arial" w:cs="Arial"/>
          <w:b/>
          <w:color w:val="000000"/>
          <w:sz w:val="20"/>
          <w:szCs w:val="20"/>
          <w:lang w:eastAsia="en-US"/>
        </w:rPr>
        <w:t xml:space="preserve">   @CCP_SIGNATARIOCONTRATADO</w:t>
      </w:r>
    </w:p>
    <w:p w:rsidR="00000000" w:rsidRDefault="00A301CC">
      <w:pPr>
        <w:overflowPunct w:val="0"/>
        <w:autoSpaceDE w:val="0"/>
        <w:autoSpaceDN w:val="0"/>
        <w:adjustRightInd w:val="0"/>
        <w:spacing w:line="360" w:lineRule="auto"/>
        <w:jc w:val="both"/>
        <w:rPr>
          <w:rFonts w:ascii="Arial" w:hAnsi="Arial" w:cs="Arial"/>
          <w:b/>
          <w:color w:val="000000"/>
          <w:sz w:val="20"/>
          <w:szCs w:val="20"/>
          <w:lang w:eastAsia="en-US"/>
        </w:rPr>
      </w:pPr>
      <w:r>
        <w:rPr>
          <w:rFonts w:ascii="Arial" w:hAnsi="Arial" w:cs="Arial"/>
          <w:b/>
          <w:iCs/>
          <w:color w:val="000000"/>
          <w:sz w:val="20"/>
          <w:szCs w:val="20"/>
          <w:lang w:eastAsia="en-US"/>
        </w:rPr>
        <w:t xml:space="preserve">                     PREFEITO MUNICIPAL                        </w:t>
      </w:r>
      <w:r>
        <w:rPr>
          <w:rFonts w:ascii="Arial" w:hAnsi="Arial" w:cs="Arial"/>
          <w:b/>
          <w:iCs/>
          <w:color w:val="000000"/>
          <w:sz w:val="20"/>
          <w:szCs w:val="20"/>
          <w:lang w:eastAsia="en-US"/>
        </w:rPr>
        <w:t xml:space="preserve">                                               </w:t>
      </w:r>
    </w:p>
    <w:p w:rsidR="00000000" w:rsidRDefault="00A301CC">
      <w:pPr>
        <w:overflowPunct w:val="0"/>
        <w:autoSpaceDE w:val="0"/>
        <w:autoSpaceDN w:val="0"/>
        <w:adjustRightInd w:val="0"/>
        <w:spacing w:line="360" w:lineRule="auto"/>
        <w:jc w:val="both"/>
        <w:rPr>
          <w:rFonts w:ascii="Arial" w:hAnsi="Arial" w:cs="Arial"/>
          <w:b/>
          <w:color w:val="000000"/>
          <w:sz w:val="20"/>
          <w:szCs w:val="20"/>
          <w:lang w:eastAsia="en-US"/>
        </w:rPr>
      </w:pPr>
      <w:r>
        <w:rPr>
          <w:rFonts w:ascii="Arial" w:hAnsi="Arial" w:cs="Arial"/>
          <w:color w:val="000000"/>
          <w:sz w:val="20"/>
          <w:szCs w:val="20"/>
        </w:rPr>
        <w:t xml:space="preserve">                                                                                                                                                                                                  </w:t>
      </w:r>
    </w:p>
    <w:p w:rsidR="00000000" w:rsidRDefault="00A301CC">
      <w:pPr>
        <w:outlineLvl w:val="5"/>
        <w:rPr>
          <w:rFonts w:ascii="Arial" w:hAnsi="Arial" w:cs="Arial"/>
          <w:bCs/>
          <w:color w:val="000000"/>
          <w:sz w:val="20"/>
          <w:szCs w:val="20"/>
        </w:rPr>
      </w:pPr>
      <w:r>
        <w:rPr>
          <w:rFonts w:ascii="Arial" w:hAnsi="Arial" w:cs="Arial"/>
          <w:color w:val="000000"/>
          <w:sz w:val="20"/>
          <w:szCs w:val="20"/>
        </w:rPr>
        <w:t xml:space="preserve">Visto:       </w:t>
      </w:r>
      <w:r>
        <w:rPr>
          <w:rFonts w:ascii="Arial" w:hAnsi="Arial" w:cs="Arial"/>
          <w:color w:val="000000"/>
          <w:sz w:val="20"/>
          <w:szCs w:val="20"/>
        </w:rPr>
        <w:t xml:space="preserve">                                                                                                             _______________________________</w:t>
      </w:r>
      <w:r>
        <w:rPr>
          <w:rFonts w:ascii="Arial" w:hAnsi="Arial" w:cs="Arial"/>
          <w:bCs/>
          <w:color w:val="000000"/>
          <w:sz w:val="20"/>
          <w:szCs w:val="20"/>
        </w:rPr>
        <w:t xml:space="preserve">                                                                                                    José Alfredo Car</w:t>
      </w:r>
      <w:r>
        <w:rPr>
          <w:rFonts w:ascii="Arial" w:hAnsi="Arial" w:cs="Arial"/>
          <w:bCs/>
          <w:color w:val="000000"/>
          <w:sz w:val="20"/>
          <w:szCs w:val="20"/>
        </w:rPr>
        <w:t>valho da Silva</w:t>
      </w:r>
    </w:p>
    <w:p w:rsidR="00000000" w:rsidRDefault="00A301CC">
      <w:pPr>
        <w:rPr>
          <w:rFonts w:ascii="Arial" w:hAnsi="Arial" w:cs="Arial"/>
          <w:sz w:val="20"/>
          <w:szCs w:val="20"/>
        </w:rPr>
      </w:pPr>
      <w:r>
        <w:rPr>
          <w:rFonts w:ascii="Arial" w:hAnsi="Arial" w:cs="Arial"/>
          <w:sz w:val="20"/>
          <w:szCs w:val="20"/>
        </w:rPr>
        <w:t xml:space="preserve">  OAB/MG 111736</w:t>
      </w:r>
    </w:p>
    <w:p w:rsidR="00000000" w:rsidRDefault="00A301CC">
      <w:pPr>
        <w:rPr>
          <w:rFonts w:ascii="Arial" w:hAnsi="Arial" w:cs="Arial"/>
          <w:bCs/>
          <w:sz w:val="20"/>
          <w:szCs w:val="20"/>
        </w:rPr>
      </w:pPr>
    </w:p>
    <w:p w:rsidR="00000000" w:rsidRDefault="00A301CC">
      <w:pPr>
        <w:autoSpaceDE w:val="0"/>
        <w:autoSpaceDN w:val="0"/>
        <w:adjustRightInd w:val="0"/>
        <w:jc w:val="both"/>
        <w:rPr>
          <w:rFonts w:ascii="Arial" w:hAnsi="Arial" w:cs="Arial"/>
          <w:sz w:val="20"/>
          <w:szCs w:val="20"/>
        </w:rPr>
      </w:pPr>
      <w:r>
        <w:rPr>
          <w:rFonts w:ascii="Arial" w:hAnsi="Arial" w:cs="Arial"/>
          <w:sz w:val="20"/>
          <w:szCs w:val="20"/>
        </w:rPr>
        <w:t>Testemunhas:</w:t>
      </w:r>
    </w:p>
    <w:p w:rsidR="00000000" w:rsidRDefault="00A301CC">
      <w:pPr>
        <w:autoSpaceDE w:val="0"/>
        <w:autoSpaceDN w:val="0"/>
        <w:adjustRightInd w:val="0"/>
        <w:jc w:val="both"/>
        <w:rPr>
          <w:rFonts w:ascii="Arial" w:hAnsi="Arial" w:cs="Arial"/>
          <w:sz w:val="20"/>
          <w:szCs w:val="20"/>
        </w:rPr>
      </w:pPr>
    </w:p>
    <w:p w:rsidR="00000000" w:rsidRDefault="00A301CC">
      <w:pPr>
        <w:autoSpaceDE w:val="0"/>
        <w:autoSpaceDN w:val="0"/>
        <w:adjustRightInd w:val="0"/>
        <w:jc w:val="both"/>
        <w:rPr>
          <w:rFonts w:ascii="Arial" w:hAnsi="Arial" w:cs="Arial"/>
          <w:sz w:val="20"/>
          <w:szCs w:val="20"/>
        </w:rPr>
      </w:pPr>
      <w:r>
        <w:rPr>
          <w:rFonts w:ascii="Arial" w:hAnsi="Arial" w:cs="Arial"/>
          <w:sz w:val="20"/>
          <w:szCs w:val="20"/>
        </w:rPr>
        <w:t>01)______________________________</w:t>
      </w:r>
      <w:r>
        <w:rPr>
          <w:rFonts w:ascii="Arial" w:hAnsi="Arial" w:cs="Arial"/>
          <w:sz w:val="20"/>
          <w:szCs w:val="20"/>
        </w:rPr>
        <w:tab/>
      </w:r>
      <w:r>
        <w:rPr>
          <w:rFonts w:ascii="Arial" w:hAnsi="Arial" w:cs="Arial"/>
          <w:sz w:val="20"/>
          <w:szCs w:val="20"/>
        </w:rPr>
        <w:tab/>
        <w:t xml:space="preserve">     </w:t>
      </w:r>
    </w:p>
    <w:p w:rsidR="00000000" w:rsidRDefault="00A301CC">
      <w:pPr>
        <w:autoSpaceDE w:val="0"/>
        <w:autoSpaceDN w:val="0"/>
        <w:adjustRightInd w:val="0"/>
        <w:jc w:val="both"/>
        <w:rPr>
          <w:rFonts w:ascii="Arial" w:hAnsi="Arial" w:cs="Arial"/>
          <w:sz w:val="20"/>
          <w:szCs w:val="20"/>
        </w:rPr>
      </w:pPr>
      <w:r>
        <w:rPr>
          <w:rFonts w:ascii="Arial" w:hAnsi="Arial" w:cs="Arial"/>
          <w:sz w:val="20"/>
          <w:szCs w:val="20"/>
        </w:rPr>
        <w:t xml:space="preserve">Nome:                                                      Identidade: </w:t>
      </w:r>
    </w:p>
    <w:p w:rsidR="00000000" w:rsidRDefault="00A301CC">
      <w:pPr>
        <w:autoSpaceDE w:val="0"/>
        <w:autoSpaceDN w:val="0"/>
        <w:adjustRightInd w:val="0"/>
        <w:jc w:val="both"/>
        <w:rPr>
          <w:rFonts w:ascii="Arial" w:hAnsi="Arial" w:cs="Arial"/>
          <w:sz w:val="20"/>
          <w:szCs w:val="20"/>
        </w:rPr>
      </w:pPr>
    </w:p>
    <w:p w:rsidR="00000000" w:rsidRDefault="00A301CC">
      <w:pPr>
        <w:autoSpaceDE w:val="0"/>
        <w:autoSpaceDN w:val="0"/>
        <w:adjustRightInd w:val="0"/>
        <w:jc w:val="both"/>
        <w:rPr>
          <w:rFonts w:ascii="Arial" w:hAnsi="Arial" w:cs="Arial"/>
          <w:sz w:val="20"/>
          <w:szCs w:val="20"/>
        </w:rPr>
      </w:pPr>
      <w:r>
        <w:rPr>
          <w:rFonts w:ascii="Arial" w:hAnsi="Arial" w:cs="Arial"/>
          <w:sz w:val="20"/>
          <w:szCs w:val="20"/>
        </w:rPr>
        <w:t>02)______________________________</w:t>
      </w:r>
    </w:p>
    <w:p w:rsidR="00000000" w:rsidRDefault="00A301CC">
      <w:pPr>
        <w:autoSpaceDE w:val="0"/>
        <w:autoSpaceDN w:val="0"/>
        <w:adjustRightInd w:val="0"/>
        <w:spacing w:line="360" w:lineRule="auto"/>
        <w:jc w:val="both"/>
        <w:rPr>
          <w:rFonts w:ascii="Arial" w:hAnsi="Arial" w:cs="Arial"/>
          <w:color w:val="000000"/>
          <w:sz w:val="20"/>
          <w:szCs w:val="20"/>
        </w:rPr>
      </w:pPr>
      <w:r>
        <w:rPr>
          <w:rFonts w:ascii="Arial" w:hAnsi="Arial" w:cs="Arial"/>
          <w:sz w:val="20"/>
          <w:szCs w:val="20"/>
        </w:rPr>
        <w:t xml:space="preserve">Nome: </w:t>
      </w:r>
      <w:r>
        <w:rPr>
          <w:rFonts w:ascii="Arial" w:hAnsi="Arial" w:cs="Arial"/>
          <w:sz w:val="20"/>
          <w:szCs w:val="20"/>
        </w:rPr>
        <w:tab/>
        <w:t xml:space="preserve">                                                    Ide</w:t>
      </w:r>
      <w:r>
        <w:rPr>
          <w:rFonts w:ascii="Arial" w:hAnsi="Arial" w:cs="Arial"/>
          <w:sz w:val="20"/>
          <w:szCs w:val="20"/>
        </w:rPr>
        <w:t xml:space="preserve">ntidade:                                                                                    </w:t>
      </w:r>
    </w:p>
    <w:p w:rsidR="00000000" w:rsidRDefault="00A301CC">
      <w:pPr>
        <w:jc w:val="center"/>
        <w:rPr>
          <w:rFonts w:ascii="Arial" w:hAnsi="Arial" w:cs="Arial"/>
          <w:b/>
          <w:sz w:val="20"/>
          <w:szCs w:val="20"/>
          <w:lang w:eastAsia="en-US"/>
        </w:rPr>
      </w:pPr>
    </w:p>
    <w:p w:rsidR="00A301CC" w:rsidRDefault="00A301CC">
      <w:pPr>
        <w:rPr>
          <w:rFonts w:ascii="Arial" w:hAnsi="Arial" w:cs="Arial"/>
          <w:sz w:val="20"/>
          <w:szCs w:val="20"/>
        </w:rPr>
      </w:pPr>
    </w:p>
    <w:sectPr w:rsidR="00A301CC">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01CC" w:rsidRDefault="00A301CC">
      <w:r>
        <w:separator/>
      </w:r>
    </w:p>
  </w:endnote>
  <w:endnote w:type="continuationSeparator" w:id="0">
    <w:p w:rsidR="00A301CC" w:rsidRDefault="00A30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G Omega">
    <w:altName w:val="Arial"/>
    <w:charset w:val="00"/>
    <w:family w:val="swiss"/>
    <w:pitch w:val="variable"/>
    <w:sig w:usb0="00000001"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1CC">
    <w:pPr>
      <w:tabs>
        <w:tab w:val="center" w:pos="4252"/>
        <w:tab w:val="right" w:pos="8504"/>
      </w:tabs>
      <w:jc w:val="center"/>
      <w:rPr>
        <w:rFonts w:ascii="Arial" w:hAnsi="Arial" w:cs="Arial"/>
        <w:sz w:val="14"/>
      </w:rPr>
    </w:pPr>
    <w:r>
      <w:rPr>
        <w:rFonts w:ascii="Arial" w:hAnsi="Arial" w:cs="Arial"/>
        <w:sz w:val="14"/>
      </w:rPr>
      <w:t xml:space="preserve">Página </w:t>
    </w:r>
    <w:r>
      <w:rPr>
        <w:rFonts w:ascii="Arial" w:hAnsi="Arial" w:cs="Arial"/>
        <w:sz w:val="14"/>
      </w:rPr>
      <w:fldChar w:fldCharType="begin"/>
    </w:r>
    <w:r>
      <w:rPr>
        <w:rFonts w:ascii="Arial" w:hAnsi="Arial" w:cs="Arial"/>
        <w:sz w:val="14"/>
      </w:rPr>
      <w:instrText xml:space="preserve"> PAGE </w:instrText>
    </w:r>
    <w:r>
      <w:rPr>
        <w:rFonts w:ascii="Arial" w:hAnsi="Arial" w:cs="Arial"/>
        <w:sz w:val="14"/>
      </w:rPr>
      <w:fldChar w:fldCharType="separate"/>
    </w:r>
    <w:r w:rsidR="00E83B30">
      <w:rPr>
        <w:rFonts w:ascii="Arial" w:hAnsi="Arial" w:cs="Arial"/>
        <w:noProof/>
        <w:sz w:val="14"/>
      </w:rPr>
      <w:t>1</w:t>
    </w:r>
    <w:r>
      <w:rPr>
        <w:rFonts w:ascii="Arial" w:hAnsi="Arial" w:cs="Arial"/>
        <w:sz w:val="14"/>
      </w:rPr>
      <w:fldChar w:fldCharType="end"/>
    </w:r>
    <w:r>
      <w:rPr>
        <w:rFonts w:ascii="Arial" w:hAnsi="Arial" w:cs="Arial"/>
        <w:sz w:val="14"/>
      </w:rPr>
      <w:t xml:space="preserve"> de </w:t>
    </w:r>
    <w:r>
      <w:rPr>
        <w:rFonts w:ascii="Arial" w:hAnsi="Arial" w:cs="Arial"/>
        <w:sz w:val="14"/>
      </w:rPr>
      <w:fldChar w:fldCharType="begin"/>
    </w:r>
    <w:r>
      <w:rPr>
        <w:rFonts w:ascii="Arial" w:hAnsi="Arial" w:cs="Arial"/>
        <w:sz w:val="14"/>
      </w:rPr>
      <w:instrText xml:space="preserve"> NUMPAGES </w:instrText>
    </w:r>
    <w:r>
      <w:rPr>
        <w:rFonts w:ascii="Arial" w:hAnsi="Arial" w:cs="Arial"/>
        <w:sz w:val="14"/>
      </w:rPr>
      <w:fldChar w:fldCharType="separate"/>
    </w:r>
    <w:r w:rsidR="00E83B30">
      <w:rPr>
        <w:rFonts w:ascii="Arial" w:hAnsi="Arial" w:cs="Arial"/>
        <w:noProof/>
        <w:sz w:val="14"/>
      </w:rPr>
      <w:t>20</w:t>
    </w:r>
    <w:r>
      <w:rPr>
        <w:rFonts w:ascii="Arial" w:hAnsi="Arial" w:cs="Arial"/>
        <w:sz w:val="14"/>
      </w:rPr>
      <w:fldChar w:fldCharType="end"/>
    </w:r>
  </w:p>
  <w:p w:rsidR="00000000" w:rsidRDefault="00A301CC">
    <w:pPr>
      <w:tabs>
        <w:tab w:val="center" w:pos="4252"/>
        <w:tab w:val="right" w:pos="8504"/>
      </w:tabs>
      <w:jc w:val="center"/>
      <w:rPr>
        <w:sz w:val="22"/>
      </w:rPr>
    </w:pPr>
    <w:r>
      <w:rPr>
        <w:sz w:val="22"/>
      </w:rPr>
      <w:t xml:space="preserve">___________________________ </w:t>
    </w:r>
    <w:r>
      <w:rPr>
        <w:rFonts w:ascii="Arial" w:hAnsi="Arial" w:cs="Arial"/>
        <w:sz w:val="14"/>
      </w:rPr>
      <w:t>Departamento de Compras e Licitações</w:t>
    </w:r>
    <w:r>
      <w:rPr>
        <w:sz w:val="14"/>
      </w:rPr>
      <w:t xml:space="preserve"> </w:t>
    </w:r>
    <w:r>
      <w:rPr>
        <w:sz w:val="22"/>
      </w:rPr>
      <w:t>___________________________</w:t>
    </w:r>
  </w:p>
  <w:p w:rsidR="00000000" w:rsidRDefault="00A301CC">
    <w:pPr>
      <w:tabs>
        <w:tab w:val="center" w:pos="4252"/>
        <w:tab w:val="right" w:pos="8504"/>
      </w:tabs>
      <w:rPr>
        <w:rFonts w:ascii="Arial" w:hAnsi="Arial" w:cs="Arial"/>
        <w:sz w:val="14"/>
      </w:rPr>
    </w:pPr>
    <w:r>
      <w:rPr>
        <w:rFonts w:ascii="Arial" w:hAnsi="Arial" w:cs="Arial"/>
        <w:sz w:val="14"/>
      </w:rPr>
      <w:t xml:space="preserve">                                                          Tel.: (35) 3341 0717  -  E-mail: licitacao@caxambu.mg.gov.br</w:t>
    </w:r>
  </w:p>
  <w:p w:rsidR="00000000" w:rsidRDefault="00A301C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01CC" w:rsidRDefault="00A301CC">
      <w:r>
        <w:separator/>
      </w:r>
    </w:p>
  </w:footnote>
  <w:footnote w:type="continuationSeparator" w:id="0">
    <w:p w:rsidR="00A301CC" w:rsidRDefault="00A301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01CC">
    <w:pPr>
      <w:jc w:val="center"/>
      <w:rPr>
        <w:rFonts w:ascii="Arial" w:hAnsi="Arial"/>
        <w:b/>
        <w:sz w:val="34"/>
        <w:szCs w:val="34"/>
      </w:rPr>
    </w:pPr>
    <w:r>
      <w:rPr>
        <w:noProof/>
      </w:rPr>
      <w:drawing>
        <wp:anchor distT="0" distB="0" distL="114300" distR="114300" simplePos="0" relativeHeight="251659264" behindDoc="1" locked="0" layoutInCell="1" allowOverlap="1">
          <wp:simplePos x="0" y="0"/>
          <wp:positionH relativeFrom="column">
            <wp:posOffset>196850</wp:posOffset>
          </wp:positionH>
          <wp:positionV relativeFrom="paragraph">
            <wp:posOffset>-32385</wp:posOffset>
          </wp:positionV>
          <wp:extent cx="441325" cy="461010"/>
          <wp:effectExtent l="0" t="0" r="0" b="0"/>
          <wp:wrapThrough wrapText="bothSides">
            <wp:wrapPolygon edited="0">
              <wp:start x="0" y="0"/>
              <wp:lineTo x="0" y="20529"/>
              <wp:lineTo x="20512" y="20529"/>
              <wp:lineTo x="20512" y="0"/>
              <wp:lineTo x="0" y="0"/>
            </wp:wrapPolygon>
          </wp:wrapThrough>
          <wp:docPr id="1" name="Imagem 1" descr="Descrição: Descrição: Descrição: Descrição: Descrição: Descrição: Descrição: brasaop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Descrição: Descrição: Descrição: Descrição: brasaopm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1325" cy="4610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b/>
        <w:szCs w:val="20"/>
      </w:rPr>
      <w:t xml:space="preserve">             </w:t>
    </w:r>
    <w:r>
      <w:rPr>
        <w:rFonts w:ascii="Arial" w:hAnsi="Arial"/>
        <w:b/>
        <w:sz w:val="34"/>
        <w:szCs w:val="34"/>
      </w:rPr>
      <w:t>Prefeitura Municipal de Caxambu - MG</w:t>
    </w:r>
  </w:p>
  <w:p w:rsidR="00000000" w:rsidRDefault="00A301CC">
    <w:pPr>
      <w:pBdr>
        <w:bottom w:val="single" w:sz="12" w:space="1" w:color="auto"/>
      </w:pBdr>
      <w:jc w:val="center"/>
      <w:rPr>
        <w:rFonts w:ascii="Arial" w:hAnsi="Arial"/>
        <w:b/>
        <w:sz w:val="18"/>
        <w:szCs w:val="20"/>
      </w:rPr>
    </w:pPr>
    <w:r>
      <w:rPr>
        <w:rFonts w:ascii="Arial" w:hAnsi="Arial"/>
        <w:b/>
        <w:sz w:val="18"/>
        <w:szCs w:val="20"/>
      </w:rPr>
      <w:t xml:space="preserve">                 Praça Dezesseis de Setembro, nº 24 – CEP: 37440-000 – Caxambu – MG</w:t>
    </w:r>
  </w:p>
  <w:p w:rsidR="00000000" w:rsidRDefault="00A301CC">
    <w:pPr>
      <w:jc w:val="center"/>
      <w:rPr>
        <w:rFonts w:ascii="Arial" w:hAnsi="Arial"/>
        <w:b/>
        <w:sz w:val="18"/>
        <w:szCs w:val="20"/>
      </w:rPr>
    </w:pPr>
  </w:p>
  <w:p w:rsidR="00000000" w:rsidRDefault="00A301C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C100D"/>
    <w:multiLevelType w:val="multilevel"/>
    <w:tmpl w:val="8FD684FE"/>
    <w:lvl w:ilvl="0">
      <w:start w:val="1"/>
      <w:numFmt w:val="decimal"/>
      <w:pStyle w:val="Nivel01"/>
      <w:lvlText w:val="%1."/>
      <w:lvlJc w:val="left"/>
      <w:pPr>
        <w:ind w:left="1070" w:hanging="360"/>
      </w:pPr>
      <w:rPr>
        <w:rFonts w:ascii="Arial" w:eastAsia="Times New Roman" w:hAnsi="Arial" w:cs="Arial" w:hint="default"/>
        <w:b/>
        <w:color w:val="000000"/>
      </w:rPr>
    </w:lvl>
    <w:lvl w:ilvl="1">
      <w:start w:val="1"/>
      <w:numFmt w:val="decimal"/>
      <w:lvlText w:val="%1.%2."/>
      <w:lvlJc w:val="left"/>
      <w:pPr>
        <w:ind w:left="432" w:hanging="432"/>
      </w:pPr>
      <w:rPr>
        <w:rFonts w:ascii="Arial" w:hAnsi="Arial" w:cs="Arial" w:hint="default"/>
        <w:b/>
        <w:i w:val="0"/>
        <w:strike w:val="0"/>
        <w:dstrike w:val="0"/>
        <w:color w:val="auto"/>
        <w:sz w:val="20"/>
        <w:szCs w:val="20"/>
        <w:u w:val="none"/>
        <w:effect w:val="none"/>
      </w:rPr>
    </w:lvl>
    <w:lvl w:ilvl="2">
      <w:start w:val="1"/>
      <w:numFmt w:val="decimal"/>
      <w:lvlText w:val="%1.%2.%3."/>
      <w:lvlJc w:val="left"/>
      <w:pPr>
        <w:ind w:left="504" w:hanging="504"/>
      </w:pPr>
      <w:rPr>
        <w:rFonts w:ascii="Arial" w:hAnsi="Arial" w:cs="Arial" w:hint="default"/>
        <w:b/>
        <w:i w:val="0"/>
        <w:strike w:val="0"/>
        <w:dstrike w:val="0"/>
        <w:color w:val="auto"/>
        <w:sz w:val="20"/>
        <w:szCs w:val="20"/>
        <w:u w:val="none"/>
        <w:effect w:val="none"/>
      </w:rPr>
    </w:lvl>
    <w:lvl w:ilvl="3">
      <w:start w:val="1"/>
      <w:numFmt w:val="decimal"/>
      <w:lvlText w:val="%1.%2.%3.%4."/>
      <w:lvlJc w:val="left"/>
      <w:pPr>
        <w:ind w:left="220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AA66A55"/>
    <w:multiLevelType w:val="multilevel"/>
    <w:tmpl w:val="15BAF420"/>
    <w:lvl w:ilvl="0">
      <w:start w:val="2"/>
      <w:numFmt w:val="decimal"/>
      <w:lvlText w:val="%1."/>
      <w:lvlJc w:val="left"/>
      <w:pPr>
        <w:ind w:left="495" w:hanging="495"/>
      </w:pPr>
      <w:rPr>
        <w:rFonts w:ascii="Arial" w:eastAsiaTheme="minorHAnsi" w:hAnsi="Arial" w:cs="Times New Roman" w:hint="default"/>
        <w:b w:val="0"/>
      </w:rPr>
    </w:lvl>
    <w:lvl w:ilvl="1">
      <w:start w:val="2"/>
      <w:numFmt w:val="decimal"/>
      <w:lvlText w:val="%1.%2."/>
      <w:lvlJc w:val="left"/>
      <w:pPr>
        <w:ind w:left="495" w:hanging="495"/>
      </w:pPr>
      <w:rPr>
        <w:rFonts w:ascii="Arial" w:eastAsiaTheme="minorHAnsi" w:hAnsi="Arial" w:cs="Times New Roman" w:hint="default"/>
        <w:b w:val="0"/>
      </w:rPr>
    </w:lvl>
    <w:lvl w:ilvl="2">
      <w:start w:val="2"/>
      <w:numFmt w:val="decimal"/>
      <w:lvlText w:val="%1.%2.%3."/>
      <w:lvlJc w:val="left"/>
      <w:pPr>
        <w:ind w:left="720" w:hanging="720"/>
      </w:pPr>
      <w:rPr>
        <w:rFonts w:ascii="Arial" w:eastAsiaTheme="minorHAnsi" w:hAnsi="Arial" w:cs="Times New Roman" w:hint="default"/>
        <w:b w:val="0"/>
      </w:rPr>
    </w:lvl>
    <w:lvl w:ilvl="3">
      <w:start w:val="1"/>
      <w:numFmt w:val="decimal"/>
      <w:lvlText w:val="%1.%2.%3.%4."/>
      <w:lvlJc w:val="left"/>
      <w:pPr>
        <w:ind w:left="720" w:hanging="720"/>
      </w:pPr>
      <w:rPr>
        <w:rFonts w:ascii="Arial" w:eastAsiaTheme="minorHAnsi" w:hAnsi="Arial" w:cs="Times New Roman" w:hint="default"/>
        <w:b w:val="0"/>
      </w:rPr>
    </w:lvl>
    <w:lvl w:ilvl="4">
      <w:start w:val="1"/>
      <w:numFmt w:val="decimal"/>
      <w:lvlText w:val="%1.%2.%3.%4.%5."/>
      <w:lvlJc w:val="left"/>
      <w:pPr>
        <w:ind w:left="1080" w:hanging="1080"/>
      </w:pPr>
      <w:rPr>
        <w:rFonts w:ascii="Arial" w:eastAsiaTheme="minorHAnsi" w:hAnsi="Arial" w:cs="Times New Roman" w:hint="default"/>
        <w:b w:val="0"/>
      </w:rPr>
    </w:lvl>
    <w:lvl w:ilvl="5">
      <w:start w:val="1"/>
      <w:numFmt w:val="decimal"/>
      <w:lvlText w:val="%1.%2.%3.%4.%5.%6."/>
      <w:lvlJc w:val="left"/>
      <w:pPr>
        <w:ind w:left="1080" w:hanging="1080"/>
      </w:pPr>
      <w:rPr>
        <w:rFonts w:ascii="Arial" w:eastAsiaTheme="minorHAnsi" w:hAnsi="Arial" w:cs="Times New Roman" w:hint="default"/>
        <w:b w:val="0"/>
      </w:rPr>
    </w:lvl>
    <w:lvl w:ilvl="6">
      <w:start w:val="1"/>
      <w:numFmt w:val="decimal"/>
      <w:lvlText w:val="%1.%2.%3.%4.%5.%6.%7."/>
      <w:lvlJc w:val="left"/>
      <w:pPr>
        <w:ind w:left="1080" w:hanging="1080"/>
      </w:pPr>
      <w:rPr>
        <w:rFonts w:ascii="Arial" w:eastAsiaTheme="minorHAnsi" w:hAnsi="Arial" w:cs="Times New Roman" w:hint="default"/>
        <w:b w:val="0"/>
      </w:rPr>
    </w:lvl>
    <w:lvl w:ilvl="7">
      <w:start w:val="1"/>
      <w:numFmt w:val="decimal"/>
      <w:lvlText w:val="%1.%2.%3.%4.%5.%6.%7.%8."/>
      <w:lvlJc w:val="left"/>
      <w:pPr>
        <w:ind w:left="1440" w:hanging="1440"/>
      </w:pPr>
      <w:rPr>
        <w:rFonts w:ascii="Arial" w:eastAsiaTheme="minorHAnsi" w:hAnsi="Arial" w:cs="Times New Roman" w:hint="default"/>
        <w:b w:val="0"/>
      </w:rPr>
    </w:lvl>
    <w:lvl w:ilvl="8">
      <w:start w:val="1"/>
      <w:numFmt w:val="decimal"/>
      <w:lvlText w:val="%1.%2.%3.%4.%5.%6.%7.%8.%9."/>
      <w:lvlJc w:val="left"/>
      <w:pPr>
        <w:ind w:left="1440" w:hanging="1440"/>
      </w:pPr>
      <w:rPr>
        <w:rFonts w:ascii="Arial" w:eastAsiaTheme="minorHAnsi" w:hAnsi="Arial" w:cs="Times New Roman" w:hint="default"/>
        <w:b w:val="0"/>
      </w:rPr>
    </w:lvl>
  </w:abstractNum>
  <w:abstractNum w:abstractNumId="2" w15:restartNumberingAfterBreak="0">
    <w:nsid w:val="2ED30F1D"/>
    <w:multiLevelType w:val="multilevel"/>
    <w:tmpl w:val="D9146662"/>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43BB2443"/>
    <w:multiLevelType w:val="multilevel"/>
    <w:tmpl w:val="D0805BF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F507494"/>
    <w:multiLevelType w:val="multilevel"/>
    <w:tmpl w:val="A704BFD2"/>
    <w:lvl w:ilvl="0">
      <w:start w:val="14"/>
      <w:numFmt w:val="decimal"/>
      <w:lvlText w:val="%1"/>
      <w:lvlJc w:val="left"/>
      <w:pPr>
        <w:ind w:left="420" w:hanging="420"/>
      </w:pPr>
      <w:rPr>
        <w:rFonts w:ascii="Calibri" w:eastAsia="Calibri" w:hAnsi="Calibri" w:cs="Times New Roman" w:hint="default"/>
        <w:sz w:val="24"/>
      </w:rPr>
    </w:lvl>
    <w:lvl w:ilvl="1">
      <w:start w:val="1"/>
      <w:numFmt w:val="decimal"/>
      <w:lvlText w:val="%1.%2"/>
      <w:lvlJc w:val="left"/>
      <w:pPr>
        <w:ind w:left="420" w:hanging="420"/>
      </w:pPr>
      <w:rPr>
        <w:rFonts w:ascii="Arial" w:eastAsia="Calibri" w:hAnsi="Arial" w:cs="Arial" w:hint="default"/>
        <w:b/>
        <w:sz w:val="20"/>
        <w:szCs w:val="20"/>
      </w:rPr>
    </w:lvl>
    <w:lvl w:ilvl="2">
      <w:start w:val="1"/>
      <w:numFmt w:val="decimal"/>
      <w:lvlText w:val="%1.%2.%3"/>
      <w:lvlJc w:val="left"/>
      <w:pPr>
        <w:ind w:left="720" w:hanging="720"/>
      </w:pPr>
      <w:rPr>
        <w:rFonts w:ascii="Calibri" w:eastAsia="Calibri" w:hAnsi="Calibri" w:cs="Times New Roman" w:hint="default"/>
        <w:sz w:val="24"/>
      </w:rPr>
    </w:lvl>
    <w:lvl w:ilvl="3">
      <w:start w:val="1"/>
      <w:numFmt w:val="decimal"/>
      <w:lvlText w:val="%1.%2.%3.%4"/>
      <w:lvlJc w:val="left"/>
      <w:pPr>
        <w:ind w:left="720" w:hanging="720"/>
      </w:pPr>
      <w:rPr>
        <w:rFonts w:ascii="Calibri" w:eastAsia="Calibri" w:hAnsi="Calibri" w:cs="Times New Roman" w:hint="default"/>
        <w:sz w:val="24"/>
      </w:rPr>
    </w:lvl>
    <w:lvl w:ilvl="4">
      <w:start w:val="1"/>
      <w:numFmt w:val="decimal"/>
      <w:lvlText w:val="%1.%2.%3.%4.%5"/>
      <w:lvlJc w:val="left"/>
      <w:pPr>
        <w:ind w:left="1080" w:hanging="1080"/>
      </w:pPr>
      <w:rPr>
        <w:rFonts w:ascii="Calibri" w:eastAsia="Calibri" w:hAnsi="Calibri" w:cs="Times New Roman" w:hint="default"/>
        <w:sz w:val="24"/>
      </w:rPr>
    </w:lvl>
    <w:lvl w:ilvl="5">
      <w:start w:val="1"/>
      <w:numFmt w:val="decimal"/>
      <w:lvlText w:val="%1.%2.%3.%4.%5.%6"/>
      <w:lvlJc w:val="left"/>
      <w:pPr>
        <w:ind w:left="1080" w:hanging="1080"/>
      </w:pPr>
      <w:rPr>
        <w:rFonts w:ascii="Calibri" w:eastAsia="Calibri" w:hAnsi="Calibri" w:cs="Times New Roman" w:hint="default"/>
        <w:sz w:val="24"/>
      </w:rPr>
    </w:lvl>
    <w:lvl w:ilvl="6">
      <w:start w:val="1"/>
      <w:numFmt w:val="decimal"/>
      <w:lvlText w:val="%1.%2.%3.%4.%5.%6.%7"/>
      <w:lvlJc w:val="left"/>
      <w:pPr>
        <w:ind w:left="1440" w:hanging="1440"/>
      </w:pPr>
      <w:rPr>
        <w:rFonts w:ascii="Calibri" w:eastAsia="Calibri" w:hAnsi="Calibri" w:cs="Times New Roman" w:hint="default"/>
        <w:sz w:val="24"/>
      </w:rPr>
    </w:lvl>
    <w:lvl w:ilvl="7">
      <w:start w:val="1"/>
      <w:numFmt w:val="decimal"/>
      <w:lvlText w:val="%1.%2.%3.%4.%5.%6.%7.%8"/>
      <w:lvlJc w:val="left"/>
      <w:pPr>
        <w:ind w:left="1440" w:hanging="1440"/>
      </w:pPr>
      <w:rPr>
        <w:rFonts w:ascii="Calibri" w:eastAsia="Calibri" w:hAnsi="Calibri" w:cs="Times New Roman" w:hint="default"/>
        <w:sz w:val="24"/>
      </w:rPr>
    </w:lvl>
    <w:lvl w:ilvl="8">
      <w:start w:val="1"/>
      <w:numFmt w:val="decimal"/>
      <w:lvlText w:val="%1.%2.%3.%4.%5.%6.%7.%8.%9"/>
      <w:lvlJc w:val="left"/>
      <w:pPr>
        <w:ind w:left="1800" w:hanging="1800"/>
      </w:pPr>
      <w:rPr>
        <w:rFonts w:ascii="Calibri" w:eastAsia="Calibri" w:hAnsi="Calibri" w:cs="Times New Roman" w:hint="default"/>
        <w:sz w:val="24"/>
      </w:rPr>
    </w:lvl>
  </w:abstractNum>
  <w:abstractNum w:abstractNumId="5" w15:restartNumberingAfterBreak="0">
    <w:nsid w:val="53D90131"/>
    <w:multiLevelType w:val="multilevel"/>
    <w:tmpl w:val="E4B6A6C6"/>
    <w:lvl w:ilvl="0">
      <w:start w:val="2"/>
      <w:numFmt w:val="decimal"/>
      <w:lvlText w:val="%1."/>
      <w:lvlJc w:val="left"/>
      <w:pPr>
        <w:ind w:left="495" w:hanging="495"/>
      </w:pPr>
    </w:lvl>
    <w:lvl w:ilvl="1">
      <w:start w:val="1"/>
      <w:numFmt w:val="decimal"/>
      <w:lvlText w:val="%1.%2."/>
      <w:lvlJc w:val="left"/>
      <w:pPr>
        <w:ind w:left="1062" w:hanging="49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15:restartNumberingAfterBreak="0">
    <w:nsid w:val="57EC30AA"/>
    <w:multiLevelType w:val="multilevel"/>
    <w:tmpl w:val="69DEE5E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9293D34"/>
    <w:multiLevelType w:val="hybridMultilevel"/>
    <w:tmpl w:val="FD3EB738"/>
    <w:lvl w:ilvl="0" w:tplc="5726C03E">
      <w:start w:val="16"/>
      <w:numFmt w:val="decimal"/>
      <w:lvlText w:val="%1."/>
      <w:lvlJc w:val="left"/>
      <w:pPr>
        <w:ind w:left="360" w:hanging="360"/>
      </w:pPr>
      <w:rPr>
        <w:b/>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8" w15:restartNumberingAfterBreak="0">
    <w:nsid w:val="5EE54868"/>
    <w:multiLevelType w:val="multilevel"/>
    <w:tmpl w:val="E00CC01C"/>
    <w:lvl w:ilvl="0">
      <w:start w:val="13"/>
      <w:numFmt w:val="decimal"/>
      <w:lvlText w:val="%1"/>
      <w:lvlJc w:val="left"/>
      <w:pPr>
        <w:ind w:left="420" w:hanging="420"/>
      </w:pPr>
    </w:lvl>
    <w:lvl w:ilvl="1">
      <w:start w:val="1"/>
      <w:numFmt w:val="decimal"/>
      <w:lvlText w:val="%1.%2"/>
      <w:lvlJc w:val="left"/>
      <w:pPr>
        <w:ind w:left="420" w:hanging="42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1DD361E"/>
    <w:multiLevelType w:val="multilevel"/>
    <w:tmpl w:val="5CA6DEEC"/>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val="0"/>
        <w:i w:val="0"/>
        <w:color w:val="auto"/>
      </w:rPr>
    </w:lvl>
    <w:lvl w:ilvl="2">
      <w:start w:val="1"/>
      <w:numFmt w:val="lowerLetter"/>
      <w:suff w:val="space"/>
      <w:lvlText w:val="%3)"/>
      <w:lvlJc w:val="left"/>
      <w:pPr>
        <w:ind w:left="0" w:firstLine="0"/>
      </w:pPr>
      <w:rPr>
        <w:rFonts w:ascii="Arial" w:eastAsia="Times New Roman" w:hAnsi="Arial" w:cs="Arial"/>
        <w:b w:val="0"/>
        <w:i w:val="0"/>
        <w:color w:val="auto"/>
      </w:rPr>
    </w:lvl>
    <w:lvl w:ilvl="3">
      <w:start w:val="1"/>
      <w:numFmt w:val="decimal"/>
      <w:suff w:val="space"/>
      <w:lvlText w:val="%1.%2.%3.%4."/>
      <w:lvlJc w:val="left"/>
      <w:pPr>
        <w:ind w:left="1702"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7E61135F"/>
    <w:multiLevelType w:val="multilevel"/>
    <w:tmpl w:val="D3EEE6DE"/>
    <w:lvl w:ilvl="0">
      <w:start w:val="7"/>
      <w:numFmt w:val="decimal"/>
      <w:lvlText w:val="%1."/>
      <w:lvlJc w:val="left"/>
      <w:pPr>
        <w:ind w:left="360" w:hanging="360"/>
      </w:pPr>
      <w:rPr>
        <w:b w:val="0"/>
        <w:color w:val="auto"/>
      </w:rPr>
    </w:lvl>
    <w:lvl w:ilvl="1">
      <w:start w:val="1"/>
      <w:numFmt w:val="decimal"/>
      <w:lvlText w:val="%1.%2."/>
      <w:lvlJc w:val="left"/>
      <w:pPr>
        <w:ind w:left="360" w:hanging="360"/>
      </w:pPr>
      <w:rPr>
        <w:b w:val="0"/>
        <w:color w:val="auto"/>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rPr>
        <w:b w:val="0"/>
        <w:color w:val="auto"/>
      </w:rPr>
    </w:lvl>
    <w:lvl w:ilvl="4">
      <w:start w:val="1"/>
      <w:numFmt w:val="decimal"/>
      <w:lvlText w:val="%1.%2.%3.%4.%5."/>
      <w:lvlJc w:val="left"/>
      <w:pPr>
        <w:ind w:left="1080" w:hanging="1080"/>
      </w:pPr>
      <w:rPr>
        <w:b w:val="0"/>
        <w:color w:val="auto"/>
      </w:rPr>
    </w:lvl>
    <w:lvl w:ilvl="5">
      <w:start w:val="1"/>
      <w:numFmt w:val="decimal"/>
      <w:lvlText w:val="%1.%2.%3.%4.%5.%6."/>
      <w:lvlJc w:val="left"/>
      <w:pPr>
        <w:ind w:left="1080" w:hanging="1080"/>
      </w:pPr>
      <w:rPr>
        <w:b w:val="0"/>
        <w:color w:val="auto"/>
      </w:rPr>
    </w:lvl>
    <w:lvl w:ilvl="6">
      <w:start w:val="1"/>
      <w:numFmt w:val="decimal"/>
      <w:lvlText w:val="%1.%2.%3.%4.%5.%6.%7."/>
      <w:lvlJc w:val="left"/>
      <w:pPr>
        <w:ind w:left="1440" w:hanging="1440"/>
      </w:pPr>
      <w:rPr>
        <w:b w:val="0"/>
        <w:color w:val="auto"/>
      </w:rPr>
    </w:lvl>
    <w:lvl w:ilvl="7">
      <w:start w:val="1"/>
      <w:numFmt w:val="decimal"/>
      <w:lvlText w:val="%1.%2.%3.%4.%5.%6.%7.%8."/>
      <w:lvlJc w:val="left"/>
      <w:pPr>
        <w:ind w:left="1440" w:hanging="1440"/>
      </w:pPr>
      <w:rPr>
        <w:b w:val="0"/>
        <w:color w:val="auto"/>
      </w:rPr>
    </w:lvl>
    <w:lvl w:ilvl="8">
      <w:start w:val="1"/>
      <w:numFmt w:val="decimal"/>
      <w:lvlText w:val="%1.%2.%3.%4.%5.%6.%7.%8.%9."/>
      <w:lvlJc w:val="left"/>
      <w:pPr>
        <w:ind w:left="1800" w:hanging="1800"/>
      </w:pPr>
      <w:rPr>
        <w:b w:val="0"/>
        <w:color w:val="auto"/>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7"/>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08"/>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differentiateMultirowTableHeaders" w:uri="http://schemas.microsoft.com/office/word" w:val="1"/>
  </w:compat>
  <w:rsids>
    <w:rsidRoot w:val="00E83B30"/>
    <w:rsid w:val="00A301CC"/>
    <w:rsid w:val="00E83B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94DA936-A0A7-4569-BF77-BA329A344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overflowPunct w:val="0"/>
      <w:autoSpaceDE w:val="0"/>
      <w:autoSpaceDN w:val="0"/>
      <w:adjustRightInd w:val="0"/>
      <w:spacing w:line="360" w:lineRule="auto"/>
      <w:jc w:val="both"/>
      <w:outlineLvl w:val="0"/>
    </w:pPr>
    <w:rPr>
      <w:rFonts w:ascii="Arial" w:eastAsiaTheme="minorEastAsia" w:hAnsi="Arial"/>
      <w:b/>
      <w:sz w:val="22"/>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semiHidden/>
    <w:unhideWhenUsed/>
    <w:rPr>
      <w:color w:val="800080"/>
      <w:u w:val="single"/>
    </w:rPr>
  </w:style>
  <w:style w:type="character" w:customStyle="1" w:styleId="Ttulo1Char">
    <w:name w:val="Título 1 Char"/>
    <w:basedOn w:val="Fontepargpadro"/>
    <w:link w:val="Ttulo1"/>
    <w:locked/>
    <w:rPr>
      <w:rFonts w:ascii="Arial" w:hAnsi="Arial" w:cs="Arial" w:hint="default"/>
      <w:b/>
      <w:bCs w:val="0"/>
      <w:sz w:val="22"/>
      <w:lang w:eastAsia="en-US"/>
    </w:rPr>
  </w:style>
  <w:style w:type="paragraph" w:styleId="Cabealho">
    <w:name w:val="header"/>
    <w:basedOn w:val="Normal"/>
    <w:link w:val="CabealhoChar"/>
    <w:unhideWhenUsed/>
    <w:pPr>
      <w:tabs>
        <w:tab w:val="center" w:pos="4252"/>
        <w:tab w:val="right" w:pos="8504"/>
      </w:tabs>
    </w:pPr>
  </w:style>
  <w:style w:type="character" w:customStyle="1" w:styleId="CabealhoChar">
    <w:name w:val="Cabeçalho Char"/>
    <w:basedOn w:val="Fontepargpadro"/>
    <w:link w:val="Cabealho"/>
    <w:locked/>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locked/>
    <w:rPr>
      <w:sz w:val="24"/>
      <w:szCs w:val="24"/>
    </w:rPr>
  </w:style>
  <w:style w:type="paragraph" w:styleId="Ttulo">
    <w:name w:val="Title"/>
    <w:basedOn w:val="Normal"/>
    <w:link w:val="TtuloChar1"/>
    <w:qFormat/>
    <w:pPr>
      <w:autoSpaceDE w:val="0"/>
      <w:autoSpaceDN w:val="0"/>
      <w:ind w:left="1080" w:right="-675"/>
      <w:jc w:val="center"/>
    </w:pPr>
    <w:rPr>
      <w:b/>
      <w:bCs/>
      <w:sz w:val="48"/>
      <w:szCs w:val="48"/>
    </w:rPr>
  </w:style>
  <w:style w:type="character" w:customStyle="1" w:styleId="TtuloChar">
    <w:name w:val="Título Char"/>
    <w:basedOn w:val="Fontepargpadro"/>
    <w:uiPriority w:val="10"/>
    <w:rPr>
      <w:rFonts w:asciiTheme="majorHAnsi" w:eastAsiaTheme="majorEastAsia" w:hAnsiTheme="majorHAnsi" w:cstheme="majorBidi" w:hint="default"/>
      <w:spacing w:val="-10"/>
      <w:kern w:val="28"/>
      <w:sz w:val="56"/>
      <w:szCs w:val="56"/>
    </w:rPr>
  </w:style>
  <w:style w:type="paragraph" w:styleId="Corpodetexto">
    <w:name w:val="Body Text"/>
    <w:basedOn w:val="Normal"/>
    <w:link w:val="CorpodetextoChar"/>
    <w:semiHidden/>
    <w:unhideWhenUsed/>
    <w:pPr>
      <w:overflowPunct w:val="0"/>
      <w:autoSpaceDE w:val="0"/>
      <w:autoSpaceDN w:val="0"/>
      <w:adjustRightInd w:val="0"/>
      <w:spacing w:line="360" w:lineRule="auto"/>
      <w:jc w:val="both"/>
    </w:pPr>
    <w:rPr>
      <w:rFonts w:ascii="Arial" w:hAnsi="Arial"/>
      <w:b/>
      <w:color w:val="000000"/>
      <w:sz w:val="22"/>
      <w:szCs w:val="20"/>
      <w:lang w:eastAsia="en-US"/>
    </w:rPr>
  </w:style>
  <w:style w:type="character" w:customStyle="1" w:styleId="CorpodetextoChar">
    <w:name w:val="Corpo de texto Char"/>
    <w:basedOn w:val="Fontepargpadro"/>
    <w:link w:val="Corpodetexto"/>
    <w:semiHidden/>
    <w:locked/>
    <w:rPr>
      <w:rFonts w:ascii="Arial" w:hAnsi="Arial" w:cs="Arial" w:hint="default"/>
      <w:b/>
      <w:bCs w:val="0"/>
      <w:color w:val="000000"/>
      <w:sz w:val="22"/>
      <w:lang w:eastAsia="en-US"/>
    </w:rPr>
  </w:style>
  <w:style w:type="paragraph" w:styleId="Recuodecorpodetexto">
    <w:name w:val="Body Text Indent"/>
    <w:basedOn w:val="Normal"/>
    <w:link w:val="RecuodecorpodetextoChar"/>
    <w:semiHidden/>
    <w:unhideWhenUsed/>
    <w:pPr>
      <w:spacing w:line="360" w:lineRule="auto"/>
      <w:ind w:firstLine="708"/>
      <w:jc w:val="both"/>
    </w:pPr>
    <w:rPr>
      <w:rFonts w:ascii="CG Omega" w:hAnsi="CG Omega"/>
      <w:color w:val="000080"/>
      <w:szCs w:val="20"/>
    </w:rPr>
  </w:style>
  <w:style w:type="character" w:customStyle="1" w:styleId="RecuodecorpodetextoChar">
    <w:name w:val="Recuo de corpo de texto Char"/>
    <w:basedOn w:val="Fontepargpadro"/>
    <w:link w:val="Recuodecorpodetexto"/>
    <w:semiHidden/>
    <w:locked/>
    <w:rPr>
      <w:rFonts w:ascii="CG Omega" w:hAnsi="CG Omega" w:hint="default"/>
      <w:color w:val="000080"/>
      <w:sz w:val="24"/>
    </w:rPr>
  </w:style>
  <w:style w:type="paragraph" w:styleId="TextosemFormatao">
    <w:name w:val="Plain Text"/>
    <w:basedOn w:val="Normal"/>
    <w:link w:val="TextosemFormataoChar"/>
    <w:semiHidden/>
    <w:unhideWhenUsed/>
    <w:rPr>
      <w:rFonts w:ascii="Courier New" w:hAnsi="Courier New"/>
      <w:sz w:val="20"/>
      <w:szCs w:val="20"/>
    </w:rPr>
  </w:style>
  <w:style w:type="character" w:customStyle="1" w:styleId="TextosemFormataoChar">
    <w:name w:val="Texto sem Formatação Char"/>
    <w:basedOn w:val="Fontepargpadro"/>
    <w:link w:val="TextosemFormatao"/>
    <w:semiHidden/>
    <w:locked/>
    <w:rPr>
      <w:rFonts w:ascii="Consolas" w:hAnsi="Consolas" w:cs="Consolas" w:hint="default"/>
      <w:sz w:val="21"/>
      <w:szCs w:val="21"/>
    </w:rPr>
  </w:style>
  <w:style w:type="paragraph" w:styleId="PargrafodaLista">
    <w:name w:val="List Paragraph"/>
    <w:basedOn w:val="Normal"/>
    <w:uiPriority w:val="34"/>
    <w:qFormat/>
    <w:pPr>
      <w:spacing w:after="200" w:line="276" w:lineRule="auto"/>
      <w:ind w:left="720"/>
      <w:contextualSpacing/>
    </w:pPr>
    <w:rPr>
      <w:rFonts w:ascii="Calibri" w:eastAsia="Calibri" w:hAnsi="Calibri"/>
      <w:sz w:val="22"/>
      <w:szCs w:val="22"/>
      <w:lang w:eastAsia="en-US"/>
    </w:rPr>
  </w:style>
  <w:style w:type="paragraph" w:customStyle="1" w:styleId="Nivel01">
    <w:name w:val="Nivel 01"/>
    <w:basedOn w:val="Ttulo1"/>
    <w:next w:val="Normal"/>
    <w:qFormat/>
    <w:pPr>
      <w:keepLines/>
      <w:numPr>
        <w:numId w:val="2"/>
      </w:numPr>
      <w:tabs>
        <w:tab w:val="left" w:pos="567"/>
      </w:tabs>
      <w:overflowPunct/>
      <w:autoSpaceDE/>
      <w:autoSpaceDN/>
      <w:adjustRightInd/>
      <w:spacing w:before="240" w:line="240" w:lineRule="auto"/>
      <w:ind w:left="928"/>
    </w:pPr>
    <w:rPr>
      <w:rFonts w:ascii="Ecofont_Spranq_eco_Sans" w:eastAsia="Times New Roman" w:hAnsi="Ecofont_Spranq_eco_Sans"/>
      <w:bCs/>
      <w:color w:val="000000"/>
      <w:sz w:val="20"/>
      <w:lang w:eastAsia="pt-BR"/>
    </w:rPr>
  </w:style>
  <w:style w:type="paragraph" w:customStyle="1" w:styleId="PADRO">
    <w:name w:val="PADRÃO"/>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Nivel01Titulo">
    <w:name w:val="Nivel_01_Titulo"/>
    <w:basedOn w:val="Ttulo1"/>
    <w:next w:val="Normal"/>
    <w:qFormat/>
    <w:pPr>
      <w:keepLines/>
      <w:numPr>
        <w:numId w:val="4"/>
      </w:numPr>
      <w:tabs>
        <w:tab w:val="num" w:pos="360"/>
        <w:tab w:val="left" w:pos="567"/>
      </w:tabs>
      <w:overflowPunct/>
      <w:autoSpaceDE/>
      <w:autoSpaceDN/>
      <w:adjustRightInd/>
      <w:spacing w:before="240" w:line="240" w:lineRule="auto"/>
      <w:ind w:left="0" w:firstLine="0"/>
    </w:pPr>
    <w:rPr>
      <w:rFonts w:eastAsia="Times New Roman"/>
      <w:bCs/>
      <w:color w:val="365F91"/>
      <w:sz w:val="20"/>
      <w:lang w:eastAsia="pt-BR"/>
    </w:rPr>
  </w:style>
  <w:style w:type="character" w:customStyle="1" w:styleId="TtuloChar1">
    <w:name w:val="Título Char1"/>
    <w:link w:val="Ttulo"/>
    <w:locked/>
    <w:rPr>
      <w:b/>
      <w:bCs/>
      <w:sz w:val="48"/>
      <w:szCs w:val="48"/>
    </w:rPr>
  </w:style>
  <w:style w:type="table" w:styleId="Tabelacomgrade">
    <w:name w:val="Table Grid"/>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8764</Words>
  <Characters>47326</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Teste de Cabeçalho</vt:lpstr>
    </vt:vector>
  </TitlesOfParts>
  <Company/>
  <LinksUpToDate>false</LinksUpToDate>
  <CharactersWithSpaces>55979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Teste de Cabeçalho</dc:title>
  <dc:subject/>
  <dc:creator>Rogerio</dc:creator>
  <cp:keywords/>
  <dc:description/>
  <cp:lastModifiedBy>PMC</cp:lastModifiedBy>
  <cp:revision>2</cp:revision>
  <dcterms:created xsi:type="dcterms:W3CDTF">2024-03-27T14:26:00Z</dcterms:created>
  <dcterms:modified xsi:type="dcterms:W3CDTF">2024-03-27T14:26:00Z</dcterms:modified>
</cp:coreProperties>
</file>