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ABE86" w14:textId="77777777" w:rsidR="00DC3E54" w:rsidRPr="009E1125" w:rsidRDefault="00DC3E54" w:rsidP="00DC3E54">
      <w:pPr>
        <w:jc w:val="center"/>
        <w:rPr>
          <w:rFonts w:ascii="Bookman Old Style" w:eastAsia="Calibri" w:hAnsi="Bookman Old Style" w:cs="Arial"/>
          <w:b/>
          <w:bCs/>
          <w:kern w:val="2"/>
          <w:sz w:val="24"/>
          <w:szCs w:val="24"/>
          <w14:ligatures w14:val="standardContextual"/>
        </w:rPr>
      </w:pPr>
      <w:r w:rsidRPr="009E1125">
        <w:rPr>
          <w:rFonts w:ascii="Bookman Old Style" w:eastAsia="Calibri" w:hAnsi="Bookman Old Style" w:cs="Arial"/>
          <w:b/>
          <w:bCs/>
          <w:kern w:val="2"/>
          <w:sz w:val="24"/>
          <w:szCs w:val="24"/>
          <w14:ligatures w14:val="standardContextual"/>
        </w:rPr>
        <w:t>ESTUDO TÉCNICO PRELIMINAR</w:t>
      </w:r>
    </w:p>
    <w:p w14:paraId="77DC255E" w14:textId="77777777" w:rsidR="00DC3E54" w:rsidRPr="009E1125" w:rsidRDefault="00DC3E54" w:rsidP="009E1125">
      <w:pPr>
        <w:spacing w:after="0" w:line="360" w:lineRule="auto"/>
        <w:jc w:val="center"/>
        <w:rPr>
          <w:rFonts w:ascii="Bookman Old Style" w:eastAsia="Calibri" w:hAnsi="Bookman Old Style" w:cs="Arial"/>
          <w:b/>
          <w:bCs/>
          <w:kern w:val="2"/>
          <w:sz w:val="20"/>
          <w:szCs w:val="20"/>
          <w14:ligatures w14:val="standardContextual"/>
        </w:rPr>
      </w:pPr>
    </w:p>
    <w:p w14:paraId="38A14AF5" w14:textId="3E4562F7" w:rsidR="00FD3134" w:rsidRPr="009E1125" w:rsidRDefault="00DC3E54" w:rsidP="009E1125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Bookman Old Style" w:eastAsia="Calibri" w:hAnsi="Bookman Old Style" w:cs="Arial"/>
          <w:b/>
          <w:bCs/>
          <w:kern w:val="2"/>
          <w14:ligatures w14:val="standardContextual"/>
        </w:rPr>
      </w:pPr>
      <w:r w:rsidRPr="009E1125">
        <w:rPr>
          <w:rFonts w:ascii="Bookman Old Style" w:eastAsia="Calibri" w:hAnsi="Bookman Old Style" w:cs="Arial"/>
          <w:b/>
          <w:bCs/>
          <w:kern w:val="2"/>
          <w14:ligatures w14:val="standardContextual"/>
        </w:rPr>
        <w:t>INFORMAÇÕES BÁSICAS</w:t>
      </w:r>
    </w:p>
    <w:p w14:paraId="1EC5782A" w14:textId="77777777" w:rsidR="00DC3E54" w:rsidRPr="009E1125" w:rsidRDefault="00FD3134" w:rsidP="009E1125">
      <w:pPr>
        <w:spacing w:line="360" w:lineRule="auto"/>
        <w:contextualSpacing/>
        <w:jc w:val="both"/>
        <w:rPr>
          <w:rFonts w:ascii="Bookman Old Style" w:eastAsia="Calibri" w:hAnsi="Bookman Old Style" w:cs="Arial"/>
          <w:bCs/>
          <w:kern w:val="2"/>
          <w14:ligatures w14:val="standardContextual"/>
        </w:rPr>
      </w:pPr>
      <w:r w:rsidRPr="009E1125">
        <w:rPr>
          <w:rFonts w:ascii="Bookman Old Style" w:eastAsia="Calibri" w:hAnsi="Bookman Old Style" w:cs="Arial"/>
          <w:bCs/>
          <w:kern w:val="2"/>
          <w14:ligatures w14:val="standardContextual"/>
        </w:rPr>
        <w:t xml:space="preserve">CONTRATAÇÃO DE EMPRESA DE ENGENHARIA, COM FORNECIMENTO DE EQUIPAMENTOS, MATERIAIS E MÃO DE OBRA, PARA A EXECUÇÃO DA OBRA DE CONSTRUÇÃO DE UNIDADE BÁSICA DE SAÚDE – PADRÃO SES TIPO I (alvenaria), com área total de 466,18 m², situada na Rua Timótheo Nogueira, s/nº, bairro São Januário, no município de Caxambu/MG, com recursos do Convênio Estadual nº 1321001105/2024, celebrado entre o município de Caxambu e a </w:t>
      </w:r>
      <w:r w:rsidR="008969CE" w:rsidRPr="009E1125">
        <w:rPr>
          <w:rFonts w:ascii="Bookman Old Style" w:eastAsia="Calibri" w:hAnsi="Bookman Old Style" w:cs="Arial"/>
          <w:bCs/>
          <w:kern w:val="2"/>
          <w14:ligatures w14:val="standardContextual"/>
        </w:rPr>
        <w:t>Secretaria de Estado De Saúde de Minas Gerais</w:t>
      </w:r>
      <w:r w:rsidRPr="009E1125">
        <w:rPr>
          <w:rFonts w:ascii="Bookman Old Style" w:eastAsia="Calibri" w:hAnsi="Bookman Old Style" w:cs="Arial"/>
          <w:bCs/>
          <w:kern w:val="2"/>
          <w14:ligatures w14:val="standardContextual"/>
        </w:rPr>
        <w:t>, incluindo a elaboração dos projetos complementares necessários, conforme o projeto arquitetônico padrão da SES/MG, em conformidade com as normas técnicas vigentes, as normas da ABNT e demais legislações aplicáveis, nos termos do plano de trabalho nº 000953/2024, em atendimento à demanda da Secretaria Municipal de Saúde.</w:t>
      </w:r>
    </w:p>
    <w:p w14:paraId="189FB0F6" w14:textId="77777777" w:rsidR="00DC3E54" w:rsidRPr="009E1125" w:rsidRDefault="00DC3E54" w:rsidP="003719D9">
      <w:pPr>
        <w:spacing w:line="360" w:lineRule="auto"/>
        <w:ind w:hanging="142"/>
        <w:contextualSpacing/>
        <w:jc w:val="both"/>
        <w:rPr>
          <w:rFonts w:ascii="Bookman Old Style" w:eastAsia="Calibri" w:hAnsi="Bookman Old Style" w:cs="Arial"/>
          <w:bCs/>
          <w:kern w:val="2"/>
          <w14:ligatures w14:val="standardContextual"/>
        </w:rPr>
      </w:pPr>
    </w:p>
    <w:p w14:paraId="41548EB4" w14:textId="77777777" w:rsidR="00DC3E54" w:rsidRPr="009E1125" w:rsidRDefault="00DC3E54" w:rsidP="003719D9">
      <w:pPr>
        <w:spacing w:after="0" w:line="360" w:lineRule="auto"/>
        <w:jc w:val="both"/>
        <w:rPr>
          <w:rFonts w:ascii="Bookman Old Style" w:eastAsia="Calibri" w:hAnsi="Bookman Old Style" w:cs="Arial"/>
          <w:kern w:val="2"/>
          <w14:ligatures w14:val="standardContextual"/>
        </w:rPr>
      </w:pPr>
      <w:r w:rsidRPr="009E1125">
        <w:rPr>
          <w:rFonts w:ascii="Bookman Old Style" w:eastAsia="Calibri" w:hAnsi="Bookman Old Style" w:cs="Arial"/>
          <w:kern w:val="2"/>
          <w14:ligatures w14:val="standardContextual"/>
        </w:rPr>
        <w:t>SECRETARIA MUNICIPAL DE SAÚDE</w:t>
      </w:r>
    </w:p>
    <w:p w14:paraId="63F37837" w14:textId="77777777" w:rsidR="00DC3E54" w:rsidRPr="009E1125" w:rsidRDefault="00DC3E54" w:rsidP="003719D9">
      <w:pPr>
        <w:spacing w:after="0" w:line="360" w:lineRule="auto"/>
        <w:rPr>
          <w:rFonts w:ascii="Bookman Old Style" w:hAnsi="Bookman Old Style"/>
        </w:rPr>
      </w:pPr>
      <w:r w:rsidRPr="009E1125">
        <w:rPr>
          <w:rFonts w:ascii="Bookman Old Style" w:hAnsi="Bookman Old Style"/>
        </w:rPr>
        <w:t>Praça Sargento João Lopes Filho – Centro – Caxambu/Mg</w:t>
      </w:r>
    </w:p>
    <w:p w14:paraId="55AA7554" w14:textId="1B531148" w:rsidR="008969CE" w:rsidRDefault="00DC3E54" w:rsidP="003719D9">
      <w:pPr>
        <w:spacing w:after="0" w:line="360" w:lineRule="auto"/>
        <w:jc w:val="both"/>
        <w:rPr>
          <w:rFonts w:ascii="Bookman Old Style" w:hAnsi="Bookman Old Style"/>
          <w:color w:val="000000"/>
          <w:shd w:val="clear" w:color="auto" w:fill="F4F5FA"/>
        </w:rPr>
      </w:pPr>
      <w:r w:rsidRPr="009E1125">
        <w:rPr>
          <w:rFonts w:ascii="Bookman Old Style" w:eastAsia="Calibri" w:hAnsi="Bookman Old Style" w:cs="Arial"/>
          <w:kern w:val="2"/>
          <w14:ligatures w14:val="standardContextual"/>
        </w:rPr>
        <w:t xml:space="preserve">Tel.: (35) 3341-9019 ou (35) 3341-9033   e-mail: </w:t>
      </w:r>
      <w:hyperlink r:id="rId7" w:history="1">
        <w:r w:rsidRPr="009E1125">
          <w:rPr>
            <w:rFonts w:ascii="Bookman Old Style" w:hAnsi="Bookman Old Style"/>
            <w:color w:val="000000"/>
            <w:bdr w:val="none" w:sz="0" w:space="0" w:color="auto" w:frame="1"/>
            <w:shd w:val="clear" w:color="auto" w:fill="F4F5FA"/>
          </w:rPr>
          <w:t>saude@caxambu.mg.gov.br</w:t>
        </w:r>
      </w:hyperlink>
      <w:r w:rsidRPr="009E1125">
        <w:rPr>
          <w:rFonts w:ascii="Bookman Old Style" w:hAnsi="Bookman Old Style"/>
          <w:color w:val="000000"/>
          <w:shd w:val="clear" w:color="auto" w:fill="F4F5FA"/>
        </w:rPr>
        <w:t> </w:t>
      </w:r>
    </w:p>
    <w:p w14:paraId="690337DD" w14:textId="77777777" w:rsidR="001074F5" w:rsidRPr="001074F5" w:rsidRDefault="001074F5" w:rsidP="003719D9">
      <w:pPr>
        <w:spacing w:after="0" w:line="360" w:lineRule="auto"/>
        <w:jc w:val="both"/>
        <w:rPr>
          <w:rFonts w:ascii="Bookman Old Style" w:hAnsi="Bookman Old Style"/>
          <w:color w:val="000000"/>
          <w:sz w:val="16"/>
          <w:szCs w:val="16"/>
          <w:shd w:val="clear" w:color="auto" w:fill="F4F5FA"/>
        </w:rPr>
      </w:pPr>
    </w:p>
    <w:p w14:paraId="2D2CCA79" w14:textId="78639FFD" w:rsidR="003719D9" w:rsidRPr="009E1125" w:rsidRDefault="003719D9" w:rsidP="001074F5">
      <w:pPr>
        <w:spacing w:line="276" w:lineRule="auto"/>
        <w:jc w:val="both"/>
        <w:rPr>
          <w:rFonts w:ascii="Bookman Old Style" w:eastAsia="Calibri" w:hAnsi="Bookman Old Style" w:cs="Arial"/>
          <w:b/>
          <w:bCs/>
          <w:kern w:val="2"/>
          <w14:ligatures w14:val="standardContextual"/>
        </w:rPr>
      </w:pPr>
      <w:r w:rsidRPr="009E1125">
        <w:rPr>
          <w:rFonts w:ascii="Bookman Old Style" w:eastAsia="Calibri" w:hAnsi="Bookman Old Style" w:cs="Arial"/>
          <w:b/>
          <w:bCs/>
          <w:kern w:val="2"/>
          <w14:ligatures w14:val="standardContextual"/>
        </w:rPr>
        <w:t>Responsável:</w:t>
      </w:r>
    </w:p>
    <w:p w14:paraId="07640A4F" w14:textId="41F6DBAE" w:rsidR="00DC3E54" w:rsidRPr="009E1125" w:rsidRDefault="00DC3E54" w:rsidP="001074F5">
      <w:pPr>
        <w:spacing w:line="276" w:lineRule="auto"/>
        <w:jc w:val="both"/>
        <w:rPr>
          <w:rFonts w:ascii="Bookman Old Style" w:eastAsia="Calibri" w:hAnsi="Bookman Old Style" w:cs="Arial"/>
          <w:kern w:val="2"/>
          <w14:ligatures w14:val="standardContextual"/>
        </w:rPr>
      </w:pPr>
      <w:r w:rsidRPr="009E1125">
        <w:rPr>
          <w:rFonts w:ascii="Bookman Old Style" w:eastAsia="Calibri" w:hAnsi="Bookman Old Style" w:cs="Arial"/>
          <w:kern w:val="2"/>
          <w14:ligatures w14:val="standardContextual"/>
        </w:rPr>
        <w:t>P</w:t>
      </w:r>
      <w:r w:rsidR="003719D9" w:rsidRPr="009E1125">
        <w:rPr>
          <w:rFonts w:ascii="Bookman Old Style" w:eastAsia="Calibri" w:hAnsi="Bookman Old Style" w:cs="Arial"/>
          <w:kern w:val="2"/>
          <w14:ligatures w14:val="standardContextual"/>
        </w:rPr>
        <w:t>refeitura</w:t>
      </w:r>
      <w:r w:rsidRPr="009E1125">
        <w:rPr>
          <w:rFonts w:ascii="Bookman Old Style" w:eastAsia="Calibri" w:hAnsi="Bookman Old Style" w:cs="Arial"/>
          <w:kern w:val="2"/>
          <w14:ligatures w14:val="standardContextual"/>
        </w:rPr>
        <w:t xml:space="preserve"> M</w:t>
      </w:r>
      <w:r w:rsidR="003719D9" w:rsidRPr="009E1125">
        <w:rPr>
          <w:rFonts w:ascii="Bookman Old Style" w:eastAsia="Calibri" w:hAnsi="Bookman Old Style" w:cs="Arial"/>
          <w:kern w:val="2"/>
          <w14:ligatures w14:val="standardContextual"/>
        </w:rPr>
        <w:t>unicipal</w:t>
      </w:r>
      <w:r w:rsidRPr="009E1125">
        <w:rPr>
          <w:rFonts w:ascii="Bookman Old Style" w:eastAsia="Calibri" w:hAnsi="Bookman Old Style" w:cs="Arial"/>
          <w:kern w:val="2"/>
          <w14:ligatures w14:val="standardContextual"/>
        </w:rPr>
        <w:t xml:space="preserve"> </w:t>
      </w:r>
      <w:r w:rsidR="003719D9" w:rsidRPr="009E1125">
        <w:rPr>
          <w:rFonts w:ascii="Bookman Old Style" w:eastAsia="Calibri" w:hAnsi="Bookman Old Style" w:cs="Arial"/>
          <w:kern w:val="2"/>
          <w14:ligatures w14:val="standardContextual"/>
        </w:rPr>
        <w:t>de</w:t>
      </w:r>
      <w:r w:rsidRPr="009E1125">
        <w:rPr>
          <w:rFonts w:ascii="Bookman Old Style" w:eastAsia="Calibri" w:hAnsi="Bookman Old Style" w:cs="Arial"/>
          <w:kern w:val="2"/>
          <w14:ligatures w14:val="standardContextual"/>
        </w:rPr>
        <w:t xml:space="preserve"> C</w:t>
      </w:r>
      <w:r w:rsidR="003719D9" w:rsidRPr="009E1125">
        <w:rPr>
          <w:rFonts w:ascii="Bookman Old Style" w:eastAsia="Calibri" w:hAnsi="Bookman Old Style" w:cs="Arial"/>
          <w:kern w:val="2"/>
          <w14:ligatures w14:val="standardContextual"/>
        </w:rPr>
        <w:t>axambu</w:t>
      </w:r>
      <w:r w:rsidRPr="009E1125">
        <w:rPr>
          <w:rFonts w:ascii="Bookman Old Style" w:eastAsia="Calibri" w:hAnsi="Bookman Old Style" w:cs="Arial"/>
          <w:kern w:val="2"/>
          <w14:ligatures w14:val="standardContextual"/>
        </w:rPr>
        <w:t>/MG.</w:t>
      </w:r>
      <w:hyperlink r:id="rId8" w:history="1"/>
    </w:p>
    <w:p w14:paraId="23EC36AB" w14:textId="77777777" w:rsidR="00DC3E54" w:rsidRPr="009E1125" w:rsidRDefault="00DC3E54" w:rsidP="00DC3E54">
      <w:pPr>
        <w:spacing w:after="0"/>
        <w:jc w:val="both"/>
        <w:rPr>
          <w:rFonts w:ascii="Bookman Old Style" w:eastAsia="Calibri" w:hAnsi="Bookman Old Style" w:cs="Arial"/>
          <w:kern w:val="2"/>
          <w14:ligatures w14:val="standardContextual"/>
        </w:rPr>
      </w:pPr>
    </w:p>
    <w:p w14:paraId="37F9F9EA" w14:textId="7A937D61" w:rsidR="00DC3E54" w:rsidRPr="009E1125" w:rsidRDefault="00DC3E54" w:rsidP="009E1125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Bookman Old Style" w:eastAsia="Times New Roman" w:hAnsi="Bookman Old Style" w:cs="Arial"/>
          <w:b/>
          <w:bCs/>
          <w:lang w:eastAsia="pt-BR"/>
        </w:rPr>
      </w:pPr>
      <w:r w:rsidRPr="009E1125">
        <w:rPr>
          <w:rFonts w:ascii="Bookman Old Style" w:eastAsia="Times New Roman" w:hAnsi="Bookman Old Style" w:cs="Arial"/>
          <w:b/>
          <w:bCs/>
          <w:lang w:eastAsia="pt-BR"/>
        </w:rPr>
        <w:t>DESCRIÇÃO DA NECESSIDADE (REQUISITO OBRIGATÓRIO)</w:t>
      </w:r>
    </w:p>
    <w:p w14:paraId="0FADE541" w14:textId="77777777" w:rsidR="003719D9" w:rsidRPr="009E1125" w:rsidRDefault="00DC3E54" w:rsidP="009E1125">
      <w:pPr>
        <w:spacing w:line="360" w:lineRule="auto"/>
        <w:ind w:hanging="284"/>
        <w:jc w:val="both"/>
        <w:rPr>
          <w:rFonts w:ascii="Bookman Old Style" w:eastAsia="Calibri" w:hAnsi="Bookman Old Style" w:cs="Arial"/>
          <w:kern w:val="2"/>
          <w14:ligatures w14:val="standardContextual"/>
        </w:rPr>
      </w:pPr>
      <w:r w:rsidRPr="009E1125">
        <w:rPr>
          <w:rFonts w:ascii="Bookman Old Style" w:eastAsia="Times New Roman" w:hAnsi="Bookman Old Style" w:cs="Arial"/>
          <w:b/>
          <w:bCs/>
          <w:sz w:val="20"/>
          <w:szCs w:val="20"/>
          <w:lang w:eastAsia="pt-BR"/>
        </w:rPr>
        <w:tab/>
      </w:r>
      <w:r w:rsidRPr="009E1125">
        <w:rPr>
          <w:rFonts w:ascii="Bookman Old Style" w:eastAsia="Times New Roman" w:hAnsi="Bookman Old Style" w:cs="Arial"/>
          <w:b/>
          <w:bCs/>
          <w:sz w:val="20"/>
          <w:szCs w:val="20"/>
          <w:lang w:eastAsia="pt-BR"/>
        </w:rPr>
        <w:tab/>
      </w:r>
      <w:r w:rsidR="003719D9" w:rsidRPr="009E1125">
        <w:rPr>
          <w:rFonts w:ascii="Bookman Old Style" w:eastAsia="Calibri" w:hAnsi="Bookman Old Style" w:cs="Arial"/>
          <w:kern w:val="2"/>
          <w14:ligatures w14:val="standardContextual"/>
        </w:rPr>
        <w:t>O presente documento visa descrever a necessidade de contratação de empresa de engenharia para execução da obra de construção da Unidade Básica de Saúde – UBS Tipo I, localizada na Rua Timótheo Nogueira, s/nº, bairro São Januário, Caxambu/MG.</w:t>
      </w:r>
    </w:p>
    <w:p w14:paraId="1D40B68C" w14:textId="77777777" w:rsidR="003719D9" w:rsidRPr="003719D9" w:rsidRDefault="003719D9" w:rsidP="003719D9">
      <w:pPr>
        <w:spacing w:line="360" w:lineRule="auto"/>
        <w:ind w:firstLine="708"/>
        <w:jc w:val="both"/>
        <w:rPr>
          <w:rFonts w:ascii="Bookman Old Style" w:eastAsia="Calibri" w:hAnsi="Bookman Old Style" w:cs="Arial"/>
          <w:kern w:val="2"/>
          <w14:ligatures w14:val="standardContextual"/>
        </w:rPr>
      </w:pPr>
      <w:r w:rsidRPr="003719D9">
        <w:rPr>
          <w:rFonts w:ascii="Bookman Old Style" w:eastAsia="Calibri" w:hAnsi="Bookman Old Style" w:cs="Arial"/>
          <w:kern w:val="2"/>
          <w14:ligatures w14:val="standardContextual"/>
        </w:rPr>
        <w:t xml:space="preserve">Atualmente, os moradores do referido bairro são atendidos por uma equipe alocada em um imóvel alugado, sem estrutura adequada, com apenas duas salas compartilhadas entre os profissionais, o que compromete </w:t>
      </w:r>
      <w:r w:rsidRPr="003719D9">
        <w:rPr>
          <w:rFonts w:ascii="Bookman Old Style" w:eastAsia="Calibri" w:hAnsi="Bookman Old Style" w:cs="Arial"/>
          <w:kern w:val="2"/>
          <w14:ligatures w14:val="standardContextual"/>
        </w:rPr>
        <w:lastRenderedPageBreak/>
        <w:t>significativamente a capacidade de atendimento. Frequentemente, os usuários são encaminhados a outras unidades de saúde do município, dificultando o acesso da população aos serviços essenciais de saúde.</w:t>
      </w:r>
    </w:p>
    <w:p w14:paraId="56A7DAB8" w14:textId="70044D36" w:rsidR="003719D9" w:rsidRPr="009E1125" w:rsidRDefault="003719D9" w:rsidP="003719D9">
      <w:pPr>
        <w:spacing w:line="360" w:lineRule="auto"/>
        <w:ind w:firstLine="708"/>
        <w:jc w:val="both"/>
        <w:rPr>
          <w:rFonts w:ascii="Bookman Old Style" w:eastAsia="Calibri" w:hAnsi="Bookman Old Style" w:cs="Arial"/>
          <w:kern w:val="2"/>
          <w14:ligatures w14:val="standardContextual"/>
        </w:rPr>
      </w:pPr>
      <w:r w:rsidRPr="003719D9">
        <w:rPr>
          <w:rFonts w:ascii="Bookman Old Style" w:eastAsia="Calibri" w:hAnsi="Bookman Old Style" w:cs="Arial"/>
          <w:kern w:val="2"/>
          <w14:ligatures w14:val="standardContextual"/>
        </w:rPr>
        <w:t xml:space="preserve">A construção da nova UBS </w:t>
      </w:r>
      <w:r w:rsidR="00F463FD">
        <w:rPr>
          <w:rFonts w:ascii="Bookman Old Style" w:eastAsia="Calibri" w:hAnsi="Bookman Old Style" w:cs="Arial"/>
          <w:kern w:val="2"/>
          <w14:ligatures w14:val="standardContextual"/>
        </w:rPr>
        <w:t xml:space="preserve">no bairro </w:t>
      </w:r>
      <w:r w:rsidRPr="003719D9">
        <w:rPr>
          <w:rFonts w:ascii="Bookman Old Style" w:eastAsia="Calibri" w:hAnsi="Bookman Old Style" w:cs="Arial"/>
          <w:kern w:val="2"/>
          <w14:ligatures w14:val="standardContextual"/>
        </w:rPr>
        <w:t>São Januário promoverá melhorias no fluxo de atendimento, contribuindo para a descentralização dos serviços e desafogando outras unidades do município. A nova edificação, com área construída de 466,18 m², será executada conforme os parâmetros de acessibilidade, qualidade e eficiência, garantindo maior conforto e segurança aos usuários e servidores.</w:t>
      </w:r>
    </w:p>
    <w:p w14:paraId="4A8F155B" w14:textId="5C4D81A1" w:rsidR="003719D9" w:rsidRPr="009E1125" w:rsidRDefault="003719D9" w:rsidP="003719D9">
      <w:pPr>
        <w:spacing w:line="360" w:lineRule="auto"/>
        <w:ind w:firstLine="708"/>
        <w:jc w:val="both"/>
        <w:rPr>
          <w:rFonts w:ascii="Bookman Old Style" w:eastAsia="Calibri" w:hAnsi="Bookman Old Style" w:cs="Arial"/>
          <w:kern w:val="2"/>
          <w14:ligatures w14:val="standardContextual"/>
        </w:rPr>
      </w:pPr>
      <w:r w:rsidRPr="009E1125">
        <w:rPr>
          <w:rFonts w:ascii="Bookman Old Style" w:eastAsia="Calibri" w:hAnsi="Bookman Old Style" w:cs="Arial"/>
          <w:kern w:val="2"/>
          <w14:ligatures w14:val="standardContextual"/>
        </w:rPr>
        <w:t>A estrutura será em alvenaria convencional, com fundações dimensionadas de acordo com as características do terreno, estrutura em concreto armado, laje</w:t>
      </w:r>
      <w:r w:rsidRPr="009E1125">
        <w:rPr>
          <w:rFonts w:ascii="Bookman Old Style" w:eastAsia="Calibri" w:hAnsi="Bookman Old Style" w:cs="Arial"/>
          <w:kern w:val="2"/>
          <w14:ligatures w14:val="standardContextual"/>
        </w:rPr>
        <w:t xml:space="preserve"> </w:t>
      </w:r>
      <w:r w:rsidRPr="009E1125">
        <w:rPr>
          <w:rFonts w:ascii="Bookman Old Style" w:eastAsia="Calibri" w:hAnsi="Bookman Old Style" w:cs="Arial"/>
          <w:kern w:val="2"/>
          <w14:ligatures w14:val="standardContextual"/>
        </w:rPr>
        <w:t xml:space="preserve">pré-moldada, </w:t>
      </w:r>
      <w:r w:rsidR="00CB2022" w:rsidRPr="009E1125">
        <w:rPr>
          <w:rFonts w:ascii="Bookman Old Style" w:eastAsia="Calibri" w:hAnsi="Bookman Old Style" w:cs="Arial"/>
          <w:kern w:val="2"/>
          <w14:ligatures w14:val="standardContextual"/>
        </w:rPr>
        <w:t>revestimento cerâmico interno em porcelanato</w:t>
      </w:r>
      <w:r w:rsidRPr="009E1125">
        <w:rPr>
          <w:rFonts w:ascii="Bookman Old Style" w:eastAsia="Calibri" w:hAnsi="Bookman Old Style" w:cs="Arial"/>
          <w:kern w:val="2"/>
          <w14:ligatures w14:val="standardContextual"/>
        </w:rPr>
        <w:t xml:space="preserve"> e cobertura</w:t>
      </w:r>
      <w:r w:rsidRPr="009E1125">
        <w:rPr>
          <w:rFonts w:ascii="Bookman Old Style" w:eastAsia="Calibri" w:hAnsi="Bookman Old Style" w:cs="Arial"/>
          <w:kern w:val="2"/>
          <w14:ligatures w14:val="standardContextual"/>
        </w:rPr>
        <w:t xml:space="preserve"> em estrutura</w:t>
      </w:r>
      <w:r w:rsidRPr="009E1125">
        <w:rPr>
          <w:rFonts w:ascii="Bookman Old Style" w:eastAsia="Calibri" w:hAnsi="Bookman Old Style" w:cs="Arial"/>
          <w:kern w:val="2"/>
          <w14:ligatures w14:val="standardContextual"/>
        </w:rPr>
        <w:t xml:space="preserve"> metálica</w:t>
      </w:r>
      <w:r w:rsidRPr="009E1125">
        <w:rPr>
          <w:rFonts w:ascii="Bookman Old Style" w:eastAsia="Calibri" w:hAnsi="Bookman Old Style" w:cs="Arial"/>
          <w:kern w:val="2"/>
          <w14:ligatures w14:val="standardContextual"/>
        </w:rPr>
        <w:t xml:space="preserve"> com telhas termoacústicas.</w:t>
      </w:r>
    </w:p>
    <w:p w14:paraId="65DAF641" w14:textId="64DECB98" w:rsidR="00CB2022" w:rsidRPr="003719D9" w:rsidRDefault="00CB2022" w:rsidP="003719D9">
      <w:pPr>
        <w:spacing w:line="360" w:lineRule="auto"/>
        <w:ind w:firstLine="708"/>
        <w:jc w:val="both"/>
        <w:rPr>
          <w:rFonts w:ascii="Bookman Old Style" w:eastAsia="Calibri" w:hAnsi="Bookman Old Style" w:cs="Arial"/>
          <w:kern w:val="2"/>
          <w14:ligatures w14:val="standardContextual"/>
        </w:rPr>
      </w:pPr>
      <w:r w:rsidRPr="009E1125">
        <w:rPr>
          <w:rFonts w:ascii="Bookman Old Style" w:eastAsia="Calibri" w:hAnsi="Bookman Old Style" w:cs="Arial"/>
          <w:kern w:val="2"/>
          <w14:ligatures w14:val="standardContextual"/>
        </w:rPr>
        <w:t>Cabe destacar que, embora o Ministério da Saúde forneça um projeto arquitetônico padrão para a UBS Tipo I, este não contempla os projetos complementares específicos à realidade local. Assim, caberá à empresa contratada a responsabilidade pela elaboração e compatibilização desses projetos, em conformidade com as exigências técnicas e normativas.</w:t>
      </w:r>
    </w:p>
    <w:p w14:paraId="48D80434" w14:textId="3B1E7EE8" w:rsidR="00DC3E54" w:rsidRPr="009E1125" w:rsidRDefault="00DC3E54" w:rsidP="009E1125">
      <w:pPr>
        <w:pStyle w:val="NormalWeb"/>
        <w:spacing w:before="0" w:beforeAutospacing="0" w:after="0" w:afterAutospacing="0"/>
        <w:ind w:firstLine="360"/>
        <w:jc w:val="both"/>
        <w:rPr>
          <w:rFonts w:ascii="Bookman Old Style" w:hAnsi="Bookman Old Style" w:cs="Arial"/>
          <w:sz w:val="22"/>
          <w:szCs w:val="22"/>
        </w:rPr>
      </w:pPr>
      <w:r w:rsidRPr="009E1125">
        <w:rPr>
          <w:rFonts w:ascii="Bookman Old Style" w:hAnsi="Bookman Old Style" w:cs="Arial"/>
          <w:sz w:val="22"/>
          <w:szCs w:val="22"/>
        </w:rPr>
        <w:t>Os projetos comple</w:t>
      </w:r>
      <w:r w:rsidR="00777D35" w:rsidRPr="009E1125">
        <w:rPr>
          <w:rFonts w:ascii="Bookman Old Style" w:hAnsi="Bookman Old Style" w:cs="Arial"/>
          <w:sz w:val="22"/>
          <w:szCs w:val="22"/>
        </w:rPr>
        <w:t xml:space="preserve">mentares </w:t>
      </w:r>
      <w:r w:rsidR="00CB2022" w:rsidRPr="009E1125">
        <w:rPr>
          <w:rFonts w:ascii="Bookman Old Style" w:hAnsi="Bookman Old Style" w:cs="Arial"/>
          <w:sz w:val="22"/>
          <w:szCs w:val="22"/>
        </w:rPr>
        <w:t>a serem elaborados</w:t>
      </w:r>
      <w:r w:rsidRPr="009E1125">
        <w:rPr>
          <w:rFonts w:ascii="Bookman Old Style" w:hAnsi="Bookman Old Style" w:cs="Arial"/>
          <w:sz w:val="22"/>
          <w:szCs w:val="22"/>
        </w:rPr>
        <w:t>:</w:t>
      </w:r>
    </w:p>
    <w:p w14:paraId="2226119D" w14:textId="33A5C38B" w:rsidR="00DC3E54" w:rsidRPr="009E1125" w:rsidRDefault="00DC3E54" w:rsidP="009E1125">
      <w:pPr>
        <w:pStyle w:val="NormalWeb"/>
        <w:numPr>
          <w:ilvl w:val="0"/>
          <w:numId w:val="2"/>
        </w:num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9E1125">
        <w:rPr>
          <w:rFonts w:ascii="Bookman Old Style" w:hAnsi="Bookman Old Style" w:cs="Arial"/>
          <w:bCs/>
          <w:sz w:val="22"/>
          <w:szCs w:val="22"/>
        </w:rPr>
        <w:t xml:space="preserve">Projeto </w:t>
      </w:r>
      <w:r w:rsidR="00CB2022" w:rsidRPr="009E1125">
        <w:rPr>
          <w:rFonts w:ascii="Bookman Old Style" w:hAnsi="Bookman Old Style" w:cs="Arial"/>
          <w:bCs/>
          <w:sz w:val="22"/>
          <w:szCs w:val="22"/>
        </w:rPr>
        <w:t>executivo de e</w:t>
      </w:r>
      <w:r w:rsidRPr="009E1125">
        <w:rPr>
          <w:rFonts w:ascii="Bookman Old Style" w:hAnsi="Bookman Old Style" w:cs="Arial"/>
          <w:bCs/>
          <w:sz w:val="22"/>
          <w:szCs w:val="22"/>
        </w:rPr>
        <w:t>strutur</w:t>
      </w:r>
      <w:r w:rsidR="00CB2022" w:rsidRPr="009E1125">
        <w:rPr>
          <w:rFonts w:ascii="Bookman Old Style" w:hAnsi="Bookman Old Style" w:cs="Arial"/>
          <w:bCs/>
          <w:sz w:val="22"/>
          <w:szCs w:val="22"/>
        </w:rPr>
        <w:t>a de concreto e fundação;</w:t>
      </w:r>
    </w:p>
    <w:p w14:paraId="143B653E" w14:textId="1CE25124" w:rsidR="00CB2022" w:rsidRPr="009E1125" w:rsidRDefault="00CB2022" w:rsidP="009E1125">
      <w:pPr>
        <w:pStyle w:val="NormalWeb"/>
        <w:numPr>
          <w:ilvl w:val="0"/>
          <w:numId w:val="2"/>
        </w:num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9E1125">
        <w:rPr>
          <w:rFonts w:ascii="Bookman Old Style" w:hAnsi="Bookman Old Style" w:cs="Arial"/>
          <w:bCs/>
          <w:sz w:val="22"/>
          <w:szCs w:val="22"/>
        </w:rPr>
        <w:t>Projeto executivo elétrico e lógico;</w:t>
      </w:r>
    </w:p>
    <w:p w14:paraId="2FC817EB" w14:textId="59C2AC6A" w:rsidR="00CB2022" w:rsidRPr="009E1125" w:rsidRDefault="00CB2022" w:rsidP="009E1125">
      <w:pPr>
        <w:pStyle w:val="NormalWeb"/>
        <w:numPr>
          <w:ilvl w:val="0"/>
          <w:numId w:val="2"/>
        </w:num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9E1125">
        <w:rPr>
          <w:rFonts w:ascii="Bookman Old Style" w:hAnsi="Bookman Old Style" w:cs="Arial"/>
          <w:bCs/>
          <w:sz w:val="22"/>
          <w:szCs w:val="22"/>
        </w:rPr>
        <w:t>Projeto executivo de instalações hidro sanitárias, inclusive reuso de água da chuva;</w:t>
      </w:r>
    </w:p>
    <w:p w14:paraId="3DED8AAA" w14:textId="6C10D855" w:rsidR="00CB2022" w:rsidRPr="009E1125" w:rsidRDefault="00CB2022" w:rsidP="009E1125">
      <w:pPr>
        <w:pStyle w:val="NormalWeb"/>
        <w:numPr>
          <w:ilvl w:val="0"/>
          <w:numId w:val="2"/>
        </w:num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9E1125">
        <w:rPr>
          <w:rFonts w:ascii="Bookman Old Style" w:hAnsi="Bookman Old Style" w:cs="Arial"/>
          <w:sz w:val="22"/>
          <w:szCs w:val="22"/>
        </w:rPr>
        <w:t>Projeto executivo de proteção contra descargas atmosféricas (SPDA);</w:t>
      </w:r>
    </w:p>
    <w:p w14:paraId="3357B8C3" w14:textId="5A282D79" w:rsidR="00CB2022" w:rsidRPr="009E1125" w:rsidRDefault="00CB2022" w:rsidP="009E1125">
      <w:pPr>
        <w:pStyle w:val="NormalWeb"/>
        <w:numPr>
          <w:ilvl w:val="0"/>
          <w:numId w:val="2"/>
        </w:num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9E1125">
        <w:rPr>
          <w:rFonts w:ascii="Bookman Old Style" w:hAnsi="Bookman Old Style" w:cs="Arial"/>
          <w:sz w:val="22"/>
          <w:szCs w:val="22"/>
        </w:rPr>
        <w:t>Projeto executivo de gases medicinais;</w:t>
      </w:r>
    </w:p>
    <w:p w14:paraId="14C923E8" w14:textId="1C653B16" w:rsidR="00CB2022" w:rsidRPr="009E1125" w:rsidRDefault="00CB2022" w:rsidP="009E1125">
      <w:pPr>
        <w:pStyle w:val="NormalWeb"/>
        <w:numPr>
          <w:ilvl w:val="0"/>
          <w:numId w:val="2"/>
        </w:num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9E1125">
        <w:rPr>
          <w:rFonts w:ascii="Bookman Old Style" w:hAnsi="Bookman Old Style" w:cs="Arial"/>
          <w:sz w:val="22"/>
          <w:szCs w:val="22"/>
        </w:rPr>
        <w:t>Projeto executivo de prevenção e combate a incêndio.</w:t>
      </w:r>
    </w:p>
    <w:p w14:paraId="6CEEAC40" w14:textId="43BE88CF" w:rsidR="001074F5" w:rsidRPr="009E1125" w:rsidRDefault="00DC3E54" w:rsidP="001074F5">
      <w:pPr>
        <w:spacing w:line="360" w:lineRule="auto"/>
        <w:ind w:hanging="284"/>
        <w:jc w:val="both"/>
        <w:rPr>
          <w:rFonts w:ascii="Bookman Old Style" w:eastAsia="Calibri" w:hAnsi="Bookman Old Style" w:cs="Arial"/>
          <w:kern w:val="2"/>
          <w14:ligatures w14:val="standardContextual"/>
        </w:rPr>
      </w:pPr>
      <w:r w:rsidRPr="009E1125">
        <w:rPr>
          <w:rFonts w:ascii="Bookman Old Style" w:eastAsia="Calibri" w:hAnsi="Bookman Old Style" w:cs="Arial"/>
          <w:kern w:val="2"/>
          <w14:ligatures w14:val="standardContextual"/>
        </w:rPr>
        <w:tab/>
      </w:r>
      <w:r w:rsidRPr="009E1125">
        <w:rPr>
          <w:rFonts w:ascii="Bookman Old Style" w:eastAsia="Calibri" w:hAnsi="Bookman Old Style" w:cs="Arial"/>
          <w:kern w:val="2"/>
          <w14:ligatures w14:val="standardContextual"/>
        </w:rPr>
        <w:tab/>
        <w:t>A elaboração dos projetos mencionados</w:t>
      </w:r>
      <w:r w:rsidR="00777D35" w:rsidRPr="009E1125">
        <w:rPr>
          <w:rFonts w:ascii="Bookman Old Style" w:eastAsia="Calibri" w:hAnsi="Bookman Old Style" w:cs="Arial"/>
          <w:kern w:val="2"/>
          <w14:ligatures w14:val="standardContextual"/>
        </w:rPr>
        <w:t xml:space="preserve"> é de suma importância para viabilidade técnica da obra, uma vez que proporciona maior segurança e qualidade dos serviços prestados, promovendo maior bem-estar aos usuários.</w:t>
      </w:r>
    </w:p>
    <w:p w14:paraId="4708AA9B" w14:textId="2E51CA38" w:rsidR="00DC3E54" w:rsidRPr="001074F5" w:rsidRDefault="00DC3E54" w:rsidP="009E1125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Bookman Old Style" w:eastAsia="Times New Roman" w:hAnsi="Bookman Old Style" w:cs="Arial"/>
          <w:b/>
          <w:bCs/>
          <w:lang w:eastAsia="pt-BR"/>
        </w:rPr>
      </w:pPr>
      <w:r w:rsidRPr="001074F5">
        <w:rPr>
          <w:rFonts w:ascii="Bookman Old Style" w:eastAsia="Times New Roman" w:hAnsi="Bookman Old Style" w:cs="Arial"/>
          <w:b/>
          <w:bCs/>
          <w:lang w:eastAsia="pt-BR"/>
        </w:rPr>
        <w:lastRenderedPageBreak/>
        <w:t>DESCRIÇÃO DOS REQUISITOS DA CONTRATAÇÃO</w:t>
      </w:r>
    </w:p>
    <w:p w14:paraId="47EF8083" w14:textId="418E2078" w:rsidR="00CB2022" w:rsidRPr="009E1125" w:rsidRDefault="00DC3E54" w:rsidP="009E1125">
      <w:pPr>
        <w:spacing w:line="360" w:lineRule="auto"/>
        <w:ind w:hanging="284"/>
        <w:jc w:val="both"/>
        <w:rPr>
          <w:rFonts w:ascii="Bookman Old Style" w:eastAsia="Calibri" w:hAnsi="Bookman Old Style" w:cs="Arial"/>
          <w:kern w:val="2"/>
          <w14:ligatures w14:val="standardContextual"/>
        </w:rPr>
      </w:pPr>
      <w:r w:rsidRPr="009E1125">
        <w:rPr>
          <w:rFonts w:ascii="Bookman Old Style" w:eastAsia="Times New Roman" w:hAnsi="Bookman Old Style" w:cs="Arial"/>
          <w:b/>
          <w:bCs/>
          <w:sz w:val="20"/>
          <w:szCs w:val="20"/>
          <w:lang w:eastAsia="pt-BR"/>
        </w:rPr>
        <w:tab/>
      </w:r>
      <w:r w:rsidRPr="009E1125">
        <w:rPr>
          <w:rFonts w:ascii="Bookman Old Style" w:eastAsia="Times New Roman" w:hAnsi="Bookman Old Style" w:cs="Arial"/>
          <w:b/>
          <w:bCs/>
          <w:sz w:val="20"/>
          <w:szCs w:val="20"/>
          <w:lang w:eastAsia="pt-BR"/>
        </w:rPr>
        <w:tab/>
      </w:r>
      <w:r w:rsidR="009E1125" w:rsidRPr="009E1125">
        <w:rPr>
          <w:rFonts w:ascii="Bookman Old Style" w:eastAsia="Calibri" w:hAnsi="Bookman Old Style" w:cs="Arial"/>
          <w:kern w:val="2"/>
          <w14:ligatures w14:val="standardContextual"/>
        </w:rPr>
        <w:t>A</w:t>
      </w:r>
      <w:r w:rsidR="009E1125" w:rsidRPr="009E1125">
        <w:rPr>
          <w:rFonts w:ascii="Bookman Old Style" w:eastAsia="Calibri" w:hAnsi="Bookman Old Style" w:cs="Arial"/>
          <w:kern w:val="2"/>
          <w14:ligatures w14:val="standardContextual"/>
        </w:rPr>
        <w:t>lém da documentação exigida pela legislação vigente, a contratação deverá atender aos requisitos constantes no Termo de Referência anexo.</w:t>
      </w:r>
    </w:p>
    <w:p w14:paraId="01997824" w14:textId="77777777" w:rsidR="009E1125" w:rsidRPr="009E1125" w:rsidRDefault="009E1125" w:rsidP="00CB2022">
      <w:pPr>
        <w:spacing w:line="360" w:lineRule="auto"/>
        <w:ind w:hanging="284"/>
        <w:jc w:val="both"/>
        <w:rPr>
          <w:rFonts w:ascii="Bookman Old Style" w:eastAsia="Calibri" w:hAnsi="Bookman Old Style" w:cs="Arial"/>
          <w:kern w:val="2"/>
          <w14:ligatures w14:val="standardContextual"/>
        </w:rPr>
      </w:pPr>
    </w:p>
    <w:p w14:paraId="6A157BAD" w14:textId="3F02D32C" w:rsidR="00CB2022" w:rsidRPr="001074F5" w:rsidRDefault="00DC3E54" w:rsidP="009E1125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Bookman Old Style" w:eastAsia="Times New Roman" w:hAnsi="Bookman Old Style" w:cs="Arial"/>
          <w:b/>
          <w:bCs/>
          <w:lang w:eastAsia="pt-BR"/>
        </w:rPr>
      </w:pPr>
      <w:r w:rsidRPr="001074F5">
        <w:rPr>
          <w:rFonts w:ascii="Bookman Old Style" w:eastAsia="Times New Roman" w:hAnsi="Bookman Old Style" w:cs="Arial"/>
          <w:b/>
          <w:bCs/>
          <w:lang w:eastAsia="pt-BR"/>
        </w:rPr>
        <w:t>PROBLEMA A SER RESOLVIDO</w:t>
      </w:r>
    </w:p>
    <w:p w14:paraId="78B4456C" w14:textId="620F8DBF" w:rsidR="00CB2022" w:rsidRPr="009E1125" w:rsidRDefault="005D0137" w:rsidP="005D0137">
      <w:pPr>
        <w:spacing w:after="0" w:line="360" w:lineRule="auto"/>
        <w:ind w:firstLine="709"/>
        <w:jc w:val="both"/>
        <w:rPr>
          <w:rFonts w:ascii="Bookman Old Style" w:hAnsi="Bookman Old Style" w:cs="Arial"/>
        </w:rPr>
      </w:pPr>
      <w:r w:rsidRPr="005D0137">
        <w:rPr>
          <w:rFonts w:ascii="Bookman Old Style" w:eastAsia="Times New Roman" w:hAnsi="Bookman Old Style" w:cs="Arial"/>
          <w:lang w:eastAsia="pt-BR"/>
        </w:rPr>
        <w:t>A contratação de empresa de engenharia especializada para execução da obra da UBS Padrão Tipo I – em alvenaria –, seguindo os parâmetros exigidos pela Secretaria Estadual de Saúde, tem como objetivo assegurar que a obra seja executada em conformidade com os projetos arquitetônicos fornecidos, atendendo às condições técnicas e normativas vigentes, bem como aos quantitativos previstos na planilha orçamentária padrão. Dessa forma, a construção da Unidade Básica de Saúde garantirá um espaço físico adequado e eficiente, que proporcione qualidade no atendimento à população e melhores condições de trabalho aos profissionais da saúde.</w:t>
      </w:r>
    </w:p>
    <w:p w14:paraId="42CF16AD" w14:textId="77777777" w:rsidR="00CB2022" w:rsidRDefault="00CB2022" w:rsidP="005D0137">
      <w:pPr>
        <w:spacing w:line="360" w:lineRule="auto"/>
        <w:ind w:hanging="284"/>
        <w:jc w:val="both"/>
        <w:rPr>
          <w:rFonts w:ascii="Bookman Old Style" w:eastAsia="Times New Roman" w:hAnsi="Bookman Old Style" w:cs="Arial"/>
          <w:b/>
          <w:bCs/>
          <w:sz w:val="20"/>
          <w:szCs w:val="20"/>
          <w:lang w:eastAsia="pt-BR"/>
        </w:rPr>
      </w:pPr>
    </w:p>
    <w:p w14:paraId="0ACE00E1" w14:textId="77777777" w:rsidR="005D0137" w:rsidRPr="009E1125" w:rsidRDefault="005D0137" w:rsidP="005D0137">
      <w:pPr>
        <w:spacing w:line="360" w:lineRule="auto"/>
        <w:ind w:hanging="284"/>
        <w:jc w:val="both"/>
        <w:rPr>
          <w:rFonts w:ascii="Bookman Old Style" w:eastAsia="Times New Roman" w:hAnsi="Bookman Old Style" w:cs="Arial"/>
          <w:b/>
          <w:bCs/>
          <w:sz w:val="20"/>
          <w:szCs w:val="20"/>
          <w:lang w:eastAsia="pt-BR"/>
        </w:rPr>
      </w:pPr>
    </w:p>
    <w:p w14:paraId="37360359" w14:textId="28B1A492" w:rsidR="009E1125" w:rsidRPr="001074F5" w:rsidRDefault="00CB2022" w:rsidP="005D0137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Bookman Old Style" w:eastAsia="Times New Roman" w:hAnsi="Bookman Old Style" w:cs="Arial"/>
          <w:b/>
          <w:bCs/>
          <w:lang w:eastAsia="pt-BR"/>
        </w:rPr>
      </w:pPr>
      <w:r w:rsidRPr="001074F5">
        <w:rPr>
          <w:rFonts w:ascii="Bookman Old Style" w:eastAsia="Times New Roman" w:hAnsi="Bookman Old Style" w:cs="Arial"/>
          <w:b/>
          <w:bCs/>
          <w:lang w:eastAsia="pt-BR"/>
        </w:rPr>
        <w:t>LEVANTAMENTO DE MERCADO</w:t>
      </w:r>
    </w:p>
    <w:p w14:paraId="2F82259E" w14:textId="60B1FF28" w:rsidR="001074F5" w:rsidRDefault="009E1125" w:rsidP="009E1125">
      <w:pPr>
        <w:spacing w:line="360" w:lineRule="auto"/>
        <w:jc w:val="both"/>
        <w:rPr>
          <w:rFonts w:ascii="Bookman Old Style" w:eastAsia="Times New Roman" w:hAnsi="Bookman Old Style" w:cs="Arial"/>
          <w:lang w:eastAsia="pt-BR"/>
        </w:rPr>
      </w:pPr>
      <w:r w:rsidRPr="009E1125">
        <w:rPr>
          <w:rFonts w:ascii="Bookman Old Style" w:eastAsia="Times New Roman" w:hAnsi="Bookman Old Style" w:cs="Arial"/>
          <w:lang w:eastAsia="pt-BR"/>
        </w:rPr>
        <w:t>Não se aplica</w:t>
      </w:r>
    </w:p>
    <w:p w14:paraId="558E8016" w14:textId="77777777" w:rsidR="005D0137" w:rsidRDefault="005D0137" w:rsidP="009E1125">
      <w:pPr>
        <w:spacing w:line="360" w:lineRule="auto"/>
        <w:jc w:val="both"/>
        <w:rPr>
          <w:rFonts w:ascii="Bookman Old Style" w:eastAsia="Times New Roman" w:hAnsi="Bookman Old Style" w:cs="Arial"/>
          <w:lang w:eastAsia="pt-BR"/>
        </w:rPr>
      </w:pPr>
    </w:p>
    <w:p w14:paraId="728BD7E3" w14:textId="77777777" w:rsidR="005D0137" w:rsidRDefault="005D0137" w:rsidP="009E1125">
      <w:pPr>
        <w:spacing w:line="360" w:lineRule="auto"/>
        <w:jc w:val="both"/>
        <w:rPr>
          <w:rFonts w:ascii="Bookman Old Style" w:eastAsia="Times New Roman" w:hAnsi="Bookman Old Style" w:cs="Arial"/>
          <w:lang w:eastAsia="pt-BR"/>
        </w:rPr>
      </w:pPr>
    </w:p>
    <w:p w14:paraId="22165450" w14:textId="77777777" w:rsidR="001074F5" w:rsidRDefault="001074F5" w:rsidP="001074F5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Bookman Old Style" w:eastAsia="Times New Roman" w:hAnsi="Bookman Old Style" w:cs="Arial"/>
          <w:b/>
          <w:bCs/>
          <w:lang w:eastAsia="pt-BR"/>
        </w:rPr>
      </w:pPr>
      <w:r w:rsidRPr="001074F5">
        <w:rPr>
          <w:rFonts w:ascii="Bookman Old Style" w:eastAsia="Times New Roman" w:hAnsi="Bookman Old Style" w:cs="Arial"/>
          <w:b/>
          <w:bCs/>
          <w:lang w:eastAsia="pt-BR"/>
        </w:rPr>
        <w:t>RESULTADOS PRETENDIDOS</w:t>
      </w:r>
    </w:p>
    <w:p w14:paraId="03CF9D3D" w14:textId="215BDFB0" w:rsidR="001074F5" w:rsidRDefault="004C69FD" w:rsidP="004C69FD">
      <w:pPr>
        <w:spacing w:line="360" w:lineRule="auto"/>
        <w:ind w:firstLine="708"/>
        <w:jc w:val="both"/>
        <w:rPr>
          <w:rFonts w:ascii="Bookman Old Style" w:eastAsia="Times New Roman" w:hAnsi="Bookman Old Style" w:cs="Arial"/>
          <w:lang w:eastAsia="pt-BR"/>
        </w:rPr>
      </w:pPr>
      <w:r w:rsidRPr="004C69FD">
        <w:rPr>
          <w:rFonts w:ascii="Bookman Old Style" w:eastAsia="Times New Roman" w:hAnsi="Bookman Old Style" w:cs="Arial"/>
          <w:lang w:eastAsia="pt-BR"/>
        </w:rPr>
        <w:t>A contratação de empresa de engenharia especializada na execução de obras desse porte tem como objetivo assegurar que a construção da UBS seja realizada em conformidade com as normas técnicas e sanitárias vigentes, garantindo a efetiva prestação dos serviços públicos de saúde com conforto, segurança e qualidade</w:t>
      </w:r>
      <w:r w:rsidR="001074F5" w:rsidRPr="001074F5">
        <w:rPr>
          <w:rFonts w:ascii="Bookman Old Style" w:eastAsia="Times New Roman" w:hAnsi="Bookman Old Style" w:cs="Arial"/>
          <w:lang w:eastAsia="pt-BR"/>
        </w:rPr>
        <w:t>.</w:t>
      </w:r>
    </w:p>
    <w:p w14:paraId="282CFB50" w14:textId="77777777" w:rsidR="005D0137" w:rsidRDefault="005D0137" w:rsidP="004C69FD">
      <w:pPr>
        <w:spacing w:line="360" w:lineRule="auto"/>
        <w:ind w:firstLine="708"/>
        <w:jc w:val="both"/>
        <w:rPr>
          <w:rFonts w:ascii="Bookman Old Style" w:eastAsia="Times New Roman" w:hAnsi="Bookman Old Style" w:cs="Arial"/>
          <w:lang w:eastAsia="pt-BR"/>
        </w:rPr>
      </w:pPr>
    </w:p>
    <w:p w14:paraId="10B94BFF" w14:textId="79F5ED3D" w:rsidR="008969CE" w:rsidRPr="004C69FD" w:rsidRDefault="004C69FD" w:rsidP="004C69FD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Bookman Old Style" w:eastAsia="Times New Roman" w:hAnsi="Bookman Old Style" w:cs="Arial"/>
          <w:b/>
          <w:bCs/>
          <w:lang w:eastAsia="pt-BR"/>
        </w:rPr>
      </w:pPr>
      <w:r w:rsidRPr="004C69FD">
        <w:rPr>
          <w:rFonts w:ascii="Bookman Old Style" w:eastAsia="Times New Roman" w:hAnsi="Bookman Old Style" w:cs="Arial"/>
          <w:b/>
          <w:bCs/>
          <w:lang w:eastAsia="pt-BR"/>
        </w:rPr>
        <w:lastRenderedPageBreak/>
        <w:t>ESTIMATIVAS DAS QUANTIDADES A SEREM CONTRATADAS</w:t>
      </w:r>
    </w:p>
    <w:p w14:paraId="42D3E15D" w14:textId="77777777" w:rsidR="00DF493A" w:rsidRDefault="004C69FD" w:rsidP="00DF493A">
      <w:pPr>
        <w:spacing w:line="360" w:lineRule="auto"/>
        <w:ind w:firstLine="708"/>
        <w:jc w:val="both"/>
        <w:rPr>
          <w:rFonts w:ascii="Bookman Old Style" w:eastAsia="Times New Roman" w:hAnsi="Bookman Old Style" w:cs="Arial"/>
          <w:lang w:eastAsia="pt-BR"/>
        </w:rPr>
      </w:pPr>
      <w:r w:rsidRPr="004C69FD">
        <w:rPr>
          <w:rFonts w:ascii="Bookman Old Style" w:eastAsia="Times New Roman" w:hAnsi="Bookman Old Style" w:cs="Arial"/>
          <w:lang w:eastAsia="pt-BR"/>
        </w:rPr>
        <w:t>Os quantitativos previstos na planilha orçamentária foram integralmente fornecidos pela Secretaria Estadual de Saúde, tendo em vista que se trata de um projeto arquitetônico padrão. Após a contratação da empresa vencedora e a consequente elaboração dos projetos executivos complementares, tais quantitativos deverão ser ajustados, de modo a suprir eventuais inconsistências na planilha padrão. Essa adequação será necessária, considerando que determinados elementos da obra poderão exigir modificações conforme as características específicas do terreno e demais condições locais. Ressalta-se que, neste momento, foram apenas atualizadas as cotações constantes na planilha de custos, com base na realidade do município</w:t>
      </w:r>
    </w:p>
    <w:p w14:paraId="71E6FDE5" w14:textId="77777777" w:rsidR="00DF493A" w:rsidRDefault="00DF493A" w:rsidP="00DF493A">
      <w:pPr>
        <w:spacing w:line="360" w:lineRule="auto"/>
        <w:ind w:firstLine="708"/>
        <w:jc w:val="both"/>
        <w:rPr>
          <w:rFonts w:ascii="Bookman Old Style" w:eastAsia="Times New Roman" w:hAnsi="Bookman Old Style" w:cs="Arial"/>
          <w:lang w:eastAsia="pt-BR"/>
        </w:rPr>
      </w:pPr>
    </w:p>
    <w:p w14:paraId="0BE52216" w14:textId="70941109" w:rsidR="00DF493A" w:rsidRPr="00DF493A" w:rsidRDefault="00DF493A" w:rsidP="00DF493A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Bookman Old Style" w:eastAsia="Times New Roman" w:hAnsi="Bookman Old Style" w:cs="Arial"/>
          <w:b/>
          <w:bCs/>
          <w:lang w:eastAsia="pt-BR"/>
        </w:rPr>
      </w:pPr>
      <w:r w:rsidRPr="00DF493A">
        <w:rPr>
          <w:rFonts w:ascii="Bookman Old Style" w:eastAsia="Times New Roman" w:hAnsi="Bookman Old Style" w:cs="Arial"/>
          <w:b/>
          <w:bCs/>
          <w:lang w:eastAsia="pt-BR"/>
        </w:rPr>
        <w:t>ESTIMATIVA DO VALOR DA CONTRATAÇÃO</w:t>
      </w:r>
    </w:p>
    <w:p w14:paraId="34AC9D16" w14:textId="0CE367C5" w:rsidR="00DF493A" w:rsidRDefault="00DF493A" w:rsidP="00DF493A">
      <w:pPr>
        <w:spacing w:line="360" w:lineRule="auto"/>
        <w:ind w:firstLine="708"/>
        <w:jc w:val="both"/>
        <w:rPr>
          <w:rFonts w:ascii="Bookman Old Style" w:eastAsia="Times New Roman" w:hAnsi="Bookman Old Style" w:cs="Arial"/>
          <w:lang w:eastAsia="pt-BR"/>
        </w:rPr>
      </w:pPr>
      <w:r w:rsidRPr="00DF493A">
        <w:rPr>
          <w:rFonts w:ascii="Bookman Old Style" w:eastAsia="Times New Roman" w:hAnsi="Bookman Old Style" w:cs="Arial"/>
          <w:lang w:eastAsia="pt-BR"/>
        </w:rPr>
        <w:t xml:space="preserve">O valor estimado da contratação é de </w:t>
      </w:r>
      <w:r w:rsidRPr="00DF493A">
        <w:rPr>
          <w:rFonts w:ascii="Bookman Old Style" w:eastAsia="Times New Roman" w:hAnsi="Bookman Old Style" w:cs="Arial"/>
          <w:b/>
          <w:bCs/>
          <w:lang w:eastAsia="pt-BR"/>
        </w:rPr>
        <w:t>R$ 1.966.469,81</w:t>
      </w:r>
      <w:r w:rsidRPr="00DF493A">
        <w:rPr>
          <w:rFonts w:ascii="Bookman Old Style" w:eastAsia="Times New Roman" w:hAnsi="Bookman Old Style" w:cs="Arial"/>
          <w:lang w:eastAsia="pt-BR"/>
        </w:rPr>
        <w:t xml:space="preserve"> (um milhão, novecentos e sessenta e seis mil, quatrocentos e sessenta e nove reais e oitenta e um centavos), conforme detalhado no Termo de Referência.</w:t>
      </w:r>
    </w:p>
    <w:p w14:paraId="37CDCB76" w14:textId="77777777" w:rsidR="00DF493A" w:rsidRDefault="00DF493A" w:rsidP="00DF493A">
      <w:pPr>
        <w:spacing w:line="360" w:lineRule="auto"/>
        <w:jc w:val="both"/>
        <w:rPr>
          <w:rFonts w:ascii="Bookman Old Style" w:eastAsia="Times New Roman" w:hAnsi="Bookman Old Style" w:cs="Arial"/>
          <w:lang w:eastAsia="pt-BR"/>
        </w:rPr>
      </w:pPr>
    </w:p>
    <w:p w14:paraId="30E00811" w14:textId="48A88ECD" w:rsidR="00DF493A" w:rsidRPr="00DF493A" w:rsidRDefault="00DF493A" w:rsidP="00DF493A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Bookman Old Style" w:eastAsia="Times New Roman" w:hAnsi="Bookman Old Style" w:cs="Arial"/>
          <w:b/>
          <w:bCs/>
          <w:lang w:eastAsia="pt-BR"/>
        </w:rPr>
      </w:pPr>
      <w:r w:rsidRPr="00DF493A">
        <w:rPr>
          <w:rFonts w:ascii="Bookman Old Style" w:eastAsia="Times New Roman" w:hAnsi="Bookman Old Style" w:cs="Arial"/>
          <w:b/>
          <w:bCs/>
          <w:lang w:eastAsia="pt-BR"/>
        </w:rPr>
        <w:t>JUSTIFICATIVA PARA O PARCELAMENTO OU NÃO DA SOLUÇÃO</w:t>
      </w:r>
    </w:p>
    <w:p w14:paraId="3D55E1E7" w14:textId="3766BDE0" w:rsidR="00DF493A" w:rsidRDefault="00DF493A" w:rsidP="00DF493A">
      <w:pPr>
        <w:pStyle w:val="NormalWeb"/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DF493A">
        <w:rPr>
          <w:rFonts w:ascii="Bookman Old Style" w:hAnsi="Bookman Old Style"/>
          <w:sz w:val="22"/>
          <w:szCs w:val="22"/>
        </w:rPr>
        <w:t xml:space="preserve">Não se justifica o parcelamento da contratação, considerando a necessidade de execução integrada da obra. Os projetos complementares deverão ser entregues conforme </w:t>
      </w:r>
      <w:r>
        <w:rPr>
          <w:rFonts w:ascii="Bookman Old Style" w:hAnsi="Bookman Old Style"/>
          <w:sz w:val="22"/>
          <w:szCs w:val="22"/>
        </w:rPr>
        <w:t>plano de trabalho</w:t>
      </w:r>
      <w:r w:rsidRPr="00DF493A">
        <w:rPr>
          <w:rFonts w:ascii="Bookman Old Style" w:hAnsi="Bookman Old Style"/>
          <w:sz w:val="22"/>
          <w:szCs w:val="22"/>
        </w:rPr>
        <w:t xml:space="preserve"> aprovado pela Secretaria Estadual de Saúde</w:t>
      </w:r>
      <w:r>
        <w:rPr>
          <w:rFonts w:ascii="Bookman Old Style" w:hAnsi="Bookman Old Style"/>
          <w:sz w:val="22"/>
          <w:szCs w:val="22"/>
        </w:rPr>
        <w:t xml:space="preserve"> de Minas Gerais</w:t>
      </w:r>
      <w:r w:rsidRPr="00DF493A">
        <w:rPr>
          <w:rFonts w:ascii="Bookman Old Style" w:hAnsi="Bookman Old Style"/>
          <w:sz w:val="22"/>
          <w:szCs w:val="22"/>
        </w:rPr>
        <w:t>.</w:t>
      </w:r>
    </w:p>
    <w:p w14:paraId="60A44840" w14:textId="77777777" w:rsidR="00FE2E34" w:rsidRDefault="00FE2E34" w:rsidP="00FE2E34">
      <w:pPr>
        <w:pStyle w:val="NormalWeb"/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2DF8C14A" w14:textId="2D6A4DAC" w:rsidR="00FE2E34" w:rsidRPr="00FE2E34" w:rsidRDefault="00FE2E34" w:rsidP="00FE2E34">
      <w:pPr>
        <w:pStyle w:val="NormalWeb"/>
        <w:numPr>
          <w:ilvl w:val="0"/>
          <w:numId w:val="5"/>
        </w:numPr>
        <w:spacing w:line="360" w:lineRule="auto"/>
        <w:rPr>
          <w:rFonts w:ascii="Bookman Old Style" w:hAnsi="Bookman Old Style"/>
          <w:b/>
          <w:bCs/>
          <w:sz w:val="22"/>
          <w:szCs w:val="22"/>
        </w:rPr>
      </w:pPr>
      <w:r w:rsidRPr="00FE2E34">
        <w:rPr>
          <w:rFonts w:ascii="Bookman Old Style" w:hAnsi="Bookman Old Style"/>
          <w:b/>
          <w:bCs/>
          <w:sz w:val="22"/>
          <w:szCs w:val="22"/>
        </w:rPr>
        <w:t xml:space="preserve"> CONTRATAÇÕES CORRELATAS E/OU INTERDEPENDENTES</w:t>
      </w:r>
    </w:p>
    <w:p w14:paraId="6DEFD932" w14:textId="123841E5" w:rsidR="00FE2E34" w:rsidRPr="00DF493A" w:rsidRDefault="00FE2E34" w:rsidP="00FE2E34">
      <w:pPr>
        <w:pStyle w:val="NormalWeb"/>
        <w:spacing w:line="360" w:lineRule="auto"/>
        <w:ind w:left="360" w:firstLine="348"/>
        <w:jc w:val="both"/>
        <w:rPr>
          <w:rFonts w:ascii="Bookman Old Style" w:hAnsi="Bookman Old Style"/>
          <w:sz w:val="22"/>
          <w:szCs w:val="22"/>
        </w:rPr>
      </w:pPr>
      <w:r w:rsidRPr="00FE2E34">
        <w:rPr>
          <w:rFonts w:ascii="Bookman Old Style" w:hAnsi="Bookman Old Style"/>
          <w:sz w:val="22"/>
          <w:szCs w:val="22"/>
        </w:rPr>
        <w:t>Não há contratações correlatas ou interdependentes previstas.</w:t>
      </w:r>
    </w:p>
    <w:p w14:paraId="4B708B24" w14:textId="77777777" w:rsidR="00DF493A" w:rsidRDefault="00DF493A" w:rsidP="00DF493A">
      <w:pPr>
        <w:spacing w:line="360" w:lineRule="auto"/>
        <w:jc w:val="both"/>
        <w:rPr>
          <w:rFonts w:ascii="Bookman Old Style" w:eastAsia="Times New Roman" w:hAnsi="Bookman Old Style" w:cs="Arial"/>
          <w:lang w:eastAsia="pt-BR"/>
        </w:rPr>
      </w:pPr>
    </w:p>
    <w:p w14:paraId="6B998BB9" w14:textId="044A7BB7" w:rsidR="00FE2E34" w:rsidRPr="00FE2E34" w:rsidRDefault="00FE2E34" w:rsidP="00FE2E34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Bookman Old Style" w:eastAsia="Times New Roman" w:hAnsi="Bookman Old Style" w:cs="Arial"/>
          <w:b/>
          <w:bCs/>
          <w:lang w:eastAsia="pt-BR"/>
        </w:rPr>
      </w:pPr>
      <w:r w:rsidRPr="00FE2E34">
        <w:rPr>
          <w:rFonts w:ascii="Bookman Old Style" w:eastAsia="Times New Roman" w:hAnsi="Bookman Old Style" w:cs="Arial"/>
          <w:b/>
          <w:bCs/>
          <w:lang w:eastAsia="pt-BR"/>
        </w:rPr>
        <w:lastRenderedPageBreak/>
        <w:t xml:space="preserve"> ALINHAMENTO ENTRE A CONTRATAÇÃO E O PLANEJAMENTO</w:t>
      </w:r>
    </w:p>
    <w:p w14:paraId="1D144A2A" w14:textId="77777777" w:rsidR="00FE2E34" w:rsidRPr="00FE2E34" w:rsidRDefault="00FE2E34" w:rsidP="009A0ADF">
      <w:pPr>
        <w:spacing w:after="0" w:line="360" w:lineRule="auto"/>
        <w:ind w:firstLine="708"/>
        <w:jc w:val="both"/>
        <w:rPr>
          <w:rFonts w:ascii="Bookman Old Style" w:eastAsia="Calibri" w:hAnsi="Bookman Old Style" w:cs="Arial"/>
          <w:kern w:val="2"/>
          <w:szCs w:val="20"/>
          <w14:ligatures w14:val="standardContextual"/>
        </w:rPr>
      </w:pPr>
      <w:r w:rsidRPr="00FE2E34">
        <w:rPr>
          <w:rFonts w:ascii="Bookman Old Style" w:eastAsia="Calibri" w:hAnsi="Bookman Old Style" w:cs="Arial"/>
          <w:kern w:val="2"/>
          <w:szCs w:val="20"/>
          <w14:ligatures w14:val="standardContextual"/>
        </w:rPr>
        <w:t>A contratação está alinhada ao planejamento estratégico da Secretaria Municipal de Saúde, sendo viabilizada por meio do Convênio Estadual nº 1321001105/2024, celebrado entre o Município de Caxambu e a Secretaria de Estado de Saúde de Minas Gerais.</w:t>
      </w:r>
    </w:p>
    <w:p w14:paraId="2E6DEA40" w14:textId="77777777" w:rsidR="00FE2E34" w:rsidRPr="00FE2E34" w:rsidRDefault="00FE2E34" w:rsidP="00FE2E34">
      <w:pPr>
        <w:numPr>
          <w:ilvl w:val="0"/>
          <w:numId w:val="6"/>
        </w:numPr>
        <w:spacing w:after="0" w:line="360" w:lineRule="auto"/>
        <w:jc w:val="both"/>
        <w:rPr>
          <w:rFonts w:ascii="Bookman Old Style" w:eastAsia="Calibri" w:hAnsi="Bookman Old Style" w:cs="Arial"/>
          <w:kern w:val="2"/>
          <w:szCs w:val="20"/>
          <w14:ligatures w14:val="standardContextual"/>
        </w:rPr>
      </w:pPr>
      <w:r w:rsidRPr="00FE2E34">
        <w:rPr>
          <w:rFonts w:ascii="Bookman Old Style" w:eastAsia="Calibri" w:hAnsi="Bookman Old Style" w:cs="Arial"/>
          <w:b/>
          <w:bCs/>
          <w:kern w:val="2"/>
          <w:szCs w:val="20"/>
          <w14:ligatures w14:val="standardContextual"/>
        </w:rPr>
        <w:t>Dotação:</w:t>
      </w:r>
      <w:r w:rsidRPr="00FE2E34">
        <w:rPr>
          <w:rFonts w:ascii="Bookman Old Style" w:eastAsia="Calibri" w:hAnsi="Bookman Old Style" w:cs="Arial"/>
          <w:kern w:val="2"/>
          <w:szCs w:val="20"/>
          <w14:ligatures w14:val="standardContextual"/>
        </w:rPr>
        <w:t xml:space="preserve"> 153</w:t>
      </w:r>
    </w:p>
    <w:p w14:paraId="49C06D8B" w14:textId="77777777" w:rsidR="00FE2E34" w:rsidRPr="00FE2E34" w:rsidRDefault="00FE2E34" w:rsidP="00FE2E34">
      <w:pPr>
        <w:numPr>
          <w:ilvl w:val="0"/>
          <w:numId w:val="6"/>
        </w:numPr>
        <w:spacing w:after="0" w:line="360" w:lineRule="auto"/>
        <w:jc w:val="both"/>
        <w:rPr>
          <w:rFonts w:ascii="Bookman Old Style" w:eastAsia="Calibri" w:hAnsi="Bookman Old Style" w:cs="Arial"/>
          <w:kern w:val="2"/>
          <w:szCs w:val="20"/>
          <w14:ligatures w14:val="standardContextual"/>
        </w:rPr>
      </w:pPr>
      <w:r w:rsidRPr="00FE2E34">
        <w:rPr>
          <w:rFonts w:ascii="Bookman Old Style" w:eastAsia="Calibri" w:hAnsi="Bookman Old Style" w:cs="Arial"/>
          <w:b/>
          <w:bCs/>
          <w:kern w:val="2"/>
          <w:szCs w:val="20"/>
          <w14:ligatures w14:val="standardContextual"/>
        </w:rPr>
        <w:t>Fonte:</w:t>
      </w:r>
      <w:r w:rsidRPr="00FE2E34">
        <w:rPr>
          <w:rFonts w:ascii="Bookman Old Style" w:eastAsia="Calibri" w:hAnsi="Bookman Old Style" w:cs="Arial"/>
          <w:kern w:val="2"/>
          <w:szCs w:val="20"/>
          <w14:ligatures w14:val="standardContextual"/>
        </w:rPr>
        <w:t xml:space="preserve"> 2632</w:t>
      </w:r>
    </w:p>
    <w:p w14:paraId="76375498" w14:textId="77777777" w:rsidR="00FE2E34" w:rsidRPr="00FE2E34" w:rsidRDefault="00FE2E34" w:rsidP="00FE2E34">
      <w:pPr>
        <w:numPr>
          <w:ilvl w:val="0"/>
          <w:numId w:val="6"/>
        </w:numPr>
        <w:spacing w:after="0" w:line="360" w:lineRule="auto"/>
        <w:jc w:val="both"/>
        <w:rPr>
          <w:rFonts w:ascii="Bookman Old Style" w:eastAsia="Calibri" w:hAnsi="Bookman Old Style" w:cs="Arial"/>
          <w:kern w:val="2"/>
          <w:szCs w:val="20"/>
          <w14:ligatures w14:val="standardContextual"/>
        </w:rPr>
      </w:pPr>
      <w:r w:rsidRPr="00FE2E34">
        <w:rPr>
          <w:rFonts w:ascii="Bookman Old Style" w:eastAsia="Calibri" w:hAnsi="Bookman Old Style" w:cs="Arial"/>
          <w:b/>
          <w:bCs/>
          <w:kern w:val="2"/>
          <w:szCs w:val="20"/>
          <w14:ligatures w14:val="standardContextual"/>
        </w:rPr>
        <w:t>Valor Orçado:</w:t>
      </w:r>
      <w:r w:rsidRPr="00FE2E34">
        <w:rPr>
          <w:rFonts w:ascii="Bookman Old Style" w:eastAsia="Calibri" w:hAnsi="Bookman Old Style" w:cs="Arial"/>
          <w:kern w:val="2"/>
          <w:szCs w:val="20"/>
          <w14:ligatures w14:val="standardContextual"/>
        </w:rPr>
        <w:t xml:space="preserve"> R$ 1.966.469,81</w:t>
      </w:r>
    </w:p>
    <w:p w14:paraId="43B54906" w14:textId="77777777" w:rsidR="00FE2E34" w:rsidRDefault="00FE2E34" w:rsidP="00FE2E34">
      <w:pPr>
        <w:numPr>
          <w:ilvl w:val="0"/>
          <w:numId w:val="6"/>
        </w:numPr>
        <w:spacing w:after="0" w:line="360" w:lineRule="auto"/>
        <w:jc w:val="both"/>
        <w:rPr>
          <w:rFonts w:ascii="Bookman Old Style" w:eastAsia="Calibri" w:hAnsi="Bookman Old Style" w:cs="Arial"/>
          <w:kern w:val="2"/>
          <w:szCs w:val="20"/>
          <w14:ligatures w14:val="standardContextual"/>
        </w:rPr>
      </w:pPr>
      <w:r w:rsidRPr="00FE2E34">
        <w:rPr>
          <w:rFonts w:ascii="Bookman Old Style" w:eastAsia="Calibri" w:hAnsi="Bookman Old Style" w:cs="Arial"/>
          <w:b/>
          <w:bCs/>
          <w:kern w:val="2"/>
          <w:szCs w:val="20"/>
          <w14:ligatures w14:val="standardContextual"/>
        </w:rPr>
        <w:t>Saldo Disponível:</w:t>
      </w:r>
      <w:r w:rsidRPr="00FE2E34">
        <w:rPr>
          <w:rFonts w:ascii="Bookman Old Style" w:eastAsia="Calibri" w:hAnsi="Bookman Old Style" w:cs="Arial"/>
          <w:kern w:val="2"/>
          <w:szCs w:val="20"/>
          <w14:ligatures w14:val="standardContextual"/>
        </w:rPr>
        <w:t xml:space="preserve"> R$ 1.966.469,81</w:t>
      </w:r>
    </w:p>
    <w:p w14:paraId="48E98AAF" w14:textId="77777777" w:rsidR="00B106D0" w:rsidRDefault="00B106D0" w:rsidP="00B106D0">
      <w:pPr>
        <w:spacing w:after="0" w:line="360" w:lineRule="auto"/>
        <w:jc w:val="both"/>
        <w:rPr>
          <w:rFonts w:ascii="Bookman Old Style" w:eastAsia="Calibri" w:hAnsi="Bookman Old Style" w:cs="Arial"/>
          <w:b/>
          <w:bCs/>
          <w:kern w:val="2"/>
          <w:szCs w:val="20"/>
          <w14:ligatures w14:val="standardContextual"/>
        </w:rPr>
      </w:pPr>
    </w:p>
    <w:p w14:paraId="2F676F6C" w14:textId="77777777" w:rsidR="00B106D0" w:rsidRDefault="00B106D0" w:rsidP="00B106D0">
      <w:pPr>
        <w:spacing w:after="0" w:line="360" w:lineRule="auto"/>
        <w:jc w:val="both"/>
        <w:rPr>
          <w:rFonts w:ascii="Bookman Old Style" w:eastAsia="Calibri" w:hAnsi="Bookman Old Style" w:cs="Arial"/>
          <w:b/>
          <w:bCs/>
          <w:kern w:val="2"/>
          <w:szCs w:val="20"/>
          <w14:ligatures w14:val="standardContextual"/>
        </w:rPr>
      </w:pPr>
    </w:p>
    <w:p w14:paraId="6300881E" w14:textId="77777777" w:rsidR="00B106D0" w:rsidRPr="00520CB7" w:rsidRDefault="00B106D0" w:rsidP="00B106D0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="Bookman Old Style" w:eastAsia="Calibri" w:hAnsi="Bookman Old Style" w:cs="Arial"/>
          <w:b/>
          <w:bCs/>
          <w:kern w:val="2"/>
          <w:szCs w:val="20"/>
          <w14:ligatures w14:val="standardContextual"/>
        </w:rPr>
      </w:pPr>
      <w:r w:rsidRPr="00520CB7">
        <w:rPr>
          <w:rFonts w:ascii="Bookman Old Style" w:eastAsia="Calibri" w:hAnsi="Bookman Old Style" w:cs="Arial"/>
          <w:b/>
          <w:bCs/>
          <w:kern w:val="2"/>
          <w:szCs w:val="20"/>
          <w14:ligatures w14:val="standardContextual"/>
        </w:rPr>
        <w:t xml:space="preserve"> PROVIDÊNCIAS A SEREM ADOTADAS</w:t>
      </w:r>
    </w:p>
    <w:p w14:paraId="72C116DB" w14:textId="77777777" w:rsidR="00B106D0" w:rsidRDefault="00B106D0" w:rsidP="00B106D0">
      <w:pPr>
        <w:spacing w:after="0" w:line="360" w:lineRule="auto"/>
        <w:jc w:val="both"/>
        <w:rPr>
          <w:rFonts w:ascii="Bookman Old Style" w:eastAsia="Times New Roman" w:hAnsi="Bookman Old Style" w:cs="Arial"/>
          <w:bCs/>
          <w:lang w:eastAsia="pt-BR"/>
        </w:rPr>
      </w:pPr>
    </w:p>
    <w:p w14:paraId="544C3006" w14:textId="773E5225" w:rsidR="00B106D0" w:rsidRDefault="00520CB7" w:rsidP="00520CB7">
      <w:pPr>
        <w:spacing w:after="0" w:line="360" w:lineRule="auto"/>
        <w:ind w:firstLine="708"/>
        <w:jc w:val="both"/>
        <w:rPr>
          <w:rFonts w:ascii="Bookman Old Style" w:eastAsia="Times New Roman" w:hAnsi="Bookman Old Style" w:cs="Arial"/>
          <w:bCs/>
          <w:lang w:eastAsia="pt-BR"/>
        </w:rPr>
      </w:pPr>
      <w:r w:rsidRPr="00520CB7">
        <w:rPr>
          <w:rFonts w:ascii="Bookman Old Style" w:eastAsia="Times New Roman" w:hAnsi="Bookman Old Style" w:cs="Arial"/>
          <w:bCs/>
          <w:lang w:eastAsia="pt-BR"/>
        </w:rPr>
        <w:t xml:space="preserve">Os responsáveis técnicos da Secretaria Municipal de Planejamento e Desenvolvimento acompanharão e fiscalizarão a execução da obra, garantindo o cumprimento do </w:t>
      </w:r>
      <w:r>
        <w:rPr>
          <w:rFonts w:ascii="Bookman Old Style" w:eastAsia="Times New Roman" w:hAnsi="Bookman Old Style" w:cs="Arial"/>
          <w:bCs/>
          <w:lang w:eastAsia="pt-BR"/>
        </w:rPr>
        <w:t xml:space="preserve">plano de trabalho, </w:t>
      </w:r>
      <w:r w:rsidRPr="00520CB7">
        <w:rPr>
          <w:rFonts w:ascii="Bookman Old Style" w:eastAsia="Times New Roman" w:hAnsi="Bookman Old Style" w:cs="Arial"/>
          <w:bCs/>
          <w:lang w:eastAsia="pt-BR"/>
        </w:rPr>
        <w:t>cronograma e da qualidade dos serviços.</w:t>
      </w:r>
    </w:p>
    <w:p w14:paraId="38712D7A" w14:textId="77777777" w:rsidR="00520CB7" w:rsidRDefault="00520CB7" w:rsidP="00520CB7">
      <w:pPr>
        <w:spacing w:after="0" w:line="360" w:lineRule="auto"/>
        <w:ind w:firstLine="708"/>
        <w:jc w:val="both"/>
        <w:rPr>
          <w:rFonts w:ascii="Bookman Old Style" w:eastAsia="Times New Roman" w:hAnsi="Bookman Old Style" w:cs="Arial"/>
          <w:bCs/>
          <w:lang w:eastAsia="pt-BR"/>
        </w:rPr>
      </w:pPr>
    </w:p>
    <w:p w14:paraId="27C0434E" w14:textId="213B1EAA" w:rsidR="00B106D0" w:rsidRDefault="00B106D0" w:rsidP="00B106D0">
      <w:pPr>
        <w:spacing w:after="0" w:line="360" w:lineRule="auto"/>
        <w:jc w:val="both"/>
        <w:rPr>
          <w:rFonts w:ascii="Bookman Old Style" w:eastAsia="Calibri" w:hAnsi="Bookman Old Style" w:cs="Arial"/>
          <w:kern w:val="2"/>
          <w:szCs w:val="20"/>
          <w14:ligatures w14:val="standardContextual"/>
        </w:rPr>
      </w:pPr>
    </w:p>
    <w:p w14:paraId="3A5E5E9C" w14:textId="57544725" w:rsidR="00B106D0" w:rsidRPr="00520CB7" w:rsidRDefault="00520CB7" w:rsidP="00520CB7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="Bookman Old Style" w:eastAsia="Calibri" w:hAnsi="Bookman Old Style" w:cs="Arial"/>
          <w:b/>
          <w:bCs/>
          <w:kern w:val="2"/>
          <w:szCs w:val="20"/>
          <w14:ligatures w14:val="standardContextual"/>
        </w:rPr>
      </w:pPr>
      <w:r w:rsidRPr="00520CB7">
        <w:rPr>
          <w:rFonts w:ascii="Bookman Old Style" w:eastAsia="Calibri" w:hAnsi="Bookman Old Style" w:cs="Arial"/>
          <w:b/>
          <w:bCs/>
          <w:kern w:val="2"/>
          <w:szCs w:val="20"/>
          <w14:ligatures w14:val="standardContextual"/>
        </w:rPr>
        <w:t xml:space="preserve"> DECLARAÇÃO DE VIABILIDADE (REQUISITO OBRIGATÓRIO)</w:t>
      </w:r>
    </w:p>
    <w:p w14:paraId="77132DE6" w14:textId="77777777" w:rsidR="00B106D0" w:rsidRDefault="00B106D0" w:rsidP="00B106D0">
      <w:pPr>
        <w:spacing w:after="0" w:line="360" w:lineRule="auto"/>
        <w:jc w:val="both"/>
        <w:rPr>
          <w:rFonts w:ascii="Bookman Old Style" w:eastAsia="Calibri" w:hAnsi="Bookman Old Style" w:cs="Arial"/>
          <w:kern w:val="2"/>
          <w:szCs w:val="20"/>
          <w14:ligatures w14:val="standardContextual"/>
        </w:rPr>
      </w:pPr>
    </w:p>
    <w:p w14:paraId="7ED61DB6" w14:textId="362C5103" w:rsidR="005D0137" w:rsidRPr="005D0137" w:rsidRDefault="005D0137" w:rsidP="005D0137">
      <w:pPr>
        <w:spacing w:after="0" w:line="360" w:lineRule="auto"/>
        <w:ind w:firstLine="709"/>
        <w:jc w:val="both"/>
        <w:rPr>
          <w:rFonts w:ascii="Bookman Old Style" w:eastAsia="Calibri" w:hAnsi="Bookman Old Style" w:cs="Arial"/>
          <w:kern w:val="2"/>
          <w14:ligatures w14:val="standardContextual"/>
        </w:rPr>
      </w:pPr>
      <w:r w:rsidRPr="005D0137">
        <w:rPr>
          <w:rFonts w:ascii="Bookman Old Style" w:eastAsia="Calibri" w:hAnsi="Bookman Old Style" w:cs="Arial"/>
          <w:kern w:val="2"/>
          <w14:ligatures w14:val="standardContextual"/>
        </w:rPr>
        <w:t>Com base na análise técnica realizada neste Estudo Técnico Preliminar, considera-se viável a contratação de empresa de engenharia especializada para execução da obra da Unidade Básica de Saúde – UBS Tipo I</w:t>
      </w:r>
      <w:r w:rsidR="00180707">
        <w:rPr>
          <w:rFonts w:ascii="Bookman Old Style" w:eastAsia="Calibri" w:hAnsi="Bookman Old Style" w:cs="Arial"/>
          <w:kern w:val="2"/>
          <w14:ligatures w14:val="standardContextual"/>
        </w:rPr>
        <w:t xml:space="preserve"> Alvenaria</w:t>
      </w:r>
      <w:r w:rsidRPr="005D0137">
        <w:rPr>
          <w:rFonts w:ascii="Bookman Old Style" w:eastAsia="Calibri" w:hAnsi="Bookman Old Style" w:cs="Arial"/>
          <w:kern w:val="2"/>
          <w14:ligatures w14:val="standardContextual"/>
        </w:rPr>
        <w:t>, no bairro São Januário, conforme projeto padrão fornecido pela Secretaria Estadual de Saúde. A contratação garantirá a conformidade da execução com os requisitos técnicos, normativos e operacionais, assegurando que os serviços sejam prestados com qualidade, segurança e eficiência, atendendo às especificidades do terreno e às necessidades da população local.</w:t>
      </w:r>
    </w:p>
    <w:p w14:paraId="773ECDD1" w14:textId="77777777" w:rsidR="005D0137" w:rsidRPr="005D0137" w:rsidRDefault="005D0137" w:rsidP="005D0137">
      <w:pPr>
        <w:spacing w:after="0" w:line="360" w:lineRule="auto"/>
        <w:ind w:firstLine="709"/>
        <w:jc w:val="both"/>
        <w:rPr>
          <w:rFonts w:ascii="Bookman Old Style" w:eastAsia="Calibri" w:hAnsi="Bookman Old Style" w:cs="Arial"/>
          <w:kern w:val="2"/>
          <w14:ligatures w14:val="standardContextual"/>
        </w:rPr>
      </w:pPr>
      <w:r w:rsidRPr="005D0137">
        <w:rPr>
          <w:rFonts w:ascii="Bookman Old Style" w:eastAsia="Calibri" w:hAnsi="Bookman Old Style" w:cs="Arial"/>
          <w:kern w:val="2"/>
          <w14:ligatures w14:val="standardContextual"/>
        </w:rPr>
        <w:t xml:space="preserve">Destaca-se que a elaboração e compatibilização dos projetos executivos complementares — estruturais, elétricos, hidrossanitários, preventivos e demais — será fundamental para a adequada execução da obra, permitindo </w:t>
      </w:r>
      <w:r w:rsidRPr="005D0137">
        <w:rPr>
          <w:rFonts w:ascii="Bookman Old Style" w:eastAsia="Calibri" w:hAnsi="Bookman Old Style" w:cs="Arial"/>
          <w:kern w:val="2"/>
          <w14:ligatures w14:val="standardContextual"/>
        </w:rPr>
        <w:lastRenderedPageBreak/>
        <w:t>ajustes técnicos e correções de eventuais inconsistências da planilha padrão, sobretudo diante das características geotécnicas e topográficas da área de intervenção.</w:t>
      </w:r>
    </w:p>
    <w:p w14:paraId="3F6AD11F" w14:textId="466D6892" w:rsidR="005D0137" w:rsidRPr="005D0137" w:rsidRDefault="005D0137" w:rsidP="005D0137">
      <w:pPr>
        <w:spacing w:after="0" w:line="360" w:lineRule="auto"/>
        <w:ind w:firstLine="709"/>
        <w:jc w:val="both"/>
        <w:rPr>
          <w:rFonts w:ascii="Bookman Old Style" w:eastAsia="Calibri" w:hAnsi="Bookman Old Style" w:cs="Arial"/>
          <w:kern w:val="2"/>
          <w14:ligatures w14:val="standardContextual"/>
        </w:rPr>
      </w:pPr>
      <w:r w:rsidRPr="005D0137">
        <w:rPr>
          <w:rFonts w:ascii="Bookman Old Style" w:eastAsia="Calibri" w:hAnsi="Bookman Old Style" w:cs="Arial"/>
          <w:kern w:val="2"/>
          <w14:ligatures w14:val="standardContextual"/>
        </w:rPr>
        <w:t>Por ser verdade, declaro viável a CONTRATAÇÃO DE EMPRESA DE ENGENHARIA, COM FORNECIMENTO DE EQUIPAMENTOS, MATERIAIS E MÃO DE OBRA, PARA A EXECUÇÃO DA OBRA DE CONSTRUÇÃO DE UNIDADE BÁSICA DE SAÚDE – PADRÃO SES TIPO I</w:t>
      </w:r>
      <w:r w:rsidR="00180707" w:rsidRPr="007F44F9">
        <w:rPr>
          <w:rFonts w:ascii="Bookman Old Style" w:eastAsia="Calibri" w:hAnsi="Bookman Old Style" w:cs="Arial"/>
          <w:kern w:val="2"/>
          <w14:ligatures w14:val="standardContextual"/>
        </w:rPr>
        <w:t xml:space="preserve"> ALVENARIA</w:t>
      </w:r>
      <w:r w:rsidRPr="005D0137">
        <w:rPr>
          <w:rFonts w:ascii="Bookman Old Style" w:eastAsia="Calibri" w:hAnsi="Bookman Old Style" w:cs="Arial"/>
          <w:kern w:val="2"/>
          <w14:ligatures w14:val="standardContextual"/>
        </w:rPr>
        <w:t xml:space="preserve"> conforme as condições, quantidades e exigências estabelecidas no Termo de Referência anexo a este Estudo Técnico Preliminar.</w:t>
      </w:r>
    </w:p>
    <w:p w14:paraId="43C22EBB" w14:textId="77777777" w:rsidR="00DC3E54" w:rsidRPr="009E1125" w:rsidRDefault="00DC3E54" w:rsidP="001074F5">
      <w:pPr>
        <w:spacing w:after="0" w:line="360" w:lineRule="auto"/>
        <w:ind w:firstLine="709"/>
        <w:jc w:val="both"/>
        <w:rPr>
          <w:rFonts w:ascii="Bookman Old Style" w:eastAsia="Calibri" w:hAnsi="Bookman Old Style" w:cs="Arial"/>
          <w:kern w:val="2"/>
          <w14:ligatures w14:val="standardContextual"/>
        </w:rPr>
      </w:pPr>
    </w:p>
    <w:p w14:paraId="0B8795DA" w14:textId="77777777" w:rsidR="00DC3E54" w:rsidRPr="009E1125" w:rsidRDefault="00DC3E54" w:rsidP="001074F5">
      <w:pPr>
        <w:spacing w:after="0" w:line="360" w:lineRule="auto"/>
        <w:ind w:firstLine="709"/>
        <w:jc w:val="both"/>
        <w:rPr>
          <w:rFonts w:ascii="Bookman Old Style" w:eastAsia="Calibri" w:hAnsi="Bookman Old Style" w:cs="Arial"/>
          <w:kern w:val="2"/>
          <w14:ligatures w14:val="standardContextual"/>
        </w:rPr>
      </w:pPr>
    </w:p>
    <w:p w14:paraId="6B8C7E78" w14:textId="6E0607B5" w:rsidR="00DC3E54" w:rsidRPr="009E1125" w:rsidRDefault="00BF754A" w:rsidP="001074F5">
      <w:pPr>
        <w:spacing w:line="360" w:lineRule="auto"/>
        <w:jc w:val="center"/>
        <w:rPr>
          <w:rFonts w:ascii="Bookman Old Style" w:eastAsia="Times New Roman" w:hAnsi="Bookman Old Style" w:cs="Arial"/>
          <w:lang w:eastAsia="pt-BR"/>
        </w:rPr>
      </w:pPr>
      <w:r w:rsidRPr="009E1125">
        <w:rPr>
          <w:rFonts w:ascii="Bookman Old Style" w:eastAsia="Times New Roman" w:hAnsi="Bookman Old Style" w:cs="Arial"/>
          <w:lang w:eastAsia="pt-BR"/>
        </w:rPr>
        <w:t xml:space="preserve">Caxambu/MG, </w:t>
      </w:r>
      <w:r w:rsidR="00180707">
        <w:rPr>
          <w:rFonts w:ascii="Bookman Old Style" w:eastAsia="Times New Roman" w:hAnsi="Bookman Old Style" w:cs="Arial"/>
          <w:lang w:eastAsia="pt-BR"/>
        </w:rPr>
        <w:t xml:space="preserve">03 </w:t>
      </w:r>
      <w:r w:rsidRPr="009E1125">
        <w:rPr>
          <w:rFonts w:ascii="Bookman Old Style" w:eastAsia="Times New Roman" w:hAnsi="Bookman Old Style" w:cs="Arial"/>
          <w:lang w:eastAsia="pt-BR"/>
        </w:rPr>
        <w:t>de julho</w:t>
      </w:r>
      <w:r w:rsidR="00DC3E54" w:rsidRPr="009E1125">
        <w:rPr>
          <w:rFonts w:ascii="Bookman Old Style" w:eastAsia="Times New Roman" w:hAnsi="Bookman Old Style" w:cs="Arial"/>
          <w:lang w:eastAsia="pt-BR"/>
        </w:rPr>
        <w:t xml:space="preserve"> de 2025.</w:t>
      </w:r>
    </w:p>
    <w:p w14:paraId="07DCBD3B" w14:textId="77777777" w:rsidR="00DC3E54" w:rsidRDefault="00DC3E54" w:rsidP="001074F5">
      <w:pPr>
        <w:spacing w:line="360" w:lineRule="auto"/>
        <w:jc w:val="center"/>
        <w:rPr>
          <w:rFonts w:ascii="Bookman Old Style" w:eastAsia="Times New Roman" w:hAnsi="Bookman Old Style" w:cs="Arial"/>
          <w:sz w:val="20"/>
          <w:szCs w:val="20"/>
          <w:lang w:eastAsia="pt-BR"/>
        </w:rPr>
      </w:pPr>
    </w:p>
    <w:p w14:paraId="3E1DF7F8" w14:textId="77777777" w:rsidR="007F44F9" w:rsidRDefault="007F44F9" w:rsidP="001074F5">
      <w:pPr>
        <w:spacing w:line="360" w:lineRule="auto"/>
        <w:jc w:val="center"/>
        <w:rPr>
          <w:rFonts w:ascii="Bookman Old Style" w:eastAsia="Times New Roman" w:hAnsi="Bookman Old Style" w:cs="Arial"/>
          <w:sz w:val="20"/>
          <w:szCs w:val="20"/>
          <w:lang w:eastAsia="pt-BR"/>
        </w:rPr>
      </w:pPr>
    </w:p>
    <w:p w14:paraId="410DDB21" w14:textId="77777777" w:rsidR="00180707" w:rsidRPr="009E1125" w:rsidRDefault="00180707" w:rsidP="001074F5">
      <w:pPr>
        <w:spacing w:line="360" w:lineRule="auto"/>
        <w:jc w:val="center"/>
        <w:rPr>
          <w:rFonts w:ascii="Bookman Old Style" w:eastAsia="Times New Roman" w:hAnsi="Bookman Old Style" w:cs="Arial"/>
          <w:sz w:val="20"/>
          <w:szCs w:val="20"/>
          <w:lang w:eastAsia="pt-BR"/>
        </w:rPr>
      </w:pPr>
    </w:p>
    <w:p w14:paraId="3A5428D2" w14:textId="651A6640" w:rsidR="00DC3E54" w:rsidRPr="009E1125" w:rsidRDefault="00180707" w:rsidP="00180707">
      <w:pPr>
        <w:spacing w:after="0" w:line="360" w:lineRule="auto"/>
        <w:jc w:val="center"/>
        <w:rPr>
          <w:rFonts w:ascii="Bookman Old Style" w:eastAsia="Times New Roman" w:hAnsi="Bookman Old Style" w:cs="Arial"/>
          <w:sz w:val="20"/>
          <w:szCs w:val="20"/>
          <w:lang w:eastAsia="pt-BR"/>
        </w:rPr>
      </w:pPr>
      <w:r>
        <w:rPr>
          <w:rFonts w:ascii="Bookman Old Style" w:eastAsia="Times New Roman" w:hAnsi="Bookman Old Style" w:cs="Arial"/>
          <w:sz w:val="20"/>
          <w:szCs w:val="20"/>
          <w:lang w:eastAsia="pt-BR"/>
        </w:rPr>
        <w:t>__</w:t>
      </w:r>
      <w:r w:rsidR="00DC3E54" w:rsidRPr="009E1125">
        <w:rPr>
          <w:rFonts w:ascii="Bookman Old Style" w:eastAsia="Times New Roman" w:hAnsi="Bookman Old Style" w:cs="Arial"/>
          <w:sz w:val="20"/>
          <w:szCs w:val="20"/>
          <w:lang w:eastAsia="pt-BR"/>
        </w:rPr>
        <w:t>______________</w:t>
      </w:r>
      <w:r>
        <w:rPr>
          <w:rFonts w:ascii="Bookman Old Style" w:eastAsia="Times New Roman" w:hAnsi="Bookman Old Style" w:cs="Arial"/>
          <w:sz w:val="20"/>
          <w:szCs w:val="20"/>
          <w:lang w:eastAsia="pt-BR"/>
        </w:rPr>
        <w:t>____________</w:t>
      </w:r>
      <w:r w:rsidR="00DC3E54" w:rsidRPr="009E1125">
        <w:rPr>
          <w:rFonts w:ascii="Bookman Old Style" w:eastAsia="Times New Roman" w:hAnsi="Bookman Old Style" w:cs="Arial"/>
          <w:sz w:val="20"/>
          <w:szCs w:val="20"/>
          <w:lang w:eastAsia="pt-BR"/>
        </w:rPr>
        <w:t>______________</w:t>
      </w:r>
      <w:r w:rsidR="0018129B" w:rsidRPr="009E1125">
        <w:rPr>
          <w:rFonts w:ascii="Bookman Old Style" w:eastAsia="Times New Roman" w:hAnsi="Bookman Old Style" w:cs="Arial"/>
          <w:sz w:val="20"/>
          <w:szCs w:val="20"/>
          <w:lang w:eastAsia="pt-BR"/>
        </w:rPr>
        <w:t>_</w:t>
      </w:r>
      <w:r w:rsidR="00DC3E54" w:rsidRPr="009E1125">
        <w:rPr>
          <w:rFonts w:ascii="Bookman Old Style" w:eastAsia="Times New Roman" w:hAnsi="Bookman Old Style" w:cs="Arial"/>
          <w:sz w:val="20"/>
          <w:szCs w:val="20"/>
          <w:lang w:eastAsia="pt-BR"/>
        </w:rPr>
        <w:t>_____</w:t>
      </w:r>
    </w:p>
    <w:p w14:paraId="49AED675" w14:textId="77777777" w:rsidR="0018129B" w:rsidRPr="009E1125" w:rsidRDefault="0018129B" w:rsidP="001074F5">
      <w:pPr>
        <w:spacing w:after="0" w:line="360" w:lineRule="auto"/>
        <w:jc w:val="center"/>
        <w:rPr>
          <w:rFonts w:ascii="Bookman Old Style" w:eastAsia="Times New Roman" w:hAnsi="Bookman Old Style" w:cs="Times New Roman"/>
          <w:b/>
          <w:lang w:eastAsia="pt-BR"/>
        </w:rPr>
      </w:pPr>
      <w:r w:rsidRPr="009E1125">
        <w:rPr>
          <w:rFonts w:ascii="Bookman Old Style" w:eastAsia="Times New Roman" w:hAnsi="Bookman Old Style" w:cs="Times New Roman"/>
          <w:b/>
          <w:lang w:eastAsia="pt-BR"/>
        </w:rPr>
        <w:t>MARIA BERNADETE BORTONE DE SOUZA</w:t>
      </w:r>
    </w:p>
    <w:p w14:paraId="53661BFF" w14:textId="77777777" w:rsidR="00DC3E54" w:rsidRDefault="0018129B" w:rsidP="001074F5">
      <w:pPr>
        <w:spacing w:after="0" w:line="360" w:lineRule="auto"/>
        <w:jc w:val="center"/>
        <w:rPr>
          <w:rFonts w:ascii="Bookman Old Style" w:eastAsia="Calibri" w:hAnsi="Bookman Old Style" w:cs="Arial"/>
          <w:kern w:val="2"/>
          <w14:ligatures w14:val="standardContextual"/>
        </w:rPr>
      </w:pPr>
      <w:r w:rsidRPr="009E1125">
        <w:rPr>
          <w:rFonts w:ascii="Bookman Old Style" w:eastAsia="Calibri" w:hAnsi="Bookman Old Style" w:cs="Arial"/>
          <w:kern w:val="2"/>
          <w14:ligatures w14:val="standardContextual"/>
        </w:rPr>
        <w:t>SECRETÁRIA MUNICIPAL DE SAÚDE</w:t>
      </w:r>
    </w:p>
    <w:p w14:paraId="5DB3A149" w14:textId="77777777" w:rsidR="007F44F9" w:rsidRDefault="007F44F9" w:rsidP="001074F5">
      <w:pPr>
        <w:spacing w:after="0" w:line="360" w:lineRule="auto"/>
        <w:jc w:val="center"/>
        <w:rPr>
          <w:rFonts w:ascii="Bookman Old Style" w:eastAsia="Calibri" w:hAnsi="Bookman Old Style" w:cs="Arial"/>
          <w:kern w:val="2"/>
          <w14:ligatures w14:val="standardContextual"/>
        </w:rPr>
      </w:pPr>
    </w:p>
    <w:p w14:paraId="4BB24E4C" w14:textId="77777777" w:rsidR="007F44F9" w:rsidRDefault="007F44F9" w:rsidP="001074F5">
      <w:pPr>
        <w:spacing w:after="0" w:line="360" w:lineRule="auto"/>
        <w:jc w:val="center"/>
        <w:rPr>
          <w:rFonts w:ascii="Bookman Old Style" w:eastAsia="Calibri" w:hAnsi="Bookman Old Style" w:cs="Arial"/>
          <w:kern w:val="2"/>
          <w14:ligatures w14:val="standardContextual"/>
        </w:rPr>
      </w:pPr>
    </w:p>
    <w:p w14:paraId="3DDBDCB4" w14:textId="77777777" w:rsidR="007F44F9" w:rsidRDefault="007F44F9" w:rsidP="001074F5">
      <w:pPr>
        <w:spacing w:after="0" w:line="360" w:lineRule="auto"/>
        <w:jc w:val="center"/>
        <w:rPr>
          <w:rFonts w:ascii="Bookman Old Style" w:eastAsia="Calibri" w:hAnsi="Bookman Old Style" w:cs="Arial"/>
          <w:kern w:val="2"/>
          <w14:ligatures w14:val="standardContextual"/>
        </w:rPr>
      </w:pPr>
    </w:p>
    <w:p w14:paraId="51D725B5" w14:textId="77777777" w:rsidR="007F44F9" w:rsidRDefault="007F44F9" w:rsidP="001074F5">
      <w:pPr>
        <w:spacing w:after="0" w:line="360" w:lineRule="auto"/>
        <w:jc w:val="center"/>
        <w:rPr>
          <w:rFonts w:ascii="Bookman Old Style" w:eastAsia="Calibri" w:hAnsi="Bookman Old Style" w:cs="Arial"/>
          <w:kern w:val="2"/>
          <w14:ligatures w14:val="standardContextual"/>
        </w:rPr>
      </w:pPr>
    </w:p>
    <w:p w14:paraId="2CB1DCA7" w14:textId="77777777" w:rsidR="007F44F9" w:rsidRPr="009E1125" w:rsidRDefault="007F44F9" w:rsidP="007F44F9">
      <w:pPr>
        <w:spacing w:after="0" w:line="360" w:lineRule="auto"/>
        <w:jc w:val="center"/>
        <w:rPr>
          <w:rFonts w:ascii="Bookman Old Style" w:eastAsia="Times New Roman" w:hAnsi="Bookman Old Style" w:cs="Arial"/>
          <w:sz w:val="20"/>
          <w:szCs w:val="20"/>
          <w:lang w:eastAsia="pt-BR"/>
        </w:rPr>
      </w:pPr>
      <w:r>
        <w:rPr>
          <w:rFonts w:ascii="Bookman Old Style" w:eastAsia="Times New Roman" w:hAnsi="Bookman Old Style" w:cs="Arial"/>
          <w:sz w:val="20"/>
          <w:szCs w:val="20"/>
          <w:lang w:eastAsia="pt-BR"/>
        </w:rPr>
        <w:t>__</w:t>
      </w:r>
      <w:r w:rsidRPr="009E1125">
        <w:rPr>
          <w:rFonts w:ascii="Bookman Old Style" w:eastAsia="Times New Roman" w:hAnsi="Bookman Old Style" w:cs="Arial"/>
          <w:sz w:val="20"/>
          <w:szCs w:val="20"/>
          <w:lang w:eastAsia="pt-BR"/>
        </w:rPr>
        <w:t>______________</w:t>
      </w:r>
      <w:r>
        <w:rPr>
          <w:rFonts w:ascii="Bookman Old Style" w:eastAsia="Times New Roman" w:hAnsi="Bookman Old Style" w:cs="Arial"/>
          <w:sz w:val="20"/>
          <w:szCs w:val="20"/>
          <w:lang w:eastAsia="pt-BR"/>
        </w:rPr>
        <w:t>____________</w:t>
      </w:r>
      <w:r w:rsidRPr="009E1125">
        <w:rPr>
          <w:rFonts w:ascii="Bookman Old Style" w:eastAsia="Times New Roman" w:hAnsi="Bookman Old Style" w:cs="Arial"/>
          <w:sz w:val="20"/>
          <w:szCs w:val="20"/>
          <w:lang w:eastAsia="pt-BR"/>
        </w:rPr>
        <w:t>____________________</w:t>
      </w:r>
    </w:p>
    <w:p w14:paraId="3E6AB5CE" w14:textId="5F2594FB" w:rsidR="007F44F9" w:rsidRPr="009E1125" w:rsidRDefault="007F44F9" w:rsidP="007F44F9">
      <w:pPr>
        <w:spacing w:after="0" w:line="360" w:lineRule="auto"/>
        <w:jc w:val="center"/>
        <w:rPr>
          <w:rFonts w:ascii="Bookman Old Style" w:eastAsia="Times New Roman" w:hAnsi="Bookman Old Style" w:cs="Times New Roman"/>
          <w:b/>
          <w:lang w:eastAsia="pt-BR"/>
        </w:rPr>
      </w:pPr>
      <w:r>
        <w:rPr>
          <w:rFonts w:ascii="Bookman Old Style" w:eastAsia="Times New Roman" w:hAnsi="Bookman Old Style" w:cs="Times New Roman"/>
          <w:b/>
          <w:lang w:eastAsia="pt-BR"/>
        </w:rPr>
        <w:t>JÚLIO CÉSAR MATIAS DE OLIVEIRA</w:t>
      </w:r>
    </w:p>
    <w:p w14:paraId="1ECD7016" w14:textId="6C7A51C7" w:rsidR="007F44F9" w:rsidRPr="009E1125" w:rsidRDefault="007F44F9" w:rsidP="007F44F9">
      <w:pPr>
        <w:spacing w:after="0" w:line="360" w:lineRule="auto"/>
        <w:jc w:val="center"/>
        <w:rPr>
          <w:rFonts w:ascii="Bookman Old Style" w:eastAsia="Calibri" w:hAnsi="Bookman Old Style" w:cs="Arial"/>
          <w:kern w:val="2"/>
          <w14:ligatures w14:val="standardContextual"/>
        </w:rPr>
      </w:pPr>
      <w:r w:rsidRPr="009E1125">
        <w:rPr>
          <w:rFonts w:ascii="Bookman Old Style" w:eastAsia="Calibri" w:hAnsi="Bookman Old Style" w:cs="Arial"/>
          <w:kern w:val="2"/>
          <w14:ligatures w14:val="standardContextual"/>
        </w:rPr>
        <w:t>SECRETÁRI</w:t>
      </w:r>
      <w:r>
        <w:rPr>
          <w:rFonts w:ascii="Bookman Old Style" w:eastAsia="Calibri" w:hAnsi="Bookman Old Style" w:cs="Arial"/>
          <w:kern w:val="2"/>
          <w14:ligatures w14:val="standardContextual"/>
        </w:rPr>
        <w:t>O</w:t>
      </w:r>
      <w:r w:rsidRPr="009E1125">
        <w:rPr>
          <w:rFonts w:ascii="Bookman Old Style" w:eastAsia="Calibri" w:hAnsi="Bookman Old Style" w:cs="Arial"/>
          <w:kern w:val="2"/>
          <w14:ligatures w14:val="standardContextual"/>
        </w:rPr>
        <w:t xml:space="preserve"> MUNICIPAL DE </w:t>
      </w:r>
      <w:r>
        <w:rPr>
          <w:rFonts w:ascii="Bookman Old Style" w:eastAsia="Calibri" w:hAnsi="Bookman Old Style" w:cs="Arial"/>
          <w:kern w:val="2"/>
          <w14:ligatures w14:val="standardContextual"/>
        </w:rPr>
        <w:t>PLANEJAMENTO E DESENVOLVIMENTO</w:t>
      </w:r>
    </w:p>
    <w:p w14:paraId="1960ABF7" w14:textId="77777777" w:rsidR="007F44F9" w:rsidRPr="009E1125" w:rsidRDefault="007F44F9" w:rsidP="001074F5">
      <w:pPr>
        <w:spacing w:after="0" w:line="360" w:lineRule="auto"/>
        <w:jc w:val="center"/>
        <w:rPr>
          <w:rFonts w:ascii="Bookman Old Style" w:eastAsia="Calibri" w:hAnsi="Bookman Old Style" w:cs="Arial"/>
          <w:kern w:val="2"/>
          <w14:ligatures w14:val="standardContextual"/>
        </w:rPr>
      </w:pPr>
    </w:p>
    <w:p w14:paraId="0F4CE925" w14:textId="77777777" w:rsidR="00DC3E54" w:rsidRPr="009E1125" w:rsidRDefault="00DC3E54" w:rsidP="001074F5">
      <w:pPr>
        <w:spacing w:line="360" w:lineRule="auto"/>
        <w:rPr>
          <w:rFonts w:ascii="Bookman Old Style" w:hAnsi="Bookman Old Style"/>
        </w:rPr>
      </w:pPr>
    </w:p>
    <w:p w14:paraId="1498EC50" w14:textId="77777777" w:rsidR="008E5B78" w:rsidRPr="009E1125" w:rsidRDefault="00BF754A" w:rsidP="001074F5">
      <w:pPr>
        <w:spacing w:line="360" w:lineRule="auto"/>
        <w:rPr>
          <w:rFonts w:ascii="Bookman Old Style" w:hAnsi="Bookman Old Style"/>
        </w:rPr>
      </w:pPr>
      <w:r w:rsidRPr="009E1125">
        <w:rPr>
          <w:rFonts w:ascii="Bookman Old Style" w:hAnsi="Bookman Old Style"/>
        </w:rPr>
        <w:t xml:space="preserve"> </w:t>
      </w:r>
    </w:p>
    <w:p w14:paraId="49AE718F" w14:textId="77777777" w:rsidR="00000000" w:rsidRPr="009E1125" w:rsidRDefault="00000000" w:rsidP="001074F5">
      <w:pPr>
        <w:spacing w:line="360" w:lineRule="auto"/>
        <w:rPr>
          <w:rFonts w:ascii="Bookman Old Style" w:hAnsi="Bookman Old Style"/>
        </w:rPr>
      </w:pPr>
    </w:p>
    <w:sectPr w:rsidR="00B72070" w:rsidRPr="009E1125" w:rsidSect="00353B25">
      <w:headerReference w:type="default" r:id="rId9"/>
      <w:footerReference w:type="default" r:id="rId10"/>
      <w:pgSz w:w="11906" w:h="16838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CB0AC" w14:textId="77777777" w:rsidR="005878BF" w:rsidRDefault="005878BF" w:rsidP="00DC3E54">
      <w:pPr>
        <w:spacing w:after="0" w:line="240" w:lineRule="auto"/>
      </w:pPr>
      <w:r>
        <w:separator/>
      </w:r>
    </w:p>
  </w:endnote>
  <w:endnote w:type="continuationSeparator" w:id="0">
    <w:p w14:paraId="6D358386" w14:textId="77777777" w:rsidR="005878BF" w:rsidRDefault="005878BF" w:rsidP="00DC3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62254053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5FFE5D36" w14:textId="56EAF2C8" w:rsidR="00000000" w:rsidRPr="00ED29ED" w:rsidRDefault="00CB2022" w:rsidP="0004718D">
            <w:pPr>
              <w:pStyle w:val="Rodap"/>
              <w:ind w:right="-1"/>
              <w:jc w:val="center"/>
              <w:rPr>
                <w:rFonts w:ascii="Arial" w:hAnsi="Arial" w:cs="Arial"/>
                <w:color w:val="767171"/>
                <w:sz w:val="20"/>
                <w:szCs w:val="20"/>
              </w:rPr>
            </w:pPr>
            <w:r>
              <w:rPr>
                <w:sz w:val="6"/>
                <w:szCs w:val="6"/>
              </w:rPr>
              <w:br/>
            </w:r>
            <w:r w:rsidR="00AA0E72" w:rsidRPr="00ED29ED">
              <w:rPr>
                <w:rFonts w:ascii="Arial" w:hAnsi="Arial" w:cs="Arial"/>
                <w:color w:val="767171"/>
                <w:sz w:val="20"/>
                <w:szCs w:val="20"/>
              </w:rPr>
              <w:t xml:space="preserve">Secretaria Municipal de Planejamento e Desenvolvimento </w:t>
            </w:r>
          </w:p>
          <w:p w14:paraId="3C4AC3BF" w14:textId="77777777" w:rsidR="00000000" w:rsidRPr="00ED29ED" w:rsidRDefault="00AA0E72" w:rsidP="0004718D">
            <w:pPr>
              <w:pStyle w:val="Rodap"/>
              <w:ind w:right="360"/>
              <w:jc w:val="center"/>
              <w:rPr>
                <w:rFonts w:ascii="Arial" w:hAnsi="Arial" w:cs="Arial"/>
                <w:color w:val="767171"/>
                <w:sz w:val="20"/>
                <w:szCs w:val="20"/>
              </w:rPr>
            </w:pPr>
            <w:r w:rsidRPr="00ED29ED">
              <w:rPr>
                <w:rFonts w:ascii="Arial" w:hAnsi="Arial" w:cs="Arial"/>
                <w:color w:val="767171"/>
                <w:sz w:val="20"/>
                <w:szCs w:val="20"/>
              </w:rPr>
              <w:t>Avenida João Pessoa, nº 367 – Centro – Caxambu – MG – CEP: 37.440-000</w:t>
            </w:r>
          </w:p>
          <w:p w14:paraId="1B445C24" w14:textId="77777777" w:rsidR="00000000" w:rsidRPr="00ED29ED" w:rsidRDefault="00BF754A" w:rsidP="0004718D">
            <w:pPr>
              <w:pStyle w:val="Rodap"/>
              <w:ind w:right="360"/>
              <w:jc w:val="center"/>
              <w:rPr>
                <w:rFonts w:ascii="Arial" w:hAnsi="Arial" w:cs="Arial"/>
                <w:color w:val="767171"/>
                <w:sz w:val="20"/>
                <w:szCs w:val="20"/>
              </w:rPr>
            </w:pPr>
            <w:r>
              <w:rPr>
                <w:rFonts w:ascii="Arial" w:hAnsi="Arial" w:cs="Arial"/>
                <w:color w:val="767171"/>
                <w:sz w:val="20"/>
                <w:szCs w:val="20"/>
              </w:rPr>
              <w:t xml:space="preserve">Tel.: (35) 3341-0724 </w:t>
            </w:r>
            <w:r w:rsidRPr="00ED29ED">
              <w:rPr>
                <w:rFonts w:ascii="Arial" w:hAnsi="Arial" w:cs="Arial"/>
                <w:color w:val="767171"/>
                <w:sz w:val="20"/>
                <w:szCs w:val="20"/>
              </w:rPr>
              <w:t>e-mail</w:t>
            </w:r>
            <w:r w:rsidR="00AA0E72" w:rsidRPr="00ED29ED">
              <w:rPr>
                <w:rFonts w:ascii="Arial" w:hAnsi="Arial" w:cs="Arial"/>
                <w:color w:val="767171"/>
                <w:sz w:val="20"/>
                <w:szCs w:val="20"/>
              </w:rPr>
              <w:t xml:space="preserve">: </w:t>
            </w:r>
            <w:hyperlink r:id="rId1" w:history="1">
              <w:r w:rsidR="00AA0E72" w:rsidRPr="00ED29ED">
                <w:rPr>
                  <w:rStyle w:val="Hyperlink"/>
                  <w:rFonts w:ascii="Arial" w:hAnsi="Arial" w:cs="Arial"/>
                  <w:color w:val="767171"/>
                  <w:sz w:val="20"/>
                  <w:szCs w:val="20"/>
                </w:rPr>
                <w:t>planejamento@caxambu.mg.gov.br</w:t>
              </w:r>
            </w:hyperlink>
          </w:p>
          <w:p w14:paraId="28B42108" w14:textId="77777777" w:rsidR="00000000" w:rsidRDefault="00AA0E72">
            <w:pPr>
              <w:pStyle w:val="Rodap"/>
              <w:jc w:val="right"/>
            </w:pPr>
            <w:r w:rsidRPr="0004718D">
              <w:rPr>
                <w:rFonts w:ascii="Arial" w:hAnsi="Arial" w:cs="Arial"/>
              </w:rPr>
              <w:t xml:space="preserve">Página </w:t>
            </w:r>
            <w:r w:rsidRPr="0004718D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04718D">
              <w:rPr>
                <w:rFonts w:ascii="Arial" w:hAnsi="Arial" w:cs="Arial"/>
                <w:b/>
                <w:bCs/>
              </w:rPr>
              <w:instrText>PAGE</w:instrText>
            </w:r>
            <w:r w:rsidRPr="0004718D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1D2BB9">
              <w:rPr>
                <w:rFonts w:ascii="Arial" w:hAnsi="Arial" w:cs="Arial"/>
                <w:b/>
                <w:bCs/>
                <w:noProof/>
              </w:rPr>
              <w:t>5</w:t>
            </w:r>
            <w:r w:rsidRPr="0004718D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04718D">
              <w:rPr>
                <w:rFonts w:ascii="Arial" w:hAnsi="Arial" w:cs="Arial"/>
              </w:rPr>
              <w:t xml:space="preserve"> de </w:t>
            </w:r>
            <w:r w:rsidRPr="0004718D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04718D">
              <w:rPr>
                <w:rFonts w:ascii="Arial" w:hAnsi="Arial" w:cs="Arial"/>
                <w:b/>
                <w:bCs/>
              </w:rPr>
              <w:instrText>NUMPAGES</w:instrText>
            </w:r>
            <w:r w:rsidRPr="0004718D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1D2BB9">
              <w:rPr>
                <w:rFonts w:ascii="Arial" w:hAnsi="Arial" w:cs="Arial"/>
                <w:b/>
                <w:bCs/>
                <w:noProof/>
              </w:rPr>
              <w:t>5</w:t>
            </w:r>
            <w:r w:rsidRPr="0004718D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163ECFA" w14:textId="77777777" w:rsidR="00000000" w:rsidRDefault="0000000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31079" w14:textId="77777777" w:rsidR="005878BF" w:rsidRDefault="005878BF" w:rsidP="00DC3E54">
      <w:pPr>
        <w:spacing w:after="0" w:line="240" w:lineRule="auto"/>
      </w:pPr>
      <w:r>
        <w:separator/>
      </w:r>
    </w:p>
  </w:footnote>
  <w:footnote w:type="continuationSeparator" w:id="0">
    <w:p w14:paraId="04D07FE7" w14:textId="77777777" w:rsidR="005878BF" w:rsidRDefault="005878BF" w:rsidP="00DC3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7D7F3" w14:textId="77777777" w:rsidR="00000000" w:rsidRPr="00DC3E54" w:rsidRDefault="00AA0E72" w:rsidP="00B150B3">
    <w:pPr>
      <w:pStyle w:val="Cabealho"/>
      <w:spacing w:before="60"/>
      <w:jc w:val="center"/>
      <w:rPr>
        <w:rFonts w:ascii="Goudy Old Style" w:hAnsi="Goudy Old Style" w:cs="Arial"/>
        <w:b/>
        <w:sz w:val="24"/>
        <w:szCs w:val="24"/>
      </w:rPr>
    </w:pPr>
    <w:r w:rsidRPr="00DC3E54">
      <w:rPr>
        <w:rFonts w:ascii="Goudy Old Style" w:hAnsi="Goudy Old Style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2EB35678" wp14:editId="31090EF0">
          <wp:simplePos x="0" y="0"/>
          <wp:positionH relativeFrom="column">
            <wp:posOffset>-375285</wp:posOffset>
          </wp:positionH>
          <wp:positionV relativeFrom="paragraph">
            <wp:posOffset>-67945</wp:posOffset>
          </wp:positionV>
          <wp:extent cx="885825" cy="885825"/>
          <wp:effectExtent l="0" t="0" r="9525" b="9525"/>
          <wp:wrapNone/>
          <wp:docPr id="1" name="Imagem 1" descr="top_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op_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C3E54">
      <w:rPr>
        <w:rFonts w:ascii="Goudy Old Style" w:hAnsi="Goudy Old Style" w:cs="Arial"/>
        <w:b/>
        <w:sz w:val="24"/>
        <w:szCs w:val="24"/>
      </w:rPr>
      <w:t>PREFEITURA MUNICIPAL DE</w:t>
    </w:r>
  </w:p>
  <w:p w14:paraId="556433A8" w14:textId="77777777" w:rsidR="00000000" w:rsidRPr="00DC3E54" w:rsidRDefault="00AA0E72" w:rsidP="00B150B3">
    <w:pPr>
      <w:pStyle w:val="Cabealho"/>
      <w:jc w:val="center"/>
      <w:rPr>
        <w:rFonts w:ascii="Goudy Old Style" w:hAnsi="Goudy Old Style" w:cs="Arial"/>
        <w:b/>
        <w:sz w:val="32"/>
        <w:szCs w:val="32"/>
      </w:rPr>
    </w:pPr>
    <w:r w:rsidRPr="00DC3E54">
      <w:rPr>
        <w:rFonts w:ascii="Goudy Old Style" w:hAnsi="Goudy Old Style" w:cs="Arial"/>
        <w:b/>
        <w:sz w:val="32"/>
        <w:szCs w:val="32"/>
      </w:rPr>
      <w:t>CAXAMBU-MG</w:t>
    </w:r>
  </w:p>
  <w:p w14:paraId="001E9E95" w14:textId="77777777" w:rsidR="00000000" w:rsidRPr="00DC3E54" w:rsidRDefault="00AA0E72" w:rsidP="00B150B3">
    <w:pPr>
      <w:pStyle w:val="Cabealho"/>
      <w:jc w:val="center"/>
      <w:rPr>
        <w:rFonts w:ascii="Goudy Old Style" w:hAnsi="Goudy Old Style" w:cs="Arial"/>
        <w:b/>
        <w:sz w:val="24"/>
        <w:szCs w:val="24"/>
      </w:rPr>
    </w:pPr>
    <w:r w:rsidRPr="00DC3E54">
      <w:rPr>
        <w:rFonts w:ascii="Goudy Old Style" w:hAnsi="Goudy Old Style" w:cs="Arial"/>
        <w:b/>
        <w:sz w:val="24"/>
        <w:szCs w:val="24"/>
      </w:rPr>
      <w:t xml:space="preserve"> SECRETARIA DE PLANEJAMENTO E DESENVOLVIMENTO</w:t>
    </w:r>
  </w:p>
  <w:p w14:paraId="31B678D8" w14:textId="77777777" w:rsidR="00000000" w:rsidRPr="00DC3E54" w:rsidRDefault="00AA0E72" w:rsidP="00B150B3">
    <w:pPr>
      <w:pStyle w:val="Cabealho"/>
      <w:jc w:val="center"/>
      <w:rPr>
        <w:rFonts w:ascii="Goudy Old Style" w:hAnsi="Goudy Old Style" w:cs="Arial"/>
      </w:rPr>
    </w:pPr>
    <w:r w:rsidRPr="00DC3E54">
      <w:rPr>
        <w:rFonts w:ascii="Goudy Old Style" w:hAnsi="Goudy Old Style" w:cs="Arial"/>
        <w:b/>
        <w:noProof/>
        <w:sz w:val="26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8EE2C1" wp14:editId="5B9DF096">
              <wp:simplePos x="0" y="0"/>
              <wp:positionH relativeFrom="column">
                <wp:posOffset>186690</wp:posOffset>
              </wp:positionH>
              <wp:positionV relativeFrom="paragraph">
                <wp:posOffset>112395</wp:posOffset>
              </wp:positionV>
              <wp:extent cx="5039995" cy="86360"/>
              <wp:effectExtent l="0" t="0" r="8255" b="889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39995" cy="8636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99CCFF">
                              <a:alpha val="34000"/>
                            </a:srgbClr>
                          </a:gs>
                          <a:gs pos="50000">
                            <a:srgbClr val="99CCFF">
                              <a:gamma/>
                              <a:shade val="72549"/>
                              <a:invGamma/>
                            </a:srgbClr>
                          </a:gs>
                          <a:gs pos="100000">
                            <a:srgbClr val="99CCFF">
                              <a:alpha val="34000"/>
                            </a:srgbClr>
                          </a:gs>
                        </a:gsLst>
                        <a:lin ang="0" scaled="1"/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EE26ACC" id="Retângulo 2" o:spid="_x0000_s1026" style="position:absolute;margin-left:14.7pt;margin-top:8.85pt;width:396.85pt;height: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" fillcolor="#9cf" stroked="f">
              <v:fill opacity="22282f" color2="#6f94b9" rotate="t" angle="90" focus="50%" type="gradient"/>
            </v:rect>
          </w:pict>
        </mc:Fallback>
      </mc:AlternateContent>
    </w:r>
  </w:p>
  <w:p w14:paraId="4046D195" w14:textId="77777777" w:rsidR="00000000" w:rsidRPr="005D0137" w:rsidRDefault="00000000" w:rsidP="00B150B3">
    <w:pPr>
      <w:pStyle w:val="Cabealho"/>
      <w:rPr>
        <w:rFonts w:ascii="Goudy Old Style" w:hAnsi="Goudy Old Styl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D7827"/>
    <w:multiLevelType w:val="hybridMultilevel"/>
    <w:tmpl w:val="326EF52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225C5"/>
    <w:multiLevelType w:val="hybridMultilevel"/>
    <w:tmpl w:val="6DF248C4"/>
    <w:lvl w:ilvl="0" w:tplc="65A6066A">
      <w:start w:val="1"/>
      <w:numFmt w:val="bullet"/>
      <w:lvlText w:val=""/>
      <w:lvlJc w:val="left"/>
      <w:pPr>
        <w:ind w:left="2214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2" w15:restartNumberingAfterBreak="0">
    <w:nsid w:val="24F57303"/>
    <w:multiLevelType w:val="multilevel"/>
    <w:tmpl w:val="F5C6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D75001"/>
    <w:multiLevelType w:val="hybridMultilevel"/>
    <w:tmpl w:val="D0E80B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FE72AB"/>
    <w:multiLevelType w:val="hybridMultilevel"/>
    <w:tmpl w:val="94367F6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DF226B"/>
    <w:multiLevelType w:val="hybridMultilevel"/>
    <w:tmpl w:val="2E76D55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FC130F6"/>
    <w:multiLevelType w:val="multilevel"/>
    <w:tmpl w:val="03ECD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9728927">
    <w:abstractNumId w:val="4"/>
  </w:num>
  <w:num w:numId="2" w16cid:durableId="112214519">
    <w:abstractNumId w:val="3"/>
  </w:num>
  <w:num w:numId="3" w16cid:durableId="431433200">
    <w:abstractNumId w:val="1"/>
  </w:num>
  <w:num w:numId="4" w16cid:durableId="1745644635">
    <w:abstractNumId w:val="5"/>
  </w:num>
  <w:num w:numId="5" w16cid:durableId="963541941">
    <w:abstractNumId w:val="0"/>
  </w:num>
  <w:num w:numId="6" w16cid:durableId="787092964">
    <w:abstractNumId w:val="2"/>
  </w:num>
  <w:num w:numId="7" w16cid:durableId="21137425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E54"/>
    <w:rsid w:val="001074F5"/>
    <w:rsid w:val="00180707"/>
    <w:rsid w:val="0018129B"/>
    <w:rsid w:val="001D2BB9"/>
    <w:rsid w:val="003510E9"/>
    <w:rsid w:val="003600AB"/>
    <w:rsid w:val="003719D9"/>
    <w:rsid w:val="004C69FD"/>
    <w:rsid w:val="00520CB7"/>
    <w:rsid w:val="005878BF"/>
    <w:rsid w:val="005D0137"/>
    <w:rsid w:val="00633216"/>
    <w:rsid w:val="0072385B"/>
    <w:rsid w:val="00777D35"/>
    <w:rsid w:val="007F44F9"/>
    <w:rsid w:val="008969CE"/>
    <w:rsid w:val="008E5B78"/>
    <w:rsid w:val="00954B9E"/>
    <w:rsid w:val="009A0ADF"/>
    <w:rsid w:val="009E1125"/>
    <w:rsid w:val="00AA0E72"/>
    <w:rsid w:val="00B106D0"/>
    <w:rsid w:val="00BF754A"/>
    <w:rsid w:val="00CB2022"/>
    <w:rsid w:val="00DC3E54"/>
    <w:rsid w:val="00DF493A"/>
    <w:rsid w:val="00F226E8"/>
    <w:rsid w:val="00F463FD"/>
    <w:rsid w:val="00FC5E29"/>
    <w:rsid w:val="00FD3134"/>
    <w:rsid w:val="00FE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3C5B2E"/>
  <w15:chartTrackingRefBased/>
  <w15:docId w15:val="{C2CFB6B1-EF05-4A8B-B4A9-3573B7CFD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134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3E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3E54"/>
  </w:style>
  <w:style w:type="paragraph" w:styleId="Rodap">
    <w:name w:val="footer"/>
    <w:basedOn w:val="Normal"/>
    <w:link w:val="RodapChar"/>
    <w:uiPriority w:val="99"/>
    <w:unhideWhenUsed/>
    <w:rsid w:val="00DC3E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3E54"/>
  </w:style>
  <w:style w:type="character" w:styleId="Hyperlink">
    <w:name w:val="Hyperlink"/>
    <w:basedOn w:val="Fontepargpadro"/>
    <w:unhideWhenUsed/>
    <w:rsid w:val="00DC3E5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C3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E11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anejamento@caxambu.mg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aude@caxambu.mg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lanejamento@caxambu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6</Pages>
  <Words>1307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PMC-01</dc:creator>
  <cp:keywords/>
  <dc:description/>
  <cp:lastModifiedBy>Julio Oliveira</cp:lastModifiedBy>
  <cp:revision>6</cp:revision>
  <dcterms:created xsi:type="dcterms:W3CDTF">2025-06-30T18:57:00Z</dcterms:created>
  <dcterms:modified xsi:type="dcterms:W3CDTF">2025-07-02T15:25:00Z</dcterms:modified>
</cp:coreProperties>
</file>