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95C9C" w14:textId="77777777" w:rsidR="00C37E9F" w:rsidRDefault="00C37E9F" w:rsidP="006E16DC">
      <w:pPr>
        <w:spacing w:after="0" w:line="360" w:lineRule="auto"/>
        <w:jc w:val="center"/>
        <w:rPr>
          <w:rFonts w:ascii="Bookman Old Style" w:eastAsia="Calibri" w:hAnsi="Bookman Old Style" w:cs="Arial"/>
          <w:b/>
          <w:bCs/>
          <w:kern w:val="2"/>
          <w:sz w:val="24"/>
          <w:szCs w:val="24"/>
          <w:u w:val="single"/>
          <w14:ligatures w14:val="standardContextual"/>
        </w:rPr>
      </w:pPr>
      <w:r w:rsidRPr="006E16DC">
        <w:rPr>
          <w:rFonts w:ascii="Bookman Old Style" w:eastAsia="Calibri" w:hAnsi="Bookman Old Style" w:cs="Arial"/>
          <w:b/>
          <w:bCs/>
          <w:kern w:val="2"/>
          <w:sz w:val="24"/>
          <w:szCs w:val="24"/>
          <w:u w:val="single"/>
          <w14:ligatures w14:val="standardContextual"/>
        </w:rPr>
        <w:t>TERMO DE REFERÊNCIA</w:t>
      </w:r>
    </w:p>
    <w:p w14:paraId="17B74CD1" w14:textId="77777777" w:rsidR="006E16DC" w:rsidRPr="008D62E8" w:rsidRDefault="006E16DC" w:rsidP="006E16DC">
      <w:pPr>
        <w:spacing w:after="0" w:line="360" w:lineRule="auto"/>
        <w:jc w:val="center"/>
        <w:rPr>
          <w:rFonts w:ascii="Bookman Old Style" w:eastAsia="Calibri" w:hAnsi="Bookman Old Style" w:cs="Arial"/>
          <w:b/>
          <w:bCs/>
          <w:kern w:val="2"/>
          <w:sz w:val="16"/>
          <w:szCs w:val="16"/>
          <w:u w:val="single"/>
          <w14:ligatures w14:val="standardContextual"/>
        </w:rPr>
      </w:pPr>
    </w:p>
    <w:p w14:paraId="54F02937" w14:textId="4A9011DB" w:rsidR="00990499" w:rsidRPr="006E16DC" w:rsidRDefault="00C37E9F" w:rsidP="006E16DC">
      <w:pPr>
        <w:pStyle w:val="PargrafodaLista"/>
        <w:numPr>
          <w:ilvl w:val="0"/>
          <w:numId w:val="25"/>
        </w:numPr>
        <w:spacing w:after="0" w:line="360" w:lineRule="auto"/>
        <w:rPr>
          <w:rFonts w:ascii="Bookman Old Style" w:eastAsia="Calibri" w:hAnsi="Bookman Old Style" w:cs="Arial"/>
          <w:b/>
          <w:bCs/>
          <w:kern w:val="2"/>
          <w14:ligatures w14:val="standardContextual"/>
        </w:rPr>
      </w:pPr>
      <w:r w:rsidRPr="006E16DC">
        <w:rPr>
          <w:rFonts w:ascii="Bookman Old Style" w:eastAsia="Calibri" w:hAnsi="Bookman Old Style" w:cs="Arial"/>
          <w:b/>
          <w:bCs/>
          <w:kern w:val="2"/>
          <w14:ligatures w14:val="standardContextual"/>
        </w:rPr>
        <w:t>OBJETO</w:t>
      </w:r>
    </w:p>
    <w:p w14:paraId="7A05184A" w14:textId="2F20383F" w:rsidR="006E16DC" w:rsidRDefault="006E16DC" w:rsidP="008D62E8">
      <w:pPr>
        <w:spacing w:after="0" w:line="360" w:lineRule="auto"/>
        <w:ind w:firstLine="708"/>
        <w:jc w:val="both"/>
        <w:rPr>
          <w:rFonts w:ascii="Bookman Old Style" w:eastAsia="Calibri" w:hAnsi="Bookman Old Style" w:cs="Arial"/>
          <w:kern w:val="2"/>
          <w14:ligatures w14:val="standardContextual"/>
        </w:rPr>
      </w:pPr>
      <w:r w:rsidRPr="006E16DC">
        <w:rPr>
          <w:rFonts w:ascii="Bookman Old Style" w:eastAsia="Calibri" w:hAnsi="Bookman Old Style" w:cs="Arial"/>
          <w:kern w:val="2"/>
          <w14:ligatures w14:val="standardContextual"/>
        </w:rPr>
        <w:t>Contratação de empresa de engenharia, com fornecimento de equipamentos, materiais e mão de obra, para a execução da obra de construção de Unidade Básica de Saúde – padrão SES Tipo I (alvenaria), com área total de 466,18 m², situada na Rua Timótheo Nogueira, s/nº, bairro São Januário, no município de Caxambu/MG, com recursos do Convênio Estadual nº 1321001105/2024, celebrado entre o Município de Caxambu e a Secretaria de Estado de Saúde de Minas Gerais, incluindo a elaboração dos projetos complementares necessários, conforme o projeto arquitetônico padrão da SES/MG, em conformidade com as normas técnicas vigentes, normas da ABNT e demais legislações aplicáveis, nos termos do plano de trabalho nº 000953/2024.</w:t>
      </w:r>
    </w:p>
    <w:p w14:paraId="519F99BA" w14:textId="77777777" w:rsidR="008D62E8" w:rsidRDefault="008D62E8" w:rsidP="008D62E8">
      <w:pPr>
        <w:spacing w:after="0" w:line="360" w:lineRule="auto"/>
        <w:ind w:firstLine="708"/>
        <w:jc w:val="both"/>
        <w:rPr>
          <w:rFonts w:ascii="Bookman Old Style" w:eastAsia="Calibri" w:hAnsi="Bookman Old Style" w:cs="Arial"/>
          <w:kern w:val="2"/>
          <w14:ligatures w14:val="standardContextual"/>
        </w:rPr>
      </w:pPr>
    </w:p>
    <w:p w14:paraId="15BEB987" w14:textId="77777777" w:rsidR="008D62E8" w:rsidRPr="006E16DC" w:rsidRDefault="008D62E8" w:rsidP="008D62E8">
      <w:pPr>
        <w:spacing w:after="0" w:line="360" w:lineRule="auto"/>
        <w:ind w:firstLine="708"/>
        <w:jc w:val="both"/>
        <w:rPr>
          <w:rFonts w:ascii="Bookman Old Style" w:eastAsia="Calibri" w:hAnsi="Bookman Old Style" w:cs="Arial"/>
          <w:kern w:val="2"/>
          <w14:ligatures w14:val="standardContextual"/>
        </w:rPr>
      </w:pPr>
    </w:p>
    <w:p w14:paraId="3877B723" w14:textId="0C4CDADE" w:rsidR="00990499" w:rsidRPr="006E16DC" w:rsidRDefault="00C37E9F" w:rsidP="006E16DC">
      <w:pPr>
        <w:pStyle w:val="PargrafodaLista"/>
        <w:numPr>
          <w:ilvl w:val="0"/>
          <w:numId w:val="25"/>
        </w:numPr>
        <w:spacing w:after="0" w:line="480" w:lineRule="auto"/>
        <w:jc w:val="both"/>
        <w:rPr>
          <w:rFonts w:ascii="Bookman Old Style" w:eastAsia="Times New Roman" w:hAnsi="Bookman Old Style" w:cs="Arial"/>
          <w:b/>
          <w:bCs/>
          <w:lang w:eastAsia="pt-BR"/>
        </w:rPr>
      </w:pPr>
      <w:r w:rsidRPr="006E16DC">
        <w:rPr>
          <w:rFonts w:ascii="Bookman Old Style" w:eastAsia="Times New Roman" w:hAnsi="Bookman Old Style" w:cs="Arial"/>
          <w:b/>
          <w:bCs/>
          <w:lang w:eastAsia="pt-BR"/>
        </w:rPr>
        <w:t>JUSTIFICATIVA DA NECESSIDADE E FUNDAMENTAÇÃO DA CONTRATAÇÃO</w:t>
      </w:r>
    </w:p>
    <w:p w14:paraId="12E5E326" w14:textId="77777777" w:rsidR="006E16DC" w:rsidRDefault="006E16DC" w:rsidP="006E16DC">
      <w:pPr>
        <w:spacing w:after="0" w:line="360" w:lineRule="auto"/>
        <w:ind w:firstLine="708"/>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A edificação será executada em alvenaria convencional, com estrutura de concreto armado, laje pré-moldada, revestimento cerâmico interno em porcelanato e cobertura metálica com telhas termoacústicas. A fundação será dimensionada conforme as condições do terreno. A unidade terá área construída de 466,18 m² e atenderá às normas de acessibilidade, qualidade e eficiência.</w:t>
      </w:r>
    </w:p>
    <w:p w14:paraId="7C041291" w14:textId="77777777" w:rsidR="006E16DC" w:rsidRPr="006E16DC" w:rsidRDefault="006E16DC" w:rsidP="006E16DC">
      <w:pPr>
        <w:spacing w:after="0" w:line="360" w:lineRule="auto"/>
        <w:ind w:firstLine="708"/>
        <w:jc w:val="both"/>
        <w:rPr>
          <w:rFonts w:ascii="Bookman Old Style" w:eastAsia="Times New Roman" w:hAnsi="Bookman Old Style" w:cs="Arial"/>
          <w:lang w:eastAsia="pt-BR"/>
        </w:rPr>
      </w:pPr>
    </w:p>
    <w:p w14:paraId="1847F469" w14:textId="77777777" w:rsidR="006E16DC" w:rsidRPr="006E16DC" w:rsidRDefault="006E16DC" w:rsidP="006E16DC">
      <w:p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b/>
          <w:bCs/>
          <w:lang w:eastAsia="pt-BR"/>
        </w:rPr>
        <w:t>Projetos complementares a serem elaborados pela contratada:</w:t>
      </w:r>
    </w:p>
    <w:p w14:paraId="1B781E30" w14:textId="77777777" w:rsidR="006E16DC" w:rsidRPr="006E16DC" w:rsidRDefault="006E16DC" w:rsidP="006E16DC">
      <w:pPr>
        <w:numPr>
          <w:ilvl w:val="0"/>
          <w:numId w:val="26"/>
        </w:num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Projeto executivo de estrutura de concreto e fundação;</w:t>
      </w:r>
    </w:p>
    <w:p w14:paraId="6A2ADA32" w14:textId="77777777" w:rsidR="006E16DC" w:rsidRPr="006E16DC" w:rsidRDefault="006E16DC" w:rsidP="006E16DC">
      <w:pPr>
        <w:numPr>
          <w:ilvl w:val="0"/>
          <w:numId w:val="26"/>
        </w:num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Projeto executivo elétrico e lógico;</w:t>
      </w:r>
    </w:p>
    <w:p w14:paraId="0901AA4D" w14:textId="77777777" w:rsidR="006E16DC" w:rsidRPr="006E16DC" w:rsidRDefault="006E16DC" w:rsidP="006E16DC">
      <w:pPr>
        <w:numPr>
          <w:ilvl w:val="0"/>
          <w:numId w:val="26"/>
        </w:num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Projeto executivo de instalações hidrossanitárias, inclusive reuso de água da chuva;</w:t>
      </w:r>
    </w:p>
    <w:p w14:paraId="1FEF024C" w14:textId="77777777" w:rsidR="006E16DC" w:rsidRPr="006E16DC" w:rsidRDefault="006E16DC" w:rsidP="006E16DC">
      <w:pPr>
        <w:numPr>
          <w:ilvl w:val="0"/>
          <w:numId w:val="26"/>
        </w:num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Projeto executivo de proteção contra descargas atmosféricas (SPDA);</w:t>
      </w:r>
    </w:p>
    <w:p w14:paraId="2F37EB89" w14:textId="77777777" w:rsidR="006E16DC" w:rsidRPr="006E16DC" w:rsidRDefault="006E16DC" w:rsidP="006E16DC">
      <w:pPr>
        <w:numPr>
          <w:ilvl w:val="0"/>
          <w:numId w:val="26"/>
        </w:num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Projeto executivo de gases medicinais;</w:t>
      </w:r>
    </w:p>
    <w:p w14:paraId="0F53BD04" w14:textId="77777777" w:rsidR="006E16DC" w:rsidRPr="006E16DC" w:rsidRDefault="006E16DC" w:rsidP="006E16DC">
      <w:pPr>
        <w:numPr>
          <w:ilvl w:val="0"/>
          <w:numId w:val="26"/>
        </w:numPr>
        <w:spacing w:after="0" w:line="360" w:lineRule="auto"/>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t>Projeto executivo de prevenção e combate a incêndio.</w:t>
      </w:r>
    </w:p>
    <w:p w14:paraId="1A86F88E" w14:textId="77777777" w:rsidR="006E16DC" w:rsidRDefault="006E16DC" w:rsidP="004607FF">
      <w:pPr>
        <w:spacing w:after="0" w:line="360" w:lineRule="auto"/>
        <w:ind w:firstLine="708"/>
        <w:jc w:val="both"/>
        <w:rPr>
          <w:rFonts w:ascii="Bookman Old Style" w:eastAsia="Times New Roman" w:hAnsi="Bookman Old Style" w:cs="Arial"/>
          <w:lang w:eastAsia="pt-BR"/>
        </w:rPr>
      </w:pPr>
      <w:r w:rsidRPr="006E16DC">
        <w:rPr>
          <w:rFonts w:ascii="Bookman Old Style" w:eastAsia="Times New Roman" w:hAnsi="Bookman Old Style" w:cs="Arial"/>
          <w:lang w:eastAsia="pt-BR"/>
        </w:rPr>
        <w:lastRenderedPageBreak/>
        <w:t>Esses projetos são essenciais para garantir a viabilidade técnica, segurança e qualidade da obra.</w:t>
      </w:r>
    </w:p>
    <w:p w14:paraId="799334A3" w14:textId="527C3A62" w:rsidR="008D62E8" w:rsidRDefault="008D62E8" w:rsidP="004607FF">
      <w:pPr>
        <w:spacing w:after="0" w:line="360" w:lineRule="auto"/>
        <w:ind w:firstLine="708"/>
        <w:jc w:val="both"/>
        <w:rPr>
          <w:rFonts w:ascii="Bookman Old Style" w:eastAsia="Times New Roman" w:hAnsi="Bookman Old Style" w:cs="Arial"/>
          <w:lang w:eastAsia="pt-BR"/>
        </w:rPr>
      </w:pPr>
      <w:r w:rsidRPr="008D62E8">
        <w:rPr>
          <w:rFonts w:ascii="Bookman Old Style" w:eastAsia="Times New Roman" w:hAnsi="Bookman Old Style" w:cs="Arial"/>
          <w:lang w:eastAsia="pt-BR"/>
        </w:rPr>
        <w:t xml:space="preserve">Após a elaboração e compatibilização dos projetos executivos complementares, a empresa contratada deverá realizar o ajuste técnico na planilha orçamentária, de forma que apresente os reais quantitativos de cada serviço, considerando as especificidades do terreno, soluções adotadas nos projetos e metodologias executivas compatíveis. A planilha revisada deverá estar acompanhada das devidas </w:t>
      </w:r>
      <w:proofErr w:type="spellStart"/>
      <w:r w:rsidRPr="008D62E8">
        <w:rPr>
          <w:rFonts w:ascii="Bookman Old Style" w:eastAsia="Times New Roman" w:hAnsi="Bookman Old Style" w:cs="Arial"/>
          <w:lang w:eastAsia="pt-BR"/>
        </w:rPr>
        <w:t>ARTs</w:t>
      </w:r>
      <w:proofErr w:type="spellEnd"/>
      <w:r w:rsidRPr="008D62E8">
        <w:rPr>
          <w:rFonts w:ascii="Bookman Old Style" w:eastAsia="Times New Roman" w:hAnsi="Bookman Old Style" w:cs="Arial"/>
          <w:lang w:eastAsia="pt-BR"/>
        </w:rPr>
        <w:t>, devidamente validada pelo responsável técnico, e servirá de base para medições, cronograma físico-financeiro e controle da execução.</w:t>
      </w:r>
    </w:p>
    <w:p w14:paraId="709F6CDC" w14:textId="77777777" w:rsidR="008D62E8" w:rsidRPr="008D62E8" w:rsidRDefault="008D62E8" w:rsidP="008D62E8">
      <w:pPr>
        <w:spacing w:after="0" w:line="360" w:lineRule="auto"/>
        <w:ind w:firstLine="708"/>
        <w:jc w:val="both"/>
        <w:rPr>
          <w:rFonts w:ascii="Bookman Old Style" w:eastAsia="Times New Roman" w:hAnsi="Bookman Old Style" w:cs="Arial"/>
          <w:lang w:eastAsia="pt-BR"/>
        </w:rPr>
      </w:pPr>
    </w:p>
    <w:p w14:paraId="5035909F" w14:textId="3E78C446" w:rsidR="00C37E9F" w:rsidRPr="008D62E8" w:rsidRDefault="00C37E9F" w:rsidP="008D62E8">
      <w:pPr>
        <w:pStyle w:val="PargrafodaLista"/>
        <w:numPr>
          <w:ilvl w:val="0"/>
          <w:numId w:val="25"/>
        </w:numPr>
        <w:spacing w:after="0" w:line="360" w:lineRule="auto"/>
        <w:jc w:val="both"/>
        <w:rPr>
          <w:rFonts w:ascii="Bookman Old Style" w:eastAsia="Calibri" w:hAnsi="Bookman Old Style" w:cs="Arial"/>
          <w:b/>
          <w:bCs/>
          <w:kern w:val="2"/>
          <w14:ligatures w14:val="standardContextual"/>
        </w:rPr>
      </w:pPr>
      <w:r w:rsidRPr="008D62E8">
        <w:rPr>
          <w:rFonts w:ascii="Bookman Old Style" w:eastAsia="Calibri" w:hAnsi="Bookman Old Style" w:cs="Arial"/>
          <w:b/>
          <w:bCs/>
          <w:kern w:val="2"/>
          <w14:ligatures w14:val="standardContextual"/>
        </w:rPr>
        <w:t>ESPECIFICAÇÃO DOS SERVIÇOS</w:t>
      </w:r>
      <w:r w:rsidRPr="008D62E8">
        <w:rPr>
          <w:rFonts w:ascii="Bookman Old Style" w:eastAsia="Calibri" w:hAnsi="Bookman Old Style" w:cs="Arial"/>
          <w:b/>
          <w:bCs/>
          <w:kern w:val="2"/>
          <w14:ligatures w14:val="standardContextual"/>
        </w:rPr>
        <w:tab/>
      </w:r>
    </w:p>
    <w:p w14:paraId="442A2271" w14:textId="77777777" w:rsidR="008D62E8" w:rsidRDefault="008D62E8" w:rsidP="008D62E8">
      <w:pPr>
        <w:pStyle w:val="NormalWeb"/>
        <w:spacing w:line="360" w:lineRule="auto"/>
        <w:ind w:firstLine="708"/>
        <w:jc w:val="both"/>
        <w:rPr>
          <w:rFonts w:ascii="Bookman Old Style" w:hAnsi="Bookman Old Style"/>
          <w:sz w:val="22"/>
          <w:szCs w:val="22"/>
        </w:rPr>
      </w:pPr>
      <w:r w:rsidRPr="008D62E8">
        <w:rPr>
          <w:rFonts w:ascii="Bookman Old Style" w:hAnsi="Bookman Old Style"/>
          <w:sz w:val="22"/>
          <w:szCs w:val="22"/>
        </w:rPr>
        <w:t>A contratação visa suprir a carência de infraestrutura adequada no bairro São Januário, onde atualmente a população é atendida em imóvel alugado, com estrutura insuficiente (apenas duas salas). Tal condição compromete o atendimento e exige o deslocamento de usuários para outras unidades do município.</w:t>
      </w:r>
    </w:p>
    <w:p w14:paraId="3576B7FA" w14:textId="77777777" w:rsidR="008D62E8" w:rsidRDefault="008D62E8" w:rsidP="008D62E8">
      <w:pPr>
        <w:pStyle w:val="NormalWeb"/>
        <w:spacing w:line="360" w:lineRule="auto"/>
        <w:ind w:firstLine="708"/>
        <w:jc w:val="both"/>
        <w:rPr>
          <w:rFonts w:ascii="Bookman Old Style" w:hAnsi="Bookman Old Style"/>
          <w:sz w:val="22"/>
          <w:szCs w:val="22"/>
        </w:rPr>
      </w:pPr>
      <w:r w:rsidRPr="008D62E8">
        <w:rPr>
          <w:rFonts w:ascii="Bookman Old Style" w:hAnsi="Bookman Old Style"/>
          <w:sz w:val="22"/>
          <w:szCs w:val="22"/>
        </w:rPr>
        <w:t>A construção da nova UBS permitirá maior autonomia no atendimento, melhoria no fluxo de pacientes e melhores condições de trabalho para os profissionais da saúde, promovendo eficiência, segurança e acessibilidade.</w:t>
      </w:r>
    </w:p>
    <w:p w14:paraId="404386DA" w14:textId="799920AC" w:rsidR="004607FF" w:rsidRDefault="008D62E8" w:rsidP="004607FF">
      <w:pPr>
        <w:pStyle w:val="NormalWeb"/>
        <w:spacing w:line="360" w:lineRule="auto"/>
        <w:ind w:firstLine="708"/>
        <w:jc w:val="both"/>
        <w:rPr>
          <w:rFonts w:ascii="Bookman Old Style" w:hAnsi="Bookman Old Style"/>
          <w:sz w:val="22"/>
          <w:szCs w:val="22"/>
        </w:rPr>
      </w:pPr>
      <w:r w:rsidRPr="008D62E8">
        <w:rPr>
          <w:rFonts w:ascii="Bookman Old Style" w:hAnsi="Bookman Old Style"/>
          <w:sz w:val="22"/>
          <w:szCs w:val="22"/>
        </w:rPr>
        <w:t>A contratação está alinhada ao planejamento estratégico da Secretaria Municipal de Saúde e ao plano de trabalho nº 000953/2024, vinculado ao Convênio Estadual nº 1321001105/2024.</w:t>
      </w:r>
    </w:p>
    <w:p w14:paraId="211EECCE" w14:textId="77777777" w:rsidR="004607FF" w:rsidRPr="004607FF" w:rsidRDefault="004607FF" w:rsidP="004607FF">
      <w:pPr>
        <w:pStyle w:val="NormalWeb"/>
        <w:spacing w:line="360" w:lineRule="auto"/>
        <w:ind w:firstLine="708"/>
        <w:jc w:val="both"/>
        <w:rPr>
          <w:rFonts w:ascii="Bookman Old Style" w:hAnsi="Bookman Old Style"/>
          <w:sz w:val="8"/>
          <w:szCs w:val="8"/>
        </w:rPr>
      </w:pPr>
    </w:p>
    <w:p w14:paraId="706E92F4" w14:textId="70323B41"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CRITÉRIOS DE SELEÇÃO DO FORNECEDOR E ACEITABILIDADE DA PROPOSTA</w:t>
      </w:r>
    </w:p>
    <w:p w14:paraId="705690FD" w14:textId="77777777" w:rsidR="004607FF" w:rsidRPr="004607FF" w:rsidRDefault="004607FF" w:rsidP="004607FF">
      <w:pPr>
        <w:spacing w:after="0" w:line="360" w:lineRule="auto"/>
        <w:ind w:firstLine="708"/>
        <w:jc w:val="both"/>
        <w:rPr>
          <w:rFonts w:ascii="Bookman Old Style" w:eastAsia="Times New Roman" w:hAnsi="Bookman Old Style" w:cs="Calibri"/>
          <w:lang w:eastAsia="pt-BR"/>
        </w:rPr>
      </w:pPr>
      <w:r w:rsidRPr="004607FF">
        <w:rPr>
          <w:rFonts w:ascii="Bookman Old Style" w:eastAsia="Times New Roman" w:hAnsi="Bookman Old Style" w:cs="Calibri"/>
          <w:lang w:eastAsia="pt-BR"/>
        </w:rPr>
        <w:t>A seleção do fornecedor será realizada com base na regular habilitação jurídica, fiscal, trabalhista e técnica da empresa, conforme exigências estabelecidas no edital de licitação.</w:t>
      </w:r>
    </w:p>
    <w:p w14:paraId="44052668" w14:textId="38AF74BE" w:rsidR="004607FF" w:rsidRPr="004607FF" w:rsidRDefault="004607FF" w:rsidP="004607FF">
      <w:pPr>
        <w:spacing w:line="360" w:lineRule="auto"/>
        <w:ind w:firstLine="708"/>
        <w:jc w:val="both"/>
        <w:rPr>
          <w:rFonts w:ascii="Bookman Old Style" w:hAnsi="Bookman Old Style"/>
        </w:rPr>
      </w:pPr>
      <w:r w:rsidRPr="004607FF">
        <w:rPr>
          <w:rFonts w:ascii="Bookman Old Style" w:hAnsi="Bookman Old Style"/>
        </w:rPr>
        <w:lastRenderedPageBreak/>
        <w:t>A concorrência eletrônica, regida pelo Art. 2º, inciso VI da Lei nº 14.133/2021, caracteriza-se como modalidade de licitação, sendo definida no art. 28, inciso II, da referida lei como adequada para contratação de bens e serviços especiais e de obras e serviços comuns de engenharia. Na concorrência, a disputa de preços acontece entre quaisquer interessados, desde que comprovem o preenchimento dos requisitos de qualificação nos termos exigidos pelo edital. Envolve a análise detalhada de propostas técnicas e comerciais e é indicada para obras conforme conceito estabelecido no Art. 6º, inciso XII da Lei nº 14.133/2021. Neste caso, a modalidade licitatória adotada será a Concorrência.</w:t>
      </w:r>
    </w:p>
    <w:p w14:paraId="03A1A981" w14:textId="51BDE6C8" w:rsidR="00DB5358" w:rsidRDefault="004607FF" w:rsidP="004607FF">
      <w:pPr>
        <w:spacing w:line="360" w:lineRule="auto"/>
        <w:ind w:firstLine="708"/>
        <w:jc w:val="both"/>
        <w:rPr>
          <w:rFonts w:ascii="Bookman Old Style" w:hAnsi="Bookman Old Style"/>
        </w:rPr>
      </w:pPr>
      <w:r w:rsidRPr="004607FF">
        <w:rPr>
          <w:rFonts w:ascii="Bookman Old Style" w:hAnsi="Bookman Old Style"/>
        </w:rPr>
        <w:t>A modalidade licitatória adotada é devido às especificidades técnicas envolvidas na construção das Unidades Básicas de Saúde (UBS), com a necessidade de projetos que demandam a incorporação de sistemas, como redes de gases medicinais, climatização e acessibilidade universal. Convém destacar que a infraestrutura deve ser projetada para suportar equipamentos médico-assistenciais e proporcionar ambientes adequados para procedimentos clínicos, requerendo um nível de conhecimento adequado e em conformidade com normas técnicas e sanitárias. Além disso, a construção de UBS requer atenção especial quanto à durabilidade e funcionalidade dos materiais utilizados, uma vez que as unidades lidam diretamente com a saúde pública e qualquer falha estrutural ou de instalação pode comprometer a segurança dos usuários e a eficácia dos serviços prestados. Os projetos preveem sistemas de emergência e segurança, bem como de prevenção de incêndios. Essas exigências técnicas e normativas justificam o enquadramento como obras e serviços comuns de engenharia, requerendo uma seleção criteriosa das empresas envolvidas por meio da modalidade de concorrência. Cumpre informar, ainda, que a Lei nº 14.133/2021 em seu Art. 29, determina que a concorrência e o pregão sigam o rito procedimental comum, ou seja, contemplando as fases preparatória, de divulgação de edital de licitação, de apresentação de propostas e lances, quando for o caso, de julgamento, de habilitação, recursal e de homologação.</w:t>
      </w:r>
    </w:p>
    <w:p w14:paraId="5DE7FB89" w14:textId="77777777" w:rsidR="004607FF" w:rsidRDefault="004607FF" w:rsidP="004607FF">
      <w:pPr>
        <w:spacing w:line="360" w:lineRule="auto"/>
        <w:ind w:firstLine="708"/>
        <w:jc w:val="both"/>
        <w:rPr>
          <w:rFonts w:ascii="Bookman Old Style" w:hAnsi="Bookman Old Style"/>
        </w:rPr>
      </w:pPr>
    </w:p>
    <w:p w14:paraId="2F234216" w14:textId="77777777" w:rsidR="004607FF" w:rsidRPr="00DB5358" w:rsidRDefault="004607FF" w:rsidP="004607FF">
      <w:pPr>
        <w:spacing w:line="360" w:lineRule="auto"/>
        <w:ind w:firstLine="708"/>
        <w:jc w:val="both"/>
        <w:rPr>
          <w:rFonts w:ascii="Bookman Old Style" w:hAnsi="Bookman Old Style"/>
        </w:rPr>
      </w:pPr>
    </w:p>
    <w:p w14:paraId="2552DE59" w14:textId="3248A5B7" w:rsidR="00DB5358" w:rsidRPr="001B0B89" w:rsidRDefault="00DB5358" w:rsidP="001B0B89">
      <w:pPr>
        <w:pStyle w:val="NormalWeb"/>
        <w:numPr>
          <w:ilvl w:val="0"/>
          <w:numId w:val="25"/>
        </w:numPr>
        <w:spacing w:line="360" w:lineRule="auto"/>
        <w:jc w:val="both"/>
        <w:rPr>
          <w:rFonts w:ascii="Bookman Old Style" w:hAnsi="Bookman Old Style"/>
          <w:sz w:val="22"/>
          <w:szCs w:val="22"/>
        </w:rPr>
      </w:pPr>
      <w:r w:rsidRPr="001B0B89">
        <w:rPr>
          <w:rFonts w:ascii="Bookman Old Style" w:hAnsi="Bookman Old Style"/>
          <w:b/>
          <w:bCs/>
          <w:sz w:val="22"/>
          <w:szCs w:val="22"/>
        </w:rPr>
        <w:lastRenderedPageBreak/>
        <w:t>CONDIÇÕES DE EXECUÇÃO DO OBJETO</w:t>
      </w:r>
    </w:p>
    <w:p w14:paraId="598883F5" w14:textId="77777777" w:rsidR="001B0B89" w:rsidRPr="001B0B89" w:rsidRDefault="001B0B89" w:rsidP="001B0B89">
      <w:pPr>
        <w:spacing w:after="0" w:line="360" w:lineRule="auto"/>
        <w:ind w:firstLine="708"/>
        <w:jc w:val="both"/>
        <w:rPr>
          <w:rFonts w:ascii="Bookman Old Style" w:eastAsia="Calibri" w:hAnsi="Bookman Old Style" w:cs="Arial"/>
          <w:bCs/>
          <w:kern w:val="2"/>
          <w14:ligatures w14:val="standardContextual"/>
        </w:rPr>
      </w:pPr>
      <w:r w:rsidRPr="001B0B89">
        <w:rPr>
          <w:rFonts w:ascii="Bookman Old Style" w:eastAsia="Calibri" w:hAnsi="Bookman Old Style" w:cs="Arial"/>
          <w:bCs/>
          <w:kern w:val="2"/>
          <w14:ligatures w14:val="standardContextual"/>
        </w:rPr>
        <w:t>Em consonância com a lei, por tratar-se de serviços comuns de engenharia, o contratado deverá realizar a prestação do serviço em um período predeterminado de: 210 dias/7 meses corridos conforme cronograma físico financeiro. Podendo ser prorrogado, desde que justificadamente, observadas as hipóteses previstas no art. 113 da Lei nº 14.133, de 2021.</w:t>
      </w:r>
    </w:p>
    <w:p w14:paraId="49087733" w14:textId="6AF99A28" w:rsidR="00DB5358" w:rsidRPr="001B0B89" w:rsidRDefault="001B0B89" w:rsidP="001B0B89">
      <w:pPr>
        <w:spacing w:line="360" w:lineRule="auto"/>
        <w:ind w:firstLine="708"/>
        <w:jc w:val="both"/>
        <w:rPr>
          <w:rFonts w:ascii="Bookman Old Style" w:eastAsia="Calibri" w:hAnsi="Bookman Old Style" w:cs="Arial"/>
          <w:kern w:val="2"/>
          <w14:ligatures w14:val="standardContextual"/>
        </w:rPr>
      </w:pPr>
      <w:r w:rsidRPr="001B0B89">
        <w:rPr>
          <w:rFonts w:ascii="Bookman Old Style" w:eastAsia="Calibri" w:hAnsi="Bookman Old Style" w:cs="Arial"/>
          <w:kern w:val="2"/>
          <w14:ligatures w14:val="standardContextual"/>
        </w:rPr>
        <w:t xml:space="preserve">Os projetos deverão ser encaminhados por meio de arquivos digitais para o endereço eletrônico: </w:t>
      </w:r>
      <w:hyperlink r:id="rId8" w:history="1">
        <w:r w:rsidRPr="001B0B89">
          <w:rPr>
            <w:rStyle w:val="Hyperlink"/>
            <w:rFonts w:ascii="Bookman Old Style" w:eastAsia="Calibri" w:hAnsi="Bookman Old Style" w:cs="Arial"/>
            <w:kern w:val="2"/>
            <w14:ligatures w14:val="standardContextual"/>
          </w:rPr>
          <w:t>planejamento@caxambu.mg.gov.br</w:t>
        </w:r>
      </w:hyperlink>
      <w:r w:rsidRPr="001B0B89">
        <w:rPr>
          <w:rFonts w:ascii="Bookman Old Style" w:eastAsia="Calibri" w:hAnsi="Bookman Old Style" w:cs="Arial"/>
          <w:kern w:val="2"/>
          <w14:ligatures w14:val="standardContextual"/>
        </w:rPr>
        <w:t xml:space="preserve"> da Secretaria Municipal de Planejamento e Desenvolvimento e os projetos físicos deverão ser entregues nesta secretaria</w:t>
      </w:r>
    </w:p>
    <w:p w14:paraId="7EEAA288" w14:textId="77777777" w:rsidR="001B0B89" w:rsidRPr="001B0B89" w:rsidRDefault="001B0B89" w:rsidP="001B0B89">
      <w:pPr>
        <w:rPr>
          <w:rFonts w:ascii="Bookman Old Style" w:hAnsi="Bookman Old Style"/>
        </w:rPr>
      </w:pPr>
    </w:p>
    <w:p w14:paraId="27CB9B10" w14:textId="7FAB5B80"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MODELO DE GESTÃO E FISCALIZAÇÃO DO CONTRATO</w:t>
      </w:r>
    </w:p>
    <w:p w14:paraId="33742D8E" w14:textId="77777777" w:rsidR="001222FB" w:rsidRPr="001222FB" w:rsidRDefault="001222FB" w:rsidP="001222FB">
      <w:pPr>
        <w:spacing w:after="0" w:line="360" w:lineRule="auto"/>
        <w:ind w:firstLine="708"/>
        <w:jc w:val="both"/>
        <w:rPr>
          <w:rFonts w:ascii="Bookman Old Style" w:eastAsia="Times New Roman" w:hAnsi="Bookman Old Style" w:cs="Calibri"/>
          <w:lang w:eastAsia="pt-BR"/>
        </w:rPr>
      </w:pPr>
      <w:r w:rsidRPr="001222FB">
        <w:rPr>
          <w:rFonts w:ascii="Bookman Old Style" w:eastAsia="Times New Roman" w:hAnsi="Bookman Old Style" w:cs="Calibri"/>
          <w:lang w:eastAsia="pt-BR"/>
        </w:rPr>
        <w:t>O modelo de gestão de contrato será o previsto no ordenamento jurídico, sobretudo o disposto no Decreto Municipal nº 3721 de 2024 e na Lei Federal 14.133/21.</w:t>
      </w:r>
    </w:p>
    <w:p w14:paraId="5DF5A2D2" w14:textId="0A9703D5" w:rsidR="001222FB" w:rsidRDefault="003F69B2" w:rsidP="003F69B2">
      <w:pPr>
        <w:spacing w:line="360" w:lineRule="auto"/>
        <w:ind w:firstLine="708"/>
        <w:jc w:val="both"/>
        <w:rPr>
          <w:rFonts w:ascii="Bookman Old Style" w:hAnsi="Bookman Old Style"/>
        </w:rPr>
      </w:pPr>
      <w:r w:rsidRPr="003F69B2">
        <w:rPr>
          <w:rFonts w:ascii="Bookman Old Style" w:eastAsia="Times New Roman" w:hAnsi="Bookman Old Style" w:cs="Calibri"/>
          <w:lang w:eastAsia="pt-BR"/>
        </w:rPr>
        <w:t xml:space="preserve">A fiscalização da presente contratação será exercida pelo Sr. Júlio César Matias de Oliveira, Engenheiro Civil e Secretário Municipal de Planejamento e Desenvolvimento, e pela Sra. </w:t>
      </w:r>
      <w:proofErr w:type="spellStart"/>
      <w:r w:rsidRPr="003F69B2">
        <w:rPr>
          <w:rFonts w:ascii="Bookman Old Style" w:eastAsia="Times New Roman" w:hAnsi="Bookman Old Style" w:cs="Calibri"/>
          <w:lang w:eastAsia="pt-BR"/>
        </w:rPr>
        <w:t>Greicelaine</w:t>
      </w:r>
      <w:proofErr w:type="spellEnd"/>
      <w:r w:rsidRPr="003F69B2">
        <w:rPr>
          <w:rFonts w:ascii="Bookman Old Style" w:eastAsia="Times New Roman" w:hAnsi="Bookman Old Style" w:cs="Calibri"/>
          <w:lang w:eastAsia="pt-BR"/>
        </w:rPr>
        <w:t xml:space="preserve"> Aparecida Soares, Engenheira Civil e Secretária Adjunta, designados nos termos da legislação vigente. Ambos atuarão como responsáveis pelo acompanhamento técnico e administrativo da execução contratual, cabendo-lhes zelar pelo fiel cumprimento das cláusulas contratuais, normas técnicas aplicáveis e demais disposições legais pertinentes, bem como prestar o devido suporte ao Gestor do Contrato da Prefeitura Municipal de Caxambu/MG.</w:t>
      </w:r>
    </w:p>
    <w:p w14:paraId="35B5D7AB" w14:textId="77777777" w:rsidR="002B6E90" w:rsidRPr="001222FB" w:rsidRDefault="002B6E90" w:rsidP="001222FB">
      <w:pPr>
        <w:rPr>
          <w:rFonts w:ascii="Bookman Old Style" w:hAnsi="Bookman Old Style"/>
        </w:rPr>
      </w:pPr>
    </w:p>
    <w:p w14:paraId="62576946" w14:textId="39084810"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OBRIGAÇÕES D</w:t>
      </w:r>
      <w:r w:rsidR="002B6E90">
        <w:rPr>
          <w:rFonts w:ascii="Bookman Old Style" w:hAnsi="Bookman Old Style"/>
          <w:b/>
          <w:bCs/>
          <w:sz w:val="22"/>
          <w:szCs w:val="22"/>
        </w:rPr>
        <w:t>A</w:t>
      </w:r>
      <w:r>
        <w:rPr>
          <w:rFonts w:ascii="Bookman Old Style" w:hAnsi="Bookman Old Style"/>
          <w:b/>
          <w:bCs/>
          <w:sz w:val="22"/>
          <w:szCs w:val="22"/>
        </w:rPr>
        <w:t xml:space="preserve"> CONTRATAD</w:t>
      </w:r>
      <w:r w:rsidR="002B6E90">
        <w:rPr>
          <w:rFonts w:ascii="Bookman Old Style" w:hAnsi="Bookman Old Style"/>
          <w:b/>
          <w:bCs/>
          <w:sz w:val="22"/>
          <w:szCs w:val="22"/>
        </w:rPr>
        <w:t>A</w:t>
      </w:r>
    </w:p>
    <w:p w14:paraId="7EFF1CF0" w14:textId="45C01630" w:rsidR="002B6E90" w:rsidRPr="002B6E90" w:rsidRDefault="002B6E90" w:rsidP="00241DC1">
      <w:pPr>
        <w:spacing w:line="360" w:lineRule="auto"/>
        <w:ind w:firstLine="708"/>
        <w:jc w:val="both"/>
        <w:rPr>
          <w:rFonts w:ascii="Bookman Old Style" w:hAnsi="Bookman Old Style"/>
        </w:rPr>
      </w:pPr>
      <w:r w:rsidRPr="002B6E90">
        <w:rPr>
          <w:rFonts w:ascii="Bookman Old Style" w:hAnsi="Bookman Old Style"/>
        </w:rPr>
        <w:t xml:space="preserve">A CONTRATADA obriga-se a cumprir integralmente o objeto contratado, assumindo como exclusivamente seus os riscos e as despesas decorrentes da boa e perfeita execução da obra, observando as condições abaixo, em conformidade </w:t>
      </w:r>
      <w:r w:rsidRPr="002B6E90">
        <w:rPr>
          <w:rFonts w:ascii="Bookman Old Style" w:hAnsi="Bookman Old Style"/>
        </w:rPr>
        <w:lastRenderedPageBreak/>
        <w:t xml:space="preserve">com a </w:t>
      </w:r>
      <w:r w:rsidRPr="002B6E90">
        <w:rPr>
          <w:rFonts w:ascii="Bookman Old Style" w:hAnsi="Bookman Old Style"/>
          <w:b/>
          <w:bCs/>
        </w:rPr>
        <w:t>Lei nº 14.133/2021</w:t>
      </w:r>
      <w:r w:rsidRPr="002B6E90">
        <w:rPr>
          <w:rFonts w:ascii="Bookman Old Style" w:hAnsi="Bookman Old Style"/>
        </w:rPr>
        <w:t xml:space="preserve">, o </w:t>
      </w:r>
      <w:r w:rsidRPr="002B6E90">
        <w:rPr>
          <w:rFonts w:ascii="Bookman Old Style" w:hAnsi="Bookman Old Style"/>
          <w:b/>
          <w:bCs/>
        </w:rPr>
        <w:t>Código de Defesa do Consumidor (Lei nº 8.078/1990)</w:t>
      </w:r>
      <w:r w:rsidRPr="002B6E90">
        <w:rPr>
          <w:rFonts w:ascii="Bookman Old Style" w:hAnsi="Bookman Old Style"/>
        </w:rPr>
        <w:t xml:space="preserve">, o </w:t>
      </w:r>
      <w:r w:rsidRPr="002B6E90">
        <w:rPr>
          <w:rFonts w:ascii="Bookman Old Style" w:hAnsi="Bookman Old Style"/>
          <w:b/>
          <w:bCs/>
        </w:rPr>
        <w:t>Código Civil (Lei nº 10.406/2002)</w:t>
      </w:r>
      <w:r w:rsidRPr="002B6E90">
        <w:rPr>
          <w:rFonts w:ascii="Bookman Old Style" w:hAnsi="Bookman Old Style"/>
        </w:rPr>
        <w:t>, bem como normas técnicas aplicáveis:</w:t>
      </w:r>
    </w:p>
    <w:p w14:paraId="3BB6285C" w14:textId="77777777" w:rsidR="002B6E90" w:rsidRPr="002B6E90" w:rsidRDefault="002B6E90" w:rsidP="002B6E90">
      <w:pPr>
        <w:spacing w:line="360" w:lineRule="auto"/>
        <w:jc w:val="both"/>
        <w:rPr>
          <w:rFonts w:ascii="Bookman Old Style" w:hAnsi="Bookman Old Style"/>
          <w:b/>
          <w:bCs/>
        </w:rPr>
      </w:pPr>
      <w:r w:rsidRPr="002B6E90">
        <w:rPr>
          <w:rFonts w:ascii="Bookman Old Style" w:hAnsi="Bookman Old Style"/>
          <w:b/>
          <w:bCs/>
        </w:rPr>
        <w:t>a) Execução Técnica e Responsabilidades</w:t>
      </w:r>
    </w:p>
    <w:p w14:paraId="563716A8" w14:textId="77777777" w:rsidR="002B6E90" w:rsidRPr="002B6E90" w:rsidRDefault="002B6E90" w:rsidP="002B6E90">
      <w:pPr>
        <w:numPr>
          <w:ilvl w:val="0"/>
          <w:numId w:val="28"/>
        </w:numPr>
        <w:spacing w:line="360" w:lineRule="auto"/>
        <w:jc w:val="both"/>
        <w:rPr>
          <w:rFonts w:ascii="Bookman Old Style" w:hAnsi="Bookman Old Style"/>
        </w:rPr>
      </w:pPr>
      <w:r w:rsidRPr="002B6E90">
        <w:rPr>
          <w:rFonts w:ascii="Bookman Old Style" w:hAnsi="Bookman Old Style"/>
        </w:rPr>
        <w:t>Executar a obra de acordo com os projetos fornecidos, memoriais descritivos, normas técnicas da ABNT e demais documentos contratuais, empregando materiais de qualidade e mão de obra qualificada.</w:t>
      </w:r>
    </w:p>
    <w:p w14:paraId="1A6CFE94" w14:textId="6382F8F7" w:rsidR="002B6E90" w:rsidRPr="002B6E90" w:rsidRDefault="002B6E90" w:rsidP="002B6E90">
      <w:pPr>
        <w:numPr>
          <w:ilvl w:val="0"/>
          <w:numId w:val="28"/>
        </w:numPr>
        <w:spacing w:line="360" w:lineRule="auto"/>
        <w:jc w:val="both"/>
        <w:rPr>
          <w:rFonts w:ascii="Bookman Old Style" w:hAnsi="Bookman Old Style"/>
        </w:rPr>
      </w:pPr>
      <w:r w:rsidRPr="002B6E90">
        <w:rPr>
          <w:rFonts w:ascii="Bookman Old Style" w:hAnsi="Bookman Old Style"/>
        </w:rPr>
        <w:t>Conferir todos os projetos, especificações e documentos fornecidos pela CONTRATANTE, apontando de forma justificada, por escrito e tempestivamente, eventuais falhas ou omissões, sob pena de ser responsabilizada pela execução com base em documentos defeituosos</w:t>
      </w:r>
      <w:r>
        <w:rPr>
          <w:rFonts w:ascii="Bookman Old Style" w:hAnsi="Bookman Old Style"/>
        </w:rPr>
        <w:t>.</w:t>
      </w:r>
    </w:p>
    <w:p w14:paraId="626F3B8C" w14:textId="77777777" w:rsidR="002B6E90" w:rsidRPr="002B6E90" w:rsidRDefault="002B6E90" w:rsidP="002B6E90">
      <w:pPr>
        <w:numPr>
          <w:ilvl w:val="0"/>
          <w:numId w:val="28"/>
        </w:numPr>
        <w:spacing w:line="360" w:lineRule="auto"/>
        <w:jc w:val="both"/>
        <w:rPr>
          <w:rFonts w:ascii="Bookman Old Style" w:hAnsi="Bookman Old Style"/>
        </w:rPr>
      </w:pPr>
      <w:r w:rsidRPr="002B6E90">
        <w:rPr>
          <w:rFonts w:ascii="Bookman Old Style" w:hAnsi="Bookman Old Style"/>
        </w:rPr>
        <w:t>Recolher e apresentar, antes do início das atividades, as Anotações de Responsabilidade Técnica (</w:t>
      </w:r>
      <w:proofErr w:type="spellStart"/>
      <w:r w:rsidRPr="002B6E90">
        <w:rPr>
          <w:rFonts w:ascii="Bookman Old Style" w:hAnsi="Bookman Old Style"/>
        </w:rPr>
        <w:t>ARTs</w:t>
      </w:r>
      <w:proofErr w:type="spellEnd"/>
      <w:r w:rsidRPr="002B6E90">
        <w:rPr>
          <w:rFonts w:ascii="Bookman Old Style" w:hAnsi="Bookman Old Style"/>
        </w:rPr>
        <w:t xml:space="preserve">) exigidas pelo CREA ou </w:t>
      </w:r>
      <w:proofErr w:type="spellStart"/>
      <w:r w:rsidRPr="002B6E90">
        <w:rPr>
          <w:rFonts w:ascii="Bookman Old Style" w:hAnsi="Bookman Old Style"/>
        </w:rPr>
        <w:t>RRTs</w:t>
      </w:r>
      <w:proofErr w:type="spellEnd"/>
      <w:r w:rsidRPr="002B6E90">
        <w:rPr>
          <w:rFonts w:ascii="Bookman Old Style" w:hAnsi="Bookman Old Style"/>
        </w:rPr>
        <w:t xml:space="preserve"> exigidos pelo CAU.</w:t>
      </w:r>
    </w:p>
    <w:p w14:paraId="426D007F" w14:textId="4D31EC7E" w:rsidR="002B6E90" w:rsidRDefault="002B6E90" w:rsidP="003F69B2">
      <w:pPr>
        <w:numPr>
          <w:ilvl w:val="0"/>
          <w:numId w:val="28"/>
        </w:numPr>
        <w:spacing w:line="360" w:lineRule="auto"/>
        <w:jc w:val="both"/>
        <w:rPr>
          <w:rFonts w:ascii="Bookman Old Style" w:hAnsi="Bookman Old Style"/>
        </w:rPr>
      </w:pPr>
      <w:r w:rsidRPr="002B6E90">
        <w:rPr>
          <w:rFonts w:ascii="Bookman Old Style" w:hAnsi="Bookman Old Style"/>
        </w:rPr>
        <w:t>Submeter previamente à CONTRATANTE, para análise e aprovação, qualquer alteração nos métodos executivos que se desvie das especificações contratuais e do memorial descritivo.</w:t>
      </w:r>
    </w:p>
    <w:p w14:paraId="366B78C0" w14:textId="77777777" w:rsidR="003F69B2" w:rsidRPr="003F69B2" w:rsidRDefault="003F69B2" w:rsidP="003F69B2">
      <w:pPr>
        <w:spacing w:line="360" w:lineRule="auto"/>
        <w:jc w:val="both"/>
        <w:rPr>
          <w:rFonts w:ascii="Bookman Old Style" w:hAnsi="Bookman Old Style"/>
          <w:sz w:val="12"/>
          <w:szCs w:val="12"/>
        </w:rPr>
      </w:pPr>
    </w:p>
    <w:p w14:paraId="68DF3AEC" w14:textId="77777777" w:rsidR="002B6E90" w:rsidRPr="002B6E90" w:rsidRDefault="002B6E90" w:rsidP="002B6E90">
      <w:pPr>
        <w:spacing w:line="360" w:lineRule="auto"/>
        <w:jc w:val="both"/>
        <w:rPr>
          <w:rFonts w:ascii="Bookman Old Style" w:hAnsi="Bookman Old Style"/>
          <w:b/>
          <w:bCs/>
        </w:rPr>
      </w:pPr>
      <w:r w:rsidRPr="002B6E90">
        <w:rPr>
          <w:rFonts w:ascii="Bookman Old Style" w:hAnsi="Bookman Old Style"/>
          <w:b/>
          <w:bCs/>
        </w:rPr>
        <w:t>b) Segurança, Higiene e Preservação Ambiental</w:t>
      </w:r>
    </w:p>
    <w:p w14:paraId="56E456C2" w14:textId="77777777" w:rsidR="002B6E90" w:rsidRPr="002B6E90" w:rsidRDefault="002B6E90" w:rsidP="002B6E90">
      <w:pPr>
        <w:numPr>
          <w:ilvl w:val="0"/>
          <w:numId w:val="29"/>
        </w:numPr>
        <w:spacing w:line="360" w:lineRule="auto"/>
        <w:jc w:val="both"/>
        <w:rPr>
          <w:rFonts w:ascii="Bookman Old Style" w:hAnsi="Bookman Old Style"/>
        </w:rPr>
      </w:pPr>
      <w:r w:rsidRPr="002B6E90">
        <w:rPr>
          <w:rFonts w:ascii="Bookman Old Style" w:hAnsi="Bookman Old Style"/>
        </w:rPr>
        <w:t>Cumprir integralmente as normas de segurança do trabalho e proteção ambiental, mantendo o canteiro de obras limpo, organizado, devidamente sinalizado e em condições adequadas de higiene e disciplina.</w:t>
      </w:r>
    </w:p>
    <w:p w14:paraId="10E14751" w14:textId="77777777" w:rsidR="002B6E90" w:rsidRPr="002B6E90" w:rsidRDefault="002B6E90" w:rsidP="002B6E90">
      <w:pPr>
        <w:numPr>
          <w:ilvl w:val="0"/>
          <w:numId w:val="29"/>
        </w:numPr>
        <w:spacing w:line="360" w:lineRule="auto"/>
        <w:jc w:val="both"/>
        <w:rPr>
          <w:rFonts w:ascii="Bookman Old Style" w:hAnsi="Bookman Old Style"/>
        </w:rPr>
      </w:pPr>
      <w:r w:rsidRPr="002B6E90">
        <w:rPr>
          <w:rFonts w:ascii="Bookman Old Style" w:hAnsi="Bookman Old Style"/>
        </w:rPr>
        <w:t>Adotar todas as medidas necessárias à segurança dos operários e à prevenção de acidentes, conforme as disposições da NR-18, além de zelar pela integridade das edificações vizinhas e das áreas do entorno.</w:t>
      </w:r>
    </w:p>
    <w:p w14:paraId="2D79A50D" w14:textId="77777777" w:rsidR="002B6E90" w:rsidRPr="002B6E90" w:rsidRDefault="002B6E90" w:rsidP="002B6E90">
      <w:pPr>
        <w:numPr>
          <w:ilvl w:val="0"/>
          <w:numId w:val="29"/>
        </w:numPr>
        <w:spacing w:line="360" w:lineRule="auto"/>
        <w:jc w:val="both"/>
        <w:rPr>
          <w:rFonts w:ascii="Bookman Old Style" w:hAnsi="Bookman Old Style"/>
        </w:rPr>
      </w:pPr>
      <w:r w:rsidRPr="002B6E90">
        <w:rPr>
          <w:rFonts w:ascii="Bookman Old Style" w:hAnsi="Bookman Old Style"/>
        </w:rPr>
        <w:t xml:space="preserve">Responsabilizar-se integralmente por danos causados à CONTRATANTE ou a terceiros em razão de má execução, imperícia, imprudência, negligência ou omissão, nos termos dos </w:t>
      </w:r>
      <w:proofErr w:type="spellStart"/>
      <w:r w:rsidRPr="002B6E90">
        <w:rPr>
          <w:rFonts w:ascii="Bookman Old Style" w:hAnsi="Bookman Old Style"/>
        </w:rPr>
        <w:t>arts</w:t>
      </w:r>
      <w:proofErr w:type="spellEnd"/>
      <w:r w:rsidRPr="002B6E90">
        <w:rPr>
          <w:rFonts w:ascii="Bookman Old Style" w:hAnsi="Bookman Old Style"/>
        </w:rPr>
        <w:t>. 186, 927 e 389 do Código Civil.</w:t>
      </w:r>
    </w:p>
    <w:p w14:paraId="2EBDA729" w14:textId="77777777" w:rsidR="002B6E90" w:rsidRPr="002B6E90" w:rsidRDefault="002B6E90" w:rsidP="002B6E90">
      <w:pPr>
        <w:numPr>
          <w:ilvl w:val="0"/>
          <w:numId w:val="29"/>
        </w:numPr>
        <w:spacing w:line="360" w:lineRule="auto"/>
        <w:jc w:val="both"/>
        <w:rPr>
          <w:rFonts w:ascii="Bookman Old Style" w:hAnsi="Bookman Old Style"/>
        </w:rPr>
      </w:pPr>
      <w:r w:rsidRPr="002B6E90">
        <w:rPr>
          <w:rFonts w:ascii="Bookman Old Style" w:hAnsi="Bookman Old Style"/>
        </w:rPr>
        <w:lastRenderedPageBreak/>
        <w:t>Remover entulhos, resíduos e materiais excedentes, garantindo a destinação adequada conforme as exigências ambientais ao final da obra.</w:t>
      </w:r>
    </w:p>
    <w:p w14:paraId="3CC295A7" w14:textId="77777777" w:rsidR="002B6E90" w:rsidRPr="002B6E90" w:rsidRDefault="002B6E90" w:rsidP="002B6E90">
      <w:pPr>
        <w:spacing w:line="360" w:lineRule="auto"/>
        <w:jc w:val="both"/>
        <w:rPr>
          <w:rFonts w:ascii="Bookman Old Style" w:hAnsi="Bookman Old Style"/>
          <w:b/>
          <w:bCs/>
        </w:rPr>
      </w:pPr>
      <w:r w:rsidRPr="002B6E90">
        <w:rPr>
          <w:rFonts w:ascii="Bookman Old Style" w:hAnsi="Bookman Old Style"/>
          <w:b/>
          <w:bCs/>
        </w:rPr>
        <w:t>c) Gestão de Pessoal e Obrigações Trabalhistas</w:t>
      </w:r>
    </w:p>
    <w:p w14:paraId="0FF405A2" w14:textId="77777777" w:rsidR="002B6E90" w:rsidRPr="002B6E90" w:rsidRDefault="002B6E90" w:rsidP="002B6E90">
      <w:pPr>
        <w:numPr>
          <w:ilvl w:val="0"/>
          <w:numId w:val="30"/>
        </w:numPr>
        <w:spacing w:line="360" w:lineRule="auto"/>
        <w:jc w:val="both"/>
        <w:rPr>
          <w:rFonts w:ascii="Bookman Old Style" w:hAnsi="Bookman Old Style"/>
        </w:rPr>
      </w:pPr>
      <w:r w:rsidRPr="002B6E90">
        <w:rPr>
          <w:rFonts w:ascii="Bookman Old Style" w:hAnsi="Bookman Old Style"/>
        </w:rPr>
        <w:t>Utilizar apenas empregados capacitados e habilitados, mantendo-os identificados e com equipamentos de proteção individual (EPIs) adequados.</w:t>
      </w:r>
    </w:p>
    <w:p w14:paraId="1F88C2CA" w14:textId="0677B66A" w:rsidR="002B6E90" w:rsidRPr="002B6E90" w:rsidRDefault="002B6E90" w:rsidP="002B6E90">
      <w:pPr>
        <w:numPr>
          <w:ilvl w:val="0"/>
          <w:numId w:val="30"/>
        </w:numPr>
        <w:spacing w:line="360" w:lineRule="auto"/>
        <w:jc w:val="both"/>
        <w:rPr>
          <w:rFonts w:ascii="Bookman Old Style" w:hAnsi="Bookman Old Style"/>
        </w:rPr>
      </w:pPr>
      <w:r w:rsidRPr="002B6E90">
        <w:rPr>
          <w:rFonts w:ascii="Bookman Old Style" w:hAnsi="Bookman Old Style"/>
        </w:rPr>
        <w:t>Assumir integralmente todas as obrigações trabalhistas, previdenciárias, securitárias, assistenciais e sindicais decorrentes da execução do contrato, eximindo a CONTRATANTE de qualquer vínculo ou responsabilidade.</w:t>
      </w:r>
    </w:p>
    <w:p w14:paraId="740B6553" w14:textId="5BD3105B" w:rsidR="002B6E90" w:rsidRPr="003F69B2" w:rsidRDefault="002B6E90" w:rsidP="003F69B2">
      <w:pPr>
        <w:numPr>
          <w:ilvl w:val="0"/>
          <w:numId w:val="30"/>
        </w:numPr>
        <w:spacing w:line="360" w:lineRule="auto"/>
        <w:jc w:val="both"/>
        <w:rPr>
          <w:rFonts w:ascii="Bookman Old Style" w:hAnsi="Bookman Old Style"/>
        </w:rPr>
      </w:pPr>
      <w:r w:rsidRPr="002B6E90">
        <w:rPr>
          <w:rFonts w:ascii="Bookman Old Style" w:hAnsi="Bookman Old Style"/>
        </w:rPr>
        <w:t>Responsabilizar-se de forma exclusiva por acidentes de trabalho e por qualquer infração legal relativa a seus empregados e prepostos.</w:t>
      </w:r>
    </w:p>
    <w:p w14:paraId="52AA0E4A" w14:textId="77777777" w:rsidR="002B6E90" w:rsidRPr="002B6E90" w:rsidRDefault="002B6E90" w:rsidP="002B6E90">
      <w:pPr>
        <w:spacing w:line="360" w:lineRule="auto"/>
        <w:jc w:val="both"/>
        <w:rPr>
          <w:rFonts w:ascii="Bookman Old Style" w:hAnsi="Bookman Old Style"/>
          <w:b/>
          <w:bCs/>
        </w:rPr>
      </w:pPr>
      <w:r w:rsidRPr="002B6E90">
        <w:rPr>
          <w:rFonts w:ascii="Bookman Old Style" w:hAnsi="Bookman Old Style"/>
          <w:b/>
          <w:bCs/>
        </w:rPr>
        <w:t>d) Acompanhamento, Fiscalização e Responsabilidades Contratuais</w:t>
      </w:r>
    </w:p>
    <w:p w14:paraId="60F31D20" w14:textId="77777777" w:rsidR="002B6E90" w:rsidRPr="002B6E90" w:rsidRDefault="002B6E90" w:rsidP="002B6E90">
      <w:pPr>
        <w:numPr>
          <w:ilvl w:val="0"/>
          <w:numId w:val="31"/>
        </w:numPr>
        <w:spacing w:line="360" w:lineRule="auto"/>
        <w:jc w:val="both"/>
        <w:rPr>
          <w:rFonts w:ascii="Bookman Old Style" w:hAnsi="Bookman Old Style"/>
        </w:rPr>
      </w:pPr>
      <w:r w:rsidRPr="002B6E90">
        <w:rPr>
          <w:rFonts w:ascii="Bookman Old Style" w:hAnsi="Bookman Old Style"/>
        </w:rPr>
        <w:t>Atender prontamente às determinações da fiscalização designada pela CONTRATANTE, prestando os esclarecimentos e informações solicitadas e permitindo livre acesso ao local da obra.</w:t>
      </w:r>
    </w:p>
    <w:p w14:paraId="69B13235" w14:textId="77777777" w:rsidR="002B6E90" w:rsidRPr="002B6E90" w:rsidRDefault="002B6E90" w:rsidP="002B6E90">
      <w:pPr>
        <w:numPr>
          <w:ilvl w:val="0"/>
          <w:numId w:val="31"/>
        </w:numPr>
        <w:spacing w:line="360" w:lineRule="auto"/>
        <w:jc w:val="both"/>
        <w:rPr>
          <w:rFonts w:ascii="Bookman Old Style" w:hAnsi="Bookman Old Style"/>
        </w:rPr>
      </w:pPr>
      <w:r w:rsidRPr="002B6E90">
        <w:rPr>
          <w:rFonts w:ascii="Bookman Old Style" w:hAnsi="Bookman Old Style"/>
        </w:rPr>
        <w:t>Registrar diariamente os acontecimentos relevantes em Caderneta de Ocorrências, a ser mantida obrigatoriamente no canteiro de obras.</w:t>
      </w:r>
    </w:p>
    <w:p w14:paraId="4DE0166F" w14:textId="77777777" w:rsidR="002B6E90" w:rsidRPr="002B6E90" w:rsidRDefault="002B6E90" w:rsidP="002B6E90">
      <w:pPr>
        <w:numPr>
          <w:ilvl w:val="0"/>
          <w:numId w:val="31"/>
        </w:numPr>
        <w:spacing w:line="360" w:lineRule="auto"/>
        <w:jc w:val="both"/>
        <w:rPr>
          <w:rFonts w:ascii="Bookman Old Style" w:hAnsi="Bookman Old Style"/>
        </w:rPr>
      </w:pPr>
      <w:r w:rsidRPr="002B6E90">
        <w:rPr>
          <w:rFonts w:ascii="Bookman Old Style" w:hAnsi="Bookman Old Style"/>
        </w:rPr>
        <w:t>Comunicar imediatamente à CONTRATANTE quaisquer anomalias de natureza técnica ou funcional que interfiram na execução dos serviços.</w:t>
      </w:r>
    </w:p>
    <w:p w14:paraId="28C991D8" w14:textId="67F9A783" w:rsidR="002B6E90" w:rsidRPr="002B6E90" w:rsidRDefault="002B6E90" w:rsidP="002B6E90">
      <w:pPr>
        <w:numPr>
          <w:ilvl w:val="0"/>
          <w:numId w:val="31"/>
        </w:numPr>
        <w:spacing w:line="360" w:lineRule="auto"/>
        <w:jc w:val="both"/>
        <w:rPr>
          <w:rFonts w:ascii="Bookman Old Style" w:hAnsi="Bookman Old Style"/>
        </w:rPr>
      </w:pPr>
      <w:r w:rsidRPr="002B6E90">
        <w:rPr>
          <w:rFonts w:ascii="Bookman Old Style" w:hAnsi="Bookman Old Style"/>
        </w:rPr>
        <w:t xml:space="preserve">Entregar, junto com a Nota Fiscal e para fins de liberação de pagamento, a documentação comprobatória de regularidade fiscal, previdenciária, </w:t>
      </w:r>
      <w:r>
        <w:rPr>
          <w:rFonts w:ascii="Bookman Old Style" w:hAnsi="Bookman Old Style"/>
        </w:rPr>
        <w:t xml:space="preserve">e </w:t>
      </w:r>
      <w:r w:rsidRPr="002B6E90">
        <w:rPr>
          <w:rFonts w:ascii="Bookman Old Style" w:hAnsi="Bookman Old Style"/>
        </w:rPr>
        <w:t>trabalhista, inclusive:</w:t>
      </w:r>
    </w:p>
    <w:p w14:paraId="57ECC610" w14:textId="77777777" w:rsidR="002B6E90" w:rsidRPr="002B6E90" w:rsidRDefault="002B6E90" w:rsidP="002B6E90">
      <w:pPr>
        <w:numPr>
          <w:ilvl w:val="0"/>
          <w:numId w:val="32"/>
        </w:numPr>
        <w:spacing w:line="360" w:lineRule="auto"/>
        <w:jc w:val="both"/>
        <w:rPr>
          <w:rFonts w:ascii="Bookman Old Style" w:hAnsi="Bookman Old Style"/>
        </w:rPr>
      </w:pPr>
      <w:r w:rsidRPr="002B6E90">
        <w:rPr>
          <w:rFonts w:ascii="Bookman Old Style" w:hAnsi="Bookman Old Style"/>
        </w:rPr>
        <w:t>Prova de regularidade junto à Seguridade Social (INSS);</w:t>
      </w:r>
    </w:p>
    <w:p w14:paraId="31772F4D" w14:textId="77777777" w:rsidR="002B6E90" w:rsidRPr="002B6E90" w:rsidRDefault="002B6E90" w:rsidP="002B6E90">
      <w:pPr>
        <w:numPr>
          <w:ilvl w:val="0"/>
          <w:numId w:val="32"/>
        </w:numPr>
        <w:spacing w:line="360" w:lineRule="auto"/>
        <w:jc w:val="both"/>
        <w:rPr>
          <w:rFonts w:ascii="Bookman Old Style" w:hAnsi="Bookman Old Style"/>
        </w:rPr>
      </w:pPr>
      <w:r w:rsidRPr="002B6E90">
        <w:rPr>
          <w:rFonts w:ascii="Bookman Old Style" w:hAnsi="Bookman Old Style"/>
        </w:rPr>
        <w:t>Certidão conjunta de débitos relativos a tributos federais e à Dívida Ativa da União;</w:t>
      </w:r>
    </w:p>
    <w:p w14:paraId="445E6E7F" w14:textId="77777777" w:rsidR="002B6E90" w:rsidRPr="002B6E90" w:rsidRDefault="002B6E90" w:rsidP="002B6E90">
      <w:pPr>
        <w:numPr>
          <w:ilvl w:val="0"/>
          <w:numId w:val="32"/>
        </w:numPr>
        <w:spacing w:line="360" w:lineRule="auto"/>
        <w:jc w:val="both"/>
        <w:rPr>
          <w:rFonts w:ascii="Bookman Old Style" w:hAnsi="Bookman Old Style"/>
        </w:rPr>
      </w:pPr>
      <w:r w:rsidRPr="002B6E90">
        <w:rPr>
          <w:rFonts w:ascii="Bookman Old Style" w:hAnsi="Bookman Old Style"/>
        </w:rPr>
        <w:t>Certidões de regularidade junto à Fazenda Estadual e Municipal;</w:t>
      </w:r>
    </w:p>
    <w:p w14:paraId="031A55AA" w14:textId="00C05021" w:rsidR="002B6E90" w:rsidRPr="003F69B2" w:rsidRDefault="002B6E90" w:rsidP="003F69B2">
      <w:pPr>
        <w:numPr>
          <w:ilvl w:val="0"/>
          <w:numId w:val="32"/>
        </w:numPr>
        <w:spacing w:line="360" w:lineRule="auto"/>
        <w:jc w:val="both"/>
        <w:rPr>
          <w:rFonts w:ascii="Bookman Old Style" w:hAnsi="Bookman Old Style"/>
        </w:rPr>
      </w:pPr>
      <w:r w:rsidRPr="002B6E90">
        <w:rPr>
          <w:rFonts w:ascii="Bookman Old Style" w:hAnsi="Bookman Old Style"/>
        </w:rPr>
        <w:t>CRF (FGTS), CNDT e certidões negativas nos cadastros CMEP e CEIS.</w:t>
      </w:r>
    </w:p>
    <w:p w14:paraId="265F7C53" w14:textId="77777777" w:rsidR="002B6E90" w:rsidRPr="002B6E90" w:rsidRDefault="002B6E90" w:rsidP="002B6E90">
      <w:pPr>
        <w:spacing w:line="360" w:lineRule="auto"/>
        <w:jc w:val="both"/>
        <w:rPr>
          <w:rFonts w:ascii="Bookman Old Style" w:hAnsi="Bookman Old Style"/>
          <w:b/>
          <w:bCs/>
        </w:rPr>
      </w:pPr>
      <w:r w:rsidRPr="002B6E90">
        <w:rPr>
          <w:rFonts w:ascii="Bookman Old Style" w:hAnsi="Bookman Old Style"/>
          <w:b/>
          <w:bCs/>
        </w:rPr>
        <w:lastRenderedPageBreak/>
        <w:t>e) Garantias e Responsabilidade Pós-Obra</w:t>
      </w:r>
    </w:p>
    <w:p w14:paraId="3831474E" w14:textId="77777777" w:rsidR="002B6E90" w:rsidRPr="002B6E90" w:rsidRDefault="002B6E90" w:rsidP="002B6E90">
      <w:pPr>
        <w:numPr>
          <w:ilvl w:val="0"/>
          <w:numId w:val="33"/>
        </w:numPr>
        <w:spacing w:line="360" w:lineRule="auto"/>
        <w:jc w:val="both"/>
        <w:rPr>
          <w:rFonts w:ascii="Bookman Old Style" w:hAnsi="Bookman Old Style"/>
        </w:rPr>
      </w:pPr>
      <w:r w:rsidRPr="002B6E90">
        <w:rPr>
          <w:rFonts w:ascii="Bookman Old Style" w:hAnsi="Bookman Old Style"/>
        </w:rPr>
        <w:t xml:space="preserve">Garantir a solidez e segurança da obra pelo prazo de </w:t>
      </w:r>
      <w:r w:rsidRPr="002B6E90">
        <w:rPr>
          <w:rFonts w:ascii="Bookman Old Style" w:hAnsi="Bookman Old Style"/>
          <w:b/>
          <w:bCs/>
        </w:rPr>
        <w:t>5 (cinco) anos</w:t>
      </w:r>
      <w:r w:rsidRPr="002B6E90">
        <w:rPr>
          <w:rFonts w:ascii="Bookman Old Style" w:hAnsi="Bookman Old Style"/>
        </w:rPr>
        <w:t>, conforme disposto no art. 618 do Código Civil, responsabilizando-se pelos vícios e defeitos decorrentes da execução ou dos materiais empregados.</w:t>
      </w:r>
    </w:p>
    <w:p w14:paraId="55895C4B" w14:textId="77777777" w:rsidR="002B6E90" w:rsidRPr="002B6E90" w:rsidRDefault="002B6E90" w:rsidP="002B6E90">
      <w:pPr>
        <w:numPr>
          <w:ilvl w:val="0"/>
          <w:numId w:val="33"/>
        </w:numPr>
        <w:spacing w:line="360" w:lineRule="auto"/>
        <w:jc w:val="both"/>
        <w:rPr>
          <w:rFonts w:ascii="Bookman Old Style" w:hAnsi="Bookman Old Style"/>
        </w:rPr>
      </w:pPr>
      <w:r w:rsidRPr="002B6E90">
        <w:rPr>
          <w:rFonts w:ascii="Bookman Old Style" w:hAnsi="Bookman Old Style"/>
        </w:rPr>
        <w:t>Reparar, corrigir, refazer ou substituir, às suas expensas e no prazo estipulado pela fiscalização, qualquer parte da obra que apresente vício, falha ou defeito.</w:t>
      </w:r>
    </w:p>
    <w:p w14:paraId="11A684BD" w14:textId="77777777" w:rsidR="002B6E90" w:rsidRPr="002B6E90" w:rsidRDefault="002B6E90" w:rsidP="002B6E90">
      <w:pPr>
        <w:numPr>
          <w:ilvl w:val="0"/>
          <w:numId w:val="33"/>
        </w:numPr>
        <w:spacing w:line="360" w:lineRule="auto"/>
        <w:jc w:val="both"/>
        <w:rPr>
          <w:rFonts w:ascii="Bookman Old Style" w:hAnsi="Bookman Old Style"/>
        </w:rPr>
      </w:pPr>
      <w:r w:rsidRPr="002B6E90">
        <w:rPr>
          <w:rFonts w:ascii="Bookman Old Style" w:hAnsi="Bookman Old Style"/>
        </w:rPr>
        <w:t>Assumir os riscos de eventual erro no dimensionamento de quantitativos e custos em sua proposta, devendo realizar complementações sem ônus adicional, sempre que necessário ao perfeito atendimento do objeto.</w:t>
      </w:r>
    </w:p>
    <w:p w14:paraId="4E5C32BB" w14:textId="77777777" w:rsidR="002B6E90" w:rsidRPr="002B6E90" w:rsidRDefault="002B6E90" w:rsidP="002B6E90">
      <w:pPr>
        <w:rPr>
          <w:rFonts w:ascii="Bookman Old Style" w:hAnsi="Bookman Old Style"/>
          <w:sz w:val="32"/>
          <w:szCs w:val="32"/>
        </w:rPr>
      </w:pPr>
    </w:p>
    <w:p w14:paraId="21C91887" w14:textId="3E43F070"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OBRIGAÇÕES DO CONTRATANTE</w:t>
      </w:r>
    </w:p>
    <w:p w14:paraId="3C4B1E4F" w14:textId="77777777" w:rsidR="002B6E90" w:rsidRPr="002B6E90" w:rsidRDefault="002B6E90" w:rsidP="002B6E90">
      <w:pPr>
        <w:spacing w:line="360" w:lineRule="auto"/>
        <w:ind w:firstLine="708"/>
        <w:jc w:val="both"/>
        <w:rPr>
          <w:rFonts w:ascii="Bookman Old Style" w:hAnsi="Bookman Old Style"/>
        </w:rPr>
      </w:pPr>
      <w:r w:rsidRPr="002B6E90">
        <w:rPr>
          <w:rFonts w:ascii="Bookman Old Style" w:hAnsi="Bookman Old Style"/>
        </w:rPr>
        <w:t>Compete à CONTRATANTE, nos termos da Lei nº 14.133/2021 e do Código Civil, assegurar o suporte necessário para o fiel cumprimento do contrato, observando:</w:t>
      </w:r>
    </w:p>
    <w:p w14:paraId="28D69438" w14:textId="4D3E3A34" w:rsidR="002B6E90" w:rsidRPr="002B6E90" w:rsidRDefault="002B6E90" w:rsidP="002B6E90">
      <w:pPr>
        <w:numPr>
          <w:ilvl w:val="0"/>
          <w:numId w:val="34"/>
        </w:numPr>
        <w:spacing w:line="360" w:lineRule="auto"/>
        <w:jc w:val="both"/>
        <w:rPr>
          <w:rFonts w:ascii="Bookman Old Style" w:hAnsi="Bookman Old Style"/>
        </w:rPr>
      </w:pPr>
      <w:r w:rsidRPr="002B6E90">
        <w:rPr>
          <w:rFonts w:ascii="Bookman Old Style" w:hAnsi="Bookman Old Style"/>
        </w:rPr>
        <w:t>Disponibilizar todos os projetos, memoriais descritivos e informações técnicas necessárias à execução da obra</w:t>
      </w:r>
      <w:r>
        <w:rPr>
          <w:rFonts w:ascii="Bookman Old Style" w:hAnsi="Bookman Old Style"/>
        </w:rPr>
        <w:t xml:space="preserve"> conforme condições do objeto</w:t>
      </w:r>
      <w:r w:rsidRPr="002B6E90">
        <w:rPr>
          <w:rFonts w:ascii="Bookman Old Style" w:hAnsi="Bookman Old Style"/>
        </w:rPr>
        <w:t>.</w:t>
      </w:r>
    </w:p>
    <w:p w14:paraId="4B00E1D0" w14:textId="77777777" w:rsidR="002B6E90" w:rsidRPr="002B6E90" w:rsidRDefault="002B6E90" w:rsidP="002B6E90">
      <w:pPr>
        <w:numPr>
          <w:ilvl w:val="0"/>
          <w:numId w:val="34"/>
        </w:numPr>
        <w:spacing w:line="360" w:lineRule="auto"/>
        <w:jc w:val="both"/>
        <w:rPr>
          <w:rFonts w:ascii="Bookman Old Style" w:hAnsi="Bookman Old Style"/>
        </w:rPr>
      </w:pPr>
      <w:r w:rsidRPr="002B6E90">
        <w:rPr>
          <w:rFonts w:ascii="Bookman Old Style" w:hAnsi="Bookman Old Style"/>
        </w:rPr>
        <w:t>Garantir o acesso da CONTRATADA ao local da obra e às áreas necessárias para movimentação, armazenamento e instalação de canteiro.</w:t>
      </w:r>
    </w:p>
    <w:p w14:paraId="7BE3CE9D" w14:textId="77777777" w:rsidR="002B6E90" w:rsidRPr="002B6E90" w:rsidRDefault="002B6E90" w:rsidP="002B6E90">
      <w:pPr>
        <w:numPr>
          <w:ilvl w:val="0"/>
          <w:numId w:val="34"/>
        </w:numPr>
        <w:spacing w:line="360" w:lineRule="auto"/>
        <w:jc w:val="both"/>
        <w:rPr>
          <w:rFonts w:ascii="Bookman Old Style" w:hAnsi="Bookman Old Style"/>
        </w:rPr>
      </w:pPr>
      <w:r w:rsidRPr="002B6E90">
        <w:rPr>
          <w:rFonts w:ascii="Bookman Old Style" w:hAnsi="Bookman Old Style"/>
        </w:rPr>
        <w:t xml:space="preserve">Designar formalmente um </w:t>
      </w:r>
      <w:r w:rsidRPr="002B6E90">
        <w:rPr>
          <w:rFonts w:ascii="Bookman Old Style" w:hAnsi="Bookman Old Style"/>
          <w:b/>
          <w:bCs/>
        </w:rPr>
        <w:t>fiscal ou gestor do contrato</w:t>
      </w:r>
      <w:r w:rsidRPr="002B6E90">
        <w:rPr>
          <w:rFonts w:ascii="Bookman Old Style" w:hAnsi="Bookman Old Style"/>
        </w:rPr>
        <w:t>, a quem caberá acompanhar, fiscalizar e atestar os serviços executados.</w:t>
      </w:r>
    </w:p>
    <w:p w14:paraId="6D7A4602" w14:textId="77777777" w:rsidR="002B6E90" w:rsidRPr="002B6E90" w:rsidRDefault="002B6E90" w:rsidP="002B6E90">
      <w:pPr>
        <w:numPr>
          <w:ilvl w:val="0"/>
          <w:numId w:val="34"/>
        </w:numPr>
        <w:spacing w:line="360" w:lineRule="auto"/>
        <w:jc w:val="both"/>
        <w:rPr>
          <w:rFonts w:ascii="Bookman Old Style" w:hAnsi="Bookman Old Style"/>
        </w:rPr>
      </w:pPr>
      <w:r w:rsidRPr="002B6E90">
        <w:rPr>
          <w:rFonts w:ascii="Bookman Old Style" w:hAnsi="Bookman Old Style"/>
        </w:rPr>
        <w:t>Prestar os esclarecimentos técnicos e administrativos solicitados pela CONTRATADA, sempre que pertinentes, em tempo hábil.</w:t>
      </w:r>
    </w:p>
    <w:p w14:paraId="06DCA700" w14:textId="77777777" w:rsidR="002B6E90" w:rsidRPr="002B6E90" w:rsidRDefault="002B6E90" w:rsidP="002B6E90">
      <w:pPr>
        <w:numPr>
          <w:ilvl w:val="0"/>
          <w:numId w:val="34"/>
        </w:numPr>
        <w:spacing w:line="360" w:lineRule="auto"/>
        <w:jc w:val="both"/>
        <w:rPr>
          <w:rFonts w:ascii="Bookman Old Style" w:hAnsi="Bookman Old Style"/>
        </w:rPr>
      </w:pPr>
      <w:r w:rsidRPr="002B6E90">
        <w:rPr>
          <w:rFonts w:ascii="Bookman Old Style" w:hAnsi="Bookman Old Style"/>
        </w:rPr>
        <w:t>Realizar os pagamentos devidos conforme cronograma físico-financeiro e medições aprovadas, desde que satisfeitas todas as exigências contratuais e documentais.</w:t>
      </w:r>
    </w:p>
    <w:p w14:paraId="59FF709B" w14:textId="77777777" w:rsidR="002B6E90" w:rsidRPr="002B6E90" w:rsidRDefault="002B6E90" w:rsidP="002B6E90">
      <w:pPr>
        <w:numPr>
          <w:ilvl w:val="0"/>
          <w:numId w:val="34"/>
        </w:numPr>
        <w:spacing w:line="360" w:lineRule="auto"/>
        <w:jc w:val="both"/>
        <w:rPr>
          <w:rFonts w:ascii="Bookman Old Style" w:hAnsi="Bookman Old Style"/>
        </w:rPr>
      </w:pPr>
      <w:r w:rsidRPr="002B6E90">
        <w:rPr>
          <w:rFonts w:ascii="Bookman Old Style" w:hAnsi="Bookman Old Style"/>
        </w:rPr>
        <w:lastRenderedPageBreak/>
        <w:t>Comunicar formalmente à CONTRATADA qualquer irregularidade na execução contratual, possibilitando o contraditório e ampla defesa.</w:t>
      </w:r>
    </w:p>
    <w:p w14:paraId="378FE0B2" w14:textId="77777777" w:rsidR="002B6E90" w:rsidRPr="002B6E90" w:rsidRDefault="002B6E90" w:rsidP="00955FFC">
      <w:pPr>
        <w:numPr>
          <w:ilvl w:val="0"/>
          <w:numId w:val="34"/>
        </w:numPr>
        <w:spacing w:line="360" w:lineRule="auto"/>
        <w:jc w:val="both"/>
        <w:rPr>
          <w:rFonts w:ascii="Bookman Old Style" w:hAnsi="Bookman Old Style"/>
        </w:rPr>
      </w:pPr>
      <w:r w:rsidRPr="002B6E90">
        <w:rPr>
          <w:rFonts w:ascii="Bookman Old Style" w:hAnsi="Bookman Old Style"/>
        </w:rPr>
        <w:t>Aplicar, se for o caso, as sanções previstas contratualmente nos casos de descumprimento parcial ou total das obrigações assumidas.</w:t>
      </w:r>
    </w:p>
    <w:p w14:paraId="22F58B15" w14:textId="77777777" w:rsidR="00955FFC" w:rsidRPr="00955FFC" w:rsidRDefault="00955FFC" w:rsidP="00955FFC">
      <w:pPr>
        <w:spacing w:after="0" w:line="360" w:lineRule="auto"/>
        <w:ind w:firstLine="708"/>
        <w:jc w:val="both"/>
        <w:rPr>
          <w:rFonts w:ascii="Bookman Old Style" w:eastAsia="Times New Roman" w:hAnsi="Bookman Old Style" w:cs="Calibri"/>
          <w:lang w:eastAsia="pt-BR"/>
        </w:rPr>
      </w:pPr>
      <w:r w:rsidRPr="00955FFC">
        <w:rPr>
          <w:rFonts w:ascii="Bookman Old Style" w:eastAsia="Times New Roman" w:hAnsi="Bookman Old Style" w:cs="Calibri"/>
          <w:lang w:eastAsia="pt-BR"/>
        </w:rPr>
        <w:t xml:space="preserve">À CONTRATANTE é reservado o direito de exercer a mais ampla e completa fiscalização sobre os serviços, diretamente ou por prepostos designados, para isso, realizando a supervisão das atividades desenvolvidas pela CONTRATADA, efetivando avaliação periódica; executando a medição dos serviços contratados, descontando-se do valor devido, o equivalente à indisponibilidade dos serviços contratados e por motivos imputáveis à CONTRATADA, sem prejuízo das demais sansões especificados em contrato. </w:t>
      </w:r>
    </w:p>
    <w:p w14:paraId="40E55C87" w14:textId="5FF7665C" w:rsidR="00955FFC" w:rsidRPr="00955FFC" w:rsidRDefault="00955FFC" w:rsidP="00955FFC">
      <w:pPr>
        <w:spacing w:after="0" w:line="360" w:lineRule="auto"/>
        <w:ind w:firstLine="708"/>
        <w:jc w:val="both"/>
        <w:rPr>
          <w:rFonts w:ascii="Bookman Old Style" w:eastAsia="Times New Roman" w:hAnsi="Bookman Old Style" w:cs="Calibri"/>
          <w:lang w:eastAsia="pt-BR"/>
        </w:rPr>
      </w:pPr>
      <w:r w:rsidRPr="00955FFC">
        <w:rPr>
          <w:rFonts w:ascii="Bookman Old Style" w:eastAsia="Times New Roman" w:hAnsi="Bookman Old Style" w:cs="Calibri"/>
          <w:lang w:eastAsia="pt-BR"/>
        </w:rPr>
        <w:t>A gestão dos contratos será de responsabilidade da Secretaria Municipal de Planejamento e Desenvolvimento.</w:t>
      </w:r>
    </w:p>
    <w:p w14:paraId="3B904E73" w14:textId="77777777" w:rsidR="002B6E90" w:rsidRPr="002B6E90" w:rsidRDefault="002B6E90" w:rsidP="002B6E90">
      <w:pPr>
        <w:rPr>
          <w:rFonts w:ascii="Bookman Old Style" w:hAnsi="Bookman Old Style"/>
          <w:sz w:val="32"/>
          <w:szCs w:val="32"/>
        </w:rPr>
      </w:pPr>
    </w:p>
    <w:p w14:paraId="759540EE" w14:textId="68EA3CC7"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CRITÉRIOS DE MEDIÇAO DE PAGAMENTO</w:t>
      </w:r>
    </w:p>
    <w:p w14:paraId="3617F28C" w14:textId="43155B0D" w:rsidR="00DB5358" w:rsidRPr="00955FFC" w:rsidRDefault="00955FFC" w:rsidP="00955FFC">
      <w:pPr>
        <w:spacing w:line="360" w:lineRule="auto"/>
        <w:ind w:firstLine="708"/>
        <w:jc w:val="both"/>
        <w:rPr>
          <w:rFonts w:ascii="Bookman Old Style" w:eastAsia="Calibri" w:hAnsi="Bookman Old Style" w:cs="Calibri"/>
          <w:kern w:val="2"/>
          <w14:ligatures w14:val="standardContextual"/>
        </w:rPr>
      </w:pPr>
      <w:r w:rsidRPr="00955FFC">
        <w:rPr>
          <w:rFonts w:ascii="Bookman Old Style" w:eastAsia="Calibri" w:hAnsi="Bookman Old Style" w:cs="Calibri"/>
          <w:kern w:val="2"/>
          <w14:ligatures w14:val="standardContextual"/>
        </w:rPr>
        <w:t>O pagamento será efetuado em até 30 (trinta) dias após a emissão da Nota Fiscal, condicionado à verificação, por parte do setor competente, do cumprimento integral das condições estabelecidas no edital, Termo de Referência e Estudo Técnico Preliminar, além da regularidade das informações constantes na Nota Fiscal.</w:t>
      </w:r>
    </w:p>
    <w:p w14:paraId="452BC2C4" w14:textId="77777777" w:rsidR="00955FFC" w:rsidRPr="00955FFC" w:rsidRDefault="00955FFC" w:rsidP="00955FFC">
      <w:pPr>
        <w:spacing w:line="360" w:lineRule="auto"/>
        <w:ind w:firstLine="708"/>
        <w:jc w:val="both"/>
        <w:rPr>
          <w:rFonts w:ascii="Bookman Old Style" w:hAnsi="Bookman Old Style"/>
        </w:rPr>
      </w:pPr>
      <w:r w:rsidRPr="00955FFC">
        <w:rPr>
          <w:rFonts w:ascii="Bookman Old Style" w:hAnsi="Bookman Old Style"/>
        </w:rPr>
        <w:t>A Fiscalização não aceitará quaisquer serviços que não atendam às condições estabelecidas nas Normas da Associação Brasileira de Normas Técnicas (ABNT). Quando constatadas irregularidades, a Contratada será integralmente responsável pelas substituições, correções e respectivos custos ou despesas decorrentes. Somente os serviços executados em conformidade com as normas técnicas e contratuais poderão ser considerados nas medições para fins de pagamento. Caso sejam identificadas falhas na execução, poderá ser aplicada retenção ou glosa proporcional no pagamento, sem prejuízo das sanções cabíveis, especialmente nas seguintes situações:</w:t>
      </w:r>
    </w:p>
    <w:p w14:paraId="0D1B3DC3" w14:textId="77777777" w:rsidR="00955FFC" w:rsidRDefault="00955FFC" w:rsidP="00955FFC">
      <w:pPr>
        <w:spacing w:line="360" w:lineRule="auto"/>
        <w:jc w:val="both"/>
        <w:rPr>
          <w:rFonts w:ascii="Bookman Old Style" w:hAnsi="Bookman Old Style"/>
        </w:rPr>
      </w:pPr>
      <w:r w:rsidRPr="00955FFC">
        <w:rPr>
          <w:rFonts w:ascii="Bookman Old Style" w:hAnsi="Bookman Old Style"/>
        </w:rPr>
        <w:lastRenderedPageBreak/>
        <w:t>a) não produção dos resultados acordados;</w:t>
      </w:r>
    </w:p>
    <w:p w14:paraId="4ADD2EE5" w14:textId="77777777" w:rsidR="00955FFC" w:rsidRDefault="00955FFC" w:rsidP="00955FFC">
      <w:pPr>
        <w:spacing w:line="360" w:lineRule="auto"/>
        <w:jc w:val="both"/>
        <w:rPr>
          <w:rFonts w:ascii="Bookman Old Style" w:hAnsi="Bookman Old Style"/>
        </w:rPr>
      </w:pPr>
      <w:r w:rsidRPr="00955FFC">
        <w:rPr>
          <w:rFonts w:ascii="Bookman Old Style" w:hAnsi="Bookman Old Style"/>
        </w:rPr>
        <w:t>b) não execução, ou execução com qualidade inferior à mínima exigida, das atividades contratadas;</w:t>
      </w:r>
    </w:p>
    <w:p w14:paraId="3ADBA7F4" w14:textId="1C5A2F81" w:rsidR="00955FFC" w:rsidRPr="00955FFC" w:rsidRDefault="00955FFC" w:rsidP="00955FFC">
      <w:pPr>
        <w:spacing w:line="360" w:lineRule="auto"/>
        <w:jc w:val="both"/>
        <w:rPr>
          <w:rFonts w:ascii="Bookman Old Style" w:hAnsi="Bookman Old Style"/>
        </w:rPr>
      </w:pPr>
      <w:r w:rsidRPr="00955FFC">
        <w:rPr>
          <w:rFonts w:ascii="Bookman Old Style" w:hAnsi="Bookman Old Style"/>
        </w:rPr>
        <w:t>c) não utilização, ou utilização com qualidade ou quantidade inferior, dos materiais e recursos humanos exigidos para a execução dos serviços.</w:t>
      </w:r>
    </w:p>
    <w:p w14:paraId="1B43BA7C" w14:textId="77777777" w:rsidR="00955FFC" w:rsidRPr="003F69B2" w:rsidRDefault="00955FFC" w:rsidP="00955FFC">
      <w:pPr>
        <w:rPr>
          <w:rFonts w:ascii="Bookman Old Style" w:hAnsi="Bookman Old Style"/>
        </w:rPr>
      </w:pPr>
    </w:p>
    <w:p w14:paraId="6343AB85" w14:textId="12F89483"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VALOR ESTIMADO DA CONTRATAÇÃO</w:t>
      </w:r>
    </w:p>
    <w:p w14:paraId="1C86A8B9" w14:textId="5FB9D9C4" w:rsidR="00DB5358" w:rsidRPr="0052481F" w:rsidRDefault="0052481F" w:rsidP="0052481F">
      <w:pPr>
        <w:spacing w:after="0" w:line="360" w:lineRule="auto"/>
        <w:ind w:firstLine="708"/>
        <w:jc w:val="both"/>
        <w:rPr>
          <w:rFonts w:ascii="Bookman Old Style" w:eastAsia="Times New Roman" w:hAnsi="Bookman Old Style" w:cs="Calibri"/>
          <w:color w:val="FF0000"/>
          <w:lang w:eastAsia="pt-BR"/>
        </w:rPr>
      </w:pPr>
      <w:r w:rsidRPr="0052481F">
        <w:rPr>
          <w:rFonts w:ascii="Bookman Old Style" w:eastAsia="Times New Roman" w:hAnsi="Bookman Old Style" w:cs="Arial"/>
          <w:bCs/>
          <w:lang w:eastAsia="pt-BR"/>
        </w:rPr>
        <w:t>O valor estimado para contratação é de R$ R$1.966.469,81 (Um milhão, novecentos e sessenta e seis mil, quatrocentos e sessenta e nove reais e oitenta e um centavos), o detalhamento dos valores encontra-se nas planilhas orçamentárias, cronograma físico-financeiro e demais anexos.</w:t>
      </w:r>
    </w:p>
    <w:p w14:paraId="4922D89A" w14:textId="77777777" w:rsidR="00955FFC" w:rsidRPr="003F69B2" w:rsidRDefault="00955FFC" w:rsidP="00DB5358">
      <w:pPr>
        <w:pStyle w:val="PargrafodaLista"/>
        <w:rPr>
          <w:rFonts w:ascii="Bookman Old Style" w:hAnsi="Bookman Old Style"/>
        </w:rPr>
      </w:pPr>
    </w:p>
    <w:p w14:paraId="1CB6667E" w14:textId="59A2B939"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SANÇÕES</w:t>
      </w:r>
    </w:p>
    <w:p w14:paraId="31A9C35B" w14:textId="5601EBFB" w:rsidR="00DB5358" w:rsidRPr="00955FFC" w:rsidRDefault="00955FFC" w:rsidP="00955FFC">
      <w:pPr>
        <w:spacing w:after="0" w:line="360" w:lineRule="auto"/>
        <w:ind w:firstLine="708"/>
        <w:jc w:val="both"/>
        <w:rPr>
          <w:rFonts w:ascii="Bookman Old Style" w:eastAsia="Times New Roman" w:hAnsi="Bookman Old Style" w:cs="Calibri"/>
          <w:lang w:eastAsia="pt-BR"/>
        </w:rPr>
      </w:pPr>
      <w:r w:rsidRPr="00955FFC">
        <w:rPr>
          <w:rFonts w:ascii="Bookman Old Style" w:eastAsia="Times New Roman" w:hAnsi="Bookman Old Style" w:cs="Calibri"/>
          <w:lang w:eastAsia="pt-BR"/>
        </w:rPr>
        <w:t>No caso de descumprimento das obrigações contratuais ou editalícias, serão aplicadas as sanções previstas na lei nº 14.133/2021, como advertência, multa, suspensão de licitar.</w:t>
      </w:r>
    </w:p>
    <w:p w14:paraId="0E503447" w14:textId="77777777" w:rsidR="00955FFC" w:rsidRPr="003F69B2" w:rsidRDefault="00955FFC" w:rsidP="00955FFC">
      <w:pPr>
        <w:rPr>
          <w:rFonts w:ascii="Bookman Old Style" w:hAnsi="Bookman Old Style"/>
        </w:rPr>
      </w:pPr>
    </w:p>
    <w:p w14:paraId="2CA0D8CC" w14:textId="0FFE359E" w:rsidR="00DB5358" w:rsidRP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t>ADEQUAÇÃO ORÇAMENTÁRIA</w:t>
      </w:r>
    </w:p>
    <w:p w14:paraId="1E1F34B3" w14:textId="50B8B3E1" w:rsidR="0052481F" w:rsidRPr="0052481F" w:rsidRDefault="00955FFC" w:rsidP="0052481F">
      <w:pPr>
        <w:spacing w:after="0" w:line="360" w:lineRule="auto"/>
        <w:ind w:firstLine="708"/>
        <w:jc w:val="both"/>
        <w:rPr>
          <w:rFonts w:ascii="Bookman Old Style" w:eastAsia="Times New Roman" w:hAnsi="Bookman Old Style" w:cs="Calibri"/>
          <w:lang w:eastAsia="pt-BR"/>
        </w:rPr>
      </w:pPr>
      <w:r w:rsidRPr="00955FFC">
        <w:rPr>
          <w:rFonts w:ascii="Bookman Old Style" w:eastAsia="Times New Roman" w:hAnsi="Bookman Old Style" w:cs="Calibri"/>
          <w:lang w:eastAsia="pt-BR"/>
        </w:rPr>
        <w:t>Os recursos para a aquisição dos materiais estão previstos no orçamento da Secretaria Municipal de Saúde, com dotação orçamentária específica, sendo esta:</w:t>
      </w:r>
    </w:p>
    <w:tbl>
      <w:tblPr>
        <w:tblStyle w:val="Tabelacomgrade"/>
        <w:tblpPr w:leftFromText="141" w:rightFromText="141" w:vertAnchor="text" w:horzAnchor="margin" w:tblpY="494"/>
        <w:tblW w:w="8217" w:type="dxa"/>
        <w:tblLook w:val="04A0" w:firstRow="1" w:lastRow="0" w:firstColumn="1" w:lastColumn="0" w:noHBand="0" w:noVBand="1"/>
      </w:tblPr>
      <w:tblGrid>
        <w:gridCol w:w="2972"/>
        <w:gridCol w:w="1559"/>
        <w:gridCol w:w="1418"/>
        <w:gridCol w:w="2268"/>
      </w:tblGrid>
      <w:tr w:rsidR="0052481F" w:rsidRPr="006E16DC" w14:paraId="5C1E81F2" w14:textId="77777777" w:rsidTr="0052481F">
        <w:tc>
          <w:tcPr>
            <w:tcW w:w="2972" w:type="dxa"/>
          </w:tcPr>
          <w:p w14:paraId="2E356A45" w14:textId="77777777" w:rsidR="0052481F" w:rsidRPr="0052481F" w:rsidRDefault="0052481F" w:rsidP="0052481F">
            <w:pPr>
              <w:tabs>
                <w:tab w:val="left" w:pos="8820"/>
              </w:tabs>
              <w:spacing w:line="360" w:lineRule="auto"/>
              <w:ind w:right="-164"/>
              <w:jc w:val="center"/>
              <w:outlineLvl w:val="0"/>
              <w:rPr>
                <w:rFonts w:ascii="Bookman Old Style" w:hAnsi="Bookman Old Style" w:cs="Arial"/>
                <w:b/>
                <w:bCs/>
                <w:sz w:val="22"/>
                <w:szCs w:val="22"/>
              </w:rPr>
            </w:pPr>
            <w:r w:rsidRPr="0052481F">
              <w:rPr>
                <w:rFonts w:ascii="Bookman Old Style" w:hAnsi="Bookman Old Style" w:cs="Arial"/>
                <w:b/>
                <w:bCs/>
                <w:sz w:val="22"/>
                <w:szCs w:val="22"/>
              </w:rPr>
              <w:t>RECURSO</w:t>
            </w:r>
          </w:p>
        </w:tc>
        <w:tc>
          <w:tcPr>
            <w:tcW w:w="1559" w:type="dxa"/>
          </w:tcPr>
          <w:p w14:paraId="523AACF3" w14:textId="77777777" w:rsidR="0052481F" w:rsidRPr="0052481F" w:rsidRDefault="0052481F" w:rsidP="0052481F">
            <w:pPr>
              <w:tabs>
                <w:tab w:val="left" w:pos="8820"/>
              </w:tabs>
              <w:spacing w:line="360" w:lineRule="auto"/>
              <w:ind w:right="-164"/>
              <w:jc w:val="center"/>
              <w:outlineLvl w:val="0"/>
              <w:rPr>
                <w:rFonts w:ascii="Bookman Old Style" w:hAnsi="Bookman Old Style" w:cs="Arial"/>
                <w:b/>
                <w:bCs/>
                <w:sz w:val="22"/>
                <w:szCs w:val="22"/>
              </w:rPr>
            </w:pPr>
            <w:r w:rsidRPr="0052481F">
              <w:rPr>
                <w:rFonts w:ascii="Bookman Old Style" w:hAnsi="Bookman Old Style" w:cs="Arial"/>
                <w:b/>
                <w:bCs/>
                <w:sz w:val="22"/>
                <w:szCs w:val="22"/>
              </w:rPr>
              <w:t>FICHA</w:t>
            </w:r>
          </w:p>
        </w:tc>
        <w:tc>
          <w:tcPr>
            <w:tcW w:w="1418" w:type="dxa"/>
          </w:tcPr>
          <w:p w14:paraId="3009BA3C" w14:textId="77777777" w:rsidR="0052481F" w:rsidRPr="0052481F" w:rsidRDefault="0052481F" w:rsidP="0052481F">
            <w:pPr>
              <w:tabs>
                <w:tab w:val="left" w:pos="8820"/>
              </w:tabs>
              <w:spacing w:line="360" w:lineRule="auto"/>
              <w:ind w:right="-164"/>
              <w:jc w:val="center"/>
              <w:outlineLvl w:val="0"/>
              <w:rPr>
                <w:rFonts w:ascii="Bookman Old Style" w:hAnsi="Bookman Old Style" w:cs="Arial"/>
                <w:b/>
                <w:bCs/>
                <w:sz w:val="22"/>
                <w:szCs w:val="22"/>
              </w:rPr>
            </w:pPr>
            <w:r w:rsidRPr="0052481F">
              <w:rPr>
                <w:rFonts w:ascii="Bookman Old Style" w:hAnsi="Bookman Old Style" w:cs="Arial"/>
                <w:b/>
                <w:bCs/>
                <w:sz w:val="22"/>
                <w:szCs w:val="22"/>
              </w:rPr>
              <w:t>FONTE</w:t>
            </w:r>
          </w:p>
        </w:tc>
        <w:tc>
          <w:tcPr>
            <w:tcW w:w="2268" w:type="dxa"/>
          </w:tcPr>
          <w:p w14:paraId="003A6AC4" w14:textId="77777777" w:rsidR="0052481F" w:rsidRPr="0052481F" w:rsidRDefault="0052481F" w:rsidP="0052481F">
            <w:pPr>
              <w:tabs>
                <w:tab w:val="left" w:pos="8820"/>
              </w:tabs>
              <w:spacing w:line="360" w:lineRule="auto"/>
              <w:ind w:right="-164"/>
              <w:jc w:val="center"/>
              <w:outlineLvl w:val="0"/>
              <w:rPr>
                <w:rFonts w:ascii="Bookman Old Style" w:hAnsi="Bookman Old Style" w:cs="Arial"/>
                <w:b/>
                <w:bCs/>
                <w:sz w:val="22"/>
                <w:szCs w:val="22"/>
              </w:rPr>
            </w:pPr>
            <w:r w:rsidRPr="0052481F">
              <w:rPr>
                <w:rFonts w:ascii="Bookman Old Style" w:hAnsi="Bookman Old Style" w:cs="Arial"/>
                <w:b/>
                <w:bCs/>
                <w:sz w:val="22"/>
                <w:szCs w:val="22"/>
              </w:rPr>
              <w:t>CÓD APLICAÇÃO</w:t>
            </w:r>
          </w:p>
        </w:tc>
      </w:tr>
      <w:tr w:rsidR="0052481F" w:rsidRPr="006E16DC" w14:paraId="1C7E326A" w14:textId="77777777" w:rsidTr="0052481F">
        <w:tc>
          <w:tcPr>
            <w:tcW w:w="2972" w:type="dxa"/>
          </w:tcPr>
          <w:p w14:paraId="196C0938" w14:textId="590C6610" w:rsidR="0052481F" w:rsidRPr="006E16DC" w:rsidRDefault="0052481F" w:rsidP="0052481F">
            <w:pPr>
              <w:tabs>
                <w:tab w:val="left" w:pos="8820"/>
              </w:tabs>
              <w:spacing w:line="360" w:lineRule="auto"/>
              <w:ind w:right="-164"/>
              <w:jc w:val="center"/>
              <w:outlineLvl w:val="0"/>
              <w:rPr>
                <w:rFonts w:ascii="Bookman Old Style" w:hAnsi="Bookman Old Style" w:cs="Arial"/>
                <w:sz w:val="22"/>
                <w:szCs w:val="22"/>
              </w:rPr>
            </w:pPr>
            <w:r>
              <w:rPr>
                <w:rFonts w:ascii="Bookman Old Style" w:hAnsi="Bookman Old Style" w:cs="Arial"/>
                <w:sz w:val="22"/>
                <w:szCs w:val="22"/>
              </w:rPr>
              <w:t>Convênio Estadual</w:t>
            </w:r>
          </w:p>
        </w:tc>
        <w:tc>
          <w:tcPr>
            <w:tcW w:w="1559" w:type="dxa"/>
          </w:tcPr>
          <w:p w14:paraId="60AA6536" w14:textId="46FE9F69" w:rsidR="0052481F" w:rsidRPr="006E16DC" w:rsidRDefault="0052481F" w:rsidP="0052481F">
            <w:pPr>
              <w:tabs>
                <w:tab w:val="left" w:pos="8820"/>
              </w:tabs>
              <w:spacing w:line="360" w:lineRule="auto"/>
              <w:ind w:right="-164"/>
              <w:jc w:val="center"/>
              <w:outlineLvl w:val="0"/>
              <w:rPr>
                <w:rFonts w:ascii="Bookman Old Style" w:hAnsi="Bookman Old Style" w:cs="Arial"/>
                <w:sz w:val="22"/>
                <w:szCs w:val="22"/>
              </w:rPr>
            </w:pPr>
            <w:r>
              <w:rPr>
                <w:rFonts w:ascii="Bookman Old Style" w:hAnsi="Bookman Old Style" w:cs="Arial"/>
                <w:sz w:val="22"/>
                <w:szCs w:val="22"/>
              </w:rPr>
              <w:t>153</w:t>
            </w:r>
          </w:p>
        </w:tc>
        <w:tc>
          <w:tcPr>
            <w:tcW w:w="1418" w:type="dxa"/>
          </w:tcPr>
          <w:p w14:paraId="03F9A77B" w14:textId="68145B9C" w:rsidR="0052481F" w:rsidRPr="006E16DC" w:rsidRDefault="0052481F" w:rsidP="0052481F">
            <w:pPr>
              <w:tabs>
                <w:tab w:val="left" w:pos="8820"/>
              </w:tabs>
              <w:spacing w:line="360" w:lineRule="auto"/>
              <w:ind w:right="-164"/>
              <w:jc w:val="center"/>
              <w:outlineLvl w:val="0"/>
              <w:rPr>
                <w:rFonts w:ascii="Bookman Old Style" w:hAnsi="Bookman Old Style" w:cs="Arial"/>
                <w:sz w:val="22"/>
                <w:szCs w:val="22"/>
              </w:rPr>
            </w:pPr>
            <w:r>
              <w:rPr>
                <w:rFonts w:ascii="Bookman Old Style" w:hAnsi="Bookman Old Style" w:cs="Arial"/>
                <w:sz w:val="22"/>
                <w:szCs w:val="22"/>
              </w:rPr>
              <w:t>2.632</w:t>
            </w:r>
          </w:p>
        </w:tc>
        <w:tc>
          <w:tcPr>
            <w:tcW w:w="2268" w:type="dxa"/>
          </w:tcPr>
          <w:p w14:paraId="1B9ACB83" w14:textId="77777777" w:rsidR="0052481F" w:rsidRPr="006E16DC" w:rsidRDefault="0052481F" w:rsidP="0052481F">
            <w:pPr>
              <w:tabs>
                <w:tab w:val="left" w:pos="8820"/>
              </w:tabs>
              <w:spacing w:line="360" w:lineRule="auto"/>
              <w:ind w:right="-164"/>
              <w:jc w:val="center"/>
              <w:outlineLvl w:val="0"/>
              <w:rPr>
                <w:rFonts w:ascii="Bookman Old Style" w:hAnsi="Bookman Old Style" w:cs="Arial"/>
                <w:sz w:val="22"/>
                <w:szCs w:val="22"/>
              </w:rPr>
            </w:pPr>
            <w:r w:rsidRPr="006E16DC">
              <w:rPr>
                <w:rFonts w:ascii="Bookman Old Style" w:hAnsi="Bookman Old Style" w:cs="Arial"/>
                <w:sz w:val="22"/>
                <w:szCs w:val="22"/>
              </w:rPr>
              <w:t>000</w:t>
            </w:r>
          </w:p>
        </w:tc>
      </w:tr>
    </w:tbl>
    <w:p w14:paraId="720ECA0D" w14:textId="77777777" w:rsidR="0052481F" w:rsidRDefault="0052481F" w:rsidP="0052481F">
      <w:pPr>
        <w:spacing w:before="240" w:after="0" w:line="480" w:lineRule="auto"/>
        <w:rPr>
          <w:rFonts w:ascii="Bookman Old Style" w:eastAsia="Calibri" w:hAnsi="Bookman Old Style" w:cs="Arial"/>
          <w:b/>
          <w:bCs/>
          <w:kern w:val="2"/>
          <w14:ligatures w14:val="standardContextual"/>
        </w:rPr>
      </w:pPr>
    </w:p>
    <w:p w14:paraId="50A72CD1" w14:textId="77777777" w:rsidR="003F69B2" w:rsidRPr="006E16DC" w:rsidRDefault="003F69B2" w:rsidP="0052481F">
      <w:pPr>
        <w:spacing w:before="240" w:after="0" w:line="480" w:lineRule="auto"/>
        <w:rPr>
          <w:rFonts w:ascii="Bookman Old Style" w:eastAsia="Calibri" w:hAnsi="Bookman Old Style" w:cs="Arial"/>
          <w:b/>
          <w:bCs/>
          <w:kern w:val="2"/>
          <w14:ligatures w14:val="standardContextual"/>
        </w:rPr>
      </w:pPr>
    </w:p>
    <w:p w14:paraId="236C6AEA" w14:textId="1E5F2B7D" w:rsidR="00DB5358" w:rsidRDefault="00DB5358" w:rsidP="00DB5358">
      <w:pPr>
        <w:pStyle w:val="NormalWeb"/>
        <w:numPr>
          <w:ilvl w:val="0"/>
          <w:numId w:val="25"/>
        </w:numPr>
        <w:spacing w:line="360" w:lineRule="auto"/>
        <w:jc w:val="both"/>
        <w:rPr>
          <w:rFonts w:ascii="Bookman Old Style" w:hAnsi="Bookman Old Style"/>
          <w:sz w:val="22"/>
          <w:szCs w:val="22"/>
        </w:rPr>
      </w:pPr>
      <w:r>
        <w:rPr>
          <w:rFonts w:ascii="Bookman Old Style" w:hAnsi="Bookman Old Style"/>
          <w:b/>
          <w:bCs/>
          <w:sz w:val="22"/>
          <w:szCs w:val="22"/>
        </w:rPr>
        <w:lastRenderedPageBreak/>
        <w:t>DISPOSIÇÕES FINAIS</w:t>
      </w:r>
    </w:p>
    <w:p w14:paraId="275075B7" w14:textId="77777777" w:rsidR="0052481F" w:rsidRPr="0052481F" w:rsidRDefault="0052481F" w:rsidP="0052481F">
      <w:pPr>
        <w:spacing w:after="0" w:line="360" w:lineRule="auto"/>
        <w:ind w:firstLine="708"/>
        <w:jc w:val="both"/>
        <w:rPr>
          <w:rFonts w:ascii="Bookman Old Style" w:eastAsia="Calibri" w:hAnsi="Bookman Old Style" w:cs="Calibri"/>
          <w:kern w:val="2"/>
          <w14:ligatures w14:val="standardContextual"/>
        </w:rPr>
      </w:pPr>
      <w:r w:rsidRPr="0052481F">
        <w:rPr>
          <w:rFonts w:ascii="Bookman Old Style" w:eastAsia="Calibri" w:hAnsi="Bookman Old Style" w:cs="Calibri"/>
          <w:kern w:val="2"/>
          <w14:ligatures w14:val="standardContextual"/>
        </w:rPr>
        <w:t>Este Termo de Referência será parte integrante do edital de licitação, devendo ser cumprido na íntegra pela contratada.</w:t>
      </w:r>
    </w:p>
    <w:p w14:paraId="0FDCC510" w14:textId="77777777" w:rsidR="0052481F" w:rsidRDefault="0052481F" w:rsidP="0052481F">
      <w:pPr>
        <w:spacing w:after="0" w:line="360" w:lineRule="auto"/>
        <w:ind w:firstLine="708"/>
        <w:jc w:val="both"/>
        <w:rPr>
          <w:rFonts w:ascii="Bookman Old Style" w:eastAsia="Calibri" w:hAnsi="Bookman Old Style" w:cs="Arial"/>
          <w:kern w:val="2"/>
          <w14:ligatures w14:val="standardContextual"/>
        </w:rPr>
      </w:pPr>
      <w:r w:rsidRPr="0052481F">
        <w:rPr>
          <w:rFonts w:ascii="Bookman Old Style" w:eastAsia="Calibri" w:hAnsi="Bookman Old Style" w:cs="Calibri"/>
          <w:bCs/>
          <w:kern w:val="2"/>
          <w14:ligatures w14:val="standardContextual"/>
        </w:rPr>
        <w:t>Declaro que sou responsável pela elaboração do Termo de Referência, que corresponde a</w:t>
      </w:r>
      <w:r>
        <w:rPr>
          <w:rFonts w:ascii="Bookman Old Style" w:eastAsia="Calibri" w:hAnsi="Bookman Old Style" w:cs="Calibri"/>
          <w:bCs/>
          <w:kern w:val="2"/>
          <w14:ligatures w14:val="standardContextual"/>
        </w:rPr>
        <w:t xml:space="preserve"> </w:t>
      </w:r>
      <w:r w:rsidRPr="006E16DC">
        <w:rPr>
          <w:rFonts w:ascii="Bookman Old Style" w:eastAsia="Calibri" w:hAnsi="Bookman Old Style" w:cs="Arial"/>
          <w:kern w:val="2"/>
          <w14:ligatures w14:val="standardContextual"/>
        </w:rPr>
        <w:t>Contratação de empresa de engenharia, com fornecimento de equipamentos, materiais e mão de obra, para a execução da obra de construção de Unidade Básica de Saúde – padrão SES Tipo I (alvenaria), com área total de 466,18 m², situada na Rua Timótheo Nogueira, s/nº, bairro São Januário, no município de Caxambu/MG, com recursos do Convênio Estadual nº 1321001105/2024, celebrado entre o Município de Caxambu e a Secretaria de Estado de Saúde de Minas Gerais, incluindo a elaboração dos projetos complementares necessários, conforme o projeto arquitetônico padrão da SES/MG, em conformidade com as normas técnicas vigentes, normas da ABNT e demais legislações aplicáveis, nos termos do plano de trabalho nº 000953/2024.</w:t>
      </w:r>
    </w:p>
    <w:p w14:paraId="0249AADD" w14:textId="04F976B1" w:rsidR="0052481F" w:rsidRPr="0052481F" w:rsidRDefault="0052481F" w:rsidP="0052481F">
      <w:pPr>
        <w:spacing w:after="0" w:line="360" w:lineRule="auto"/>
        <w:ind w:firstLine="708"/>
        <w:jc w:val="both"/>
        <w:rPr>
          <w:rFonts w:ascii="Bookman Old Style" w:eastAsia="Calibri" w:hAnsi="Bookman Old Style" w:cs="Calibri"/>
          <w:bCs/>
          <w:kern w:val="2"/>
          <w14:ligatures w14:val="standardContextual"/>
        </w:rPr>
      </w:pPr>
      <w:r w:rsidRPr="0052481F">
        <w:rPr>
          <w:rFonts w:ascii="Bookman Old Style" w:eastAsia="Calibri" w:hAnsi="Bookman Old Style" w:cs="Calibri"/>
          <w:bCs/>
          <w:kern w:val="2"/>
          <w14:ligatures w14:val="standardContextual"/>
        </w:rPr>
        <w:t xml:space="preserve">O Termo de Referência está adequado ao que dispõe a legislação em vigor. </w:t>
      </w:r>
    </w:p>
    <w:p w14:paraId="7C40F2C3" w14:textId="77777777" w:rsidR="00C37E9F" w:rsidRPr="006E16DC" w:rsidRDefault="00C37E9F" w:rsidP="0039366B">
      <w:pPr>
        <w:spacing w:after="0" w:line="360" w:lineRule="auto"/>
        <w:jc w:val="both"/>
        <w:rPr>
          <w:rFonts w:ascii="Bookman Old Style" w:eastAsia="Times New Roman" w:hAnsi="Bookman Old Style" w:cs="Arial"/>
          <w:color w:val="FF0000"/>
          <w:lang w:eastAsia="pt-BR"/>
        </w:rPr>
      </w:pPr>
    </w:p>
    <w:p w14:paraId="62AE1D0C" w14:textId="30478743" w:rsidR="00C37E9F" w:rsidRPr="006E16DC" w:rsidRDefault="00446A57" w:rsidP="0039366B">
      <w:pPr>
        <w:spacing w:after="0" w:line="360" w:lineRule="auto"/>
        <w:jc w:val="right"/>
        <w:rPr>
          <w:rFonts w:ascii="Bookman Old Style" w:eastAsia="Times New Roman" w:hAnsi="Bookman Old Style" w:cs="Arial"/>
          <w:color w:val="000000"/>
          <w:lang w:eastAsia="pt-BR"/>
        </w:rPr>
      </w:pPr>
      <w:r w:rsidRPr="006E16DC">
        <w:rPr>
          <w:rFonts w:ascii="Bookman Old Style" w:eastAsia="Times New Roman" w:hAnsi="Bookman Old Style" w:cs="Arial"/>
          <w:color w:val="000000"/>
          <w:lang w:eastAsia="pt-BR"/>
        </w:rPr>
        <w:t>Caxambu-</w:t>
      </w:r>
      <w:r w:rsidR="00C37E9F" w:rsidRPr="006E16DC">
        <w:rPr>
          <w:rFonts w:ascii="Bookman Old Style" w:eastAsia="Times New Roman" w:hAnsi="Bookman Old Style" w:cs="Arial"/>
          <w:color w:val="000000"/>
          <w:lang w:eastAsia="pt-BR"/>
        </w:rPr>
        <w:t xml:space="preserve">MG, </w:t>
      </w:r>
      <w:r w:rsidR="0052481F">
        <w:rPr>
          <w:rFonts w:ascii="Bookman Old Style" w:eastAsia="Times New Roman" w:hAnsi="Bookman Old Style" w:cs="Arial"/>
          <w:color w:val="000000"/>
          <w:lang w:eastAsia="pt-BR"/>
        </w:rPr>
        <w:t>0</w:t>
      </w:r>
      <w:r w:rsidR="00157FF5">
        <w:rPr>
          <w:rFonts w:ascii="Bookman Old Style" w:eastAsia="Times New Roman" w:hAnsi="Bookman Old Style" w:cs="Arial"/>
          <w:color w:val="000000"/>
          <w:lang w:eastAsia="pt-BR"/>
        </w:rPr>
        <w:t>3</w:t>
      </w:r>
      <w:r w:rsidR="00C37E9F" w:rsidRPr="006E16DC">
        <w:rPr>
          <w:rFonts w:ascii="Bookman Old Style" w:eastAsia="Times New Roman" w:hAnsi="Bookman Old Style" w:cs="Arial"/>
          <w:color w:val="000000"/>
          <w:lang w:eastAsia="pt-BR"/>
        </w:rPr>
        <w:t xml:space="preserve"> de </w:t>
      </w:r>
      <w:r w:rsidR="0039366B" w:rsidRPr="006E16DC">
        <w:rPr>
          <w:rFonts w:ascii="Bookman Old Style" w:eastAsia="Times New Roman" w:hAnsi="Bookman Old Style" w:cs="Arial"/>
          <w:color w:val="000000"/>
          <w:lang w:eastAsia="pt-BR"/>
        </w:rPr>
        <w:t>ju</w:t>
      </w:r>
      <w:r w:rsidR="0052481F">
        <w:rPr>
          <w:rFonts w:ascii="Bookman Old Style" w:eastAsia="Times New Roman" w:hAnsi="Bookman Old Style" w:cs="Arial"/>
          <w:color w:val="000000"/>
          <w:lang w:eastAsia="pt-BR"/>
        </w:rPr>
        <w:t>lh</w:t>
      </w:r>
      <w:r w:rsidR="0039366B" w:rsidRPr="006E16DC">
        <w:rPr>
          <w:rFonts w:ascii="Bookman Old Style" w:eastAsia="Times New Roman" w:hAnsi="Bookman Old Style" w:cs="Arial"/>
          <w:color w:val="000000"/>
          <w:lang w:eastAsia="pt-BR"/>
        </w:rPr>
        <w:t>o</w:t>
      </w:r>
      <w:r w:rsidR="00C37E9F" w:rsidRPr="006E16DC">
        <w:rPr>
          <w:rFonts w:ascii="Bookman Old Style" w:eastAsia="Times New Roman" w:hAnsi="Bookman Old Style" w:cs="Arial"/>
          <w:color w:val="000000"/>
          <w:lang w:eastAsia="pt-BR"/>
        </w:rPr>
        <w:t xml:space="preserve"> de 2025.</w:t>
      </w:r>
    </w:p>
    <w:p w14:paraId="4C9D3917" w14:textId="77777777" w:rsidR="00C37E9F" w:rsidRPr="006E16DC" w:rsidRDefault="00C37E9F" w:rsidP="00C37E9F">
      <w:pPr>
        <w:spacing w:after="0"/>
        <w:jc w:val="center"/>
        <w:rPr>
          <w:rFonts w:ascii="Bookman Old Style" w:eastAsia="Calibri" w:hAnsi="Bookman Old Style" w:cs="Arial"/>
          <w:b/>
        </w:rPr>
      </w:pPr>
    </w:p>
    <w:p w14:paraId="774BB570" w14:textId="77777777" w:rsidR="00C37FB0" w:rsidRPr="006E16DC" w:rsidRDefault="00C37FB0" w:rsidP="00C37E9F">
      <w:pPr>
        <w:spacing w:after="0"/>
        <w:jc w:val="center"/>
        <w:rPr>
          <w:rFonts w:ascii="Bookman Old Style" w:eastAsia="Calibri" w:hAnsi="Bookman Old Style" w:cs="Arial"/>
          <w:b/>
        </w:rPr>
      </w:pPr>
    </w:p>
    <w:p w14:paraId="40D078EE" w14:textId="77777777" w:rsidR="00C37FB0" w:rsidRPr="00241DC1" w:rsidRDefault="00C37FB0" w:rsidP="00C37E9F">
      <w:pPr>
        <w:spacing w:after="0"/>
        <w:jc w:val="center"/>
        <w:rPr>
          <w:rFonts w:ascii="Bookman Old Style" w:eastAsia="Calibri" w:hAnsi="Bookman Old Style" w:cs="Arial"/>
          <w:b/>
          <w:sz w:val="24"/>
          <w:szCs w:val="24"/>
        </w:rPr>
      </w:pPr>
    </w:p>
    <w:p w14:paraId="0362C9FA" w14:textId="77777777" w:rsidR="00C37FB0" w:rsidRPr="006E16DC" w:rsidRDefault="00C37FB0" w:rsidP="00C37E9F">
      <w:pPr>
        <w:spacing w:after="0"/>
        <w:jc w:val="center"/>
        <w:rPr>
          <w:rFonts w:ascii="Bookman Old Style" w:eastAsia="Calibri" w:hAnsi="Bookman Old Style" w:cs="Arial"/>
          <w:b/>
        </w:rPr>
      </w:pPr>
    </w:p>
    <w:p w14:paraId="1B72DC7D" w14:textId="0E358D64" w:rsidR="00C37E9F" w:rsidRPr="006E16DC" w:rsidRDefault="00C37E9F" w:rsidP="00241DC1">
      <w:pPr>
        <w:spacing w:after="0" w:line="276" w:lineRule="auto"/>
        <w:jc w:val="center"/>
        <w:rPr>
          <w:rFonts w:ascii="Bookman Old Style" w:eastAsia="Calibri" w:hAnsi="Bookman Old Style" w:cs="Arial"/>
          <w:b/>
        </w:rPr>
      </w:pPr>
      <w:r w:rsidRPr="006E16DC">
        <w:rPr>
          <w:rFonts w:ascii="Bookman Old Style" w:eastAsia="Calibri" w:hAnsi="Bookman Old Style" w:cs="Arial"/>
          <w:b/>
        </w:rPr>
        <w:t>_______________________________________________</w:t>
      </w:r>
    </w:p>
    <w:p w14:paraId="20815A5D" w14:textId="5A869016" w:rsidR="00C37E9F" w:rsidRPr="006E16DC" w:rsidRDefault="00C37E9F" w:rsidP="00241DC1">
      <w:pPr>
        <w:spacing w:after="0" w:line="240" w:lineRule="auto"/>
        <w:jc w:val="center"/>
        <w:rPr>
          <w:rFonts w:ascii="Bookman Old Style" w:eastAsia="Calibri" w:hAnsi="Bookman Old Style" w:cs="Arial"/>
          <w:b/>
        </w:rPr>
      </w:pPr>
      <w:r w:rsidRPr="006E16DC">
        <w:rPr>
          <w:rFonts w:ascii="Bookman Old Style" w:eastAsia="Calibri" w:hAnsi="Bookman Old Style" w:cs="Arial"/>
          <w:b/>
        </w:rPr>
        <w:t>LUIZ HENRIQUE DIORIO DE SOUZA</w:t>
      </w:r>
    </w:p>
    <w:p w14:paraId="1D74690B" w14:textId="77527EBF" w:rsidR="00C37E9F" w:rsidRPr="00241DC1" w:rsidRDefault="00C37E9F" w:rsidP="00241DC1">
      <w:pPr>
        <w:spacing w:line="240" w:lineRule="auto"/>
        <w:jc w:val="center"/>
        <w:rPr>
          <w:rFonts w:ascii="Bookman Old Style" w:eastAsia="Calibri" w:hAnsi="Bookman Old Style" w:cs="Arial"/>
          <w:bCs/>
        </w:rPr>
      </w:pPr>
      <w:r w:rsidRPr="00241DC1">
        <w:rPr>
          <w:rFonts w:ascii="Bookman Old Style" w:eastAsia="Calibri" w:hAnsi="Bookman Old Style" w:cs="Arial"/>
          <w:bCs/>
        </w:rPr>
        <w:t>Prefeito Municipal</w:t>
      </w:r>
    </w:p>
    <w:p w14:paraId="15EE9ADF" w14:textId="77777777" w:rsidR="00C37E9F" w:rsidRPr="006E16DC" w:rsidRDefault="00C37E9F" w:rsidP="00241DC1">
      <w:pPr>
        <w:spacing w:line="240" w:lineRule="auto"/>
        <w:jc w:val="center"/>
        <w:rPr>
          <w:rFonts w:ascii="Bookman Old Style" w:eastAsia="Calibri" w:hAnsi="Bookman Old Style" w:cs="Arial"/>
          <w:b/>
        </w:rPr>
      </w:pPr>
    </w:p>
    <w:p w14:paraId="37622EE4" w14:textId="77777777" w:rsidR="00C37FB0" w:rsidRPr="00241DC1" w:rsidRDefault="00C37FB0" w:rsidP="00241DC1">
      <w:pPr>
        <w:spacing w:line="240" w:lineRule="auto"/>
        <w:jc w:val="center"/>
        <w:rPr>
          <w:rFonts w:ascii="Bookman Old Style" w:eastAsia="Calibri" w:hAnsi="Bookman Old Style" w:cs="Arial"/>
          <w:b/>
          <w:sz w:val="24"/>
          <w:szCs w:val="24"/>
        </w:rPr>
      </w:pPr>
    </w:p>
    <w:p w14:paraId="1CFAF371" w14:textId="377DEBE0" w:rsidR="00C37E9F" w:rsidRPr="006E16DC" w:rsidRDefault="00C37E9F" w:rsidP="00241DC1">
      <w:pPr>
        <w:spacing w:after="0" w:line="276" w:lineRule="auto"/>
        <w:jc w:val="center"/>
        <w:rPr>
          <w:rFonts w:ascii="Bookman Old Style" w:eastAsia="Times New Roman" w:hAnsi="Bookman Old Style" w:cs="Arial"/>
          <w:lang w:eastAsia="pt-BR"/>
        </w:rPr>
      </w:pPr>
      <w:r w:rsidRPr="006E16DC">
        <w:rPr>
          <w:rFonts w:ascii="Bookman Old Style" w:eastAsia="Times New Roman" w:hAnsi="Bookman Old Style" w:cs="Arial"/>
          <w:lang w:eastAsia="pt-BR"/>
        </w:rPr>
        <w:t>_______________________________________________</w:t>
      </w:r>
    </w:p>
    <w:p w14:paraId="6259F8CF" w14:textId="6D7C5774" w:rsidR="00C37E9F" w:rsidRPr="006E16DC" w:rsidRDefault="00241DC1" w:rsidP="00241DC1">
      <w:pPr>
        <w:spacing w:after="0" w:line="276" w:lineRule="auto"/>
        <w:jc w:val="center"/>
        <w:rPr>
          <w:rFonts w:ascii="Bookman Old Style" w:eastAsia="Times New Roman" w:hAnsi="Bookman Old Style" w:cs="Arial"/>
          <w:b/>
          <w:lang w:eastAsia="pt-BR"/>
        </w:rPr>
      </w:pPr>
      <w:r>
        <w:rPr>
          <w:rFonts w:ascii="Bookman Old Style" w:eastAsia="Times New Roman" w:hAnsi="Bookman Old Style" w:cs="Arial"/>
          <w:b/>
          <w:lang w:eastAsia="pt-BR"/>
        </w:rPr>
        <w:t>MARIA BERNADETE BORTONE DE SOUZA</w:t>
      </w:r>
    </w:p>
    <w:p w14:paraId="46CE7676" w14:textId="72140169" w:rsidR="0052481F" w:rsidRPr="00241DC1" w:rsidRDefault="00C37E9F" w:rsidP="00241DC1">
      <w:pPr>
        <w:spacing w:after="0" w:line="276" w:lineRule="auto"/>
        <w:jc w:val="center"/>
        <w:rPr>
          <w:rFonts w:ascii="Bookman Old Style" w:eastAsia="Calibri" w:hAnsi="Bookman Old Style" w:cs="Arial"/>
          <w:bCs/>
          <w:kern w:val="2"/>
          <w14:ligatures w14:val="standardContextual"/>
        </w:rPr>
      </w:pPr>
      <w:r w:rsidRPr="00241DC1">
        <w:rPr>
          <w:rFonts w:ascii="Bookman Old Style" w:eastAsia="Calibri" w:hAnsi="Bookman Old Style" w:cs="Arial"/>
          <w:bCs/>
          <w:kern w:val="2"/>
          <w14:ligatures w14:val="standardContextual"/>
        </w:rPr>
        <w:t>Secretári</w:t>
      </w:r>
      <w:r w:rsidR="00241DC1" w:rsidRPr="00241DC1">
        <w:rPr>
          <w:rFonts w:ascii="Bookman Old Style" w:eastAsia="Calibri" w:hAnsi="Bookman Old Style" w:cs="Arial"/>
          <w:bCs/>
          <w:kern w:val="2"/>
          <w14:ligatures w14:val="standardContextual"/>
        </w:rPr>
        <w:t>a</w:t>
      </w:r>
      <w:r w:rsidRPr="00241DC1">
        <w:rPr>
          <w:rFonts w:ascii="Bookman Old Style" w:eastAsia="Calibri" w:hAnsi="Bookman Old Style" w:cs="Arial"/>
          <w:bCs/>
          <w:kern w:val="2"/>
          <w14:ligatures w14:val="standardContextual"/>
        </w:rPr>
        <w:t xml:space="preserve"> Municipal de </w:t>
      </w:r>
      <w:r w:rsidR="00241DC1" w:rsidRPr="00241DC1">
        <w:rPr>
          <w:rFonts w:ascii="Bookman Old Style" w:eastAsia="Calibri" w:hAnsi="Bookman Old Style" w:cs="Arial"/>
          <w:bCs/>
          <w:kern w:val="2"/>
          <w14:ligatures w14:val="standardContextual"/>
        </w:rPr>
        <w:t>Saúde</w:t>
      </w:r>
    </w:p>
    <w:p w14:paraId="595C58A2" w14:textId="77777777" w:rsidR="00241DC1" w:rsidRDefault="00241DC1" w:rsidP="00241DC1">
      <w:pPr>
        <w:spacing w:after="0" w:line="276" w:lineRule="auto"/>
        <w:jc w:val="center"/>
        <w:rPr>
          <w:rFonts w:ascii="Bookman Old Style" w:eastAsia="Calibri" w:hAnsi="Bookman Old Style" w:cs="Arial"/>
          <w:b/>
          <w:kern w:val="2"/>
          <w14:ligatures w14:val="standardContextual"/>
        </w:rPr>
      </w:pPr>
    </w:p>
    <w:p w14:paraId="0D4B9435" w14:textId="77777777" w:rsidR="00241DC1" w:rsidRDefault="00241DC1" w:rsidP="00241DC1">
      <w:pPr>
        <w:spacing w:after="0" w:line="276" w:lineRule="auto"/>
        <w:jc w:val="center"/>
        <w:rPr>
          <w:rFonts w:ascii="Bookman Old Style" w:eastAsia="Calibri" w:hAnsi="Bookman Old Style" w:cs="Arial"/>
          <w:b/>
          <w:kern w:val="2"/>
          <w14:ligatures w14:val="standardContextual"/>
        </w:rPr>
      </w:pPr>
    </w:p>
    <w:p w14:paraId="2D0E436A" w14:textId="77777777" w:rsidR="00241DC1" w:rsidRPr="00241DC1" w:rsidRDefault="00241DC1" w:rsidP="00241DC1">
      <w:pPr>
        <w:spacing w:after="0" w:line="276" w:lineRule="auto"/>
        <w:jc w:val="center"/>
        <w:rPr>
          <w:rFonts w:ascii="Bookman Old Style" w:eastAsia="Calibri" w:hAnsi="Bookman Old Style" w:cs="Arial"/>
          <w:b/>
          <w:kern w:val="2"/>
          <w:sz w:val="24"/>
          <w:szCs w:val="24"/>
          <w14:ligatures w14:val="standardContextual"/>
        </w:rPr>
      </w:pPr>
    </w:p>
    <w:p w14:paraId="38213B19" w14:textId="77777777" w:rsidR="00241DC1" w:rsidRPr="006E16DC" w:rsidRDefault="00241DC1" w:rsidP="00241DC1">
      <w:pPr>
        <w:spacing w:after="0" w:line="276" w:lineRule="auto"/>
        <w:jc w:val="center"/>
        <w:rPr>
          <w:rFonts w:ascii="Bookman Old Style" w:eastAsia="Times New Roman" w:hAnsi="Bookman Old Style" w:cs="Arial"/>
          <w:lang w:eastAsia="pt-BR"/>
        </w:rPr>
      </w:pPr>
      <w:r w:rsidRPr="006E16DC">
        <w:rPr>
          <w:rFonts w:ascii="Bookman Old Style" w:eastAsia="Times New Roman" w:hAnsi="Bookman Old Style" w:cs="Arial"/>
          <w:lang w:eastAsia="pt-BR"/>
        </w:rPr>
        <w:t>_______________________________________________</w:t>
      </w:r>
    </w:p>
    <w:p w14:paraId="6DE50260" w14:textId="3C378B2D" w:rsidR="00241DC1" w:rsidRPr="006E16DC" w:rsidRDefault="00241DC1" w:rsidP="00241DC1">
      <w:pPr>
        <w:spacing w:after="0" w:line="276" w:lineRule="auto"/>
        <w:jc w:val="center"/>
        <w:rPr>
          <w:rFonts w:ascii="Bookman Old Style" w:eastAsia="Times New Roman" w:hAnsi="Bookman Old Style" w:cs="Arial"/>
          <w:b/>
          <w:lang w:eastAsia="pt-BR"/>
        </w:rPr>
      </w:pPr>
      <w:r w:rsidRPr="006E16DC">
        <w:rPr>
          <w:rFonts w:ascii="Bookman Old Style" w:eastAsia="Times New Roman" w:hAnsi="Bookman Old Style" w:cs="Arial"/>
          <w:b/>
          <w:lang w:eastAsia="pt-BR"/>
        </w:rPr>
        <w:t>JÚLIO CÉSAR MATIAS DE OLIVEIRA</w:t>
      </w:r>
    </w:p>
    <w:p w14:paraId="790B0DE6" w14:textId="5633E1FE" w:rsidR="00241DC1" w:rsidRPr="00241DC1" w:rsidRDefault="00241DC1" w:rsidP="00241DC1">
      <w:pPr>
        <w:spacing w:after="0" w:line="276" w:lineRule="auto"/>
        <w:jc w:val="center"/>
        <w:rPr>
          <w:rFonts w:ascii="Bookman Old Style" w:eastAsia="Calibri" w:hAnsi="Bookman Old Style" w:cs="Arial"/>
          <w:bCs/>
          <w:kern w:val="2"/>
          <w14:ligatures w14:val="standardContextual"/>
        </w:rPr>
      </w:pPr>
      <w:r w:rsidRPr="00241DC1">
        <w:rPr>
          <w:rFonts w:ascii="Bookman Old Style" w:eastAsia="Calibri" w:hAnsi="Bookman Old Style" w:cs="Arial"/>
          <w:bCs/>
          <w:kern w:val="2"/>
          <w14:ligatures w14:val="standardContextual"/>
        </w:rPr>
        <w:t>Secretário Municipal de Planejamento e Desenvolvimento</w:t>
      </w:r>
    </w:p>
    <w:sectPr w:rsidR="00241DC1" w:rsidRPr="00241DC1" w:rsidSect="005B3AB0">
      <w:headerReference w:type="default" r:id="rId9"/>
      <w:footerReference w:type="default" r:id="rId10"/>
      <w:pgSz w:w="11906" w:h="16838"/>
      <w:pgMar w:top="1716" w:right="1558" w:bottom="1417" w:left="1701" w:header="708" w:footer="5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C1ABE" w14:textId="77777777" w:rsidR="00A10DBC" w:rsidRDefault="00A10DBC" w:rsidP="004C648D">
      <w:pPr>
        <w:spacing w:after="0" w:line="240" w:lineRule="auto"/>
      </w:pPr>
      <w:r>
        <w:separator/>
      </w:r>
    </w:p>
  </w:endnote>
  <w:endnote w:type="continuationSeparator" w:id="0">
    <w:p w14:paraId="0BEDAED3" w14:textId="77777777" w:rsidR="00A10DBC" w:rsidRDefault="00A10DBC" w:rsidP="004C6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61372"/>
      <w:docPartObj>
        <w:docPartGallery w:val="Page Numbers (Bottom of Page)"/>
        <w:docPartUnique/>
      </w:docPartObj>
    </w:sdtPr>
    <w:sdtContent>
      <w:sdt>
        <w:sdtPr>
          <w:id w:val="-1769616900"/>
          <w:docPartObj>
            <w:docPartGallery w:val="Page Numbers (Top of Page)"/>
            <w:docPartUnique/>
          </w:docPartObj>
        </w:sdtPr>
        <w:sdtContent>
          <w:p w14:paraId="04152683" w14:textId="77777777" w:rsidR="00094488" w:rsidRPr="00ED29ED" w:rsidRDefault="00094488" w:rsidP="00094488">
            <w:pPr>
              <w:pStyle w:val="Rodap"/>
              <w:ind w:right="-1"/>
              <w:jc w:val="center"/>
              <w:rPr>
                <w:rFonts w:ascii="Arial" w:hAnsi="Arial" w:cs="Arial"/>
                <w:color w:val="767171"/>
                <w:sz w:val="20"/>
                <w:szCs w:val="20"/>
              </w:rPr>
            </w:pPr>
            <w:r>
              <w:br/>
            </w:r>
            <w:r w:rsidRPr="00ED29ED">
              <w:rPr>
                <w:rFonts w:ascii="Arial" w:hAnsi="Arial" w:cs="Arial"/>
                <w:color w:val="767171"/>
                <w:sz w:val="20"/>
                <w:szCs w:val="20"/>
              </w:rPr>
              <w:t xml:space="preserve">Secretaria Municipal de Planejamento e Desenvolvimento </w:t>
            </w:r>
          </w:p>
          <w:p w14:paraId="3A731E59" w14:textId="77777777" w:rsidR="00094488" w:rsidRPr="00ED29ED" w:rsidRDefault="00094488" w:rsidP="00094488">
            <w:pPr>
              <w:pStyle w:val="Rodap"/>
              <w:ind w:right="360"/>
              <w:jc w:val="center"/>
              <w:rPr>
                <w:rFonts w:ascii="Arial" w:hAnsi="Arial" w:cs="Arial"/>
                <w:color w:val="767171"/>
                <w:sz w:val="20"/>
                <w:szCs w:val="20"/>
              </w:rPr>
            </w:pPr>
            <w:r w:rsidRPr="00ED29ED">
              <w:rPr>
                <w:rFonts w:ascii="Arial" w:hAnsi="Arial" w:cs="Arial"/>
                <w:color w:val="767171"/>
                <w:sz w:val="20"/>
                <w:szCs w:val="20"/>
              </w:rPr>
              <w:t>Avenida João Pessoa, nº 367 – Centro – Caxambu – MG – CEP: 37.440-000</w:t>
            </w:r>
          </w:p>
          <w:p w14:paraId="6D5FFCFE" w14:textId="77777777" w:rsidR="00094488" w:rsidRPr="00ED29ED" w:rsidRDefault="00094488" w:rsidP="00094488">
            <w:pPr>
              <w:pStyle w:val="Rodap"/>
              <w:ind w:right="360"/>
              <w:jc w:val="center"/>
              <w:rPr>
                <w:rFonts w:ascii="Arial" w:hAnsi="Arial" w:cs="Arial"/>
                <w:color w:val="767171"/>
                <w:sz w:val="20"/>
                <w:szCs w:val="20"/>
              </w:rPr>
            </w:pPr>
            <w:r w:rsidRPr="00ED29ED">
              <w:rPr>
                <w:rFonts w:ascii="Arial" w:hAnsi="Arial" w:cs="Arial"/>
                <w:color w:val="767171"/>
                <w:sz w:val="20"/>
                <w:szCs w:val="20"/>
              </w:rPr>
              <w:t>Tel.: (35) 3341-</w:t>
            </w:r>
            <w:r>
              <w:rPr>
                <w:rFonts w:ascii="Arial" w:hAnsi="Arial" w:cs="Arial"/>
                <w:color w:val="767171"/>
                <w:sz w:val="20"/>
                <w:szCs w:val="20"/>
              </w:rPr>
              <w:t>0724</w:t>
            </w:r>
            <w:r w:rsidRPr="00ED29ED">
              <w:rPr>
                <w:rFonts w:ascii="Arial" w:hAnsi="Arial" w:cs="Arial"/>
                <w:color w:val="767171"/>
                <w:sz w:val="20"/>
                <w:szCs w:val="20"/>
              </w:rPr>
              <w:t xml:space="preserve">- e-mail: </w:t>
            </w:r>
            <w:hyperlink r:id="rId1" w:history="1">
              <w:r w:rsidRPr="00ED29ED">
                <w:rPr>
                  <w:rStyle w:val="Hyperlink"/>
                  <w:rFonts w:ascii="Arial" w:hAnsi="Arial" w:cs="Arial"/>
                  <w:color w:val="767171"/>
                  <w:sz w:val="20"/>
                  <w:szCs w:val="20"/>
                </w:rPr>
                <w:t>planejamento@caxambu.mg.gov.br</w:t>
              </w:r>
            </w:hyperlink>
          </w:p>
          <w:p w14:paraId="161EC08F" w14:textId="201859B5" w:rsidR="00C81D96" w:rsidRDefault="00094488" w:rsidP="00094488">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0AD4E" w14:textId="77777777" w:rsidR="00A10DBC" w:rsidRDefault="00A10DBC" w:rsidP="004C648D">
      <w:pPr>
        <w:spacing w:after="0" w:line="240" w:lineRule="auto"/>
      </w:pPr>
      <w:r>
        <w:separator/>
      </w:r>
    </w:p>
  </w:footnote>
  <w:footnote w:type="continuationSeparator" w:id="0">
    <w:p w14:paraId="223BD6CD" w14:textId="77777777" w:rsidR="00A10DBC" w:rsidRDefault="00A10DBC" w:rsidP="004C6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89A7C" w14:textId="77777777" w:rsidR="00C81D96" w:rsidRPr="003C49E0" w:rsidRDefault="00827FC3" w:rsidP="000F2846">
    <w:pPr>
      <w:pStyle w:val="Cabealho"/>
      <w:spacing w:before="60"/>
      <w:jc w:val="center"/>
      <w:rPr>
        <w:rFonts w:ascii="Arial" w:hAnsi="Arial" w:cs="Arial"/>
        <w:b/>
        <w:sz w:val="24"/>
        <w:szCs w:val="24"/>
      </w:rPr>
    </w:pPr>
    <w:r w:rsidRPr="003C49E0">
      <w:rPr>
        <w:rFonts w:ascii="Arial" w:hAnsi="Arial" w:cs="Arial"/>
        <w:noProof/>
        <w:sz w:val="24"/>
        <w:szCs w:val="24"/>
        <w:lang w:eastAsia="pt-BR"/>
      </w:rPr>
      <w:drawing>
        <wp:anchor distT="0" distB="0" distL="114300" distR="114300" simplePos="0" relativeHeight="251659264" behindDoc="1" locked="0" layoutInCell="1" allowOverlap="1" wp14:anchorId="494FC21A" wp14:editId="13D631A5">
          <wp:simplePos x="0" y="0"/>
          <wp:positionH relativeFrom="column">
            <wp:posOffset>-375285</wp:posOffset>
          </wp:positionH>
          <wp:positionV relativeFrom="paragraph">
            <wp:posOffset>-67945</wp:posOffset>
          </wp:positionV>
          <wp:extent cx="885825" cy="885825"/>
          <wp:effectExtent l="0" t="0" r="9525" b="9525"/>
          <wp:wrapNone/>
          <wp:docPr id="6" name="Imagem 6" descr="top_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_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49E0">
      <w:rPr>
        <w:rFonts w:ascii="Arial" w:hAnsi="Arial" w:cs="Arial"/>
        <w:b/>
        <w:sz w:val="24"/>
        <w:szCs w:val="24"/>
      </w:rPr>
      <w:t>PREFEITURA MUNICIPAL DE</w:t>
    </w:r>
  </w:p>
  <w:p w14:paraId="3B8B799D" w14:textId="77777777" w:rsidR="00C81D96" w:rsidRPr="001A7661" w:rsidRDefault="00827FC3" w:rsidP="000F2846">
    <w:pPr>
      <w:pStyle w:val="Cabealho"/>
      <w:jc w:val="center"/>
      <w:rPr>
        <w:rFonts w:ascii="Arial" w:hAnsi="Arial" w:cs="Arial"/>
        <w:b/>
        <w:sz w:val="32"/>
        <w:szCs w:val="32"/>
      </w:rPr>
    </w:pPr>
    <w:r w:rsidRPr="001A7661">
      <w:rPr>
        <w:rFonts w:ascii="Arial" w:hAnsi="Arial" w:cs="Arial"/>
        <w:b/>
        <w:sz w:val="32"/>
        <w:szCs w:val="32"/>
      </w:rPr>
      <w:t>CAXAMBU-MG</w:t>
    </w:r>
  </w:p>
  <w:p w14:paraId="70C54B75" w14:textId="77777777" w:rsidR="00C81D96" w:rsidRDefault="00827FC3" w:rsidP="000F2846">
    <w:pPr>
      <w:pStyle w:val="Cabealho"/>
      <w:jc w:val="center"/>
      <w:rPr>
        <w:rFonts w:ascii="Arial" w:hAnsi="Arial" w:cs="Arial"/>
        <w:b/>
        <w:sz w:val="24"/>
        <w:szCs w:val="24"/>
      </w:rPr>
    </w:pPr>
    <w:r>
      <w:rPr>
        <w:rFonts w:ascii="Arial" w:hAnsi="Arial" w:cs="Arial"/>
        <w:b/>
        <w:sz w:val="24"/>
        <w:szCs w:val="24"/>
      </w:rPr>
      <w:t xml:space="preserve">     </w:t>
    </w:r>
    <w:r w:rsidRPr="003C49E0">
      <w:rPr>
        <w:rFonts w:ascii="Arial" w:hAnsi="Arial" w:cs="Arial"/>
        <w:b/>
        <w:sz w:val="24"/>
        <w:szCs w:val="24"/>
      </w:rPr>
      <w:t>SECRETARIA DE PLANEJAMENTO E DESENVOLVIMENTO</w:t>
    </w:r>
  </w:p>
  <w:p w14:paraId="5BECB606" w14:textId="77777777" w:rsidR="00C81D96" w:rsidRPr="003660A7" w:rsidRDefault="00827FC3" w:rsidP="000F2846">
    <w:pPr>
      <w:pStyle w:val="Cabealho"/>
      <w:jc w:val="center"/>
      <w:rPr>
        <w:rFonts w:ascii="Arial" w:hAnsi="Arial" w:cs="Arial"/>
        <w:b/>
        <w:sz w:val="24"/>
        <w:szCs w:val="24"/>
      </w:rPr>
    </w:pPr>
    <w:r w:rsidRPr="00B24B7C">
      <w:rPr>
        <w:rFonts w:ascii="Arial" w:hAnsi="Arial" w:cs="Arial"/>
        <w:b/>
        <w:noProof/>
        <w:sz w:val="26"/>
        <w:szCs w:val="28"/>
        <w:lang w:eastAsia="pt-BR"/>
      </w:rPr>
      <mc:AlternateContent>
        <mc:Choice Requires="wps">
          <w:drawing>
            <wp:anchor distT="0" distB="0" distL="114300" distR="114300" simplePos="0" relativeHeight="251660288" behindDoc="0" locked="0" layoutInCell="1" allowOverlap="1" wp14:anchorId="1B3B4463" wp14:editId="4BBB3B58">
              <wp:simplePos x="0" y="0"/>
              <wp:positionH relativeFrom="column">
                <wp:posOffset>186690</wp:posOffset>
              </wp:positionH>
              <wp:positionV relativeFrom="paragraph">
                <wp:posOffset>112395</wp:posOffset>
              </wp:positionV>
              <wp:extent cx="5039995" cy="86360"/>
              <wp:effectExtent l="0" t="0" r="8255" b="889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9995" cy="86360"/>
                      </a:xfrm>
                      <a:prstGeom prst="rect">
                        <a:avLst/>
                      </a:prstGeom>
                      <a:gradFill rotWithShape="1">
                        <a:gsLst>
                          <a:gs pos="0">
                            <a:srgbClr val="99CCFF">
                              <a:alpha val="34000"/>
                            </a:srgbClr>
                          </a:gs>
                          <a:gs pos="50000">
                            <a:srgbClr val="99CCFF">
                              <a:gamma/>
                              <a:shade val="72549"/>
                              <a:invGamma/>
                            </a:srgbClr>
                          </a:gs>
                          <a:gs pos="100000">
                            <a:srgbClr val="99CCFF">
                              <a:alpha val="34000"/>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E0EFB" id="Retângulo 3" o:spid="_x0000_s1026" style="position:absolute;margin-left:14.7pt;margin-top:8.85pt;width:396.85pt;height: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" fillcolor="#9cf" stroked="f">
              <v:fill opacity="22282f" color2="#6f94b9" rotate="t" angle="90" focus="50%" type="gradient"/>
            </v:rect>
          </w:pict>
        </mc:Fallback>
      </mc:AlternateContent>
    </w:r>
    <w:r>
      <w:rPr>
        <w:rFonts w:ascii="Arial" w:hAnsi="Arial"/>
        <w:b/>
        <w:szCs w:val="20"/>
      </w:rPr>
      <w:t xml:space="preserve">             </w:t>
    </w:r>
  </w:p>
  <w:p w14:paraId="230FDB06" w14:textId="77777777" w:rsidR="00C81D96" w:rsidRDefault="00C81D96" w:rsidP="000F2846">
    <w:pPr>
      <w:pStyle w:val="Cabealho"/>
      <w:jc w:val="center"/>
      <w:rPr>
        <w:rFonts w:ascii="Arial" w:hAnsi="Arial" w:cs="Arial"/>
        <w:sz w:val="20"/>
        <w:szCs w:val="20"/>
      </w:rPr>
    </w:pPr>
  </w:p>
  <w:p w14:paraId="0C0130FC" w14:textId="77777777" w:rsidR="005D3773" w:rsidRPr="00881591" w:rsidRDefault="005D3773" w:rsidP="000F2846">
    <w:pPr>
      <w:pStyle w:val="Cabealho"/>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5E1E"/>
    <w:multiLevelType w:val="multilevel"/>
    <w:tmpl w:val="D558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47915"/>
    <w:multiLevelType w:val="multilevel"/>
    <w:tmpl w:val="B5EA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72547"/>
    <w:multiLevelType w:val="multilevel"/>
    <w:tmpl w:val="C2A8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33513"/>
    <w:multiLevelType w:val="multilevel"/>
    <w:tmpl w:val="AED0C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A60B8"/>
    <w:multiLevelType w:val="hybridMultilevel"/>
    <w:tmpl w:val="D52236DE"/>
    <w:lvl w:ilvl="0" w:tplc="5C30FC5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5E0DF2"/>
    <w:multiLevelType w:val="multilevel"/>
    <w:tmpl w:val="5FAA5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82761"/>
    <w:multiLevelType w:val="multilevel"/>
    <w:tmpl w:val="D17A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1095C"/>
    <w:multiLevelType w:val="multilevel"/>
    <w:tmpl w:val="7FDEE8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1E125E"/>
    <w:multiLevelType w:val="multilevel"/>
    <w:tmpl w:val="8E38744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805CE6"/>
    <w:multiLevelType w:val="multilevel"/>
    <w:tmpl w:val="406C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787E33"/>
    <w:multiLevelType w:val="multilevel"/>
    <w:tmpl w:val="90BC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D56C17"/>
    <w:multiLevelType w:val="multilevel"/>
    <w:tmpl w:val="11EE5B0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E9394A"/>
    <w:multiLevelType w:val="multilevel"/>
    <w:tmpl w:val="247C2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E73C21"/>
    <w:multiLevelType w:val="multilevel"/>
    <w:tmpl w:val="1D14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E2F7B"/>
    <w:multiLevelType w:val="multilevel"/>
    <w:tmpl w:val="7E74C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45194"/>
    <w:multiLevelType w:val="multilevel"/>
    <w:tmpl w:val="D78E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FE79CD"/>
    <w:multiLevelType w:val="multilevel"/>
    <w:tmpl w:val="120E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421074"/>
    <w:multiLevelType w:val="multilevel"/>
    <w:tmpl w:val="E4F66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AA614A"/>
    <w:multiLevelType w:val="multilevel"/>
    <w:tmpl w:val="33E0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AE5C3D"/>
    <w:multiLevelType w:val="multilevel"/>
    <w:tmpl w:val="B1C6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D6017"/>
    <w:multiLevelType w:val="multilevel"/>
    <w:tmpl w:val="1D12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EA3109"/>
    <w:multiLevelType w:val="hybridMultilevel"/>
    <w:tmpl w:val="5AB2D49E"/>
    <w:lvl w:ilvl="0" w:tplc="276E15D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C920D58"/>
    <w:multiLevelType w:val="multilevel"/>
    <w:tmpl w:val="261C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2559F8"/>
    <w:multiLevelType w:val="multilevel"/>
    <w:tmpl w:val="7974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8E5B05"/>
    <w:multiLevelType w:val="multilevel"/>
    <w:tmpl w:val="4284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63617F"/>
    <w:multiLevelType w:val="multilevel"/>
    <w:tmpl w:val="08669E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355AB6"/>
    <w:multiLevelType w:val="multilevel"/>
    <w:tmpl w:val="7A40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753C2D"/>
    <w:multiLevelType w:val="multilevel"/>
    <w:tmpl w:val="7A5C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E277FD"/>
    <w:multiLevelType w:val="multilevel"/>
    <w:tmpl w:val="06BA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3D4862"/>
    <w:multiLevelType w:val="multilevel"/>
    <w:tmpl w:val="40623EF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296D22"/>
    <w:multiLevelType w:val="multilevel"/>
    <w:tmpl w:val="C3088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Bookman Old Style" w:eastAsia="Calibri" w:hAnsi="Bookman Old Style" w:cs="Arial"/>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04433E"/>
    <w:multiLevelType w:val="multilevel"/>
    <w:tmpl w:val="E5B636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7750797">
    <w:abstractNumId w:val="12"/>
  </w:num>
  <w:num w:numId="2" w16cid:durableId="1333871792">
    <w:abstractNumId w:val="25"/>
  </w:num>
  <w:num w:numId="3" w16cid:durableId="595551486">
    <w:abstractNumId w:val="7"/>
  </w:num>
  <w:num w:numId="4" w16cid:durableId="112749530">
    <w:abstractNumId w:val="7"/>
    <w:lvlOverride w:ilvl="1">
      <w:lvl w:ilvl="1">
        <w:numFmt w:val="bullet"/>
        <w:lvlText w:val=""/>
        <w:lvlJc w:val="left"/>
        <w:pPr>
          <w:tabs>
            <w:tab w:val="num" w:pos="1440"/>
          </w:tabs>
          <w:ind w:left="1440" w:hanging="360"/>
        </w:pPr>
        <w:rPr>
          <w:rFonts w:ascii="Symbol" w:hAnsi="Symbol" w:hint="default"/>
          <w:sz w:val="20"/>
        </w:rPr>
      </w:lvl>
    </w:lvlOverride>
  </w:num>
  <w:num w:numId="5" w16cid:durableId="1539976900">
    <w:abstractNumId w:val="3"/>
  </w:num>
  <w:num w:numId="6" w16cid:durableId="1343315470">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2087460705">
    <w:abstractNumId w:val="28"/>
  </w:num>
  <w:num w:numId="8" w16cid:durableId="372117703">
    <w:abstractNumId w:val="23"/>
  </w:num>
  <w:num w:numId="9" w16cid:durableId="1313942862">
    <w:abstractNumId w:val="18"/>
  </w:num>
  <w:num w:numId="10" w16cid:durableId="436601392">
    <w:abstractNumId w:val="14"/>
  </w:num>
  <w:num w:numId="11" w16cid:durableId="122238165">
    <w:abstractNumId w:val="5"/>
  </w:num>
  <w:num w:numId="12" w16cid:durableId="1150515112">
    <w:abstractNumId w:val="6"/>
  </w:num>
  <w:num w:numId="13" w16cid:durableId="1346900490">
    <w:abstractNumId w:val="22"/>
  </w:num>
  <w:num w:numId="14" w16cid:durableId="2135518939">
    <w:abstractNumId w:val="1"/>
  </w:num>
  <w:num w:numId="15" w16cid:durableId="601450936">
    <w:abstractNumId w:val="2"/>
  </w:num>
  <w:num w:numId="16" w16cid:durableId="1768384162">
    <w:abstractNumId w:val="0"/>
  </w:num>
  <w:num w:numId="17" w16cid:durableId="1353722159">
    <w:abstractNumId w:val="10"/>
  </w:num>
  <w:num w:numId="18" w16cid:durableId="1094592705">
    <w:abstractNumId w:val="15"/>
  </w:num>
  <w:num w:numId="19" w16cid:durableId="1961524636">
    <w:abstractNumId w:val="13"/>
  </w:num>
  <w:num w:numId="20" w16cid:durableId="1685352501">
    <w:abstractNumId w:val="9"/>
  </w:num>
  <w:num w:numId="21" w16cid:durableId="611397046">
    <w:abstractNumId w:val="30"/>
  </w:num>
  <w:num w:numId="22" w16cid:durableId="77681825">
    <w:abstractNumId w:val="26"/>
  </w:num>
  <w:num w:numId="23" w16cid:durableId="443766774">
    <w:abstractNumId w:val="4"/>
  </w:num>
  <w:num w:numId="24" w16cid:durableId="157891533">
    <w:abstractNumId w:val="19"/>
  </w:num>
  <w:num w:numId="25" w16cid:durableId="1746801734">
    <w:abstractNumId w:val="21"/>
  </w:num>
  <w:num w:numId="26" w16cid:durableId="74282877">
    <w:abstractNumId w:val="16"/>
  </w:num>
  <w:num w:numId="27" w16cid:durableId="1462572496">
    <w:abstractNumId w:val="20"/>
  </w:num>
  <w:num w:numId="28" w16cid:durableId="1758596586">
    <w:abstractNumId w:val="24"/>
  </w:num>
  <w:num w:numId="29" w16cid:durableId="1115754310">
    <w:abstractNumId w:val="31"/>
  </w:num>
  <w:num w:numId="30" w16cid:durableId="1503812560">
    <w:abstractNumId w:val="8"/>
  </w:num>
  <w:num w:numId="31" w16cid:durableId="1756053613">
    <w:abstractNumId w:val="29"/>
  </w:num>
  <w:num w:numId="32" w16cid:durableId="1837764986">
    <w:abstractNumId w:val="27"/>
  </w:num>
  <w:num w:numId="33" w16cid:durableId="870143031">
    <w:abstractNumId w:val="11"/>
  </w:num>
  <w:num w:numId="34" w16cid:durableId="1747303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E9F"/>
    <w:rsid w:val="00031F4B"/>
    <w:rsid w:val="00094488"/>
    <w:rsid w:val="000C4532"/>
    <w:rsid w:val="001222FB"/>
    <w:rsid w:val="001338AC"/>
    <w:rsid w:val="00157FF5"/>
    <w:rsid w:val="00190755"/>
    <w:rsid w:val="001B0B89"/>
    <w:rsid w:val="001F415E"/>
    <w:rsid w:val="00241DC1"/>
    <w:rsid w:val="002B6E90"/>
    <w:rsid w:val="003163D7"/>
    <w:rsid w:val="00336616"/>
    <w:rsid w:val="00347308"/>
    <w:rsid w:val="00387A34"/>
    <w:rsid w:val="0039366B"/>
    <w:rsid w:val="003F69B2"/>
    <w:rsid w:val="00446A57"/>
    <w:rsid w:val="004607FF"/>
    <w:rsid w:val="004C2DB8"/>
    <w:rsid w:val="004C648D"/>
    <w:rsid w:val="00502DD3"/>
    <w:rsid w:val="0052481F"/>
    <w:rsid w:val="005927CA"/>
    <w:rsid w:val="005B3AB0"/>
    <w:rsid w:val="005B7944"/>
    <w:rsid w:val="005C0463"/>
    <w:rsid w:val="005D3773"/>
    <w:rsid w:val="006050F9"/>
    <w:rsid w:val="00685397"/>
    <w:rsid w:val="006D429D"/>
    <w:rsid w:val="006E16DC"/>
    <w:rsid w:val="00763B2D"/>
    <w:rsid w:val="007B5D2D"/>
    <w:rsid w:val="007F745C"/>
    <w:rsid w:val="0081251D"/>
    <w:rsid w:val="00827FC3"/>
    <w:rsid w:val="00843454"/>
    <w:rsid w:val="00885D26"/>
    <w:rsid w:val="008D62E8"/>
    <w:rsid w:val="008F206D"/>
    <w:rsid w:val="00954B9E"/>
    <w:rsid w:val="00955FFC"/>
    <w:rsid w:val="0096677B"/>
    <w:rsid w:val="00986B6B"/>
    <w:rsid w:val="00990499"/>
    <w:rsid w:val="00993A09"/>
    <w:rsid w:val="009B453C"/>
    <w:rsid w:val="009C66E5"/>
    <w:rsid w:val="00A05007"/>
    <w:rsid w:val="00A10DBC"/>
    <w:rsid w:val="00A13421"/>
    <w:rsid w:val="00A71D9C"/>
    <w:rsid w:val="00B12711"/>
    <w:rsid w:val="00B308F1"/>
    <w:rsid w:val="00B45821"/>
    <w:rsid w:val="00B7680D"/>
    <w:rsid w:val="00BF68E4"/>
    <w:rsid w:val="00C00A55"/>
    <w:rsid w:val="00C37E9F"/>
    <w:rsid w:val="00C37FB0"/>
    <w:rsid w:val="00C81D96"/>
    <w:rsid w:val="00CB04E7"/>
    <w:rsid w:val="00CC15E6"/>
    <w:rsid w:val="00CF74E2"/>
    <w:rsid w:val="00D015BB"/>
    <w:rsid w:val="00D1575B"/>
    <w:rsid w:val="00DA2207"/>
    <w:rsid w:val="00DB4D95"/>
    <w:rsid w:val="00DB5358"/>
    <w:rsid w:val="00DF63EF"/>
    <w:rsid w:val="00E7304C"/>
    <w:rsid w:val="00F226E8"/>
    <w:rsid w:val="00F635EE"/>
    <w:rsid w:val="00FA0C18"/>
    <w:rsid w:val="00FA2EAA"/>
    <w:rsid w:val="00FD76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FA2A9"/>
  <w15:chartTrackingRefBased/>
  <w15:docId w15:val="{1CC27B27-815B-4C4F-BF8F-C6F5B8511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E9F"/>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37E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7E9F"/>
  </w:style>
  <w:style w:type="paragraph" w:styleId="Rodap">
    <w:name w:val="footer"/>
    <w:basedOn w:val="Normal"/>
    <w:link w:val="RodapChar"/>
    <w:uiPriority w:val="99"/>
    <w:unhideWhenUsed/>
    <w:rsid w:val="00C37E9F"/>
    <w:pPr>
      <w:tabs>
        <w:tab w:val="center" w:pos="4252"/>
        <w:tab w:val="right" w:pos="8504"/>
      </w:tabs>
      <w:spacing w:after="0" w:line="240" w:lineRule="auto"/>
    </w:pPr>
  </w:style>
  <w:style w:type="character" w:customStyle="1" w:styleId="RodapChar">
    <w:name w:val="Rodapé Char"/>
    <w:basedOn w:val="Fontepargpadro"/>
    <w:link w:val="Rodap"/>
    <w:uiPriority w:val="99"/>
    <w:rsid w:val="00C37E9F"/>
  </w:style>
  <w:style w:type="table" w:styleId="Tabelacomgrade">
    <w:name w:val="Table Grid"/>
    <w:basedOn w:val="Tabelanormal"/>
    <w:rsid w:val="00C37E9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37E9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C37E9F"/>
    <w:rPr>
      <w:color w:val="0563C1" w:themeColor="hyperlink"/>
      <w:u w:val="single"/>
    </w:rPr>
  </w:style>
  <w:style w:type="paragraph" w:styleId="PargrafodaLista">
    <w:name w:val="List Paragraph"/>
    <w:basedOn w:val="Normal"/>
    <w:uiPriority w:val="34"/>
    <w:qFormat/>
    <w:rsid w:val="009904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68200">
      <w:bodyDiv w:val="1"/>
      <w:marLeft w:val="0"/>
      <w:marRight w:val="0"/>
      <w:marTop w:val="0"/>
      <w:marBottom w:val="0"/>
      <w:divBdr>
        <w:top w:val="none" w:sz="0" w:space="0" w:color="auto"/>
        <w:left w:val="none" w:sz="0" w:space="0" w:color="auto"/>
        <w:bottom w:val="none" w:sz="0" w:space="0" w:color="auto"/>
        <w:right w:val="none" w:sz="0" w:space="0" w:color="auto"/>
      </w:divBdr>
    </w:div>
    <w:div w:id="245923288">
      <w:bodyDiv w:val="1"/>
      <w:marLeft w:val="0"/>
      <w:marRight w:val="0"/>
      <w:marTop w:val="0"/>
      <w:marBottom w:val="0"/>
      <w:divBdr>
        <w:top w:val="none" w:sz="0" w:space="0" w:color="auto"/>
        <w:left w:val="none" w:sz="0" w:space="0" w:color="auto"/>
        <w:bottom w:val="none" w:sz="0" w:space="0" w:color="auto"/>
        <w:right w:val="none" w:sz="0" w:space="0" w:color="auto"/>
      </w:divBdr>
      <w:divsChild>
        <w:div w:id="1274752555">
          <w:marLeft w:val="-420"/>
          <w:marRight w:val="0"/>
          <w:marTop w:val="0"/>
          <w:marBottom w:val="0"/>
          <w:divBdr>
            <w:top w:val="none" w:sz="0" w:space="0" w:color="auto"/>
            <w:left w:val="none" w:sz="0" w:space="0" w:color="auto"/>
            <w:bottom w:val="none" w:sz="0" w:space="0" w:color="auto"/>
            <w:right w:val="none" w:sz="0" w:space="0" w:color="auto"/>
          </w:divBdr>
          <w:divsChild>
            <w:div w:id="1962959881">
              <w:marLeft w:val="0"/>
              <w:marRight w:val="0"/>
              <w:marTop w:val="0"/>
              <w:marBottom w:val="0"/>
              <w:divBdr>
                <w:top w:val="none" w:sz="0" w:space="0" w:color="auto"/>
                <w:left w:val="none" w:sz="0" w:space="0" w:color="auto"/>
                <w:bottom w:val="none" w:sz="0" w:space="0" w:color="auto"/>
                <w:right w:val="none" w:sz="0" w:space="0" w:color="auto"/>
              </w:divBdr>
              <w:divsChild>
                <w:div w:id="2065911870">
                  <w:marLeft w:val="0"/>
                  <w:marRight w:val="0"/>
                  <w:marTop w:val="0"/>
                  <w:marBottom w:val="0"/>
                  <w:divBdr>
                    <w:top w:val="none" w:sz="0" w:space="0" w:color="auto"/>
                    <w:left w:val="none" w:sz="0" w:space="0" w:color="auto"/>
                    <w:bottom w:val="none" w:sz="0" w:space="0" w:color="auto"/>
                    <w:right w:val="none" w:sz="0" w:space="0" w:color="auto"/>
                  </w:divBdr>
                  <w:divsChild>
                    <w:div w:id="562788089">
                      <w:marLeft w:val="0"/>
                      <w:marRight w:val="0"/>
                      <w:marTop w:val="0"/>
                      <w:marBottom w:val="0"/>
                      <w:divBdr>
                        <w:top w:val="none" w:sz="0" w:space="0" w:color="auto"/>
                        <w:left w:val="none" w:sz="0" w:space="0" w:color="auto"/>
                        <w:bottom w:val="none" w:sz="0" w:space="0" w:color="auto"/>
                        <w:right w:val="none" w:sz="0" w:space="0" w:color="auto"/>
                      </w:divBdr>
                    </w:div>
                    <w:div w:id="153145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661">
          <w:marLeft w:val="-420"/>
          <w:marRight w:val="0"/>
          <w:marTop w:val="0"/>
          <w:marBottom w:val="0"/>
          <w:divBdr>
            <w:top w:val="none" w:sz="0" w:space="0" w:color="auto"/>
            <w:left w:val="none" w:sz="0" w:space="0" w:color="auto"/>
            <w:bottom w:val="none" w:sz="0" w:space="0" w:color="auto"/>
            <w:right w:val="none" w:sz="0" w:space="0" w:color="auto"/>
          </w:divBdr>
          <w:divsChild>
            <w:div w:id="910971639">
              <w:marLeft w:val="0"/>
              <w:marRight w:val="0"/>
              <w:marTop w:val="0"/>
              <w:marBottom w:val="0"/>
              <w:divBdr>
                <w:top w:val="none" w:sz="0" w:space="0" w:color="auto"/>
                <w:left w:val="none" w:sz="0" w:space="0" w:color="auto"/>
                <w:bottom w:val="none" w:sz="0" w:space="0" w:color="auto"/>
                <w:right w:val="none" w:sz="0" w:space="0" w:color="auto"/>
              </w:divBdr>
              <w:divsChild>
                <w:div w:id="598488723">
                  <w:marLeft w:val="0"/>
                  <w:marRight w:val="0"/>
                  <w:marTop w:val="0"/>
                  <w:marBottom w:val="0"/>
                  <w:divBdr>
                    <w:top w:val="none" w:sz="0" w:space="0" w:color="auto"/>
                    <w:left w:val="none" w:sz="0" w:space="0" w:color="auto"/>
                    <w:bottom w:val="none" w:sz="0" w:space="0" w:color="auto"/>
                    <w:right w:val="none" w:sz="0" w:space="0" w:color="auto"/>
                  </w:divBdr>
                  <w:divsChild>
                    <w:div w:id="721950791">
                      <w:marLeft w:val="0"/>
                      <w:marRight w:val="0"/>
                      <w:marTop w:val="0"/>
                      <w:marBottom w:val="0"/>
                      <w:divBdr>
                        <w:top w:val="none" w:sz="0" w:space="0" w:color="auto"/>
                        <w:left w:val="none" w:sz="0" w:space="0" w:color="auto"/>
                        <w:bottom w:val="none" w:sz="0" w:space="0" w:color="auto"/>
                        <w:right w:val="none" w:sz="0" w:space="0" w:color="auto"/>
                      </w:divBdr>
                    </w:div>
                    <w:div w:id="17605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099973">
      <w:bodyDiv w:val="1"/>
      <w:marLeft w:val="0"/>
      <w:marRight w:val="0"/>
      <w:marTop w:val="0"/>
      <w:marBottom w:val="0"/>
      <w:divBdr>
        <w:top w:val="none" w:sz="0" w:space="0" w:color="auto"/>
        <w:left w:val="none" w:sz="0" w:space="0" w:color="auto"/>
        <w:bottom w:val="none" w:sz="0" w:space="0" w:color="auto"/>
        <w:right w:val="none" w:sz="0" w:space="0" w:color="auto"/>
      </w:divBdr>
    </w:div>
    <w:div w:id="367148842">
      <w:bodyDiv w:val="1"/>
      <w:marLeft w:val="0"/>
      <w:marRight w:val="0"/>
      <w:marTop w:val="0"/>
      <w:marBottom w:val="0"/>
      <w:divBdr>
        <w:top w:val="none" w:sz="0" w:space="0" w:color="auto"/>
        <w:left w:val="none" w:sz="0" w:space="0" w:color="auto"/>
        <w:bottom w:val="none" w:sz="0" w:space="0" w:color="auto"/>
        <w:right w:val="none" w:sz="0" w:space="0" w:color="auto"/>
      </w:divBdr>
    </w:div>
    <w:div w:id="434641004">
      <w:bodyDiv w:val="1"/>
      <w:marLeft w:val="0"/>
      <w:marRight w:val="0"/>
      <w:marTop w:val="0"/>
      <w:marBottom w:val="0"/>
      <w:divBdr>
        <w:top w:val="none" w:sz="0" w:space="0" w:color="auto"/>
        <w:left w:val="none" w:sz="0" w:space="0" w:color="auto"/>
        <w:bottom w:val="none" w:sz="0" w:space="0" w:color="auto"/>
        <w:right w:val="none" w:sz="0" w:space="0" w:color="auto"/>
      </w:divBdr>
    </w:div>
    <w:div w:id="464931028">
      <w:bodyDiv w:val="1"/>
      <w:marLeft w:val="0"/>
      <w:marRight w:val="0"/>
      <w:marTop w:val="0"/>
      <w:marBottom w:val="0"/>
      <w:divBdr>
        <w:top w:val="none" w:sz="0" w:space="0" w:color="auto"/>
        <w:left w:val="none" w:sz="0" w:space="0" w:color="auto"/>
        <w:bottom w:val="none" w:sz="0" w:space="0" w:color="auto"/>
        <w:right w:val="none" w:sz="0" w:space="0" w:color="auto"/>
      </w:divBdr>
    </w:div>
    <w:div w:id="496575509">
      <w:bodyDiv w:val="1"/>
      <w:marLeft w:val="0"/>
      <w:marRight w:val="0"/>
      <w:marTop w:val="0"/>
      <w:marBottom w:val="0"/>
      <w:divBdr>
        <w:top w:val="none" w:sz="0" w:space="0" w:color="auto"/>
        <w:left w:val="none" w:sz="0" w:space="0" w:color="auto"/>
        <w:bottom w:val="none" w:sz="0" w:space="0" w:color="auto"/>
        <w:right w:val="none" w:sz="0" w:space="0" w:color="auto"/>
      </w:divBdr>
    </w:div>
    <w:div w:id="520707694">
      <w:bodyDiv w:val="1"/>
      <w:marLeft w:val="0"/>
      <w:marRight w:val="0"/>
      <w:marTop w:val="0"/>
      <w:marBottom w:val="0"/>
      <w:divBdr>
        <w:top w:val="none" w:sz="0" w:space="0" w:color="auto"/>
        <w:left w:val="none" w:sz="0" w:space="0" w:color="auto"/>
        <w:bottom w:val="none" w:sz="0" w:space="0" w:color="auto"/>
        <w:right w:val="none" w:sz="0" w:space="0" w:color="auto"/>
      </w:divBdr>
    </w:div>
    <w:div w:id="662854120">
      <w:bodyDiv w:val="1"/>
      <w:marLeft w:val="0"/>
      <w:marRight w:val="0"/>
      <w:marTop w:val="0"/>
      <w:marBottom w:val="0"/>
      <w:divBdr>
        <w:top w:val="none" w:sz="0" w:space="0" w:color="auto"/>
        <w:left w:val="none" w:sz="0" w:space="0" w:color="auto"/>
        <w:bottom w:val="none" w:sz="0" w:space="0" w:color="auto"/>
        <w:right w:val="none" w:sz="0" w:space="0" w:color="auto"/>
      </w:divBdr>
    </w:div>
    <w:div w:id="692145756">
      <w:bodyDiv w:val="1"/>
      <w:marLeft w:val="0"/>
      <w:marRight w:val="0"/>
      <w:marTop w:val="0"/>
      <w:marBottom w:val="0"/>
      <w:divBdr>
        <w:top w:val="none" w:sz="0" w:space="0" w:color="auto"/>
        <w:left w:val="none" w:sz="0" w:space="0" w:color="auto"/>
        <w:bottom w:val="none" w:sz="0" w:space="0" w:color="auto"/>
        <w:right w:val="none" w:sz="0" w:space="0" w:color="auto"/>
      </w:divBdr>
    </w:div>
    <w:div w:id="722632421">
      <w:bodyDiv w:val="1"/>
      <w:marLeft w:val="0"/>
      <w:marRight w:val="0"/>
      <w:marTop w:val="0"/>
      <w:marBottom w:val="0"/>
      <w:divBdr>
        <w:top w:val="none" w:sz="0" w:space="0" w:color="auto"/>
        <w:left w:val="none" w:sz="0" w:space="0" w:color="auto"/>
        <w:bottom w:val="none" w:sz="0" w:space="0" w:color="auto"/>
        <w:right w:val="none" w:sz="0" w:space="0" w:color="auto"/>
      </w:divBdr>
    </w:div>
    <w:div w:id="780686148">
      <w:bodyDiv w:val="1"/>
      <w:marLeft w:val="0"/>
      <w:marRight w:val="0"/>
      <w:marTop w:val="0"/>
      <w:marBottom w:val="0"/>
      <w:divBdr>
        <w:top w:val="none" w:sz="0" w:space="0" w:color="auto"/>
        <w:left w:val="none" w:sz="0" w:space="0" w:color="auto"/>
        <w:bottom w:val="none" w:sz="0" w:space="0" w:color="auto"/>
        <w:right w:val="none" w:sz="0" w:space="0" w:color="auto"/>
      </w:divBdr>
    </w:div>
    <w:div w:id="916674144">
      <w:bodyDiv w:val="1"/>
      <w:marLeft w:val="0"/>
      <w:marRight w:val="0"/>
      <w:marTop w:val="0"/>
      <w:marBottom w:val="0"/>
      <w:divBdr>
        <w:top w:val="none" w:sz="0" w:space="0" w:color="auto"/>
        <w:left w:val="none" w:sz="0" w:space="0" w:color="auto"/>
        <w:bottom w:val="none" w:sz="0" w:space="0" w:color="auto"/>
        <w:right w:val="none" w:sz="0" w:space="0" w:color="auto"/>
      </w:divBdr>
    </w:div>
    <w:div w:id="989478713">
      <w:bodyDiv w:val="1"/>
      <w:marLeft w:val="0"/>
      <w:marRight w:val="0"/>
      <w:marTop w:val="0"/>
      <w:marBottom w:val="0"/>
      <w:divBdr>
        <w:top w:val="none" w:sz="0" w:space="0" w:color="auto"/>
        <w:left w:val="none" w:sz="0" w:space="0" w:color="auto"/>
        <w:bottom w:val="none" w:sz="0" w:space="0" w:color="auto"/>
        <w:right w:val="none" w:sz="0" w:space="0" w:color="auto"/>
      </w:divBdr>
      <w:divsChild>
        <w:div w:id="1163933464">
          <w:marLeft w:val="0"/>
          <w:marRight w:val="0"/>
          <w:marTop w:val="0"/>
          <w:marBottom w:val="0"/>
          <w:divBdr>
            <w:top w:val="none" w:sz="0" w:space="0" w:color="auto"/>
            <w:left w:val="none" w:sz="0" w:space="0" w:color="auto"/>
            <w:bottom w:val="none" w:sz="0" w:space="0" w:color="auto"/>
            <w:right w:val="none" w:sz="0" w:space="0" w:color="auto"/>
          </w:divBdr>
          <w:divsChild>
            <w:div w:id="1451509420">
              <w:marLeft w:val="0"/>
              <w:marRight w:val="0"/>
              <w:marTop w:val="0"/>
              <w:marBottom w:val="0"/>
              <w:divBdr>
                <w:top w:val="none" w:sz="0" w:space="0" w:color="auto"/>
                <w:left w:val="none" w:sz="0" w:space="0" w:color="auto"/>
                <w:bottom w:val="none" w:sz="0" w:space="0" w:color="auto"/>
                <w:right w:val="none" w:sz="0" w:space="0" w:color="auto"/>
              </w:divBdr>
              <w:divsChild>
                <w:div w:id="147274406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25563719">
          <w:marLeft w:val="0"/>
          <w:marRight w:val="0"/>
          <w:marTop w:val="0"/>
          <w:marBottom w:val="0"/>
          <w:divBdr>
            <w:top w:val="none" w:sz="0" w:space="0" w:color="auto"/>
            <w:left w:val="none" w:sz="0" w:space="0" w:color="auto"/>
            <w:bottom w:val="none" w:sz="0" w:space="0" w:color="auto"/>
            <w:right w:val="none" w:sz="0" w:space="0" w:color="auto"/>
          </w:divBdr>
          <w:divsChild>
            <w:div w:id="666174984">
              <w:marLeft w:val="0"/>
              <w:marRight w:val="0"/>
              <w:marTop w:val="0"/>
              <w:marBottom w:val="0"/>
              <w:divBdr>
                <w:top w:val="none" w:sz="0" w:space="0" w:color="auto"/>
                <w:left w:val="none" w:sz="0" w:space="0" w:color="auto"/>
                <w:bottom w:val="none" w:sz="0" w:space="0" w:color="auto"/>
                <w:right w:val="none" w:sz="0" w:space="0" w:color="auto"/>
              </w:divBdr>
              <w:divsChild>
                <w:div w:id="1044326474">
                  <w:marLeft w:val="-420"/>
                  <w:marRight w:val="0"/>
                  <w:marTop w:val="0"/>
                  <w:marBottom w:val="0"/>
                  <w:divBdr>
                    <w:top w:val="none" w:sz="0" w:space="0" w:color="auto"/>
                    <w:left w:val="none" w:sz="0" w:space="0" w:color="auto"/>
                    <w:bottom w:val="none" w:sz="0" w:space="0" w:color="auto"/>
                    <w:right w:val="none" w:sz="0" w:space="0" w:color="auto"/>
                  </w:divBdr>
                  <w:divsChild>
                    <w:div w:id="678116935">
                      <w:marLeft w:val="0"/>
                      <w:marRight w:val="0"/>
                      <w:marTop w:val="0"/>
                      <w:marBottom w:val="0"/>
                      <w:divBdr>
                        <w:top w:val="none" w:sz="0" w:space="0" w:color="auto"/>
                        <w:left w:val="none" w:sz="0" w:space="0" w:color="auto"/>
                        <w:bottom w:val="none" w:sz="0" w:space="0" w:color="auto"/>
                        <w:right w:val="none" w:sz="0" w:space="0" w:color="auto"/>
                      </w:divBdr>
                      <w:divsChild>
                        <w:div w:id="2122263526">
                          <w:marLeft w:val="0"/>
                          <w:marRight w:val="0"/>
                          <w:marTop w:val="0"/>
                          <w:marBottom w:val="0"/>
                          <w:divBdr>
                            <w:top w:val="none" w:sz="0" w:space="0" w:color="auto"/>
                            <w:left w:val="none" w:sz="0" w:space="0" w:color="auto"/>
                            <w:bottom w:val="none" w:sz="0" w:space="0" w:color="auto"/>
                            <w:right w:val="none" w:sz="0" w:space="0" w:color="auto"/>
                          </w:divBdr>
                          <w:divsChild>
                            <w:div w:id="1416172830">
                              <w:marLeft w:val="0"/>
                              <w:marRight w:val="0"/>
                              <w:marTop w:val="0"/>
                              <w:marBottom w:val="0"/>
                              <w:divBdr>
                                <w:top w:val="none" w:sz="0" w:space="0" w:color="auto"/>
                                <w:left w:val="none" w:sz="0" w:space="0" w:color="auto"/>
                                <w:bottom w:val="none" w:sz="0" w:space="0" w:color="auto"/>
                                <w:right w:val="none" w:sz="0" w:space="0" w:color="auto"/>
                              </w:divBdr>
                            </w:div>
                            <w:div w:id="74796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442790">
                  <w:marLeft w:val="-420"/>
                  <w:marRight w:val="0"/>
                  <w:marTop w:val="0"/>
                  <w:marBottom w:val="0"/>
                  <w:divBdr>
                    <w:top w:val="none" w:sz="0" w:space="0" w:color="auto"/>
                    <w:left w:val="none" w:sz="0" w:space="0" w:color="auto"/>
                    <w:bottom w:val="none" w:sz="0" w:space="0" w:color="auto"/>
                    <w:right w:val="none" w:sz="0" w:space="0" w:color="auto"/>
                  </w:divBdr>
                  <w:divsChild>
                    <w:div w:id="1344624372">
                      <w:marLeft w:val="0"/>
                      <w:marRight w:val="0"/>
                      <w:marTop w:val="0"/>
                      <w:marBottom w:val="0"/>
                      <w:divBdr>
                        <w:top w:val="none" w:sz="0" w:space="0" w:color="auto"/>
                        <w:left w:val="none" w:sz="0" w:space="0" w:color="auto"/>
                        <w:bottom w:val="none" w:sz="0" w:space="0" w:color="auto"/>
                        <w:right w:val="none" w:sz="0" w:space="0" w:color="auto"/>
                      </w:divBdr>
                      <w:divsChild>
                        <w:div w:id="1549802430">
                          <w:marLeft w:val="0"/>
                          <w:marRight w:val="0"/>
                          <w:marTop w:val="0"/>
                          <w:marBottom w:val="0"/>
                          <w:divBdr>
                            <w:top w:val="none" w:sz="0" w:space="0" w:color="auto"/>
                            <w:left w:val="none" w:sz="0" w:space="0" w:color="auto"/>
                            <w:bottom w:val="none" w:sz="0" w:space="0" w:color="auto"/>
                            <w:right w:val="none" w:sz="0" w:space="0" w:color="auto"/>
                          </w:divBdr>
                          <w:divsChild>
                            <w:div w:id="1012686793">
                              <w:marLeft w:val="0"/>
                              <w:marRight w:val="0"/>
                              <w:marTop w:val="0"/>
                              <w:marBottom w:val="0"/>
                              <w:divBdr>
                                <w:top w:val="none" w:sz="0" w:space="0" w:color="auto"/>
                                <w:left w:val="none" w:sz="0" w:space="0" w:color="auto"/>
                                <w:bottom w:val="none" w:sz="0" w:space="0" w:color="auto"/>
                                <w:right w:val="none" w:sz="0" w:space="0" w:color="auto"/>
                              </w:divBdr>
                            </w:div>
                            <w:div w:id="143716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93110">
                  <w:marLeft w:val="-420"/>
                  <w:marRight w:val="0"/>
                  <w:marTop w:val="0"/>
                  <w:marBottom w:val="0"/>
                  <w:divBdr>
                    <w:top w:val="none" w:sz="0" w:space="0" w:color="auto"/>
                    <w:left w:val="none" w:sz="0" w:space="0" w:color="auto"/>
                    <w:bottom w:val="none" w:sz="0" w:space="0" w:color="auto"/>
                    <w:right w:val="none" w:sz="0" w:space="0" w:color="auto"/>
                  </w:divBdr>
                  <w:divsChild>
                    <w:div w:id="1535383429">
                      <w:marLeft w:val="0"/>
                      <w:marRight w:val="0"/>
                      <w:marTop w:val="0"/>
                      <w:marBottom w:val="0"/>
                      <w:divBdr>
                        <w:top w:val="none" w:sz="0" w:space="0" w:color="auto"/>
                        <w:left w:val="none" w:sz="0" w:space="0" w:color="auto"/>
                        <w:bottom w:val="none" w:sz="0" w:space="0" w:color="auto"/>
                        <w:right w:val="none" w:sz="0" w:space="0" w:color="auto"/>
                      </w:divBdr>
                      <w:divsChild>
                        <w:div w:id="1468666553">
                          <w:marLeft w:val="0"/>
                          <w:marRight w:val="0"/>
                          <w:marTop w:val="0"/>
                          <w:marBottom w:val="0"/>
                          <w:divBdr>
                            <w:top w:val="none" w:sz="0" w:space="0" w:color="auto"/>
                            <w:left w:val="none" w:sz="0" w:space="0" w:color="auto"/>
                            <w:bottom w:val="none" w:sz="0" w:space="0" w:color="auto"/>
                            <w:right w:val="none" w:sz="0" w:space="0" w:color="auto"/>
                          </w:divBdr>
                          <w:divsChild>
                            <w:div w:id="1518694420">
                              <w:marLeft w:val="0"/>
                              <w:marRight w:val="0"/>
                              <w:marTop w:val="0"/>
                              <w:marBottom w:val="0"/>
                              <w:divBdr>
                                <w:top w:val="none" w:sz="0" w:space="0" w:color="auto"/>
                                <w:left w:val="none" w:sz="0" w:space="0" w:color="auto"/>
                                <w:bottom w:val="none" w:sz="0" w:space="0" w:color="auto"/>
                                <w:right w:val="none" w:sz="0" w:space="0" w:color="auto"/>
                              </w:divBdr>
                            </w:div>
                            <w:div w:id="14433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92263">
                  <w:marLeft w:val="-420"/>
                  <w:marRight w:val="0"/>
                  <w:marTop w:val="0"/>
                  <w:marBottom w:val="0"/>
                  <w:divBdr>
                    <w:top w:val="none" w:sz="0" w:space="0" w:color="auto"/>
                    <w:left w:val="none" w:sz="0" w:space="0" w:color="auto"/>
                    <w:bottom w:val="none" w:sz="0" w:space="0" w:color="auto"/>
                    <w:right w:val="none" w:sz="0" w:space="0" w:color="auto"/>
                  </w:divBdr>
                  <w:divsChild>
                    <w:div w:id="465046749">
                      <w:marLeft w:val="0"/>
                      <w:marRight w:val="0"/>
                      <w:marTop w:val="0"/>
                      <w:marBottom w:val="0"/>
                      <w:divBdr>
                        <w:top w:val="none" w:sz="0" w:space="0" w:color="auto"/>
                        <w:left w:val="none" w:sz="0" w:space="0" w:color="auto"/>
                        <w:bottom w:val="none" w:sz="0" w:space="0" w:color="auto"/>
                        <w:right w:val="none" w:sz="0" w:space="0" w:color="auto"/>
                      </w:divBdr>
                      <w:divsChild>
                        <w:div w:id="323821848">
                          <w:marLeft w:val="0"/>
                          <w:marRight w:val="0"/>
                          <w:marTop w:val="0"/>
                          <w:marBottom w:val="0"/>
                          <w:divBdr>
                            <w:top w:val="none" w:sz="0" w:space="0" w:color="auto"/>
                            <w:left w:val="none" w:sz="0" w:space="0" w:color="auto"/>
                            <w:bottom w:val="none" w:sz="0" w:space="0" w:color="auto"/>
                            <w:right w:val="none" w:sz="0" w:space="0" w:color="auto"/>
                          </w:divBdr>
                          <w:divsChild>
                            <w:div w:id="1860897568">
                              <w:marLeft w:val="0"/>
                              <w:marRight w:val="0"/>
                              <w:marTop w:val="0"/>
                              <w:marBottom w:val="0"/>
                              <w:divBdr>
                                <w:top w:val="none" w:sz="0" w:space="0" w:color="auto"/>
                                <w:left w:val="none" w:sz="0" w:space="0" w:color="auto"/>
                                <w:bottom w:val="none" w:sz="0" w:space="0" w:color="auto"/>
                                <w:right w:val="none" w:sz="0" w:space="0" w:color="auto"/>
                              </w:divBdr>
                            </w:div>
                            <w:div w:id="116609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41461">
                  <w:marLeft w:val="-420"/>
                  <w:marRight w:val="0"/>
                  <w:marTop w:val="0"/>
                  <w:marBottom w:val="0"/>
                  <w:divBdr>
                    <w:top w:val="none" w:sz="0" w:space="0" w:color="auto"/>
                    <w:left w:val="none" w:sz="0" w:space="0" w:color="auto"/>
                    <w:bottom w:val="none" w:sz="0" w:space="0" w:color="auto"/>
                    <w:right w:val="none" w:sz="0" w:space="0" w:color="auto"/>
                  </w:divBdr>
                  <w:divsChild>
                    <w:div w:id="1850410528">
                      <w:marLeft w:val="0"/>
                      <w:marRight w:val="0"/>
                      <w:marTop w:val="0"/>
                      <w:marBottom w:val="0"/>
                      <w:divBdr>
                        <w:top w:val="none" w:sz="0" w:space="0" w:color="auto"/>
                        <w:left w:val="none" w:sz="0" w:space="0" w:color="auto"/>
                        <w:bottom w:val="none" w:sz="0" w:space="0" w:color="auto"/>
                        <w:right w:val="none" w:sz="0" w:space="0" w:color="auto"/>
                      </w:divBdr>
                      <w:divsChild>
                        <w:div w:id="11616874">
                          <w:marLeft w:val="0"/>
                          <w:marRight w:val="0"/>
                          <w:marTop w:val="0"/>
                          <w:marBottom w:val="0"/>
                          <w:divBdr>
                            <w:top w:val="none" w:sz="0" w:space="0" w:color="auto"/>
                            <w:left w:val="none" w:sz="0" w:space="0" w:color="auto"/>
                            <w:bottom w:val="none" w:sz="0" w:space="0" w:color="auto"/>
                            <w:right w:val="none" w:sz="0" w:space="0" w:color="auto"/>
                          </w:divBdr>
                          <w:divsChild>
                            <w:div w:id="610818618">
                              <w:marLeft w:val="0"/>
                              <w:marRight w:val="0"/>
                              <w:marTop w:val="0"/>
                              <w:marBottom w:val="0"/>
                              <w:divBdr>
                                <w:top w:val="none" w:sz="0" w:space="0" w:color="auto"/>
                                <w:left w:val="none" w:sz="0" w:space="0" w:color="auto"/>
                                <w:bottom w:val="none" w:sz="0" w:space="0" w:color="auto"/>
                                <w:right w:val="none" w:sz="0" w:space="0" w:color="auto"/>
                              </w:divBdr>
                            </w:div>
                            <w:div w:id="365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776983">
      <w:bodyDiv w:val="1"/>
      <w:marLeft w:val="0"/>
      <w:marRight w:val="0"/>
      <w:marTop w:val="0"/>
      <w:marBottom w:val="0"/>
      <w:divBdr>
        <w:top w:val="none" w:sz="0" w:space="0" w:color="auto"/>
        <w:left w:val="none" w:sz="0" w:space="0" w:color="auto"/>
        <w:bottom w:val="none" w:sz="0" w:space="0" w:color="auto"/>
        <w:right w:val="none" w:sz="0" w:space="0" w:color="auto"/>
      </w:divBdr>
    </w:div>
    <w:div w:id="1013535175">
      <w:bodyDiv w:val="1"/>
      <w:marLeft w:val="0"/>
      <w:marRight w:val="0"/>
      <w:marTop w:val="0"/>
      <w:marBottom w:val="0"/>
      <w:divBdr>
        <w:top w:val="none" w:sz="0" w:space="0" w:color="auto"/>
        <w:left w:val="none" w:sz="0" w:space="0" w:color="auto"/>
        <w:bottom w:val="none" w:sz="0" w:space="0" w:color="auto"/>
        <w:right w:val="none" w:sz="0" w:space="0" w:color="auto"/>
      </w:divBdr>
    </w:div>
    <w:div w:id="1022242441">
      <w:bodyDiv w:val="1"/>
      <w:marLeft w:val="0"/>
      <w:marRight w:val="0"/>
      <w:marTop w:val="0"/>
      <w:marBottom w:val="0"/>
      <w:divBdr>
        <w:top w:val="none" w:sz="0" w:space="0" w:color="auto"/>
        <w:left w:val="none" w:sz="0" w:space="0" w:color="auto"/>
        <w:bottom w:val="none" w:sz="0" w:space="0" w:color="auto"/>
        <w:right w:val="none" w:sz="0" w:space="0" w:color="auto"/>
      </w:divBdr>
    </w:div>
    <w:div w:id="1041172741">
      <w:bodyDiv w:val="1"/>
      <w:marLeft w:val="0"/>
      <w:marRight w:val="0"/>
      <w:marTop w:val="0"/>
      <w:marBottom w:val="0"/>
      <w:divBdr>
        <w:top w:val="none" w:sz="0" w:space="0" w:color="auto"/>
        <w:left w:val="none" w:sz="0" w:space="0" w:color="auto"/>
        <w:bottom w:val="none" w:sz="0" w:space="0" w:color="auto"/>
        <w:right w:val="none" w:sz="0" w:space="0" w:color="auto"/>
      </w:divBdr>
    </w:div>
    <w:div w:id="1061559025">
      <w:bodyDiv w:val="1"/>
      <w:marLeft w:val="0"/>
      <w:marRight w:val="0"/>
      <w:marTop w:val="0"/>
      <w:marBottom w:val="0"/>
      <w:divBdr>
        <w:top w:val="none" w:sz="0" w:space="0" w:color="auto"/>
        <w:left w:val="none" w:sz="0" w:space="0" w:color="auto"/>
        <w:bottom w:val="none" w:sz="0" w:space="0" w:color="auto"/>
        <w:right w:val="none" w:sz="0" w:space="0" w:color="auto"/>
      </w:divBdr>
    </w:div>
    <w:div w:id="1079057504">
      <w:bodyDiv w:val="1"/>
      <w:marLeft w:val="0"/>
      <w:marRight w:val="0"/>
      <w:marTop w:val="0"/>
      <w:marBottom w:val="0"/>
      <w:divBdr>
        <w:top w:val="none" w:sz="0" w:space="0" w:color="auto"/>
        <w:left w:val="none" w:sz="0" w:space="0" w:color="auto"/>
        <w:bottom w:val="none" w:sz="0" w:space="0" w:color="auto"/>
        <w:right w:val="none" w:sz="0" w:space="0" w:color="auto"/>
      </w:divBdr>
    </w:div>
    <w:div w:id="1238127406">
      <w:bodyDiv w:val="1"/>
      <w:marLeft w:val="0"/>
      <w:marRight w:val="0"/>
      <w:marTop w:val="0"/>
      <w:marBottom w:val="0"/>
      <w:divBdr>
        <w:top w:val="none" w:sz="0" w:space="0" w:color="auto"/>
        <w:left w:val="none" w:sz="0" w:space="0" w:color="auto"/>
        <w:bottom w:val="none" w:sz="0" w:space="0" w:color="auto"/>
        <w:right w:val="none" w:sz="0" w:space="0" w:color="auto"/>
      </w:divBdr>
      <w:divsChild>
        <w:div w:id="314796820">
          <w:marLeft w:val="-420"/>
          <w:marRight w:val="0"/>
          <w:marTop w:val="0"/>
          <w:marBottom w:val="0"/>
          <w:divBdr>
            <w:top w:val="none" w:sz="0" w:space="0" w:color="auto"/>
            <w:left w:val="none" w:sz="0" w:space="0" w:color="auto"/>
            <w:bottom w:val="none" w:sz="0" w:space="0" w:color="auto"/>
            <w:right w:val="none" w:sz="0" w:space="0" w:color="auto"/>
          </w:divBdr>
          <w:divsChild>
            <w:div w:id="1571621639">
              <w:marLeft w:val="0"/>
              <w:marRight w:val="0"/>
              <w:marTop w:val="0"/>
              <w:marBottom w:val="0"/>
              <w:divBdr>
                <w:top w:val="none" w:sz="0" w:space="0" w:color="auto"/>
                <w:left w:val="none" w:sz="0" w:space="0" w:color="auto"/>
                <w:bottom w:val="none" w:sz="0" w:space="0" w:color="auto"/>
                <w:right w:val="none" w:sz="0" w:space="0" w:color="auto"/>
              </w:divBdr>
              <w:divsChild>
                <w:div w:id="210190660">
                  <w:marLeft w:val="0"/>
                  <w:marRight w:val="0"/>
                  <w:marTop w:val="0"/>
                  <w:marBottom w:val="0"/>
                  <w:divBdr>
                    <w:top w:val="none" w:sz="0" w:space="0" w:color="auto"/>
                    <w:left w:val="none" w:sz="0" w:space="0" w:color="auto"/>
                    <w:bottom w:val="none" w:sz="0" w:space="0" w:color="auto"/>
                    <w:right w:val="none" w:sz="0" w:space="0" w:color="auto"/>
                  </w:divBdr>
                  <w:divsChild>
                    <w:div w:id="1511287477">
                      <w:marLeft w:val="0"/>
                      <w:marRight w:val="0"/>
                      <w:marTop w:val="0"/>
                      <w:marBottom w:val="0"/>
                      <w:divBdr>
                        <w:top w:val="none" w:sz="0" w:space="0" w:color="auto"/>
                        <w:left w:val="none" w:sz="0" w:space="0" w:color="auto"/>
                        <w:bottom w:val="none" w:sz="0" w:space="0" w:color="auto"/>
                        <w:right w:val="none" w:sz="0" w:space="0" w:color="auto"/>
                      </w:divBdr>
                    </w:div>
                    <w:div w:id="133634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10559">
          <w:marLeft w:val="-420"/>
          <w:marRight w:val="0"/>
          <w:marTop w:val="0"/>
          <w:marBottom w:val="0"/>
          <w:divBdr>
            <w:top w:val="none" w:sz="0" w:space="0" w:color="auto"/>
            <w:left w:val="none" w:sz="0" w:space="0" w:color="auto"/>
            <w:bottom w:val="none" w:sz="0" w:space="0" w:color="auto"/>
            <w:right w:val="none" w:sz="0" w:space="0" w:color="auto"/>
          </w:divBdr>
          <w:divsChild>
            <w:div w:id="2032560915">
              <w:marLeft w:val="0"/>
              <w:marRight w:val="0"/>
              <w:marTop w:val="0"/>
              <w:marBottom w:val="0"/>
              <w:divBdr>
                <w:top w:val="none" w:sz="0" w:space="0" w:color="auto"/>
                <w:left w:val="none" w:sz="0" w:space="0" w:color="auto"/>
                <w:bottom w:val="none" w:sz="0" w:space="0" w:color="auto"/>
                <w:right w:val="none" w:sz="0" w:space="0" w:color="auto"/>
              </w:divBdr>
              <w:divsChild>
                <w:div w:id="1412048812">
                  <w:marLeft w:val="0"/>
                  <w:marRight w:val="0"/>
                  <w:marTop w:val="0"/>
                  <w:marBottom w:val="0"/>
                  <w:divBdr>
                    <w:top w:val="none" w:sz="0" w:space="0" w:color="auto"/>
                    <w:left w:val="none" w:sz="0" w:space="0" w:color="auto"/>
                    <w:bottom w:val="none" w:sz="0" w:space="0" w:color="auto"/>
                    <w:right w:val="none" w:sz="0" w:space="0" w:color="auto"/>
                  </w:divBdr>
                  <w:divsChild>
                    <w:div w:id="143855092">
                      <w:marLeft w:val="0"/>
                      <w:marRight w:val="0"/>
                      <w:marTop w:val="0"/>
                      <w:marBottom w:val="0"/>
                      <w:divBdr>
                        <w:top w:val="none" w:sz="0" w:space="0" w:color="auto"/>
                        <w:left w:val="none" w:sz="0" w:space="0" w:color="auto"/>
                        <w:bottom w:val="none" w:sz="0" w:space="0" w:color="auto"/>
                        <w:right w:val="none" w:sz="0" w:space="0" w:color="auto"/>
                      </w:divBdr>
                    </w:div>
                    <w:div w:id="166870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740150">
      <w:bodyDiv w:val="1"/>
      <w:marLeft w:val="0"/>
      <w:marRight w:val="0"/>
      <w:marTop w:val="0"/>
      <w:marBottom w:val="0"/>
      <w:divBdr>
        <w:top w:val="none" w:sz="0" w:space="0" w:color="auto"/>
        <w:left w:val="none" w:sz="0" w:space="0" w:color="auto"/>
        <w:bottom w:val="none" w:sz="0" w:space="0" w:color="auto"/>
        <w:right w:val="none" w:sz="0" w:space="0" w:color="auto"/>
      </w:divBdr>
    </w:div>
    <w:div w:id="1372807907">
      <w:bodyDiv w:val="1"/>
      <w:marLeft w:val="0"/>
      <w:marRight w:val="0"/>
      <w:marTop w:val="0"/>
      <w:marBottom w:val="0"/>
      <w:divBdr>
        <w:top w:val="none" w:sz="0" w:space="0" w:color="auto"/>
        <w:left w:val="none" w:sz="0" w:space="0" w:color="auto"/>
        <w:bottom w:val="none" w:sz="0" w:space="0" w:color="auto"/>
        <w:right w:val="none" w:sz="0" w:space="0" w:color="auto"/>
      </w:divBdr>
    </w:div>
    <w:div w:id="1397388686">
      <w:bodyDiv w:val="1"/>
      <w:marLeft w:val="0"/>
      <w:marRight w:val="0"/>
      <w:marTop w:val="0"/>
      <w:marBottom w:val="0"/>
      <w:divBdr>
        <w:top w:val="none" w:sz="0" w:space="0" w:color="auto"/>
        <w:left w:val="none" w:sz="0" w:space="0" w:color="auto"/>
        <w:bottom w:val="none" w:sz="0" w:space="0" w:color="auto"/>
        <w:right w:val="none" w:sz="0" w:space="0" w:color="auto"/>
      </w:divBdr>
    </w:div>
    <w:div w:id="1400323694">
      <w:bodyDiv w:val="1"/>
      <w:marLeft w:val="0"/>
      <w:marRight w:val="0"/>
      <w:marTop w:val="0"/>
      <w:marBottom w:val="0"/>
      <w:divBdr>
        <w:top w:val="none" w:sz="0" w:space="0" w:color="auto"/>
        <w:left w:val="none" w:sz="0" w:space="0" w:color="auto"/>
        <w:bottom w:val="none" w:sz="0" w:space="0" w:color="auto"/>
        <w:right w:val="none" w:sz="0" w:space="0" w:color="auto"/>
      </w:divBdr>
      <w:divsChild>
        <w:div w:id="727652009">
          <w:marLeft w:val="-420"/>
          <w:marRight w:val="0"/>
          <w:marTop w:val="0"/>
          <w:marBottom w:val="0"/>
          <w:divBdr>
            <w:top w:val="none" w:sz="0" w:space="0" w:color="auto"/>
            <w:left w:val="none" w:sz="0" w:space="0" w:color="auto"/>
            <w:bottom w:val="none" w:sz="0" w:space="0" w:color="auto"/>
            <w:right w:val="none" w:sz="0" w:space="0" w:color="auto"/>
          </w:divBdr>
          <w:divsChild>
            <w:div w:id="1277056667">
              <w:marLeft w:val="0"/>
              <w:marRight w:val="0"/>
              <w:marTop w:val="0"/>
              <w:marBottom w:val="0"/>
              <w:divBdr>
                <w:top w:val="none" w:sz="0" w:space="0" w:color="auto"/>
                <w:left w:val="none" w:sz="0" w:space="0" w:color="auto"/>
                <w:bottom w:val="none" w:sz="0" w:space="0" w:color="auto"/>
                <w:right w:val="none" w:sz="0" w:space="0" w:color="auto"/>
              </w:divBdr>
              <w:divsChild>
                <w:div w:id="438179463">
                  <w:marLeft w:val="0"/>
                  <w:marRight w:val="0"/>
                  <w:marTop w:val="0"/>
                  <w:marBottom w:val="0"/>
                  <w:divBdr>
                    <w:top w:val="none" w:sz="0" w:space="0" w:color="auto"/>
                    <w:left w:val="none" w:sz="0" w:space="0" w:color="auto"/>
                    <w:bottom w:val="none" w:sz="0" w:space="0" w:color="auto"/>
                    <w:right w:val="none" w:sz="0" w:space="0" w:color="auto"/>
                  </w:divBdr>
                  <w:divsChild>
                    <w:div w:id="1331060583">
                      <w:marLeft w:val="0"/>
                      <w:marRight w:val="0"/>
                      <w:marTop w:val="0"/>
                      <w:marBottom w:val="0"/>
                      <w:divBdr>
                        <w:top w:val="none" w:sz="0" w:space="0" w:color="auto"/>
                        <w:left w:val="none" w:sz="0" w:space="0" w:color="auto"/>
                        <w:bottom w:val="none" w:sz="0" w:space="0" w:color="auto"/>
                        <w:right w:val="none" w:sz="0" w:space="0" w:color="auto"/>
                      </w:divBdr>
                    </w:div>
                    <w:div w:id="48235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79776">
          <w:marLeft w:val="-420"/>
          <w:marRight w:val="0"/>
          <w:marTop w:val="0"/>
          <w:marBottom w:val="0"/>
          <w:divBdr>
            <w:top w:val="none" w:sz="0" w:space="0" w:color="auto"/>
            <w:left w:val="none" w:sz="0" w:space="0" w:color="auto"/>
            <w:bottom w:val="none" w:sz="0" w:space="0" w:color="auto"/>
            <w:right w:val="none" w:sz="0" w:space="0" w:color="auto"/>
          </w:divBdr>
          <w:divsChild>
            <w:div w:id="1344433097">
              <w:marLeft w:val="0"/>
              <w:marRight w:val="0"/>
              <w:marTop w:val="0"/>
              <w:marBottom w:val="0"/>
              <w:divBdr>
                <w:top w:val="none" w:sz="0" w:space="0" w:color="auto"/>
                <w:left w:val="none" w:sz="0" w:space="0" w:color="auto"/>
                <w:bottom w:val="none" w:sz="0" w:space="0" w:color="auto"/>
                <w:right w:val="none" w:sz="0" w:space="0" w:color="auto"/>
              </w:divBdr>
              <w:divsChild>
                <w:div w:id="196704130">
                  <w:marLeft w:val="0"/>
                  <w:marRight w:val="0"/>
                  <w:marTop w:val="0"/>
                  <w:marBottom w:val="0"/>
                  <w:divBdr>
                    <w:top w:val="none" w:sz="0" w:space="0" w:color="auto"/>
                    <w:left w:val="none" w:sz="0" w:space="0" w:color="auto"/>
                    <w:bottom w:val="none" w:sz="0" w:space="0" w:color="auto"/>
                    <w:right w:val="none" w:sz="0" w:space="0" w:color="auto"/>
                  </w:divBdr>
                  <w:divsChild>
                    <w:div w:id="1321034547">
                      <w:marLeft w:val="0"/>
                      <w:marRight w:val="0"/>
                      <w:marTop w:val="0"/>
                      <w:marBottom w:val="0"/>
                      <w:divBdr>
                        <w:top w:val="none" w:sz="0" w:space="0" w:color="auto"/>
                        <w:left w:val="none" w:sz="0" w:space="0" w:color="auto"/>
                        <w:bottom w:val="none" w:sz="0" w:space="0" w:color="auto"/>
                        <w:right w:val="none" w:sz="0" w:space="0" w:color="auto"/>
                      </w:divBdr>
                    </w:div>
                    <w:div w:id="84524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563949">
      <w:bodyDiv w:val="1"/>
      <w:marLeft w:val="0"/>
      <w:marRight w:val="0"/>
      <w:marTop w:val="0"/>
      <w:marBottom w:val="0"/>
      <w:divBdr>
        <w:top w:val="none" w:sz="0" w:space="0" w:color="auto"/>
        <w:left w:val="none" w:sz="0" w:space="0" w:color="auto"/>
        <w:bottom w:val="none" w:sz="0" w:space="0" w:color="auto"/>
        <w:right w:val="none" w:sz="0" w:space="0" w:color="auto"/>
      </w:divBdr>
    </w:div>
    <w:div w:id="1504710838">
      <w:bodyDiv w:val="1"/>
      <w:marLeft w:val="0"/>
      <w:marRight w:val="0"/>
      <w:marTop w:val="0"/>
      <w:marBottom w:val="0"/>
      <w:divBdr>
        <w:top w:val="none" w:sz="0" w:space="0" w:color="auto"/>
        <w:left w:val="none" w:sz="0" w:space="0" w:color="auto"/>
        <w:bottom w:val="none" w:sz="0" w:space="0" w:color="auto"/>
        <w:right w:val="none" w:sz="0" w:space="0" w:color="auto"/>
      </w:divBdr>
    </w:div>
    <w:div w:id="1603221566">
      <w:bodyDiv w:val="1"/>
      <w:marLeft w:val="0"/>
      <w:marRight w:val="0"/>
      <w:marTop w:val="0"/>
      <w:marBottom w:val="0"/>
      <w:divBdr>
        <w:top w:val="none" w:sz="0" w:space="0" w:color="auto"/>
        <w:left w:val="none" w:sz="0" w:space="0" w:color="auto"/>
        <w:bottom w:val="none" w:sz="0" w:space="0" w:color="auto"/>
        <w:right w:val="none" w:sz="0" w:space="0" w:color="auto"/>
      </w:divBdr>
    </w:div>
    <w:div w:id="1653099150">
      <w:bodyDiv w:val="1"/>
      <w:marLeft w:val="0"/>
      <w:marRight w:val="0"/>
      <w:marTop w:val="0"/>
      <w:marBottom w:val="0"/>
      <w:divBdr>
        <w:top w:val="none" w:sz="0" w:space="0" w:color="auto"/>
        <w:left w:val="none" w:sz="0" w:space="0" w:color="auto"/>
        <w:bottom w:val="none" w:sz="0" w:space="0" w:color="auto"/>
        <w:right w:val="none" w:sz="0" w:space="0" w:color="auto"/>
      </w:divBdr>
    </w:div>
    <w:div w:id="1684474030">
      <w:bodyDiv w:val="1"/>
      <w:marLeft w:val="0"/>
      <w:marRight w:val="0"/>
      <w:marTop w:val="0"/>
      <w:marBottom w:val="0"/>
      <w:divBdr>
        <w:top w:val="none" w:sz="0" w:space="0" w:color="auto"/>
        <w:left w:val="none" w:sz="0" w:space="0" w:color="auto"/>
        <w:bottom w:val="none" w:sz="0" w:space="0" w:color="auto"/>
        <w:right w:val="none" w:sz="0" w:space="0" w:color="auto"/>
      </w:divBdr>
    </w:div>
    <w:div w:id="1691951599">
      <w:bodyDiv w:val="1"/>
      <w:marLeft w:val="0"/>
      <w:marRight w:val="0"/>
      <w:marTop w:val="0"/>
      <w:marBottom w:val="0"/>
      <w:divBdr>
        <w:top w:val="none" w:sz="0" w:space="0" w:color="auto"/>
        <w:left w:val="none" w:sz="0" w:space="0" w:color="auto"/>
        <w:bottom w:val="none" w:sz="0" w:space="0" w:color="auto"/>
        <w:right w:val="none" w:sz="0" w:space="0" w:color="auto"/>
      </w:divBdr>
    </w:div>
    <w:div w:id="1697611490">
      <w:bodyDiv w:val="1"/>
      <w:marLeft w:val="0"/>
      <w:marRight w:val="0"/>
      <w:marTop w:val="0"/>
      <w:marBottom w:val="0"/>
      <w:divBdr>
        <w:top w:val="none" w:sz="0" w:space="0" w:color="auto"/>
        <w:left w:val="none" w:sz="0" w:space="0" w:color="auto"/>
        <w:bottom w:val="none" w:sz="0" w:space="0" w:color="auto"/>
        <w:right w:val="none" w:sz="0" w:space="0" w:color="auto"/>
      </w:divBdr>
    </w:div>
    <w:div w:id="1707562998">
      <w:bodyDiv w:val="1"/>
      <w:marLeft w:val="0"/>
      <w:marRight w:val="0"/>
      <w:marTop w:val="0"/>
      <w:marBottom w:val="0"/>
      <w:divBdr>
        <w:top w:val="none" w:sz="0" w:space="0" w:color="auto"/>
        <w:left w:val="none" w:sz="0" w:space="0" w:color="auto"/>
        <w:bottom w:val="none" w:sz="0" w:space="0" w:color="auto"/>
        <w:right w:val="none" w:sz="0" w:space="0" w:color="auto"/>
      </w:divBdr>
    </w:div>
    <w:div w:id="1754627298">
      <w:bodyDiv w:val="1"/>
      <w:marLeft w:val="0"/>
      <w:marRight w:val="0"/>
      <w:marTop w:val="0"/>
      <w:marBottom w:val="0"/>
      <w:divBdr>
        <w:top w:val="none" w:sz="0" w:space="0" w:color="auto"/>
        <w:left w:val="none" w:sz="0" w:space="0" w:color="auto"/>
        <w:bottom w:val="none" w:sz="0" w:space="0" w:color="auto"/>
        <w:right w:val="none" w:sz="0" w:space="0" w:color="auto"/>
      </w:divBdr>
    </w:div>
    <w:div w:id="1847094380">
      <w:bodyDiv w:val="1"/>
      <w:marLeft w:val="0"/>
      <w:marRight w:val="0"/>
      <w:marTop w:val="0"/>
      <w:marBottom w:val="0"/>
      <w:divBdr>
        <w:top w:val="none" w:sz="0" w:space="0" w:color="auto"/>
        <w:left w:val="none" w:sz="0" w:space="0" w:color="auto"/>
        <w:bottom w:val="none" w:sz="0" w:space="0" w:color="auto"/>
        <w:right w:val="none" w:sz="0" w:space="0" w:color="auto"/>
      </w:divBdr>
    </w:div>
    <w:div w:id="1851752005">
      <w:bodyDiv w:val="1"/>
      <w:marLeft w:val="0"/>
      <w:marRight w:val="0"/>
      <w:marTop w:val="0"/>
      <w:marBottom w:val="0"/>
      <w:divBdr>
        <w:top w:val="none" w:sz="0" w:space="0" w:color="auto"/>
        <w:left w:val="none" w:sz="0" w:space="0" w:color="auto"/>
        <w:bottom w:val="none" w:sz="0" w:space="0" w:color="auto"/>
        <w:right w:val="none" w:sz="0" w:space="0" w:color="auto"/>
      </w:divBdr>
    </w:div>
    <w:div w:id="1869567132">
      <w:bodyDiv w:val="1"/>
      <w:marLeft w:val="0"/>
      <w:marRight w:val="0"/>
      <w:marTop w:val="0"/>
      <w:marBottom w:val="0"/>
      <w:divBdr>
        <w:top w:val="none" w:sz="0" w:space="0" w:color="auto"/>
        <w:left w:val="none" w:sz="0" w:space="0" w:color="auto"/>
        <w:bottom w:val="none" w:sz="0" w:space="0" w:color="auto"/>
        <w:right w:val="none" w:sz="0" w:space="0" w:color="auto"/>
      </w:divBdr>
    </w:div>
    <w:div w:id="1881896250">
      <w:bodyDiv w:val="1"/>
      <w:marLeft w:val="0"/>
      <w:marRight w:val="0"/>
      <w:marTop w:val="0"/>
      <w:marBottom w:val="0"/>
      <w:divBdr>
        <w:top w:val="none" w:sz="0" w:space="0" w:color="auto"/>
        <w:left w:val="none" w:sz="0" w:space="0" w:color="auto"/>
        <w:bottom w:val="none" w:sz="0" w:space="0" w:color="auto"/>
        <w:right w:val="none" w:sz="0" w:space="0" w:color="auto"/>
      </w:divBdr>
    </w:div>
    <w:div w:id="1890457529">
      <w:bodyDiv w:val="1"/>
      <w:marLeft w:val="0"/>
      <w:marRight w:val="0"/>
      <w:marTop w:val="0"/>
      <w:marBottom w:val="0"/>
      <w:divBdr>
        <w:top w:val="none" w:sz="0" w:space="0" w:color="auto"/>
        <w:left w:val="none" w:sz="0" w:space="0" w:color="auto"/>
        <w:bottom w:val="none" w:sz="0" w:space="0" w:color="auto"/>
        <w:right w:val="none" w:sz="0" w:space="0" w:color="auto"/>
      </w:divBdr>
    </w:div>
    <w:div w:id="1923224007">
      <w:bodyDiv w:val="1"/>
      <w:marLeft w:val="0"/>
      <w:marRight w:val="0"/>
      <w:marTop w:val="0"/>
      <w:marBottom w:val="0"/>
      <w:divBdr>
        <w:top w:val="none" w:sz="0" w:space="0" w:color="auto"/>
        <w:left w:val="none" w:sz="0" w:space="0" w:color="auto"/>
        <w:bottom w:val="none" w:sz="0" w:space="0" w:color="auto"/>
        <w:right w:val="none" w:sz="0" w:space="0" w:color="auto"/>
      </w:divBdr>
    </w:div>
    <w:div w:id="1944410243">
      <w:bodyDiv w:val="1"/>
      <w:marLeft w:val="0"/>
      <w:marRight w:val="0"/>
      <w:marTop w:val="0"/>
      <w:marBottom w:val="0"/>
      <w:divBdr>
        <w:top w:val="none" w:sz="0" w:space="0" w:color="auto"/>
        <w:left w:val="none" w:sz="0" w:space="0" w:color="auto"/>
        <w:bottom w:val="none" w:sz="0" w:space="0" w:color="auto"/>
        <w:right w:val="none" w:sz="0" w:space="0" w:color="auto"/>
      </w:divBdr>
    </w:div>
    <w:div w:id="1984195575">
      <w:bodyDiv w:val="1"/>
      <w:marLeft w:val="0"/>
      <w:marRight w:val="0"/>
      <w:marTop w:val="0"/>
      <w:marBottom w:val="0"/>
      <w:divBdr>
        <w:top w:val="none" w:sz="0" w:space="0" w:color="auto"/>
        <w:left w:val="none" w:sz="0" w:space="0" w:color="auto"/>
        <w:bottom w:val="none" w:sz="0" w:space="0" w:color="auto"/>
        <w:right w:val="none" w:sz="0" w:space="0" w:color="auto"/>
      </w:divBdr>
      <w:divsChild>
        <w:div w:id="485319048">
          <w:marLeft w:val="-420"/>
          <w:marRight w:val="0"/>
          <w:marTop w:val="0"/>
          <w:marBottom w:val="0"/>
          <w:divBdr>
            <w:top w:val="none" w:sz="0" w:space="0" w:color="auto"/>
            <w:left w:val="none" w:sz="0" w:space="0" w:color="auto"/>
            <w:bottom w:val="none" w:sz="0" w:space="0" w:color="auto"/>
            <w:right w:val="none" w:sz="0" w:space="0" w:color="auto"/>
          </w:divBdr>
          <w:divsChild>
            <w:div w:id="1496914973">
              <w:marLeft w:val="0"/>
              <w:marRight w:val="0"/>
              <w:marTop w:val="0"/>
              <w:marBottom w:val="0"/>
              <w:divBdr>
                <w:top w:val="none" w:sz="0" w:space="0" w:color="auto"/>
                <w:left w:val="none" w:sz="0" w:space="0" w:color="auto"/>
                <w:bottom w:val="none" w:sz="0" w:space="0" w:color="auto"/>
                <w:right w:val="none" w:sz="0" w:space="0" w:color="auto"/>
              </w:divBdr>
              <w:divsChild>
                <w:div w:id="912085640">
                  <w:marLeft w:val="0"/>
                  <w:marRight w:val="0"/>
                  <w:marTop w:val="0"/>
                  <w:marBottom w:val="0"/>
                  <w:divBdr>
                    <w:top w:val="none" w:sz="0" w:space="0" w:color="auto"/>
                    <w:left w:val="none" w:sz="0" w:space="0" w:color="auto"/>
                    <w:bottom w:val="none" w:sz="0" w:space="0" w:color="auto"/>
                    <w:right w:val="none" w:sz="0" w:space="0" w:color="auto"/>
                  </w:divBdr>
                  <w:divsChild>
                    <w:div w:id="161823626">
                      <w:marLeft w:val="0"/>
                      <w:marRight w:val="0"/>
                      <w:marTop w:val="0"/>
                      <w:marBottom w:val="0"/>
                      <w:divBdr>
                        <w:top w:val="none" w:sz="0" w:space="0" w:color="auto"/>
                        <w:left w:val="none" w:sz="0" w:space="0" w:color="auto"/>
                        <w:bottom w:val="none" w:sz="0" w:space="0" w:color="auto"/>
                        <w:right w:val="none" w:sz="0" w:space="0" w:color="auto"/>
                      </w:divBdr>
                    </w:div>
                    <w:div w:id="116046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3827">
          <w:marLeft w:val="-420"/>
          <w:marRight w:val="0"/>
          <w:marTop w:val="0"/>
          <w:marBottom w:val="0"/>
          <w:divBdr>
            <w:top w:val="none" w:sz="0" w:space="0" w:color="auto"/>
            <w:left w:val="none" w:sz="0" w:space="0" w:color="auto"/>
            <w:bottom w:val="none" w:sz="0" w:space="0" w:color="auto"/>
            <w:right w:val="none" w:sz="0" w:space="0" w:color="auto"/>
          </w:divBdr>
          <w:divsChild>
            <w:div w:id="22948595">
              <w:marLeft w:val="0"/>
              <w:marRight w:val="0"/>
              <w:marTop w:val="0"/>
              <w:marBottom w:val="0"/>
              <w:divBdr>
                <w:top w:val="none" w:sz="0" w:space="0" w:color="auto"/>
                <w:left w:val="none" w:sz="0" w:space="0" w:color="auto"/>
                <w:bottom w:val="none" w:sz="0" w:space="0" w:color="auto"/>
                <w:right w:val="none" w:sz="0" w:space="0" w:color="auto"/>
              </w:divBdr>
              <w:divsChild>
                <w:div w:id="741834210">
                  <w:marLeft w:val="0"/>
                  <w:marRight w:val="0"/>
                  <w:marTop w:val="0"/>
                  <w:marBottom w:val="0"/>
                  <w:divBdr>
                    <w:top w:val="none" w:sz="0" w:space="0" w:color="auto"/>
                    <w:left w:val="none" w:sz="0" w:space="0" w:color="auto"/>
                    <w:bottom w:val="none" w:sz="0" w:space="0" w:color="auto"/>
                    <w:right w:val="none" w:sz="0" w:space="0" w:color="auto"/>
                  </w:divBdr>
                  <w:divsChild>
                    <w:div w:id="1130397357">
                      <w:marLeft w:val="0"/>
                      <w:marRight w:val="0"/>
                      <w:marTop w:val="0"/>
                      <w:marBottom w:val="0"/>
                      <w:divBdr>
                        <w:top w:val="none" w:sz="0" w:space="0" w:color="auto"/>
                        <w:left w:val="none" w:sz="0" w:space="0" w:color="auto"/>
                        <w:bottom w:val="none" w:sz="0" w:space="0" w:color="auto"/>
                        <w:right w:val="none" w:sz="0" w:space="0" w:color="auto"/>
                      </w:divBdr>
                    </w:div>
                    <w:div w:id="15851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jamento@caxambu.mg.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lanejamento@caxambu.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A5867-DD7F-4E60-89F2-3F8E83B06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2648</TotalTime>
  <Pages>10</Pages>
  <Words>2520</Words>
  <Characters>13610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PMC-01</dc:creator>
  <cp:keywords/>
  <dc:description/>
  <cp:lastModifiedBy>Julio Oliveira</cp:lastModifiedBy>
  <cp:revision>33</cp:revision>
  <dcterms:created xsi:type="dcterms:W3CDTF">2025-05-19T17:11:00Z</dcterms:created>
  <dcterms:modified xsi:type="dcterms:W3CDTF">2025-07-04T13:04:00Z</dcterms:modified>
</cp:coreProperties>
</file>