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C70595" w:rsidP="00570B2C">
      <w:pPr>
        <w:tabs>
          <w:tab w:val="left" w:pos="3645"/>
        </w:tabs>
        <w:spacing w:after="200" w:line="276" w:lineRule="auto"/>
        <w:rPr>
          <w:rFonts w:ascii="Segoe UI" w:eastAsia="Segoe UI" w:hAnsi="Segoe UI" w:cs="Segoe UI"/>
          <w:sz w:val="23"/>
        </w:rPr>
      </w:pPr>
      <w:r>
        <w:rPr>
          <w:rFonts w:ascii="Calibri" w:eastAsia="Calibri" w:hAnsi="Calibri" w:cs="Calibri"/>
        </w:rPr>
        <w:tab/>
      </w:r>
      <w:r w:rsidR="00EE29C4">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4B72FE">
        <w:rPr>
          <w:rFonts w:ascii="Segoe UI" w:eastAsia="Segoe UI" w:hAnsi="Segoe UI" w:cs="Segoe UI"/>
          <w:sz w:val="23"/>
        </w:rPr>
        <w:t>257</w:t>
      </w:r>
      <w:r>
        <w:rPr>
          <w:rFonts w:ascii="Segoe UI" w:eastAsia="Segoe UI" w:hAnsi="Segoe UI" w:cs="Segoe UI"/>
          <w:sz w:val="23"/>
        </w:rPr>
        <w:t>/2</w:t>
      </w:r>
      <w:r w:rsidR="00570B2C">
        <w:rPr>
          <w:rFonts w:ascii="Segoe UI" w:eastAsia="Segoe UI" w:hAnsi="Segoe UI" w:cs="Segoe UI"/>
          <w:sz w:val="23"/>
        </w:rPr>
        <w:t>025</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4B72FE">
        <w:rPr>
          <w:rFonts w:ascii="Segoe UI" w:eastAsia="Segoe UI" w:hAnsi="Segoe UI" w:cs="Segoe UI"/>
          <w:sz w:val="23"/>
        </w:rPr>
        <w:t>43</w:t>
      </w:r>
      <w:r>
        <w:rPr>
          <w:rFonts w:ascii="Segoe UI" w:eastAsia="Segoe UI" w:hAnsi="Segoe UI" w:cs="Segoe UI"/>
          <w:sz w:val="23"/>
        </w:rPr>
        <w:t>/202</w:t>
      </w:r>
      <w:r w:rsidR="00570B2C">
        <w:rPr>
          <w:rFonts w:ascii="Segoe UI" w:eastAsia="Segoe UI" w:hAnsi="Segoe UI" w:cs="Segoe UI"/>
          <w:sz w:val="23"/>
        </w:rPr>
        <w:t>5</w:t>
      </w:r>
    </w:p>
    <w:p w:rsidR="00570B2C" w:rsidRDefault="00570B2C">
      <w:pPr>
        <w:tabs>
          <w:tab w:val="left" w:pos="2268"/>
        </w:tabs>
        <w:spacing w:line="300" w:lineRule="auto"/>
        <w:jc w:val="both"/>
        <w:rPr>
          <w:rFonts w:ascii="Segoe UI" w:eastAsia="Segoe UI" w:hAnsi="Segoe UI" w:cs="Segoe UI"/>
          <w:sz w:val="23"/>
        </w:rPr>
      </w:pPr>
    </w:p>
    <w:p w:rsidR="00E3662B" w:rsidRPr="00F476D0" w:rsidRDefault="00EE29C4" w:rsidP="00570B2C">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 xml:space="preserve">pessoa jurídica de direito público, inscrito no CNPJ nº. 18.080.283/0001-94, com sede na Rua Novo Horizonte, nº. </w:t>
      </w:r>
      <w:proofErr w:type="gramStart"/>
      <w:r w:rsidRPr="00F476D0">
        <w:rPr>
          <w:rFonts w:ascii="Segoe UI" w:eastAsia="Segoe UI" w:hAnsi="Segoe UI" w:cs="Segoe UI"/>
          <w:sz w:val="23"/>
        </w:rPr>
        <w:t>303 bairro</w:t>
      </w:r>
      <w:proofErr w:type="gramEnd"/>
      <w:r w:rsidRPr="00F476D0">
        <w:rPr>
          <w:rFonts w:ascii="Segoe UI" w:eastAsia="Segoe UI" w:hAnsi="Segoe UI" w:cs="Segoe UI"/>
          <w:sz w:val="23"/>
        </w:rPr>
        <w:t xml:space="preserve"> centro, cidade de Dom Cavati, estado de Minas Gerais, publica este edital, conforme abaixo:</w:t>
      </w: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especificação do objeto</w:t>
      </w:r>
    </w:p>
    <w:p w:rsidR="00E3662B" w:rsidRPr="00F476D0" w:rsidRDefault="00EE29C4">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 xml:space="preserve">1.1. </w:t>
      </w:r>
      <w:r w:rsidR="00353D7F">
        <w:rPr>
          <w:rFonts w:ascii="Segoe UI" w:hAnsi="Segoe UI" w:cs="Segoe UI"/>
          <w:b/>
          <w:sz w:val="23"/>
          <w:szCs w:val="23"/>
        </w:rPr>
        <w:t>REGISTRO DE PREÇOS PARA SELEÇÃO DE EMPRESAS PARA FORNECIMENTO DE EQUIPAMENTOS</w:t>
      </w:r>
      <w:r w:rsidR="004B72FE">
        <w:rPr>
          <w:rFonts w:ascii="Segoe UI" w:hAnsi="Segoe UI" w:cs="Segoe UI"/>
          <w:b/>
          <w:sz w:val="23"/>
          <w:szCs w:val="23"/>
        </w:rPr>
        <w:t xml:space="preserve"> PARA AQUECIMENTO DE PISCINA</w:t>
      </w:r>
      <w:r w:rsidR="006B403C" w:rsidRPr="00F476D0">
        <w:rPr>
          <w:rFonts w:ascii="Segoe UI" w:hAnsi="Segoe UI" w:cs="Segoe UI"/>
          <w:b/>
          <w:sz w:val="23"/>
          <w:szCs w:val="23"/>
        </w:rPr>
        <w:t xml:space="preserve"> PARA ATENDER</w:t>
      </w:r>
      <w:r w:rsidR="00353D7F">
        <w:rPr>
          <w:rFonts w:ascii="Segoe UI" w:hAnsi="Segoe UI" w:cs="Segoe UI"/>
          <w:b/>
          <w:sz w:val="23"/>
          <w:szCs w:val="23"/>
        </w:rPr>
        <w:t xml:space="preserve"> A DEMANDA </w:t>
      </w:r>
      <w:r w:rsidR="00570B2C">
        <w:rPr>
          <w:rFonts w:ascii="Segoe UI" w:hAnsi="Segoe UI" w:cs="Segoe UI"/>
          <w:b/>
          <w:sz w:val="23"/>
          <w:szCs w:val="23"/>
        </w:rPr>
        <w:t xml:space="preserve">DA SECRETARIA </w:t>
      </w:r>
      <w:r w:rsidR="004B72FE">
        <w:rPr>
          <w:rFonts w:ascii="Segoe UI" w:hAnsi="Segoe UI" w:cs="Segoe UI"/>
          <w:b/>
          <w:sz w:val="23"/>
          <w:szCs w:val="23"/>
        </w:rPr>
        <w:t>EDUCAÇÃO</w:t>
      </w:r>
      <w:r w:rsidR="00570B2C">
        <w:rPr>
          <w:rFonts w:ascii="Segoe UI" w:hAnsi="Segoe UI" w:cs="Segoe UI"/>
          <w:b/>
          <w:sz w:val="23"/>
          <w:szCs w:val="23"/>
        </w:rPr>
        <w:t xml:space="preserve"> </w:t>
      </w:r>
      <w:r w:rsidR="00353D7F">
        <w:rPr>
          <w:rFonts w:ascii="Segoe UI" w:hAnsi="Segoe UI" w:cs="Segoe UI"/>
          <w:b/>
          <w:sz w:val="23"/>
          <w:szCs w:val="23"/>
        </w:rPr>
        <w:t>D</w:t>
      </w:r>
      <w:r w:rsidR="006B403C" w:rsidRPr="00F476D0">
        <w:rPr>
          <w:rFonts w:ascii="Segoe UI" w:hAnsi="Segoe UI" w:cs="Segoe UI"/>
          <w:b/>
          <w:sz w:val="23"/>
          <w:szCs w:val="23"/>
        </w:rPr>
        <w:t>O MUNICIPIO DE DOM CAVATI</w:t>
      </w:r>
      <w:r w:rsidRPr="00F476D0">
        <w:rPr>
          <w:rFonts w:ascii="Segoe UI" w:eastAsia="Segoe UI" w:hAnsi="Segoe UI" w:cs="Segoe UI"/>
        </w:rPr>
        <w:t>, conforme condições, quantidades e exigências estabelecidas neste Termo de Referência:</w:t>
      </w:r>
    </w:p>
    <w:p w:rsidR="00E3662B" w:rsidRPr="00F476D0" w:rsidRDefault="00E3662B">
      <w:pPr>
        <w:tabs>
          <w:tab w:val="left" w:pos="2268"/>
        </w:tabs>
        <w:spacing w:line="300" w:lineRule="auto"/>
        <w:jc w:val="both"/>
        <w:rPr>
          <w:rFonts w:ascii="Segoe UI" w:eastAsia="Segoe UI" w:hAnsi="Segoe UI" w:cs="Segoe UI"/>
          <w:sz w:val="23"/>
        </w:rPr>
      </w:pPr>
    </w:p>
    <w:tbl>
      <w:tblPr>
        <w:tblStyle w:val="Tabelacomgrade"/>
        <w:tblW w:w="9062" w:type="dxa"/>
        <w:tblLayout w:type="fixed"/>
        <w:tblLook w:val="04A0" w:firstRow="1" w:lastRow="0" w:firstColumn="1" w:lastColumn="0" w:noHBand="0" w:noVBand="1"/>
      </w:tblPr>
      <w:tblGrid>
        <w:gridCol w:w="767"/>
        <w:gridCol w:w="788"/>
        <w:gridCol w:w="850"/>
        <w:gridCol w:w="5103"/>
        <w:gridCol w:w="1554"/>
      </w:tblGrid>
      <w:tr w:rsidR="00570B2C" w:rsidRPr="00DB6BBE" w:rsidTr="0046129D">
        <w:tc>
          <w:tcPr>
            <w:tcW w:w="767"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VALOR UNITARIO</w:t>
            </w:r>
          </w:p>
        </w:tc>
      </w:tr>
      <w:tr w:rsidR="00570B2C" w:rsidRPr="00DB6BBE" w:rsidTr="0046129D">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C2277" w:rsidP="00570B2C">
            <w:pPr>
              <w:tabs>
                <w:tab w:val="left" w:pos="2268"/>
              </w:tabs>
              <w:jc w:val="both"/>
              <w:rPr>
                <w:rFonts w:ascii="Segoe UI" w:hAnsi="Segoe UI" w:cs="Segoe UI"/>
                <w:sz w:val="20"/>
                <w:szCs w:val="20"/>
              </w:rPr>
            </w:pPr>
            <w:r>
              <w:rPr>
                <w:noProof/>
              </w:rPr>
              <w:drawing>
                <wp:inline distT="0" distB="0" distL="0" distR="0" wp14:anchorId="5C5FC6B0" wp14:editId="2583769F">
                  <wp:extent cx="2885714" cy="800000"/>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5714" cy="800000"/>
                          </a:xfrm>
                          <a:prstGeom prst="rect">
                            <a:avLst/>
                          </a:prstGeom>
                        </pic:spPr>
                      </pic:pic>
                    </a:graphicData>
                  </a:graphic>
                </wp:inline>
              </w:drawing>
            </w:r>
          </w:p>
        </w:tc>
        <w:tc>
          <w:tcPr>
            <w:tcW w:w="1554" w:type="dxa"/>
            <w:vAlign w:val="center"/>
          </w:tcPr>
          <w:p w:rsidR="00570B2C" w:rsidRPr="005A4EEF" w:rsidRDefault="005C2277" w:rsidP="00570B2C">
            <w:pPr>
              <w:tabs>
                <w:tab w:val="left" w:pos="2268"/>
              </w:tabs>
              <w:jc w:val="center"/>
              <w:rPr>
                <w:rFonts w:ascii="Segoe UI" w:hAnsi="Segoe UI" w:cs="Segoe UI"/>
                <w:sz w:val="20"/>
                <w:szCs w:val="20"/>
              </w:rPr>
            </w:pPr>
            <w:r>
              <w:rPr>
                <w:rFonts w:ascii="Segoe UI" w:hAnsi="Segoe UI" w:cs="Segoe UI"/>
                <w:sz w:val="20"/>
                <w:szCs w:val="20"/>
              </w:rPr>
              <w:t>R$ 18.200,00</w:t>
            </w:r>
          </w:p>
        </w:tc>
      </w:tr>
      <w:tr w:rsidR="00570B2C" w:rsidRPr="00DB6BBE" w:rsidTr="0046129D">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005C2277">
              <w:rPr>
                <w:rFonts w:ascii="Segoe UI" w:hAnsi="Segoe UI" w:cs="Segoe UI"/>
                <w:sz w:val="20"/>
                <w:szCs w:val="20"/>
              </w:rPr>
              <w:t>1</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C2277" w:rsidP="00570B2C">
            <w:pPr>
              <w:tabs>
                <w:tab w:val="left" w:pos="2268"/>
              </w:tabs>
              <w:jc w:val="both"/>
              <w:rPr>
                <w:rFonts w:ascii="Segoe UI" w:hAnsi="Segoe UI" w:cs="Segoe UI"/>
                <w:sz w:val="20"/>
                <w:szCs w:val="20"/>
              </w:rPr>
            </w:pPr>
            <w:r>
              <w:rPr>
                <w:noProof/>
              </w:rPr>
              <w:drawing>
                <wp:inline distT="0" distB="0" distL="0" distR="0" wp14:anchorId="095995E4" wp14:editId="16BA0F00">
                  <wp:extent cx="3103245" cy="869950"/>
                  <wp:effectExtent l="0" t="0" r="1905"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869950"/>
                          </a:xfrm>
                          <a:prstGeom prst="rect">
                            <a:avLst/>
                          </a:prstGeom>
                        </pic:spPr>
                      </pic:pic>
                    </a:graphicData>
                  </a:graphic>
                </wp:inline>
              </w:drawing>
            </w:r>
          </w:p>
        </w:tc>
        <w:tc>
          <w:tcPr>
            <w:tcW w:w="1554" w:type="dxa"/>
            <w:vAlign w:val="center"/>
          </w:tcPr>
          <w:p w:rsidR="00570B2C" w:rsidRPr="005A4EEF" w:rsidRDefault="00570B2C" w:rsidP="005C2277">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sidR="005C2277">
              <w:rPr>
                <w:rFonts w:ascii="Segoe UI" w:hAnsi="Segoe UI" w:cs="Segoe UI"/>
                <w:sz w:val="20"/>
                <w:szCs w:val="20"/>
              </w:rPr>
              <w:t>2.624,63</w:t>
            </w:r>
          </w:p>
        </w:tc>
      </w:tr>
      <w:tr w:rsidR="00570B2C" w:rsidRPr="00DB6BBE" w:rsidTr="00CC39C5">
        <w:trPr>
          <w:trHeight w:val="1588"/>
        </w:trPr>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570B2C" w:rsidRPr="005A4EEF" w:rsidRDefault="00CC39C5" w:rsidP="00570B2C">
            <w:pPr>
              <w:tabs>
                <w:tab w:val="left" w:pos="2268"/>
              </w:tabs>
              <w:jc w:val="center"/>
              <w:rPr>
                <w:rFonts w:ascii="Segoe UI" w:hAnsi="Segoe UI" w:cs="Segoe UI"/>
                <w:sz w:val="20"/>
                <w:szCs w:val="20"/>
              </w:rPr>
            </w:pPr>
            <w:r>
              <w:rPr>
                <w:rFonts w:ascii="Segoe UI" w:hAnsi="Segoe UI" w:cs="Segoe UI"/>
                <w:sz w:val="20"/>
                <w:szCs w:val="20"/>
              </w:rPr>
              <w:t>41,47</w:t>
            </w:r>
          </w:p>
        </w:tc>
        <w:tc>
          <w:tcPr>
            <w:tcW w:w="850" w:type="dxa"/>
            <w:vAlign w:val="center"/>
          </w:tcPr>
          <w:p w:rsidR="00570B2C" w:rsidRPr="005A4EEF" w:rsidRDefault="00CC39C5" w:rsidP="00570B2C">
            <w:pPr>
              <w:tabs>
                <w:tab w:val="left" w:pos="2268"/>
              </w:tabs>
              <w:jc w:val="center"/>
              <w:rPr>
                <w:rFonts w:ascii="Segoe UI" w:hAnsi="Segoe UI" w:cs="Segoe UI"/>
                <w:sz w:val="20"/>
                <w:szCs w:val="20"/>
              </w:rPr>
            </w:pPr>
            <w:r>
              <w:rPr>
                <w:rFonts w:ascii="Segoe UI" w:hAnsi="Segoe UI" w:cs="Segoe UI"/>
                <w:sz w:val="20"/>
                <w:szCs w:val="20"/>
              </w:rPr>
              <w:t>M2</w:t>
            </w:r>
          </w:p>
        </w:tc>
        <w:tc>
          <w:tcPr>
            <w:tcW w:w="5103" w:type="dxa"/>
            <w:vAlign w:val="center"/>
          </w:tcPr>
          <w:p w:rsidR="00570B2C" w:rsidRPr="00840317" w:rsidRDefault="005C2277" w:rsidP="00570B2C">
            <w:pPr>
              <w:tabs>
                <w:tab w:val="left" w:pos="2268"/>
              </w:tabs>
              <w:jc w:val="both"/>
              <w:rPr>
                <w:rFonts w:ascii="Segoe UI" w:hAnsi="Segoe UI" w:cs="Segoe UI"/>
                <w:sz w:val="20"/>
                <w:szCs w:val="20"/>
              </w:rPr>
            </w:pPr>
            <w:r>
              <w:rPr>
                <w:noProof/>
              </w:rPr>
              <w:drawing>
                <wp:inline distT="0" distB="0" distL="0" distR="0" wp14:anchorId="42B2AB23" wp14:editId="30605B54">
                  <wp:extent cx="3103245" cy="741680"/>
                  <wp:effectExtent l="0" t="0" r="1905"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3245" cy="741680"/>
                          </a:xfrm>
                          <a:prstGeom prst="rect">
                            <a:avLst/>
                          </a:prstGeom>
                        </pic:spPr>
                      </pic:pic>
                    </a:graphicData>
                  </a:graphic>
                </wp:inline>
              </w:drawing>
            </w:r>
          </w:p>
        </w:tc>
        <w:tc>
          <w:tcPr>
            <w:tcW w:w="1554" w:type="dxa"/>
            <w:vAlign w:val="center"/>
          </w:tcPr>
          <w:p w:rsidR="00570B2C" w:rsidRPr="005A4EEF" w:rsidRDefault="00570B2C" w:rsidP="00CC39C5">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sidR="00CC39C5">
              <w:rPr>
                <w:rFonts w:ascii="Segoe UI" w:hAnsi="Segoe UI" w:cs="Segoe UI"/>
                <w:sz w:val="20"/>
                <w:szCs w:val="20"/>
              </w:rPr>
              <w:t>36,00</w:t>
            </w:r>
          </w:p>
        </w:tc>
      </w:tr>
    </w:tbl>
    <w:p w:rsidR="0015750A" w:rsidRDefault="0015750A" w:rsidP="00353D7F">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 xml:space="preserve">2.1. O início de lançamento de propostas: </w:t>
      </w:r>
      <w:r w:rsidR="0046129D">
        <w:rPr>
          <w:rFonts w:ascii="Segoe UI" w:eastAsia="Segoe UI" w:hAnsi="Segoe UI" w:cs="Segoe UI"/>
        </w:rPr>
        <w:t>17</w:t>
      </w:r>
      <w:r>
        <w:rPr>
          <w:rFonts w:ascii="Segoe UI" w:eastAsia="Segoe UI" w:hAnsi="Segoe UI" w:cs="Segoe UI"/>
        </w:rPr>
        <w:t>/</w:t>
      </w:r>
      <w:r w:rsidR="0046129D">
        <w:rPr>
          <w:rFonts w:ascii="Segoe UI" w:eastAsia="Segoe UI" w:hAnsi="Segoe UI" w:cs="Segoe UI"/>
        </w:rPr>
        <w:t>07</w:t>
      </w:r>
      <w:r>
        <w:rPr>
          <w:rFonts w:ascii="Segoe UI" w:eastAsia="Segoe UI" w:hAnsi="Segoe UI" w:cs="Segoe UI"/>
        </w:rPr>
        <w:t>/20</w:t>
      </w:r>
      <w:r w:rsidR="00DD3158">
        <w:rPr>
          <w:rFonts w:ascii="Segoe UI" w:eastAsia="Segoe UI" w:hAnsi="Segoe UI" w:cs="Segoe UI"/>
        </w:rPr>
        <w:t>25</w:t>
      </w:r>
      <w:r>
        <w:rPr>
          <w:rFonts w:ascii="Segoe UI" w:eastAsia="Segoe UI" w:hAnsi="Segoe UI" w:cs="Segoe UI"/>
        </w:rPr>
        <w:t xml:space="preserve"> às 08:00hs e final de lançamento de proposta: </w:t>
      </w:r>
      <w:r w:rsidR="0046129D">
        <w:rPr>
          <w:rFonts w:ascii="Segoe UI" w:eastAsia="Segoe UI" w:hAnsi="Segoe UI" w:cs="Segoe UI"/>
        </w:rPr>
        <w:t>30</w:t>
      </w:r>
      <w:r>
        <w:rPr>
          <w:rFonts w:ascii="Segoe UI" w:eastAsia="Segoe UI" w:hAnsi="Segoe UI" w:cs="Segoe UI"/>
        </w:rPr>
        <w:t>/</w:t>
      </w:r>
      <w:r w:rsidR="0046129D">
        <w:rPr>
          <w:rFonts w:ascii="Segoe UI" w:eastAsia="Segoe UI" w:hAnsi="Segoe UI" w:cs="Segoe UI"/>
        </w:rPr>
        <w:t>07</w:t>
      </w:r>
      <w:r>
        <w:rPr>
          <w:rFonts w:ascii="Segoe UI" w:eastAsia="Segoe UI" w:hAnsi="Segoe UI" w:cs="Segoe UI"/>
        </w:rPr>
        <w:t>/20</w:t>
      </w:r>
      <w:r w:rsidR="004540E4">
        <w:rPr>
          <w:rFonts w:ascii="Segoe UI" w:eastAsia="Segoe UI" w:hAnsi="Segoe UI" w:cs="Segoe UI"/>
        </w:rPr>
        <w:t>25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0</w:t>
      </w:r>
      <w:r>
        <w:rPr>
          <w:rFonts w:ascii="Segoe UI" w:eastAsia="Segoe UI" w:hAnsi="Segoe UI" w:cs="Segoe UI"/>
        </w:rPr>
        <w:t xml:space="preserve">0hs – INÍCIO DISPUTA: </w:t>
      </w:r>
      <w:r w:rsidR="0046129D">
        <w:rPr>
          <w:rFonts w:ascii="Segoe UI" w:eastAsia="Segoe UI" w:hAnsi="Segoe UI" w:cs="Segoe UI"/>
        </w:rPr>
        <w:t>30</w:t>
      </w:r>
      <w:r>
        <w:rPr>
          <w:rFonts w:ascii="Segoe UI" w:eastAsia="Segoe UI" w:hAnsi="Segoe UI" w:cs="Segoe UI"/>
        </w:rPr>
        <w:t>/</w:t>
      </w:r>
      <w:r w:rsidR="004540E4">
        <w:rPr>
          <w:rFonts w:ascii="Segoe UI" w:eastAsia="Segoe UI" w:hAnsi="Segoe UI" w:cs="Segoe UI"/>
        </w:rPr>
        <w:t>0</w:t>
      </w:r>
      <w:r w:rsidR="0046129D">
        <w:rPr>
          <w:rFonts w:ascii="Segoe UI" w:eastAsia="Segoe UI" w:hAnsi="Segoe UI" w:cs="Segoe UI"/>
        </w:rPr>
        <w:t>7</w:t>
      </w:r>
      <w:r>
        <w:rPr>
          <w:rFonts w:ascii="Segoe UI" w:eastAsia="Segoe UI" w:hAnsi="Segoe UI" w:cs="Segoe UI"/>
        </w:rPr>
        <w:t>/202</w:t>
      </w:r>
      <w:r w:rsidR="004540E4">
        <w:rPr>
          <w:rFonts w:ascii="Segoe UI" w:eastAsia="Segoe UI" w:hAnsi="Segoe UI" w:cs="Segoe UI"/>
        </w:rPr>
        <w:t>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612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4540E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Pr="00EC60F6" w:rsidRDefault="00EE29C4">
      <w:pPr>
        <w:tabs>
          <w:tab w:val="left" w:pos="2268"/>
        </w:tabs>
        <w:spacing w:line="300" w:lineRule="auto"/>
        <w:jc w:val="both"/>
        <w:rPr>
          <w:rFonts w:ascii="Segoe UI" w:eastAsia="Segoe UI" w:hAnsi="Segoe UI" w:cs="Segoe UI"/>
          <w:b/>
        </w:rPr>
      </w:pPr>
      <w:r w:rsidRPr="00EC60F6">
        <w:rPr>
          <w:rFonts w:ascii="Segoe UI" w:eastAsia="Segoe UI" w:hAnsi="Segoe UI" w:cs="Segoe UI"/>
          <w:b/>
        </w:rPr>
        <w:t>3. Da participação e não participação</w:t>
      </w:r>
    </w:p>
    <w:p w:rsidR="00E3662B" w:rsidRPr="00EC60F6" w:rsidRDefault="00EE29C4">
      <w:pPr>
        <w:spacing w:line="300" w:lineRule="auto"/>
        <w:jc w:val="both"/>
        <w:rPr>
          <w:rFonts w:ascii="Segoe UI" w:eastAsia="Segoe UI" w:hAnsi="Segoe UI" w:cs="Segoe UI"/>
        </w:rPr>
      </w:pPr>
      <w:r w:rsidRPr="00EC60F6">
        <w:rPr>
          <w:rFonts w:ascii="Segoe UI" w:eastAsia="Segoe UI" w:hAnsi="Segoe UI" w:cs="Segoe UI"/>
        </w:rPr>
        <w:t>3.1.</w:t>
      </w:r>
      <w:r w:rsidRPr="00EC60F6">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sidRPr="00EC60F6">
        <w:rPr>
          <w:rFonts w:ascii="Segoe UI" w:eastAsia="Segoe UI" w:hAnsi="Segoe UI" w:cs="Segoe UI"/>
        </w:rPr>
        <w:t xml:space="preserve">3.2. Não poderão </w:t>
      </w:r>
      <w:r>
        <w:rPr>
          <w:rFonts w:ascii="Segoe UI" w:eastAsia="Segoe UI" w:hAnsi="Segoe UI" w:cs="Segoe UI"/>
        </w:rPr>
        <w:t>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O modo de disputa: </w:t>
      </w:r>
      <w:r w:rsidRPr="004540E4">
        <w:rPr>
          <w:rFonts w:ascii="Segoe UI" w:eastAsia="Segoe UI" w:hAnsi="Segoe UI" w:cs="Segoe UI"/>
          <w:b/>
          <w:sz w:val="23"/>
        </w:rPr>
        <w:t>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w:t>
      </w:r>
      <w:r w:rsidR="004540E4">
        <w:rPr>
          <w:rFonts w:ascii="Segoe UI" w:eastAsia="Segoe UI" w:hAnsi="Segoe UI" w:cs="Segoe UI"/>
          <w:sz w:val="23"/>
        </w:rPr>
        <w:t xml:space="preserve"> Não haverá </w:t>
      </w:r>
      <w:r>
        <w:rPr>
          <w:rFonts w:ascii="Segoe UI" w:eastAsia="Segoe UI" w:hAnsi="Segoe UI" w:cs="Segoe UI"/>
          <w:sz w:val="23"/>
        </w:rPr>
        <w:t>intervalo mínimo de diferença de valores ou percentuais entre os lances</w:t>
      </w:r>
      <w:r w:rsidR="004540E4">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w:t>
      </w:r>
      <w:r>
        <w:rPr>
          <w:rFonts w:ascii="Segoe UI" w:eastAsia="Segoe UI" w:hAnsi="Segoe UI" w:cs="Segoe UI"/>
          <w:sz w:val="23"/>
        </w:rPr>
        <w:lastRenderedPageBreak/>
        <w:t>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lastRenderedPageBreak/>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lastRenderedPageBreak/>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4540E4">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BE2B78">
        <w:rPr>
          <w:rFonts w:ascii="Segoe UI" w:eastAsia="Segoe UI" w:hAnsi="Segoe UI" w:cs="Segoe UI"/>
          <w:sz w:val="23"/>
        </w:rPr>
        <w:t xml:space="preserve">16 de </w:t>
      </w:r>
      <w:proofErr w:type="gramStart"/>
      <w:r w:rsidR="00BE2B78">
        <w:rPr>
          <w:rFonts w:ascii="Segoe UI" w:eastAsia="Segoe UI" w:hAnsi="Segoe UI" w:cs="Segoe UI"/>
          <w:sz w:val="23"/>
        </w:rPr>
        <w:t>Julho</w:t>
      </w:r>
      <w:proofErr w:type="gramEnd"/>
      <w:r w:rsidR="007501C7">
        <w:rPr>
          <w:rFonts w:ascii="Segoe UI" w:eastAsia="Segoe UI" w:hAnsi="Segoe UI" w:cs="Segoe UI"/>
          <w:sz w:val="23"/>
        </w:rPr>
        <w:t xml:space="preserve"> de 2025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BE2B78">
        <w:rPr>
          <w:rFonts w:ascii="Segoe UI" w:eastAsia="Segoe UI" w:hAnsi="Segoe UI" w:cs="Segoe UI"/>
          <w:sz w:val="23"/>
        </w:rPr>
        <w:t>257</w:t>
      </w:r>
      <w:r>
        <w:rPr>
          <w:rFonts w:ascii="Segoe UI" w:eastAsia="Segoe UI" w:hAnsi="Segoe UI" w:cs="Segoe UI"/>
          <w:sz w:val="23"/>
        </w:rPr>
        <w:t>/2025</w:t>
      </w:r>
    </w:p>
    <w:p w:rsidR="00E3662B" w:rsidRPr="00486FA5" w:rsidRDefault="00570B2C" w:rsidP="007501C7">
      <w:pPr>
        <w:tabs>
          <w:tab w:val="left" w:pos="2268"/>
        </w:tabs>
        <w:spacing w:after="0" w:line="240" w:lineRule="auto"/>
        <w:jc w:val="both"/>
        <w:rPr>
          <w:rFonts w:ascii="Segoe UI" w:eastAsia="Segoe UI" w:hAnsi="Segoe UI" w:cs="Segoe UI"/>
          <w:b/>
        </w:rPr>
      </w:pPr>
      <w:r>
        <w:rPr>
          <w:rFonts w:ascii="Segoe UI" w:eastAsia="Segoe UI" w:hAnsi="Segoe UI" w:cs="Segoe UI"/>
          <w:sz w:val="23"/>
        </w:rPr>
        <w:t>Pregão nº. 0</w:t>
      </w:r>
      <w:r w:rsidR="00BE2B78">
        <w:rPr>
          <w:rFonts w:ascii="Segoe UI" w:eastAsia="Segoe UI" w:hAnsi="Segoe UI" w:cs="Segoe UI"/>
          <w:sz w:val="23"/>
        </w:rPr>
        <w:t>43</w:t>
      </w:r>
      <w:r>
        <w:rPr>
          <w:rFonts w:ascii="Segoe UI" w:eastAsia="Segoe UI" w:hAnsi="Segoe UI" w:cs="Segoe UI"/>
          <w:sz w:val="23"/>
        </w:rPr>
        <w:t>/2025</w:t>
      </w:r>
    </w:p>
    <w:p w:rsidR="007501C7" w:rsidRDefault="007501C7" w:rsidP="007501C7">
      <w:pPr>
        <w:tabs>
          <w:tab w:val="left" w:pos="2268"/>
        </w:tabs>
        <w:spacing w:after="0" w:line="300" w:lineRule="auto"/>
        <w:jc w:val="both"/>
        <w:rPr>
          <w:rFonts w:ascii="Segoe UI" w:eastAsia="Segoe UI" w:hAnsi="Segoe UI" w:cs="Segoe UI"/>
          <w:b/>
        </w:rPr>
      </w:pPr>
    </w:p>
    <w:p w:rsidR="0049751B" w:rsidRPr="007501C7" w:rsidRDefault="007501C7" w:rsidP="007501C7">
      <w:pPr>
        <w:tabs>
          <w:tab w:val="left" w:pos="2268"/>
        </w:tabs>
        <w:spacing w:after="0" w:line="300" w:lineRule="auto"/>
        <w:jc w:val="both"/>
        <w:rPr>
          <w:rFonts w:ascii="Segoe UI" w:eastAsia="Segoe UI" w:hAnsi="Segoe UI" w:cs="Segoe UI"/>
          <w:b/>
        </w:rPr>
      </w:pPr>
      <w:r>
        <w:rPr>
          <w:rFonts w:ascii="Segoe UI" w:eastAsia="Segoe UI" w:hAnsi="Segoe UI" w:cs="Segoe UI"/>
          <w:b/>
        </w:rPr>
        <w:t>1.</w:t>
      </w:r>
      <w:r w:rsidR="0049751B" w:rsidRPr="007501C7">
        <w:rPr>
          <w:rFonts w:ascii="Segoe UI" w:eastAsia="Segoe UI" w:hAnsi="Segoe UI" w:cs="Segoe UI"/>
          <w:b/>
        </w:rPr>
        <w:t>Descrição da necessidade da contratação, considerando o problema a ser resolvido sob a perspectiva do interesse público</w:t>
      </w:r>
    </w:p>
    <w:p w:rsidR="007501C7" w:rsidRPr="007501C7" w:rsidRDefault="007501C7" w:rsidP="007501C7">
      <w:pPr>
        <w:tabs>
          <w:tab w:val="left" w:pos="2268"/>
        </w:tabs>
        <w:spacing w:after="0" w:line="300" w:lineRule="auto"/>
        <w:ind w:left="360"/>
        <w:jc w:val="both"/>
        <w:rPr>
          <w:rFonts w:ascii="Segoe UI" w:eastAsia="Segoe UI" w:hAnsi="Segoe UI" w:cs="Segoe UI"/>
          <w:b/>
        </w:rPr>
      </w:pPr>
    </w:p>
    <w:p w:rsidR="00F919A2" w:rsidRDefault="00C87A0E" w:rsidP="00EC325E">
      <w:pPr>
        <w:tabs>
          <w:tab w:val="left" w:pos="2268"/>
        </w:tabs>
        <w:spacing w:after="0" w:line="300" w:lineRule="auto"/>
        <w:jc w:val="both"/>
        <w:rPr>
          <w:rFonts w:ascii="Segoe UI" w:hAnsi="Segoe UI" w:cs="Segoe UI"/>
        </w:rPr>
      </w:pPr>
      <w:r w:rsidRPr="00C87A0E">
        <w:rPr>
          <w:rFonts w:ascii="Segoe UI" w:hAnsi="Segoe UI" w:cs="Segoe UI"/>
        </w:rPr>
        <w:t xml:space="preserve">1.1. </w:t>
      </w:r>
      <w:r w:rsidR="004C59FC" w:rsidRPr="00C87A0E">
        <w:rPr>
          <w:rFonts w:ascii="Segoe UI" w:hAnsi="Segoe UI" w:cs="Segoe UI"/>
        </w:rPr>
        <w:t>A necessidade existente</w:t>
      </w:r>
      <w:r w:rsidRPr="00C87A0E">
        <w:rPr>
          <w:rFonts w:ascii="Segoe UI" w:hAnsi="Segoe UI" w:cs="Segoe UI"/>
        </w:rPr>
        <w:t xml:space="preserve"> </w:t>
      </w:r>
      <w:r w:rsidR="004C59FC" w:rsidRPr="00C87A0E">
        <w:rPr>
          <w:rFonts w:ascii="Segoe UI" w:hAnsi="Segoe UI" w:cs="Segoe UI"/>
        </w:rPr>
        <w:t>é de</w:t>
      </w:r>
      <w:r w:rsidR="0049751B" w:rsidRPr="00C87A0E">
        <w:rPr>
          <w:rFonts w:ascii="Segoe UI" w:hAnsi="Segoe UI" w:cs="Segoe UI"/>
        </w:rPr>
        <w:t xml:space="preserve"> </w:t>
      </w:r>
      <w:r w:rsidR="00EC325E" w:rsidRPr="00C87A0E">
        <w:rPr>
          <w:rFonts w:ascii="Segoe UI" w:hAnsi="Segoe UI" w:cs="Segoe UI"/>
        </w:rPr>
        <w:t xml:space="preserve">que </w:t>
      </w:r>
      <w:r>
        <w:rPr>
          <w:rFonts w:ascii="Segoe UI" w:hAnsi="Segoe UI" w:cs="Segoe UI"/>
        </w:rPr>
        <w:t xml:space="preserve">a aquisição dos equipamentos </w:t>
      </w:r>
      <w:r w:rsidRPr="00C87A0E">
        <w:rPr>
          <w:rFonts w:ascii="Segoe UI" w:hAnsi="Segoe UI" w:cs="Segoe UI"/>
        </w:rPr>
        <w:t xml:space="preserve">para </w:t>
      </w:r>
      <w:r w:rsidR="00F919A2">
        <w:rPr>
          <w:rFonts w:ascii="Segoe UI" w:hAnsi="Segoe UI" w:cs="Segoe UI"/>
        </w:rPr>
        <w:t>atender o aquecimento d</w:t>
      </w:r>
      <w:r w:rsidRPr="00C87A0E">
        <w:rPr>
          <w:rFonts w:ascii="Segoe UI" w:hAnsi="Segoe UI" w:cs="Segoe UI"/>
        </w:rPr>
        <w:t>a</w:t>
      </w:r>
      <w:r w:rsidR="00F919A2">
        <w:rPr>
          <w:rFonts w:ascii="Segoe UI" w:hAnsi="Segoe UI" w:cs="Segoe UI"/>
        </w:rPr>
        <w:t xml:space="preserve"> piscina da</w:t>
      </w:r>
      <w:r w:rsidRPr="00C87A0E">
        <w:rPr>
          <w:rFonts w:ascii="Segoe UI" w:hAnsi="Segoe UI" w:cs="Segoe UI"/>
        </w:rPr>
        <w:t xml:space="preserve"> </w:t>
      </w:r>
      <w:r w:rsidR="00F919A2">
        <w:rPr>
          <w:rFonts w:ascii="Segoe UI" w:hAnsi="Segoe UI" w:cs="Segoe UI"/>
        </w:rPr>
        <w:t>E</w:t>
      </w:r>
      <w:r w:rsidRPr="00C87A0E">
        <w:rPr>
          <w:rFonts w:ascii="Segoe UI" w:hAnsi="Segoe UI" w:cs="Segoe UI"/>
        </w:rPr>
        <w:t xml:space="preserve">scola </w:t>
      </w:r>
      <w:proofErr w:type="spellStart"/>
      <w:r w:rsidR="00F919A2">
        <w:rPr>
          <w:rFonts w:ascii="Segoe UI" w:hAnsi="Segoe UI" w:cs="Segoe UI"/>
        </w:rPr>
        <w:t>Alverino</w:t>
      </w:r>
      <w:proofErr w:type="spellEnd"/>
      <w:r w:rsidR="00F919A2">
        <w:rPr>
          <w:rFonts w:ascii="Segoe UI" w:hAnsi="Segoe UI" w:cs="Segoe UI"/>
        </w:rPr>
        <w:t xml:space="preserve"> Moreira Chaves, que </w:t>
      </w:r>
      <w:r w:rsidRPr="00C87A0E">
        <w:rPr>
          <w:rFonts w:ascii="Segoe UI" w:hAnsi="Segoe UI" w:cs="Segoe UI"/>
        </w:rPr>
        <w:t xml:space="preserve">é essencial para atender às demandas específicas com eficiência e segurança. </w:t>
      </w:r>
    </w:p>
    <w:p w:rsidR="00D17DE7" w:rsidRDefault="00D17DE7" w:rsidP="00EC325E">
      <w:pPr>
        <w:tabs>
          <w:tab w:val="left" w:pos="2268"/>
        </w:tabs>
        <w:spacing w:after="0" w:line="300" w:lineRule="auto"/>
        <w:jc w:val="both"/>
        <w:rPr>
          <w:rFonts w:ascii="Segoe UI" w:hAnsi="Segoe UI" w:cs="Segoe UI"/>
        </w:rPr>
      </w:pPr>
    </w:p>
    <w:p w:rsidR="00D17DE7" w:rsidRDefault="00F919A2" w:rsidP="00EC325E">
      <w:pPr>
        <w:tabs>
          <w:tab w:val="left" w:pos="2268"/>
        </w:tabs>
        <w:spacing w:after="0" w:line="300" w:lineRule="auto"/>
        <w:jc w:val="both"/>
        <w:rPr>
          <w:rFonts w:ascii="Segoe UI" w:hAnsi="Segoe UI" w:cs="Segoe UI"/>
        </w:rPr>
      </w:pPr>
      <w:r>
        <w:rPr>
          <w:rFonts w:ascii="Segoe UI" w:hAnsi="Segoe UI" w:cs="Segoe UI"/>
        </w:rPr>
        <w:t xml:space="preserve">1.2. </w:t>
      </w:r>
      <w:r w:rsidR="00C87A0E" w:rsidRPr="00C87A0E">
        <w:rPr>
          <w:rFonts w:ascii="Segoe UI" w:hAnsi="Segoe UI" w:cs="Segoe UI"/>
        </w:rPr>
        <w:t xml:space="preserve">Este investimento garantirá um ambiente confortável e seguro, promovendo o bem-estar de alunos, e contribuindo para a sustentabilidade e eficiência operacional da instituição. </w:t>
      </w:r>
    </w:p>
    <w:p w:rsidR="00D17DE7" w:rsidRDefault="00D17DE7" w:rsidP="00EC325E">
      <w:pPr>
        <w:tabs>
          <w:tab w:val="left" w:pos="2268"/>
        </w:tabs>
        <w:spacing w:after="0" w:line="300" w:lineRule="auto"/>
        <w:jc w:val="both"/>
        <w:rPr>
          <w:rFonts w:ascii="Segoe UI" w:hAnsi="Segoe UI" w:cs="Segoe UI"/>
        </w:rPr>
      </w:pPr>
    </w:p>
    <w:p w:rsidR="00EC60F6" w:rsidRPr="00C87A0E" w:rsidRDefault="007744D1" w:rsidP="00EC325E">
      <w:pPr>
        <w:tabs>
          <w:tab w:val="left" w:pos="2268"/>
        </w:tabs>
        <w:spacing w:after="0" w:line="300" w:lineRule="auto"/>
        <w:jc w:val="both"/>
        <w:rPr>
          <w:rFonts w:ascii="Segoe UI" w:hAnsi="Segoe UI" w:cs="Segoe UI"/>
        </w:rPr>
      </w:pPr>
      <w:r>
        <w:rPr>
          <w:rFonts w:ascii="Segoe UI" w:hAnsi="Segoe UI" w:cs="Segoe UI"/>
        </w:rPr>
        <w:t xml:space="preserve">1.3. </w:t>
      </w:r>
      <w:r w:rsidR="00C87A0E" w:rsidRPr="00C87A0E">
        <w:rPr>
          <w:rFonts w:ascii="Segoe UI" w:hAnsi="Segoe UI" w:cs="Segoe UI"/>
        </w:rPr>
        <w:t xml:space="preserve">Investir </w:t>
      </w:r>
      <w:r>
        <w:rPr>
          <w:rFonts w:ascii="Segoe UI" w:hAnsi="Segoe UI" w:cs="Segoe UI"/>
        </w:rPr>
        <w:t>nos equipamentos</w:t>
      </w:r>
      <w:r w:rsidR="00C87A0E" w:rsidRPr="00C87A0E">
        <w:rPr>
          <w:rFonts w:ascii="Segoe UI" w:hAnsi="Segoe UI" w:cs="Segoe UI"/>
        </w:rPr>
        <w:t xml:space="preserve"> é uma decisão estratégica que trará benefícios significativos a curto e longo prazo, justificando a prioridade desta aquisição para atender às demandas da escola de maneira eficiente e sustentável</w:t>
      </w:r>
      <w:r w:rsidR="00C87A0E" w:rsidRPr="00C87A0E">
        <w:rPr>
          <w:rFonts w:ascii="Segoe UI" w:hAnsi="Segoe UI" w:cs="Segoe UI"/>
        </w:rPr>
        <w:t>.</w:t>
      </w:r>
    </w:p>
    <w:p w:rsidR="00C87A0E" w:rsidRPr="00EC325E" w:rsidRDefault="00C87A0E" w:rsidP="00EC325E">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5A1C33" w:rsidRDefault="0049751B" w:rsidP="0049751B">
      <w:pPr>
        <w:tabs>
          <w:tab w:val="left" w:pos="2268"/>
        </w:tabs>
        <w:spacing w:after="0" w:line="300" w:lineRule="auto"/>
        <w:jc w:val="both"/>
        <w:rPr>
          <w:rFonts w:ascii="Segoe UI" w:eastAsia="Segoe UI" w:hAnsi="Segoe UI" w:cs="Segoe UI"/>
        </w:rPr>
      </w:pPr>
      <w:r w:rsidRPr="005A1C3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3. Dos requisitos da contratação administrativa</w:t>
      </w:r>
    </w:p>
    <w:p w:rsidR="005A1C33" w:rsidRDefault="0049751B" w:rsidP="00EC325E">
      <w:pPr>
        <w:tabs>
          <w:tab w:val="left" w:pos="2268"/>
        </w:tabs>
        <w:spacing w:line="300" w:lineRule="auto"/>
        <w:jc w:val="both"/>
        <w:rPr>
          <w:rFonts w:ascii="Segoe UI" w:hAnsi="Segoe UI" w:cs="Segoe UI"/>
        </w:rPr>
      </w:pPr>
      <w:r w:rsidRPr="005A1C33">
        <w:rPr>
          <w:rFonts w:ascii="Segoe UI" w:hAnsi="Segoe UI" w:cs="Segoe UI"/>
          <w:color w:val="FF0000"/>
        </w:rPr>
        <w:t xml:space="preserve">3.1. </w:t>
      </w:r>
      <w:r w:rsidR="00EC325E" w:rsidRPr="005A1C33">
        <w:rPr>
          <w:rFonts w:ascii="Segoe UI" w:hAnsi="Segoe UI" w:cs="Segoe UI"/>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 xml:space="preserve">3.2. </w:t>
      </w:r>
      <w:r w:rsidR="00EC325E" w:rsidRPr="005A1C33">
        <w:rPr>
          <w:rFonts w:ascii="Segoe UI" w:hAnsi="Segoe UI" w:cs="Segoe UI"/>
        </w:rPr>
        <w:t>Todavia, entende-se que, na hipó</w:t>
      </w:r>
      <w:r w:rsidR="00EF3DDE">
        <w:rPr>
          <w:rFonts w:ascii="Segoe UI" w:hAnsi="Segoe UI" w:cs="Segoe UI"/>
        </w:rPr>
        <w:t>tese</w:t>
      </w:r>
      <w:r w:rsidR="00EC325E" w:rsidRPr="005A1C33">
        <w:rPr>
          <w:rFonts w:ascii="Segoe UI" w:hAnsi="Segoe UI" w:cs="Segoe UI"/>
        </w:rPr>
        <w:t xml:space="preserve"> de a Administração definir com exatidão os bens que serão adquiridos, seria possível identificar uma outra forma de aquisição.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lastRenderedPageBreak/>
        <w:t>3.</w:t>
      </w:r>
      <w:r w:rsidR="00196FA3">
        <w:rPr>
          <w:rFonts w:ascii="Segoe UI" w:hAnsi="Segoe UI" w:cs="Segoe UI"/>
        </w:rPr>
        <w:t>3</w:t>
      </w:r>
      <w:r>
        <w:rPr>
          <w:rFonts w:ascii="Segoe UI" w:hAnsi="Segoe UI" w:cs="Segoe UI"/>
        </w:rPr>
        <w:t>.</w:t>
      </w:r>
      <w:r w:rsidR="00196FA3">
        <w:rPr>
          <w:rFonts w:ascii="Segoe UI" w:hAnsi="Segoe UI" w:cs="Segoe UI"/>
        </w:rPr>
        <w:t xml:space="preserve"> </w:t>
      </w:r>
      <w:r w:rsidR="00EC325E" w:rsidRPr="005A1C33">
        <w:rPr>
          <w:rFonts w:ascii="Segoe UI" w:hAnsi="Segoe UI" w:cs="Segoe UI"/>
        </w:rPr>
        <w:t xml:space="preserve">Quando se tratar de equipamentos energéticos, caberá a empresa contratada a CONFIRMAÇÃO da voltagem do local de entrega; </w:t>
      </w:r>
    </w:p>
    <w:p w:rsidR="005A1C33" w:rsidRPr="005A1C33" w:rsidRDefault="00196FA3" w:rsidP="00EC325E">
      <w:pPr>
        <w:tabs>
          <w:tab w:val="left" w:pos="2268"/>
        </w:tabs>
        <w:spacing w:line="300" w:lineRule="auto"/>
        <w:jc w:val="both"/>
        <w:rPr>
          <w:rFonts w:ascii="Segoe UI" w:hAnsi="Segoe UI" w:cs="Segoe UI"/>
        </w:rPr>
      </w:pPr>
      <w:r>
        <w:rPr>
          <w:rFonts w:ascii="Segoe UI" w:hAnsi="Segoe UI" w:cs="Segoe UI"/>
        </w:rPr>
        <w:t>3.4</w:t>
      </w:r>
      <w:r w:rsidR="005A1C33">
        <w:rPr>
          <w:rFonts w:ascii="Segoe UI" w:hAnsi="Segoe UI" w:cs="Segoe UI"/>
        </w:rPr>
        <w:t>.</w:t>
      </w:r>
      <w:r>
        <w:rPr>
          <w:rFonts w:ascii="Segoe UI" w:hAnsi="Segoe UI" w:cs="Segoe UI"/>
        </w:rPr>
        <w:t xml:space="preserve"> </w:t>
      </w:r>
      <w:r w:rsidR="00EC325E" w:rsidRPr="005A1C33">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w:t>
      </w:r>
      <w:r w:rsidR="00196FA3">
        <w:rPr>
          <w:rFonts w:ascii="Segoe UI" w:hAnsi="Segoe UI" w:cs="Segoe UI"/>
        </w:rPr>
        <w:t>5</w:t>
      </w:r>
      <w:r>
        <w:rPr>
          <w:rFonts w:ascii="Segoe UI" w:hAnsi="Segoe UI" w:cs="Segoe UI"/>
        </w:rPr>
        <w:t>.</w:t>
      </w:r>
      <w:r w:rsidR="00196FA3">
        <w:rPr>
          <w:rFonts w:ascii="Segoe UI" w:hAnsi="Segoe UI" w:cs="Segoe UI"/>
        </w:rPr>
        <w:t xml:space="preserve"> </w:t>
      </w:r>
      <w:r w:rsidRPr="005A1C33">
        <w:rPr>
          <w:rFonts w:ascii="Segoe UI" w:hAnsi="Segoe UI" w:cs="Segoe UI"/>
        </w:rPr>
        <w:t>A contratada deverá assumir a responsabilidade por todas as providência</w:t>
      </w:r>
      <w:r w:rsidR="00BF0AE7">
        <w:rPr>
          <w:rFonts w:ascii="Segoe UI" w:hAnsi="Segoe UI" w:cs="Segoe UI"/>
        </w:rPr>
        <w:t>s</w:t>
      </w:r>
      <w:r>
        <w:rPr>
          <w:rFonts w:ascii="Segoe UI" w:hAnsi="Segoe UI" w:cs="Segoe UI"/>
        </w:rPr>
        <w:t xml:space="preserve"> </w:t>
      </w:r>
      <w:r w:rsidRPr="005A1C33">
        <w:rPr>
          <w:rFonts w:ascii="Segoe UI" w:hAnsi="Segoe UI" w:cs="Segoe UI"/>
        </w:rPr>
        <w:t>se obrigações estabelecidas na legislação</w:t>
      </w:r>
      <w:r>
        <w:rPr>
          <w:rFonts w:ascii="Segoe UI" w:hAnsi="Segoe UI" w:cs="Segoe UI"/>
        </w:rPr>
        <w:t xml:space="preserve"> específica sobre a qualidade e e</w:t>
      </w:r>
      <w:r w:rsidRPr="005A1C33">
        <w:rPr>
          <w:rFonts w:ascii="Segoe UI" w:hAnsi="Segoe UI" w:cs="Segoe UI"/>
        </w:rPr>
        <w:t xml:space="preserve">specificação dos materiais que serão entregues;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w:t>
      </w:r>
      <w:r w:rsidR="00196FA3">
        <w:rPr>
          <w:rFonts w:ascii="Segoe UI" w:hAnsi="Segoe UI" w:cs="Segoe UI"/>
        </w:rPr>
        <w:t>6</w:t>
      </w:r>
      <w:r>
        <w:rPr>
          <w:rFonts w:ascii="Segoe UI" w:hAnsi="Segoe UI" w:cs="Segoe UI"/>
        </w:rPr>
        <w:t>.</w:t>
      </w:r>
      <w:r w:rsidR="00196FA3">
        <w:rPr>
          <w:rFonts w:ascii="Segoe UI" w:hAnsi="Segoe UI" w:cs="Segoe UI"/>
        </w:rPr>
        <w:t xml:space="preserve"> </w:t>
      </w:r>
      <w:r w:rsidRPr="005A1C33">
        <w:rPr>
          <w:rFonts w:ascii="Segoe UI" w:hAnsi="Segoe UI" w:cs="Segoe UI"/>
        </w:rPr>
        <w:t xml:space="preserve">A contratada deverá fornecer diretamente o objeto, não podendo transferira responsabilidade pelo objeto licitado para nenhuma outra empresa ou instituição de qualquer natureza;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w:t>
      </w:r>
      <w:r w:rsidR="00196FA3">
        <w:rPr>
          <w:rFonts w:ascii="Segoe UI" w:hAnsi="Segoe UI" w:cs="Segoe UI"/>
        </w:rPr>
        <w:t>7</w:t>
      </w:r>
      <w:r>
        <w:rPr>
          <w:rFonts w:ascii="Segoe UI" w:hAnsi="Segoe UI" w:cs="Segoe UI"/>
        </w:rPr>
        <w:t>.</w:t>
      </w:r>
      <w:r w:rsidR="00196FA3">
        <w:rPr>
          <w:rFonts w:ascii="Segoe UI" w:hAnsi="Segoe UI" w:cs="Segoe UI"/>
        </w:rPr>
        <w:t xml:space="preserve"> </w:t>
      </w:r>
      <w:r w:rsidRPr="005A1C33">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w:t>
      </w:r>
      <w:r w:rsidR="00196FA3">
        <w:rPr>
          <w:rFonts w:ascii="Segoe UI" w:hAnsi="Segoe UI" w:cs="Segoe UI"/>
        </w:rPr>
        <w:t>8</w:t>
      </w:r>
      <w:r>
        <w:rPr>
          <w:rFonts w:ascii="Segoe UI" w:hAnsi="Segoe UI" w:cs="Segoe UI"/>
        </w:rPr>
        <w:t>.</w:t>
      </w:r>
      <w:r w:rsidR="00196FA3">
        <w:rPr>
          <w:rFonts w:ascii="Segoe UI" w:hAnsi="Segoe UI" w:cs="Segoe UI"/>
        </w:rPr>
        <w:t xml:space="preserve"> </w:t>
      </w:r>
      <w:r w:rsidRPr="005A1C33">
        <w:rPr>
          <w:rFonts w:ascii="Segoe UI" w:hAnsi="Segoe UI" w:cs="Segoe UI"/>
        </w:rPr>
        <w:t>A proposta da contratada deverá ser redigida em língua portuguesa, datilografada ou digitada, em uma via, sem emendas, rasuras, entrelinhas ou</w:t>
      </w:r>
      <w:r>
        <w:rPr>
          <w:rFonts w:ascii="Segoe UI" w:hAnsi="Segoe UI" w:cs="Segoe UI"/>
        </w:rPr>
        <w:t xml:space="preserve"> </w:t>
      </w:r>
      <w:r w:rsidRPr="005A1C33">
        <w:rPr>
          <w:rFonts w:ascii="Segoe UI" w:hAnsi="Segoe UI" w:cs="Segoe UI"/>
        </w:rPr>
        <w:t xml:space="preserve">ressalvas, devendo a última folha ser assinada e as demais rubricadas pelo licitante ou seu representante legal. </w:t>
      </w:r>
    </w:p>
    <w:p w:rsidR="00BF0AE7" w:rsidRDefault="005A1C33" w:rsidP="00EC325E">
      <w:pPr>
        <w:tabs>
          <w:tab w:val="left" w:pos="2268"/>
        </w:tabs>
        <w:spacing w:line="300" w:lineRule="auto"/>
        <w:jc w:val="both"/>
        <w:rPr>
          <w:rFonts w:ascii="Segoe UI" w:hAnsi="Segoe UI" w:cs="Segoe UI"/>
        </w:rPr>
      </w:pPr>
      <w:r>
        <w:rPr>
          <w:rFonts w:ascii="Segoe UI" w:hAnsi="Segoe UI" w:cs="Segoe UI"/>
        </w:rPr>
        <w:t>3.</w:t>
      </w:r>
      <w:r w:rsidR="00196FA3">
        <w:rPr>
          <w:rFonts w:ascii="Segoe UI" w:hAnsi="Segoe UI" w:cs="Segoe UI"/>
        </w:rPr>
        <w:t>9</w:t>
      </w:r>
      <w:r>
        <w:rPr>
          <w:rFonts w:ascii="Segoe UI" w:hAnsi="Segoe UI" w:cs="Segoe UI"/>
        </w:rPr>
        <w:t>.</w:t>
      </w:r>
      <w:r w:rsidR="00196FA3">
        <w:rPr>
          <w:rFonts w:ascii="Segoe UI" w:hAnsi="Segoe UI" w:cs="Segoe UI"/>
        </w:rPr>
        <w:t xml:space="preserve"> </w:t>
      </w:r>
      <w:r w:rsidRPr="005A1C33">
        <w:rPr>
          <w:rFonts w:ascii="Segoe UI" w:hAnsi="Segoe UI" w:cs="Segoe UI"/>
        </w:rPr>
        <w:t>Deverá ainda conter a indicação do</w:t>
      </w:r>
      <w:r>
        <w:rPr>
          <w:rFonts w:ascii="Segoe UI" w:hAnsi="Segoe UI" w:cs="Segoe UI"/>
        </w:rPr>
        <w:t xml:space="preserve"> </w:t>
      </w:r>
      <w:r w:rsidRPr="005A1C33">
        <w:rPr>
          <w:rFonts w:ascii="Segoe UI" w:hAnsi="Segoe UI" w:cs="Segoe UI"/>
        </w:rPr>
        <w:t>banco, número da conta e agência, para fins de pagamento</w:t>
      </w:r>
      <w:r w:rsidR="00BF0AE7">
        <w:rPr>
          <w:rFonts w:ascii="Segoe UI" w:hAnsi="Segoe UI" w:cs="Segoe UI"/>
        </w:rPr>
        <w:t>:</w:t>
      </w:r>
    </w:p>
    <w:p w:rsidR="005A1C33" w:rsidRDefault="005A1C33" w:rsidP="00EC325E">
      <w:pPr>
        <w:tabs>
          <w:tab w:val="left" w:pos="2268"/>
        </w:tabs>
        <w:spacing w:line="300" w:lineRule="auto"/>
        <w:jc w:val="both"/>
        <w:rPr>
          <w:rFonts w:ascii="Segoe UI" w:hAnsi="Segoe UI" w:cs="Segoe UI"/>
        </w:rPr>
      </w:pPr>
      <w:r w:rsidRPr="005A1C33">
        <w:rPr>
          <w:rFonts w:ascii="Segoe UI" w:hAnsi="Segoe UI" w:cs="Segoe UI"/>
        </w:rPr>
        <w:t xml:space="preserve"> </w:t>
      </w:r>
      <w:r w:rsidR="00196FA3">
        <w:rPr>
          <w:rFonts w:ascii="Segoe UI" w:hAnsi="Segoe UI" w:cs="Segoe UI"/>
        </w:rPr>
        <w:t xml:space="preserve">3.10. </w:t>
      </w:r>
      <w:r w:rsidRPr="005A1C33">
        <w:rPr>
          <w:rFonts w:ascii="Segoe UI" w:hAnsi="Segoe UI" w:cs="Segoe UI"/>
        </w:rPr>
        <w:t xml:space="preserve">Não haverá exigência de garantia de execução para a presente contratação. Todas as especificações do objeto contidas na proposta, tais como marca, modelo, tipo, </w:t>
      </w:r>
      <w:r w:rsidR="00BF0AE7">
        <w:rPr>
          <w:rFonts w:ascii="Segoe UI" w:hAnsi="Segoe UI" w:cs="Segoe UI"/>
        </w:rPr>
        <w:t>f</w:t>
      </w:r>
      <w:r w:rsidRPr="005A1C33">
        <w:rPr>
          <w:rFonts w:ascii="Segoe UI" w:hAnsi="Segoe UI" w:cs="Segoe UI"/>
        </w:rPr>
        <w:t>abricante e procedência, vinculam a Contratada;</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3.11.</w:t>
      </w:r>
      <w:r w:rsidRPr="005A1C33">
        <w:rPr>
          <w:rFonts w:ascii="Segoe UI" w:hAnsi="Segoe UI" w:cs="Segoe UI"/>
        </w:rPr>
        <w:t xml:space="preserve"> Para os materiais de consumo, o prazo de garantia será de no mínimo 90 dias a contar do recebimento definitivo do mesmo;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3.12</w:t>
      </w:r>
      <w:r w:rsidRPr="005A1C33">
        <w:rPr>
          <w:rFonts w:ascii="Segoe UI" w:hAnsi="Segoe UI" w:cs="Segoe UI"/>
        </w:rPr>
        <w:t>Para os bens permanentes, o prazo de garantia será de no mínimo 12 meses a contar do recebimento definitivo do mesmo;</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3.13.</w:t>
      </w:r>
      <w:r w:rsidRPr="005A1C33">
        <w:rPr>
          <w:rFonts w:ascii="Segoe UI" w:hAnsi="Segoe UI" w:cs="Segoe UI"/>
        </w:rPr>
        <w:t xml:space="preserve"> Os materiais deverão ser entregues em dias úteis, nos ho</w:t>
      </w:r>
      <w:r>
        <w:rPr>
          <w:rFonts w:ascii="Segoe UI" w:hAnsi="Segoe UI" w:cs="Segoe UI"/>
        </w:rPr>
        <w:t>rários normais de funcionamento</w:t>
      </w:r>
      <w:r w:rsidRPr="005A1C33">
        <w:rPr>
          <w:rFonts w:ascii="Segoe UI" w:hAnsi="Segoe UI" w:cs="Segoe UI"/>
        </w:rPr>
        <w:t xml:space="preserve">;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3.14.</w:t>
      </w:r>
      <w:r w:rsidRPr="005A1C33">
        <w:rPr>
          <w:rFonts w:ascii="Segoe UI" w:hAnsi="Segoe UI" w:cs="Segoe UI"/>
        </w:rPr>
        <w:t>Em caso de divergência entre a descrição dos, deve prevalecer a descrição detalhada dos itens no Termo de Referência;</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lastRenderedPageBreak/>
        <w:t>3.15.</w:t>
      </w:r>
      <w:r w:rsidRPr="005A1C33">
        <w:rPr>
          <w:rFonts w:ascii="Segoe UI" w:hAnsi="Segoe UI" w:cs="Segoe UI"/>
        </w:rPr>
        <w:t xml:space="preserve"> Para todos os efeitos, os bens demandados foram definidos como comuns, por esta razão a licitação se dará por meio de PREGÃO;</w:t>
      </w:r>
    </w:p>
    <w:p w:rsidR="0049751B" w:rsidRPr="00667665" w:rsidRDefault="0049751B" w:rsidP="00EC325E">
      <w:pPr>
        <w:tabs>
          <w:tab w:val="left" w:pos="2268"/>
        </w:tabs>
        <w:spacing w:line="300" w:lineRule="auto"/>
        <w:jc w:val="both"/>
        <w:rPr>
          <w:rFonts w:ascii="Segoe UI" w:eastAsia="Segoe UI" w:hAnsi="Segoe UI" w:cs="Segoe UI"/>
          <w:b/>
        </w:rPr>
      </w:pPr>
      <w:r w:rsidRPr="005A1C33">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667665" w:rsidRDefault="0049751B" w:rsidP="0049751B">
      <w:pPr>
        <w:tabs>
          <w:tab w:val="left" w:pos="2268"/>
        </w:tabs>
        <w:spacing w:after="0" w:line="300" w:lineRule="auto"/>
        <w:jc w:val="both"/>
        <w:rPr>
          <w:rFonts w:ascii="Segoe UI" w:eastAsia="Segoe UI" w:hAnsi="Segoe UI" w:cs="Segoe UI"/>
          <w:b/>
        </w:rPr>
      </w:pPr>
    </w:p>
    <w:p w:rsidR="0049751B" w:rsidRPr="00667665" w:rsidRDefault="0049751B" w:rsidP="0049751B">
      <w:pPr>
        <w:tabs>
          <w:tab w:val="left" w:pos="2268"/>
        </w:tabs>
        <w:spacing w:after="0" w:line="300" w:lineRule="auto"/>
        <w:jc w:val="both"/>
        <w:rPr>
          <w:rFonts w:ascii="Segoe UI" w:eastAsia="Segoe UI" w:hAnsi="Segoe UI" w:cs="Segoe UI"/>
        </w:rPr>
      </w:pPr>
      <w:r w:rsidRPr="00667665">
        <w:rPr>
          <w:rFonts w:ascii="Segoe UI" w:eastAsia="Segoe UI" w:hAnsi="Segoe UI" w:cs="Segoe UI"/>
        </w:rPr>
        <w:t>4.1. As estimativas das quantidades para a contratação são as seguintes:</w:t>
      </w:r>
    </w:p>
    <w:tbl>
      <w:tblPr>
        <w:tblStyle w:val="Tabelacomgrade"/>
        <w:tblW w:w="9062" w:type="dxa"/>
        <w:tblLayout w:type="fixed"/>
        <w:tblLook w:val="04A0" w:firstRow="1" w:lastRow="0" w:firstColumn="1" w:lastColumn="0" w:noHBand="0" w:noVBand="1"/>
      </w:tblPr>
      <w:tblGrid>
        <w:gridCol w:w="767"/>
        <w:gridCol w:w="788"/>
        <w:gridCol w:w="850"/>
        <w:gridCol w:w="5103"/>
        <w:gridCol w:w="1554"/>
      </w:tblGrid>
      <w:tr w:rsidR="00CC39C5" w:rsidRPr="00DB6BBE" w:rsidTr="00001D7C">
        <w:tc>
          <w:tcPr>
            <w:tcW w:w="767"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VALOR UNITARIO</w:t>
            </w:r>
          </w:p>
        </w:tc>
      </w:tr>
      <w:tr w:rsidR="00CC39C5" w:rsidRPr="00DB6BBE" w:rsidTr="00001D7C">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26FB51B1" wp14:editId="1279B311">
                  <wp:extent cx="2885714" cy="800000"/>
                  <wp:effectExtent l="0" t="0" r="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5714" cy="80000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R$ 18.200,00</w:t>
            </w:r>
          </w:p>
        </w:tc>
      </w:tr>
      <w:tr w:rsidR="00CC39C5" w:rsidRPr="00DB6BBE" w:rsidTr="00001D7C">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01</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61D75CC1" wp14:editId="1E0E4031">
                  <wp:extent cx="3103245" cy="869950"/>
                  <wp:effectExtent l="0" t="0" r="1905"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86995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2.624,63</w:t>
            </w:r>
          </w:p>
        </w:tc>
      </w:tr>
      <w:tr w:rsidR="00CC39C5" w:rsidRPr="00DB6BBE" w:rsidTr="00001D7C">
        <w:trPr>
          <w:trHeight w:val="1588"/>
        </w:trPr>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41,47</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M2</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23C156BE" wp14:editId="4B2980AD">
                  <wp:extent cx="3103245" cy="741680"/>
                  <wp:effectExtent l="0" t="0" r="1905" b="127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3245" cy="74168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36,00</w:t>
            </w:r>
          </w:p>
        </w:tc>
      </w:tr>
    </w:tbl>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spacing w:line="300" w:lineRule="auto"/>
        <w:jc w:val="both"/>
        <w:rPr>
          <w:rFonts w:ascii="Segoe UI" w:eastAsia="Segoe UI" w:hAnsi="Segoe UI" w:cs="Segoe UI"/>
        </w:rPr>
      </w:pPr>
      <w:r w:rsidRPr="005A1C33">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5. Do levantamento de mercado, que consiste na análise das alternativas possíveis, e justificativa técnica e econômica da escolha do tipo de solução a contratar</w:t>
      </w:r>
    </w:p>
    <w:p w:rsidR="0049751B" w:rsidRPr="000315D9" w:rsidRDefault="0049751B" w:rsidP="0049751B">
      <w:pPr>
        <w:spacing w:line="300" w:lineRule="auto"/>
        <w:jc w:val="both"/>
        <w:rPr>
          <w:rFonts w:ascii="Segoe UI" w:hAnsi="Segoe UI" w:cs="Segoe UI"/>
        </w:rPr>
      </w:pPr>
      <w:r w:rsidRPr="000315D9">
        <w:rPr>
          <w:rFonts w:ascii="Segoe UI" w:eastAsia="Segoe UI" w:hAnsi="Segoe UI" w:cs="Segoe UI"/>
        </w:rPr>
        <w:t xml:space="preserve">5.1. </w:t>
      </w:r>
      <w:r w:rsidRPr="000315D9">
        <w:rPr>
          <w:rFonts w:ascii="Segoe UI" w:hAnsi="Segoe UI" w:cs="Segoe UI"/>
        </w:rPr>
        <w:t xml:space="preserve">Foi realizado pela equipe de contratação um levantamento de mercado para se definir qual a melhor solução a ser sugerida à </w:t>
      </w:r>
      <w:r w:rsidR="00BF0AE7">
        <w:rPr>
          <w:rFonts w:ascii="Segoe UI" w:hAnsi="Segoe UI" w:cs="Segoe UI"/>
        </w:rPr>
        <w:t>a</w:t>
      </w:r>
      <w:r w:rsidRPr="000315D9">
        <w:rPr>
          <w:rFonts w:ascii="Segoe UI" w:hAnsi="Segoe UI" w:cs="Segoe UI"/>
        </w:rPr>
        <w:t xml:space="preserve">lta Administração, considerando-se, evidentemente, todas as particularidades das atividades promovidas pela secretaria. </w:t>
      </w:r>
    </w:p>
    <w:p w:rsidR="000315D9" w:rsidRDefault="000315D9" w:rsidP="0049751B">
      <w:pPr>
        <w:spacing w:line="300" w:lineRule="auto"/>
        <w:jc w:val="both"/>
        <w:rPr>
          <w:rFonts w:ascii="Segoe UI" w:hAnsi="Segoe UI" w:cs="Segoe UI"/>
        </w:rPr>
      </w:pPr>
      <w:r>
        <w:rPr>
          <w:rFonts w:ascii="Segoe UI" w:hAnsi="Segoe UI" w:cs="Segoe UI"/>
        </w:rPr>
        <w:t xml:space="preserve">5.2. </w:t>
      </w:r>
      <w:r w:rsidRPr="000315D9">
        <w:rPr>
          <w:rFonts w:ascii="Segoe UI" w:hAnsi="Segoe UI" w:cs="Segoe UI"/>
        </w:rPr>
        <w:t xml:space="preserve">O levantamento de mercado consiste na análise das alternativas possíveis, e justificativa técnica e econômica da escolha do tipo de solução a contratar. </w:t>
      </w:r>
    </w:p>
    <w:p w:rsidR="000315D9" w:rsidRDefault="000315D9" w:rsidP="0049751B">
      <w:pPr>
        <w:spacing w:line="300" w:lineRule="auto"/>
        <w:jc w:val="both"/>
        <w:rPr>
          <w:rFonts w:ascii="Segoe UI" w:hAnsi="Segoe UI" w:cs="Segoe UI"/>
        </w:rPr>
      </w:pPr>
      <w:r>
        <w:rPr>
          <w:rFonts w:ascii="Segoe UI" w:hAnsi="Segoe UI" w:cs="Segoe UI"/>
        </w:rPr>
        <w:lastRenderedPageBreak/>
        <w:t xml:space="preserve">5.3. </w:t>
      </w:r>
      <w:r w:rsidRPr="000315D9">
        <w:rPr>
          <w:rFonts w:ascii="Segoe UI" w:hAnsi="Segoe UI" w:cs="Segoe UI"/>
        </w:rPr>
        <w:t xml:space="preserve">Após a verificação do objeto demandando e dos requisitos da contratação (apresentados no item anterior), </w:t>
      </w:r>
      <w:r>
        <w:rPr>
          <w:rFonts w:ascii="Segoe UI" w:hAnsi="Segoe UI" w:cs="Segoe UI"/>
        </w:rPr>
        <w:t>foi realizado</w:t>
      </w:r>
      <w:r w:rsidRPr="000315D9">
        <w:rPr>
          <w:rFonts w:ascii="Segoe UI" w:hAnsi="Segoe UI" w:cs="Segoe UI"/>
        </w:rPr>
        <w:t xml:space="preserve"> o levantamento de mercado e identificou características: </w:t>
      </w:r>
    </w:p>
    <w:p w:rsidR="000315D9" w:rsidRDefault="000315D9" w:rsidP="0049751B">
      <w:pPr>
        <w:spacing w:line="300" w:lineRule="auto"/>
        <w:jc w:val="both"/>
        <w:rPr>
          <w:rFonts w:ascii="Segoe UI" w:hAnsi="Segoe UI" w:cs="Segoe UI"/>
        </w:rPr>
      </w:pPr>
      <w:r w:rsidRPr="000315D9">
        <w:rPr>
          <w:rFonts w:ascii="Segoe UI" w:hAnsi="Segoe UI" w:cs="Segoe UI"/>
        </w:rPr>
        <w:t>I – O objeto demandado possui contratações similares feitas por outros órgãos e entidades públicas, ou seja, não se trata de demanda exclusiva ou estranha para o mercado;</w:t>
      </w:r>
    </w:p>
    <w:p w:rsidR="000315D9" w:rsidRDefault="000315D9" w:rsidP="0049751B">
      <w:pPr>
        <w:spacing w:line="300" w:lineRule="auto"/>
        <w:jc w:val="both"/>
        <w:rPr>
          <w:rFonts w:ascii="Segoe UI" w:hAnsi="Segoe UI" w:cs="Segoe UI"/>
        </w:rPr>
      </w:pPr>
      <w:r w:rsidRPr="000315D9">
        <w:rPr>
          <w:rFonts w:ascii="Segoe UI" w:hAnsi="Segoe UI" w:cs="Segoe UI"/>
        </w:rPr>
        <w:t xml:space="preserve"> II – O SRP é uma alternativa viável e bem conhecida entre as empresas do ramo;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III – Em razão da baixa complexidade do objeto demandado não será necessário a realização de audiência e/ou consulta pública, junto ao mercado para coleta de contribuições; </w:t>
      </w:r>
    </w:p>
    <w:p w:rsidR="000315D9" w:rsidRDefault="000315D9" w:rsidP="0049751B">
      <w:pPr>
        <w:spacing w:line="300" w:lineRule="auto"/>
        <w:jc w:val="both"/>
        <w:rPr>
          <w:rFonts w:ascii="Segoe UI" w:hAnsi="Segoe UI" w:cs="Segoe UI"/>
        </w:rPr>
      </w:pPr>
      <w:r w:rsidRPr="000315D9">
        <w:rPr>
          <w:rFonts w:ascii="Segoe UI" w:hAnsi="Segoe UI" w:cs="Segoe UI"/>
        </w:rPr>
        <w:t>IV – Não se aplica a hipótese de locação dos bens demandados;</w:t>
      </w:r>
    </w:p>
    <w:p w:rsidR="000315D9" w:rsidRDefault="000315D9" w:rsidP="0049751B">
      <w:pPr>
        <w:spacing w:line="300" w:lineRule="auto"/>
        <w:jc w:val="both"/>
        <w:rPr>
          <w:rFonts w:ascii="Segoe UI" w:hAnsi="Segoe UI" w:cs="Segoe UI"/>
        </w:rPr>
      </w:pPr>
      <w:r w:rsidRPr="000315D9">
        <w:rPr>
          <w:rFonts w:ascii="Segoe UI" w:hAnsi="Segoe UI" w:cs="Segoe UI"/>
        </w:rPr>
        <w:t xml:space="preserve"> V – Existe a possibilidade de alguns dos bens demandados serem supridos por meio de doação, contudo, </w:t>
      </w:r>
      <w:r>
        <w:rPr>
          <w:rFonts w:ascii="Segoe UI" w:hAnsi="Segoe UI" w:cs="Segoe UI"/>
        </w:rPr>
        <w:t>este setor</w:t>
      </w:r>
      <w:r w:rsidRPr="000315D9">
        <w:rPr>
          <w:rFonts w:ascii="Segoe UI" w:hAnsi="Segoe UI" w:cs="Segoe UI"/>
        </w:rPr>
        <w:t xml:space="preserve"> não dispõe de conhecimento sobre instituições doadoras e desconhece regulamento Institucional que aborde esta temática;</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 - Diante das necessidades apontadas neste estudo, o atendimento à solução exige a contratação de empresa especializada cujo o ramo de atividade seja compatível como objeto pretendido;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0315D9" w:rsidRDefault="000315D9" w:rsidP="0049751B">
      <w:pPr>
        <w:spacing w:line="300" w:lineRule="auto"/>
        <w:jc w:val="both"/>
        <w:rPr>
          <w:rFonts w:ascii="Segoe UI" w:hAnsi="Segoe UI" w:cs="Segoe UI"/>
        </w:rPr>
      </w:pPr>
      <w:r w:rsidRPr="000315D9">
        <w:rPr>
          <w:rFonts w:ascii="Segoe UI" w:hAnsi="Segoe UI" w:cs="Segoe UI"/>
        </w:rPr>
        <w:t>VIII - A aquisição dos materiais objeto do presente Estudo Técnico Preliminar se constitui, no atual cenário, em objeto de frequente aquisição por órgãos públicos, em todas as suas esferas.</w:t>
      </w:r>
    </w:p>
    <w:p w:rsidR="0049751B" w:rsidRPr="000315D9" w:rsidRDefault="000315D9" w:rsidP="0049751B">
      <w:pPr>
        <w:spacing w:line="300" w:lineRule="auto"/>
        <w:jc w:val="both"/>
        <w:rPr>
          <w:rFonts w:ascii="Segoe UI" w:hAnsi="Segoe UI" w:cs="Segoe UI"/>
        </w:rPr>
      </w:pPr>
      <w:r w:rsidRPr="000315D9">
        <w:rPr>
          <w:rFonts w:ascii="Segoe UI" w:hAnsi="Segoe UI" w:cs="Segoe UI"/>
        </w:rPr>
        <w:t xml:space="preserve"> IX - Verifica-se a ampla disponibilidade de empresas aptas ao fornecimento dos materiais a serem adquiridos, conforme os requisitos estabelecidos neste documento.</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 xml:space="preserve">6. Da estimativa do valor da contratação, acompanhada dos preços unitários referenciais, das memórias de cálculo e dos documentos que lhe dão suporte, que </w:t>
      </w:r>
      <w:r w:rsidRPr="00486FA5">
        <w:rPr>
          <w:rFonts w:ascii="Segoe UI" w:eastAsia="Segoe UI" w:hAnsi="Segoe UI" w:cs="Segoe UI"/>
          <w:b/>
        </w:rPr>
        <w:lastRenderedPageBreak/>
        <w:t>poderão constar de anexo classificado, se a Administração optar por preservar o seu sigilo até a conclusão da licitação</w:t>
      </w:r>
    </w:p>
    <w:p w:rsidR="0049751B" w:rsidRPr="00543027" w:rsidRDefault="0049751B" w:rsidP="0049751B">
      <w:pPr>
        <w:spacing w:line="300" w:lineRule="auto"/>
        <w:jc w:val="both"/>
        <w:rPr>
          <w:rFonts w:ascii="Segoe UI" w:eastAsia="Segoe UI" w:hAnsi="Segoe UI" w:cs="Segoe UI"/>
        </w:rPr>
      </w:pPr>
      <w:r w:rsidRPr="00486FA5">
        <w:rPr>
          <w:rFonts w:ascii="Segoe UI" w:eastAsia="Segoe UI" w:hAnsi="Segoe UI" w:cs="Segoe UI"/>
        </w:rPr>
        <w:t xml:space="preserve">6.1. A estimativa do valor da contratação administrativa será calculada na etapa subsequente deste processo administrativo (art. 23 c/c inciso II do art. 72 da Lei nº. </w:t>
      </w:r>
      <w:r w:rsidRPr="00543027">
        <w:rPr>
          <w:rFonts w:ascii="Segoe UI" w:eastAsia="Segoe UI" w:hAnsi="Segoe UI" w:cs="Segoe UI"/>
        </w:rPr>
        <w:t>14.133/2021).</w:t>
      </w:r>
    </w:p>
    <w:p w:rsidR="0049751B" w:rsidRPr="00543027" w:rsidRDefault="0049751B" w:rsidP="0049751B">
      <w:pPr>
        <w:tabs>
          <w:tab w:val="left" w:pos="2268"/>
        </w:tabs>
        <w:spacing w:after="0" w:line="300" w:lineRule="auto"/>
        <w:jc w:val="both"/>
        <w:rPr>
          <w:rFonts w:ascii="Segoe UI" w:eastAsia="Segoe UI" w:hAnsi="Segoe UI" w:cs="Segoe UI"/>
        </w:rPr>
      </w:pPr>
      <w:r w:rsidRPr="00543027">
        <w:rPr>
          <w:rFonts w:ascii="Segoe UI" w:eastAsia="Segoe UI" w:hAnsi="Segoe UI" w:cs="Segoe UI"/>
          <w:b/>
        </w:rPr>
        <w:t>7. Da descrição da solução como um todo, inclusive das exigências relacionadas à manutenção e à assistência técnica, quando for o caso</w:t>
      </w:r>
    </w:p>
    <w:p w:rsidR="00543027" w:rsidRPr="00543027" w:rsidRDefault="0049751B" w:rsidP="00543027">
      <w:pPr>
        <w:tabs>
          <w:tab w:val="left" w:pos="2268"/>
        </w:tabs>
        <w:spacing w:after="0" w:line="300" w:lineRule="auto"/>
        <w:jc w:val="both"/>
        <w:rPr>
          <w:rFonts w:ascii="Segoe UI" w:hAnsi="Segoe UI" w:cs="Segoe UI"/>
        </w:rPr>
      </w:pPr>
      <w:r w:rsidRPr="00543027">
        <w:rPr>
          <w:rFonts w:ascii="Segoe UI" w:hAnsi="Segoe UI" w:cs="Segoe UI"/>
        </w:rPr>
        <w:t xml:space="preserve">7.1. O objeto pretendido é a aquisição de </w:t>
      </w:r>
      <w:r w:rsidR="00543027" w:rsidRPr="00543027">
        <w:rPr>
          <w:rFonts w:ascii="Segoe UI" w:hAnsi="Segoe UI" w:cs="Segoe UI"/>
        </w:rPr>
        <w:t>equipamentos, não apresenta estimativas de empenho com datas, itens e respectivos quantitativos a serem adquiridos pelo órgão, uma vez que poderá haver necessidade de entregas parceladas e também o fato de depender de fatores institucionais como demandas pelos materiais licitados apresentadas pelas diversas unidades que compõe a Prefeitura Municipal.</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7.2. Por se tratar de aquisição de materiais com necessidade de contratações frequentes, possibilidade de previsão de entregas parceladas conforme as demandas surgidas, que pela natureza do objeto não é possível definir com exatidão o quantitativo a ser solicitado, observa-se que o uso do Sistema de Registro de Preços - SRP para essas compras é o mais utilizado pela Administração Pública.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7.3.O referido SRP se mostra vantajoso por ser um banco de dados contendo o cadastro de produtos e fornecedores, selecionados mediante prévio processo de licitação, para eventual e futura contratação de por parte da Administração.</w:t>
      </w:r>
    </w:p>
    <w:p w:rsidR="00BF0AE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7.4. Os fornecedores se comprometem a manter, durante o prazo de validade da ata de registro de preços, o preço registrado e a disponibilidade do produto, até o quantitativo máximo licitado.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7.5.O grande diferencial dessa modalidade é que a Administração Pública não é obrigada a contratar, adquirindo bens ou serviços registrados, ou seja, as compras somente ocorrerão se houver interesse, mediante o surgimento das demandas.</w:t>
      </w:r>
    </w:p>
    <w:p w:rsidR="0049751B"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7.6. Nesta perspectiva, entende-se que por se tratar de aquisição comum a solução que melhor atende aos interesses e necessidades da prefeitura é a realização de procedimento licitatório para registro de preços, na modalidade PREGÃO, na forma ELETRÔNICA, com critério de julgamento menor preço.</w:t>
      </w:r>
    </w:p>
    <w:p w:rsidR="00543027" w:rsidRPr="00486FA5" w:rsidRDefault="00543027"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8. Da justificativa para o parcelamento ou não da contratação</w:t>
      </w:r>
    </w:p>
    <w:p w:rsidR="00EC60F6" w:rsidRDefault="00EC60F6" w:rsidP="00EC60F6">
      <w:pPr>
        <w:spacing w:after="0" w:line="240" w:lineRule="auto"/>
        <w:ind w:left="114" w:right="112"/>
        <w:jc w:val="both"/>
        <w:rPr>
          <w:rFonts w:ascii="Segoe UI" w:eastAsia="Segoe UI" w:hAnsi="Segoe UI" w:cs="Segoe UI"/>
        </w:rPr>
      </w:pPr>
      <w:r>
        <w:rPr>
          <w:rFonts w:ascii="Segoe UI" w:eastAsia="Segoe UI" w:hAnsi="Segoe UI" w:cs="Segoe UI"/>
        </w:rPr>
        <w:t>8.1. A solução foi parcelada em itens separados, tendo em vista que o parcelamento da solução é a</w:t>
      </w:r>
      <w:r>
        <w:rPr>
          <w:rFonts w:ascii="Segoe UI" w:eastAsia="Segoe UI" w:hAnsi="Segoe UI" w:cs="Segoe UI"/>
          <w:spacing w:val="1"/>
        </w:rPr>
        <w:t xml:space="preserve"> </w:t>
      </w:r>
      <w:r>
        <w:rPr>
          <w:rFonts w:ascii="Segoe UI" w:eastAsia="Segoe UI" w:hAnsi="Segoe UI" w:cs="Segoe UI"/>
        </w:rPr>
        <w:t xml:space="preserve">regra, devendo a licitação ser realizada por item, sempre que o objeto </w:t>
      </w:r>
      <w:r>
        <w:rPr>
          <w:rFonts w:ascii="Segoe UI" w:eastAsia="Segoe UI" w:hAnsi="Segoe UI" w:cs="Segoe UI"/>
        </w:rPr>
        <w:lastRenderedPageBreak/>
        <w:t>for divisível, desde que se</w:t>
      </w:r>
      <w:r>
        <w:rPr>
          <w:rFonts w:ascii="Segoe UI" w:eastAsia="Segoe UI" w:hAnsi="Segoe UI" w:cs="Segoe UI"/>
          <w:spacing w:val="1"/>
        </w:rPr>
        <w:t xml:space="preserve"> </w:t>
      </w:r>
      <w:r>
        <w:rPr>
          <w:rFonts w:ascii="Segoe UI" w:eastAsia="Segoe UI" w:hAnsi="Segoe UI" w:cs="Segoe UI"/>
        </w:rPr>
        <w:t>verifique não haver prejuízo para o conjunto da solução ou perda de economia de escala, visando</w:t>
      </w:r>
      <w:r>
        <w:rPr>
          <w:rFonts w:ascii="Segoe UI" w:eastAsia="Segoe UI" w:hAnsi="Segoe UI" w:cs="Segoe UI"/>
          <w:spacing w:val="1"/>
        </w:rPr>
        <w:t xml:space="preserve"> </w:t>
      </w:r>
      <w:r>
        <w:rPr>
          <w:rFonts w:ascii="Segoe UI" w:eastAsia="Segoe UI" w:hAnsi="Segoe UI" w:cs="Segoe UI"/>
        </w:rPr>
        <w:t>propiciar</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ampla</w:t>
      </w:r>
      <w:r>
        <w:rPr>
          <w:rFonts w:ascii="Segoe UI" w:eastAsia="Segoe UI" w:hAnsi="Segoe UI" w:cs="Segoe UI"/>
          <w:spacing w:val="1"/>
        </w:rPr>
        <w:t xml:space="preserve"> </w:t>
      </w:r>
      <w:r>
        <w:rPr>
          <w:rFonts w:ascii="Segoe UI" w:eastAsia="Segoe UI" w:hAnsi="Segoe UI" w:cs="Segoe UI"/>
        </w:rPr>
        <w:t>participação</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licitantes,</w:t>
      </w:r>
      <w:r>
        <w:rPr>
          <w:rFonts w:ascii="Segoe UI" w:eastAsia="Segoe UI" w:hAnsi="Segoe UI" w:cs="Segoe UI"/>
          <w:spacing w:val="1"/>
        </w:rPr>
        <w:t xml:space="preserve"> </w:t>
      </w:r>
      <w:r>
        <w:rPr>
          <w:rFonts w:ascii="Segoe UI" w:eastAsia="Segoe UI" w:hAnsi="Segoe UI" w:cs="Segoe UI"/>
        </w:rPr>
        <w:t>que</w:t>
      </w:r>
      <w:r>
        <w:rPr>
          <w:rFonts w:ascii="Segoe UI" w:eastAsia="Segoe UI" w:hAnsi="Segoe UI" w:cs="Segoe UI"/>
          <w:spacing w:val="1"/>
        </w:rPr>
        <w:t xml:space="preserve"> </w:t>
      </w:r>
      <w:r>
        <w:rPr>
          <w:rFonts w:ascii="Segoe UI" w:eastAsia="Segoe UI" w:hAnsi="Segoe UI" w:cs="Segoe UI"/>
        </w:rPr>
        <w:t>embora</w:t>
      </w:r>
      <w:r>
        <w:rPr>
          <w:rFonts w:ascii="Segoe UI" w:eastAsia="Segoe UI" w:hAnsi="Segoe UI" w:cs="Segoe UI"/>
          <w:spacing w:val="1"/>
        </w:rPr>
        <w:t xml:space="preserve"> </w:t>
      </w:r>
      <w:r>
        <w:rPr>
          <w:rFonts w:ascii="Segoe UI" w:eastAsia="Segoe UI" w:hAnsi="Segoe UI" w:cs="Segoe UI"/>
        </w:rPr>
        <w:t>não</w:t>
      </w:r>
      <w:r>
        <w:rPr>
          <w:rFonts w:ascii="Segoe UI" w:eastAsia="Segoe UI" w:hAnsi="Segoe UI" w:cs="Segoe UI"/>
          <w:spacing w:val="1"/>
        </w:rPr>
        <w:t xml:space="preserve"> </w:t>
      </w:r>
      <w:r>
        <w:rPr>
          <w:rFonts w:ascii="Segoe UI" w:eastAsia="Segoe UI" w:hAnsi="Segoe UI" w:cs="Segoe UI"/>
        </w:rPr>
        <w:t>disponham</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capacidade</w:t>
      </w:r>
      <w:r>
        <w:rPr>
          <w:rFonts w:ascii="Segoe UI" w:eastAsia="Segoe UI" w:hAnsi="Segoe UI" w:cs="Segoe UI"/>
          <w:spacing w:val="1"/>
        </w:rPr>
        <w:t xml:space="preserve"> </w:t>
      </w:r>
      <w:r>
        <w:rPr>
          <w:rFonts w:ascii="Segoe UI" w:eastAsia="Segoe UI" w:hAnsi="Segoe UI" w:cs="Segoe UI"/>
        </w:rPr>
        <w:t>para</w:t>
      </w:r>
      <w:r>
        <w:rPr>
          <w:rFonts w:ascii="Segoe UI" w:eastAsia="Segoe UI" w:hAnsi="Segoe UI" w:cs="Segoe UI"/>
          <w:spacing w:val="1"/>
        </w:rPr>
        <w:t xml:space="preserve"> </w:t>
      </w:r>
      <w:r>
        <w:rPr>
          <w:rFonts w:ascii="Segoe UI" w:eastAsia="Segoe UI" w:hAnsi="Segoe UI" w:cs="Segoe UI"/>
        </w:rPr>
        <w:t>execução da totalidade do objeto, possam fazê-lo com relação a itens ou unidades autônomas. Em</w:t>
      </w:r>
      <w:r>
        <w:rPr>
          <w:rFonts w:ascii="Segoe UI" w:eastAsia="Segoe UI" w:hAnsi="Segoe UI" w:cs="Segoe UI"/>
          <w:spacing w:val="1"/>
        </w:rPr>
        <w:t xml:space="preserve"> </w:t>
      </w:r>
      <w:r>
        <w:rPr>
          <w:rFonts w:ascii="Segoe UI" w:eastAsia="Segoe UI" w:hAnsi="Segoe UI" w:cs="Segoe UI"/>
        </w:rPr>
        <w:t>exame da natureza dos itens que ora se pretende adquirir nessa contratação, não se verifica</w:t>
      </w:r>
      <w:r>
        <w:rPr>
          <w:rFonts w:ascii="Segoe UI" w:eastAsia="Segoe UI" w:hAnsi="Segoe UI" w:cs="Segoe UI"/>
          <w:spacing w:val="1"/>
        </w:rPr>
        <w:t xml:space="preserve"> </w:t>
      </w:r>
      <w:r>
        <w:rPr>
          <w:rFonts w:ascii="Segoe UI" w:eastAsia="Segoe UI" w:hAnsi="Segoe UI" w:cs="Segoe UI"/>
        </w:rPr>
        <w:t>quaisquer</w:t>
      </w:r>
      <w:r>
        <w:rPr>
          <w:rFonts w:ascii="Segoe UI" w:eastAsia="Segoe UI" w:hAnsi="Segoe UI" w:cs="Segoe UI"/>
          <w:spacing w:val="22"/>
        </w:rPr>
        <w:t xml:space="preserve"> </w:t>
      </w:r>
      <w:r>
        <w:rPr>
          <w:rFonts w:ascii="Segoe UI" w:eastAsia="Segoe UI" w:hAnsi="Segoe UI" w:cs="Segoe UI"/>
        </w:rPr>
        <w:t>especificidades</w:t>
      </w:r>
      <w:r>
        <w:rPr>
          <w:rFonts w:ascii="Segoe UI" w:eastAsia="Segoe UI" w:hAnsi="Segoe UI" w:cs="Segoe UI"/>
          <w:spacing w:val="22"/>
        </w:rPr>
        <w:t xml:space="preserve"> </w:t>
      </w:r>
      <w:r>
        <w:rPr>
          <w:rFonts w:ascii="Segoe UI" w:eastAsia="Segoe UI" w:hAnsi="Segoe UI" w:cs="Segoe UI"/>
        </w:rPr>
        <w:t>que</w:t>
      </w:r>
      <w:r>
        <w:rPr>
          <w:rFonts w:ascii="Segoe UI" w:eastAsia="Segoe UI" w:hAnsi="Segoe UI" w:cs="Segoe UI"/>
          <w:spacing w:val="22"/>
        </w:rPr>
        <w:t xml:space="preserve"> </w:t>
      </w:r>
      <w:r>
        <w:rPr>
          <w:rFonts w:ascii="Segoe UI" w:eastAsia="Segoe UI" w:hAnsi="Segoe UI" w:cs="Segoe UI"/>
        </w:rPr>
        <w:t>venham</w:t>
      </w:r>
      <w:r>
        <w:rPr>
          <w:rFonts w:ascii="Segoe UI" w:eastAsia="Segoe UI" w:hAnsi="Segoe UI" w:cs="Segoe UI"/>
          <w:spacing w:val="22"/>
        </w:rPr>
        <w:t xml:space="preserve"> </w:t>
      </w:r>
      <w:r>
        <w:rPr>
          <w:rFonts w:ascii="Segoe UI" w:eastAsia="Segoe UI" w:hAnsi="Segoe UI" w:cs="Segoe UI"/>
        </w:rPr>
        <w:t>exigir</w:t>
      </w:r>
      <w:r>
        <w:rPr>
          <w:rFonts w:ascii="Segoe UI" w:eastAsia="Segoe UI" w:hAnsi="Segoe UI" w:cs="Segoe UI"/>
          <w:spacing w:val="22"/>
        </w:rPr>
        <w:t xml:space="preserve"> </w:t>
      </w:r>
      <w:r>
        <w:rPr>
          <w:rFonts w:ascii="Segoe UI" w:eastAsia="Segoe UI" w:hAnsi="Segoe UI" w:cs="Segoe UI"/>
        </w:rPr>
        <w:t>seu</w:t>
      </w:r>
      <w:r>
        <w:rPr>
          <w:rFonts w:ascii="Segoe UI" w:eastAsia="Segoe UI" w:hAnsi="Segoe UI" w:cs="Segoe UI"/>
          <w:spacing w:val="22"/>
        </w:rPr>
        <w:t xml:space="preserve"> </w:t>
      </w:r>
      <w:r>
        <w:rPr>
          <w:rFonts w:ascii="Segoe UI" w:eastAsia="Segoe UI" w:hAnsi="Segoe UI" w:cs="Segoe UI"/>
        </w:rPr>
        <w:t>agrupamento,</w:t>
      </w:r>
      <w:r>
        <w:rPr>
          <w:rFonts w:ascii="Segoe UI" w:eastAsia="Segoe UI" w:hAnsi="Segoe UI" w:cs="Segoe UI"/>
          <w:spacing w:val="22"/>
        </w:rPr>
        <w:t xml:space="preserve"> </w:t>
      </w:r>
      <w:r>
        <w:rPr>
          <w:rFonts w:ascii="Segoe UI" w:eastAsia="Segoe UI" w:hAnsi="Segoe UI" w:cs="Segoe UI"/>
        </w:rPr>
        <w:t>devendo</w:t>
      </w:r>
      <w:r>
        <w:rPr>
          <w:rFonts w:ascii="Segoe UI" w:eastAsia="Segoe UI" w:hAnsi="Segoe UI" w:cs="Segoe UI"/>
          <w:spacing w:val="22"/>
        </w:rPr>
        <w:t xml:space="preserve"> </w:t>
      </w:r>
      <w:r>
        <w:rPr>
          <w:rFonts w:ascii="Segoe UI" w:eastAsia="Segoe UI" w:hAnsi="Segoe UI" w:cs="Segoe UI"/>
        </w:rPr>
        <w:t>prevalecer</w:t>
      </w:r>
      <w:r>
        <w:rPr>
          <w:rFonts w:ascii="Segoe UI" w:eastAsia="Segoe UI" w:hAnsi="Segoe UI" w:cs="Segoe UI"/>
          <w:spacing w:val="22"/>
        </w:rPr>
        <w:t xml:space="preserve"> </w:t>
      </w:r>
      <w:r>
        <w:rPr>
          <w:rFonts w:ascii="Segoe UI" w:eastAsia="Segoe UI" w:hAnsi="Segoe UI" w:cs="Segoe UI"/>
        </w:rPr>
        <w:t>a</w:t>
      </w:r>
      <w:r>
        <w:rPr>
          <w:rFonts w:ascii="Segoe UI" w:eastAsia="Segoe UI" w:hAnsi="Segoe UI" w:cs="Segoe UI"/>
          <w:spacing w:val="22"/>
        </w:rPr>
        <w:t xml:space="preserve"> </w:t>
      </w:r>
      <w:r>
        <w:rPr>
          <w:rFonts w:ascii="Segoe UI" w:eastAsia="Segoe UI" w:hAnsi="Segoe UI" w:cs="Segoe UI"/>
        </w:rPr>
        <w:t>regra</w:t>
      </w:r>
      <w:r>
        <w:rPr>
          <w:rFonts w:ascii="Segoe UI" w:eastAsia="Segoe UI" w:hAnsi="Segoe UI" w:cs="Segoe UI"/>
          <w:spacing w:val="22"/>
        </w:rPr>
        <w:t xml:space="preserve"> </w:t>
      </w:r>
      <w:r>
        <w:rPr>
          <w:rFonts w:ascii="Segoe UI" w:eastAsia="Segoe UI" w:hAnsi="Segoe UI" w:cs="Segoe UI"/>
        </w:rPr>
        <w:t>geral</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parcelamento</w:t>
      </w:r>
      <w:r>
        <w:rPr>
          <w:rFonts w:ascii="Segoe UI" w:eastAsia="Segoe UI" w:hAnsi="Segoe UI" w:cs="Segoe UI"/>
          <w:spacing w:val="-1"/>
        </w:rPr>
        <w:t xml:space="preserve"> </w:t>
      </w:r>
      <w:r>
        <w:rPr>
          <w:rFonts w:ascii="Segoe UI" w:eastAsia="Segoe UI" w:hAnsi="Segoe UI" w:cs="Segoe UI"/>
        </w:rPr>
        <w:t>como</w:t>
      </w:r>
      <w:r>
        <w:rPr>
          <w:rFonts w:ascii="Segoe UI" w:eastAsia="Segoe UI" w:hAnsi="Segoe UI" w:cs="Segoe UI"/>
          <w:spacing w:val="-2"/>
        </w:rPr>
        <w:t xml:space="preserve"> </w:t>
      </w:r>
      <w:r>
        <w:rPr>
          <w:rFonts w:ascii="Segoe UI" w:eastAsia="Segoe UI" w:hAnsi="Segoe UI" w:cs="Segoe UI"/>
        </w:rPr>
        <w:t>forma</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2"/>
        </w:rPr>
        <w:t xml:space="preserve"> </w:t>
      </w:r>
      <w:r>
        <w:rPr>
          <w:rFonts w:ascii="Segoe UI" w:eastAsia="Segoe UI" w:hAnsi="Segoe UI" w:cs="Segoe UI"/>
        </w:rPr>
        <w:t>garantir</w:t>
      </w:r>
      <w:r>
        <w:rPr>
          <w:rFonts w:ascii="Segoe UI" w:eastAsia="Segoe UI" w:hAnsi="Segoe UI" w:cs="Segoe UI"/>
          <w:spacing w:val="-1"/>
        </w:rPr>
        <w:t xml:space="preserve"> </w:t>
      </w:r>
      <w:r>
        <w:rPr>
          <w:rFonts w:ascii="Segoe UI" w:eastAsia="Segoe UI" w:hAnsi="Segoe UI" w:cs="Segoe UI"/>
        </w:rPr>
        <w:t>a</w:t>
      </w:r>
      <w:r>
        <w:rPr>
          <w:rFonts w:ascii="Segoe UI" w:eastAsia="Segoe UI" w:hAnsi="Segoe UI" w:cs="Segoe UI"/>
          <w:spacing w:val="-1"/>
        </w:rPr>
        <w:t xml:space="preserve"> </w:t>
      </w:r>
      <w:r>
        <w:rPr>
          <w:rFonts w:ascii="Segoe UI" w:eastAsia="Segoe UI" w:hAnsi="Segoe UI" w:cs="Segoe UI"/>
        </w:rPr>
        <w:t>ampla</w:t>
      </w:r>
      <w:r>
        <w:rPr>
          <w:rFonts w:ascii="Segoe UI" w:eastAsia="Segoe UI" w:hAnsi="Segoe UI" w:cs="Segoe UI"/>
          <w:spacing w:val="-2"/>
        </w:rPr>
        <w:t xml:space="preserve"> </w:t>
      </w:r>
      <w:r>
        <w:rPr>
          <w:rFonts w:ascii="Segoe UI" w:eastAsia="Segoe UI" w:hAnsi="Segoe UI" w:cs="Segoe UI"/>
        </w:rPr>
        <w:t>concorrência.</w:t>
      </w:r>
    </w:p>
    <w:p w:rsidR="0049751B" w:rsidRPr="00EC60F6" w:rsidRDefault="0049751B" w:rsidP="0049751B">
      <w:pPr>
        <w:tabs>
          <w:tab w:val="left" w:pos="2268"/>
        </w:tabs>
        <w:spacing w:after="0" w:line="300" w:lineRule="auto"/>
        <w:jc w:val="both"/>
        <w:rPr>
          <w:rFonts w:ascii="Segoe UI" w:hAnsi="Segoe UI" w:cs="Segoe UI"/>
        </w:rPr>
      </w:pPr>
    </w:p>
    <w:p w:rsidR="0049751B" w:rsidRPr="00EC60F6" w:rsidRDefault="0049751B" w:rsidP="0049751B">
      <w:pPr>
        <w:tabs>
          <w:tab w:val="left" w:pos="2268"/>
        </w:tabs>
        <w:spacing w:after="0" w:line="300" w:lineRule="auto"/>
        <w:jc w:val="both"/>
        <w:rPr>
          <w:rFonts w:ascii="Segoe UI" w:eastAsia="Segoe UI" w:hAnsi="Segoe UI" w:cs="Segoe UI"/>
          <w:b/>
        </w:rPr>
      </w:pPr>
      <w:r w:rsidRPr="00EC60F6">
        <w:rPr>
          <w:rFonts w:ascii="Segoe UI" w:eastAsia="Segoe UI" w:hAnsi="Segoe UI" w:cs="Segoe UI"/>
          <w:b/>
        </w:rPr>
        <w:t>9. Do demonstrativo dos resultados pretendidos em termo de economicidade e de melhor aproveitamento dos recursos humanos, materiais e financeiros disponíveis</w:t>
      </w:r>
    </w:p>
    <w:p w:rsidR="0049751B" w:rsidRPr="00EC60F6" w:rsidRDefault="0049751B" w:rsidP="0049751B">
      <w:pPr>
        <w:tabs>
          <w:tab w:val="left" w:pos="2268"/>
        </w:tabs>
        <w:spacing w:after="0" w:line="300" w:lineRule="auto"/>
        <w:jc w:val="both"/>
        <w:rPr>
          <w:rFonts w:ascii="Segoe UI" w:eastAsia="Segoe UI" w:hAnsi="Segoe UI" w:cs="Segoe UI"/>
          <w:b/>
        </w:rPr>
      </w:pPr>
    </w:p>
    <w:p w:rsidR="00EC60F6" w:rsidRPr="00EC60F6" w:rsidRDefault="0049751B" w:rsidP="0049751B">
      <w:pPr>
        <w:tabs>
          <w:tab w:val="left" w:pos="2268"/>
        </w:tabs>
        <w:spacing w:after="0" w:line="300" w:lineRule="auto"/>
        <w:jc w:val="both"/>
        <w:rPr>
          <w:rFonts w:ascii="Segoe UI" w:hAnsi="Segoe UI" w:cs="Segoe UI"/>
          <w:color w:val="222222"/>
          <w:shd w:val="clear" w:color="auto" w:fill="FFFFFF"/>
        </w:rPr>
      </w:pPr>
      <w:r w:rsidRPr="00EC60F6">
        <w:rPr>
          <w:rFonts w:ascii="Segoe UI" w:eastAsia="Segoe UI" w:hAnsi="Segoe UI" w:cs="Segoe UI"/>
          <w:b/>
        </w:rPr>
        <w:t xml:space="preserve">9.1. </w:t>
      </w:r>
      <w:r w:rsidR="00EC60F6" w:rsidRPr="00EC60F6">
        <w:rPr>
          <w:rFonts w:ascii="Segoe UI" w:eastAsia="Segoe UI" w:hAnsi="Segoe UI" w:cs="Segoe UI"/>
          <w:b/>
        </w:rPr>
        <w:t>O resultado pretendido</w:t>
      </w:r>
      <w:r w:rsidR="00EC60F6" w:rsidRPr="00EC60F6">
        <w:rPr>
          <w:rFonts w:ascii="Segoe UI" w:hAnsi="Segoe UI" w:cs="Segoe UI"/>
          <w:color w:val="222222"/>
          <w:shd w:val="clear" w:color="auto" w:fill="FFFFFF"/>
        </w:rPr>
        <w:t xml:space="preserve"> é</w:t>
      </w:r>
      <w:r w:rsidR="00EC60F6" w:rsidRPr="00EC60F6">
        <w:rPr>
          <w:rFonts w:ascii="Segoe UI" w:hAnsi="Segoe UI" w:cs="Segoe UI"/>
          <w:color w:val="222222"/>
          <w:shd w:val="clear" w:color="auto" w:fill="FFFFFF"/>
        </w:rPr>
        <w:t xml:space="preserve"> ter a água aquecida</w:t>
      </w:r>
      <w:r w:rsidR="00EC60F6" w:rsidRPr="00EC60F6">
        <w:rPr>
          <w:rFonts w:ascii="Segoe UI" w:hAnsi="Segoe UI" w:cs="Segoe UI"/>
          <w:color w:val="222222"/>
          <w:shd w:val="clear" w:color="auto" w:fill="FFFFFF"/>
        </w:rPr>
        <w:t>, garantir</w:t>
      </w:r>
      <w:r w:rsidR="00EC60F6" w:rsidRPr="00EC60F6">
        <w:rPr>
          <w:rFonts w:ascii="Segoe UI" w:hAnsi="Segoe UI" w:cs="Segoe UI"/>
          <w:color w:val="222222"/>
          <w:shd w:val="clear" w:color="auto" w:fill="FFFFFF"/>
        </w:rPr>
        <w:t xml:space="preserve"> que a água esteja sempre em uma temperatura agradável, aumentando a frequência de uso e a satisfação </w:t>
      </w:r>
      <w:r w:rsidR="00EC60F6" w:rsidRPr="00EC60F6">
        <w:rPr>
          <w:rFonts w:ascii="Segoe UI" w:hAnsi="Segoe UI" w:cs="Segoe UI"/>
          <w:color w:val="222222"/>
          <w:shd w:val="clear" w:color="auto" w:fill="FFFFFF"/>
        </w:rPr>
        <w:t>dos alunos e professores</w:t>
      </w:r>
      <w:r w:rsidR="00EC60F6" w:rsidRPr="00EC60F6">
        <w:rPr>
          <w:rFonts w:ascii="Segoe UI" w:hAnsi="Segoe UI" w:cs="Segoe UI"/>
          <w:color w:val="222222"/>
          <w:shd w:val="clear" w:color="auto" w:fill="FFFFFF"/>
        </w:rPr>
        <w:t xml:space="preserve">. </w:t>
      </w:r>
    </w:p>
    <w:p w:rsidR="00EC60F6" w:rsidRPr="00EC60F6" w:rsidRDefault="00EC60F6" w:rsidP="0049751B">
      <w:pPr>
        <w:tabs>
          <w:tab w:val="left" w:pos="2268"/>
        </w:tabs>
        <w:spacing w:after="0" w:line="300" w:lineRule="auto"/>
        <w:jc w:val="both"/>
        <w:rPr>
          <w:rFonts w:ascii="Segoe UI" w:hAnsi="Segoe UI" w:cs="Segoe UI"/>
          <w:color w:val="222222"/>
          <w:shd w:val="clear" w:color="auto" w:fill="FFFFFF"/>
        </w:rPr>
      </w:pPr>
    </w:p>
    <w:p w:rsidR="0049751B" w:rsidRPr="00EC60F6" w:rsidRDefault="00EC60F6" w:rsidP="0049751B">
      <w:pPr>
        <w:tabs>
          <w:tab w:val="left" w:pos="2268"/>
        </w:tabs>
        <w:spacing w:after="0" w:line="300" w:lineRule="auto"/>
        <w:jc w:val="both"/>
        <w:rPr>
          <w:rFonts w:ascii="Segoe UI" w:hAnsi="Segoe UI" w:cs="Segoe UI"/>
          <w:color w:val="222222"/>
          <w:shd w:val="clear" w:color="auto" w:fill="FFFFFF"/>
        </w:rPr>
      </w:pPr>
      <w:r w:rsidRPr="00EC60F6">
        <w:rPr>
          <w:rFonts w:ascii="Segoe UI" w:hAnsi="Segoe UI" w:cs="Segoe UI"/>
          <w:color w:val="222222"/>
          <w:shd w:val="clear" w:color="auto" w:fill="FFFFFF"/>
        </w:rPr>
        <w:t xml:space="preserve">9.2. </w:t>
      </w:r>
      <w:r w:rsidRPr="00EC60F6">
        <w:rPr>
          <w:rFonts w:ascii="Segoe UI" w:hAnsi="Segoe UI" w:cs="Segoe UI"/>
          <w:color w:val="222222"/>
          <w:shd w:val="clear" w:color="auto" w:fill="FFFFFF"/>
        </w:rPr>
        <w:t xml:space="preserve">Além disso, a água aquecida </w:t>
      </w:r>
      <w:r w:rsidRPr="00EC60F6">
        <w:rPr>
          <w:rFonts w:ascii="Segoe UI" w:hAnsi="Segoe UI" w:cs="Segoe UI"/>
          <w:color w:val="222222"/>
          <w:shd w:val="clear" w:color="auto" w:fill="FFFFFF"/>
        </w:rPr>
        <w:t>oferece</w:t>
      </w:r>
      <w:r w:rsidRPr="00EC60F6">
        <w:rPr>
          <w:rFonts w:ascii="Segoe UI" w:hAnsi="Segoe UI" w:cs="Segoe UI"/>
          <w:color w:val="222222"/>
          <w:shd w:val="clear" w:color="auto" w:fill="FFFFFF"/>
        </w:rPr>
        <w:t xml:space="preserve"> benefícios à saúde, como relaxamento muscular e alívio do estresse</w:t>
      </w:r>
      <w:r w:rsidRPr="00EC60F6">
        <w:rPr>
          <w:rFonts w:ascii="Segoe UI" w:hAnsi="Segoe UI" w:cs="Segoe UI"/>
          <w:color w:val="222222"/>
          <w:shd w:val="clear" w:color="auto" w:fill="FFFFFF"/>
        </w:rPr>
        <w:t xml:space="preserve">, </w:t>
      </w:r>
      <w:r w:rsidRPr="00EC60F6">
        <w:rPr>
          <w:rFonts w:ascii="Segoe UI" w:hAnsi="Segoe UI" w:cs="Segoe UI"/>
          <w:color w:val="222222"/>
          <w:shd w:val="clear" w:color="auto" w:fill="FFFFFF"/>
        </w:rPr>
        <w:t>dores musculares e articulares</w:t>
      </w:r>
      <w:r w:rsidRPr="00EC60F6">
        <w:rPr>
          <w:rFonts w:ascii="Segoe UI" w:hAnsi="Segoe UI" w:cs="Segoe UI"/>
          <w:color w:val="222222"/>
          <w:shd w:val="clear" w:color="auto" w:fill="FFFFFF"/>
        </w:rPr>
        <w:t>.</w:t>
      </w:r>
    </w:p>
    <w:p w:rsidR="00EC60F6" w:rsidRPr="00EC60F6" w:rsidRDefault="00EC60F6" w:rsidP="0049751B">
      <w:pPr>
        <w:tabs>
          <w:tab w:val="left" w:pos="2268"/>
        </w:tabs>
        <w:spacing w:after="0" w:line="300" w:lineRule="auto"/>
        <w:jc w:val="both"/>
        <w:rPr>
          <w:rFonts w:ascii="Segoe UI" w:hAnsi="Segoe UI" w:cs="Segoe UI"/>
          <w:color w:val="222222"/>
          <w:shd w:val="clear" w:color="auto" w:fill="FFFFFF"/>
        </w:rPr>
      </w:pPr>
    </w:p>
    <w:p w:rsidR="00EC60F6" w:rsidRPr="00EC60F6" w:rsidRDefault="00EC60F6" w:rsidP="0049751B">
      <w:pPr>
        <w:tabs>
          <w:tab w:val="left" w:pos="2268"/>
        </w:tabs>
        <w:spacing w:after="0" w:line="300" w:lineRule="auto"/>
        <w:jc w:val="both"/>
        <w:rPr>
          <w:rFonts w:ascii="Segoe UI" w:hAnsi="Segoe UI" w:cs="Segoe UI"/>
          <w:color w:val="222222"/>
          <w:shd w:val="clear" w:color="auto" w:fill="FFFFFF"/>
        </w:rPr>
      </w:pPr>
      <w:r w:rsidRPr="00EC60F6">
        <w:rPr>
          <w:rFonts w:ascii="Segoe UI" w:hAnsi="Segoe UI" w:cs="Segoe UI"/>
          <w:color w:val="222222"/>
          <w:shd w:val="clear" w:color="auto" w:fill="FFFFFF"/>
        </w:rPr>
        <w:t xml:space="preserve">9.3. </w:t>
      </w:r>
      <w:r w:rsidRPr="00EC60F6">
        <w:rPr>
          <w:rFonts w:ascii="Segoe UI" w:hAnsi="Segoe UI" w:cs="Segoe UI"/>
          <w:color w:val="222222"/>
          <w:shd w:val="clear" w:color="auto" w:fill="FFFFFF"/>
        </w:rPr>
        <w:t>O </w:t>
      </w:r>
      <w:r w:rsidRPr="00EC60F6">
        <w:rPr>
          <w:rStyle w:val="Forte"/>
          <w:rFonts w:ascii="Segoe UI" w:hAnsi="Segoe UI" w:cs="Segoe UI"/>
          <w:color w:val="222222"/>
          <w:shd w:val="clear" w:color="auto" w:fill="FFFFFF"/>
        </w:rPr>
        <w:t>aquecimento para piscinas</w:t>
      </w:r>
      <w:r w:rsidRPr="00EC60F6">
        <w:rPr>
          <w:rFonts w:ascii="Segoe UI" w:hAnsi="Segoe UI" w:cs="Segoe UI"/>
          <w:color w:val="222222"/>
          <w:shd w:val="clear" w:color="auto" w:fill="FFFFFF"/>
        </w:rPr>
        <w:t> desempenha um papel fundamental na maximização do uso desse </w:t>
      </w:r>
      <w:r w:rsidRPr="00EC60F6">
        <w:rPr>
          <w:rStyle w:val="Forte"/>
          <w:rFonts w:ascii="Segoe UI" w:hAnsi="Segoe UI" w:cs="Segoe UI"/>
          <w:color w:val="222222"/>
          <w:shd w:val="clear" w:color="auto" w:fill="FFFFFF"/>
        </w:rPr>
        <w:t>espaço</w:t>
      </w:r>
      <w:r w:rsidRPr="00EC60F6">
        <w:rPr>
          <w:rFonts w:ascii="Segoe UI" w:hAnsi="Segoe UI" w:cs="Segoe UI"/>
          <w:color w:val="222222"/>
          <w:shd w:val="clear" w:color="auto" w:fill="FFFFFF"/>
        </w:rPr>
        <w:t xml:space="preserve">, permitindo que os </w:t>
      </w:r>
      <w:r w:rsidRPr="00EC60F6">
        <w:rPr>
          <w:rFonts w:ascii="Segoe UI" w:hAnsi="Segoe UI" w:cs="Segoe UI"/>
          <w:color w:val="222222"/>
          <w:shd w:val="clear" w:color="auto" w:fill="FFFFFF"/>
        </w:rPr>
        <w:t xml:space="preserve">profissionais e alunos, </w:t>
      </w:r>
      <w:r w:rsidRPr="00EC60F6">
        <w:rPr>
          <w:rFonts w:ascii="Segoe UI" w:hAnsi="Segoe UI" w:cs="Segoe UI"/>
          <w:color w:val="222222"/>
          <w:shd w:val="clear" w:color="auto" w:fill="FFFFFF"/>
        </w:rPr>
        <w:t>desfrutem de suas piscinas durante todo o ano</w:t>
      </w:r>
      <w:r w:rsidRPr="00EC60F6">
        <w:rPr>
          <w:rFonts w:ascii="Segoe UI" w:hAnsi="Segoe UI" w:cs="Segoe UI"/>
          <w:color w:val="222222"/>
          <w:shd w:val="clear" w:color="auto" w:fill="FFFFFF"/>
        </w:rPr>
        <w:t>.</w:t>
      </w:r>
    </w:p>
    <w:p w:rsidR="00EC60F6" w:rsidRPr="00EC60F6" w:rsidRDefault="00EC60F6" w:rsidP="0049751B">
      <w:pPr>
        <w:tabs>
          <w:tab w:val="left" w:pos="2268"/>
        </w:tabs>
        <w:spacing w:after="0" w:line="300" w:lineRule="auto"/>
        <w:jc w:val="both"/>
        <w:rPr>
          <w:rFonts w:ascii="Segoe UI" w:eastAsia="Segoe UI" w:hAnsi="Segoe UI" w:cs="Segoe UI"/>
          <w:b/>
        </w:rPr>
      </w:pPr>
    </w:p>
    <w:p w:rsidR="0049751B" w:rsidRPr="00EC60F6" w:rsidRDefault="0049751B" w:rsidP="0049751B">
      <w:pPr>
        <w:tabs>
          <w:tab w:val="left" w:pos="2268"/>
        </w:tabs>
        <w:spacing w:after="0" w:line="300" w:lineRule="auto"/>
        <w:jc w:val="both"/>
        <w:rPr>
          <w:rFonts w:ascii="Segoe UI" w:eastAsia="Segoe UI" w:hAnsi="Segoe UI" w:cs="Segoe UI"/>
          <w:b/>
        </w:rPr>
      </w:pPr>
      <w:r w:rsidRPr="00EC60F6">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9751B" w:rsidRPr="00486FA5" w:rsidRDefault="0049751B" w:rsidP="0049751B">
      <w:pPr>
        <w:spacing w:line="300" w:lineRule="auto"/>
        <w:jc w:val="both"/>
        <w:rPr>
          <w:rFonts w:ascii="Segoe UI" w:eastAsia="Segoe UI" w:hAnsi="Segoe UI" w:cs="Segoe UI"/>
        </w:rPr>
      </w:pPr>
      <w:r w:rsidRPr="00486FA5">
        <w:rPr>
          <w:rFonts w:ascii="Segoe UI" w:eastAsia="Segoe UI" w:hAnsi="Segoe UI" w:cs="Segoe UI"/>
        </w:rPr>
        <w:t>10.1. Considerando que se trata de fornecimento comum, a Administração não possui providências a serem adotadas previamente à celebração do contrato administrativo.</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 xml:space="preserve">11. Das contratações correlatas e/ou interdependentes </w:t>
      </w: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 xml:space="preserve">11.1. Não existiu ou existem contratações correlatas </w:t>
      </w:r>
      <w:r w:rsidRPr="00486FA5">
        <w:rPr>
          <w:rFonts w:ascii="Segoe UI" w:eastAsia="Segoe UI" w:hAnsi="Segoe UI" w:cs="Segoe UI"/>
          <w:b/>
        </w:rPr>
        <w:t xml:space="preserve">e/ou </w:t>
      </w:r>
      <w:r w:rsidRPr="00486FA5">
        <w:rPr>
          <w:rFonts w:ascii="Segoe UI" w:eastAsia="Segoe UI" w:hAnsi="Segoe UI" w:cs="Segoe UI"/>
        </w:rPr>
        <w:t xml:space="preserve">interdependentes no âmbito da Administração. </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751B" w:rsidRPr="00486FA5" w:rsidRDefault="0049751B" w:rsidP="0049751B">
      <w:pPr>
        <w:spacing w:line="300" w:lineRule="auto"/>
        <w:jc w:val="both"/>
        <w:rPr>
          <w:rFonts w:ascii="Segoe UI" w:hAnsi="Segoe UI" w:cs="Segoe UI"/>
        </w:rPr>
      </w:pPr>
      <w:r w:rsidRPr="00486FA5">
        <w:rPr>
          <w:rFonts w:ascii="Segoe UI" w:eastAsia="Segoe UI" w:hAnsi="Segoe UI" w:cs="Segoe UI"/>
        </w:rPr>
        <w:lastRenderedPageBreak/>
        <w:t xml:space="preserve">12.1. </w:t>
      </w:r>
      <w:r w:rsidRPr="00486FA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13. Do posicionamento conclusivo sobre a adequação da contratação para o atendimento da necessidade a que se destina</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13.1 Diante da necessidade de contratar empresa para fornecimento </w:t>
      </w:r>
      <w:r w:rsidR="00DD2D50">
        <w:rPr>
          <w:rFonts w:ascii="Segoe UI" w:hAnsi="Segoe UI" w:cs="Segoe UI"/>
        </w:rPr>
        <w:t>de equipamentos</w:t>
      </w:r>
      <w:r w:rsidR="000442F4">
        <w:rPr>
          <w:rFonts w:ascii="Segoe UI" w:hAnsi="Segoe UI" w:cs="Segoe UI"/>
        </w:rPr>
        <w:t xml:space="preserve"> para aquecimento de piscina</w:t>
      </w:r>
      <w:r w:rsidRPr="00486FA5">
        <w:rPr>
          <w:rFonts w:ascii="Segoe UI" w:hAnsi="Segoe UI" w:cs="Segoe UI"/>
        </w:rPr>
        <w:t xml:space="preserve">, justifica-se a instauração deste processo licitatório.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13.3 Recomenda-se a utilização da modalidade Pregão conforme o Inciso XLI concomitante com o Inciso XLV, ambos do Art. Art. 6º da Lei Federal nº 14.133/21.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13.4 Pelo exposto, declaramos a viabilidade da contratação nos termos dispostos nas solicitações e neste Estudo Técnico Preliminar. </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b/>
        </w:rPr>
        <w:t>14.1. Das disposições gerais</w:t>
      </w:r>
    </w:p>
    <w:p w:rsidR="0049751B"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14.1. Admite-se que os elementos constantes do ETP sejam retificados durante a elaboração dos eventuais Termo de Referência – TR –, anteprojeto, projeto básico e projeto executivo.</w:t>
      </w: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0442F4" w:rsidRDefault="000442F4" w:rsidP="0049751B">
      <w:pPr>
        <w:tabs>
          <w:tab w:val="left" w:pos="2268"/>
        </w:tabs>
        <w:spacing w:after="0" w:line="300" w:lineRule="auto"/>
        <w:jc w:val="both"/>
        <w:rPr>
          <w:rFonts w:ascii="Segoe UI" w:eastAsia="Segoe UI" w:hAnsi="Segoe UI" w:cs="Segoe UI"/>
        </w:rPr>
      </w:pPr>
    </w:p>
    <w:p w:rsidR="000442F4" w:rsidRDefault="000442F4" w:rsidP="0049751B">
      <w:pPr>
        <w:tabs>
          <w:tab w:val="left" w:pos="2268"/>
        </w:tabs>
        <w:spacing w:after="0" w:line="300" w:lineRule="auto"/>
        <w:jc w:val="both"/>
        <w:rPr>
          <w:rFonts w:ascii="Segoe UI" w:eastAsia="Segoe UI" w:hAnsi="Segoe UI" w:cs="Segoe UI"/>
        </w:rPr>
      </w:pPr>
    </w:p>
    <w:p w:rsidR="000442F4" w:rsidRDefault="000442F4" w:rsidP="0049751B">
      <w:pPr>
        <w:tabs>
          <w:tab w:val="left" w:pos="2268"/>
        </w:tabs>
        <w:spacing w:after="0" w:line="300" w:lineRule="auto"/>
        <w:jc w:val="both"/>
        <w:rPr>
          <w:rFonts w:ascii="Segoe UI" w:eastAsia="Segoe UI" w:hAnsi="Segoe UI" w:cs="Segoe UI"/>
        </w:rPr>
      </w:pPr>
    </w:p>
    <w:p w:rsidR="00E3662B" w:rsidRDefault="00570B2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766CA6">
        <w:rPr>
          <w:rFonts w:ascii="Segoe UI" w:hAnsi="Segoe UI" w:cs="Segoe UI"/>
          <w:b/>
          <w:sz w:val="23"/>
          <w:szCs w:val="23"/>
        </w:rPr>
        <w:t>REGISTRO DE PREÇOS PARA SELEÇÃO DE EMPRESAS PARA FORNECIMENTO DE EQUIPAMENTOS PARA AQUECIMENTO DE PISCINA</w:t>
      </w:r>
      <w:r w:rsidR="00766CA6" w:rsidRPr="00F476D0">
        <w:rPr>
          <w:rFonts w:ascii="Segoe UI" w:hAnsi="Segoe UI" w:cs="Segoe UI"/>
          <w:b/>
          <w:sz w:val="23"/>
          <w:szCs w:val="23"/>
        </w:rPr>
        <w:t xml:space="preserve"> PARA ATENDER</w:t>
      </w:r>
      <w:r w:rsidR="00766CA6">
        <w:rPr>
          <w:rFonts w:ascii="Segoe UI" w:hAnsi="Segoe UI" w:cs="Segoe UI"/>
          <w:b/>
          <w:sz w:val="23"/>
          <w:szCs w:val="23"/>
        </w:rPr>
        <w:t xml:space="preserve"> A DEMANDA DA SECRETARIA EDUCAÇÃO D</w:t>
      </w:r>
      <w:r w:rsidR="00766CA6" w:rsidRPr="00F476D0">
        <w:rPr>
          <w:rFonts w:ascii="Segoe UI" w:hAnsi="Segoe UI" w:cs="Segoe UI"/>
          <w:b/>
          <w:sz w:val="23"/>
          <w:szCs w:val="23"/>
        </w:rPr>
        <w:t>O MUNICIPIO DE DOM CAVATI</w:t>
      </w:r>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W w:w="9922" w:type="dxa"/>
        <w:tblLayout w:type="fixed"/>
        <w:tblLook w:val="04A0" w:firstRow="1" w:lastRow="0" w:firstColumn="1" w:lastColumn="0" w:noHBand="0" w:noVBand="1"/>
      </w:tblPr>
      <w:tblGrid>
        <w:gridCol w:w="9214"/>
        <w:gridCol w:w="236"/>
        <w:gridCol w:w="236"/>
        <w:gridCol w:w="236"/>
      </w:tblGrid>
      <w:tr w:rsidR="00F476D0" w:rsidRPr="00507358" w:rsidTr="00BF0AE7">
        <w:tc>
          <w:tcPr>
            <w:tcW w:w="9214" w:type="dxa"/>
          </w:tcPr>
          <w:tbl>
            <w:tblPr>
              <w:tblStyle w:val="Tabelacomgrade"/>
              <w:tblW w:w="9062" w:type="dxa"/>
              <w:tblLayout w:type="fixed"/>
              <w:tblLook w:val="04A0" w:firstRow="1" w:lastRow="0" w:firstColumn="1" w:lastColumn="0" w:noHBand="0" w:noVBand="1"/>
            </w:tblPr>
            <w:tblGrid>
              <w:gridCol w:w="767"/>
              <w:gridCol w:w="788"/>
              <w:gridCol w:w="850"/>
              <w:gridCol w:w="5103"/>
              <w:gridCol w:w="1554"/>
            </w:tblGrid>
            <w:tr w:rsidR="00CC39C5" w:rsidRPr="00DB6BBE" w:rsidTr="00001D7C">
              <w:tc>
                <w:tcPr>
                  <w:tcW w:w="767" w:type="dxa"/>
                  <w:vAlign w:val="center"/>
                </w:tcPr>
                <w:p w:rsidR="00CC39C5" w:rsidRPr="00DB6BBE" w:rsidRDefault="00CC39C5" w:rsidP="00CC39C5">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CC39C5" w:rsidRPr="00DB6BBE" w:rsidRDefault="00CC39C5" w:rsidP="00CC39C5">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CC39C5" w:rsidRPr="00DB6BBE" w:rsidRDefault="00CC39C5" w:rsidP="00CC39C5">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CC39C5" w:rsidRPr="00DB6BBE" w:rsidRDefault="00CC39C5" w:rsidP="00CC39C5">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CC39C5" w:rsidRPr="00DB6BBE" w:rsidRDefault="00CC39C5" w:rsidP="00CC39C5">
                  <w:pPr>
                    <w:tabs>
                      <w:tab w:val="left" w:pos="2268"/>
                    </w:tabs>
                    <w:jc w:val="center"/>
                    <w:rPr>
                      <w:rFonts w:ascii="Segoe UI" w:hAnsi="Segoe UI" w:cs="Segoe UI"/>
                      <w:b/>
                    </w:rPr>
                  </w:pPr>
                  <w:r w:rsidRPr="00DB6BBE">
                    <w:rPr>
                      <w:rFonts w:ascii="Segoe UI" w:hAnsi="Segoe UI" w:cs="Segoe UI"/>
                      <w:b/>
                    </w:rPr>
                    <w:t>VALOR UNITARIO</w:t>
                  </w:r>
                </w:p>
              </w:tc>
            </w:tr>
            <w:tr w:rsidR="00CC39C5" w:rsidRPr="00DB6BBE" w:rsidTr="00001D7C">
              <w:tc>
                <w:tcPr>
                  <w:tcW w:w="767" w:type="dxa"/>
                  <w:vAlign w:val="center"/>
                </w:tcPr>
                <w:p w:rsidR="00CC39C5" w:rsidRPr="005A4EEF" w:rsidRDefault="00CC39C5" w:rsidP="00CC39C5">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CC39C5" w:rsidRPr="005A4EEF" w:rsidRDefault="00CC39C5" w:rsidP="00CC39C5">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CC39C5" w:rsidRPr="005A4EEF" w:rsidRDefault="00CC39C5" w:rsidP="00CC39C5">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CC39C5">
                  <w:pPr>
                    <w:tabs>
                      <w:tab w:val="left" w:pos="2268"/>
                    </w:tabs>
                    <w:jc w:val="both"/>
                    <w:rPr>
                      <w:rFonts w:ascii="Segoe UI" w:hAnsi="Segoe UI" w:cs="Segoe UI"/>
                      <w:sz w:val="20"/>
                      <w:szCs w:val="20"/>
                    </w:rPr>
                  </w:pPr>
                  <w:r>
                    <w:rPr>
                      <w:noProof/>
                    </w:rPr>
                    <w:drawing>
                      <wp:inline distT="0" distB="0" distL="0" distR="0" wp14:anchorId="26FB51B1" wp14:editId="1279B311">
                        <wp:extent cx="2885714" cy="800000"/>
                        <wp:effectExtent l="0" t="0" r="0"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5714" cy="800000"/>
                                </a:xfrm>
                                <a:prstGeom prst="rect">
                                  <a:avLst/>
                                </a:prstGeom>
                              </pic:spPr>
                            </pic:pic>
                          </a:graphicData>
                        </a:graphic>
                      </wp:inline>
                    </w:drawing>
                  </w:r>
                </w:p>
              </w:tc>
              <w:tc>
                <w:tcPr>
                  <w:tcW w:w="1554" w:type="dxa"/>
                  <w:vAlign w:val="center"/>
                </w:tcPr>
                <w:p w:rsidR="00CC39C5" w:rsidRPr="005A4EEF" w:rsidRDefault="00CC39C5" w:rsidP="00CC39C5">
                  <w:pPr>
                    <w:tabs>
                      <w:tab w:val="left" w:pos="2268"/>
                    </w:tabs>
                    <w:jc w:val="center"/>
                    <w:rPr>
                      <w:rFonts w:ascii="Segoe UI" w:hAnsi="Segoe UI" w:cs="Segoe UI"/>
                      <w:sz w:val="20"/>
                      <w:szCs w:val="20"/>
                    </w:rPr>
                  </w:pPr>
                  <w:r>
                    <w:rPr>
                      <w:rFonts w:ascii="Segoe UI" w:hAnsi="Segoe UI" w:cs="Segoe UI"/>
                      <w:sz w:val="20"/>
                      <w:szCs w:val="20"/>
                    </w:rPr>
                    <w:t>R$ 18.200,00</w:t>
                  </w:r>
                </w:p>
              </w:tc>
            </w:tr>
            <w:tr w:rsidR="00CC39C5" w:rsidRPr="00DB6BBE" w:rsidTr="00001D7C">
              <w:tc>
                <w:tcPr>
                  <w:tcW w:w="767" w:type="dxa"/>
                  <w:vAlign w:val="center"/>
                </w:tcPr>
                <w:p w:rsidR="00CC39C5" w:rsidRPr="005A4EEF" w:rsidRDefault="00CC39C5" w:rsidP="00CC39C5">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CC39C5" w:rsidRPr="005A4EEF" w:rsidRDefault="00CC39C5" w:rsidP="00CC39C5">
                  <w:pPr>
                    <w:tabs>
                      <w:tab w:val="left" w:pos="2268"/>
                    </w:tabs>
                    <w:jc w:val="center"/>
                    <w:rPr>
                      <w:rFonts w:ascii="Segoe UI" w:hAnsi="Segoe UI" w:cs="Segoe UI"/>
                      <w:sz w:val="20"/>
                      <w:szCs w:val="20"/>
                    </w:rPr>
                  </w:pPr>
                  <w:r>
                    <w:rPr>
                      <w:rFonts w:ascii="Segoe UI" w:hAnsi="Segoe UI" w:cs="Segoe UI"/>
                      <w:sz w:val="20"/>
                      <w:szCs w:val="20"/>
                    </w:rPr>
                    <w:t>01</w:t>
                  </w:r>
                </w:p>
              </w:tc>
              <w:tc>
                <w:tcPr>
                  <w:tcW w:w="850" w:type="dxa"/>
                  <w:vAlign w:val="center"/>
                </w:tcPr>
                <w:p w:rsidR="00CC39C5" w:rsidRPr="005A4EEF" w:rsidRDefault="00CC39C5" w:rsidP="00CC39C5">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CC39C5">
                  <w:pPr>
                    <w:tabs>
                      <w:tab w:val="left" w:pos="2268"/>
                    </w:tabs>
                    <w:jc w:val="both"/>
                    <w:rPr>
                      <w:rFonts w:ascii="Segoe UI" w:hAnsi="Segoe UI" w:cs="Segoe UI"/>
                      <w:sz w:val="20"/>
                      <w:szCs w:val="20"/>
                    </w:rPr>
                  </w:pPr>
                  <w:r>
                    <w:rPr>
                      <w:noProof/>
                    </w:rPr>
                    <w:drawing>
                      <wp:inline distT="0" distB="0" distL="0" distR="0" wp14:anchorId="61D75CC1" wp14:editId="1E0E4031">
                        <wp:extent cx="3103245" cy="869950"/>
                        <wp:effectExtent l="0" t="0" r="1905"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869950"/>
                                </a:xfrm>
                                <a:prstGeom prst="rect">
                                  <a:avLst/>
                                </a:prstGeom>
                              </pic:spPr>
                            </pic:pic>
                          </a:graphicData>
                        </a:graphic>
                      </wp:inline>
                    </w:drawing>
                  </w:r>
                </w:p>
              </w:tc>
              <w:tc>
                <w:tcPr>
                  <w:tcW w:w="1554" w:type="dxa"/>
                  <w:vAlign w:val="center"/>
                </w:tcPr>
                <w:p w:rsidR="00CC39C5" w:rsidRPr="005A4EEF" w:rsidRDefault="00CC39C5" w:rsidP="00CC39C5">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2.624,63</w:t>
                  </w:r>
                </w:p>
              </w:tc>
            </w:tr>
            <w:tr w:rsidR="00CC39C5" w:rsidRPr="00DB6BBE" w:rsidTr="00001D7C">
              <w:trPr>
                <w:trHeight w:val="1588"/>
              </w:trPr>
              <w:tc>
                <w:tcPr>
                  <w:tcW w:w="767" w:type="dxa"/>
                  <w:vAlign w:val="center"/>
                </w:tcPr>
                <w:p w:rsidR="00CC39C5" w:rsidRPr="005A4EEF" w:rsidRDefault="00CC39C5" w:rsidP="00CC39C5">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CC39C5" w:rsidRPr="005A4EEF" w:rsidRDefault="00CC39C5" w:rsidP="00CC39C5">
                  <w:pPr>
                    <w:tabs>
                      <w:tab w:val="left" w:pos="2268"/>
                    </w:tabs>
                    <w:jc w:val="center"/>
                    <w:rPr>
                      <w:rFonts w:ascii="Segoe UI" w:hAnsi="Segoe UI" w:cs="Segoe UI"/>
                      <w:sz w:val="20"/>
                      <w:szCs w:val="20"/>
                    </w:rPr>
                  </w:pPr>
                  <w:r>
                    <w:rPr>
                      <w:rFonts w:ascii="Segoe UI" w:hAnsi="Segoe UI" w:cs="Segoe UI"/>
                      <w:sz w:val="20"/>
                      <w:szCs w:val="20"/>
                    </w:rPr>
                    <w:t>41,47</w:t>
                  </w:r>
                </w:p>
              </w:tc>
              <w:tc>
                <w:tcPr>
                  <w:tcW w:w="850" w:type="dxa"/>
                  <w:vAlign w:val="center"/>
                </w:tcPr>
                <w:p w:rsidR="00CC39C5" w:rsidRPr="005A4EEF" w:rsidRDefault="00CC39C5" w:rsidP="00CC39C5">
                  <w:pPr>
                    <w:tabs>
                      <w:tab w:val="left" w:pos="2268"/>
                    </w:tabs>
                    <w:jc w:val="center"/>
                    <w:rPr>
                      <w:rFonts w:ascii="Segoe UI" w:hAnsi="Segoe UI" w:cs="Segoe UI"/>
                      <w:sz w:val="20"/>
                      <w:szCs w:val="20"/>
                    </w:rPr>
                  </w:pPr>
                  <w:r>
                    <w:rPr>
                      <w:rFonts w:ascii="Segoe UI" w:hAnsi="Segoe UI" w:cs="Segoe UI"/>
                      <w:sz w:val="20"/>
                      <w:szCs w:val="20"/>
                    </w:rPr>
                    <w:t>M2</w:t>
                  </w:r>
                </w:p>
              </w:tc>
              <w:tc>
                <w:tcPr>
                  <w:tcW w:w="5103" w:type="dxa"/>
                  <w:vAlign w:val="center"/>
                </w:tcPr>
                <w:p w:rsidR="00CC39C5" w:rsidRPr="00840317" w:rsidRDefault="00CC39C5" w:rsidP="00CC39C5">
                  <w:pPr>
                    <w:tabs>
                      <w:tab w:val="left" w:pos="2268"/>
                    </w:tabs>
                    <w:jc w:val="both"/>
                    <w:rPr>
                      <w:rFonts w:ascii="Segoe UI" w:hAnsi="Segoe UI" w:cs="Segoe UI"/>
                      <w:sz w:val="20"/>
                      <w:szCs w:val="20"/>
                    </w:rPr>
                  </w:pPr>
                  <w:r>
                    <w:rPr>
                      <w:noProof/>
                    </w:rPr>
                    <w:drawing>
                      <wp:inline distT="0" distB="0" distL="0" distR="0" wp14:anchorId="23C156BE" wp14:editId="4B2980AD">
                        <wp:extent cx="3103245" cy="741680"/>
                        <wp:effectExtent l="0" t="0" r="1905" b="127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3245" cy="741680"/>
                                </a:xfrm>
                                <a:prstGeom prst="rect">
                                  <a:avLst/>
                                </a:prstGeom>
                              </pic:spPr>
                            </pic:pic>
                          </a:graphicData>
                        </a:graphic>
                      </wp:inline>
                    </w:drawing>
                  </w:r>
                </w:p>
              </w:tc>
              <w:tc>
                <w:tcPr>
                  <w:tcW w:w="1554" w:type="dxa"/>
                  <w:vAlign w:val="center"/>
                </w:tcPr>
                <w:p w:rsidR="00CC39C5" w:rsidRPr="005A4EEF" w:rsidRDefault="00CC39C5" w:rsidP="00CC39C5">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36,00</w:t>
                  </w:r>
                </w:p>
              </w:tc>
            </w:tr>
          </w:tbl>
          <w:p w:rsidR="000D0B70" w:rsidRPr="00507358" w:rsidRDefault="000D0B70" w:rsidP="00BF0AE7">
            <w:pPr>
              <w:pStyle w:val="Nivel2"/>
              <w:spacing w:before="0" w:after="160" w:line="300" w:lineRule="auto"/>
              <w:ind w:right="-817"/>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r>
      <w:tr w:rsidR="00F476D0" w:rsidRPr="00507358" w:rsidTr="00BF0AE7">
        <w:tc>
          <w:tcPr>
            <w:tcW w:w="9214"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autoSpaceDE w:val="0"/>
              <w:autoSpaceDN w:val="0"/>
              <w:adjustRightInd w:val="0"/>
              <w:jc w:val="both"/>
              <w:rPr>
                <w:rFonts w:ascii="Segoe UI" w:hAnsi="Segoe UI" w:cs="Segoe UI"/>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rsidP="00BF0AE7">
      <w:pPr>
        <w:tabs>
          <w:tab w:val="left" w:pos="2268"/>
        </w:tabs>
        <w:spacing w:line="300" w:lineRule="auto"/>
        <w:jc w:val="both"/>
        <w:rPr>
          <w:rFonts w:ascii="Segoe UI" w:eastAsia="Segoe UI" w:hAnsi="Segoe UI" w:cs="Segoe UI"/>
          <w:b/>
          <w:sz w:val="23"/>
        </w:rPr>
      </w:pPr>
      <w:r>
        <w:rPr>
          <w:rFonts w:ascii="Segoe UI" w:eastAsia="Segoe UI" w:hAnsi="Segoe UI" w:cs="Segoe UI"/>
          <w:sz w:val="23"/>
        </w:rPr>
        <w:t>4.1. Os requisitos da contratação administrativa estão no ETP (inciso III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0D0B70">
        <w:rPr>
          <w:rFonts w:ascii="Segoe UI" w:eastAsia="Segoe UI" w:hAnsi="Segoe UI" w:cs="Segoe UI"/>
          <w:sz w:val="23"/>
        </w:rPr>
        <w:t>30</w:t>
      </w:r>
      <w:r>
        <w:rPr>
          <w:rFonts w:ascii="Segoe UI" w:eastAsia="Segoe UI" w:hAnsi="Segoe UI" w:cs="Segoe UI"/>
          <w:sz w:val="23"/>
        </w:rPr>
        <w:t xml:space="preserve"> dias, contados da Ordem de Fornecimento – OF – em remessa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a entrega na data assinalada, a contratada deverá comunicar as razões respectivas com pelo menos </w:t>
      </w:r>
      <w:r w:rsidR="00BF0AE7">
        <w:rPr>
          <w:rFonts w:ascii="Segoe UI" w:eastAsia="Segoe UI" w:hAnsi="Segoe UI" w:cs="Segoe UI"/>
          <w:sz w:val="23"/>
        </w:rPr>
        <w:t>10 dias</w:t>
      </w:r>
      <w:r>
        <w:rPr>
          <w:rFonts w:ascii="Segoe UI" w:eastAsia="Segoe UI" w:hAnsi="Segoe UI" w:cs="Segoe UI"/>
          <w:sz w:val="23"/>
        </w:rPr>
        <w:t xml:space="preserve">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5.6. Os materiais serão recebidos definitivamente no prazo de 03 (três) dias úteis, pelo(a) servidor(a) público(a) municipal ou comissão, contados do recebimento </w:t>
      </w:r>
      <w:r>
        <w:rPr>
          <w:rFonts w:ascii="Segoe UI" w:eastAsia="Segoe UI" w:hAnsi="Segoe UI" w:cs="Segoe UI"/>
          <w:sz w:val="23"/>
        </w:rPr>
        <w:lastRenderedPageBreak/>
        <w:t>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Contratado(a) será obrigado a reparar, corrigir, remover, reconstruir ou substituir, a suas expensas, no total ou em parte, o objeto do contrato em que se </w:t>
      </w:r>
      <w:r>
        <w:rPr>
          <w:rFonts w:ascii="Segoe UI" w:eastAsia="Segoe UI" w:hAnsi="Segoe UI" w:cs="Segoe UI"/>
          <w:sz w:val="23"/>
        </w:rPr>
        <w:lastRenderedPageBreak/>
        <w:t>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7.4. Havendo erro na apresentação da nota fiscal ou dos documentos pertinentes à contratação administrativa, ou, ainda, circunstância que impeça a liquidação da despesa, como, por exemplo, obrigação financeira pendente, decorrente de </w:t>
      </w:r>
      <w:r>
        <w:rPr>
          <w:rFonts w:ascii="Segoe UI" w:eastAsia="Segoe UI" w:hAnsi="Segoe UI" w:cs="Segoe UI"/>
          <w:color w:val="000000"/>
          <w:sz w:val="23"/>
        </w:rPr>
        <w:lastRenderedPageBreak/>
        <w:t>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 xml:space="preserve">A) fornecedor(a) será selecionado por meio da realização de Pregão, na forma presencial,  tendo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6B546D"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6B546D">
        <w:rPr>
          <w:rFonts w:ascii="Segoe UI" w:eastAsia="Segoe UI" w:hAnsi="Segoe UI" w:cs="Segoe UI"/>
          <w:sz w:val="23"/>
        </w:rPr>
        <w:t>recursos específicos consignados no orçamento geral do Município de Dom Cavati.</w:t>
      </w:r>
    </w:p>
    <w:p w:rsidR="000D0B70" w:rsidRPr="006B546D" w:rsidRDefault="00EE29C4" w:rsidP="006B546D">
      <w:pPr>
        <w:shd w:val="clear" w:color="auto" w:fill="FFFFFF"/>
        <w:tabs>
          <w:tab w:val="left" w:pos="1350"/>
          <w:tab w:val="center" w:pos="4536"/>
        </w:tabs>
        <w:jc w:val="both"/>
        <w:rPr>
          <w:rFonts w:ascii="Segoe UI" w:hAnsi="Segoe UI" w:cs="Segoe UI"/>
          <w:sz w:val="20"/>
          <w:szCs w:val="20"/>
        </w:rPr>
      </w:pPr>
      <w:r w:rsidRPr="006B546D">
        <w:rPr>
          <w:rFonts w:ascii="Segoe UI" w:eastAsia="Segoe UI" w:hAnsi="Segoe UI" w:cs="Segoe UI"/>
          <w:sz w:val="23"/>
        </w:rPr>
        <w:t xml:space="preserve">10.2. A contratação administrativa será atendida pela seguinte dotação orçamentária: </w:t>
      </w:r>
      <w:r w:rsidR="000D0B70" w:rsidRPr="006B546D">
        <w:rPr>
          <w:rFonts w:ascii="Segoe UI" w:hAnsi="Segoe UI" w:cs="Segoe UI"/>
          <w:sz w:val="20"/>
          <w:szCs w:val="20"/>
        </w:rPr>
        <w:tab/>
      </w:r>
    </w:p>
    <w:p w:rsidR="00BF0AE7" w:rsidRDefault="00385833" w:rsidP="00BF0AE7">
      <w:pPr>
        <w:shd w:val="clear" w:color="auto" w:fill="FFFFFF"/>
        <w:spacing w:after="0"/>
        <w:rPr>
          <w:rFonts w:ascii="Segoe UI" w:hAnsi="Segoe UI" w:cs="Segoe UI"/>
          <w:sz w:val="20"/>
          <w:szCs w:val="20"/>
        </w:rPr>
      </w:pPr>
      <w:r>
        <w:rPr>
          <w:rFonts w:ascii="Segoe UI" w:hAnsi="Segoe UI" w:cs="Segoe UI"/>
          <w:sz w:val="20"/>
          <w:szCs w:val="20"/>
        </w:rPr>
        <w:t>020303 1236100171034</w:t>
      </w:r>
      <w:r w:rsidR="00BF0AE7">
        <w:rPr>
          <w:rFonts w:ascii="Segoe UI" w:hAnsi="Segoe UI" w:cs="Segoe UI"/>
          <w:sz w:val="20"/>
          <w:szCs w:val="20"/>
        </w:rPr>
        <w:t xml:space="preserve"> 449052</w:t>
      </w:r>
      <w:r w:rsidR="00BF0AE7" w:rsidRPr="00DB6BBE">
        <w:rPr>
          <w:rFonts w:ascii="Segoe UI" w:hAnsi="Segoe UI" w:cs="Segoe UI"/>
          <w:sz w:val="20"/>
          <w:szCs w:val="20"/>
        </w:rPr>
        <w:t xml:space="preserve"> - FICHA </w:t>
      </w:r>
      <w:r>
        <w:rPr>
          <w:rFonts w:ascii="Segoe UI" w:hAnsi="Segoe UI" w:cs="Segoe UI"/>
          <w:sz w:val="20"/>
          <w:szCs w:val="20"/>
        </w:rPr>
        <w:t>243</w:t>
      </w:r>
    </w:p>
    <w:p w:rsidR="00BF0AE7" w:rsidRPr="00DB6BBE" w:rsidRDefault="00BF0AE7" w:rsidP="00BF0AE7">
      <w:pPr>
        <w:shd w:val="clear" w:color="auto" w:fill="FFFFFF"/>
        <w:spacing w:after="0"/>
        <w:rPr>
          <w:rFonts w:ascii="Segoe UI" w:hAnsi="Segoe UI" w:cs="Segoe UI"/>
          <w:sz w:val="20"/>
          <w:szCs w:val="20"/>
        </w:rPr>
      </w:pPr>
    </w:p>
    <w:p w:rsidR="00E3662B" w:rsidRPr="006B546D" w:rsidRDefault="00EE29C4" w:rsidP="006B546D">
      <w:pPr>
        <w:spacing w:line="300" w:lineRule="auto"/>
        <w:jc w:val="both"/>
        <w:rPr>
          <w:rFonts w:ascii="Segoe UI" w:eastAsia="Segoe UI" w:hAnsi="Segoe UI" w:cs="Segoe UI"/>
          <w:sz w:val="23"/>
        </w:rPr>
      </w:pPr>
      <w:r w:rsidRPr="006B546D">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lastRenderedPageBreak/>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BF0AE7" w:rsidRDefault="00BF0AE7">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385833" w:rsidRDefault="00385833">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570B2C" w:rsidRDefault="00570B2C">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766CA6" w:rsidRDefault="00766CA6">
      <w:pPr>
        <w:tabs>
          <w:tab w:val="left" w:pos="0"/>
        </w:tabs>
        <w:spacing w:after="0" w:line="300" w:lineRule="auto"/>
        <w:jc w:val="center"/>
        <w:rPr>
          <w:rFonts w:ascii="Segoe UI" w:eastAsia="Segoe UI" w:hAnsi="Segoe UI" w:cs="Segoe UI"/>
          <w:b/>
          <w:sz w:val="23"/>
        </w:rPr>
      </w:pPr>
    </w:p>
    <w:p w:rsidR="00766CA6" w:rsidRDefault="00766CA6">
      <w:pPr>
        <w:tabs>
          <w:tab w:val="left" w:pos="0"/>
        </w:tabs>
        <w:spacing w:after="0" w:line="300" w:lineRule="auto"/>
        <w:jc w:val="center"/>
        <w:rPr>
          <w:rFonts w:ascii="Segoe UI" w:eastAsia="Segoe UI" w:hAnsi="Segoe UI" w:cs="Segoe UI"/>
          <w:b/>
          <w:sz w:val="23"/>
        </w:rPr>
      </w:pPr>
    </w:p>
    <w:p w:rsidR="00766CA6" w:rsidRDefault="00766CA6">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570B2C" w:rsidRDefault="00766CA6">
      <w:pPr>
        <w:tabs>
          <w:tab w:val="left" w:pos="2268"/>
        </w:tabs>
        <w:spacing w:after="0" w:line="300" w:lineRule="auto"/>
        <w:jc w:val="both"/>
        <w:rPr>
          <w:rFonts w:ascii="Segoe UI" w:eastAsia="Segoe UI" w:hAnsi="Segoe UI" w:cs="Segoe UI"/>
        </w:rPr>
      </w:pPr>
      <w:r>
        <w:rPr>
          <w:rFonts w:ascii="Segoe UI" w:hAnsi="Segoe UI" w:cs="Segoe UI"/>
          <w:b/>
          <w:sz w:val="23"/>
          <w:szCs w:val="23"/>
        </w:rPr>
        <w:t>REGISTRO DE PREÇOS PARA SELEÇÃO DE EMPRESAS PARA FORNECIMENTO DE EQUIPAMENTOS PARA AQUECIMENTO DE PISCINA</w:t>
      </w:r>
      <w:r w:rsidRPr="00F476D0">
        <w:rPr>
          <w:rFonts w:ascii="Segoe UI" w:hAnsi="Segoe UI" w:cs="Segoe UI"/>
          <w:b/>
          <w:sz w:val="23"/>
          <w:szCs w:val="23"/>
        </w:rPr>
        <w:t xml:space="preserve"> PARA ATENDER</w:t>
      </w:r>
      <w:r>
        <w:rPr>
          <w:rFonts w:ascii="Segoe UI" w:hAnsi="Segoe UI" w:cs="Segoe UI"/>
          <w:b/>
          <w:sz w:val="23"/>
          <w:szCs w:val="23"/>
        </w:rPr>
        <w:t xml:space="preserve"> A DEMANDA DA SECRETARIA EDUCAÇÃO D</w:t>
      </w:r>
      <w:r w:rsidRPr="00F476D0">
        <w:rPr>
          <w:rFonts w:ascii="Segoe UI" w:hAnsi="Segoe UI" w:cs="Segoe UI"/>
          <w:b/>
          <w:sz w:val="23"/>
          <w:szCs w:val="23"/>
        </w:rPr>
        <w:t xml:space="preserve">O MUNICIPIO DE DOM </w:t>
      </w:r>
      <w:proofErr w:type="gramStart"/>
      <w:r w:rsidRPr="00F476D0">
        <w:rPr>
          <w:rFonts w:ascii="Segoe UI" w:hAnsi="Segoe UI" w:cs="Segoe UI"/>
          <w:b/>
          <w:sz w:val="23"/>
          <w:szCs w:val="23"/>
        </w:rPr>
        <w:t>CAVATI</w:t>
      </w:r>
      <w:r w:rsidRPr="00F476D0">
        <w:rPr>
          <w:rFonts w:ascii="Segoe UI" w:eastAsia="Segoe UI" w:hAnsi="Segoe UI" w:cs="Segoe UI"/>
        </w:rPr>
        <w:t>,</w:t>
      </w:r>
      <w:r w:rsidR="00570B2C">
        <w:rPr>
          <w:rFonts w:ascii="Segoe UI" w:hAnsi="Segoe UI" w:cs="Segoe UI"/>
          <w:b/>
          <w:sz w:val="23"/>
          <w:szCs w:val="23"/>
        </w:rPr>
        <w:t>.</w:t>
      </w:r>
      <w:proofErr w:type="gramEnd"/>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BF0AE7">
        <w:rPr>
          <w:rFonts w:ascii="Segoe UI" w:eastAsia="Segoe UI" w:hAnsi="Segoe UI" w:cs="Segoe UI"/>
        </w:rPr>
        <w:t>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0257/2025</w:t>
      </w:r>
    </w:p>
    <w:p w:rsidR="00766CA6" w:rsidRDefault="00766CA6" w:rsidP="00766C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043/2025</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1.1</w:t>
      </w:r>
      <w:r w:rsidR="00766CA6" w:rsidRPr="00766CA6">
        <w:rPr>
          <w:rFonts w:ascii="Segoe UI" w:hAnsi="Segoe UI" w:cs="Segoe UI"/>
          <w:b/>
          <w:sz w:val="23"/>
          <w:szCs w:val="23"/>
        </w:rPr>
        <w:t xml:space="preserve"> </w:t>
      </w:r>
      <w:r w:rsidR="00766CA6">
        <w:rPr>
          <w:rFonts w:ascii="Segoe UI" w:hAnsi="Segoe UI" w:cs="Segoe UI"/>
          <w:b/>
          <w:sz w:val="23"/>
          <w:szCs w:val="23"/>
        </w:rPr>
        <w:t>REGISTRO DE PREÇOS PARA SELEÇÃO DE EMPRESAS PARA FORNECIMENTO DE EQUIPAMENTOS PARA AQUECIMENTO DE PISCINA</w:t>
      </w:r>
      <w:r w:rsidR="00766CA6" w:rsidRPr="00F476D0">
        <w:rPr>
          <w:rFonts w:ascii="Segoe UI" w:hAnsi="Segoe UI" w:cs="Segoe UI"/>
          <w:b/>
          <w:sz w:val="23"/>
          <w:szCs w:val="23"/>
        </w:rPr>
        <w:t xml:space="preserve"> PARA ATENDER</w:t>
      </w:r>
      <w:r w:rsidR="00766CA6">
        <w:rPr>
          <w:rFonts w:ascii="Segoe UI" w:hAnsi="Segoe UI" w:cs="Segoe UI"/>
          <w:b/>
          <w:sz w:val="23"/>
          <w:szCs w:val="23"/>
        </w:rPr>
        <w:t xml:space="preserve"> A DEMANDA DA SECRETARIA EDUCAÇÃO D</w:t>
      </w:r>
      <w:r w:rsidR="00766CA6" w:rsidRPr="00F476D0">
        <w:rPr>
          <w:rFonts w:ascii="Segoe UI" w:hAnsi="Segoe UI" w:cs="Segoe UI"/>
          <w:b/>
          <w:sz w:val="23"/>
          <w:szCs w:val="23"/>
        </w:rPr>
        <w:t>O MUNICIPIO DE DOM CAVATI</w:t>
      </w:r>
      <w:r w:rsidR="00DD74E0" w:rsidRPr="00F476D0">
        <w:rPr>
          <w:rFonts w:ascii="Segoe UI" w:eastAsia="Segoe UI" w:hAnsi="Segoe UI" w:cs="Segoe UI"/>
        </w:rPr>
        <w:t>, conforme condições, quantidades e exigências estabelecidas neste Termo de Referência:</w:t>
      </w:r>
    </w:p>
    <w:tbl>
      <w:tblPr>
        <w:tblStyle w:val="Tabelacomgrade"/>
        <w:tblW w:w="9062" w:type="dxa"/>
        <w:tblLayout w:type="fixed"/>
        <w:tblLook w:val="04A0" w:firstRow="1" w:lastRow="0" w:firstColumn="1" w:lastColumn="0" w:noHBand="0" w:noVBand="1"/>
      </w:tblPr>
      <w:tblGrid>
        <w:gridCol w:w="767"/>
        <w:gridCol w:w="788"/>
        <w:gridCol w:w="850"/>
        <w:gridCol w:w="5103"/>
        <w:gridCol w:w="1554"/>
      </w:tblGrid>
      <w:tr w:rsidR="00CC39C5" w:rsidRPr="00DB6BBE" w:rsidTr="00001D7C">
        <w:tc>
          <w:tcPr>
            <w:tcW w:w="767"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CC39C5" w:rsidRPr="00DB6BBE" w:rsidRDefault="00CC39C5" w:rsidP="00001D7C">
            <w:pPr>
              <w:tabs>
                <w:tab w:val="left" w:pos="2268"/>
              </w:tabs>
              <w:jc w:val="center"/>
              <w:rPr>
                <w:rFonts w:ascii="Segoe UI" w:hAnsi="Segoe UI" w:cs="Segoe UI"/>
                <w:b/>
              </w:rPr>
            </w:pPr>
            <w:r w:rsidRPr="00DB6BBE">
              <w:rPr>
                <w:rFonts w:ascii="Segoe UI" w:hAnsi="Segoe UI" w:cs="Segoe UI"/>
                <w:b/>
              </w:rPr>
              <w:t>VALOR UNITARIO</w:t>
            </w:r>
          </w:p>
        </w:tc>
      </w:tr>
      <w:tr w:rsidR="00CC39C5" w:rsidRPr="00DB6BBE" w:rsidTr="00001D7C">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26FB51B1" wp14:editId="1279B311">
                  <wp:extent cx="2885714" cy="800000"/>
                  <wp:effectExtent l="0" t="0" r="0" b="63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5714" cy="80000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p>
        </w:tc>
      </w:tr>
      <w:tr w:rsidR="00CC39C5" w:rsidRPr="00DB6BBE" w:rsidTr="00001D7C">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01</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61D75CC1" wp14:editId="1E0E4031">
                  <wp:extent cx="3103245" cy="869950"/>
                  <wp:effectExtent l="0" t="0" r="1905" b="63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86995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p>
        </w:tc>
      </w:tr>
      <w:tr w:rsidR="00CC39C5" w:rsidRPr="00DB6BBE" w:rsidTr="00001D7C">
        <w:trPr>
          <w:trHeight w:val="1588"/>
        </w:trPr>
        <w:tc>
          <w:tcPr>
            <w:tcW w:w="767" w:type="dxa"/>
            <w:vAlign w:val="center"/>
          </w:tcPr>
          <w:p w:rsidR="00CC39C5" w:rsidRPr="005A4EEF" w:rsidRDefault="00CC39C5" w:rsidP="00001D7C">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41,47</w:t>
            </w:r>
          </w:p>
        </w:tc>
        <w:tc>
          <w:tcPr>
            <w:tcW w:w="850" w:type="dxa"/>
            <w:vAlign w:val="center"/>
          </w:tcPr>
          <w:p w:rsidR="00CC39C5" w:rsidRPr="005A4EEF" w:rsidRDefault="00CC39C5" w:rsidP="00001D7C">
            <w:pPr>
              <w:tabs>
                <w:tab w:val="left" w:pos="2268"/>
              </w:tabs>
              <w:jc w:val="center"/>
              <w:rPr>
                <w:rFonts w:ascii="Segoe UI" w:hAnsi="Segoe UI" w:cs="Segoe UI"/>
                <w:sz w:val="20"/>
                <w:szCs w:val="20"/>
              </w:rPr>
            </w:pPr>
            <w:r>
              <w:rPr>
                <w:rFonts w:ascii="Segoe UI" w:hAnsi="Segoe UI" w:cs="Segoe UI"/>
                <w:sz w:val="20"/>
                <w:szCs w:val="20"/>
              </w:rPr>
              <w:t>M2</w:t>
            </w:r>
          </w:p>
        </w:tc>
        <w:tc>
          <w:tcPr>
            <w:tcW w:w="5103" w:type="dxa"/>
            <w:vAlign w:val="center"/>
          </w:tcPr>
          <w:p w:rsidR="00CC39C5" w:rsidRPr="00840317" w:rsidRDefault="00CC39C5" w:rsidP="00001D7C">
            <w:pPr>
              <w:tabs>
                <w:tab w:val="left" w:pos="2268"/>
              </w:tabs>
              <w:jc w:val="both"/>
              <w:rPr>
                <w:rFonts w:ascii="Segoe UI" w:hAnsi="Segoe UI" w:cs="Segoe UI"/>
                <w:sz w:val="20"/>
                <w:szCs w:val="20"/>
              </w:rPr>
            </w:pPr>
            <w:r>
              <w:rPr>
                <w:noProof/>
              </w:rPr>
              <w:drawing>
                <wp:inline distT="0" distB="0" distL="0" distR="0" wp14:anchorId="23C156BE" wp14:editId="4B2980AD">
                  <wp:extent cx="3103245" cy="741680"/>
                  <wp:effectExtent l="0" t="0" r="1905"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3245" cy="741680"/>
                          </a:xfrm>
                          <a:prstGeom prst="rect">
                            <a:avLst/>
                          </a:prstGeom>
                        </pic:spPr>
                      </pic:pic>
                    </a:graphicData>
                  </a:graphic>
                </wp:inline>
              </w:drawing>
            </w:r>
          </w:p>
        </w:tc>
        <w:tc>
          <w:tcPr>
            <w:tcW w:w="1554" w:type="dxa"/>
            <w:vAlign w:val="center"/>
          </w:tcPr>
          <w:p w:rsidR="00CC39C5" w:rsidRPr="005A4EEF" w:rsidRDefault="00CC39C5" w:rsidP="00001D7C">
            <w:pPr>
              <w:tabs>
                <w:tab w:val="left" w:pos="2268"/>
              </w:tabs>
              <w:jc w:val="center"/>
              <w:rPr>
                <w:rFonts w:ascii="Segoe UI" w:hAnsi="Segoe UI" w:cs="Segoe UI"/>
                <w:sz w:val="20"/>
                <w:szCs w:val="20"/>
              </w:rPr>
            </w:pPr>
          </w:p>
        </w:tc>
      </w:tr>
    </w:tbl>
    <w:p w:rsidR="00DD74E0" w:rsidRPr="00F476D0" w:rsidRDefault="00DD74E0"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 xml:space="preserve">a) Contratado(a), os preços iniciais serão reajustados, mediante a aplicação, pelo Contratante, do índice </w:t>
      </w:r>
      <w:r w:rsidR="00BF0AE7">
        <w:rPr>
          <w:rFonts w:ascii="Segoe UI" w:eastAsia="Segoe UI" w:hAnsi="Segoe UI" w:cs="Segoe UI"/>
          <w:sz w:val="23"/>
        </w:rPr>
        <w:t>IPCA</w:t>
      </w:r>
      <w:r>
        <w:rPr>
          <w:rFonts w:ascii="Segoe UI" w:eastAsia="Segoe UI" w:hAnsi="Segoe UI" w:cs="Segoe UI"/>
          <w:sz w:val="23"/>
        </w:rPr>
        <w:t>,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385833" w:rsidRDefault="00385833" w:rsidP="00385833">
      <w:pPr>
        <w:shd w:val="clear" w:color="auto" w:fill="FFFFFF"/>
        <w:spacing w:after="0"/>
        <w:rPr>
          <w:rFonts w:ascii="Segoe UI" w:hAnsi="Segoe UI" w:cs="Segoe UI"/>
          <w:sz w:val="20"/>
          <w:szCs w:val="20"/>
        </w:rPr>
      </w:pPr>
      <w:r>
        <w:rPr>
          <w:rFonts w:ascii="Segoe UI" w:hAnsi="Segoe UI" w:cs="Segoe UI"/>
          <w:sz w:val="20"/>
          <w:szCs w:val="20"/>
        </w:rPr>
        <w:t>020303 1236100171034 449052</w:t>
      </w:r>
      <w:r w:rsidRPr="00DB6BBE">
        <w:rPr>
          <w:rFonts w:ascii="Segoe UI" w:hAnsi="Segoe UI" w:cs="Segoe UI"/>
          <w:sz w:val="20"/>
          <w:szCs w:val="20"/>
        </w:rPr>
        <w:t xml:space="preserve"> - FICHA </w:t>
      </w:r>
      <w:r>
        <w:rPr>
          <w:rFonts w:ascii="Segoe UI" w:hAnsi="Segoe UI" w:cs="Segoe UI"/>
          <w:sz w:val="20"/>
          <w:szCs w:val="20"/>
        </w:rPr>
        <w:t>243</w:t>
      </w:r>
    </w:p>
    <w:p w:rsidR="00E3662B" w:rsidRPr="00EE29C4" w:rsidRDefault="00E3662B">
      <w:pPr>
        <w:spacing w:line="300" w:lineRule="auto"/>
        <w:jc w:val="both"/>
        <w:rPr>
          <w:rFonts w:ascii="Segoe UI" w:eastAsia="Segoe UI" w:hAnsi="Segoe UI" w:cs="Segoe UI"/>
          <w:b/>
          <w:sz w:val="23"/>
        </w:rPr>
      </w:pPr>
      <w:bookmarkStart w:id="0" w:name="_GoBack"/>
      <w:bookmarkEnd w:id="0"/>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lastRenderedPageBreak/>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15.2.38. Responder por qualquer acidente de trabalho na execução dos serviços, por uso indevido de patentes registradas em nome de terceiros, por danos resultantes de defeitos ou incorreções dos serviços ou dos materiais do Contratante, de seus </w:t>
      </w:r>
      <w:r>
        <w:rPr>
          <w:rFonts w:ascii="Segoe UI" w:eastAsia="Segoe UI" w:hAnsi="Segoe UI" w:cs="Segoe UI"/>
          <w:sz w:val="23"/>
        </w:rPr>
        <w:lastRenderedPageBreak/>
        <w:t>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38F" w:rsidRDefault="00F1738F" w:rsidP="0049751B">
      <w:pPr>
        <w:spacing w:after="0" w:line="240" w:lineRule="auto"/>
      </w:pPr>
      <w:r>
        <w:separator/>
      </w:r>
    </w:p>
  </w:endnote>
  <w:endnote w:type="continuationSeparator" w:id="0">
    <w:p w:rsidR="00F1738F" w:rsidRDefault="00F1738F"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38F" w:rsidRDefault="00F1738F" w:rsidP="0049751B">
      <w:pPr>
        <w:spacing w:after="0" w:line="240" w:lineRule="auto"/>
      </w:pPr>
      <w:r>
        <w:separator/>
      </w:r>
    </w:p>
  </w:footnote>
  <w:footnote w:type="continuationSeparator" w:id="0">
    <w:p w:rsidR="00F1738F" w:rsidRDefault="00F1738F"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4B72FE" w:rsidRPr="005C06F8" w:rsidTr="006B403C">
      <w:trPr>
        <w:trHeight w:val="364"/>
      </w:trPr>
      <w:tc>
        <w:tcPr>
          <w:tcW w:w="1536" w:type="dxa"/>
          <w:vMerge w:val="restart"/>
        </w:tcPr>
        <w:p w:rsidR="004B72FE" w:rsidRPr="005C06F8" w:rsidRDefault="004B72FE"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4B72FE" w:rsidRDefault="004B72FE"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4B72FE" w:rsidRPr="005C06F8" w:rsidTr="006B403C">
      <w:trPr>
        <w:trHeight w:val="317"/>
      </w:trPr>
      <w:tc>
        <w:tcPr>
          <w:tcW w:w="1536" w:type="dxa"/>
          <w:vMerge/>
        </w:tcPr>
        <w:p w:rsidR="004B72FE" w:rsidRPr="005C06F8" w:rsidRDefault="004B72FE" w:rsidP="00C70595">
          <w:pPr>
            <w:pStyle w:val="Cabealho"/>
            <w:tabs>
              <w:tab w:val="left" w:pos="5642"/>
            </w:tabs>
            <w:rPr>
              <w:sz w:val="18"/>
              <w:szCs w:val="18"/>
            </w:rPr>
          </w:pPr>
        </w:p>
      </w:tc>
      <w:tc>
        <w:tcPr>
          <w:tcW w:w="6808" w:type="dxa"/>
        </w:tcPr>
        <w:p w:rsidR="004B72FE" w:rsidRDefault="004B72FE" w:rsidP="00C70595"/>
      </w:tc>
    </w:tr>
  </w:tbl>
  <w:p w:rsidR="004B72FE" w:rsidRDefault="004B72F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3CA0E9C"/>
    <w:multiLevelType w:val="hybridMultilevel"/>
    <w:tmpl w:val="41441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4"/>
  </w:num>
  <w:num w:numId="3">
    <w:abstractNumId w:val="2"/>
  </w:num>
  <w:num w:numId="4">
    <w:abstractNumId w:val="31"/>
  </w:num>
  <w:num w:numId="5">
    <w:abstractNumId w:val="0"/>
  </w:num>
  <w:num w:numId="6">
    <w:abstractNumId w:val="22"/>
  </w:num>
  <w:num w:numId="7">
    <w:abstractNumId w:val="4"/>
  </w:num>
  <w:num w:numId="8">
    <w:abstractNumId w:val="14"/>
  </w:num>
  <w:num w:numId="9">
    <w:abstractNumId w:val="13"/>
  </w:num>
  <w:num w:numId="10">
    <w:abstractNumId w:val="38"/>
  </w:num>
  <w:num w:numId="11">
    <w:abstractNumId w:val="8"/>
  </w:num>
  <w:num w:numId="12">
    <w:abstractNumId w:val="21"/>
  </w:num>
  <w:num w:numId="13">
    <w:abstractNumId w:val="26"/>
  </w:num>
  <w:num w:numId="14">
    <w:abstractNumId w:val="28"/>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1"/>
  </w:num>
  <w:num w:numId="19">
    <w:abstractNumId w:val="25"/>
  </w:num>
  <w:num w:numId="20">
    <w:abstractNumId w:val="17"/>
  </w:num>
  <w:num w:numId="21">
    <w:abstractNumId w:val="9"/>
  </w:num>
  <w:num w:numId="22">
    <w:abstractNumId w:val="15"/>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6"/>
  </w:num>
  <w:num w:numId="26">
    <w:abstractNumId w:val="1"/>
  </w:num>
  <w:num w:numId="27">
    <w:abstractNumId w:val="35"/>
  </w:num>
  <w:num w:numId="28">
    <w:abstractNumId w:val="24"/>
  </w:num>
  <w:num w:numId="29">
    <w:abstractNumId w:val="23"/>
  </w:num>
  <w:num w:numId="30">
    <w:abstractNumId w:val="37"/>
  </w:num>
  <w:num w:numId="31">
    <w:abstractNumId w:val="27"/>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
  </w:num>
  <w:num w:numId="38">
    <w:abstractNumId w:val="30"/>
  </w:num>
  <w:num w:numId="39">
    <w:abstractNumId w:val="19"/>
  </w:num>
  <w:num w:numId="40">
    <w:abstractNumId w:val="33"/>
  </w:num>
  <w:num w:numId="41">
    <w:abstractNumId w:val="1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315D9"/>
    <w:rsid w:val="000442F4"/>
    <w:rsid w:val="000D0B70"/>
    <w:rsid w:val="001478FE"/>
    <w:rsid w:val="0015750A"/>
    <w:rsid w:val="00196E82"/>
    <w:rsid w:val="00196FA3"/>
    <w:rsid w:val="00203082"/>
    <w:rsid w:val="00353D7F"/>
    <w:rsid w:val="00385833"/>
    <w:rsid w:val="00422DCD"/>
    <w:rsid w:val="004540E4"/>
    <w:rsid w:val="0046129D"/>
    <w:rsid w:val="00486FA5"/>
    <w:rsid w:val="0049751B"/>
    <w:rsid w:val="004A0190"/>
    <w:rsid w:val="004B72FE"/>
    <w:rsid w:val="004C59FC"/>
    <w:rsid w:val="00507358"/>
    <w:rsid w:val="0054139F"/>
    <w:rsid w:val="00543027"/>
    <w:rsid w:val="00570B2C"/>
    <w:rsid w:val="005A1C33"/>
    <w:rsid w:val="005C2277"/>
    <w:rsid w:val="00603138"/>
    <w:rsid w:val="00667665"/>
    <w:rsid w:val="006B403C"/>
    <w:rsid w:val="006B546D"/>
    <w:rsid w:val="007501C7"/>
    <w:rsid w:val="00766CA6"/>
    <w:rsid w:val="007744D1"/>
    <w:rsid w:val="008B7D35"/>
    <w:rsid w:val="008D312A"/>
    <w:rsid w:val="00975A3A"/>
    <w:rsid w:val="00990C2F"/>
    <w:rsid w:val="00A10936"/>
    <w:rsid w:val="00A55FA9"/>
    <w:rsid w:val="00AA5887"/>
    <w:rsid w:val="00AF1ED1"/>
    <w:rsid w:val="00B821E9"/>
    <w:rsid w:val="00BE2B78"/>
    <w:rsid w:val="00BF0AE7"/>
    <w:rsid w:val="00C4677E"/>
    <w:rsid w:val="00C70595"/>
    <w:rsid w:val="00C80D46"/>
    <w:rsid w:val="00C87A0E"/>
    <w:rsid w:val="00CC089A"/>
    <w:rsid w:val="00CC39C5"/>
    <w:rsid w:val="00D17DE7"/>
    <w:rsid w:val="00DA1D08"/>
    <w:rsid w:val="00DC60FF"/>
    <w:rsid w:val="00DD2D50"/>
    <w:rsid w:val="00DD3158"/>
    <w:rsid w:val="00DD74E0"/>
    <w:rsid w:val="00E3662B"/>
    <w:rsid w:val="00E6764D"/>
    <w:rsid w:val="00EC325E"/>
    <w:rsid w:val="00EC60F6"/>
    <w:rsid w:val="00EE29C4"/>
    <w:rsid w:val="00EF3DDE"/>
    <w:rsid w:val="00F1738F"/>
    <w:rsid w:val="00F476D0"/>
    <w:rsid w:val="00F919A2"/>
    <w:rsid w:val="00FC53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53</Pages>
  <Words>13578</Words>
  <Characters>73324</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12</cp:revision>
  <cp:lastPrinted>2025-07-16T18:55:00Z</cp:lastPrinted>
  <dcterms:created xsi:type="dcterms:W3CDTF">2025-07-16T18:08:00Z</dcterms:created>
  <dcterms:modified xsi:type="dcterms:W3CDTF">2025-07-16T18:55:00Z</dcterms:modified>
</cp:coreProperties>
</file>