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EE3" w:rsidRPr="00B87832" w:rsidRDefault="00821408">
      <w:pPr>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EDITAL</w:t>
      </w:r>
    </w:p>
    <w:p w:rsidR="00AA6EE3" w:rsidRPr="00B87832" w:rsidRDefault="00821408">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w:t>
      </w:r>
      <w:r w:rsidR="00F43640" w:rsidRPr="00B87832">
        <w:rPr>
          <w:rFonts w:ascii="Segoe UI" w:eastAsia="Segoe UI" w:hAnsi="Segoe UI" w:cs="Segoe UI"/>
          <w:sz w:val="20"/>
          <w:szCs w:val="20"/>
        </w:rPr>
        <w:t>11</w:t>
      </w:r>
      <w:r w:rsidR="003B76AE">
        <w:rPr>
          <w:rFonts w:ascii="Segoe UI" w:eastAsia="Segoe UI" w:hAnsi="Segoe UI" w:cs="Segoe UI"/>
          <w:sz w:val="20"/>
          <w:szCs w:val="20"/>
        </w:rPr>
        <w:t>9</w:t>
      </w:r>
      <w:r w:rsidRPr="00B87832">
        <w:rPr>
          <w:rFonts w:ascii="Segoe UI" w:eastAsia="Segoe UI" w:hAnsi="Segoe UI" w:cs="Segoe UI"/>
          <w:sz w:val="20"/>
          <w:szCs w:val="20"/>
        </w:rPr>
        <w:t>/202</w:t>
      </w:r>
      <w:r w:rsidR="00DE7141" w:rsidRPr="00B87832">
        <w:rPr>
          <w:rFonts w:ascii="Segoe UI" w:eastAsia="Segoe UI" w:hAnsi="Segoe UI" w:cs="Segoe UI"/>
          <w:sz w:val="20"/>
          <w:szCs w:val="20"/>
        </w:rPr>
        <w:t>6</w:t>
      </w:r>
    </w:p>
    <w:p w:rsidR="00AA6EE3" w:rsidRPr="00B87832" w:rsidRDefault="00821408" w:rsidP="00BF50A0">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w:t>
      </w:r>
      <w:r w:rsidR="003B76AE">
        <w:rPr>
          <w:rFonts w:ascii="Segoe UI" w:eastAsia="Segoe UI" w:hAnsi="Segoe UI" w:cs="Segoe UI"/>
          <w:sz w:val="20"/>
          <w:szCs w:val="20"/>
        </w:rPr>
        <w:t>23</w:t>
      </w:r>
      <w:r w:rsidRPr="00B87832">
        <w:rPr>
          <w:rFonts w:ascii="Segoe UI" w:eastAsia="Segoe UI" w:hAnsi="Segoe UI" w:cs="Segoe UI"/>
          <w:sz w:val="20"/>
          <w:szCs w:val="20"/>
        </w:rPr>
        <w:t>/202</w:t>
      </w:r>
      <w:r w:rsidR="00DE7141" w:rsidRPr="00B87832">
        <w:rPr>
          <w:rFonts w:ascii="Segoe UI" w:eastAsia="Segoe UI" w:hAnsi="Segoe UI" w:cs="Segoe UI"/>
          <w:sz w:val="20"/>
          <w:szCs w:val="20"/>
        </w:rPr>
        <w:t>6</w:t>
      </w:r>
    </w:p>
    <w:p w:rsidR="00F43640" w:rsidRPr="00B87832" w:rsidRDefault="00F43640" w:rsidP="00BF50A0">
      <w:pPr>
        <w:tabs>
          <w:tab w:val="left" w:pos="2268"/>
        </w:tabs>
        <w:spacing w:after="0" w:line="240" w:lineRule="auto"/>
        <w:jc w:val="both"/>
        <w:rPr>
          <w:rFonts w:ascii="Segoe UI" w:eastAsia="Segoe UI" w:hAnsi="Segoe UI" w:cs="Segoe UI"/>
          <w:sz w:val="20"/>
          <w:szCs w:val="20"/>
        </w:rPr>
      </w:pPr>
    </w:p>
    <w:p w:rsidR="00AA6EE3" w:rsidRPr="00B87832" w:rsidRDefault="00821408" w:rsidP="00531F7E">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O </w:t>
      </w:r>
      <w:r w:rsidRPr="00B87832">
        <w:rPr>
          <w:rFonts w:ascii="Segoe UI" w:eastAsia="Segoe UI" w:hAnsi="Segoe UI" w:cs="Segoe UI"/>
          <w:b/>
          <w:sz w:val="20"/>
          <w:szCs w:val="20"/>
        </w:rPr>
        <w:t xml:space="preserve">Município de Dom </w:t>
      </w:r>
      <w:proofErr w:type="spellStart"/>
      <w:r w:rsidRPr="00B87832">
        <w:rPr>
          <w:rFonts w:ascii="Segoe UI" w:eastAsia="Segoe UI" w:hAnsi="Segoe UI" w:cs="Segoe UI"/>
          <w:b/>
          <w:sz w:val="20"/>
          <w:szCs w:val="20"/>
        </w:rPr>
        <w:t>Cavati</w:t>
      </w:r>
      <w:proofErr w:type="spellEnd"/>
      <w:r w:rsidRPr="00B87832">
        <w:rPr>
          <w:rFonts w:ascii="Segoe UI" w:eastAsia="Segoe UI" w:hAnsi="Segoe UI" w:cs="Segoe UI"/>
          <w:b/>
          <w:sz w:val="20"/>
          <w:szCs w:val="20"/>
        </w:rPr>
        <w:t xml:space="preserve">, </w:t>
      </w:r>
      <w:r w:rsidRPr="00B87832">
        <w:rPr>
          <w:rFonts w:ascii="Segoe UI" w:eastAsia="Segoe UI" w:hAnsi="Segoe UI" w:cs="Segoe UI"/>
          <w:sz w:val="20"/>
          <w:szCs w:val="20"/>
        </w:rPr>
        <w:t xml:space="preserve">pessoa jurídica de direito público, inscrito no CNPJ nº. 18.080.283/0001-94, com sede na Rua Novo Horizonte, nº. </w:t>
      </w:r>
      <w:proofErr w:type="gramStart"/>
      <w:r w:rsidRPr="00B87832">
        <w:rPr>
          <w:rFonts w:ascii="Segoe UI" w:eastAsia="Segoe UI" w:hAnsi="Segoe UI" w:cs="Segoe UI"/>
          <w:sz w:val="20"/>
          <w:szCs w:val="20"/>
        </w:rPr>
        <w:t>303 bairro</w:t>
      </w:r>
      <w:proofErr w:type="gramEnd"/>
      <w:r w:rsidRPr="00B87832">
        <w:rPr>
          <w:rFonts w:ascii="Segoe UI" w:eastAsia="Segoe UI" w:hAnsi="Segoe UI" w:cs="Segoe UI"/>
          <w:sz w:val="20"/>
          <w:szCs w:val="20"/>
        </w:rPr>
        <w:t xml:space="preserve"> centro, cidade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estado de Minas Gerais, publica este edital, conforme abaixo: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Da especificação do objeto</w:t>
      </w:r>
    </w:p>
    <w:p w:rsidR="009748A5" w:rsidRPr="005956C7" w:rsidRDefault="00821408" w:rsidP="005956C7">
      <w:pPr>
        <w:tabs>
          <w:tab w:val="left" w:pos="2268"/>
        </w:tabs>
        <w:spacing w:line="300" w:lineRule="auto"/>
        <w:jc w:val="both"/>
        <w:rPr>
          <w:rFonts w:ascii="Segoe UI" w:eastAsia="Segoe UI" w:hAnsi="Segoe UI" w:cs="Segoe UI"/>
        </w:rPr>
      </w:pPr>
      <w:r w:rsidRPr="005956C7">
        <w:rPr>
          <w:rFonts w:ascii="Segoe UI" w:eastAsia="Segoe UI" w:hAnsi="Segoe UI" w:cs="Segoe UI"/>
        </w:rPr>
        <w:t xml:space="preserve">1.1. </w:t>
      </w:r>
      <w:r w:rsidRPr="005956C7">
        <w:rPr>
          <w:rFonts w:ascii="Segoe UI" w:eastAsia="Segoe UI" w:hAnsi="Segoe UI" w:cs="Segoe UI"/>
          <w:b/>
        </w:rPr>
        <w:t xml:space="preserve">REGISTRO DE PREÇOS PARA SELEÇÃO DE EMPRESAS PARA FORNECIMENTO FUTURO E PARCELADO DE </w:t>
      </w:r>
      <w:r w:rsidR="005956C7" w:rsidRPr="005956C7">
        <w:rPr>
          <w:rFonts w:ascii="Segoe UI" w:hAnsi="Segoe UI" w:cs="Segoe UI"/>
          <w:b/>
        </w:rPr>
        <w:t>CAÇAMBAS ESTACIONARIAS DE 5 METROS CUBICOS PARA RECOLHER ENTULHO EM VIAS PUBLICAS EM MANUTENÇÃO DAS ATIVIDADES DA SECRETARIA DE OBRAS</w:t>
      </w:r>
      <w:r w:rsidR="000343F4" w:rsidRPr="005956C7">
        <w:rPr>
          <w:rFonts w:ascii="Segoe UI" w:eastAsia="Segoe UI" w:hAnsi="Segoe UI" w:cs="Segoe UI"/>
          <w:b/>
        </w:rPr>
        <w:t>,</w:t>
      </w:r>
      <w:r w:rsidRPr="005956C7">
        <w:rPr>
          <w:rFonts w:ascii="Segoe UI" w:eastAsia="Segoe UI" w:hAnsi="Segoe UI" w:cs="Segoe UI"/>
        </w:rPr>
        <w:t xml:space="preserve"> conforme condições, quantidades e exigências estabelecidas neste Termo de Referência:</w:t>
      </w:r>
    </w:p>
    <w:p w:rsidR="00AA6EE3" w:rsidRPr="00B87832" w:rsidRDefault="00AA6EE3">
      <w:pPr>
        <w:tabs>
          <w:tab w:val="left" w:pos="2268"/>
        </w:tabs>
        <w:spacing w:after="0" w:line="300" w:lineRule="auto"/>
        <w:jc w:val="both"/>
        <w:rPr>
          <w:rFonts w:ascii="Segoe UI" w:eastAsia="Segoe UI" w:hAnsi="Segoe UI" w:cs="Segoe UI"/>
          <w:sz w:val="20"/>
          <w:szCs w:val="20"/>
        </w:rPr>
      </w:pPr>
    </w:p>
    <w:tbl>
      <w:tblPr>
        <w:tblStyle w:val="Tabelacomgrade"/>
        <w:tblW w:w="0" w:type="auto"/>
        <w:tblLook w:val="04A0" w:firstRow="1" w:lastRow="0" w:firstColumn="1" w:lastColumn="0" w:noHBand="0" w:noVBand="1"/>
      </w:tblPr>
      <w:tblGrid>
        <w:gridCol w:w="708"/>
        <w:gridCol w:w="953"/>
        <w:gridCol w:w="991"/>
        <w:gridCol w:w="4656"/>
        <w:gridCol w:w="1186"/>
      </w:tblGrid>
      <w:tr w:rsidR="003B76AE" w:rsidRPr="003B76AE" w:rsidTr="003B76AE">
        <w:tc>
          <w:tcPr>
            <w:tcW w:w="710"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ITEM</w:t>
            </w:r>
          </w:p>
        </w:tc>
        <w:tc>
          <w:tcPr>
            <w:tcW w:w="986"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 xml:space="preserve">UNID. </w:t>
            </w:r>
          </w:p>
        </w:tc>
        <w:tc>
          <w:tcPr>
            <w:tcW w:w="993"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QUANT.</w:t>
            </w:r>
          </w:p>
        </w:tc>
        <w:tc>
          <w:tcPr>
            <w:tcW w:w="5244"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jc w:val="center"/>
              <w:rPr>
                <w:rFonts w:ascii="Segoe UI" w:hAnsi="Segoe UI" w:cs="Segoe UI"/>
                <w:b/>
                <w:color w:val="auto"/>
                <w:sz w:val="20"/>
                <w:szCs w:val="20"/>
              </w:rPr>
            </w:pPr>
            <w:r w:rsidRPr="003B76AE">
              <w:rPr>
                <w:rFonts w:ascii="Segoe UI" w:hAnsi="Segoe UI" w:cs="Segoe UI"/>
                <w:b/>
                <w:color w:val="auto"/>
                <w:sz w:val="20"/>
                <w:szCs w:val="20"/>
              </w:rPr>
              <w:t>DESCRIÇÃO</w:t>
            </w:r>
          </w:p>
        </w:tc>
        <w:tc>
          <w:tcPr>
            <w:tcW w:w="1129"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 xml:space="preserve">VALOR UNITARIO </w:t>
            </w:r>
          </w:p>
        </w:tc>
      </w:tr>
      <w:tr w:rsidR="003B76AE" w:rsidRPr="003B76AE" w:rsidTr="003B76AE">
        <w:tc>
          <w:tcPr>
            <w:tcW w:w="710"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1</w:t>
            </w:r>
          </w:p>
        </w:tc>
        <w:tc>
          <w:tcPr>
            <w:tcW w:w="986"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rPr>
                <w:rFonts w:ascii="Segoe UI" w:hAnsi="Segoe UI" w:cs="Segoe UI"/>
                <w:color w:val="auto"/>
                <w:sz w:val="20"/>
                <w:szCs w:val="20"/>
              </w:rPr>
            </w:pPr>
            <w:r w:rsidRPr="003B76AE">
              <w:rPr>
                <w:rFonts w:ascii="Segoe UI" w:hAnsi="Segoe UI" w:cs="Segoe UI"/>
                <w:color w:val="auto"/>
                <w:sz w:val="20"/>
                <w:szCs w:val="20"/>
              </w:rPr>
              <w:t>UNID.</w:t>
            </w:r>
          </w:p>
        </w:tc>
        <w:tc>
          <w:tcPr>
            <w:tcW w:w="993"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10</w:t>
            </w:r>
          </w:p>
        </w:tc>
        <w:tc>
          <w:tcPr>
            <w:tcW w:w="5244" w:type="dxa"/>
            <w:tcBorders>
              <w:top w:val="single" w:sz="4" w:space="0" w:color="auto"/>
              <w:left w:val="single" w:sz="4" w:space="0" w:color="auto"/>
              <w:bottom w:val="single" w:sz="4" w:space="0" w:color="auto"/>
              <w:right w:val="single" w:sz="4" w:space="0" w:color="auto"/>
            </w:tcBorders>
            <w:hideMark/>
          </w:tcPr>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CAÇAMBAS ESTACIONARIAS DE 5 METROS CUBICOS</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Especificações mínimas: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 Conforme norma ABNT - NBR 14728/2005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Formato trapezoidal sem tampa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Espessura do aço nas chapas laterais: 1/8"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(3,18mm) mínima.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Espessura do aço no fundo: 3/16" (4,76 </w:t>
            </w:r>
            <w:proofErr w:type="gramStart"/>
            <w:r w:rsidRPr="003B76AE">
              <w:rPr>
                <w:rFonts w:ascii="Segoe UI" w:hAnsi="Segoe UI" w:cs="Segoe UI"/>
                <w:sz w:val="20"/>
                <w:szCs w:val="20"/>
              </w:rPr>
              <w:t>mm)mínima</w:t>
            </w:r>
            <w:proofErr w:type="gramEnd"/>
            <w:r w:rsidRPr="003B76AE">
              <w:rPr>
                <w:rFonts w:ascii="Segoe UI" w:hAnsi="Segoe UI" w:cs="Segoe UI"/>
                <w:sz w:val="20"/>
                <w:szCs w:val="20"/>
              </w:rPr>
              <w:t xml:space="preserve">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Reforço em perfil "U" chapa de aço SAE # 8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(4,25mm) 1020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w:t>
            </w:r>
            <w:proofErr w:type="spellStart"/>
            <w:r w:rsidRPr="003B76AE">
              <w:rPr>
                <w:rFonts w:ascii="Segoe UI" w:hAnsi="Segoe UI" w:cs="Segoe UI"/>
                <w:sz w:val="20"/>
                <w:szCs w:val="20"/>
              </w:rPr>
              <w:t>Munho</w:t>
            </w:r>
            <w:proofErr w:type="spellEnd"/>
            <w:r w:rsidRPr="003B76AE">
              <w:rPr>
                <w:rFonts w:ascii="Segoe UI" w:hAnsi="Segoe UI" w:cs="Segoe UI"/>
                <w:sz w:val="20"/>
                <w:szCs w:val="20"/>
              </w:rPr>
              <w:t xml:space="preserve"> lateral de </w:t>
            </w:r>
            <w:proofErr w:type="spellStart"/>
            <w:r w:rsidRPr="003B76AE">
              <w:rPr>
                <w:rFonts w:ascii="Segoe UI" w:hAnsi="Segoe UI" w:cs="Segoe UI"/>
                <w:sz w:val="20"/>
                <w:szCs w:val="20"/>
              </w:rPr>
              <w:t>içamento</w:t>
            </w:r>
            <w:proofErr w:type="spellEnd"/>
            <w:r w:rsidRPr="003B76AE">
              <w:rPr>
                <w:rFonts w:ascii="Segoe UI" w:hAnsi="Segoe UI" w:cs="Segoe UI"/>
                <w:sz w:val="20"/>
                <w:szCs w:val="20"/>
              </w:rPr>
              <w:t xml:space="preserve"> em aço maciço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Solda MIG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w:t>
            </w:r>
            <w:proofErr w:type="gramStart"/>
            <w:r w:rsidRPr="003B76AE">
              <w:rPr>
                <w:rFonts w:ascii="Segoe UI" w:hAnsi="Segoe UI" w:cs="Segoe UI"/>
                <w:sz w:val="20"/>
                <w:szCs w:val="20"/>
              </w:rPr>
              <w:t>Pintura  base</w:t>
            </w:r>
            <w:proofErr w:type="gramEnd"/>
            <w:r w:rsidRPr="003B76AE">
              <w:rPr>
                <w:rFonts w:ascii="Segoe UI" w:hAnsi="Segoe UI" w:cs="Segoe UI"/>
                <w:sz w:val="20"/>
                <w:szCs w:val="20"/>
              </w:rPr>
              <w:t xml:space="preserve"> de esmalte sintético automotivo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Cor: Amarelo </w:t>
            </w:r>
          </w:p>
          <w:p w:rsidR="003B76AE" w:rsidRPr="003B76AE" w:rsidRDefault="003B76AE">
            <w:pPr>
              <w:autoSpaceDE w:val="0"/>
              <w:autoSpaceDN w:val="0"/>
              <w:adjustRightInd w:val="0"/>
              <w:rPr>
                <w:rFonts w:ascii="Segoe UI" w:hAnsi="Segoe UI" w:cs="Segoe UI"/>
                <w:sz w:val="20"/>
                <w:szCs w:val="20"/>
              </w:rPr>
            </w:pPr>
            <w:r w:rsidRPr="003B76AE">
              <w:rPr>
                <w:rFonts w:ascii="Segoe UI" w:hAnsi="Segoe UI" w:cs="Segoe UI"/>
                <w:sz w:val="20"/>
                <w:szCs w:val="20"/>
              </w:rPr>
              <w:t xml:space="preserve">- Compatível com qualquer </w:t>
            </w:r>
            <w:proofErr w:type="spellStart"/>
            <w:r w:rsidRPr="003B76AE">
              <w:rPr>
                <w:rFonts w:ascii="Segoe UI" w:hAnsi="Segoe UI" w:cs="Segoe UI"/>
                <w:sz w:val="20"/>
                <w:szCs w:val="20"/>
              </w:rPr>
              <w:t>poliguindaste</w:t>
            </w:r>
            <w:proofErr w:type="spellEnd"/>
          </w:p>
        </w:tc>
        <w:tc>
          <w:tcPr>
            <w:tcW w:w="1129" w:type="dxa"/>
            <w:tcBorders>
              <w:top w:val="single" w:sz="4" w:space="0" w:color="auto"/>
              <w:left w:val="single" w:sz="4" w:space="0" w:color="auto"/>
              <w:bottom w:val="single" w:sz="4" w:space="0" w:color="auto"/>
              <w:right w:val="single" w:sz="4" w:space="0" w:color="auto"/>
            </w:tcBorders>
            <w:hideMark/>
          </w:tcPr>
          <w:p w:rsidR="003B76AE" w:rsidRPr="003B76AE" w:rsidRDefault="003B76AE">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R$ 5.550,00</w:t>
            </w:r>
          </w:p>
        </w:tc>
      </w:tr>
    </w:tbl>
    <w:p w:rsidR="00A9210A" w:rsidRPr="00B87832" w:rsidRDefault="00A9210A">
      <w:pPr>
        <w:tabs>
          <w:tab w:val="left" w:pos="2268"/>
        </w:tabs>
        <w:spacing w:after="0" w:line="300" w:lineRule="auto"/>
        <w:jc w:val="both"/>
        <w:rPr>
          <w:rFonts w:ascii="Segoe UI" w:eastAsia="Segoe UI" w:hAnsi="Segoe UI" w:cs="Segoe UI"/>
          <w:sz w:val="20"/>
          <w:szCs w:val="20"/>
        </w:rPr>
      </w:pPr>
    </w:p>
    <w:p w:rsidR="009748A5"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1.2. Havendo mais de um item ou lote faculta-se a licitante a participação em quantos forem de seu interesse. Entretanto, optando-se por participar de um lote, deve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enviar proposta para todos os itens que o compõem.</w:t>
      </w:r>
    </w:p>
    <w:p w:rsidR="00AA6EE3" w:rsidRPr="00B87832" w:rsidRDefault="00821408">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2. Das regras relativas à convocação</w:t>
      </w:r>
    </w:p>
    <w:p w:rsidR="00AA6EE3" w:rsidRPr="00B87832" w:rsidRDefault="00821408">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2.1. O início de lançamento de propostas: </w:t>
      </w:r>
      <w:r w:rsidR="00EF5826" w:rsidRPr="00B87832">
        <w:rPr>
          <w:rFonts w:ascii="Segoe UI" w:eastAsia="Segoe UI" w:hAnsi="Segoe UI" w:cs="Segoe UI"/>
          <w:sz w:val="20"/>
          <w:szCs w:val="20"/>
        </w:rPr>
        <w:t>28</w:t>
      </w:r>
      <w:r w:rsidRPr="00B87832">
        <w:rPr>
          <w:rFonts w:ascii="Segoe UI" w:eastAsia="Segoe UI" w:hAnsi="Segoe UI" w:cs="Segoe UI"/>
          <w:sz w:val="20"/>
          <w:szCs w:val="20"/>
        </w:rPr>
        <w:t>/0</w:t>
      </w:r>
      <w:r w:rsidR="00EF5826" w:rsidRPr="00B87832">
        <w:rPr>
          <w:rFonts w:ascii="Segoe UI" w:eastAsia="Segoe UI" w:hAnsi="Segoe UI" w:cs="Segoe UI"/>
          <w:sz w:val="20"/>
          <w:szCs w:val="20"/>
        </w:rPr>
        <w:t>5</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xml:space="preserve"> às 08:00hs e fi</w:t>
      </w:r>
      <w:r w:rsidR="00BF50A0" w:rsidRPr="00B87832">
        <w:rPr>
          <w:rFonts w:ascii="Segoe UI" w:eastAsia="Segoe UI" w:hAnsi="Segoe UI" w:cs="Segoe UI"/>
          <w:sz w:val="20"/>
          <w:szCs w:val="20"/>
        </w:rPr>
        <w:t xml:space="preserve">nal de lançamento de proposta: </w:t>
      </w:r>
      <w:r w:rsidR="00EF5826" w:rsidRPr="00B87832">
        <w:rPr>
          <w:rFonts w:ascii="Segoe UI" w:eastAsia="Segoe UI" w:hAnsi="Segoe UI" w:cs="Segoe UI"/>
          <w:sz w:val="20"/>
          <w:szCs w:val="20"/>
        </w:rPr>
        <w:t>1</w:t>
      </w:r>
      <w:r w:rsidR="003B76AE">
        <w:rPr>
          <w:rFonts w:ascii="Segoe UI" w:eastAsia="Segoe UI" w:hAnsi="Segoe UI" w:cs="Segoe UI"/>
          <w:sz w:val="20"/>
          <w:szCs w:val="20"/>
        </w:rPr>
        <w:t>7</w:t>
      </w:r>
      <w:r w:rsidRPr="00B87832">
        <w:rPr>
          <w:rFonts w:ascii="Segoe UI" w:eastAsia="Segoe UI" w:hAnsi="Segoe UI" w:cs="Segoe UI"/>
          <w:sz w:val="20"/>
          <w:szCs w:val="20"/>
        </w:rPr>
        <w:t>/</w:t>
      </w:r>
      <w:r w:rsidR="00BF50A0" w:rsidRPr="00B87832">
        <w:rPr>
          <w:rFonts w:ascii="Segoe UI" w:eastAsia="Segoe UI" w:hAnsi="Segoe UI" w:cs="Segoe UI"/>
          <w:sz w:val="20"/>
          <w:szCs w:val="20"/>
        </w:rPr>
        <w:t>0</w:t>
      </w:r>
      <w:r w:rsidR="00EF5826" w:rsidRPr="00B87832">
        <w:rPr>
          <w:rFonts w:ascii="Segoe UI" w:eastAsia="Segoe UI" w:hAnsi="Segoe UI" w:cs="Segoe UI"/>
          <w:sz w:val="20"/>
          <w:szCs w:val="20"/>
        </w:rPr>
        <w:t>6</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xml:space="preserve"> às </w:t>
      </w:r>
      <w:r w:rsidR="003B76AE">
        <w:rPr>
          <w:rFonts w:ascii="Segoe UI" w:eastAsia="Segoe UI" w:hAnsi="Segoe UI" w:cs="Segoe UI"/>
          <w:sz w:val="20"/>
          <w:szCs w:val="20"/>
        </w:rPr>
        <w:t>10</w:t>
      </w:r>
      <w:r w:rsidR="00BF50A0" w:rsidRPr="00B87832">
        <w:rPr>
          <w:rFonts w:ascii="Segoe UI" w:eastAsia="Segoe UI" w:hAnsi="Segoe UI" w:cs="Segoe UI"/>
          <w:sz w:val="20"/>
          <w:szCs w:val="20"/>
        </w:rPr>
        <w:t xml:space="preserve">:00hs – INÍCIO DISPUTA: </w:t>
      </w:r>
      <w:r w:rsidR="00790410">
        <w:rPr>
          <w:rFonts w:ascii="Segoe UI" w:eastAsia="Segoe UI" w:hAnsi="Segoe UI" w:cs="Segoe UI"/>
          <w:sz w:val="20"/>
          <w:szCs w:val="20"/>
        </w:rPr>
        <w:t>17</w:t>
      </w:r>
      <w:r w:rsidR="00BF50A0" w:rsidRPr="00B87832">
        <w:rPr>
          <w:rFonts w:ascii="Segoe UI" w:eastAsia="Segoe UI" w:hAnsi="Segoe UI" w:cs="Segoe UI"/>
          <w:sz w:val="20"/>
          <w:szCs w:val="20"/>
        </w:rPr>
        <w:t>/0</w:t>
      </w:r>
      <w:r w:rsidR="00EF5826" w:rsidRPr="00B87832">
        <w:rPr>
          <w:rFonts w:ascii="Segoe UI" w:eastAsia="Segoe UI" w:hAnsi="Segoe UI" w:cs="Segoe UI"/>
          <w:sz w:val="20"/>
          <w:szCs w:val="20"/>
        </w:rPr>
        <w:t>6</w:t>
      </w:r>
      <w:r w:rsidRPr="00B87832">
        <w:rPr>
          <w:rFonts w:ascii="Segoe UI" w:eastAsia="Segoe UI" w:hAnsi="Segoe UI" w:cs="Segoe UI"/>
          <w:sz w:val="20"/>
          <w:szCs w:val="20"/>
        </w:rPr>
        <w:t>/202</w:t>
      </w:r>
      <w:r w:rsidR="00BF50A0" w:rsidRPr="00B87832">
        <w:rPr>
          <w:rFonts w:ascii="Segoe UI" w:eastAsia="Segoe UI" w:hAnsi="Segoe UI" w:cs="Segoe UI"/>
          <w:sz w:val="20"/>
          <w:szCs w:val="20"/>
        </w:rPr>
        <w:t>6</w:t>
      </w:r>
      <w:r w:rsidRPr="00B87832">
        <w:rPr>
          <w:rFonts w:ascii="Segoe UI" w:eastAsia="Segoe UI" w:hAnsi="Segoe UI" w:cs="Segoe UI"/>
          <w:sz w:val="20"/>
          <w:szCs w:val="20"/>
        </w:rPr>
        <w:t xml:space="preserve">, às </w:t>
      </w:r>
      <w:r w:rsidR="003B76AE">
        <w:rPr>
          <w:rFonts w:ascii="Segoe UI" w:eastAsia="Segoe UI" w:hAnsi="Segoe UI" w:cs="Segoe UI"/>
          <w:sz w:val="20"/>
          <w:szCs w:val="20"/>
        </w:rPr>
        <w:t>10</w:t>
      </w:r>
      <w:r w:rsidRPr="00B87832">
        <w:rPr>
          <w:rFonts w:ascii="Segoe UI" w:eastAsia="Segoe UI" w:hAnsi="Segoe UI" w:cs="Segoe UI"/>
          <w:sz w:val="20"/>
          <w:szCs w:val="20"/>
        </w:rPr>
        <w:t xml:space="preserve">:30 </w:t>
      </w:r>
      <w:proofErr w:type="spellStart"/>
      <w:r w:rsidRPr="00B87832">
        <w:rPr>
          <w:rFonts w:ascii="Segoe UI" w:eastAsia="Segoe UI" w:hAnsi="Segoe UI" w:cs="Segoe UI"/>
          <w:sz w:val="20"/>
          <w:szCs w:val="20"/>
        </w:rPr>
        <w:t>hs</w:t>
      </w:r>
      <w:proofErr w:type="spellEnd"/>
      <w:r w:rsidRPr="00B87832">
        <w:rPr>
          <w:rFonts w:ascii="Segoe UI" w:eastAsia="Segoe UI" w:hAnsi="Segoe UI" w:cs="Segoe UI"/>
          <w:sz w:val="20"/>
          <w:szCs w:val="20"/>
        </w:rPr>
        <w:t xml:space="preserve"> - TIPO DE LANCE: MENOR LANCE/VALOR, </w:t>
      </w:r>
      <w:r w:rsidR="000343F4" w:rsidRPr="00B87832">
        <w:rPr>
          <w:rFonts w:ascii="Segoe UI" w:eastAsia="Segoe UI" w:hAnsi="Segoe UI" w:cs="Segoe UI"/>
          <w:sz w:val="20"/>
          <w:szCs w:val="20"/>
        </w:rPr>
        <w:t>pelo sistema eletrônico https://novobbmnet.com.br/.</w:t>
      </w:r>
      <w:bookmarkStart w:id="0" w:name="_GoBack"/>
      <w:bookmarkEnd w:id="0"/>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 </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2.2.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2.3. O credenciamento será realizado com o envio no sistema</w:t>
      </w:r>
      <w:r w:rsidR="00BF50A0" w:rsidRPr="00B87832">
        <w:rPr>
          <w:rFonts w:ascii="Segoe UI" w:eastAsia="Segoe UI" w:hAnsi="Segoe UI" w:cs="Segoe UI"/>
          <w:sz w:val="20"/>
          <w:szCs w:val="20"/>
        </w:rPr>
        <w:t xml:space="preserve"> </w:t>
      </w:r>
      <w:r w:rsidRPr="00B87832">
        <w:rPr>
          <w:rFonts w:ascii="Segoe UI" w:eastAsia="Segoe UI" w:hAnsi="Segoe UI" w:cs="Segoe UI"/>
          <w:sz w:val="20"/>
          <w:szCs w:val="20"/>
        </w:rPr>
        <w:t>dos seguintes documentos: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2.3.1. Carteira de Identidade ou documento legal equivalente;</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2.3.2. </w:t>
      </w:r>
      <w:proofErr w:type="gramStart"/>
      <w:r w:rsidRPr="00B87832">
        <w:rPr>
          <w:rFonts w:ascii="Segoe UI" w:eastAsia="Segoe UI" w:hAnsi="Segoe UI" w:cs="Segoe UI"/>
          <w:sz w:val="20"/>
          <w:szCs w:val="20"/>
        </w:rPr>
        <w:t>documento</w:t>
      </w:r>
      <w:proofErr w:type="gramEnd"/>
      <w:r w:rsidRPr="00B87832">
        <w:rPr>
          <w:rFonts w:ascii="Segoe UI" w:eastAsia="Segoe UI" w:hAnsi="Segoe UI" w:cs="Segoe UI"/>
          <w:sz w:val="20"/>
          <w:szCs w:val="20"/>
        </w:rPr>
        <w:t xml:space="preserve"> que o credencie a participar deste Pregão, tal como procuração por instrumento público ou particular, ou, Termo de Credenciamento, conforme </w:t>
      </w:r>
      <w:r w:rsidRPr="00B87832">
        <w:rPr>
          <w:rFonts w:ascii="Segoe UI" w:eastAsia="Segoe UI" w:hAnsi="Segoe UI" w:cs="Segoe UI"/>
          <w:b/>
          <w:sz w:val="20"/>
          <w:szCs w:val="20"/>
        </w:rPr>
        <w:t>Anexo IV</w:t>
      </w:r>
      <w:r w:rsidRPr="00B87832">
        <w:rPr>
          <w:rFonts w:ascii="Segoe UI" w:eastAsia="Segoe UI" w:hAnsi="Segoe UI" w:cs="Segoe UI"/>
          <w:sz w:val="20"/>
          <w:szCs w:val="20"/>
        </w:rPr>
        <w:t>, através do qual lhe seja atribuído poderes para apresentar proposta, formular lances e praticar todos os atos em direito admitidos e pertinentes ao Pregão em nome da licitante no caso de credenciado(a) não sócio;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2.3.3. Contrato social ou documento equivalente;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B87832">
        <w:rPr>
          <w:rFonts w:ascii="Segoe UI" w:eastAsia="Segoe UI" w:hAnsi="Segoe UI" w:cs="Segoe UI"/>
          <w:sz w:val="20"/>
          <w:szCs w:val="20"/>
        </w:rPr>
        <w:t xml:space="preserve">conforme </w:t>
      </w:r>
      <w:r w:rsidRPr="00B87832">
        <w:rPr>
          <w:rFonts w:ascii="Segoe UI" w:eastAsia="Segoe UI" w:hAnsi="Segoe UI" w:cs="Segoe UI"/>
          <w:b/>
          <w:sz w:val="20"/>
          <w:szCs w:val="20"/>
        </w:rPr>
        <w:t>Anexo</w:t>
      </w:r>
      <w:proofErr w:type="gramEnd"/>
      <w:r w:rsidRPr="00B87832">
        <w:rPr>
          <w:rFonts w:ascii="Segoe UI" w:eastAsia="Segoe UI" w:hAnsi="Segoe UI" w:cs="Segoe UI"/>
          <w:b/>
          <w:sz w:val="20"/>
          <w:szCs w:val="20"/>
        </w:rPr>
        <w:t xml:space="preserve"> V</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2.5.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 licitante que não se credenciar ficará impedido de participar da fase aberta de lances, de negociação de preços, declarar a intenção de interpor Recurso Administrativo, de renunciar direitos, enfim, para representar a licitante. </w:t>
      </w:r>
    </w:p>
    <w:p w:rsidR="00AA6EE3" w:rsidRPr="00B87832" w:rsidRDefault="00821408" w:rsidP="00BF50A0">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2.6. Havendo necessidade, a sessão pública será suspensa, informando-se no “chat</w:t>
      </w:r>
      <w:proofErr w:type="gramStart"/>
      <w:r w:rsidRPr="00B87832">
        <w:rPr>
          <w:rFonts w:ascii="Segoe UI" w:eastAsia="Segoe UI" w:hAnsi="Segoe UI" w:cs="Segoe UI"/>
          <w:sz w:val="20"/>
          <w:szCs w:val="20"/>
        </w:rPr>
        <w:t>”  a</w:t>
      </w:r>
      <w:proofErr w:type="gramEnd"/>
      <w:r w:rsidRPr="00B87832">
        <w:rPr>
          <w:rFonts w:ascii="Segoe UI" w:eastAsia="Segoe UI" w:hAnsi="Segoe UI" w:cs="Segoe UI"/>
          <w:sz w:val="20"/>
          <w:szCs w:val="20"/>
        </w:rPr>
        <w:t xml:space="preserve"> nova data e horário para a sua continuidade.</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Da participação e não participação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3.1.Poderão participar deste Pregão todas as empresas cujo ramo de atividade seja compatível com 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 Não poderão participar deste Pregão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s) licitante(s):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3.2.1. </w:t>
      </w:r>
      <w:proofErr w:type="gramStart"/>
      <w:r w:rsidRPr="00B87832">
        <w:rPr>
          <w:rFonts w:ascii="Segoe UI" w:eastAsia="Segoe UI" w:hAnsi="Segoe UI" w:cs="Segoe UI"/>
          <w:sz w:val="20"/>
          <w:szCs w:val="20"/>
        </w:rPr>
        <w:t>que</w:t>
      </w:r>
      <w:proofErr w:type="gramEnd"/>
      <w:r w:rsidRPr="00B87832">
        <w:rPr>
          <w:rFonts w:ascii="Segoe UI" w:eastAsia="Segoe UI" w:hAnsi="Segoe UI" w:cs="Segoe UI"/>
          <w:sz w:val="20"/>
          <w:szCs w:val="20"/>
        </w:rPr>
        <w:t xml:space="preserve"> não atendam às condições deste edital;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3.2.2. </w:t>
      </w:r>
      <w:proofErr w:type="gramStart"/>
      <w:r w:rsidRPr="00B87832">
        <w:rPr>
          <w:rFonts w:ascii="Segoe UI" w:eastAsia="Segoe UI" w:hAnsi="Segoe UI" w:cs="Segoe UI"/>
          <w:sz w:val="20"/>
          <w:szCs w:val="20"/>
        </w:rPr>
        <w:t>estrangeiros</w:t>
      </w:r>
      <w:proofErr w:type="gramEnd"/>
      <w:r w:rsidRPr="00B87832">
        <w:rPr>
          <w:rFonts w:ascii="Segoe UI" w:eastAsia="Segoe UI" w:hAnsi="Segoe UI" w:cs="Segoe UI"/>
          <w:sz w:val="20"/>
          <w:szCs w:val="20"/>
        </w:rPr>
        <w:t xml:space="preserve"> que não tenham representação legal no Brasil com poderes expressos para receber citação e responder administrativa ou judicialmente;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 </w:t>
      </w:r>
      <w:proofErr w:type="gramStart"/>
      <w:r w:rsidRPr="00B87832">
        <w:rPr>
          <w:rFonts w:ascii="Segoe UI" w:eastAsia="Segoe UI" w:hAnsi="Segoe UI" w:cs="Segoe UI"/>
          <w:sz w:val="20"/>
          <w:szCs w:val="20"/>
        </w:rPr>
        <w:t>que</w:t>
      </w:r>
      <w:proofErr w:type="gramEnd"/>
      <w:r w:rsidRPr="00B87832">
        <w:rPr>
          <w:rFonts w:ascii="Segoe UI" w:eastAsia="Segoe UI" w:hAnsi="Segoe UI" w:cs="Segoe UI"/>
          <w:sz w:val="20"/>
          <w:szCs w:val="20"/>
        </w:rPr>
        <w:t xml:space="preserve"> se enquadrem nas seguintes vedações: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3.2.3.1. </w:t>
      </w:r>
      <w:proofErr w:type="gramStart"/>
      <w:r w:rsidRPr="00B87832">
        <w:rPr>
          <w:rFonts w:ascii="Segoe UI" w:eastAsia="Segoe UI" w:hAnsi="Segoe UI" w:cs="Segoe UI"/>
          <w:sz w:val="20"/>
          <w:szCs w:val="20"/>
        </w:rPr>
        <w:t>autor</w:t>
      </w:r>
      <w:proofErr w:type="gramEnd"/>
      <w:r w:rsidRPr="00B87832">
        <w:rPr>
          <w:rFonts w:ascii="Segoe UI" w:eastAsia="Segoe UI" w:hAnsi="Segoe UI" w:cs="Segoe UI"/>
          <w:sz w:val="20"/>
          <w:szCs w:val="20"/>
        </w:rPr>
        <w:t xml:space="preserve"> do anteprojeto, do projeto básico ou do projeto executivo, pessoa física ou jurídica, quando a contratação versar sobre obra, serviços ou fornecimento de materiais a ele relacionados;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3.2.3.2. </w:t>
      </w:r>
      <w:proofErr w:type="gramStart"/>
      <w:r w:rsidRPr="00B87832">
        <w:rPr>
          <w:rFonts w:ascii="Segoe UI" w:eastAsia="Segoe UI" w:hAnsi="Segoe UI" w:cs="Segoe UI"/>
          <w:sz w:val="20"/>
          <w:szCs w:val="20"/>
        </w:rPr>
        <w:t>empresa</w:t>
      </w:r>
      <w:proofErr w:type="gramEnd"/>
      <w:r w:rsidRPr="00B87832">
        <w:rPr>
          <w:rFonts w:ascii="Segoe UI" w:eastAsia="Segoe UI" w:hAnsi="Segoe UI" w:cs="Segoe UI"/>
          <w:sz w:val="20"/>
          <w:szCs w:val="20"/>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B87832">
        <w:rPr>
          <w:rFonts w:ascii="Segoe UI" w:eastAsia="Segoe UI" w:hAnsi="Segoe UI" w:cs="Segoe UI"/>
          <w:sz w:val="20"/>
          <w:szCs w:val="20"/>
        </w:rPr>
        <w:t>ce</w:t>
      </w:r>
      <w:proofErr w:type="spellEnd"/>
      <w:r w:rsidRPr="00B87832">
        <w:rPr>
          <w:rFonts w:ascii="Segoe UI" w:eastAsia="Segoe UI" w:hAnsi="Segoe UI" w:cs="Segoe UI"/>
          <w:sz w:val="20"/>
          <w:szCs w:val="20"/>
        </w:rPr>
        <w:tab/>
      </w:r>
      <w:proofErr w:type="spellStart"/>
      <w:r w:rsidRPr="00B87832">
        <w:rPr>
          <w:rFonts w:ascii="Segoe UI" w:eastAsia="Segoe UI" w:hAnsi="Segoe UI" w:cs="Segoe UI"/>
          <w:sz w:val="20"/>
          <w:szCs w:val="20"/>
        </w:rPr>
        <w:t>nto</w:t>
      </w:r>
      <w:proofErr w:type="spellEnd"/>
      <w:r w:rsidRPr="00B87832">
        <w:rPr>
          <w:rFonts w:ascii="Segoe UI" w:eastAsia="Segoe UI" w:hAnsi="Segoe UI" w:cs="Segoe UI"/>
          <w:sz w:val="20"/>
          <w:szCs w:val="20"/>
        </w:rPr>
        <w:t>) do capital com direito a voto, responsável técnico ou subcontratado, quando a contratação versar sobre obra, serviços ou fornecimento de materiais a ela necessários;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3.2.3.3. </w:t>
      </w:r>
      <w:proofErr w:type="gramStart"/>
      <w:r w:rsidRPr="00B87832">
        <w:rPr>
          <w:rFonts w:ascii="Segoe UI" w:eastAsia="Segoe UI" w:hAnsi="Segoe UI" w:cs="Segoe UI"/>
          <w:sz w:val="20"/>
          <w:szCs w:val="20"/>
        </w:rPr>
        <w:t>pessoa</w:t>
      </w:r>
      <w:proofErr w:type="gramEnd"/>
      <w:r w:rsidRPr="00B87832">
        <w:rPr>
          <w:rFonts w:ascii="Segoe UI" w:eastAsia="Segoe UI" w:hAnsi="Segoe UI" w:cs="Segoe UI"/>
          <w:sz w:val="20"/>
          <w:szCs w:val="20"/>
        </w:rPr>
        <w:t xml:space="preserve"> jurídica que se encontre, ao tempo da contratação, impossibilitada de contratar em decorrência de sanção que lhe foi imposta;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3.2.3.4. </w:t>
      </w:r>
      <w:proofErr w:type="gramStart"/>
      <w:r w:rsidRPr="00B87832">
        <w:rPr>
          <w:rFonts w:ascii="Segoe UI" w:eastAsia="Segoe UI" w:hAnsi="Segoe UI" w:cs="Segoe UI"/>
          <w:sz w:val="20"/>
          <w:szCs w:val="20"/>
        </w:rPr>
        <w:t>aquele</w:t>
      </w:r>
      <w:proofErr w:type="gramEnd"/>
      <w:r w:rsidRPr="00B87832">
        <w:rPr>
          <w:rFonts w:ascii="Segoe UI" w:eastAsia="Segoe UI" w:hAnsi="Segoe UI" w:cs="Segoe UI"/>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3.2.3.5. </w:t>
      </w:r>
      <w:proofErr w:type="gramStart"/>
      <w:r w:rsidRPr="00B87832">
        <w:rPr>
          <w:rFonts w:ascii="Segoe UI" w:eastAsia="Segoe UI" w:hAnsi="Segoe UI" w:cs="Segoe UI"/>
          <w:sz w:val="20"/>
          <w:szCs w:val="20"/>
        </w:rPr>
        <w:t>empresas</w:t>
      </w:r>
      <w:proofErr w:type="gramEnd"/>
      <w:r w:rsidRPr="00B87832">
        <w:rPr>
          <w:rFonts w:ascii="Segoe UI" w:eastAsia="Segoe UI" w:hAnsi="Segoe UI" w:cs="Segoe UI"/>
          <w:sz w:val="20"/>
          <w:szCs w:val="20"/>
        </w:rPr>
        <w:t xml:space="preserve"> controladoras, controladas ou coligadas, nos termos da Lei nº. 6.404/1976, concorrendo entre si;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3.2.3.6. </w:t>
      </w:r>
      <w:proofErr w:type="gramStart"/>
      <w:r w:rsidRPr="00B87832">
        <w:rPr>
          <w:rFonts w:ascii="Segoe UI" w:eastAsia="Segoe UI" w:hAnsi="Segoe UI" w:cs="Segoe UI"/>
          <w:sz w:val="20"/>
          <w:szCs w:val="20"/>
        </w:rPr>
        <w:t>pessoa</w:t>
      </w:r>
      <w:proofErr w:type="gramEnd"/>
      <w:r w:rsidRPr="00B87832">
        <w:rPr>
          <w:rFonts w:ascii="Segoe UI" w:eastAsia="Segoe UI" w:hAnsi="Segoe UI" w:cs="Segoe UI"/>
          <w:sz w:val="20"/>
          <w:szCs w:val="20"/>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3.2.3.7. </w:t>
      </w:r>
      <w:proofErr w:type="gramStart"/>
      <w:r w:rsidRPr="00B87832">
        <w:rPr>
          <w:rFonts w:ascii="Segoe UI" w:eastAsia="Segoe UI" w:hAnsi="Segoe UI" w:cs="Segoe UI"/>
          <w:sz w:val="20"/>
          <w:szCs w:val="20"/>
        </w:rPr>
        <w:t>organizações</w:t>
      </w:r>
      <w:proofErr w:type="gramEnd"/>
      <w:r w:rsidRPr="00B87832">
        <w:rPr>
          <w:rFonts w:ascii="Segoe UI" w:eastAsia="Segoe UI" w:hAnsi="Segoe UI" w:cs="Segoe UI"/>
          <w:sz w:val="20"/>
          <w:szCs w:val="20"/>
        </w:rPr>
        <w:t xml:space="preserve"> da Sociedade Civil de Interesse Público – OSCIP –, atuando nessa condição (Acórdão nº 746/2014-TCU-Plenário);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3.2.4. Outras vedações previstas em Lei, inclusive na Lei Orgânica Municipal – LOM;</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3.3. Equiparam-se aos autores do projeto as empresas integrantes do mesmo grupo econômico;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3.4. </w:t>
      </w:r>
      <w:proofErr w:type="gramStart"/>
      <w:r w:rsidRPr="00B87832">
        <w:rPr>
          <w:rFonts w:ascii="Segoe UI" w:eastAsia="Segoe UI" w:hAnsi="Segoe UI" w:cs="Segoe UI"/>
          <w:sz w:val="20"/>
          <w:szCs w:val="20"/>
        </w:rPr>
        <w:t>aplica</w:t>
      </w:r>
      <w:proofErr w:type="gramEnd"/>
      <w:r w:rsidRPr="00B87832">
        <w:rPr>
          <w:rFonts w:ascii="Segoe UI" w:eastAsia="Segoe UI" w:hAnsi="Segoe UI" w:cs="Segoe UI"/>
          <w:sz w:val="20"/>
          <w:szCs w:val="20"/>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4. Da apresentação da proposta </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4.1. A proposta deverá ser apresentada no Sistema </w:t>
      </w:r>
      <w:r w:rsidR="000343F4" w:rsidRPr="00B87832">
        <w:rPr>
          <w:rFonts w:ascii="Segoe UI" w:eastAsia="Segoe UI" w:hAnsi="Segoe UI" w:cs="Segoe UI"/>
          <w:sz w:val="20"/>
          <w:szCs w:val="20"/>
        </w:rPr>
        <w:t>eletrônico https://novobbmnet.com.br/.</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4.2. A proposta deverá conter todos os dados e informações constante na Minuta de Proposta Comercial – </w:t>
      </w:r>
      <w:r w:rsidRPr="00B87832">
        <w:rPr>
          <w:rFonts w:ascii="Segoe UI" w:eastAsia="Segoe UI" w:hAnsi="Segoe UI" w:cs="Segoe UI"/>
          <w:b/>
          <w:sz w:val="20"/>
          <w:szCs w:val="20"/>
        </w:rPr>
        <w:t>Anexo III.</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w:t>
      </w:r>
      <w:r w:rsidRPr="00B87832">
        <w:rPr>
          <w:rFonts w:ascii="Segoe UI" w:eastAsia="Segoe UI" w:hAnsi="Segoe UI" w:cs="Segoe UI"/>
          <w:sz w:val="20"/>
          <w:szCs w:val="20"/>
        </w:rPr>
        <w:lastRenderedPageBreak/>
        <w:t xml:space="preserve">legais, nas convenções coletivas de trabalho e nos termos de ajustamento de conduta – TAC – vigentes na data de entrega das propostas, conforme </w:t>
      </w:r>
      <w:r w:rsidRPr="00B87832">
        <w:rPr>
          <w:rFonts w:ascii="Segoe UI" w:eastAsia="Segoe UI" w:hAnsi="Segoe UI" w:cs="Segoe UI"/>
          <w:b/>
          <w:sz w:val="20"/>
          <w:szCs w:val="20"/>
        </w:rPr>
        <w:t>Anexo III</w:t>
      </w:r>
      <w:r w:rsidRPr="00B87832">
        <w:rPr>
          <w:rFonts w:ascii="Segoe UI" w:eastAsia="Segoe UI" w:hAnsi="Segoe UI" w:cs="Segoe UI"/>
          <w:sz w:val="20"/>
          <w:szCs w:val="20"/>
        </w:rPr>
        <w:t xml:space="preserve">. </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4.4. Os valores, os preços e os custos utilizados terão como expressão monetária a moeda corrente nacional, ressalvado o disposto no art. 52 da Lei nº. 14.133/2021.</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Da apresentação dos documentos de habilitação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5.1.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da proposta provisoriamente vencedora deverá apresentar</w:t>
      </w:r>
      <w:r w:rsidR="000343F4" w:rsidRPr="00B87832">
        <w:rPr>
          <w:rFonts w:ascii="Segoe UI" w:eastAsia="Segoe UI" w:hAnsi="Segoe UI" w:cs="Segoe UI"/>
          <w:sz w:val="20"/>
          <w:szCs w:val="20"/>
        </w:rPr>
        <w:t xml:space="preserve"> pelo sistema eletrônico https://novobbmnet.com.br/.</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5.2. No caso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licitante da proposta provisoriamente vencedora não preencher os requisitos de habilitação, deverá ser chamado os licitantes subsequentes na ordem de classificação das propostas. </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b/>
          <w:sz w:val="20"/>
          <w:szCs w:val="20"/>
        </w:rPr>
        <w:t xml:space="preserve">6. Do critério de julgamento, modo de disputa, margem de preferência, tratamento diferenciado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 O critério de julgamento será menor preço Unitário.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O modo de disputa será conjuntamente: ABERTO.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6.3.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poderão retirar ou substituir a proposta até a abertura da sessão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6.4. Após apresentação das propostas em envelope lacrado,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apresentará(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sua(s) proposta(s) por meio de lances públicos e sucessivos.</w:t>
      </w:r>
    </w:p>
    <w:p w:rsidR="00AA6EE3" w:rsidRPr="00B87832" w:rsidRDefault="00821408">
      <w:pPr>
        <w:tabs>
          <w:tab w:val="left" w:pos="426"/>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6.5. Iniciada a etapa competitiva,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deverá(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xml:space="preserve">) encaminhar lances exclusivamente por meio verbal, sendo imediatamente informados do seu recebimento e do valor consignado no registro.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6.6.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somente poderá oferecer valor inferior em relação ao último lance por ele ofertado e registrado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6.7.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6.8. O intervalo mínimo de diferença de valores ou percentuais entre os lances, que incidirá tanto em relação aos lances intermediários quanto em relação ao que cobrir a melhor oferta é de</w:t>
      </w:r>
      <w:r w:rsidRPr="00B87832">
        <w:rPr>
          <w:rFonts w:ascii="Segoe UI" w:eastAsia="Segoe UI" w:hAnsi="Segoe UI" w:cs="Segoe UI"/>
          <w:i/>
          <w:sz w:val="20"/>
          <w:szCs w:val="20"/>
        </w:rPr>
        <w:t xml:space="preserve"> R$</w:t>
      </w:r>
      <w:r w:rsidRPr="00B87832">
        <w:rPr>
          <w:rFonts w:ascii="Segoe UI" w:eastAsia="Segoe UI" w:hAnsi="Segoe UI" w:cs="Segoe UI"/>
          <w:sz w:val="20"/>
          <w:szCs w:val="20"/>
        </w:rPr>
        <w:t>2,00 (Dois reais).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6.9. Havendo lances iguais ao menor já ofertado, prevalecerá aquele que for recebido e registrado primeiro no sistema.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Caso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não apresente lances, concorrerá com o valor de sua proposta.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6.11. Durante o procedimento,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s) licitante(s)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informada(s), em tempo real, do valor do menor lance registrado.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6.12. Imediatamente após o término do prazo estabelecido para a fase de lances, haverá o seu encerramento, com o ordenamento e divulgação dos lances, pelo sistema, em ordem crescente de classificação.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 Será assegurado, como critério de desempate, preferência de contratação para ME e EPP.</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6.13.1. Entende-se por empate aquelas situações em que as propostas apresentadas pelas </w:t>
      </w:r>
      <w:proofErr w:type="spellStart"/>
      <w:r w:rsidRPr="00B87832">
        <w:rPr>
          <w:rFonts w:ascii="Segoe UI" w:eastAsia="Segoe UI" w:hAnsi="Segoe UI" w:cs="Segoe UI"/>
          <w:sz w:val="20"/>
          <w:szCs w:val="20"/>
        </w:rPr>
        <w:t>ME’s</w:t>
      </w:r>
      <w:proofErr w:type="spellEnd"/>
      <w:r w:rsidRPr="00B87832">
        <w:rPr>
          <w:rFonts w:ascii="Segoe UI" w:eastAsia="Segoe UI" w:hAnsi="Segoe UI" w:cs="Segoe UI"/>
          <w:sz w:val="20"/>
          <w:szCs w:val="20"/>
        </w:rPr>
        <w:t xml:space="preserve"> e </w:t>
      </w:r>
      <w:proofErr w:type="spellStart"/>
      <w:r w:rsidRPr="00B87832">
        <w:rPr>
          <w:rFonts w:ascii="Segoe UI" w:eastAsia="Segoe UI" w:hAnsi="Segoe UI" w:cs="Segoe UI"/>
          <w:sz w:val="20"/>
          <w:szCs w:val="20"/>
        </w:rPr>
        <w:t>EPP’s</w:t>
      </w:r>
      <w:proofErr w:type="spellEnd"/>
      <w:r w:rsidRPr="00B87832">
        <w:rPr>
          <w:rFonts w:ascii="Segoe UI" w:eastAsia="Segoe UI" w:hAnsi="Segoe UI" w:cs="Segoe UI"/>
          <w:sz w:val="20"/>
          <w:szCs w:val="20"/>
        </w:rPr>
        <w:t xml:space="preserve"> sejam iguais ou até 5% (cinco por cento) superiores à proposta mais bem classificada, salvo quando esta proposta tiver sido apresentada por ME e EPP.</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6.13.2. Ocorrendo o empate, proceder-se-á da seguinte forma: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6.13.2.1. A ME ou EPP mais bem classificada poderá apresentar lance inferior </w:t>
      </w:r>
      <w:r w:rsidRPr="00B87832">
        <w:rPr>
          <w:rFonts w:ascii="Segoe UI" w:eastAsia="Segoe UI" w:hAnsi="Segoe UI" w:cs="Segoe UI"/>
          <w:b/>
          <w:sz w:val="20"/>
          <w:szCs w:val="20"/>
        </w:rPr>
        <w:t>ou</w:t>
      </w:r>
      <w:r w:rsidRPr="00B87832">
        <w:rPr>
          <w:rFonts w:ascii="Segoe UI" w:eastAsia="Segoe UI" w:hAnsi="Segoe UI" w:cs="Segoe UI"/>
          <w:sz w:val="20"/>
          <w:szCs w:val="20"/>
        </w:rPr>
        <w:t xml:space="preserve"> superior àquela considerada vencedora do certame no prazo máximo de 05 (cinco) minutos após o encerramento dos lances, sob pena de preclusão.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6.13.2.2. Não ocorrendo o que prevê o subitem 6.13.2.1, serão convocadas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licitante(s) remanescente(s) que porventura enquadrarem na hipótese do subitem 6.13.1, na ordem classificatória, para o exercício do mesmo direito.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6.13.2.3. No caso de equivalência dos valores apresentados pelas </w:t>
      </w:r>
      <w:proofErr w:type="spellStart"/>
      <w:r w:rsidRPr="00B87832">
        <w:rPr>
          <w:rFonts w:ascii="Segoe UI" w:eastAsia="Segoe UI" w:hAnsi="Segoe UI" w:cs="Segoe UI"/>
          <w:sz w:val="20"/>
          <w:szCs w:val="20"/>
        </w:rPr>
        <w:t>ME’s</w:t>
      </w:r>
      <w:proofErr w:type="spellEnd"/>
      <w:r w:rsidRPr="00B87832">
        <w:rPr>
          <w:rFonts w:ascii="Segoe UI" w:eastAsia="Segoe UI" w:hAnsi="Segoe UI" w:cs="Segoe UI"/>
          <w:sz w:val="20"/>
          <w:szCs w:val="20"/>
        </w:rPr>
        <w:t xml:space="preserve"> e </w:t>
      </w:r>
      <w:proofErr w:type="spellStart"/>
      <w:r w:rsidRPr="00B87832">
        <w:rPr>
          <w:rFonts w:ascii="Segoe UI" w:eastAsia="Segoe UI" w:hAnsi="Segoe UI" w:cs="Segoe UI"/>
          <w:sz w:val="20"/>
          <w:szCs w:val="20"/>
        </w:rPr>
        <w:t>EPP’s</w:t>
      </w:r>
      <w:proofErr w:type="spellEnd"/>
      <w:r w:rsidRPr="00B87832">
        <w:rPr>
          <w:rFonts w:ascii="Segoe UI" w:eastAsia="Segoe UI" w:hAnsi="Segoe UI" w:cs="Segoe UI"/>
          <w:sz w:val="20"/>
          <w:szCs w:val="20"/>
        </w:rPr>
        <w:t xml:space="preserve"> que se encontrem no intervalo estabelecido 6.13.1, será realizado sorteio entre elas para que se identifique aquela que primeiro poderá apresentar a melhor oferta.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6.13.3. Na hipótese da não-contratação nos termos deste subitem, o objeto licitado será adjudicado em favor da proposta originalmente vencedora do certame.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7.1. Habilitação jurídica: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7.1.1. Empresário individual: inscrição no Registro Público de Empresas Mercantis, a cargo da Junta Comercial respectiva;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7.1.2. Microempreendedor Individual – MEI: Certificado da Condição de Microempreendedor Individual – CCMEI;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7.1.4. Sociedade empresária estrangeira com atuação permanente no país: Decreto de autorização para funcionamento no Brasil;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7.1.5. Sociedade simples: inscrição do ato constitutivo no Registro Civil de Pessoas Jurídicas do local de sua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7.1.7. Os documentos apresentados deverão estar acompanhados de todas as alterações ou da consolidação respectiva.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7.2. Habilitação fiscal, social e trabalhista: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7.2.1. Cadastro Nacional de Pessoa Jurídica – CNPJ;</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7.2.2. Inscrição no cadastro de contribuintes estadual, relativo ao domicílio ou sede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pertinente ao seu ramo de atividade e compatível com 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7.2.3. Prova de regularidade perante a Fazenda Federal;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7.2.4. Prova de regularidade perante a Fazenda Estadual;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7.2.5. Prova de regularidade perante a Fazenda Municipal;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7.2.6. Prova de regularidade relativo à Seguridade Social e ao Fundo de Garantia de Tempo de Serviço – FGTS –, que demonstre cumprimento dos encargos sociais instituídos por lei;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7.2.7. Prova de regularidade perante a Justiça do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7.2.8. Cumprimento do disposto no inciso XXXIII do art. 7º da Constituição da República de 1988 – CR88.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w:t>
      </w:r>
      <w:r w:rsidR="007D675F" w:rsidRPr="00B87832">
        <w:rPr>
          <w:rFonts w:ascii="Segoe UI" w:eastAsia="Segoe UI" w:hAnsi="Segoe UI" w:cs="Segoe UI"/>
          <w:b/>
          <w:sz w:val="20"/>
          <w:szCs w:val="20"/>
        </w:rPr>
        <w:t>3</w:t>
      </w:r>
      <w:r w:rsidRPr="00B87832">
        <w:rPr>
          <w:rFonts w:ascii="Segoe UI" w:eastAsia="Segoe UI" w:hAnsi="Segoe UI" w:cs="Segoe UI"/>
          <w:b/>
          <w:sz w:val="20"/>
          <w:szCs w:val="20"/>
        </w:rPr>
        <w:t>. Habilitação econômico-financeira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3</w:t>
      </w:r>
      <w:r w:rsidRPr="00B87832">
        <w:rPr>
          <w:rFonts w:ascii="Segoe UI" w:eastAsia="Segoe UI" w:hAnsi="Segoe UI" w:cs="Segoe UI"/>
          <w:sz w:val="20"/>
          <w:szCs w:val="20"/>
        </w:rPr>
        <w:t>.1. Certidão negativa de feitos sobre falência expedida pelo distribuidor da sede da licitante.</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w:t>
      </w:r>
      <w:r w:rsidR="007D675F" w:rsidRPr="00B87832">
        <w:rPr>
          <w:rFonts w:ascii="Segoe UI" w:eastAsia="Segoe UI" w:hAnsi="Segoe UI" w:cs="Segoe UI"/>
          <w:b/>
          <w:sz w:val="20"/>
          <w:szCs w:val="20"/>
        </w:rPr>
        <w:t>4</w:t>
      </w:r>
      <w:r w:rsidRPr="00B87832">
        <w:rPr>
          <w:rFonts w:ascii="Segoe UI" w:eastAsia="Segoe UI" w:hAnsi="Segoe UI" w:cs="Segoe UI"/>
          <w:b/>
          <w:sz w:val="20"/>
          <w:szCs w:val="20"/>
        </w:rPr>
        <w:t>. Habilitação por declaração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4</w:t>
      </w:r>
      <w:r w:rsidRPr="00B87832">
        <w:rPr>
          <w:rFonts w:ascii="Segoe UI" w:eastAsia="Segoe UI" w:hAnsi="Segoe UI" w:cs="Segoe UI"/>
          <w:sz w:val="20"/>
          <w:szCs w:val="20"/>
        </w:rPr>
        <w:t xml:space="preserve">.1. Declaração de que cumpre as exigências de reserva de cargos para pessoa com deficiência e para reabilitação da Previdência Social, previstas em lei e outras normas específicas </w:t>
      </w:r>
      <w:r w:rsidRPr="00B87832">
        <w:rPr>
          <w:rFonts w:ascii="Segoe UI" w:eastAsia="Segoe UI" w:hAnsi="Segoe UI" w:cs="Segoe UI"/>
          <w:b/>
          <w:color w:val="000000"/>
          <w:sz w:val="20"/>
          <w:szCs w:val="20"/>
        </w:rPr>
        <w:t xml:space="preserve">ou </w:t>
      </w:r>
      <w:r w:rsidRPr="00B87832">
        <w:rPr>
          <w:rFonts w:ascii="Segoe UI" w:eastAsia="Segoe UI" w:hAnsi="Segoe UI" w:cs="Segoe UI"/>
          <w:color w:val="000000"/>
          <w:sz w:val="20"/>
          <w:szCs w:val="20"/>
        </w:rPr>
        <w:t xml:space="preserve">é desobrigado de cumprir as exigências de reserva de cargos para pessoa com deficiência e para reabilitação da Previdência Social, conforme previsto em lei e outras normas específica, </w:t>
      </w:r>
      <w:proofErr w:type="gramStart"/>
      <w:r w:rsidRPr="00B87832">
        <w:rPr>
          <w:rFonts w:ascii="Segoe UI" w:eastAsia="Segoe UI" w:hAnsi="Segoe UI" w:cs="Segoe UI"/>
          <w:color w:val="000000"/>
          <w:sz w:val="20"/>
          <w:szCs w:val="20"/>
        </w:rPr>
        <w:t xml:space="preserve">conforme </w:t>
      </w:r>
      <w:r w:rsidRPr="00B87832">
        <w:rPr>
          <w:rFonts w:ascii="Segoe UI" w:eastAsia="Segoe UI" w:hAnsi="Segoe UI" w:cs="Segoe UI"/>
          <w:b/>
          <w:color w:val="000000"/>
          <w:sz w:val="20"/>
          <w:szCs w:val="20"/>
        </w:rPr>
        <w:t>Anexo</w:t>
      </w:r>
      <w:proofErr w:type="gramEnd"/>
      <w:r w:rsidRPr="00B87832">
        <w:rPr>
          <w:rFonts w:ascii="Segoe UI" w:eastAsia="Segoe UI" w:hAnsi="Segoe UI" w:cs="Segoe UI"/>
          <w:b/>
          <w:color w:val="000000"/>
          <w:sz w:val="20"/>
          <w:szCs w:val="20"/>
        </w:rPr>
        <w:t xml:space="preserve"> V</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7.</w:t>
      </w:r>
      <w:r w:rsidR="007D675F" w:rsidRPr="00B87832">
        <w:rPr>
          <w:rFonts w:ascii="Segoe UI" w:eastAsia="Segoe UI" w:hAnsi="Segoe UI" w:cs="Segoe UI"/>
          <w:sz w:val="20"/>
          <w:szCs w:val="20"/>
        </w:rPr>
        <w:t>5</w:t>
      </w:r>
      <w:r w:rsidRPr="00B87832">
        <w:rPr>
          <w:rFonts w:ascii="Segoe UI" w:eastAsia="Segoe UI" w:hAnsi="Segoe UI" w:cs="Segoe UI"/>
          <w:sz w:val="20"/>
          <w:szCs w:val="20"/>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w:t>
      </w:r>
      <w:r w:rsidR="007D675F" w:rsidRPr="00B87832">
        <w:rPr>
          <w:rFonts w:ascii="Segoe UI" w:eastAsia="Segoe UI" w:hAnsi="Segoe UI" w:cs="Segoe UI"/>
          <w:sz w:val="20"/>
          <w:szCs w:val="20"/>
        </w:rPr>
        <w:t>6</w:t>
      </w:r>
      <w:r w:rsidRPr="00B87832">
        <w:rPr>
          <w:rFonts w:ascii="Segoe UI" w:eastAsia="Segoe UI" w:hAnsi="Segoe UI" w:cs="Segoe UI"/>
          <w:sz w:val="20"/>
          <w:szCs w:val="20"/>
        </w:rPr>
        <w:t>. Após a entrega dos documentos para habilitação, não será permitida a substituição ou apresentação de novos documentos, salvo em sede de diligência, para: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7.7.1. </w:t>
      </w:r>
      <w:proofErr w:type="gramStart"/>
      <w:r w:rsidRPr="00B87832">
        <w:rPr>
          <w:rFonts w:ascii="Segoe UI" w:eastAsia="Segoe UI" w:hAnsi="Segoe UI" w:cs="Segoe UI"/>
          <w:sz w:val="20"/>
          <w:szCs w:val="20"/>
        </w:rPr>
        <w:t>complementação</w:t>
      </w:r>
      <w:proofErr w:type="gramEnd"/>
      <w:r w:rsidRPr="00B87832">
        <w:rPr>
          <w:rFonts w:ascii="Segoe UI" w:eastAsia="Segoe UI" w:hAnsi="Segoe UI" w:cs="Segoe UI"/>
          <w:sz w:val="20"/>
          <w:szCs w:val="20"/>
        </w:rPr>
        <w:t xml:space="preserve"> de informações acerca dos documentos já apresentados pela(s) licitante(s) e desde que necessária para apurar fatos existentes à época da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7.7.2. </w:t>
      </w:r>
      <w:proofErr w:type="gramStart"/>
      <w:r w:rsidRPr="00B87832">
        <w:rPr>
          <w:rFonts w:ascii="Segoe UI" w:eastAsia="Segoe UI" w:hAnsi="Segoe UI" w:cs="Segoe UI"/>
          <w:sz w:val="20"/>
          <w:szCs w:val="20"/>
        </w:rPr>
        <w:t>atualização</w:t>
      </w:r>
      <w:proofErr w:type="gramEnd"/>
      <w:r w:rsidRPr="00B87832">
        <w:rPr>
          <w:rFonts w:ascii="Segoe UI" w:eastAsia="Segoe UI" w:hAnsi="Segoe UI" w:cs="Segoe UI"/>
          <w:sz w:val="20"/>
          <w:szCs w:val="20"/>
        </w:rPr>
        <w:t xml:space="preserve"> de documentos cuja validade tenha expirado após a data de recebimento das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7.8. Na análise dos documentos de habilitação, a comissão de licitação, após provocação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7.9. Os documentos de habilitação poderá ser: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7.9.1. </w:t>
      </w:r>
      <w:proofErr w:type="gramStart"/>
      <w:r w:rsidRPr="00B87832">
        <w:rPr>
          <w:rFonts w:ascii="Segoe UI" w:eastAsia="Segoe UI" w:hAnsi="Segoe UI" w:cs="Segoe UI"/>
          <w:sz w:val="20"/>
          <w:szCs w:val="20"/>
        </w:rPr>
        <w:t>apresentada</w:t>
      </w:r>
      <w:proofErr w:type="gramEnd"/>
      <w:r w:rsidRPr="00B87832">
        <w:rPr>
          <w:rFonts w:ascii="Segoe UI" w:eastAsia="Segoe UI" w:hAnsi="Segoe UI" w:cs="Segoe UI"/>
          <w:sz w:val="20"/>
          <w:szCs w:val="20"/>
        </w:rPr>
        <w:t xml:space="preserve"> em original, por cópia ou por qualquer outro meio expressamente admitido pela Administração;</w:t>
      </w:r>
    </w:p>
    <w:p w:rsidR="00AA6EE3" w:rsidRPr="00B87832" w:rsidRDefault="00821408">
      <w:pPr>
        <w:spacing w:after="0" w:line="300" w:lineRule="auto"/>
        <w:jc w:val="both"/>
        <w:rPr>
          <w:rFonts w:ascii="Segoe UI" w:eastAsia="Segoe UI" w:hAnsi="Segoe UI" w:cs="Segoe UI"/>
          <w:b/>
          <w:sz w:val="20"/>
          <w:szCs w:val="20"/>
        </w:rPr>
      </w:pPr>
      <w:r w:rsidRPr="00B87832">
        <w:rPr>
          <w:rFonts w:ascii="Segoe UI" w:eastAsia="Segoe UI" w:hAnsi="Segoe UI" w:cs="Segoe UI"/>
          <w:sz w:val="20"/>
          <w:szCs w:val="20"/>
        </w:rPr>
        <w:t xml:space="preserve">7.9.2. </w:t>
      </w:r>
      <w:proofErr w:type="gramStart"/>
      <w:r w:rsidRPr="00B87832">
        <w:rPr>
          <w:rFonts w:ascii="Segoe UI" w:eastAsia="Segoe UI" w:hAnsi="Segoe UI" w:cs="Segoe UI"/>
          <w:sz w:val="20"/>
          <w:szCs w:val="20"/>
        </w:rPr>
        <w:t>substituída</w:t>
      </w:r>
      <w:proofErr w:type="gramEnd"/>
      <w:r w:rsidRPr="00B87832">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AA6EE3" w:rsidRPr="00B87832" w:rsidRDefault="00AA6EE3">
      <w:pPr>
        <w:spacing w:after="0" w:line="300" w:lineRule="auto"/>
        <w:jc w:val="both"/>
        <w:rPr>
          <w:rFonts w:ascii="Segoe UI" w:eastAsia="Segoe UI" w:hAnsi="Segoe UI" w:cs="Segoe UI"/>
          <w:b/>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 Das impugnações, dos pedidos de esclarecimentos e dos recursos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 A resposta à impugnação ou ao pedido de esclarecimento será divulgada no sítio </w:t>
      </w:r>
      <w:r w:rsidRPr="00B87832">
        <w:rPr>
          <w:rFonts w:ascii="Segoe UI" w:eastAsia="Segoe UI" w:hAnsi="Segoe UI" w:cs="Segoe UI"/>
          <w:sz w:val="20"/>
          <w:szCs w:val="20"/>
          <w:u w:val="single"/>
        </w:rPr>
        <w:t>do Portal da Transparência</w:t>
      </w:r>
      <w:r w:rsidRPr="00B87832">
        <w:rPr>
          <w:rFonts w:ascii="Segoe UI" w:eastAsia="Segoe UI" w:hAnsi="Segoe UI" w:cs="Segoe UI"/>
          <w:sz w:val="20"/>
          <w:szCs w:val="20"/>
        </w:rPr>
        <w:t xml:space="preserve"> no prazo de até 03 (três) dias úteis, limitando ao último dia anterior à data de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8.2. Dos atos da Administração decorrentes deste Pregão cabem:</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 </w:t>
      </w:r>
      <w:proofErr w:type="gramStart"/>
      <w:r w:rsidRPr="00B87832">
        <w:rPr>
          <w:rFonts w:ascii="Segoe UI" w:eastAsia="Segoe UI" w:hAnsi="Segoe UI" w:cs="Segoe UI"/>
          <w:sz w:val="20"/>
          <w:szCs w:val="20"/>
        </w:rPr>
        <w:t>recurso</w:t>
      </w:r>
      <w:proofErr w:type="gramEnd"/>
      <w:r w:rsidRPr="00B87832">
        <w:rPr>
          <w:rFonts w:ascii="Segoe UI" w:eastAsia="Segoe UI" w:hAnsi="Segoe UI" w:cs="Segoe UI"/>
          <w:sz w:val="20"/>
          <w:szCs w:val="20"/>
        </w:rPr>
        <w:t>, no prazo de 03 (três) dias úteis, contado da data de intimação ou de lavratura da ata, em face 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8.2.1.1. </w:t>
      </w:r>
      <w:proofErr w:type="gramStart"/>
      <w:r w:rsidRPr="00B87832">
        <w:rPr>
          <w:rFonts w:ascii="Segoe UI" w:eastAsia="Segoe UI" w:hAnsi="Segoe UI" w:cs="Segoe UI"/>
          <w:sz w:val="20"/>
          <w:szCs w:val="20"/>
        </w:rPr>
        <w:t>julgamento</w:t>
      </w:r>
      <w:proofErr w:type="gramEnd"/>
      <w:r w:rsidRPr="00B87832">
        <w:rPr>
          <w:rFonts w:ascii="Segoe UI" w:eastAsia="Segoe UI" w:hAnsi="Segoe UI" w:cs="Segoe UI"/>
          <w:sz w:val="20"/>
          <w:szCs w:val="20"/>
        </w:rPr>
        <w:t xml:space="preserve"> de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8.2.1.2. </w:t>
      </w:r>
      <w:proofErr w:type="gramStart"/>
      <w:r w:rsidRPr="00B87832">
        <w:rPr>
          <w:rFonts w:ascii="Segoe UI" w:eastAsia="Segoe UI" w:hAnsi="Segoe UI" w:cs="Segoe UI"/>
          <w:sz w:val="20"/>
          <w:szCs w:val="20"/>
        </w:rPr>
        <w:t>ato</w:t>
      </w:r>
      <w:proofErr w:type="gramEnd"/>
      <w:r w:rsidRPr="00B87832">
        <w:rPr>
          <w:rFonts w:ascii="Segoe UI" w:eastAsia="Segoe UI" w:hAnsi="Segoe UI" w:cs="Segoe UI"/>
          <w:sz w:val="20"/>
          <w:szCs w:val="20"/>
        </w:rPr>
        <w:t xml:space="preserve"> de habilitação ou inabilitação de licitante;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8.2.1.3. </w:t>
      </w:r>
      <w:proofErr w:type="gramStart"/>
      <w:r w:rsidRPr="00B87832">
        <w:rPr>
          <w:rFonts w:ascii="Segoe UI" w:eastAsia="Segoe UI" w:hAnsi="Segoe UI" w:cs="Segoe UI"/>
          <w:sz w:val="20"/>
          <w:szCs w:val="20"/>
        </w:rPr>
        <w:t>anulação</w:t>
      </w:r>
      <w:proofErr w:type="gramEnd"/>
      <w:r w:rsidRPr="00B87832">
        <w:rPr>
          <w:rFonts w:ascii="Segoe UI" w:eastAsia="Segoe UI" w:hAnsi="Segoe UI" w:cs="Segoe UI"/>
          <w:sz w:val="20"/>
          <w:szCs w:val="20"/>
        </w:rPr>
        <w:t xml:space="preserve"> ou revogação do Pregão;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8.2.1.4. </w:t>
      </w:r>
      <w:proofErr w:type="gramStart"/>
      <w:r w:rsidRPr="00B87832">
        <w:rPr>
          <w:rFonts w:ascii="Segoe UI" w:eastAsia="Segoe UI" w:hAnsi="Segoe UI" w:cs="Segoe UI"/>
          <w:sz w:val="20"/>
          <w:szCs w:val="20"/>
        </w:rPr>
        <w:t>extinção</w:t>
      </w:r>
      <w:proofErr w:type="gramEnd"/>
      <w:r w:rsidRPr="00B87832">
        <w:rPr>
          <w:rFonts w:ascii="Segoe UI" w:eastAsia="Segoe UI" w:hAnsi="Segoe UI" w:cs="Segoe UI"/>
          <w:sz w:val="20"/>
          <w:szCs w:val="20"/>
        </w:rPr>
        <w:t xml:space="preserve"> do contrato administrativo, quando determinada por ato unilateral e escrito da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8.2.2. </w:t>
      </w:r>
      <w:proofErr w:type="gramStart"/>
      <w:r w:rsidRPr="00B87832">
        <w:rPr>
          <w:rFonts w:ascii="Segoe UI" w:eastAsia="Segoe UI" w:hAnsi="Segoe UI" w:cs="Segoe UI"/>
          <w:sz w:val="20"/>
          <w:szCs w:val="20"/>
        </w:rPr>
        <w:t>pedido</w:t>
      </w:r>
      <w:proofErr w:type="gramEnd"/>
      <w:r w:rsidRPr="00B87832">
        <w:rPr>
          <w:rFonts w:ascii="Segoe UI" w:eastAsia="Segoe UI" w:hAnsi="Segoe UI" w:cs="Segoe UI"/>
          <w:sz w:val="20"/>
          <w:szCs w:val="20"/>
        </w:rPr>
        <w:t xml:space="preserve"> de reconsideração, no prazo de 03 (três) dias úteis, contado da data de intimação, relativa a ato do qual não caiba recurso hierárquico.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 Quando ao recurso apresentado em virtude do disposto nos subitens 8.2.1.1 e 8.2.1.2 serão observadas as seguintes disposições: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8.3.1.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8.3.2.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apreciação dar-se-á em fase única.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 O recurso e o pedido de reconsideração terão efeito suspensivo do ato ou da decisão recorrida até que sobrevenha decisão final da autoridade competente.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8.5. O prazo para apresentação de contrarrazões será de 03 (três) dias úteis e terá início na data de intimação pessoal ou de divulgação da interposição do recurso.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8.5.1. A intimação pessoal poderá ser feita por meio eletrônico, tal como: e-mail.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8.6. Será assegurado a licitante vista dos elementos indispensáveis à defesa de seus interesses.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8.8. Na elaboração de suas decisões, a autoridade competente será auxiliada pelo órgão de assessoramento jurídico, que deverá dirimir dúvidas e subsidiá-la com as informações necessárias.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8.9. O acolhimento do recurso implicará invalidação apenas de ato insuscetível de aproveitamento.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Das penalidades da licitação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ou o(a) Contratado(a) será responsabilizada administrativamente pelas seguintes infrações:</w:t>
      </w:r>
    </w:p>
    <w:p w:rsidR="00AA6EE3" w:rsidRPr="00B87832" w:rsidRDefault="00821408">
      <w:pPr>
        <w:numPr>
          <w:ilvl w:val="0"/>
          <w:numId w:val="1"/>
        </w:numPr>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parcial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9.1.2. </w:t>
      </w: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parcial do contrato administrativo que cause grave dano ao Contratante ou ao funcionamento dos serviços públicos ou ao interesse coletivo;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9.1.3. </w:t>
      </w:r>
      <w:proofErr w:type="gramStart"/>
      <w:r w:rsidRPr="00B87832">
        <w:rPr>
          <w:rFonts w:ascii="Segoe UI" w:eastAsia="Segoe UI" w:hAnsi="Segoe UI" w:cs="Segoe UI"/>
          <w:sz w:val="20"/>
          <w:szCs w:val="20"/>
        </w:rPr>
        <w:t>der</w:t>
      </w:r>
      <w:proofErr w:type="gramEnd"/>
      <w:r w:rsidRPr="00B87832">
        <w:rPr>
          <w:rFonts w:ascii="Segoe UI" w:eastAsia="Segoe UI" w:hAnsi="Segoe UI" w:cs="Segoe UI"/>
          <w:sz w:val="20"/>
          <w:szCs w:val="20"/>
        </w:rPr>
        <w:t xml:space="preserve"> causa à inexecução total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9.1.4. </w:t>
      </w:r>
      <w:proofErr w:type="gramStart"/>
      <w:r w:rsidRPr="00B87832">
        <w:rPr>
          <w:rFonts w:ascii="Segoe UI" w:eastAsia="Segoe UI" w:hAnsi="Segoe UI" w:cs="Segoe UI"/>
          <w:sz w:val="20"/>
          <w:szCs w:val="20"/>
        </w:rPr>
        <w:t>deixar</w:t>
      </w:r>
      <w:proofErr w:type="gramEnd"/>
      <w:r w:rsidRPr="00B87832">
        <w:rPr>
          <w:rFonts w:ascii="Segoe UI" w:eastAsia="Segoe UI" w:hAnsi="Segoe UI" w:cs="Segoe UI"/>
          <w:sz w:val="20"/>
          <w:szCs w:val="20"/>
        </w:rPr>
        <w:t xml:space="preserve"> de entregar a documentação exigida para o certame;</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9.1.5. </w:t>
      </w:r>
      <w:proofErr w:type="gramStart"/>
      <w:r w:rsidRPr="00B87832">
        <w:rPr>
          <w:rFonts w:ascii="Segoe UI" w:eastAsia="Segoe UI" w:hAnsi="Segoe UI" w:cs="Segoe UI"/>
          <w:sz w:val="20"/>
          <w:szCs w:val="20"/>
        </w:rPr>
        <w:t>não</w:t>
      </w:r>
      <w:proofErr w:type="gramEnd"/>
      <w:r w:rsidRPr="00B87832">
        <w:rPr>
          <w:rFonts w:ascii="Segoe UI" w:eastAsia="Segoe UI" w:hAnsi="Segoe UI" w:cs="Segoe UI"/>
          <w:sz w:val="20"/>
          <w:szCs w:val="20"/>
        </w:rPr>
        <w:t xml:space="preserve"> mantiver a proposta, salvo em decorrência de fato superveniente devidamente justificado;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9.1.6. </w:t>
      </w:r>
      <w:proofErr w:type="gramStart"/>
      <w:r w:rsidRPr="00B87832">
        <w:rPr>
          <w:rFonts w:ascii="Segoe UI" w:eastAsia="Segoe UI" w:hAnsi="Segoe UI" w:cs="Segoe UI"/>
          <w:sz w:val="20"/>
          <w:szCs w:val="20"/>
        </w:rPr>
        <w:t>não</w:t>
      </w:r>
      <w:proofErr w:type="gramEnd"/>
      <w:r w:rsidRPr="00B87832">
        <w:rPr>
          <w:rFonts w:ascii="Segoe UI" w:eastAsia="Segoe UI" w:hAnsi="Segoe UI" w:cs="Segoe UI"/>
          <w:sz w:val="20"/>
          <w:szCs w:val="20"/>
        </w:rPr>
        <w:t xml:space="preserve"> celebrar o contrato administrativo ou não entregar a documentação exigida para a contratação administrativa, quando convocado dentro do prazo de validade de sua proposta;</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9.1.7. </w:t>
      </w:r>
      <w:proofErr w:type="gramStart"/>
      <w:r w:rsidRPr="00B87832">
        <w:rPr>
          <w:rFonts w:ascii="Segoe UI" w:eastAsia="Segoe UI" w:hAnsi="Segoe UI" w:cs="Segoe UI"/>
          <w:sz w:val="20"/>
          <w:szCs w:val="20"/>
        </w:rPr>
        <w:t>ensejar</w:t>
      </w:r>
      <w:proofErr w:type="gramEnd"/>
      <w:r w:rsidRPr="00B87832">
        <w:rPr>
          <w:rFonts w:ascii="Segoe UI" w:eastAsia="Segoe UI" w:hAnsi="Segoe UI" w:cs="Segoe UI"/>
          <w:sz w:val="20"/>
          <w:szCs w:val="20"/>
        </w:rPr>
        <w:t xml:space="preserve"> o retardamento da execução ou da entrega do objeto da contratação administrativa sem motivo justificado;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9.1.8. </w:t>
      </w:r>
      <w:proofErr w:type="gramStart"/>
      <w:r w:rsidRPr="00B87832">
        <w:rPr>
          <w:rFonts w:ascii="Segoe UI" w:eastAsia="Segoe UI" w:hAnsi="Segoe UI" w:cs="Segoe UI"/>
          <w:sz w:val="20"/>
          <w:szCs w:val="20"/>
        </w:rPr>
        <w:t>apresentar</w:t>
      </w:r>
      <w:proofErr w:type="gramEnd"/>
      <w:r w:rsidRPr="00B87832">
        <w:rPr>
          <w:rFonts w:ascii="Segoe UI" w:eastAsia="Segoe UI" w:hAnsi="Segoe UI" w:cs="Segoe UI"/>
          <w:sz w:val="20"/>
          <w:szCs w:val="20"/>
        </w:rPr>
        <w:t xml:space="preserve"> declaração ou documentação falsa exigida para o certame ou prestar declaração falsa durante a dispensa eletrônica ou execução do contrato administrativo;</w:t>
      </w:r>
    </w:p>
    <w:p w:rsidR="00AA6EE3" w:rsidRPr="00B87832" w:rsidRDefault="00821408">
      <w:pPr>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9.1.9. </w:t>
      </w:r>
      <w:proofErr w:type="gramStart"/>
      <w:r w:rsidRPr="00B87832">
        <w:rPr>
          <w:rFonts w:ascii="Segoe UI" w:eastAsia="Segoe UI" w:hAnsi="Segoe UI" w:cs="Segoe UI"/>
          <w:sz w:val="20"/>
          <w:szCs w:val="20"/>
        </w:rPr>
        <w:t>fraudar</w:t>
      </w:r>
      <w:proofErr w:type="gramEnd"/>
      <w:r w:rsidRPr="00B87832">
        <w:rPr>
          <w:rFonts w:ascii="Segoe UI" w:eastAsia="Segoe UI" w:hAnsi="Segoe UI" w:cs="Segoe UI"/>
          <w:sz w:val="20"/>
          <w:szCs w:val="20"/>
        </w:rPr>
        <w:t xml:space="preserve"> a licitação pública ou praticar ato fraudulento na execução do contrato administrativo;</w:t>
      </w:r>
    </w:p>
    <w:p w:rsidR="00AA6EE3" w:rsidRPr="00B87832" w:rsidRDefault="00821408">
      <w:pPr>
        <w:numPr>
          <w:ilvl w:val="0"/>
          <w:numId w:val="2"/>
        </w:numPr>
        <w:tabs>
          <w:tab w:val="left" w:pos="851"/>
        </w:tabs>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comportar</w:t>
      </w:r>
      <w:proofErr w:type="gramEnd"/>
      <w:r w:rsidRPr="00B87832">
        <w:rPr>
          <w:rFonts w:ascii="Segoe UI" w:eastAsia="Segoe UI" w:hAnsi="Segoe UI" w:cs="Segoe UI"/>
          <w:sz w:val="20"/>
          <w:szCs w:val="20"/>
        </w:rPr>
        <w:t>-se de modo inidôneo ou cometer fraude de qualquer natureza;</w:t>
      </w:r>
    </w:p>
    <w:p w:rsidR="00AA6EE3" w:rsidRPr="00B87832" w:rsidRDefault="00821408">
      <w:pPr>
        <w:tabs>
          <w:tab w:val="left" w:pos="851"/>
        </w:tabs>
        <w:spacing w:line="300" w:lineRule="auto"/>
        <w:ind w:right="-30"/>
        <w:jc w:val="both"/>
        <w:rPr>
          <w:rFonts w:ascii="Segoe UI" w:eastAsia="Segoe UI" w:hAnsi="Segoe UI" w:cs="Segoe UI"/>
          <w:sz w:val="20"/>
          <w:szCs w:val="20"/>
        </w:rPr>
      </w:pPr>
      <w:r w:rsidRPr="00B87832">
        <w:rPr>
          <w:rFonts w:ascii="Segoe UI" w:eastAsia="Segoe UI" w:hAnsi="Segoe UI" w:cs="Segoe UI"/>
          <w:sz w:val="20"/>
          <w:szCs w:val="20"/>
        </w:rPr>
        <w:t xml:space="preserve">9.1.11. </w:t>
      </w:r>
      <w:proofErr w:type="gramStart"/>
      <w:r w:rsidRPr="00B87832">
        <w:rPr>
          <w:rFonts w:ascii="Segoe UI" w:eastAsia="Segoe UI" w:hAnsi="Segoe UI" w:cs="Segoe UI"/>
          <w:sz w:val="20"/>
          <w:szCs w:val="20"/>
        </w:rPr>
        <w:t>praticar</w:t>
      </w:r>
      <w:proofErr w:type="gramEnd"/>
      <w:r w:rsidRPr="00B87832">
        <w:rPr>
          <w:rFonts w:ascii="Segoe UI" w:eastAsia="Segoe UI" w:hAnsi="Segoe UI" w:cs="Segoe UI"/>
          <w:sz w:val="20"/>
          <w:szCs w:val="20"/>
        </w:rPr>
        <w:t xml:space="preserve"> atos ilícitos com vistas a frustrar os objetivos do certame;</w:t>
      </w:r>
    </w:p>
    <w:p w:rsidR="00AA6EE3" w:rsidRPr="00B87832" w:rsidRDefault="00821408">
      <w:pPr>
        <w:numPr>
          <w:ilvl w:val="0"/>
          <w:numId w:val="3"/>
        </w:numPr>
        <w:tabs>
          <w:tab w:val="left" w:pos="851"/>
        </w:tabs>
        <w:spacing w:line="300" w:lineRule="auto"/>
        <w:ind w:left="720" w:right="-30" w:hanging="720"/>
        <w:jc w:val="both"/>
        <w:rPr>
          <w:rFonts w:ascii="Segoe UI" w:eastAsia="Segoe UI" w:hAnsi="Segoe UI" w:cs="Segoe UI"/>
          <w:sz w:val="20"/>
          <w:szCs w:val="20"/>
        </w:rPr>
      </w:pPr>
      <w:proofErr w:type="gramStart"/>
      <w:r w:rsidRPr="00B87832">
        <w:rPr>
          <w:rFonts w:ascii="Segoe UI" w:eastAsia="Segoe UI" w:hAnsi="Segoe UI" w:cs="Segoe UI"/>
          <w:sz w:val="20"/>
          <w:szCs w:val="20"/>
        </w:rPr>
        <w:t>praticar</w:t>
      </w:r>
      <w:proofErr w:type="gramEnd"/>
      <w:r w:rsidRPr="00B87832">
        <w:rPr>
          <w:rFonts w:ascii="Segoe UI" w:eastAsia="Segoe UI" w:hAnsi="Segoe UI" w:cs="Segoe UI"/>
          <w:sz w:val="20"/>
          <w:szCs w:val="20"/>
        </w:rPr>
        <w:t xml:space="preserve"> ato lesivo previsto no art. 5º da Lei nº 12.846/2013.</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 Serão aplicadas ao responsável pelas infrações administrativas acima descritas as seguintes sanções: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9.2.1. Advertência: quando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der causa à inexecução parcial do contrato administrativo, sempre que não se justificar a imposição de penalidade mais grave (§ 2º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9.3. Multa: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9.3.1. </w:t>
      </w:r>
      <w:proofErr w:type="gramStart"/>
      <w:r w:rsidRPr="00B87832">
        <w:rPr>
          <w:rFonts w:ascii="Segoe UI" w:eastAsia="Segoe UI" w:hAnsi="Segoe UI" w:cs="Segoe UI"/>
          <w:sz w:val="20"/>
          <w:szCs w:val="20"/>
        </w:rPr>
        <w:t>moratória</w:t>
      </w:r>
      <w:proofErr w:type="gramEnd"/>
      <w:r w:rsidRPr="00B87832">
        <w:rPr>
          <w:rFonts w:ascii="Segoe UI" w:eastAsia="Segoe UI" w:hAnsi="Segoe UI" w:cs="Segoe UI"/>
          <w:sz w:val="20"/>
          <w:szCs w:val="20"/>
        </w:rPr>
        <w:t xml:space="preserve"> de 5% (cinco por cento) por dia de atraso injustificado sobre o valor da parcela inadimplida, até o limite de 15 (quinze) dias;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9.3.2. </w:t>
      </w:r>
      <w:proofErr w:type="gramStart"/>
      <w:r w:rsidRPr="00B87832">
        <w:rPr>
          <w:rFonts w:ascii="Segoe UI" w:eastAsia="Segoe UI" w:hAnsi="Segoe UI" w:cs="Segoe UI"/>
          <w:sz w:val="20"/>
          <w:szCs w:val="20"/>
        </w:rPr>
        <w:t>compensatória</w:t>
      </w:r>
      <w:proofErr w:type="gramEnd"/>
      <w:r w:rsidRPr="00B87832">
        <w:rPr>
          <w:rFonts w:ascii="Segoe UI" w:eastAsia="Segoe UI" w:hAnsi="Segoe UI" w:cs="Segoe UI"/>
          <w:sz w:val="20"/>
          <w:szCs w:val="20"/>
        </w:rPr>
        <w:t xml:space="preserve"> de 20%  (vinte por cento) sobre o valor total do contrato administrativo, no caso de inexecução total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9.4. A aplicação das sanções previstas neste contrato administrativo não exclui, em hipótese alguma, a obrigação de reparação integral do dano causado ao Contratante (§ 9º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9.5. Todas as sanções previstas neste contrato administrativo poderão ser aplicadas cumulativamente com a multa (art. 156, §7º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9.6. Antes da aplicação da multa será facultada a defesa da Contratante no prazo de 15 (quinze) dias úteis, contado da data de sua intimação (art. 157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9.7. Se a multa aplicada e as indenizações cabíveis forem superiores ao valor do pagamento eventualmente devido pelo Contratante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além da perda desse valor, a diferença será descontada da garantia prestada ou será cobrada judicialmente (§ 8º do art. 156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9.8. Previamente ao encaminhamento à cobrança judicial, a multa poderá ser recolhida administrativamente no prazo máximo de 15 (quinze) dias, a contar da data do recebimento da comunicação enviada pela autoridade competente.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9.9. A aplicação das sanções realizar-se-á em processo administrativo que assegure o contraditório e a ampla defesa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o) Contratado(a), observando-se o procedimento previsto no caput e parágrafos do art. 158 da Lei nº 14.133/2021, para as penalidades de impedimento de licitar e contratar e de declaração de inidoneidade para licitar ou contratar.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9.10. Na aplicação das sanções serão considerados (§ 1º do art. 156 da Lei nº. 14.133/2021):</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natureza e a gravidade da infração cometida;</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as</w:t>
      </w:r>
      <w:proofErr w:type="gramEnd"/>
      <w:r w:rsidRPr="00B87832">
        <w:rPr>
          <w:rFonts w:ascii="Segoe UI" w:eastAsia="Segoe UI" w:hAnsi="Segoe UI" w:cs="Segoe UI"/>
          <w:sz w:val="20"/>
          <w:szCs w:val="20"/>
        </w:rPr>
        <w:t xml:space="preserve"> peculiaridades do caso concreto;</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as</w:t>
      </w:r>
      <w:proofErr w:type="gramEnd"/>
      <w:r w:rsidRPr="00B87832">
        <w:rPr>
          <w:rFonts w:ascii="Segoe UI" w:eastAsia="Segoe UI" w:hAnsi="Segoe UI" w:cs="Segoe UI"/>
          <w:sz w:val="20"/>
          <w:szCs w:val="20"/>
        </w:rPr>
        <w:t xml:space="preserve"> circunstâncias agravantes ou atenuantes;</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os</w:t>
      </w:r>
      <w:proofErr w:type="gramEnd"/>
      <w:r w:rsidRPr="00B87832">
        <w:rPr>
          <w:rFonts w:ascii="Segoe UI" w:eastAsia="Segoe UI" w:hAnsi="Segoe UI" w:cs="Segoe UI"/>
          <w:sz w:val="20"/>
          <w:szCs w:val="20"/>
        </w:rPr>
        <w:t xml:space="preserve"> danos que dela provierem para o Contratante;</w:t>
      </w:r>
    </w:p>
    <w:p w:rsidR="00AA6EE3" w:rsidRPr="00B87832" w:rsidRDefault="00821408">
      <w:pPr>
        <w:numPr>
          <w:ilvl w:val="0"/>
          <w:numId w:val="4"/>
        </w:numPr>
        <w:tabs>
          <w:tab w:val="left" w:pos="851"/>
        </w:tabs>
        <w:spacing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implantação ou o aperfeiçoamento de programa de integridade, conforme normas e orientações dos órgãos de controle.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9.14. As sanções de impedimento de licitar e contratar e declaração de inidoneidade para licitar ou contratar são passíveis de reabilitação na forma do art. 163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Da gestão do contrato administrativo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10.1. A gestão do contrato administrativa está prevista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11. Da entrega do objeto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11. A entrega do objeto está prevista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Das condições de pagamento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12. As condições ou critérios de pagamento estão previstas no TR.</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13. Da matriz de alocação de riscos entre Contratante e Contratada</w:t>
      </w:r>
    </w:p>
    <w:p w:rsidR="00AA6EE3" w:rsidRPr="00B87832" w:rsidRDefault="00821408" w:rsidP="00BF50A0">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13.1. A matriz de risco não é obrigatória nesta contratação administrativa, conforme § 1º do art. 3º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14.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14.1. Após a adjudicação e homologação da contratação administrativa, será firmado 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14.2. Na hipótese de suspensão do contrato administrativo por ordem ou inadimplemento da Administração,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ficará desobrigado de renovar a garantia ou de endossar a apólice de seguro até a ordem de reinício da execução ou adimplemento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14.3.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licitante vencedor(a) terá o prazo de 05 (cinco) dias úteis, contados na data da convocação, para assinar o contrato administrativo, sob pena de decair o direito à contratação administrativa, sem prejuízo das sanções previstas.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14.3.1. O prazo previsto para assinatura do contrato administrativo poderá ser prorrogado 01 (uma) vez, por igual período, por solicitação justificada da licitante vencedora e aceita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14.5. Decorrido o prazo de validade da proposta indicado no edital de convocação para a contratação administrativa, ficará as licitantes liberadas dos compromissos assumidos.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 Na hipótese de </w:t>
      </w:r>
      <w:proofErr w:type="gramStart"/>
      <w:r w:rsidRPr="00B87832">
        <w:rPr>
          <w:rFonts w:ascii="Segoe UI" w:eastAsia="Segoe UI" w:hAnsi="Segoe UI" w:cs="Segoe UI"/>
          <w:sz w:val="20"/>
          <w:szCs w:val="20"/>
        </w:rPr>
        <w:t>nenhum(</w:t>
      </w:r>
      <w:proofErr w:type="gramEnd"/>
      <w:r w:rsidRPr="00B87832">
        <w:rPr>
          <w:rFonts w:ascii="Segoe UI" w:eastAsia="Segoe UI" w:hAnsi="Segoe UI" w:cs="Segoe UI"/>
          <w:sz w:val="20"/>
          <w:szCs w:val="20"/>
        </w:rPr>
        <w:t>a) licitante aceitar a contratação nos termos do subitem 14.3, a Administração observados o valor estimado e sua eventual atualização nos termos deste edital, poderá:</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14.6.1.  </w:t>
      </w:r>
      <w:proofErr w:type="gramStart"/>
      <w:r w:rsidRPr="00B87832">
        <w:rPr>
          <w:rFonts w:ascii="Segoe UI" w:eastAsia="Segoe UI" w:hAnsi="Segoe UI" w:cs="Segoe UI"/>
          <w:sz w:val="20"/>
          <w:szCs w:val="20"/>
        </w:rPr>
        <w:t>convocar</w:t>
      </w:r>
      <w:proofErr w:type="gramEnd"/>
      <w:r w:rsidRPr="00B87832">
        <w:rPr>
          <w:rFonts w:ascii="Segoe UI" w:eastAsia="Segoe UI" w:hAnsi="Segoe UI" w:cs="Segoe UI"/>
          <w:sz w:val="20"/>
          <w:szCs w:val="20"/>
        </w:rPr>
        <w:t xml:space="preserve"> o(a)s licitantes remanescentes para negociação, na ordem de classificação, com vistas à obtenção de preço melhor, mesmo que acima do preço do adjudicatária;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14.6.2. </w:t>
      </w:r>
      <w:proofErr w:type="gramStart"/>
      <w:r w:rsidRPr="00B87832">
        <w:rPr>
          <w:rFonts w:ascii="Segoe UI" w:eastAsia="Segoe UI" w:hAnsi="Segoe UI" w:cs="Segoe UI"/>
          <w:sz w:val="20"/>
          <w:szCs w:val="20"/>
        </w:rPr>
        <w:t>adjudicar</w:t>
      </w:r>
      <w:proofErr w:type="gramEnd"/>
      <w:r w:rsidRPr="00B87832">
        <w:rPr>
          <w:rFonts w:ascii="Segoe UI" w:eastAsia="Segoe UI" w:hAnsi="Segoe UI" w:cs="Segoe UI"/>
          <w:sz w:val="20"/>
          <w:szCs w:val="20"/>
        </w:rPr>
        <w:t xml:space="preserve"> e celebrar o contrato administrativo nas condições ofertadas pelas licitantes remanescentes, atendida a ordem classificatória, quando frustrada a negociação de melhor condição.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14.7.1.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 xml:space="preserve"> regra prevista no subitem 8.6 não se aplicará as licitantes remanescentes convocados na forma do subitem 14.5.1.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14.9. O prazo do contrato é de 12(doze) meses contados da assinatura do Contrato Administrativo.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15. Das disposições gerais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 Os documentos serão produzidos por escrito com data e local de sua realização e assinatura dos responsáveis.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15.3. A prova de autenticidade de cópia de documento público ou particular poderá ser feita perante agente da Administração, mediante apresentação de original ou de declaração de autenticidade por advogado, sob sua responsabilidade pessoal.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15.5. O reconhecimento da firma somente será exigido quando houver dúvida de autenticidade, salvo imposição legal.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15.6. Os atos serão preferencialmente digitais, de forma a permitir que sejam produzidos, comunicados armazenados e validados por meio eletrônico.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sz w:val="20"/>
          <w:szCs w:val="20"/>
        </w:rPr>
        <w:t xml:space="preserve">15.8. </w:t>
      </w:r>
      <w:r w:rsidRPr="00B87832">
        <w:rPr>
          <w:rFonts w:ascii="Segoe UI" w:eastAsia="Segoe UI" w:hAnsi="Segoe UI" w:cs="Segoe UI"/>
          <w:color w:val="000000"/>
          <w:sz w:val="20"/>
          <w:szCs w:val="20"/>
        </w:rPr>
        <w:t xml:space="preserve">Havendo a necessidade de realização de ato de qualquer natureza </w:t>
      </w:r>
      <w:proofErr w:type="gramStart"/>
      <w:r w:rsidRPr="00B87832">
        <w:rPr>
          <w:rFonts w:ascii="Segoe UI" w:eastAsia="Segoe UI" w:hAnsi="Segoe UI" w:cs="Segoe UI"/>
          <w:color w:val="000000"/>
          <w:sz w:val="20"/>
          <w:szCs w:val="20"/>
        </w:rPr>
        <w:t>pela(</w:t>
      </w:r>
      <w:proofErr w:type="gramEnd"/>
      <w:r w:rsidRPr="00B87832">
        <w:rPr>
          <w:rFonts w:ascii="Segoe UI" w:eastAsia="Segoe UI" w:hAnsi="Segoe UI" w:cs="Segoe UI"/>
          <w:color w:val="000000"/>
          <w:sz w:val="20"/>
          <w:szCs w:val="20"/>
        </w:rPr>
        <w:t>s) licitante(s), cujo prazo não conste deste edital, deverá ser atendido o prazo indicado pelo(a) Pregoeiro(a) na respectiva notificação.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15.10. Os horários estabelecidos na divulgação deste procedimento e durante o envio de lances observarão o horário de Brasília, Distrito Federal, inclusive para contagem de tempo e registro no Sistema e na documentação relativa ao procedimento.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sz w:val="20"/>
          <w:szCs w:val="20"/>
        </w:rPr>
        <w:t xml:space="preserve">15.11.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A)(s) licitante(s) assumem todos os custos de preparação e apresentação de suas propostas e a Administração não será, em nenhum caso, responsável por esses custos, independentemente da condução ou do resultado </w:t>
      </w:r>
      <w:r w:rsidRPr="00B87832">
        <w:rPr>
          <w:rFonts w:ascii="Segoe UI" w:eastAsia="Segoe UI" w:hAnsi="Segoe UI" w:cs="Segoe UI"/>
          <w:color w:val="000000"/>
          <w:sz w:val="20"/>
          <w:szCs w:val="20"/>
        </w:rPr>
        <w:t>do processo de contratação.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lastRenderedPageBreak/>
        <w:t>15.12. Integram este Aviso, para todos os efeitos, os seguintes anexos: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15.11.1. Anexo I – ETP;</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15.11.2. Anexo II –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15.11.3. Anexo III – Minuta de Proposta Comercial com Declaração de que sua proposta econômica compreendem a integralidade dos custos para atendimento dos direitos trabalhistas assegurados na CR/88;</w:t>
      </w:r>
    </w:p>
    <w:p w:rsidR="00AA6EE3" w:rsidRPr="00B87832" w:rsidRDefault="00821408">
      <w:pPr>
        <w:spacing w:line="300" w:lineRule="auto"/>
        <w:jc w:val="both"/>
        <w:rPr>
          <w:rFonts w:ascii="Segoe UI" w:eastAsia="Segoe UI" w:hAnsi="Segoe UI" w:cs="Segoe UI"/>
          <w:color w:val="FF0000"/>
          <w:sz w:val="20"/>
          <w:szCs w:val="20"/>
        </w:rPr>
      </w:pPr>
      <w:r w:rsidRPr="00B87832">
        <w:rPr>
          <w:rFonts w:ascii="Segoe UI" w:eastAsia="Segoe UI" w:hAnsi="Segoe UI" w:cs="Segoe UI"/>
          <w:sz w:val="20"/>
          <w:szCs w:val="20"/>
        </w:rPr>
        <w:t>15.11.4. Anexo IV – Declaração de cumprimento do disposto no inciso XXXIII do art. 7º da CR/88;</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15.11.5. Anexo V – </w:t>
      </w:r>
      <w:r w:rsidRPr="00B87832">
        <w:rPr>
          <w:rFonts w:ascii="Segoe UI" w:eastAsia="Segoe UI" w:hAnsi="Segoe UI" w:cs="Segoe UI"/>
          <w:sz w:val="20"/>
          <w:szCs w:val="20"/>
        </w:rPr>
        <w:t>Declaração de que cumpre as exigências de reserva de cargos para pessoa com deficiência e para reabilitação da Previdência Social, previstas em lei e outras normas específicas.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15.11.6. Anexo VI – Termo de Credenciamento;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A6EE3" w:rsidRPr="00B87832" w:rsidRDefault="00821408" w:rsidP="00BF50A0">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15.11.8.. Anexo VIII – Minuta de contrato administrativo.</w:t>
      </w:r>
    </w:p>
    <w:p w:rsidR="000343F4" w:rsidRPr="00B87832" w:rsidRDefault="00BF50A0">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xml:space="preserve"> – MG, </w:t>
      </w:r>
      <w:r w:rsidR="00EF5826" w:rsidRPr="00B87832">
        <w:rPr>
          <w:rFonts w:ascii="Segoe UI" w:eastAsia="Segoe UI" w:hAnsi="Segoe UI" w:cs="Segoe UI"/>
          <w:sz w:val="20"/>
          <w:szCs w:val="20"/>
        </w:rPr>
        <w:t>27 de maio</w:t>
      </w:r>
      <w:r w:rsidRPr="00B87832">
        <w:rPr>
          <w:rFonts w:ascii="Segoe UI" w:eastAsia="Segoe UI" w:hAnsi="Segoe UI" w:cs="Segoe UI"/>
          <w:sz w:val="20"/>
          <w:szCs w:val="20"/>
        </w:rPr>
        <w:t xml:space="preserve"> de 2026.</w:t>
      </w:r>
    </w:p>
    <w:p w:rsidR="00BF50A0" w:rsidRPr="00B87832" w:rsidRDefault="00BF50A0">
      <w:pPr>
        <w:tabs>
          <w:tab w:val="left" w:pos="2268"/>
        </w:tabs>
        <w:spacing w:line="300" w:lineRule="auto"/>
        <w:jc w:val="both"/>
        <w:rPr>
          <w:rFonts w:ascii="Segoe UI" w:eastAsia="Segoe UI" w:hAnsi="Segoe UI" w:cs="Segoe UI"/>
          <w:sz w:val="20"/>
          <w:szCs w:val="20"/>
        </w:rPr>
      </w:pPr>
    </w:p>
    <w:p w:rsidR="00AA6EE3" w:rsidRPr="00B87832" w:rsidRDefault="00AA6EE3">
      <w:pPr>
        <w:spacing w:after="0" w:line="300" w:lineRule="auto"/>
        <w:ind w:firstLine="2268"/>
        <w:jc w:val="both"/>
        <w:rPr>
          <w:rFonts w:ascii="Segoe UI" w:eastAsia="Segoe UI" w:hAnsi="Segoe UI" w:cs="Segoe UI"/>
          <w:sz w:val="20"/>
          <w:szCs w:val="20"/>
        </w:rPr>
      </w:pPr>
    </w:p>
    <w:p w:rsidR="00AA6EE3" w:rsidRPr="00B87832" w:rsidRDefault="00821408">
      <w:pPr>
        <w:spacing w:after="0" w:line="240" w:lineRule="auto"/>
        <w:jc w:val="both"/>
        <w:rPr>
          <w:rFonts w:ascii="Segoe UI" w:eastAsia="Segoe UI" w:hAnsi="Segoe UI" w:cs="Segoe UI"/>
          <w:b/>
          <w:sz w:val="20"/>
          <w:szCs w:val="20"/>
        </w:rPr>
      </w:pPr>
      <w:r w:rsidRPr="00B87832">
        <w:rPr>
          <w:rFonts w:ascii="Segoe UI" w:eastAsia="Segoe UI" w:hAnsi="Segoe UI" w:cs="Segoe UI"/>
          <w:b/>
          <w:sz w:val="20"/>
          <w:szCs w:val="20"/>
        </w:rPr>
        <w:t>Jacqueline Barbosa de Oliveira Rezende</w:t>
      </w:r>
    </w:p>
    <w:p w:rsidR="00AA6EE3" w:rsidRPr="00B87832" w:rsidRDefault="00821408">
      <w:pPr>
        <w:tabs>
          <w:tab w:val="left" w:pos="2268"/>
        </w:tabs>
        <w:spacing w:after="0" w:line="300" w:lineRule="auto"/>
        <w:rPr>
          <w:rFonts w:ascii="Segoe UI" w:eastAsia="Segoe UI" w:hAnsi="Segoe UI" w:cs="Segoe UI"/>
          <w:sz w:val="20"/>
          <w:szCs w:val="20"/>
        </w:rPr>
      </w:pPr>
      <w:r w:rsidRPr="00B87832">
        <w:rPr>
          <w:rFonts w:ascii="Segoe UI" w:eastAsia="Segoe UI" w:hAnsi="Segoe UI" w:cs="Segoe UI"/>
          <w:sz w:val="20"/>
          <w:szCs w:val="20"/>
        </w:rPr>
        <w:t>Pregoeira</w:t>
      </w:r>
    </w:p>
    <w:p w:rsidR="00EF5826" w:rsidRPr="00B87832" w:rsidRDefault="00EF5826">
      <w:pPr>
        <w:tabs>
          <w:tab w:val="left" w:pos="2268"/>
        </w:tabs>
        <w:spacing w:after="0" w:line="300" w:lineRule="auto"/>
        <w:rPr>
          <w:rFonts w:ascii="Segoe UI" w:eastAsia="Segoe UI" w:hAnsi="Segoe UI" w:cs="Segoe UI"/>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3B76AE" w:rsidRDefault="003B76AE">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ANEXO I</w:t>
      </w:r>
    </w:p>
    <w:p w:rsidR="000343F4" w:rsidRPr="00B87832" w:rsidRDefault="00821408">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ESTUDO TÉCNICO PRELIMINAR – ETP</w:t>
      </w:r>
    </w:p>
    <w:p w:rsidR="00EF5826" w:rsidRPr="00B87832" w:rsidRDefault="00EF5826">
      <w:pPr>
        <w:tabs>
          <w:tab w:val="left" w:pos="2268"/>
        </w:tabs>
        <w:spacing w:after="0" w:line="300" w:lineRule="auto"/>
        <w:jc w:val="center"/>
        <w:rPr>
          <w:rFonts w:ascii="Segoe UI" w:eastAsia="Segoe UI" w:hAnsi="Segoe UI" w:cs="Segoe UI"/>
          <w:b/>
          <w:sz w:val="20"/>
          <w:szCs w:val="20"/>
        </w:rPr>
      </w:pP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sidR="003B76AE">
        <w:rPr>
          <w:rFonts w:ascii="Segoe UI" w:eastAsia="Segoe UI" w:hAnsi="Segoe UI" w:cs="Segoe UI"/>
          <w:sz w:val="20"/>
          <w:szCs w:val="20"/>
        </w:rPr>
        <w:t>9</w:t>
      </w:r>
      <w:r w:rsidRPr="00B87832">
        <w:rPr>
          <w:rFonts w:ascii="Segoe UI" w:eastAsia="Segoe UI" w:hAnsi="Segoe UI" w:cs="Segoe UI"/>
          <w:sz w:val="20"/>
          <w:szCs w:val="20"/>
        </w:rPr>
        <w:t>/2026</w:t>
      </w:r>
    </w:p>
    <w:p w:rsidR="00EF5826" w:rsidRPr="00B87832" w:rsidRDefault="00EF5826" w:rsidP="00EF582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sidR="003B76AE">
        <w:rPr>
          <w:rFonts w:ascii="Segoe UI" w:eastAsia="Segoe UI" w:hAnsi="Segoe UI" w:cs="Segoe UI"/>
          <w:sz w:val="20"/>
          <w:szCs w:val="20"/>
        </w:rPr>
        <w:t>3</w:t>
      </w:r>
      <w:r w:rsidRPr="00B87832">
        <w:rPr>
          <w:rFonts w:ascii="Segoe UI" w:eastAsia="Segoe UI" w:hAnsi="Segoe UI" w:cs="Segoe UI"/>
          <w:sz w:val="20"/>
          <w:szCs w:val="20"/>
        </w:rPr>
        <w:t>/2026</w:t>
      </w:r>
    </w:p>
    <w:p w:rsidR="00BF50A0" w:rsidRPr="00B87832" w:rsidRDefault="00BF50A0" w:rsidP="0021035B">
      <w:pPr>
        <w:tabs>
          <w:tab w:val="left" w:pos="2268"/>
        </w:tabs>
        <w:spacing w:after="0" w:line="24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Descrição da necessidade da contratação, considerando o problema a ser resolvido sob a perspectiva do interesse público</w:t>
      </w:r>
    </w:p>
    <w:p w:rsidR="00B075F2" w:rsidRPr="00B075F2" w:rsidRDefault="00050251" w:rsidP="00B075F2">
      <w:pPr>
        <w:pStyle w:val="NormalWeb"/>
        <w:jc w:val="both"/>
        <w:rPr>
          <w:rFonts w:ascii="Segoe UI" w:hAnsi="Segoe UI" w:cs="Segoe UI"/>
          <w:sz w:val="20"/>
          <w:szCs w:val="20"/>
        </w:rPr>
      </w:pPr>
      <w:r w:rsidRPr="00B075F2">
        <w:rPr>
          <w:rFonts w:ascii="Segoe UI" w:hAnsi="Segoe UI" w:cs="Segoe UI"/>
          <w:sz w:val="20"/>
          <w:szCs w:val="20"/>
        </w:rPr>
        <w:t xml:space="preserve">1.1. </w:t>
      </w:r>
      <w:r w:rsidR="00B075F2" w:rsidRPr="00B075F2">
        <w:rPr>
          <w:rFonts w:ascii="Segoe UI" w:hAnsi="Segoe UI" w:cs="Segoe UI"/>
          <w:sz w:val="20"/>
          <w:szCs w:val="20"/>
        </w:rPr>
        <w:t xml:space="preserve">A presente contratação tem por objeto a aquisição de caçambas estacionárias com capacidade de 5 (cinco) metros cúbicos, confeccionadas em conformidade com a norma ABNT NBR 14728/2005, em formato trapezoidal e sem tampa, destinadas ao atendimento das demandas operacionais do Município de Dom </w:t>
      </w:r>
      <w:proofErr w:type="spellStart"/>
      <w:r w:rsidR="00B075F2" w:rsidRPr="00B075F2">
        <w:rPr>
          <w:rFonts w:ascii="Segoe UI" w:hAnsi="Segoe UI" w:cs="Segoe UI"/>
          <w:sz w:val="20"/>
          <w:szCs w:val="20"/>
        </w:rPr>
        <w:t>Cavati</w:t>
      </w:r>
      <w:proofErr w:type="spellEnd"/>
      <w:r w:rsidR="00B075F2" w:rsidRPr="00B075F2">
        <w:rPr>
          <w:rFonts w:ascii="Segoe UI" w:hAnsi="Segoe UI" w:cs="Segoe UI"/>
          <w:sz w:val="20"/>
          <w:szCs w:val="20"/>
        </w:rPr>
        <w:t>, especialmente no suporte às atividades de limpeza urbana, coleta de resíduos sólidos, manutenção de vias públicas, recolhimento de entulhos provenientes de pequenas obras, podas, reformas e demais ações executadas pela Administração Municipal.</w:t>
      </w:r>
    </w:p>
    <w:p w:rsidR="00B075F2" w:rsidRPr="00B075F2" w:rsidRDefault="00563F17" w:rsidP="00B075F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1.2. </w:t>
      </w:r>
      <w:r w:rsidR="00B075F2" w:rsidRPr="00B075F2">
        <w:rPr>
          <w:rFonts w:ascii="Segoe UI" w:eastAsia="Times New Roman" w:hAnsi="Segoe UI" w:cs="Segoe UI"/>
          <w:sz w:val="20"/>
          <w:szCs w:val="20"/>
        </w:rPr>
        <w:t>A necessidade da contratação decorre do aumento contínuo da demanda pelos serviços públicos relacionados à limpeza urbana e manejo adequado de resíduos sólidos, considerando o crescimento das atividades urbanas e a necessidade permanente de manutenção da organização e salubridade dos espaços públicos. Atualmente, o Município enfrenta dificuldades operacionais em razão da quantidade insuficiente de caçambas disponíveis para atender de forma eficiente às solicitações das secretarias municipais e às demandas da população, o que compromete a agilidade na remoção de resíduos e entulhos.</w:t>
      </w:r>
    </w:p>
    <w:p w:rsidR="00B075F2" w:rsidRPr="00B075F2" w:rsidRDefault="00563F17" w:rsidP="00B075F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1.3. </w:t>
      </w:r>
      <w:r w:rsidR="00B075F2" w:rsidRPr="00B075F2">
        <w:rPr>
          <w:rFonts w:ascii="Segoe UI" w:eastAsia="Times New Roman" w:hAnsi="Segoe UI" w:cs="Segoe UI"/>
          <w:sz w:val="20"/>
          <w:szCs w:val="20"/>
        </w:rPr>
        <w:t>A insuficiência desses equipamentos pode ocasionar acúmulo inadequado de resíduos em vias públicas, terrenos e espaços urbanos, favorecendo a proliferação de insetos, animais peçonhentos e focos de doenças, além de gerar impactos negativos ao meio ambiente e à qualidade de vida da população. Tal situação também compromete a estética urbana, dificulta a mobilidade e pode ocasionar riscos à saúde pública, tornando necessária a adoção de medidas administrativas voltadas ao fortalecimento da estrutura operacional do Município.</w:t>
      </w:r>
    </w:p>
    <w:p w:rsidR="00B075F2" w:rsidRPr="00B075F2" w:rsidRDefault="00563F17" w:rsidP="00B075F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1.4. </w:t>
      </w:r>
      <w:r w:rsidR="00B075F2" w:rsidRPr="00B075F2">
        <w:rPr>
          <w:rFonts w:ascii="Segoe UI" w:eastAsia="Times New Roman" w:hAnsi="Segoe UI" w:cs="Segoe UI"/>
          <w:sz w:val="20"/>
          <w:szCs w:val="20"/>
        </w:rPr>
        <w:t>A aquisição das caçambas estacionárias permitirá maior eficiência na execução dos serviços públicos de coleta, transporte e destinação temporária de resíduos sólidos e entulhos, garantindo melhores condições de trabalho às equipes responsáveis, redução do tempo de atendimento das demandas e ampliação da capacidade operacional da Administração Municipal. Além disso, contribuirá para a melhoria da limpeza urbana, preservação ambiental e promoção do bem-estar coletivo, em observância aos princípios da eficiência, continuidade e interesse público que regem a Administração Pública.</w:t>
      </w:r>
    </w:p>
    <w:p w:rsidR="00B075F2" w:rsidRPr="00B075F2" w:rsidRDefault="00563F17" w:rsidP="00B075F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1.5. </w:t>
      </w:r>
      <w:r w:rsidR="00B075F2" w:rsidRPr="00B075F2">
        <w:rPr>
          <w:rFonts w:ascii="Segoe UI" w:eastAsia="Times New Roman" w:hAnsi="Segoe UI" w:cs="Segoe UI"/>
          <w:sz w:val="20"/>
          <w:szCs w:val="20"/>
        </w:rPr>
        <w:t>A exigência de que as caçambas estejam em conformidade com a ABNT NBR 14728/2005 visa assegurar padrões adequados de qualidade, resistência, segurança e durabilidade dos equipamentos, proporcionando maior vida útil ao patrimônio público e reduzindo custos futuros com manutenção e substituição. O formato trapezoidal sem tampa mostra-se adequado às necessidades operacionais do Município, permitindo facilidade no acondicionamento, transporte e descarte de materiais diversos.</w:t>
      </w:r>
    </w:p>
    <w:p w:rsidR="00B075F2" w:rsidRPr="00B075F2" w:rsidRDefault="00563F17" w:rsidP="00B075F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lastRenderedPageBreak/>
        <w:t>1.6. A</w:t>
      </w:r>
      <w:r w:rsidR="00B075F2" w:rsidRPr="00B075F2">
        <w:rPr>
          <w:rFonts w:ascii="Segoe UI" w:eastAsia="Times New Roman" w:hAnsi="Segoe UI" w:cs="Segoe UI"/>
          <w:sz w:val="20"/>
          <w:szCs w:val="20"/>
        </w:rPr>
        <w:t xml:space="preserve"> contratação pretendida revela-se necessária, adequada e indispensável para garantir a continuidade e a melhoria dos serviços públicos prestados à população de Dom </w:t>
      </w:r>
      <w:proofErr w:type="spellStart"/>
      <w:r w:rsidR="00B075F2" w:rsidRPr="00B075F2">
        <w:rPr>
          <w:rFonts w:ascii="Segoe UI" w:eastAsia="Times New Roman" w:hAnsi="Segoe UI" w:cs="Segoe UI"/>
          <w:sz w:val="20"/>
          <w:szCs w:val="20"/>
        </w:rPr>
        <w:t>Cavati</w:t>
      </w:r>
      <w:proofErr w:type="spellEnd"/>
      <w:r w:rsidR="00B075F2" w:rsidRPr="00B075F2">
        <w:rPr>
          <w:rFonts w:ascii="Segoe UI" w:eastAsia="Times New Roman" w:hAnsi="Segoe UI" w:cs="Segoe UI"/>
          <w:sz w:val="20"/>
          <w:szCs w:val="20"/>
        </w:rPr>
        <w:t>, atendendo ao interesse público e proporcionando maior eficiência na gestão dos resíduos sólidos urbanos.</w:t>
      </w:r>
    </w:p>
    <w:p w:rsidR="00AA6EE3" w:rsidRPr="00B87832" w:rsidRDefault="00050251" w:rsidP="00B075F2">
      <w:pPr>
        <w:pStyle w:val="NormalWeb"/>
        <w:jc w:val="both"/>
        <w:rPr>
          <w:rFonts w:ascii="Segoe UI" w:eastAsia="Segoe UI" w:hAnsi="Segoe UI" w:cs="Segoe UI"/>
          <w:b/>
          <w:sz w:val="20"/>
          <w:szCs w:val="20"/>
        </w:rPr>
      </w:pPr>
      <w:r w:rsidRPr="00B87832">
        <w:rPr>
          <w:rFonts w:ascii="Segoe UI" w:eastAsia="Segoe UI" w:hAnsi="Segoe UI" w:cs="Segoe UI"/>
          <w:b/>
          <w:sz w:val="20"/>
          <w:szCs w:val="20"/>
        </w:rPr>
        <w:t xml:space="preserve"> </w:t>
      </w:r>
      <w:r w:rsidR="00821408" w:rsidRPr="00B87832">
        <w:rPr>
          <w:rFonts w:ascii="Segoe UI" w:eastAsia="Segoe UI" w:hAnsi="Segoe UI" w:cs="Segoe UI"/>
          <w:b/>
          <w:sz w:val="20"/>
          <w:szCs w:val="20"/>
        </w:rPr>
        <w:t>2. Demonstração da previsão da contratação no plano de contratações anual, sempre que elaborado, de modo a indicar o seu alinhamento com o planejamento da Administração</w:t>
      </w:r>
    </w:p>
    <w:p w:rsidR="00AA6EE3" w:rsidRPr="00B87832" w:rsidRDefault="00821408" w:rsidP="00050251">
      <w:pPr>
        <w:tabs>
          <w:tab w:val="left" w:pos="2268"/>
        </w:tabs>
        <w:spacing w:line="276" w:lineRule="auto"/>
        <w:jc w:val="both"/>
        <w:rPr>
          <w:rFonts w:ascii="Segoe UI" w:eastAsia="Segoe UI" w:hAnsi="Segoe UI" w:cs="Segoe UI"/>
          <w:sz w:val="20"/>
          <w:szCs w:val="20"/>
        </w:rPr>
      </w:pPr>
      <w:r w:rsidRPr="00B87832">
        <w:rPr>
          <w:rFonts w:ascii="Segoe UI" w:eastAsia="Segoe UI" w:hAnsi="Segoe UI" w:cs="Segoe UI"/>
          <w:sz w:val="20"/>
          <w:szCs w:val="20"/>
        </w:rPr>
        <w:t>2.1. Considerando que o Plano de Contratações Anual – PCA – é facultativo (inciso VII do art. 12 da Lei nº. 14.133/2021), esta Administração não fizera para este exercício financeiro.</w:t>
      </w:r>
    </w:p>
    <w:p w:rsidR="00AA6EE3" w:rsidRPr="001A6268" w:rsidRDefault="00821408" w:rsidP="001A6268">
      <w:pPr>
        <w:tabs>
          <w:tab w:val="left" w:pos="2268"/>
        </w:tabs>
        <w:spacing w:line="300" w:lineRule="auto"/>
        <w:jc w:val="both"/>
        <w:rPr>
          <w:rFonts w:ascii="Segoe UI" w:eastAsia="Segoe UI" w:hAnsi="Segoe UI" w:cs="Segoe UI"/>
          <w:b/>
          <w:sz w:val="20"/>
          <w:szCs w:val="20"/>
        </w:rPr>
      </w:pPr>
      <w:r w:rsidRPr="001A6268">
        <w:rPr>
          <w:rFonts w:ascii="Segoe UI" w:eastAsia="Segoe UI" w:hAnsi="Segoe UI" w:cs="Segoe UI"/>
          <w:b/>
          <w:sz w:val="20"/>
          <w:szCs w:val="20"/>
        </w:rPr>
        <w:t>3. Dos requisitos da contratação administrativa</w:t>
      </w:r>
    </w:p>
    <w:p w:rsidR="001A6268" w:rsidRPr="001A6268" w:rsidRDefault="001D72F8" w:rsidP="001A6268">
      <w:pPr>
        <w:pStyle w:val="NormalWeb"/>
        <w:jc w:val="both"/>
        <w:rPr>
          <w:rFonts w:ascii="Segoe UI" w:hAnsi="Segoe UI" w:cs="Segoe UI"/>
          <w:sz w:val="20"/>
          <w:szCs w:val="20"/>
        </w:rPr>
      </w:pPr>
      <w:r w:rsidRPr="001A6268">
        <w:rPr>
          <w:rFonts w:ascii="Segoe UI" w:hAnsi="Segoe UI" w:cs="Segoe UI"/>
          <w:sz w:val="20"/>
          <w:szCs w:val="20"/>
        </w:rPr>
        <w:t xml:space="preserve">3.1. </w:t>
      </w:r>
      <w:r w:rsidR="001A6268" w:rsidRPr="001A6268">
        <w:rPr>
          <w:rFonts w:ascii="Segoe UI" w:hAnsi="Segoe UI" w:cs="Segoe UI"/>
          <w:sz w:val="20"/>
          <w:szCs w:val="20"/>
        </w:rPr>
        <w:t xml:space="preserve">A contratação administrativa para aquisição de caçambas estacionárias de 5 (cinco) </w:t>
      </w:r>
      <w:proofErr w:type="gramStart"/>
      <w:r w:rsidR="001A6268" w:rsidRPr="001A6268">
        <w:rPr>
          <w:rFonts w:ascii="Segoe UI" w:hAnsi="Segoe UI" w:cs="Segoe UI"/>
          <w:sz w:val="20"/>
          <w:szCs w:val="20"/>
        </w:rPr>
        <w:t>metros cúbicos deverá</w:t>
      </w:r>
      <w:proofErr w:type="gramEnd"/>
      <w:r w:rsidR="001A6268" w:rsidRPr="001A6268">
        <w:rPr>
          <w:rFonts w:ascii="Segoe UI" w:hAnsi="Segoe UI" w:cs="Segoe UI"/>
          <w:sz w:val="20"/>
          <w:szCs w:val="20"/>
        </w:rPr>
        <w:t xml:space="preserve"> observar requisitos mínimos de qualidade, segurança, durabilidade e adequação operacional, visando garantir o pleno atendimento das necessidades do Município de Dom </w:t>
      </w:r>
      <w:proofErr w:type="spellStart"/>
      <w:r w:rsidR="001A6268" w:rsidRPr="001A6268">
        <w:rPr>
          <w:rFonts w:ascii="Segoe UI" w:hAnsi="Segoe UI" w:cs="Segoe UI"/>
          <w:sz w:val="20"/>
          <w:szCs w:val="20"/>
        </w:rPr>
        <w:t>Cavati</w:t>
      </w:r>
      <w:proofErr w:type="spellEnd"/>
      <w:r w:rsidR="001A6268" w:rsidRPr="001A6268">
        <w:rPr>
          <w:rFonts w:ascii="Segoe UI" w:hAnsi="Segoe UI" w:cs="Segoe UI"/>
          <w:sz w:val="20"/>
          <w:szCs w:val="20"/>
        </w:rPr>
        <w:t xml:space="preserve"> no desempenho das atividades de limpeza urbana, coleta e acondicionamento de resíduos sólidos e entulhos.</w:t>
      </w:r>
    </w:p>
    <w:p w:rsidR="001A6268" w:rsidRPr="001A6268" w:rsidRDefault="00563734" w:rsidP="001A6268">
      <w:pPr>
        <w:pStyle w:val="NormalWeb"/>
        <w:jc w:val="both"/>
        <w:rPr>
          <w:rFonts w:ascii="Segoe UI" w:hAnsi="Segoe UI" w:cs="Segoe UI"/>
          <w:sz w:val="20"/>
          <w:szCs w:val="20"/>
        </w:rPr>
      </w:pPr>
      <w:r>
        <w:rPr>
          <w:rFonts w:ascii="Segoe UI" w:hAnsi="Segoe UI" w:cs="Segoe UI"/>
          <w:sz w:val="20"/>
          <w:szCs w:val="20"/>
        </w:rPr>
        <w:t xml:space="preserve">3.2. </w:t>
      </w:r>
      <w:r w:rsidR="001A6268" w:rsidRPr="001A6268">
        <w:rPr>
          <w:rFonts w:ascii="Segoe UI" w:hAnsi="Segoe UI" w:cs="Segoe UI"/>
          <w:sz w:val="20"/>
          <w:szCs w:val="20"/>
        </w:rPr>
        <w:t>As caçambas deverão ser fabricadas em conformidade com as disposições da norma ABNT NBR 14728/2005, assegurando padrões técnicos adequados quanto à resistência estrutural, segurança operacional, identificação e dimensões compatíveis com os sistemas de transporte utilizados pelo Município. O atendimento à referida norma é indispensável para garantir a padronização dos equipamentos, bem como maior segurança durante as operações de carga, descarga, transporte e armazenamento temporário de resíduos.</w:t>
      </w:r>
    </w:p>
    <w:p w:rsidR="001A6268" w:rsidRPr="001A6268" w:rsidRDefault="00563734" w:rsidP="001A6268">
      <w:pPr>
        <w:pStyle w:val="NormalWeb"/>
        <w:jc w:val="both"/>
        <w:rPr>
          <w:rFonts w:ascii="Segoe UI" w:hAnsi="Segoe UI" w:cs="Segoe UI"/>
          <w:sz w:val="20"/>
          <w:szCs w:val="20"/>
        </w:rPr>
      </w:pPr>
      <w:r>
        <w:rPr>
          <w:rFonts w:ascii="Segoe UI" w:hAnsi="Segoe UI" w:cs="Segoe UI"/>
          <w:sz w:val="20"/>
          <w:szCs w:val="20"/>
        </w:rPr>
        <w:t xml:space="preserve">3.3. </w:t>
      </w:r>
      <w:r w:rsidR="001A6268" w:rsidRPr="001A6268">
        <w:rPr>
          <w:rFonts w:ascii="Segoe UI" w:hAnsi="Segoe UI" w:cs="Segoe UI"/>
          <w:sz w:val="20"/>
          <w:szCs w:val="20"/>
        </w:rPr>
        <w:t>Os equipamentos deverão possuir capacidade volumétrica mínima de 5 (cinco) metros cúbicos, formato trapezoidal sem tampa, confeccionados em chapa de aço de elevada resistência mecânica, apropriada para suportar o acondicionamento de resíduos diversos, entulhos de construção civil, restos de poda e demais materiais oriundos das atividades urbanas e de manutenção realizadas pela Administração Municipal.</w:t>
      </w:r>
    </w:p>
    <w:p w:rsidR="001A6268" w:rsidRPr="001A6268" w:rsidRDefault="00563734" w:rsidP="001A6268">
      <w:pPr>
        <w:pStyle w:val="NormalWeb"/>
        <w:jc w:val="both"/>
        <w:rPr>
          <w:rFonts w:ascii="Segoe UI" w:hAnsi="Segoe UI" w:cs="Segoe UI"/>
          <w:sz w:val="20"/>
          <w:szCs w:val="20"/>
        </w:rPr>
      </w:pPr>
      <w:r>
        <w:rPr>
          <w:rFonts w:ascii="Segoe UI" w:hAnsi="Segoe UI" w:cs="Segoe UI"/>
          <w:sz w:val="20"/>
          <w:szCs w:val="20"/>
        </w:rPr>
        <w:t xml:space="preserve">3.4. </w:t>
      </w:r>
      <w:r w:rsidR="001A6268" w:rsidRPr="001A6268">
        <w:rPr>
          <w:rFonts w:ascii="Segoe UI" w:hAnsi="Segoe UI" w:cs="Segoe UI"/>
          <w:sz w:val="20"/>
          <w:szCs w:val="20"/>
        </w:rPr>
        <w:t>As caçambas deverão apresentar acabamento adequado, com soldas reforçadas, estrutura resistente à corrosão, pintura de proteção anticorrosiva e identificação visual conforme exigências legais e normativas aplicáveis, garantindo maior durabilidade e redução de custos com manutenção corretiva e substituição prematura dos equipamentos.</w:t>
      </w:r>
    </w:p>
    <w:p w:rsidR="001A6268" w:rsidRPr="001A6268" w:rsidRDefault="00563734" w:rsidP="001A6268">
      <w:pPr>
        <w:pStyle w:val="NormalWeb"/>
        <w:jc w:val="both"/>
        <w:rPr>
          <w:rFonts w:ascii="Segoe UI" w:hAnsi="Segoe UI" w:cs="Segoe UI"/>
          <w:sz w:val="20"/>
          <w:szCs w:val="20"/>
        </w:rPr>
      </w:pPr>
      <w:r>
        <w:rPr>
          <w:rFonts w:ascii="Segoe UI" w:hAnsi="Segoe UI" w:cs="Segoe UI"/>
          <w:sz w:val="20"/>
          <w:szCs w:val="20"/>
        </w:rPr>
        <w:t xml:space="preserve">3.5. </w:t>
      </w:r>
      <w:r w:rsidR="001A6268" w:rsidRPr="001A6268">
        <w:rPr>
          <w:rFonts w:ascii="Segoe UI" w:hAnsi="Segoe UI" w:cs="Segoe UI"/>
          <w:sz w:val="20"/>
          <w:szCs w:val="20"/>
        </w:rPr>
        <w:t>A futura contratada deverá fornecer os produtos novos, sem uso, em perfeitas condições de funcionamento e utilização, responsabilizando-se integralmente pela qualidade dos materiais empregados na fabricação. Os itens entregues deverão estar livres de defeitos de fabricação, avarias ou quaisquer irregularidades que comprometam sua utilização pela Administração Pública.</w:t>
      </w:r>
    </w:p>
    <w:p w:rsidR="001A6268" w:rsidRPr="001A6268" w:rsidRDefault="00563734" w:rsidP="001A6268">
      <w:pPr>
        <w:pStyle w:val="NormalWeb"/>
        <w:jc w:val="both"/>
        <w:rPr>
          <w:rFonts w:ascii="Segoe UI" w:hAnsi="Segoe UI" w:cs="Segoe UI"/>
          <w:sz w:val="20"/>
          <w:szCs w:val="20"/>
        </w:rPr>
      </w:pPr>
      <w:r>
        <w:rPr>
          <w:rFonts w:ascii="Segoe UI" w:hAnsi="Segoe UI" w:cs="Segoe UI"/>
          <w:sz w:val="20"/>
          <w:szCs w:val="20"/>
        </w:rPr>
        <w:t xml:space="preserve">3.6. </w:t>
      </w:r>
      <w:r w:rsidR="001A6268" w:rsidRPr="001A6268">
        <w:rPr>
          <w:rFonts w:ascii="Segoe UI" w:hAnsi="Segoe UI" w:cs="Segoe UI"/>
          <w:sz w:val="20"/>
          <w:szCs w:val="20"/>
        </w:rPr>
        <w:t>A contratação deverá observar critérios de sustentabilidade e responsabilidade ambiental, incentivando a utilização de materiais duráveis e processos produtivos que reduzam impactos ambientais, sempre que tecnicamente viável, em consonância com os princípios da economicidade e do desenvolvimento sustentável previstos na legislação vigente.</w:t>
      </w:r>
    </w:p>
    <w:p w:rsidR="001A6268" w:rsidRPr="001A6268" w:rsidRDefault="00563734" w:rsidP="001A6268">
      <w:pPr>
        <w:pStyle w:val="NormalWeb"/>
        <w:jc w:val="both"/>
        <w:rPr>
          <w:rFonts w:ascii="Segoe UI" w:hAnsi="Segoe UI" w:cs="Segoe UI"/>
          <w:sz w:val="20"/>
          <w:szCs w:val="20"/>
        </w:rPr>
      </w:pPr>
      <w:r>
        <w:rPr>
          <w:rFonts w:ascii="Segoe UI" w:hAnsi="Segoe UI" w:cs="Segoe UI"/>
          <w:sz w:val="20"/>
          <w:szCs w:val="20"/>
        </w:rPr>
        <w:lastRenderedPageBreak/>
        <w:t xml:space="preserve">3.7. </w:t>
      </w:r>
      <w:r w:rsidR="001A6268" w:rsidRPr="001A6268">
        <w:rPr>
          <w:rFonts w:ascii="Segoe UI" w:hAnsi="Segoe UI" w:cs="Segoe UI"/>
          <w:sz w:val="20"/>
          <w:szCs w:val="20"/>
        </w:rPr>
        <w:t>A empresa contratada deverá possuir capacidade técnica e operacional compatível com o objeto da contratação, demonstrando aptidão para fornecimento dos equipamentos dentro dos prazos estabelecidos pela Administração Municipal. Deverá ainda cumprir todas as obrigações fiscais, trabalhistas, previdenciárias e comerciais previstas na legislação aplicável.</w:t>
      </w:r>
    </w:p>
    <w:p w:rsidR="001A6268" w:rsidRPr="001A6268" w:rsidRDefault="00563734" w:rsidP="001A6268">
      <w:pPr>
        <w:pStyle w:val="NormalWeb"/>
        <w:jc w:val="both"/>
        <w:rPr>
          <w:rFonts w:ascii="Segoe UI" w:hAnsi="Segoe UI" w:cs="Segoe UI"/>
          <w:sz w:val="20"/>
          <w:szCs w:val="20"/>
        </w:rPr>
      </w:pPr>
      <w:r>
        <w:rPr>
          <w:rFonts w:ascii="Segoe UI" w:hAnsi="Segoe UI" w:cs="Segoe UI"/>
          <w:sz w:val="20"/>
          <w:szCs w:val="20"/>
        </w:rPr>
        <w:t xml:space="preserve">3.8. </w:t>
      </w:r>
      <w:r w:rsidR="001A6268" w:rsidRPr="001A6268">
        <w:rPr>
          <w:rFonts w:ascii="Segoe UI" w:hAnsi="Segoe UI" w:cs="Segoe UI"/>
          <w:sz w:val="20"/>
          <w:szCs w:val="20"/>
        </w:rPr>
        <w:t>O fornecimento será realizado de forma integral, conforme quantitativos e especificações definidos no Termo de Referência, devendo a entrega ocorrer em local indicado pela Administração Municipal, dentro do prazo estipulado no instrumento convocatório e contrato administrativo.</w:t>
      </w:r>
    </w:p>
    <w:p w:rsidR="001A6268" w:rsidRPr="001A6268" w:rsidRDefault="00563734" w:rsidP="001A6268">
      <w:pPr>
        <w:pStyle w:val="NormalWeb"/>
        <w:jc w:val="both"/>
        <w:rPr>
          <w:rFonts w:ascii="Segoe UI" w:hAnsi="Segoe UI" w:cs="Segoe UI"/>
          <w:sz w:val="20"/>
          <w:szCs w:val="20"/>
        </w:rPr>
      </w:pPr>
      <w:r>
        <w:rPr>
          <w:rFonts w:ascii="Segoe UI" w:hAnsi="Segoe UI" w:cs="Segoe UI"/>
          <w:sz w:val="20"/>
          <w:szCs w:val="20"/>
        </w:rPr>
        <w:t>3.9. O</w:t>
      </w:r>
      <w:r w:rsidR="001A6268" w:rsidRPr="001A6268">
        <w:rPr>
          <w:rFonts w:ascii="Segoe UI" w:hAnsi="Segoe UI" w:cs="Segoe UI"/>
          <w:sz w:val="20"/>
          <w:szCs w:val="20"/>
        </w:rPr>
        <w:t xml:space="preserve">s requisitos estabelecidos buscam assegurar que a contratação atenda de maneira eficiente e satisfatória às necessidades do Município de Dom </w:t>
      </w:r>
      <w:proofErr w:type="spellStart"/>
      <w:r w:rsidR="001A6268" w:rsidRPr="001A6268">
        <w:rPr>
          <w:rFonts w:ascii="Segoe UI" w:hAnsi="Segoe UI" w:cs="Segoe UI"/>
          <w:sz w:val="20"/>
          <w:szCs w:val="20"/>
        </w:rPr>
        <w:t>Cavati</w:t>
      </w:r>
      <w:proofErr w:type="spellEnd"/>
      <w:r w:rsidR="001A6268" w:rsidRPr="001A6268">
        <w:rPr>
          <w:rFonts w:ascii="Segoe UI" w:hAnsi="Segoe UI" w:cs="Segoe UI"/>
          <w:sz w:val="20"/>
          <w:szCs w:val="20"/>
        </w:rPr>
        <w:t>, promovendo a melhoria da prestação dos serviços públicos e garantindo a adequada aplicação dos recursos públicos.</w:t>
      </w:r>
    </w:p>
    <w:p w:rsidR="009339BF" w:rsidRPr="00B87832" w:rsidRDefault="001A6268" w:rsidP="001A6268">
      <w:pPr>
        <w:spacing w:before="100" w:beforeAutospacing="1" w:after="100" w:afterAutospacing="1" w:line="24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 </w:t>
      </w:r>
      <w:r w:rsidR="00821408" w:rsidRPr="00B87832">
        <w:rPr>
          <w:rFonts w:ascii="Segoe UI" w:eastAsia="Segoe UI" w:hAnsi="Segoe UI" w:cs="Segoe UI"/>
          <w:b/>
          <w:sz w:val="20"/>
          <w:szCs w:val="20"/>
        </w:rPr>
        <w:t>4. Das estimativas das quantidades para a contratação, acompanhadas das memórias de cálculo e dos documentos que lhes dão suporte, que considerem interdependências com outras contratações, de modo a possibilitar economia de escala</w:t>
      </w:r>
    </w:p>
    <w:p w:rsidR="00BF6346" w:rsidRPr="00B87832" w:rsidRDefault="00821408" w:rsidP="009339BF">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4.1. As estimativas das quantidades para a contratação são as seguintes:</w:t>
      </w:r>
    </w:p>
    <w:tbl>
      <w:tblPr>
        <w:tblStyle w:val="Tabelacomgrade"/>
        <w:tblW w:w="0" w:type="auto"/>
        <w:tblLook w:val="04A0" w:firstRow="1" w:lastRow="0" w:firstColumn="1" w:lastColumn="0" w:noHBand="0" w:noVBand="1"/>
      </w:tblPr>
      <w:tblGrid>
        <w:gridCol w:w="708"/>
        <w:gridCol w:w="953"/>
        <w:gridCol w:w="991"/>
        <w:gridCol w:w="4656"/>
        <w:gridCol w:w="1186"/>
      </w:tblGrid>
      <w:tr w:rsidR="005956C7" w:rsidRPr="003B76AE" w:rsidTr="007035D8">
        <w:tc>
          <w:tcPr>
            <w:tcW w:w="710"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ITEM</w:t>
            </w:r>
          </w:p>
        </w:tc>
        <w:tc>
          <w:tcPr>
            <w:tcW w:w="986"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 xml:space="preserve">UNID. </w:t>
            </w:r>
          </w:p>
        </w:tc>
        <w:tc>
          <w:tcPr>
            <w:tcW w:w="993"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QUANT.</w:t>
            </w:r>
          </w:p>
        </w:tc>
        <w:tc>
          <w:tcPr>
            <w:tcW w:w="5244"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b/>
                <w:color w:val="auto"/>
                <w:sz w:val="20"/>
                <w:szCs w:val="20"/>
              </w:rPr>
            </w:pPr>
            <w:r w:rsidRPr="003B76AE">
              <w:rPr>
                <w:rFonts w:ascii="Segoe UI" w:hAnsi="Segoe UI" w:cs="Segoe UI"/>
                <w:b/>
                <w:color w:val="auto"/>
                <w:sz w:val="20"/>
                <w:szCs w:val="20"/>
              </w:rPr>
              <w:t>DESCRIÇÃO</w:t>
            </w:r>
          </w:p>
        </w:tc>
        <w:tc>
          <w:tcPr>
            <w:tcW w:w="1129"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 xml:space="preserve">VALOR UNITARIO </w:t>
            </w:r>
          </w:p>
        </w:tc>
      </w:tr>
      <w:tr w:rsidR="005956C7" w:rsidRPr="003B76AE" w:rsidTr="007035D8">
        <w:tc>
          <w:tcPr>
            <w:tcW w:w="710"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1</w:t>
            </w:r>
          </w:p>
        </w:tc>
        <w:tc>
          <w:tcPr>
            <w:tcW w:w="986"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color w:val="auto"/>
                <w:sz w:val="20"/>
                <w:szCs w:val="20"/>
              </w:rPr>
            </w:pPr>
            <w:r w:rsidRPr="003B76AE">
              <w:rPr>
                <w:rFonts w:ascii="Segoe UI" w:hAnsi="Segoe UI" w:cs="Segoe UI"/>
                <w:color w:val="auto"/>
                <w:sz w:val="20"/>
                <w:szCs w:val="20"/>
              </w:rPr>
              <w:t>UNID.</w:t>
            </w:r>
          </w:p>
        </w:tc>
        <w:tc>
          <w:tcPr>
            <w:tcW w:w="993"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10</w:t>
            </w:r>
          </w:p>
        </w:tc>
        <w:tc>
          <w:tcPr>
            <w:tcW w:w="5244"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CAÇAMBAS ESTACIONARIAS DE 5 METROS CUBICOS</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Especificações mínimas: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 Conforme norma ABNT - NBR 14728/2005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Formato trapezoidal sem tampa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Espessura do aço nas chapas laterais: 1/8"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(3,18mm) mínima.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Espessura do aço no fundo: 3/16" (4,76 </w:t>
            </w:r>
            <w:proofErr w:type="gramStart"/>
            <w:r w:rsidRPr="003B76AE">
              <w:rPr>
                <w:rFonts w:ascii="Segoe UI" w:hAnsi="Segoe UI" w:cs="Segoe UI"/>
                <w:sz w:val="20"/>
                <w:szCs w:val="20"/>
              </w:rPr>
              <w:t>mm)mínima</w:t>
            </w:r>
            <w:proofErr w:type="gramEnd"/>
            <w:r w:rsidRPr="003B76AE">
              <w:rPr>
                <w:rFonts w:ascii="Segoe UI" w:hAnsi="Segoe UI" w:cs="Segoe UI"/>
                <w:sz w:val="20"/>
                <w:szCs w:val="20"/>
              </w:rPr>
              <w:t xml:space="preserve">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Reforço em perfil "U" chapa de aço SAE # 8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(4,25mm) 1020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w:t>
            </w:r>
            <w:proofErr w:type="spellStart"/>
            <w:r w:rsidRPr="003B76AE">
              <w:rPr>
                <w:rFonts w:ascii="Segoe UI" w:hAnsi="Segoe UI" w:cs="Segoe UI"/>
                <w:sz w:val="20"/>
                <w:szCs w:val="20"/>
              </w:rPr>
              <w:t>Munho</w:t>
            </w:r>
            <w:proofErr w:type="spellEnd"/>
            <w:r w:rsidRPr="003B76AE">
              <w:rPr>
                <w:rFonts w:ascii="Segoe UI" w:hAnsi="Segoe UI" w:cs="Segoe UI"/>
                <w:sz w:val="20"/>
                <w:szCs w:val="20"/>
              </w:rPr>
              <w:t xml:space="preserve"> lateral de </w:t>
            </w:r>
            <w:proofErr w:type="spellStart"/>
            <w:r w:rsidRPr="003B76AE">
              <w:rPr>
                <w:rFonts w:ascii="Segoe UI" w:hAnsi="Segoe UI" w:cs="Segoe UI"/>
                <w:sz w:val="20"/>
                <w:szCs w:val="20"/>
              </w:rPr>
              <w:t>içamento</w:t>
            </w:r>
            <w:proofErr w:type="spellEnd"/>
            <w:r w:rsidRPr="003B76AE">
              <w:rPr>
                <w:rFonts w:ascii="Segoe UI" w:hAnsi="Segoe UI" w:cs="Segoe UI"/>
                <w:sz w:val="20"/>
                <w:szCs w:val="20"/>
              </w:rPr>
              <w:t xml:space="preserve"> em aço maciço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Solda MIG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w:t>
            </w:r>
            <w:proofErr w:type="gramStart"/>
            <w:r w:rsidRPr="003B76AE">
              <w:rPr>
                <w:rFonts w:ascii="Segoe UI" w:hAnsi="Segoe UI" w:cs="Segoe UI"/>
                <w:sz w:val="20"/>
                <w:szCs w:val="20"/>
              </w:rPr>
              <w:t>Pintura  base</w:t>
            </w:r>
            <w:proofErr w:type="gramEnd"/>
            <w:r w:rsidRPr="003B76AE">
              <w:rPr>
                <w:rFonts w:ascii="Segoe UI" w:hAnsi="Segoe UI" w:cs="Segoe UI"/>
                <w:sz w:val="20"/>
                <w:szCs w:val="20"/>
              </w:rPr>
              <w:t xml:space="preserve"> de esmalte sintético automotivo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Cor: Amarelo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Compatível com qualquer </w:t>
            </w:r>
            <w:proofErr w:type="spellStart"/>
            <w:r w:rsidRPr="003B76AE">
              <w:rPr>
                <w:rFonts w:ascii="Segoe UI" w:hAnsi="Segoe UI" w:cs="Segoe UI"/>
                <w:sz w:val="20"/>
                <w:szCs w:val="20"/>
              </w:rPr>
              <w:t>poliguindaste</w:t>
            </w:r>
            <w:proofErr w:type="spellEnd"/>
          </w:p>
        </w:tc>
        <w:tc>
          <w:tcPr>
            <w:tcW w:w="1129"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R$ 5.550,00</w:t>
            </w:r>
          </w:p>
        </w:tc>
      </w:tr>
    </w:tbl>
    <w:p w:rsidR="00AA6EE3" w:rsidRPr="00B87832" w:rsidRDefault="00AA6EE3">
      <w:pPr>
        <w:spacing w:after="0" w:line="300" w:lineRule="auto"/>
        <w:jc w:val="both"/>
        <w:rPr>
          <w:rFonts w:ascii="Segoe UI" w:eastAsia="Segoe UI" w:hAnsi="Segoe UI" w:cs="Segoe UI"/>
          <w:sz w:val="20"/>
          <w:szCs w:val="20"/>
        </w:rPr>
      </w:pPr>
    </w:p>
    <w:p w:rsidR="00AA6EE3"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4.2. Considerando que se trata de bem comum não há memórias de cálculo e outros documentos.</w:t>
      </w:r>
    </w:p>
    <w:p w:rsidR="008613AE" w:rsidRPr="008613AE" w:rsidRDefault="008613AE" w:rsidP="008613A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4.3. </w:t>
      </w:r>
      <w:r w:rsidRPr="008613AE">
        <w:rPr>
          <w:rFonts w:ascii="Segoe UI" w:eastAsia="Times New Roman" w:hAnsi="Segoe UI" w:cs="Segoe UI"/>
          <w:sz w:val="20"/>
          <w:szCs w:val="20"/>
        </w:rPr>
        <w:t xml:space="preserve">A estimativa das quantidades para a contratação foi elaborada com base nas necessidades operacionais identificadas pelas Secretarias Municipais de Dom </w:t>
      </w:r>
      <w:proofErr w:type="spellStart"/>
      <w:r w:rsidRPr="008613AE">
        <w:rPr>
          <w:rFonts w:ascii="Segoe UI" w:eastAsia="Times New Roman" w:hAnsi="Segoe UI" w:cs="Segoe UI"/>
          <w:sz w:val="20"/>
          <w:szCs w:val="20"/>
        </w:rPr>
        <w:t>Cavati</w:t>
      </w:r>
      <w:proofErr w:type="spellEnd"/>
      <w:r w:rsidRPr="008613AE">
        <w:rPr>
          <w:rFonts w:ascii="Segoe UI" w:eastAsia="Times New Roman" w:hAnsi="Segoe UI" w:cs="Segoe UI"/>
          <w:sz w:val="20"/>
          <w:szCs w:val="20"/>
        </w:rPr>
        <w:t>, considerando a demanda contínua pelos serviços de limpeza urbana, coleta de resíduos sólidos, remoção de entulhos, restos de construção civil, podas de árvores e demais materiais provenientes das atividades de manutenção executadas pela Administração Municipal.</w:t>
      </w:r>
    </w:p>
    <w:p w:rsidR="008613AE" w:rsidRPr="008613AE" w:rsidRDefault="008613AE" w:rsidP="008613A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lastRenderedPageBreak/>
        <w:t xml:space="preserve">4.4. </w:t>
      </w:r>
      <w:r w:rsidRPr="008613AE">
        <w:rPr>
          <w:rFonts w:ascii="Segoe UI" w:eastAsia="Times New Roman" w:hAnsi="Segoe UI" w:cs="Segoe UI"/>
          <w:sz w:val="20"/>
          <w:szCs w:val="20"/>
        </w:rPr>
        <w:t>Para definição do quantitativo pretendido, foram analisadas as rotinas de utilização desses equipamentos, a frequência das ações de limpeza e conservação urbana, o volume médio de resíduos recolhidos nas diversas localidades do Município, bem como a necessidade de ampliação e renovação da estrutura atualmente disponível. Também foram considerados os atendimentos realizados em vias públicas, praças, prédios públicos, eventos municipais e demais serviços executados pelas secretarias competentes.</w:t>
      </w:r>
    </w:p>
    <w:p w:rsidR="008613AE" w:rsidRPr="008613AE" w:rsidRDefault="008613AE" w:rsidP="008613A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4.5. </w:t>
      </w:r>
      <w:r w:rsidRPr="008613AE">
        <w:rPr>
          <w:rFonts w:ascii="Segoe UI" w:eastAsia="Times New Roman" w:hAnsi="Segoe UI" w:cs="Segoe UI"/>
          <w:sz w:val="20"/>
          <w:szCs w:val="20"/>
        </w:rPr>
        <w:t>Verificou-se que a quantidade atualmente existente é insuficiente para atender de forma eficiente e simultânea às demandas operacionais do Município, ocasionando limitações na execução dos serviços e impactando diretamente na agilidade do recolhimento e destinação temporária dos resíduos sólidos e entulhos. Dessa forma, tornou-se necessária a aquisição de novas caçambas estacionárias visando garantir maior capacidade operacional e continuidade dos serviços públicos essenciais.</w:t>
      </w:r>
    </w:p>
    <w:p w:rsidR="008613AE" w:rsidRPr="008613AE" w:rsidRDefault="008613AE" w:rsidP="008613A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4.6. </w:t>
      </w:r>
      <w:r w:rsidRPr="008613AE">
        <w:rPr>
          <w:rFonts w:ascii="Segoe UI" w:eastAsia="Times New Roman" w:hAnsi="Segoe UI" w:cs="Segoe UI"/>
          <w:sz w:val="20"/>
          <w:szCs w:val="20"/>
        </w:rPr>
        <w:t>A estimativa da contratação contempla caçambas estacionárias com capacidade de 5 (cinco) metros cúbicos, em formato trapezoidal sem tampa e fabricadas conforme a norma ABNT NBR 14728/2005, quantitativo considerado suficiente para suprir as necessidades atuais da Administração Municipal e proporcionar maior eficiência na execução das atividades de limpeza urbana e manejo de resíduos.</w:t>
      </w:r>
    </w:p>
    <w:p w:rsidR="008613AE" w:rsidRPr="008613AE" w:rsidRDefault="008613AE" w:rsidP="008613A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4.7. </w:t>
      </w:r>
      <w:r w:rsidRPr="008613AE">
        <w:rPr>
          <w:rFonts w:ascii="Segoe UI" w:eastAsia="Times New Roman" w:hAnsi="Segoe UI" w:cs="Segoe UI"/>
          <w:sz w:val="20"/>
          <w:szCs w:val="20"/>
        </w:rPr>
        <w:t>O quantitativo estimado foi definido observando critérios de razoabilidade, economicidade e interesse público, buscando compatibilizar a necessidade administrativa com a adequada aplicação dos recursos públicos, evitando tanto aquisições insuficientes quanto excessivas.</w:t>
      </w:r>
    </w:p>
    <w:p w:rsidR="008613AE" w:rsidRPr="00B87832" w:rsidRDefault="008613AE" w:rsidP="008613AE">
      <w:pPr>
        <w:spacing w:before="100" w:beforeAutospacing="1" w:after="100" w:afterAutospacing="1" w:line="240" w:lineRule="auto"/>
        <w:jc w:val="both"/>
        <w:rPr>
          <w:rFonts w:ascii="Segoe UI" w:eastAsia="Segoe UI" w:hAnsi="Segoe UI" w:cs="Segoe UI"/>
          <w:sz w:val="20"/>
          <w:szCs w:val="20"/>
        </w:rPr>
      </w:pPr>
      <w:r>
        <w:rPr>
          <w:rFonts w:ascii="Segoe UI" w:eastAsia="Times New Roman" w:hAnsi="Segoe UI" w:cs="Segoe UI"/>
          <w:sz w:val="20"/>
          <w:szCs w:val="20"/>
        </w:rPr>
        <w:t>4.8. A</w:t>
      </w:r>
      <w:r w:rsidRPr="008613AE">
        <w:rPr>
          <w:rFonts w:ascii="Segoe UI" w:eastAsia="Times New Roman" w:hAnsi="Segoe UI" w:cs="Segoe UI"/>
          <w:sz w:val="20"/>
          <w:szCs w:val="20"/>
        </w:rPr>
        <w:t xml:space="preserve"> estimativa das quantidades demonstra-se adequada para atender às demandas do Município de Dom </w:t>
      </w:r>
      <w:proofErr w:type="spellStart"/>
      <w:r w:rsidRPr="008613AE">
        <w:rPr>
          <w:rFonts w:ascii="Segoe UI" w:eastAsia="Times New Roman" w:hAnsi="Segoe UI" w:cs="Segoe UI"/>
          <w:sz w:val="20"/>
          <w:szCs w:val="20"/>
        </w:rPr>
        <w:t>Cavati</w:t>
      </w:r>
      <w:proofErr w:type="spellEnd"/>
      <w:r w:rsidRPr="008613AE">
        <w:rPr>
          <w:rFonts w:ascii="Segoe UI" w:eastAsia="Times New Roman" w:hAnsi="Segoe UI" w:cs="Segoe UI"/>
          <w:sz w:val="20"/>
          <w:szCs w:val="20"/>
        </w:rPr>
        <w:t>, assegurando melhores condições operacionais às equipes responsáveis pelos serviços públicos e contribuindo para a manutenção da limpeza, organização urbana e qualidade de vida da população.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Do levantamento de mercado, que consiste na análise das alternativas possíveis, e justificativa técnica e econômica da escolha do tipo de solução a contratar</w:t>
      </w:r>
    </w:p>
    <w:p w:rsidR="00E21D8F" w:rsidRPr="00E21D8F" w:rsidRDefault="00821408" w:rsidP="00E21D8F">
      <w:pPr>
        <w:pStyle w:val="NormalWeb"/>
        <w:jc w:val="both"/>
        <w:rPr>
          <w:rFonts w:ascii="Segoe UI" w:hAnsi="Segoe UI" w:cs="Segoe UI"/>
          <w:sz w:val="20"/>
          <w:szCs w:val="20"/>
        </w:rPr>
      </w:pPr>
      <w:r w:rsidRPr="00E21D8F">
        <w:rPr>
          <w:rFonts w:ascii="Segoe UI" w:eastAsia="Segoe UI" w:hAnsi="Segoe UI" w:cs="Segoe UI"/>
          <w:sz w:val="20"/>
          <w:szCs w:val="20"/>
        </w:rPr>
        <w:t xml:space="preserve">5.1. </w:t>
      </w:r>
      <w:r w:rsidR="00E21D8F" w:rsidRPr="00E21D8F">
        <w:rPr>
          <w:rFonts w:ascii="Segoe UI" w:hAnsi="Segoe UI" w:cs="Segoe UI"/>
          <w:sz w:val="20"/>
          <w:szCs w:val="20"/>
        </w:rPr>
        <w:t xml:space="preserve">O levantamento de mercado foi realizado com o objetivo de identificar as alternativas disponíveis para atendimento da necessidade administrativa relacionada ao acondicionamento e transporte temporário de resíduos sólidos, entulhos de construção civil, restos de poda e demais materiais provenientes das atividades de limpeza urbana e manutenção executadas pelo Município de Dom </w:t>
      </w:r>
      <w:proofErr w:type="spellStart"/>
      <w:r w:rsidR="00E21D8F" w:rsidRPr="00E21D8F">
        <w:rPr>
          <w:rFonts w:ascii="Segoe UI" w:hAnsi="Segoe UI" w:cs="Segoe UI"/>
          <w:sz w:val="20"/>
          <w:szCs w:val="20"/>
        </w:rPr>
        <w:t>Cavati</w:t>
      </w:r>
      <w:proofErr w:type="spellEnd"/>
      <w:r w:rsidR="00E21D8F" w:rsidRPr="00E21D8F">
        <w:rPr>
          <w:rFonts w:ascii="Segoe UI" w:hAnsi="Segoe UI" w:cs="Segoe UI"/>
          <w:sz w:val="20"/>
          <w:szCs w:val="20"/>
        </w:rPr>
        <w:t>.</w:t>
      </w:r>
    </w:p>
    <w:p w:rsidR="00E21D8F" w:rsidRPr="00E21D8F" w:rsidRDefault="00E21D8F" w:rsidP="00E21D8F">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5.2. </w:t>
      </w:r>
      <w:r w:rsidRPr="00E21D8F">
        <w:rPr>
          <w:rFonts w:ascii="Segoe UI" w:eastAsia="Times New Roman" w:hAnsi="Segoe UI" w:cs="Segoe UI"/>
          <w:sz w:val="20"/>
          <w:szCs w:val="20"/>
        </w:rPr>
        <w:t>Durante a análise das soluções existentes no mercado, verificou-se a possibilidade de adoção das seguintes alternativas: locação de caçambas estacionárias, contratação de empresa terceirizada para execução integral dos serviços de coleta e remoção de entulhos, bem como a aquisição definitiva das caçambas pelo próprio Município.</w:t>
      </w:r>
    </w:p>
    <w:p w:rsidR="00E21D8F" w:rsidRPr="00E21D8F" w:rsidRDefault="00E21D8F" w:rsidP="00E21D8F">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5.3. </w:t>
      </w:r>
      <w:r w:rsidRPr="00E21D8F">
        <w:rPr>
          <w:rFonts w:ascii="Segoe UI" w:eastAsia="Times New Roman" w:hAnsi="Segoe UI" w:cs="Segoe UI"/>
          <w:sz w:val="20"/>
          <w:szCs w:val="20"/>
        </w:rPr>
        <w:t>A alternativa de locação de caçambas, embora viável em situações pontuais e temporárias, mostrou-se economicamente menos vantajosa para a Administração Municipal, considerando que a demanda pelos equipamentos é contínua e permanente. A contratação recorrente de locação geraria despesas frequentes e sucessivas, aumentando os custos operacionais ao longo do tempo, além de criar dependência contratual para execução de atividades essenciais.</w:t>
      </w:r>
    </w:p>
    <w:p w:rsidR="00E21D8F" w:rsidRPr="00E21D8F" w:rsidRDefault="00E21D8F" w:rsidP="00E21D8F">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lastRenderedPageBreak/>
        <w:t xml:space="preserve">5.4. </w:t>
      </w:r>
      <w:r w:rsidRPr="00E21D8F">
        <w:rPr>
          <w:rFonts w:ascii="Segoe UI" w:eastAsia="Times New Roman" w:hAnsi="Segoe UI" w:cs="Segoe UI"/>
          <w:sz w:val="20"/>
          <w:szCs w:val="20"/>
        </w:rPr>
        <w:t xml:space="preserve">Também foi analisada a possibilidade de terceirização integral dos serviços relacionados ao recolhimento e destinação temporária de resíduos e entulhos. Contudo, essa solução apresentaria custos significativamente </w:t>
      </w:r>
      <w:proofErr w:type="spellStart"/>
      <w:r w:rsidRPr="00E21D8F">
        <w:rPr>
          <w:rFonts w:ascii="Segoe UI" w:eastAsia="Times New Roman" w:hAnsi="Segoe UI" w:cs="Segoe UI"/>
          <w:sz w:val="20"/>
          <w:szCs w:val="20"/>
        </w:rPr>
        <w:t>superiores</w:t>
      </w:r>
      <w:proofErr w:type="spellEnd"/>
      <w:r w:rsidRPr="00E21D8F">
        <w:rPr>
          <w:rFonts w:ascii="Segoe UI" w:eastAsia="Times New Roman" w:hAnsi="Segoe UI" w:cs="Segoe UI"/>
          <w:sz w:val="20"/>
          <w:szCs w:val="20"/>
        </w:rPr>
        <w:t>, além de reduzir o controle operacional da Administração sobre a execução dos serviços públicos, podendo comprometer a agilidade e eficiência no atendimento das demandas municipais.</w:t>
      </w:r>
    </w:p>
    <w:p w:rsidR="00E21D8F" w:rsidRPr="00E21D8F" w:rsidRDefault="00E21D8F" w:rsidP="00E21D8F">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5.5. </w:t>
      </w:r>
      <w:r w:rsidRPr="00E21D8F">
        <w:rPr>
          <w:rFonts w:ascii="Segoe UI" w:eastAsia="Times New Roman" w:hAnsi="Segoe UI" w:cs="Segoe UI"/>
          <w:sz w:val="20"/>
          <w:szCs w:val="20"/>
        </w:rPr>
        <w:t>Diante das alternativas avaliadas, a aquisição definitiva de caçambas estacionárias demonstrou ser a solução mais adequada sob os aspectos técnico e econômico. A compra dos equipamentos proporcionará maior autonomia operacional ao Município, permitindo melhor planejamento das ações de limpeza urbana, redução de custos contínuos com locações e maior disponibilidade dos equipamentos para atendimento imediato das demandas das secretarias municipais.</w:t>
      </w:r>
    </w:p>
    <w:p w:rsidR="00E21D8F" w:rsidRPr="00E21D8F" w:rsidRDefault="00E21D8F" w:rsidP="00E21D8F">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5.6. </w:t>
      </w:r>
      <w:r w:rsidRPr="00E21D8F">
        <w:rPr>
          <w:rFonts w:ascii="Segoe UI" w:eastAsia="Times New Roman" w:hAnsi="Segoe UI" w:cs="Segoe UI"/>
          <w:sz w:val="20"/>
          <w:szCs w:val="20"/>
        </w:rPr>
        <w:t>Sob o aspecto técnico, optou-se pela aquisição de caçambas estacionárias com capacidade de 5 (cinco) metros cúbicos, em formato trapezoidal sem tampa, fabricadas conforme a norma ABNT NBR 14728/2005, por se tratarem de equipamentos amplamente utilizados em serviços urbanos, apresentando resistência, durabilidade, praticidade operacional e compatibilidade com os sistemas de transporte e manejo já utilizados pela Administração Municipal.</w:t>
      </w:r>
    </w:p>
    <w:p w:rsidR="00E21D8F" w:rsidRPr="00E21D8F" w:rsidRDefault="00E21D8F" w:rsidP="00E21D8F">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5.7. </w:t>
      </w:r>
      <w:r w:rsidRPr="00E21D8F">
        <w:rPr>
          <w:rFonts w:ascii="Segoe UI" w:eastAsia="Times New Roman" w:hAnsi="Segoe UI" w:cs="Segoe UI"/>
          <w:sz w:val="20"/>
          <w:szCs w:val="20"/>
        </w:rPr>
        <w:t>A observância da norma ABNT NBR 14728/2005 garante que os equipamentos atendam aos requisitos mínimos de segurança, padronização e qualidade, proporcionando maior vida útil ao patrimônio público e redução de gastos futuros com manutenção corretiva e substituições precoces.</w:t>
      </w:r>
    </w:p>
    <w:p w:rsidR="00E21D8F" w:rsidRPr="00E21D8F" w:rsidRDefault="00E21D8F" w:rsidP="00E21D8F">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5.8. </w:t>
      </w:r>
      <w:r w:rsidRPr="00E21D8F">
        <w:rPr>
          <w:rFonts w:ascii="Segoe UI" w:eastAsia="Times New Roman" w:hAnsi="Segoe UI" w:cs="Segoe UI"/>
          <w:sz w:val="20"/>
          <w:szCs w:val="20"/>
        </w:rPr>
        <w:t>Do ponto de vista econômico, a aquisição apresenta melhor relação custo-benefício para a Administração Pública, uma vez que os equipamentos possuem longa durabilidade e poderão ser utilizados continuamente nas diversas atividades municipais, diluindo os custos do investimento ao longo dos anos. Além disso, a solução evita despesas recorrentes com locações e amplia a capacidade operacional própria do Município.</w:t>
      </w:r>
    </w:p>
    <w:p w:rsidR="00AA6EE3" w:rsidRPr="000D217E" w:rsidRDefault="00E21D8F" w:rsidP="000D217E">
      <w:pPr>
        <w:spacing w:before="100" w:beforeAutospacing="1" w:after="100" w:afterAutospacing="1" w:line="240" w:lineRule="auto"/>
        <w:jc w:val="both"/>
        <w:rPr>
          <w:rFonts w:ascii="Segoe UI" w:eastAsia="Segoe UI" w:hAnsi="Segoe UI" w:cs="Segoe UI"/>
          <w:sz w:val="20"/>
          <w:szCs w:val="20"/>
        </w:rPr>
      </w:pPr>
      <w:r>
        <w:rPr>
          <w:rFonts w:ascii="Segoe UI" w:eastAsia="Times New Roman" w:hAnsi="Segoe UI" w:cs="Segoe UI"/>
          <w:sz w:val="20"/>
          <w:szCs w:val="20"/>
        </w:rPr>
        <w:t>5.9. C</w:t>
      </w:r>
      <w:r w:rsidRPr="00E21D8F">
        <w:rPr>
          <w:rFonts w:ascii="Segoe UI" w:eastAsia="Times New Roman" w:hAnsi="Segoe UI" w:cs="Segoe UI"/>
          <w:sz w:val="20"/>
          <w:szCs w:val="20"/>
        </w:rPr>
        <w:t xml:space="preserve">onclui-se que a aquisição das caçambas estacionárias constitui a alternativa mais vantajosa para o Município de Dom </w:t>
      </w:r>
      <w:proofErr w:type="spellStart"/>
      <w:r w:rsidRPr="00E21D8F">
        <w:rPr>
          <w:rFonts w:ascii="Segoe UI" w:eastAsia="Times New Roman" w:hAnsi="Segoe UI" w:cs="Segoe UI"/>
          <w:sz w:val="20"/>
          <w:szCs w:val="20"/>
        </w:rPr>
        <w:t>Cavati</w:t>
      </w:r>
      <w:proofErr w:type="spellEnd"/>
      <w:r w:rsidRPr="00E21D8F">
        <w:rPr>
          <w:rFonts w:ascii="Segoe UI" w:eastAsia="Times New Roman" w:hAnsi="Segoe UI" w:cs="Segoe UI"/>
          <w:sz w:val="20"/>
          <w:szCs w:val="20"/>
        </w:rPr>
        <w:t>, atendendo de maneira eficiente às necessidades administrativas, observando os princípios da economicidade, eficiência, continuidade do serviço público e interesse público.</w:t>
      </w:r>
    </w:p>
    <w:p w:rsidR="00AA6EE3" w:rsidRPr="000D217E" w:rsidRDefault="00821408" w:rsidP="000D217E">
      <w:pPr>
        <w:spacing w:line="240" w:lineRule="auto"/>
        <w:jc w:val="both"/>
        <w:rPr>
          <w:rFonts w:ascii="Segoe UI" w:eastAsia="Segoe UI" w:hAnsi="Segoe UI" w:cs="Segoe UI"/>
          <w:b/>
          <w:sz w:val="20"/>
          <w:szCs w:val="20"/>
        </w:rPr>
      </w:pPr>
      <w:r w:rsidRPr="000D217E">
        <w:rPr>
          <w:rFonts w:ascii="Segoe UI" w:eastAsia="Segoe UI" w:hAnsi="Segoe UI" w:cs="Segoe UI"/>
          <w:b/>
          <w:sz w:val="20"/>
          <w:szCs w:val="20"/>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D217E" w:rsidRPr="000D217E" w:rsidRDefault="00821408" w:rsidP="000D217E">
      <w:pPr>
        <w:pStyle w:val="NormalWeb"/>
        <w:jc w:val="both"/>
        <w:rPr>
          <w:rFonts w:ascii="Segoe UI" w:hAnsi="Segoe UI" w:cs="Segoe UI"/>
          <w:sz w:val="20"/>
          <w:szCs w:val="20"/>
        </w:rPr>
      </w:pPr>
      <w:r w:rsidRPr="000D217E">
        <w:rPr>
          <w:rFonts w:ascii="Segoe UI" w:eastAsia="Segoe UI" w:hAnsi="Segoe UI" w:cs="Segoe UI"/>
          <w:sz w:val="20"/>
          <w:szCs w:val="20"/>
        </w:rPr>
        <w:t xml:space="preserve">6.1. </w:t>
      </w:r>
      <w:r w:rsidR="000D217E" w:rsidRPr="000D217E">
        <w:rPr>
          <w:rFonts w:ascii="Segoe UI" w:hAnsi="Segoe UI" w:cs="Segoe UI"/>
          <w:sz w:val="20"/>
          <w:szCs w:val="20"/>
        </w:rPr>
        <w:t xml:space="preserve">A estimativa do valor da contratação foi realizada com base em levantamento de preços praticados no mercado para fornecimento de caçambas estacionárias com capacidade de 5 (cinco) metros cúbicos, em formato trapezoidal sem tampa, fabricadas em conformidade com a norma ABNT NBR 14728/2005, considerando as especificações técnicas necessárias ao atendimento das demandas do Município de Dom </w:t>
      </w:r>
      <w:proofErr w:type="spellStart"/>
      <w:r w:rsidR="000D217E" w:rsidRPr="000D217E">
        <w:rPr>
          <w:rFonts w:ascii="Segoe UI" w:hAnsi="Segoe UI" w:cs="Segoe UI"/>
          <w:sz w:val="20"/>
          <w:szCs w:val="20"/>
        </w:rPr>
        <w:t>Cavati</w:t>
      </w:r>
      <w:proofErr w:type="spellEnd"/>
      <w:r w:rsidR="000D217E" w:rsidRPr="000D217E">
        <w:rPr>
          <w:rFonts w:ascii="Segoe UI" w:hAnsi="Segoe UI" w:cs="Segoe UI"/>
          <w:sz w:val="20"/>
          <w:szCs w:val="20"/>
        </w:rPr>
        <w:t>.</w:t>
      </w:r>
    </w:p>
    <w:p w:rsidR="000D217E" w:rsidRPr="000D217E" w:rsidRDefault="000D217E" w:rsidP="000D217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6.2. </w:t>
      </w:r>
      <w:r w:rsidRPr="000D217E">
        <w:rPr>
          <w:rFonts w:ascii="Segoe UI" w:eastAsia="Times New Roman" w:hAnsi="Segoe UI" w:cs="Segoe UI"/>
          <w:sz w:val="20"/>
          <w:szCs w:val="20"/>
        </w:rPr>
        <w:t xml:space="preserve">Para obtenção da estimativa, foram considerados valores praticados por empresas do ramo, pesquisas em contratações similares realizadas por outros órgãos públicos, consultas a </w:t>
      </w:r>
      <w:r w:rsidRPr="000D217E">
        <w:rPr>
          <w:rFonts w:ascii="Segoe UI" w:eastAsia="Times New Roman" w:hAnsi="Segoe UI" w:cs="Segoe UI"/>
          <w:sz w:val="20"/>
          <w:szCs w:val="20"/>
        </w:rPr>
        <w:lastRenderedPageBreak/>
        <w:t xml:space="preserve">fornecedores especializados e parâmetros de mercado compatíveis com o objeto pretendido, observando-se os princípios da economicidade, razoabilidade e </w:t>
      </w:r>
      <w:proofErr w:type="spellStart"/>
      <w:r w:rsidRPr="000D217E">
        <w:rPr>
          <w:rFonts w:ascii="Segoe UI" w:eastAsia="Times New Roman" w:hAnsi="Segoe UI" w:cs="Segoe UI"/>
          <w:sz w:val="20"/>
          <w:szCs w:val="20"/>
        </w:rPr>
        <w:t>vantajosidade</w:t>
      </w:r>
      <w:proofErr w:type="spellEnd"/>
      <w:r w:rsidRPr="000D217E">
        <w:rPr>
          <w:rFonts w:ascii="Segoe UI" w:eastAsia="Times New Roman" w:hAnsi="Segoe UI" w:cs="Segoe UI"/>
          <w:sz w:val="20"/>
          <w:szCs w:val="20"/>
        </w:rPr>
        <w:t xml:space="preserve"> para a Administração Pública.</w:t>
      </w:r>
    </w:p>
    <w:p w:rsidR="000D217E" w:rsidRPr="000D217E" w:rsidRDefault="000D217E" w:rsidP="000D217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6.3. </w:t>
      </w:r>
      <w:r w:rsidRPr="000D217E">
        <w:rPr>
          <w:rFonts w:ascii="Segoe UI" w:eastAsia="Times New Roman" w:hAnsi="Segoe UI" w:cs="Segoe UI"/>
          <w:sz w:val="20"/>
          <w:szCs w:val="20"/>
        </w:rPr>
        <w:t>Na composição do valor estimado foram incluídos todos os custos necessários ao fornecimento dos equipamentos, tais como matérias-primas, fabricação, pintura, acabamento, transporte, carga, descarga, tributos, encargos trabalhistas, despesas administrativas e demais custos diretos e indiretos incidentes sobre a execução do objeto.</w:t>
      </w:r>
    </w:p>
    <w:p w:rsidR="000D217E" w:rsidRPr="000D217E" w:rsidRDefault="000D217E" w:rsidP="000D217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6.4. </w:t>
      </w:r>
      <w:r w:rsidRPr="000D217E">
        <w:rPr>
          <w:rFonts w:ascii="Segoe UI" w:eastAsia="Times New Roman" w:hAnsi="Segoe UI" w:cs="Segoe UI"/>
          <w:sz w:val="20"/>
          <w:szCs w:val="20"/>
        </w:rPr>
        <w:t>A estimativa financeira tem por finalidade subsidiar a Administração Municipal quanto à previsão orçamentária necessária para realização da contratação, bem como servir de parâmetro para análise da compatibilidade e aceitabilidade das propostas apresentadas no procedimento licitatório.</w:t>
      </w:r>
    </w:p>
    <w:p w:rsidR="000D217E" w:rsidRPr="000D217E" w:rsidRDefault="000D217E" w:rsidP="000D217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6.5. </w:t>
      </w:r>
      <w:r w:rsidRPr="000D217E">
        <w:rPr>
          <w:rFonts w:ascii="Segoe UI" w:eastAsia="Times New Roman" w:hAnsi="Segoe UI" w:cs="Segoe UI"/>
          <w:sz w:val="20"/>
          <w:szCs w:val="20"/>
        </w:rPr>
        <w:t>Ressalta-se que o valor estimado poderá sofrer variações em razão das oscilações de mercado, custos de insumos metálicos, transporte e demais fatores econômicos que influenciam diretamente a formação de preços do objeto pretendido. Todavia, a pesquisa realizada buscou refletir valores atuais e compatíveis com a realidade mercadológica, garantindo maior segurança e transparência ao processo de contratação.</w:t>
      </w:r>
    </w:p>
    <w:p w:rsidR="000D217E" w:rsidRPr="000D217E" w:rsidRDefault="000D217E" w:rsidP="000D217E">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6.6. A</w:t>
      </w:r>
      <w:r w:rsidRPr="000D217E">
        <w:rPr>
          <w:rFonts w:ascii="Segoe UI" w:eastAsia="Times New Roman" w:hAnsi="Segoe UI" w:cs="Segoe UI"/>
          <w:sz w:val="20"/>
          <w:szCs w:val="20"/>
        </w:rPr>
        <w:t xml:space="preserve"> estimativa do valor da contratação demonstra-se adequada e suficiente para viabilizar a aquisição das caçambas estacionárias necessárias ao fortalecimento da estrutura operacional do Município de Dom </w:t>
      </w:r>
      <w:proofErr w:type="spellStart"/>
      <w:r w:rsidRPr="000D217E">
        <w:rPr>
          <w:rFonts w:ascii="Segoe UI" w:eastAsia="Times New Roman" w:hAnsi="Segoe UI" w:cs="Segoe UI"/>
          <w:sz w:val="20"/>
          <w:szCs w:val="20"/>
        </w:rPr>
        <w:t>Cavati</w:t>
      </w:r>
      <w:proofErr w:type="spellEnd"/>
      <w:r w:rsidRPr="000D217E">
        <w:rPr>
          <w:rFonts w:ascii="Segoe UI" w:eastAsia="Times New Roman" w:hAnsi="Segoe UI" w:cs="Segoe UI"/>
          <w:sz w:val="20"/>
          <w:szCs w:val="20"/>
        </w:rPr>
        <w:t>, assegurando a continuidade e melhoria dos serviços públicos de limpeza urbana e manejo de resíduos sólidos.</w:t>
      </w:r>
    </w:p>
    <w:p w:rsidR="00AA6EE3" w:rsidRPr="00B63F59" w:rsidRDefault="00821408" w:rsidP="00B63F59">
      <w:pPr>
        <w:pStyle w:val="NormalWeb"/>
        <w:jc w:val="both"/>
        <w:rPr>
          <w:rFonts w:ascii="Segoe UI" w:eastAsia="Segoe UI" w:hAnsi="Segoe UI" w:cs="Segoe UI"/>
          <w:b/>
          <w:color w:val="000000"/>
          <w:sz w:val="20"/>
          <w:szCs w:val="20"/>
        </w:rPr>
      </w:pPr>
      <w:r w:rsidRPr="00B63F59">
        <w:rPr>
          <w:rFonts w:ascii="Segoe UI" w:eastAsia="Segoe UI" w:hAnsi="Segoe UI" w:cs="Segoe UI"/>
          <w:b/>
          <w:color w:val="000000"/>
          <w:sz w:val="20"/>
          <w:szCs w:val="20"/>
        </w:rPr>
        <w:t>7. Da descrição da solução como um todo, inclusive das exigências relacionadas à manutenção e à assistência técnica, quando for o caso</w:t>
      </w:r>
    </w:p>
    <w:p w:rsidR="00B63F59" w:rsidRPr="00B63F59" w:rsidRDefault="005939FC" w:rsidP="00B63F59">
      <w:pPr>
        <w:pStyle w:val="NormalWeb"/>
        <w:jc w:val="both"/>
        <w:rPr>
          <w:rFonts w:ascii="Segoe UI" w:hAnsi="Segoe UI" w:cs="Segoe UI"/>
          <w:sz w:val="20"/>
          <w:szCs w:val="20"/>
        </w:rPr>
      </w:pPr>
      <w:r w:rsidRPr="00B63F59">
        <w:rPr>
          <w:rFonts w:ascii="Segoe UI" w:hAnsi="Segoe UI" w:cs="Segoe UI"/>
          <w:sz w:val="20"/>
          <w:szCs w:val="20"/>
        </w:rPr>
        <w:t xml:space="preserve">7.1. </w:t>
      </w:r>
      <w:r w:rsidR="00B63F59" w:rsidRPr="00B63F59">
        <w:rPr>
          <w:rFonts w:ascii="Segoe UI" w:hAnsi="Segoe UI" w:cs="Segoe UI"/>
          <w:sz w:val="20"/>
          <w:szCs w:val="20"/>
        </w:rPr>
        <w:t xml:space="preserve">A solução proposta consiste na aquisição de caçambas estacionárias com capacidade de 5 (cinco) metros cúbicos, em formato trapezoidal sem tampa, fabricadas em conformidade com a norma ABNT NBR 14728/2005, destinadas ao atendimento das demandas operacionais do Município de Dom </w:t>
      </w:r>
      <w:proofErr w:type="spellStart"/>
      <w:r w:rsidR="00B63F59" w:rsidRPr="00B63F59">
        <w:rPr>
          <w:rFonts w:ascii="Segoe UI" w:hAnsi="Segoe UI" w:cs="Segoe UI"/>
          <w:sz w:val="20"/>
          <w:szCs w:val="20"/>
        </w:rPr>
        <w:t>Cavati</w:t>
      </w:r>
      <w:proofErr w:type="spellEnd"/>
      <w:r w:rsidR="00B63F59" w:rsidRPr="00B63F59">
        <w:rPr>
          <w:rFonts w:ascii="Segoe UI" w:hAnsi="Segoe UI" w:cs="Segoe UI"/>
          <w:sz w:val="20"/>
          <w:szCs w:val="20"/>
        </w:rPr>
        <w:t xml:space="preserve"> relacionadas aos serviços de limpeza urbana, coleta de resíduos sólidos, recolhimento de entulhos, restos de poda, resíduos de pequenas obras e demais atividades de manutenção executadas pelas secretarias municipais.</w:t>
      </w:r>
    </w:p>
    <w:p w:rsidR="00B63F59" w:rsidRPr="00B63F59" w:rsidRDefault="00B63F59" w:rsidP="00B63F59">
      <w:pPr>
        <w:pStyle w:val="NormalWeb"/>
        <w:jc w:val="both"/>
        <w:rPr>
          <w:rFonts w:ascii="Segoe UI" w:hAnsi="Segoe UI" w:cs="Segoe UI"/>
          <w:sz w:val="20"/>
          <w:szCs w:val="20"/>
        </w:rPr>
      </w:pPr>
      <w:r>
        <w:rPr>
          <w:rFonts w:ascii="Segoe UI" w:hAnsi="Segoe UI" w:cs="Segoe UI"/>
          <w:sz w:val="20"/>
          <w:szCs w:val="20"/>
        </w:rPr>
        <w:t xml:space="preserve">7.2. </w:t>
      </w:r>
      <w:r w:rsidRPr="00B63F59">
        <w:rPr>
          <w:rFonts w:ascii="Segoe UI" w:hAnsi="Segoe UI" w:cs="Segoe UI"/>
          <w:sz w:val="20"/>
          <w:szCs w:val="20"/>
        </w:rPr>
        <w:t>A contratação visa fortalecer a estrutura operacional da Administração Municipal, proporcionando maior eficiência na execução dos serviços públicos essenciais, especialmente no acondicionamento temporário e transporte de resíduos diversos. As caçambas serão utilizadas em ações contínuas de limpeza e conservação urbana, contribuindo para a manutenção da salubridade, organização dos espaços públicos e melhoria da qualidade de vida da população.</w:t>
      </w:r>
    </w:p>
    <w:p w:rsidR="00B63F59" w:rsidRPr="00B63F59" w:rsidRDefault="00B63F59" w:rsidP="00B63F59">
      <w:pPr>
        <w:pStyle w:val="NormalWeb"/>
        <w:jc w:val="both"/>
        <w:rPr>
          <w:rFonts w:ascii="Segoe UI" w:hAnsi="Segoe UI" w:cs="Segoe UI"/>
          <w:sz w:val="20"/>
          <w:szCs w:val="20"/>
        </w:rPr>
      </w:pPr>
      <w:r>
        <w:rPr>
          <w:rFonts w:ascii="Segoe UI" w:hAnsi="Segoe UI" w:cs="Segoe UI"/>
          <w:sz w:val="20"/>
          <w:szCs w:val="20"/>
        </w:rPr>
        <w:t xml:space="preserve">7.3. </w:t>
      </w:r>
      <w:r w:rsidRPr="00B63F59">
        <w:rPr>
          <w:rFonts w:ascii="Segoe UI" w:hAnsi="Segoe UI" w:cs="Segoe UI"/>
          <w:sz w:val="20"/>
          <w:szCs w:val="20"/>
        </w:rPr>
        <w:t>Os equipamentos deverão possuir estrutura resistente e adequada ao uso contínuo e intenso, sendo confeccionados em chapa de aço de elevada durabilidade, com soldas reforçadas, acabamento apropriado e pintura anticorrosiva, de modo a suportar as condições operacionais e climáticas a que serão submetidos durante sua utilização. O formato trapezoidal sem tampa deverá proporcionar praticidade operacional, facilidade no carregamento e descarte dos resíduos, além de compatibilidade com os sistemas de transporte utilizados pelo Município.</w:t>
      </w:r>
    </w:p>
    <w:p w:rsidR="00B63F59" w:rsidRPr="00B63F59" w:rsidRDefault="00B63F59" w:rsidP="00B63F59">
      <w:pPr>
        <w:pStyle w:val="NormalWeb"/>
        <w:jc w:val="both"/>
        <w:rPr>
          <w:rFonts w:ascii="Segoe UI" w:hAnsi="Segoe UI" w:cs="Segoe UI"/>
          <w:sz w:val="20"/>
          <w:szCs w:val="20"/>
        </w:rPr>
      </w:pPr>
      <w:r>
        <w:rPr>
          <w:rFonts w:ascii="Segoe UI" w:hAnsi="Segoe UI" w:cs="Segoe UI"/>
          <w:sz w:val="20"/>
          <w:szCs w:val="20"/>
        </w:rPr>
        <w:lastRenderedPageBreak/>
        <w:t xml:space="preserve">7.4. </w:t>
      </w:r>
      <w:r w:rsidRPr="00B63F59">
        <w:rPr>
          <w:rFonts w:ascii="Segoe UI" w:hAnsi="Segoe UI" w:cs="Segoe UI"/>
          <w:sz w:val="20"/>
          <w:szCs w:val="20"/>
        </w:rPr>
        <w:t>A exigência de fabricação em conformidade com a ABNT NBR 14728/2005 tem como finalidade assegurar padrões mínimos de qualidade, segurança, resistência e padronização dos equipamentos, garantindo maior vida útil ao patrimônio público e redução de custos futuros relacionados à manutenção corretiva e substituição prematura.</w:t>
      </w:r>
    </w:p>
    <w:p w:rsidR="00B63F59" w:rsidRPr="00B63F59" w:rsidRDefault="00B63F59" w:rsidP="00B63F59">
      <w:pPr>
        <w:pStyle w:val="NormalWeb"/>
        <w:jc w:val="both"/>
        <w:rPr>
          <w:rFonts w:ascii="Segoe UI" w:hAnsi="Segoe UI" w:cs="Segoe UI"/>
          <w:sz w:val="20"/>
          <w:szCs w:val="20"/>
        </w:rPr>
      </w:pPr>
      <w:r>
        <w:rPr>
          <w:rFonts w:ascii="Segoe UI" w:hAnsi="Segoe UI" w:cs="Segoe UI"/>
          <w:sz w:val="20"/>
          <w:szCs w:val="20"/>
        </w:rPr>
        <w:t xml:space="preserve">7.5. </w:t>
      </w:r>
      <w:r w:rsidRPr="00B63F59">
        <w:rPr>
          <w:rFonts w:ascii="Segoe UI" w:hAnsi="Segoe UI" w:cs="Segoe UI"/>
          <w:sz w:val="20"/>
          <w:szCs w:val="20"/>
        </w:rPr>
        <w:t>A solução contempla o fornecimento integral das caçambas pela empresa contratada, incluindo transporte, entrega e demais despesas necessárias à perfeita execução do objeto, em local indicado pela Administração Municipal. Os equipamentos deverão ser entregues novos, sem uso, em perfeitas condições de funcionamento e utilização, acompanhados das especificações técnicas pertinentes e garantia contra defeitos de fabricação.</w:t>
      </w:r>
    </w:p>
    <w:p w:rsidR="00B63F59" w:rsidRPr="00B63F59" w:rsidRDefault="00B63F59" w:rsidP="00B63F59">
      <w:pPr>
        <w:pStyle w:val="NormalWeb"/>
        <w:jc w:val="both"/>
        <w:rPr>
          <w:rFonts w:ascii="Segoe UI" w:hAnsi="Segoe UI" w:cs="Segoe UI"/>
          <w:sz w:val="20"/>
          <w:szCs w:val="20"/>
        </w:rPr>
      </w:pPr>
      <w:r>
        <w:rPr>
          <w:rFonts w:ascii="Segoe UI" w:hAnsi="Segoe UI" w:cs="Segoe UI"/>
          <w:sz w:val="20"/>
          <w:szCs w:val="20"/>
        </w:rPr>
        <w:t xml:space="preserve">7.6. </w:t>
      </w:r>
      <w:r w:rsidRPr="00B63F59">
        <w:rPr>
          <w:rFonts w:ascii="Segoe UI" w:hAnsi="Segoe UI" w:cs="Segoe UI"/>
          <w:sz w:val="20"/>
          <w:szCs w:val="20"/>
        </w:rPr>
        <w:t>Quanto às exigências relacionadas à manutenção e assistência técnica, considerando a natureza do objeto, não se verifica a necessidade de manutenção técnica especializada contínua ou assistência técnica permanente, uma vez que as caçambas estacionárias possuem estrutura mecânica simples e elevada durabilidade. Contudo, a contratada deverá garantir a qualidade dos produtos fornecidos, responsabilizando-se pela substituição ou reparação de eventuais defeitos de fabricação identificados durante o período de garantia, sem quaisquer ônus adicionais para a Administração Pública.</w:t>
      </w:r>
    </w:p>
    <w:p w:rsidR="00B63F59" w:rsidRPr="00B63F59" w:rsidRDefault="00B63F59" w:rsidP="00B63F59">
      <w:pPr>
        <w:pStyle w:val="NormalWeb"/>
        <w:jc w:val="both"/>
        <w:rPr>
          <w:rFonts w:ascii="Segoe UI" w:hAnsi="Segoe UI" w:cs="Segoe UI"/>
          <w:sz w:val="20"/>
          <w:szCs w:val="20"/>
        </w:rPr>
      </w:pPr>
      <w:r>
        <w:rPr>
          <w:rFonts w:ascii="Segoe UI" w:hAnsi="Segoe UI" w:cs="Segoe UI"/>
          <w:sz w:val="20"/>
          <w:szCs w:val="20"/>
        </w:rPr>
        <w:t xml:space="preserve">7.7. </w:t>
      </w:r>
      <w:r w:rsidRPr="00B63F59">
        <w:rPr>
          <w:rFonts w:ascii="Segoe UI" w:hAnsi="Segoe UI" w:cs="Segoe UI"/>
          <w:sz w:val="20"/>
          <w:szCs w:val="20"/>
        </w:rPr>
        <w:t>A garantia mínima deverá assegurar que os equipamentos mantenham suas condições adequadas de uso, resistência estrutural e segurança operacional, sendo obrigação da contratada promover a substituição de itens que apresentem falhas decorrentes de fabricação, materiais inadequados ou vícios que comprometam sua utilização.</w:t>
      </w:r>
    </w:p>
    <w:p w:rsidR="00B63F59" w:rsidRPr="00B63F59" w:rsidRDefault="00B63F59" w:rsidP="00B63F59">
      <w:pPr>
        <w:pStyle w:val="NormalWeb"/>
        <w:jc w:val="both"/>
        <w:rPr>
          <w:rFonts w:ascii="Segoe UI" w:hAnsi="Segoe UI" w:cs="Segoe UI"/>
          <w:sz w:val="20"/>
          <w:szCs w:val="20"/>
        </w:rPr>
      </w:pPr>
      <w:r>
        <w:rPr>
          <w:rFonts w:ascii="Segoe UI" w:hAnsi="Segoe UI" w:cs="Segoe UI"/>
          <w:sz w:val="20"/>
          <w:szCs w:val="20"/>
        </w:rPr>
        <w:t xml:space="preserve">7.8. </w:t>
      </w:r>
      <w:r w:rsidRPr="00B63F59">
        <w:rPr>
          <w:rFonts w:ascii="Segoe UI" w:hAnsi="Segoe UI" w:cs="Segoe UI"/>
          <w:sz w:val="20"/>
          <w:szCs w:val="20"/>
        </w:rPr>
        <w:t>A</w:t>
      </w:r>
      <w:r w:rsidRPr="00B63F59">
        <w:rPr>
          <w:rFonts w:ascii="Segoe UI" w:hAnsi="Segoe UI" w:cs="Segoe UI"/>
          <w:sz w:val="20"/>
          <w:szCs w:val="20"/>
        </w:rPr>
        <w:t xml:space="preserve"> solução apresentada mostra-se adequada, eficiente e economicamente vantajosa para o Município de Dom </w:t>
      </w:r>
      <w:proofErr w:type="spellStart"/>
      <w:r w:rsidRPr="00B63F59">
        <w:rPr>
          <w:rFonts w:ascii="Segoe UI" w:hAnsi="Segoe UI" w:cs="Segoe UI"/>
          <w:sz w:val="20"/>
          <w:szCs w:val="20"/>
        </w:rPr>
        <w:t>Cavati</w:t>
      </w:r>
      <w:proofErr w:type="spellEnd"/>
      <w:r w:rsidRPr="00B63F59">
        <w:rPr>
          <w:rFonts w:ascii="Segoe UI" w:hAnsi="Segoe UI" w:cs="Segoe UI"/>
          <w:sz w:val="20"/>
          <w:szCs w:val="20"/>
        </w:rPr>
        <w:t>, atendendo plenamente às necessidades administrativas relacionadas aos serviços de limpeza urbana e manejo de resíduos sólidos, em conformidade com os princípios da eficiência,</w:t>
      </w:r>
      <w:r w:rsidRPr="00B63F59">
        <w:rPr>
          <w:rFonts w:ascii="Segoe UI" w:hAnsi="Segoe UI" w:cs="Segoe UI"/>
          <w:sz w:val="20"/>
          <w:szCs w:val="20"/>
        </w:rPr>
        <w:t xml:space="preserve"> </w:t>
      </w:r>
      <w:r w:rsidRPr="00B63F59">
        <w:rPr>
          <w:rFonts w:ascii="Segoe UI" w:hAnsi="Segoe UI" w:cs="Segoe UI"/>
          <w:sz w:val="20"/>
          <w:szCs w:val="20"/>
        </w:rPr>
        <w:t>economicidade e interesse público.</w:t>
      </w:r>
    </w:p>
    <w:p w:rsidR="00AA6EE3" w:rsidRPr="00B63F59" w:rsidRDefault="00B63F59" w:rsidP="00B63F59">
      <w:pPr>
        <w:spacing w:before="100" w:beforeAutospacing="1" w:after="100" w:afterAutospacing="1" w:line="240" w:lineRule="auto"/>
        <w:jc w:val="both"/>
        <w:rPr>
          <w:rFonts w:ascii="Segoe UI" w:eastAsia="Segoe UI" w:hAnsi="Segoe UI" w:cs="Segoe UI"/>
          <w:b/>
          <w:sz w:val="20"/>
          <w:szCs w:val="20"/>
        </w:rPr>
      </w:pPr>
      <w:r w:rsidRPr="00B63F59">
        <w:rPr>
          <w:rFonts w:ascii="Segoe UI" w:eastAsia="Segoe UI" w:hAnsi="Segoe UI" w:cs="Segoe UI"/>
          <w:b/>
          <w:sz w:val="20"/>
          <w:szCs w:val="20"/>
        </w:rPr>
        <w:t xml:space="preserve"> </w:t>
      </w:r>
      <w:r w:rsidR="00821408" w:rsidRPr="00B63F59">
        <w:rPr>
          <w:rFonts w:ascii="Segoe UI" w:eastAsia="Segoe UI" w:hAnsi="Segoe UI" w:cs="Segoe UI"/>
          <w:b/>
          <w:sz w:val="20"/>
          <w:szCs w:val="20"/>
        </w:rPr>
        <w:t>8. Da justificativa para o parcelamento ou não da contratação</w:t>
      </w:r>
    </w:p>
    <w:p w:rsidR="00B63F59" w:rsidRPr="00B63F59" w:rsidRDefault="00821408" w:rsidP="00B63F59">
      <w:pPr>
        <w:pStyle w:val="NormalWeb"/>
        <w:jc w:val="both"/>
        <w:rPr>
          <w:rFonts w:ascii="Segoe UI" w:hAnsi="Segoe UI" w:cs="Segoe UI"/>
          <w:sz w:val="20"/>
          <w:szCs w:val="20"/>
        </w:rPr>
      </w:pPr>
      <w:r w:rsidRPr="00B63F59">
        <w:rPr>
          <w:rFonts w:ascii="Segoe UI" w:eastAsia="Segoe UI" w:hAnsi="Segoe UI" w:cs="Segoe UI"/>
          <w:sz w:val="20"/>
          <w:szCs w:val="20"/>
        </w:rPr>
        <w:t>8</w:t>
      </w:r>
      <w:r w:rsidR="00F966AF" w:rsidRPr="00B63F59">
        <w:rPr>
          <w:rFonts w:ascii="Segoe UI" w:eastAsia="Segoe UI" w:hAnsi="Segoe UI" w:cs="Segoe UI"/>
          <w:sz w:val="20"/>
          <w:szCs w:val="20"/>
        </w:rPr>
        <w:t>.</w:t>
      </w:r>
      <w:r w:rsidRPr="00B63F59">
        <w:rPr>
          <w:rFonts w:ascii="Segoe UI" w:eastAsia="Segoe UI" w:hAnsi="Segoe UI" w:cs="Segoe UI"/>
          <w:sz w:val="20"/>
          <w:szCs w:val="20"/>
        </w:rPr>
        <w:t xml:space="preserve">1. </w:t>
      </w:r>
      <w:r w:rsidR="00B63F59" w:rsidRPr="00B63F59">
        <w:rPr>
          <w:rFonts w:ascii="Segoe UI" w:hAnsi="Segoe UI" w:cs="Segoe UI"/>
          <w:sz w:val="20"/>
          <w:szCs w:val="20"/>
        </w:rPr>
        <w:t xml:space="preserve">A opção pelo não parcelamento da contratação para aquisição de caçambas estacionárias de 5 (cinco) metros cúbicos fundamenta-se na necessidade de padronização dos equipamentos, na busca pela eficiência administrativa e na obtenção de maior </w:t>
      </w:r>
      <w:proofErr w:type="spellStart"/>
      <w:r w:rsidR="00B63F59" w:rsidRPr="00B63F59">
        <w:rPr>
          <w:rFonts w:ascii="Segoe UI" w:hAnsi="Segoe UI" w:cs="Segoe UI"/>
          <w:sz w:val="20"/>
          <w:szCs w:val="20"/>
        </w:rPr>
        <w:t>vantajosidade</w:t>
      </w:r>
      <w:proofErr w:type="spellEnd"/>
      <w:r w:rsidR="00B63F59" w:rsidRPr="00B63F59">
        <w:rPr>
          <w:rFonts w:ascii="Segoe UI" w:hAnsi="Segoe UI" w:cs="Segoe UI"/>
          <w:sz w:val="20"/>
          <w:szCs w:val="20"/>
        </w:rPr>
        <w:t xml:space="preserve"> econômica para o Município de Dom </w:t>
      </w:r>
      <w:proofErr w:type="spellStart"/>
      <w:r w:rsidR="00B63F59" w:rsidRPr="00B63F59">
        <w:rPr>
          <w:rFonts w:ascii="Segoe UI" w:hAnsi="Segoe UI" w:cs="Segoe UI"/>
          <w:sz w:val="20"/>
          <w:szCs w:val="20"/>
        </w:rPr>
        <w:t>Cavati</w:t>
      </w:r>
      <w:proofErr w:type="spellEnd"/>
      <w:r w:rsidR="00B63F59" w:rsidRPr="00B63F59">
        <w:rPr>
          <w:rFonts w:ascii="Segoe UI" w:hAnsi="Segoe UI" w:cs="Segoe UI"/>
          <w:sz w:val="20"/>
          <w:szCs w:val="20"/>
        </w:rPr>
        <w:t>.</w:t>
      </w:r>
    </w:p>
    <w:p w:rsidR="00B63F59" w:rsidRPr="00B63F59" w:rsidRDefault="00B63F59" w:rsidP="00B63F59">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8.2. </w:t>
      </w:r>
      <w:r w:rsidRPr="00B63F59">
        <w:rPr>
          <w:rFonts w:ascii="Segoe UI" w:eastAsia="Times New Roman" w:hAnsi="Segoe UI" w:cs="Segoe UI"/>
          <w:sz w:val="20"/>
          <w:szCs w:val="20"/>
        </w:rPr>
        <w:t>A contratação do objeto de forma unificada mostra-se tecnicamente mais adequada, uma vez que as caçambas deverão possuir características padronizadas quanto à capacidade, dimensões, formato, resistência estrutural, acabamento e conformidade com a norma ABNT NBR 14728/2005, garantindo uniformidade operacional e compatibilidade com os sistemas de transporte e manejo utilizados pela Administração Municipal.</w:t>
      </w:r>
    </w:p>
    <w:p w:rsidR="00B63F59" w:rsidRPr="00B63F59" w:rsidRDefault="00B63F59" w:rsidP="00B63F59">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8.3. </w:t>
      </w:r>
      <w:r w:rsidRPr="00B63F59">
        <w:rPr>
          <w:rFonts w:ascii="Segoe UI" w:eastAsia="Times New Roman" w:hAnsi="Segoe UI" w:cs="Segoe UI"/>
          <w:sz w:val="20"/>
          <w:szCs w:val="20"/>
        </w:rPr>
        <w:t>O parcelamento da contratação poderia resultar no fornecimento de equipamentos com diferenças de fabricação, qualidade, materiais e acabamentos, dificultando a padronização do patrimônio público, aumentando os custos de manutenção e comprometendo a eficiência operacional das equipes responsáveis pela utilização dos equipamentos.</w:t>
      </w:r>
    </w:p>
    <w:p w:rsidR="00B63F59" w:rsidRPr="00B63F59" w:rsidRDefault="00B63F59" w:rsidP="00B63F59">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lastRenderedPageBreak/>
        <w:t xml:space="preserve">8.4. </w:t>
      </w:r>
      <w:r w:rsidRPr="00B63F59">
        <w:rPr>
          <w:rFonts w:ascii="Segoe UI" w:eastAsia="Times New Roman" w:hAnsi="Segoe UI" w:cs="Segoe UI"/>
          <w:sz w:val="20"/>
          <w:szCs w:val="20"/>
        </w:rPr>
        <w:t>Além disso, a aquisição em lote único tende a proporcionar maior economicidade para a Administração Pública, considerando que a contratação em maior escala possibilita melhores condições comerciais, redução de custos logísticos, otimização do transporte e maior competitividade entre os fornecedores, favorecendo a obtenção da proposta mais vantajosa para o interesse público.</w:t>
      </w:r>
    </w:p>
    <w:p w:rsidR="00B63F59" w:rsidRPr="00B63F59" w:rsidRDefault="00B63F59" w:rsidP="00B63F59">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8.5. </w:t>
      </w:r>
      <w:r w:rsidRPr="00B63F59">
        <w:rPr>
          <w:rFonts w:ascii="Segoe UI" w:eastAsia="Times New Roman" w:hAnsi="Segoe UI" w:cs="Segoe UI"/>
          <w:sz w:val="20"/>
          <w:szCs w:val="20"/>
        </w:rPr>
        <w:t>Sob o aspecto administrativo, o não parcelamento também contribui para simplificação da gestão contratual, fiscalização e recebimento dos equipamentos, reduzindo riscos relacionados a atrasos, incompatibilidades técnicas e divergências entre fornecedores distintos.</w:t>
      </w:r>
    </w:p>
    <w:p w:rsidR="00B63F59" w:rsidRPr="00B63F59" w:rsidRDefault="00B63F59" w:rsidP="00B63F59">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8.6. </w:t>
      </w:r>
      <w:r w:rsidRPr="00B63F59">
        <w:rPr>
          <w:rFonts w:ascii="Segoe UI" w:eastAsia="Times New Roman" w:hAnsi="Segoe UI" w:cs="Segoe UI"/>
          <w:sz w:val="20"/>
          <w:szCs w:val="20"/>
        </w:rPr>
        <w:t>Ressalta-se ainda que o objeto da contratação é divisível apenas sob o aspecto quantitativo, não havendo prejuízo à competitividade do certame, uma vez que empresas do ramo possuem plena capacidade técnica e operacional para o fornecimento integral dos equipamentos pretendidos.</w:t>
      </w:r>
    </w:p>
    <w:p w:rsidR="00B63F59" w:rsidRPr="00B63F59" w:rsidRDefault="00B63F59" w:rsidP="00B63F59">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8.7. C</w:t>
      </w:r>
      <w:r w:rsidRPr="00B63F59">
        <w:rPr>
          <w:rFonts w:ascii="Segoe UI" w:eastAsia="Times New Roman" w:hAnsi="Segoe UI" w:cs="Segoe UI"/>
          <w:sz w:val="20"/>
          <w:szCs w:val="20"/>
        </w:rPr>
        <w:t xml:space="preserve">onclui-se que o não parcelamento da contratação atende aos princípios da eficiência, economicidade, padronização e interesse público, revelando-se a medida mais adequada para assegurar a qualidade e uniformidade das caçambas estacionárias destinadas ao atendimento das demandas do Município de Dom </w:t>
      </w:r>
      <w:proofErr w:type="spellStart"/>
      <w:r w:rsidRPr="00B63F59">
        <w:rPr>
          <w:rFonts w:ascii="Segoe UI" w:eastAsia="Times New Roman" w:hAnsi="Segoe UI" w:cs="Segoe UI"/>
          <w:sz w:val="20"/>
          <w:szCs w:val="20"/>
        </w:rPr>
        <w:t>Cavati</w:t>
      </w:r>
      <w:proofErr w:type="spellEnd"/>
      <w:r w:rsidRPr="00B63F59">
        <w:rPr>
          <w:rFonts w:ascii="Segoe UI" w:eastAsia="Times New Roman" w:hAnsi="Segoe UI" w:cs="Segoe UI"/>
          <w:sz w:val="20"/>
          <w:szCs w:val="20"/>
        </w:rPr>
        <w:t>.</w:t>
      </w:r>
    </w:p>
    <w:p w:rsidR="00AA6EE3" w:rsidRPr="00B87832" w:rsidRDefault="005939FC" w:rsidP="00B63F59">
      <w:pPr>
        <w:pStyle w:val="NormalWeb"/>
        <w:jc w:val="both"/>
        <w:rPr>
          <w:rFonts w:ascii="Segoe UI" w:eastAsia="Segoe UI" w:hAnsi="Segoe UI" w:cs="Segoe UI"/>
          <w:b/>
          <w:sz w:val="20"/>
          <w:szCs w:val="20"/>
        </w:rPr>
      </w:pPr>
      <w:r w:rsidRPr="00B87832">
        <w:rPr>
          <w:rFonts w:ascii="Segoe UI" w:eastAsia="Segoe UI" w:hAnsi="Segoe UI" w:cs="Segoe UI"/>
          <w:sz w:val="20"/>
          <w:szCs w:val="20"/>
        </w:rPr>
        <w:t xml:space="preserve"> </w:t>
      </w:r>
      <w:r w:rsidR="00821408" w:rsidRPr="00B87832">
        <w:rPr>
          <w:rFonts w:ascii="Segoe UI" w:eastAsia="Segoe UI" w:hAnsi="Segoe UI" w:cs="Segoe UI"/>
          <w:sz w:val="20"/>
          <w:szCs w:val="20"/>
        </w:rPr>
        <w:t>9.</w:t>
      </w:r>
      <w:r w:rsidR="00821408" w:rsidRPr="00B87832">
        <w:rPr>
          <w:rFonts w:ascii="Segoe UI" w:eastAsia="Segoe UI" w:hAnsi="Segoe UI" w:cs="Segoe UI"/>
          <w:b/>
          <w:sz w:val="20"/>
          <w:szCs w:val="20"/>
        </w:rPr>
        <w:t xml:space="preserve"> Do demonstrativo dos resultados pretendidos em termo de economicidade e de melhor aproveitamento dos recursos humanos, materiais e financeiros disponíveis</w:t>
      </w:r>
    </w:p>
    <w:p w:rsidR="00E47B7A" w:rsidRPr="00E47B7A" w:rsidRDefault="00821408" w:rsidP="00E47B7A">
      <w:pPr>
        <w:pStyle w:val="NormalWeb"/>
        <w:jc w:val="both"/>
        <w:rPr>
          <w:rFonts w:ascii="Segoe UI" w:hAnsi="Segoe UI" w:cs="Segoe UI"/>
          <w:sz w:val="20"/>
          <w:szCs w:val="20"/>
        </w:rPr>
      </w:pPr>
      <w:r w:rsidRPr="00E47B7A">
        <w:rPr>
          <w:rFonts w:ascii="Segoe UI" w:eastAsia="Segoe UI" w:hAnsi="Segoe UI" w:cs="Segoe UI"/>
          <w:sz w:val="20"/>
          <w:szCs w:val="20"/>
        </w:rPr>
        <w:t xml:space="preserve">9.1. </w:t>
      </w:r>
      <w:r w:rsidR="00E47B7A" w:rsidRPr="00E47B7A">
        <w:rPr>
          <w:rFonts w:ascii="Segoe UI" w:hAnsi="Segoe UI" w:cs="Segoe UI"/>
          <w:sz w:val="20"/>
          <w:szCs w:val="20"/>
        </w:rPr>
        <w:t xml:space="preserve">A contratação para aquisição de caçambas estacionárias de 5 (cinco) metros cúbicos tem como objetivo proporcionar resultados positivos à Administração Municipal de Dom </w:t>
      </w:r>
      <w:proofErr w:type="spellStart"/>
      <w:r w:rsidR="00E47B7A" w:rsidRPr="00E47B7A">
        <w:rPr>
          <w:rFonts w:ascii="Segoe UI" w:hAnsi="Segoe UI" w:cs="Segoe UI"/>
          <w:sz w:val="20"/>
          <w:szCs w:val="20"/>
        </w:rPr>
        <w:t>Cavati</w:t>
      </w:r>
      <w:proofErr w:type="spellEnd"/>
      <w:r w:rsidR="00E47B7A" w:rsidRPr="00E47B7A">
        <w:rPr>
          <w:rFonts w:ascii="Segoe UI" w:hAnsi="Segoe UI" w:cs="Segoe UI"/>
          <w:sz w:val="20"/>
          <w:szCs w:val="20"/>
        </w:rPr>
        <w:t>, especialmente no que se refere à economicidade, eficiência operacional e melhor aproveitamento dos recursos humanos, materiais e financeiros disponíveis.</w:t>
      </w:r>
    </w:p>
    <w:p w:rsidR="00E47B7A" w:rsidRPr="00E47B7A" w:rsidRDefault="00E47B7A" w:rsidP="00E47B7A">
      <w:pPr>
        <w:pStyle w:val="NormalWeb"/>
        <w:jc w:val="both"/>
        <w:rPr>
          <w:rFonts w:ascii="Segoe UI" w:hAnsi="Segoe UI" w:cs="Segoe UI"/>
          <w:sz w:val="20"/>
          <w:szCs w:val="20"/>
        </w:rPr>
      </w:pPr>
      <w:r>
        <w:rPr>
          <w:rFonts w:ascii="Segoe UI" w:hAnsi="Segoe UI" w:cs="Segoe UI"/>
          <w:sz w:val="20"/>
          <w:szCs w:val="20"/>
        </w:rPr>
        <w:t xml:space="preserve">9.2. </w:t>
      </w:r>
      <w:r w:rsidRPr="00E47B7A">
        <w:rPr>
          <w:rFonts w:ascii="Segoe UI" w:hAnsi="Segoe UI" w:cs="Segoe UI"/>
          <w:sz w:val="20"/>
          <w:szCs w:val="20"/>
        </w:rPr>
        <w:t>Com a ampliação da estrutura operacional destinada aos serviços de limpeza urbana e manejo de resíduos sólidos, espera-se maior agilidade na execução das atividades de recolhimento de entulhos, resíduos de construção civil, restos de poda e demais materiais provenientes das ações de manutenção urbana realizadas pelo Município. A disponibilização adequada das caçambas permitirá otimização das rotinas de trabalho das equipes responsáveis, reduzindo deslocamentos desnecessários, tempo de execução dos serviços e interrupções ocasionadas pela insuficiência de equipamentos.</w:t>
      </w:r>
    </w:p>
    <w:p w:rsidR="00E47B7A" w:rsidRPr="00E47B7A" w:rsidRDefault="00E47B7A" w:rsidP="00E47B7A">
      <w:pPr>
        <w:pStyle w:val="NormalWeb"/>
        <w:jc w:val="both"/>
        <w:rPr>
          <w:rFonts w:ascii="Segoe UI" w:hAnsi="Segoe UI" w:cs="Segoe UI"/>
          <w:sz w:val="20"/>
          <w:szCs w:val="20"/>
        </w:rPr>
      </w:pPr>
      <w:r>
        <w:rPr>
          <w:rFonts w:ascii="Segoe UI" w:hAnsi="Segoe UI" w:cs="Segoe UI"/>
          <w:sz w:val="20"/>
          <w:szCs w:val="20"/>
        </w:rPr>
        <w:t xml:space="preserve">9.3. </w:t>
      </w:r>
      <w:r w:rsidRPr="00E47B7A">
        <w:rPr>
          <w:rFonts w:ascii="Segoe UI" w:hAnsi="Segoe UI" w:cs="Segoe UI"/>
          <w:sz w:val="20"/>
          <w:szCs w:val="20"/>
        </w:rPr>
        <w:t>Do ponto de vista da economicidade, a aquisição definitiva das caçambas representa solução mais vantajosa em comparação à necessidade de locações contínuas ou contratações frequentes de serviços terceirizados, reduzindo despesas recorrentes e proporcionando melhor aproveitamento dos recursos financeiros públicos ao longo do tempo. A durabilidade e resistência dos equipamentos também contribuirão para diminuição de custos com manutenção corretiva e substituições prematuras.</w:t>
      </w:r>
    </w:p>
    <w:p w:rsidR="00E47B7A" w:rsidRPr="00E47B7A" w:rsidRDefault="00E47B7A" w:rsidP="00E47B7A">
      <w:pPr>
        <w:pStyle w:val="NormalWeb"/>
        <w:jc w:val="both"/>
        <w:rPr>
          <w:rFonts w:ascii="Segoe UI" w:hAnsi="Segoe UI" w:cs="Segoe UI"/>
          <w:sz w:val="20"/>
          <w:szCs w:val="20"/>
        </w:rPr>
      </w:pPr>
      <w:r>
        <w:rPr>
          <w:rFonts w:ascii="Segoe UI" w:hAnsi="Segoe UI" w:cs="Segoe UI"/>
          <w:sz w:val="20"/>
          <w:szCs w:val="20"/>
        </w:rPr>
        <w:t xml:space="preserve">9.4. </w:t>
      </w:r>
      <w:r w:rsidRPr="00E47B7A">
        <w:rPr>
          <w:rFonts w:ascii="Segoe UI" w:hAnsi="Segoe UI" w:cs="Segoe UI"/>
          <w:sz w:val="20"/>
          <w:szCs w:val="20"/>
        </w:rPr>
        <w:t>A contratação possibilitará ainda melhor aproveitamento dos recursos humanos disponíveis, permitindo que as equipes municipais desempenhem suas atividades com maior eficiência, produtividade e segurança operacional. Com equipamentos adequados e em quantidade suficiente, haverá maior organização na execução das demandas das secretarias municipais, reduzindo atrasos e aumentando a capacidade de atendimento das solicitações da população.</w:t>
      </w:r>
    </w:p>
    <w:p w:rsidR="00E47B7A" w:rsidRPr="00E47B7A" w:rsidRDefault="00E47B7A" w:rsidP="00E47B7A">
      <w:pPr>
        <w:pStyle w:val="NormalWeb"/>
        <w:jc w:val="both"/>
        <w:rPr>
          <w:rFonts w:ascii="Segoe UI" w:hAnsi="Segoe UI" w:cs="Segoe UI"/>
          <w:sz w:val="20"/>
          <w:szCs w:val="20"/>
        </w:rPr>
      </w:pPr>
      <w:r>
        <w:rPr>
          <w:rFonts w:ascii="Segoe UI" w:hAnsi="Segoe UI" w:cs="Segoe UI"/>
          <w:sz w:val="20"/>
          <w:szCs w:val="20"/>
        </w:rPr>
        <w:lastRenderedPageBreak/>
        <w:t xml:space="preserve">9.5. </w:t>
      </w:r>
      <w:r w:rsidRPr="00E47B7A">
        <w:rPr>
          <w:rFonts w:ascii="Segoe UI" w:hAnsi="Segoe UI" w:cs="Segoe UI"/>
          <w:sz w:val="20"/>
          <w:szCs w:val="20"/>
        </w:rPr>
        <w:t>No aspecto material e operacional, a padronização das caçambas conforme a norma ABNT NBR 14728/2005 proporcionará maior compatibilidade com os sistemas de transporte e manejo já utilizados pelo Município, facilitando a logística dos serviços e promovendo maior controle patrimonial e operacional dos equipamentos.</w:t>
      </w:r>
    </w:p>
    <w:p w:rsidR="00E47B7A" w:rsidRPr="00E47B7A" w:rsidRDefault="00E47B7A" w:rsidP="00E47B7A">
      <w:pPr>
        <w:pStyle w:val="NormalWeb"/>
        <w:jc w:val="both"/>
        <w:rPr>
          <w:rFonts w:ascii="Segoe UI" w:hAnsi="Segoe UI" w:cs="Segoe UI"/>
          <w:sz w:val="20"/>
          <w:szCs w:val="20"/>
        </w:rPr>
      </w:pPr>
      <w:r>
        <w:rPr>
          <w:rFonts w:ascii="Segoe UI" w:hAnsi="Segoe UI" w:cs="Segoe UI"/>
          <w:sz w:val="20"/>
          <w:szCs w:val="20"/>
        </w:rPr>
        <w:t xml:space="preserve">9.6. </w:t>
      </w:r>
      <w:r w:rsidRPr="00E47B7A">
        <w:rPr>
          <w:rFonts w:ascii="Segoe UI" w:hAnsi="Segoe UI" w:cs="Segoe UI"/>
          <w:sz w:val="20"/>
          <w:szCs w:val="20"/>
        </w:rPr>
        <w:t>Entre os resultados pretendidos destacam-se:</w:t>
      </w:r>
    </w:p>
    <w:p w:rsidR="00E47B7A" w:rsidRPr="00E47B7A" w:rsidRDefault="00E47B7A" w:rsidP="00E47B7A">
      <w:pPr>
        <w:numPr>
          <w:ilvl w:val="0"/>
          <w:numId w:val="49"/>
        </w:numPr>
        <w:spacing w:before="100" w:beforeAutospacing="1" w:after="100" w:afterAutospacing="1" w:line="240" w:lineRule="auto"/>
        <w:jc w:val="both"/>
        <w:rPr>
          <w:rFonts w:ascii="Segoe UI" w:hAnsi="Segoe UI" w:cs="Segoe UI"/>
          <w:sz w:val="20"/>
          <w:szCs w:val="20"/>
        </w:rPr>
      </w:pPr>
      <w:r w:rsidRPr="00E47B7A">
        <w:rPr>
          <w:rFonts w:ascii="Segoe UI" w:hAnsi="Segoe UI" w:cs="Segoe UI"/>
          <w:sz w:val="20"/>
          <w:szCs w:val="20"/>
        </w:rPr>
        <w:t xml:space="preserve">Melhoria na prestação dos serviços públicos de limpeza urbana e coleta de resíduos; </w:t>
      </w:r>
    </w:p>
    <w:p w:rsidR="00E47B7A" w:rsidRPr="00E47B7A" w:rsidRDefault="00E47B7A" w:rsidP="00E47B7A">
      <w:pPr>
        <w:numPr>
          <w:ilvl w:val="0"/>
          <w:numId w:val="49"/>
        </w:numPr>
        <w:spacing w:before="100" w:beforeAutospacing="1" w:after="100" w:afterAutospacing="1" w:line="240" w:lineRule="auto"/>
        <w:jc w:val="both"/>
        <w:rPr>
          <w:rFonts w:ascii="Segoe UI" w:hAnsi="Segoe UI" w:cs="Segoe UI"/>
          <w:sz w:val="20"/>
          <w:szCs w:val="20"/>
        </w:rPr>
      </w:pPr>
      <w:r w:rsidRPr="00E47B7A">
        <w:rPr>
          <w:rFonts w:ascii="Segoe UI" w:hAnsi="Segoe UI" w:cs="Segoe UI"/>
          <w:sz w:val="20"/>
          <w:szCs w:val="20"/>
        </w:rPr>
        <w:t xml:space="preserve">Redução do acúmulo irregular de entulhos e resíduos em vias e espaços públicos; </w:t>
      </w:r>
    </w:p>
    <w:p w:rsidR="00E47B7A" w:rsidRPr="00E47B7A" w:rsidRDefault="00E47B7A" w:rsidP="00E47B7A">
      <w:pPr>
        <w:numPr>
          <w:ilvl w:val="0"/>
          <w:numId w:val="49"/>
        </w:numPr>
        <w:spacing w:before="100" w:beforeAutospacing="1" w:after="100" w:afterAutospacing="1" w:line="240" w:lineRule="auto"/>
        <w:jc w:val="both"/>
        <w:rPr>
          <w:rFonts w:ascii="Segoe UI" w:hAnsi="Segoe UI" w:cs="Segoe UI"/>
          <w:sz w:val="20"/>
          <w:szCs w:val="20"/>
        </w:rPr>
      </w:pPr>
      <w:r w:rsidRPr="00E47B7A">
        <w:rPr>
          <w:rFonts w:ascii="Segoe UI" w:hAnsi="Segoe UI" w:cs="Segoe UI"/>
          <w:sz w:val="20"/>
          <w:szCs w:val="20"/>
        </w:rPr>
        <w:t xml:space="preserve">Maior eficiência e agilidade nas ações de manutenção urbana; </w:t>
      </w:r>
    </w:p>
    <w:p w:rsidR="00E47B7A" w:rsidRPr="00E47B7A" w:rsidRDefault="00E47B7A" w:rsidP="00E47B7A">
      <w:pPr>
        <w:numPr>
          <w:ilvl w:val="0"/>
          <w:numId w:val="49"/>
        </w:numPr>
        <w:spacing w:before="100" w:beforeAutospacing="1" w:after="100" w:afterAutospacing="1" w:line="240" w:lineRule="auto"/>
        <w:jc w:val="both"/>
        <w:rPr>
          <w:rFonts w:ascii="Segoe UI" w:hAnsi="Segoe UI" w:cs="Segoe UI"/>
          <w:sz w:val="20"/>
          <w:szCs w:val="20"/>
        </w:rPr>
      </w:pPr>
      <w:r w:rsidRPr="00E47B7A">
        <w:rPr>
          <w:rFonts w:ascii="Segoe UI" w:hAnsi="Segoe UI" w:cs="Segoe UI"/>
          <w:sz w:val="20"/>
          <w:szCs w:val="20"/>
        </w:rPr>
        <w:t xml:space="preserve">Diminuição de custos operacionais decorrentes de locações e contratações recorrentes; </w:t>
      </w:r>
    </w:p>
    <w:p w:rsidR="00E47B7A" w:rsidRPr="00E47B7A" w:rsidRDefault="00E47B7A" w:rsidP="00E47B7A">
      <w:pPr>
        <w:numPr>
          <w:ilvl w:val="0"/>
          <w:numId w:val="49"/>
        </w:numPr>
        <w:spacing w:before="100" w:beforeAutospacing="1" w:after="100" w:afterAutospacing="1" w:line="240" w:lineRule="auto"/>
        <w:jc w:val="both"/>
        <w:rPr>
          <w:rFonts w:ascii="Segoe UI" w:hAnsi="Segoe UI" w:cs="Segoe UI"/>
          <w:sz w:val="20"/>
          <w:szCs w:val="20"/>
        </w:rPr>
      </w:pPr>
      <w:r w:rsidRPr="00E47B7A">
        <w:rPr>
          <w:rFonts w:ascii="Segoe UI" w:hAnsi="Segoe UI" w:cs="Segoe UI"/>
          <w:sz w:val="20"/>
          <w:szCs w:val="20"/>
        </w:rPr>
        <w:t xml:space="preserve">Melhor aproveitamento da mão de obra e dos equipamentos municipais; </w:t>
      </w:r>
    </w:p>
    <w:p w:rsidR="00E47B7A" w:rsidRPr="00E47B7A" w:rsidRDefault="00E47B7A" w:rsidP="00E47B7A">
      <w:pPr>
        <w:numPr>
          <w:ilvl w:val="0"/>
          <w:numId w:val="49"/>
        </w:numPr>
        <w:spacing w:before="100" w:beforeAutospacing="1" w:after="100" w:afterAutospacing="1" w:line="240" w:lineRule="auto"/>
        <w:jc w:val="both"/>
        <w:rPr>
          <w:rFonts w:ascii="Segoe UI" w:hAnsi="Segoe UI" w:cs="Segoe UI"/>
          <w:sz w:val="20"/>
          <w:szCs w:val="20"/>
        </w:rPr>
      </w:pPr>
      <w:r w:rsidRPr="00E47B7A">
        <w:rPr>
          <w:rFonts w:ascii="Segoe UI" w:hAnsi="Segoe UI" w:cs="Segoe UI"/>
          <w:sz w:val="20"/>
          <w:szCs w:val="20"/>
        </w:rPr>
        <w:t xml:space="preserve">Ampliação da capacidade operacional da Administração Pública; </w:t>
      </w:r>
    </w:p>
    <w:p w:rsidR="00E47B7A" w:rsidRPr="00E47B7A" w:rsidRDefault="00E47B7A" w:rsidP="00E47B7A">
      <w:pPr>
        <w:numPr>
          <w:ilvl w:val="0"/>
          <w:numId w:val="49"/>
        </w:numPr>
        <w:spacing w:before="100" w:beforeAutospacing="1" w:after="100" w:afterAutospacing="1" w:line="240" w:lineRule="auto"/>
        <w:jc w:val="both"/>
        <w:rPr>
          <w:rFonts w:ascii="Segoe UI" w:hAnsi="Segoe UI" w:cs="Segoe UI"/>
          <w:sz w:val="20"/>
          <w:szCs w:val="20"/>
        </w:rPr>
      </w:pPr>
      <w:r w:rsidRPr="00E47B7A">
        <w:rPr>
          <w:rFonts w:ascii="Segoe UI" w:hAnsi="Segoe UI" w:cs="Segoe UI"/>
          <w:sz w:val="20"/>
          <w:szCs w:val="20"/>
        </w:rPr>
        <w:t xml:space="preserve">Promoção da organização urbana, salubridade e qualidade de vida da população; </w:t>
      </w:r>
    </w:p>
    <w:p w:rsidR="00E47B7A" w:rsidRPr="00E47B7A" w:rsidRDefault="00E47B7A" w:rsidP="00E47B7A">
      <w:pPr>
        <w:numPr>
          <w:ilvl w:val="0"/>
          <w:numId w:val="49"/>
        </w:numPr>
        <w:spacing w:before="100" w:beforeAutospacing="1" w:after="100" w:afterAutospacing="1" w:line="240" w:lineRule="auto"/>
        <w:jc w:val="both"/>
        <w:rPr>
          <w:rFonts w:ascii="Segoe UI" w:hAnsi="Segoe UI" w:cs="Segoe UI"/>
          <w:sz w:val="20"/>
          <w:szCs w:val="20"/>
        </w:rPr>
      </w:pPr>
      <w:r w:rsidRPr="00E47B7A">
        <w:rPr>
          <w:rFonts w:ascii="Segoe UI" w:hAnsi="Segoe UI" w:cs="Segoe UI"/>
          <w:sz w:val="20"/>
          <w:szCs w:val="20"/>
        </w:rPr>
        <w:t>Maior durabilidade e padronização do patrimônio público municipal.</w:t>
      </w:r>
    </w:p>
    <w:p w:rsidR="00AA6EE3" w:rsidRPr="00E26D6C" w:rsidRDefault="00E47B7A" w:rsidP="00E47B7A">
      <w:pPr>
        <w:pStyle w:val="NormalWeb"/>
        <w:jc w:val="both"/>
        <w:rPr>
          <w:rFonts w:ascii="Segoe UI" w:eastAsia="Segoe UI" w:hAnsi="Segoe UI" w:cs="Segoe UI"/>
          <w:b/>
          <w:sz w:val="20"/>
          <w:szCs w:val="20"/>
        </w:rPr>
      </w:pPr>
      <w:r w:rsidRPr="00E26D6C">
        <w:rPr>
          <w:rFonts w:ascii="Segoe UI" w:eastAsia="Segoe UI" w:hAnsi="Segoe UI" w:cs="Segoe UI"/>
          <w:b/>
          <w:sz w:val="20"/>
          <w:szCs w:val="20"/>
        </w:rPr>
        <w:t xml:space="preserve"> </w:t>
      </w:r>
      <w:r w:rsidR="00821408" w:rsidRPr="00E26D6C">
        <w:rPr>
          <w:rFonts w:ascii="Segoe UI" w:eastAsia="Segoe UI" w:hAnsi="Segoe UI" w:cs="Segoe UI"/>
          <w:b/>
          <w:sz w:val="20"/>
          <w:szCs w:val="20"/>
        </w:rPr>
        <w:t>10. Das providências a serem adotadas pela Administração previamente à celebração do contrato administrativo, inclusive quanto à capacitação de servidores públicos municipais para fiscalização e gestão contratual</w:t>
      </w:r>
    </w:p>
    <w:p w:rsidR="00E26D6C" w:rsidRPr="00E26D6C" w:rsidRDefault="00821408" w:rsidP="00E26D6C">
      <w:pPr>
        <w:pStyle w:val="NormalWeb"/>
        <w:jc w:val="both"/>
        <w:rPr>
          <w:rFonts w:ascii="Segoe UI" w:hAnsi="Segoe UI" w:cs="Segoe UI"/>
          <w:sz w:val="20"/>
          <w:szCs w:val="20"/>
        </w:rPr>
      </w:pPr>
      <w:r w:rsidRPr="00E26D6C">
        <w:rPr>
          <w:rFonts w:ascii="Segoe UI" w:eastAsia="Segoe UI" w:hAnsi="Segoe UI" w:cs="Segoe UI"/>
          <w:sz w:val="20"/>
          <w:szCs w:val="20"/>
        </w:rPr>
        <w:t xml:space="preserve">10.1. </w:t>
      </w:r>
      <w:r w:rsidR="00E26D6C" w:rsidRPr="00E26D6C">
        <w:rPr>
          <w:rFonts w:ascii="Segoe UI" w:hAnsi="Segoe UI" w:cs="Segoe UI"/>
          <w:sz w:val="20"/>
          <w:szCs w:val="20"/>
        </w:rPr>
        <w:t xml:space="preserve">Previamente à celebração do contrato administrativo para aquisição de caçambas estacionárias de 5 (cinco) metros cúbicos, a Administração Municipal de Dom </w:t>
      </w:r>
      <w:proofErr w:type="spellStart"/>
      <w:r w:rsidR="00E26D6C" w:rsidRPr="00E26D6C">
        <w:rPr>
          <w:rFonts w:ascii="Segoe UI" w:hAnsi="Segoe UI" w:cs="Segoe UI"/>
          <w:sz w:val="20"/>
          <w:szCs w:val="20"/>
        </w:rPr>
        <w:t>Cavati</w:t>
      </w:r>
      <w:proofErr w:type="spellEnd"/>
      <w:r w:rsidR="00E26D6C" w:rsidRPr="00E26D6C">
        <w:rPr>
          <w:rFonts w:ascii="Segoe UI" w:hAnsi="Segoe UI" w:cs="Segoe UI"/>
          <w:sz w:val="20"/>
          <w:szCs w:val="20"/>
        </w:rPr>
        <w:t xml:space="preserve"> deverá adotar as providências necessárias para assegurar a regularidade do procedimento licitatório, a adequada execução contratual e a eficiência no acompanhamento do fornecimento dos equipamentos, em observância aos princípios da legalidade, eficiência, planejamento e interesse público.</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10.2. </w:t>
      </w:r>
      <w:r w:rsidR="00E26D6C" w:rsidRPr="00E26D6C">
        <w:rPr>
          <w:rFonts w:ascii="Segoe UI" w:eastAsia="Times New Roman" w:hAnsi="Segoe UI" w:cs="Segoe UI"/>
          <w:sz w:val="20"/>
          <w:szCs w:val="20"/>
        </w:rPr>
        <w:t>Inicialmente, deverão ser concluídas todas as etapas de planejamento da contratação, incluindo a elaboração e aprovação do Estudo Técnico Preliminar, Termo de Referência e demais documentos necessários à instrução do processo administrativo, com definição clara das especificações técnicas, quantitativos, condições de fornecimento, critérios de aceitação, obrigações das partes e estimativa de custos da contratação.</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10.3. </w:t>
      </w:r>
      <w:r w:rsidR="00E26D6C" w:rsidRPr="00E26D6C">
        <w:rPr>
          <w:rFonts w:ascii="Segoe UI" w:eastAsia="Times New Roman" w:hAnsi="Segoe UI" w:cs="Segoe UI"/>
          <w:sz w:val="20"/>
          <w:szCs w:val="20"/>
        </w:rPr>
        <w:t>A Administração também deverá verificar a existência de disponibilidade orçamentária e financeira suficiente para suportar as despesas decorrentes da futura contratação, promovendo a devida reserva orçamentária conforme as disposições da legislação vigente.</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10.4. </w:t>
      </w:r>
      <w:r w:rsidR="00E26D6C" w:rsidRPr="00E26D6C">
        <w:rPr>
          <w:rFonts w:ascii="Segoe UI" w:eastAsia="Times New Roman" w:hAnsi="Segoe UI" w:cs="Segoe UI"/>
          <w:sz w:val="20"/>
          <w:szCs w:val="20"/>
        </w:rPr>
        <w:t>Antes da formalização contratual, deverá ser realizada a análise da regularidade jurídica, fiscal, trabalhista e econômico-financeira da empresa vencedora do certame, assegurando que a contratada preencha todos os requisitos de habilitação exigidos no processo licitatório.</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10.5. </w:t>
      </w:r>
      <w:r w:rsidR="00E26D6C" w:rsidRPr="00E26D6C">
        <w:rPr>
          <w:rFonts w:ascii="Segoe UI" w:eastAsia="Times New Roman" w:hAnsi="Segoe UI" w:cs="Segoe UI"/>
          <w:sz w:val="20"/>
          <w:szCs w:val="20"/>
        </w:rPr>
        <w:t>Como medida preparatória para a adequada execução contratual, a Administração Municipal deverá designar formalmente servidores responsáveis pela gestão e fiscalização do contrato, nos termos da Lei Federal nº 14.133/2021, atribuindo-lhes competência para acompanhar, controlar e fiscalizar o fornecimento dos equipamentos, bem como registrar ocorrências, solicitar correções, atestar recebimentos e adotar as medidas necessárias ao fiel cumprimento das obrigações contratuais.</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lastRenderedPageBreak/>
        <w:t xml:space="preserve">10.6 </w:t>
      </w:r>
      <w:r w:rsidR="00E26D6C" w:rsidRPr="00E26D6C">
        <w:rPr>
          <w:rFonts w:ascii="Segoe UI" w:eastAsia="Times New Roman" w:hAnsi="Segoe UI" w:cs="Segoe UI"/>
          <w:sz w:val="20"/>
          <w:szCs w:val="20"/>
        </w:rPr>
        <w:t>Os servidores designados para atuar na fiscalização e gestão contratual deverão receber orientações e capacitação compatíveis com as atribuições que exercerão, especialmente quanto aos procedimentos de acompanhamento da execução contratual, conferência das especificações técnicas das caçambas, verificação da conformidade com a norma ABNT NBR 14728/2005, controle de recebimento dos bens, aplicação de sanções administrativas e demais rotinas relacionadas à gestão de contratos administrativos.</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10.7. </w:t>
      </w:r>
      <w:r w:rsidR="00E26D6C" w:rsidRPr="00E26D6C">
        <w:rPr>
          <w:rFonts w:ascii="Segoe UI" w:eastAsia="Times New Roman" w:hAnsi="Segoe UI" w:cs="Segoe UI"/>
          <w:sz w:val="20"/>
          <w:szCs w:val="20"/>
        </w:rPr>
        <w:t>A capacitação dos agentes públicos poderá ocorrer por meio de treinamentos internos, participação em cursos, orientações técnicas da assessoria jurídica e do setor de licitações e contratos, além da disponibilização de instrumentos padronizados de fiscalização e controle, visando garantir maior segurança jurídica, eficiência administrativa e correta aplicação dos recursos públicos.</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10.8. </w:t>
      </w:r>
      <w:r w:rsidR="00E26D6C" w:rsidRPr="00E26D6C">
        <w:rPr>
          <w:rFonts w:ascii="Segoe UI" w:eastAsia="Times New Roman" w:hAnsi="Segoe UI" w:cs="Segoe UI"/>
          <w:sz w:val="20"/>
          <w:szCs w:val="20"/>
        </w:rPr>
        <w:t>A Administração deverá ainda definir os locais adequados para recebimento e armazenamento dos equipamentos, garantindo condições apropriadas para conferência, inspeção e guarda das caçambas após a entrega pela contratada.</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10.9. </w:t>
      </w:r>
      <w:r w:rsidR="00E26D6C" w:rsidRPr="00E26D6C">
        <w:rPr>
          <w:rFonts w:ascii="Segoe UI" w:eastAsia="Times New Roman" w:hAnsi="Segoe UI" w:cs="Segoe UI"/>
          <w:sz w:val="20"/>
          <w:szCs w:val="20"/>
        </w:rPr>
        <w:t>Também deverão ser estabelecidos mecanismos de controle documental e operacional, incluindo registros de entrega, termos de recebimento, relatórios de fiscalização e demais documentos necessários ao acompanhamento da execução contratual e à comprovação da adequada entrega do objeto contratado.</w:t>
      </w:r>
    </w:p>
    <w:p w:rsidR="00E26D6C" w:rsidRPr="00E26D6C" w:rsidRDefault="001F2535" w:rsidP="00E26D6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10.10.</w:t>
      </w:r>
      <w:r w:rsidR="00E26D6C" w:rsidRPr="00E26D6C">
        <w:rPr>
          <w:rFonts w:ascii="Segoe UI" w:eastAsia="Times New Roman" w:hAnsi="Segoe UI" w:cs="Segoe UI"/>
          <w:sz w:val="20"/>
          <w:szCs w:val="20"/>
        </w:rPr>
        <w:t xml:space="preserve"> </w:t>
      </w:r>
      <w:r>
        <w:rPr>
          <w:rFonts w:ascii="Segoe UI" w:eastAsia="Times New Roman" w:hAnsi="Segoe UI" w:cs="Segoe UI"/>
          <w:sz w:val="20"/>
          <w:szCs w:val="20"/>
        </w:rPr>
        <w:t>A</w:t>
      </w:r>
      <w:r w:rsidR="00E26D6C" w:rsidRPr="00E26D6C">
        <w:rPr>
          <w:rFonts w:ascii="Segoe UI" w:eastAsia="Times New Roman" w:hAnsi="Segoe UI" w:cs="Segoe UI"/>
          <w:sz w:val="20"/>
          <w:szCs w:val="20"/>
        </w:rPr>
        <w:t xml:space="preserve">s providências administrativas previamente adotadas contribuirão para assegurar maior eficiência na execução contratual, adequada fiscalização do fornecimento e pleno atendimento das necessidades do Município de Dom </w:t>
      </w:r>
      <w:proofErr w:type="spellStart"/>
      <w:r w:rsidR="00E26D6C" w:rsidRPr="00E26D6C">
        <w:rPr>
          <w:rFonts w:ascii="Segoe UI" w:eastAsia="Times New Roman" w:hAnsi="Segoe UI" w:cs="Segoe UI"/>
          <w:sz w:val="20"/>
          <w:szCs w:val="20"/>
        </w:rPr>
        <w:t>Cavati</w:t>
      </w:r>
      <w:proofErr w:type="spellEnd"/>
      <w:r w:rsidR="00E26D6C" w:rsidRPr="00E26D6C">
        <w:rPr>
          <w:rFonts w:ascii="Segoe UI" w:eastAsia="Times New Roman" w:hAnsi="Segoe UI" w:cs="Segoe UI"/>
          <w:sz w:val="20"/>
          <w:szCs w:val="20"/>
        </w:rPr>
        <w:t>, promovendo a correta aplicação dos recursos públicos e a efetividade dos serviços prestados à população.</w:t>
      </w:r>
    </w:p>
    <w:p w:rsidR="00AA6EE3" w:rsidRPr="00E26D6C" w:rsidRDefault="00821408" w:rsidP="00E26D6C">
      <w:pPr>
        <w:pStyle w:val="NormalWeb"/>
        <w:jc w:val="both"/>
        <w:rPr>
          <w:rFonts w:ascii="Segoe UI" w:eastAsia="Segoe UI" w:hAnsi="Segoe UI" w:cs="Segoe UI"/>
          <w:b/>
          <w:sz w:val="20"/>
          <w:szCs w:val="20"/>
        </w:rPr>
      </w:pPr>
      <w:r w:rsidRPr="00E26D6C">
        <w:rPr>
          <w:rFonts w:ascii="Segoe UI" w:eastAsia="Segoe UI" w:hAnsi="Segoe UI" w:cs="Segoe UI"/>
          <w:b/>
          <w:sz w:val="20"/>
          <w:szCs w:val="20"/>
        </w:rPr>
        <w:t xml:space="preserve">11. Das contratações correlatas e/ou interdependentes </w:t>
      </w:r>
    </w:p>
    <w:p w:rsidR="00AA6EE3" w:rsidRPr="00E26D6C" w:rsidRDefault="00821408">
      <w:pPr>
        <w:tabs>
          <w:tab w:val="left" w:pos="2268"/>
        </w:tabs>
        <w:spacing w:after="0" w:line="300" w:lineRule="auto"/>
        <w:jc w:val="both"/>
        <w:rPr>
          <w:rFonts w:ascii="Segoe UI" w:eastAsia="Segoe UI" w:hAnsi="Segoe UI" w:cs="Segoe UI"/>
          <w:sz w:val="20"/>
          <w:szCs w:val="20"/>
        </w:rPr>
      </w:pPr>
      <w:r w:rsidRPr="00E26D6C">
        <w:rPr>
          <w:rFonts w:ascii="Segoe UI" w:eastAsia="Segoe UI" w:hAnsi="Segoe UI" w:cs="Segoe UI"/>
          <w:sz w:val="20"/>
          <w:szCs w:val="20"/>
        </w:rPr>
        <w:t xml:space="preserve">11.1. Não existiu ou existem contratações correlatas </w:t>
      </w:r>
      <w:r w:rsidRPr="00E26D6C">
        <w:rPr>
          <w:rFonts w:ascii="Segoe UI" w:eastAsia="Segoe UI" w:hAnsi="Segoe UI" w:cs="Segoe UI"/>
          <w:b/>
          <w:sz w:val="20"/>
          <w:szCs w:val="20"/>
        </w:rPr>
        <w:t xml:space="preserve">e/ou </w:t>
      </w:r>
      <w:r w:rsidRPr="00E26D6C">
        <w:rPr>
          <w:rFonts w:ascii="Segoe UI" w:eastAsia="Segoe UI" w:hAnsi="Segoe UI" w:cs="Segoe UI"/>
          <w:sz w:val="20"/>
          <w:szCs w:val="20"/>
        </w:rPr>
        <w:t xml:space="preserve">interdependentes no âmbito da Administração. </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Da descrição de possíveis impactos ambientais e respectivas medidas mitigadoras, incluídos requisitos de baixo consumo de energia e de outros recursos, bem como logística reversa para desfazimento e reciclagem de materiais e refugos, quando aplicável</w:t>
      </w:r>
    </w:p>
    <w:p w:rsidR="003C7A92" w:rsidRPr="003C7A92" w:rsidRDefault="00821408" w:rsidP="003C7A92">
      <w:pPr>
        <w:pStyle w:val="NormalWeb"/>
        <w:jc w:val="both"/>
        <w:rPr>
          <w:rFonts w:ascii="Segoe UI" w:hAnsi="Segoe UI" w:cs="Segoe UI"/>
          <w:sz w:val="20"/>
          <w:szCs w:val="20"/>
        </w:rPr>
      </w:pPr>
      <w:r w:rsidRPr="003C7A92">
        <w:rPr>
          <w:rFonts w:ascii="Segoe UI" w:eastAsia="Segoe UI" w:hAnsi="Segoe UI" w:cs="Segoe UI"/>
          <w:sz w:val="20"/>
          <w:szCs w:val="20"/>
        </w:rPr>
        <w:t xml:space="preserve">12.1. </w:t>
      </w:r>
      <w:r w:rsidR="003C7A92" w:rsidRPr="003C7A92">
        <w:rPr>
          <w:rFonts w:ascii="Segoe UI" w:hAnsi="Segoe UI" w:cs="Segoe UI"/>
          <w:sz w:val="20"/>
          <w:szCs w:val="20"/>
        </w:rPr>
        <w:t xml:space="preserve">A aquisição de caçambas estacionárias de 5 (cinco) </w:t>
      </w:r>
      <w:proofErr w:type="gramStart"/>
      <w:r w:rsidR="003C7A92" w:rsidRPr="003C7A92">
        <w:rPr>
          <w:rFonts w:ascii="Segoe UI" w:hAnsi="Segoe UI" w:cs="Segoe UI"/>
          <w:sz w:val="20"/>
          <w:szCs w:val="20"/>
        </w:rPr>
        <w:t xml:space="preserve">metros cúbicos para atendimento das demandas do Município de Dom </w:t>
      </w:r>
      <w:proofErr w:type="spellStart"/>
      <w:r w:rsidR="003C7A92" w:rsidRPr="003C7A92">
        <w:rPr>
          <w:rFonts w:ascii="Segoe UI" w:hAnsi="Segoe UI" w:cs="Segoe UI"/>
          <w:sz w:val="20"/>
          <w:szCs w:val="20"/>
        </w:rPr>
        <w:t>Cavati</w:t>
      </w:r>
      <w:proofErr w:type="spellEnd"/>
      <w:r w:rsidR="003C7A92" w:rsidRPr="003C7A92">
        <w:rPr>
          <w:rFonts w:ascii="Segoe UI" w:hAnsi="Segoe UI" w:cs="Segoe UI"/>
          <w:sz w:val="20"/>
          <w:szCs w:val="20"/>
        </w:rPr>
        <w:t xml:space="preserve"> poderá</w:t>
      </w:r>
      <w:proofErr w:type="gramEnd"/>
      <w:r w:rsidR="003C7A92" w:rsidRPr="003C7A92">
        <w:rPr>
          <w:rFonts w:ascii="Segoe UI" w:hAnsi="Segoe UI" w:cs="Segoe UI"/>
          <w:sz w:val="20"/>
          <w:szCs w:val="20"/>
        </w:rPr>
        <w:t xml:space="preserve"> gerar impactos ambientais relacionados principalmente ao processo de fabricação dos equipamentos, utilização de matérias-primas metálicas, consumo de energia industrial, emissão de resíduos provenientes da produção e, futuramente, ao descarte dos materiais ao final de sua vida útil.</w:t>
      </w:r>
    </w:p>
    <w:p w:rsidR="003C7A92" w:rsidRPr="003C7A92" w:rsidRDefault="003C7A92" w:rsidP="003C7A9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12.2. </w:t>
      </w:r>
      <w:r w:rsidRPr="003C7A92">
        <w:rPr>
          <w:rFonts w:ascii="Segoe UI" w:eastAsia="Times New Roman" w:hAnsi="Segoe UI" w:cs="Segoe UI"/>
          <w:sz w:val="20"/>
          <w:szCs w:val="20"/>
        </w:rPr>
        <w:t>Os impactos ambientais associados à fabricação das caçambas decorrem, especialmente, da utilização de aço e demais insumos metálicos, que demandam processos industriais com elevado consumo energético e geração de resíduos industriais. Além disso, a aplicação de tintas, soldas e tratamentos anticorrosivos pode gerar resíduos e emissões que necessitam de adequado controle ambiental por parte dos fabricantes.</w:t>
      </w:r>
    </w:p>
    <w:p w:rsidR="003C7A92" w:rsidRPr="003C7A92" w:rsidRDefault="003C7A92" w:rsidP="003C7A9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lastRenderedPageBreak/>
        <w:t xml:space="preserve">12.3. </w:t>
      </w:r>
      <w:r w:rsidRPr="003C7A92">
        <w:rPr>
          <w:rFonts w:ascii="Segoe UI" w:eastAsia="Times New Roman" w:hAnsi="Segoe UI" w:cs="Segoe UI"/>
          <w:sz w:val="20"/>
          <w:szCs w:val="20"/>
        </w:rPr>
        <w:t>Como medida mitigadora, a Administração buscará contratar empresa que adote boas práticas ambientais em seus processos produtivos, observando a legislação ambiental vigente e priorizando a utilização de materiais de qualidade, resistentes e de maior durabilidade, contribuindo para redução da necessidade de substituições frequentes e, consequentemente, da geração de resíduos futuros.</w:t>
      </w:r>
    </w:p>
    <w:p w:rsidR="003C7A92" w:rsidRPr="003C7A92" w:rsidRDefault="003C7A92" w:rsidP="003C7A9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12.4. </w:t>
      </w:r>
      <w:r w:rsidRPr="003C7A92">
        <w:rPr>
          <w:rFonts w:ascii="Segoe UI" w:eastAsia="Times New Roman" w:hAnsi="Segoe UI" w:cs="Segoe UI"/>
          <w:sz w:val="20"/>
          <w:szCs w:val="20"/>
        </w:rPr>
        <w:t>A exigência de fabricação das caçambas em conformidade com a norma ABNT NBR 14728/2005 também contribui para maior segurança, durabilidade e eficiência operacional dos equipamentos, promovendo melhor aproveitamento dos recursos materiais e redução de desperdícios ao longo da vida útil do produto.</w:t>
      </w:r>
    </w:p>
    <w:p w:rsidR="003C7A92" w:rsidRPr="003C7A92" w:rsidRDefault="003C7A92" w:rsidP="003C7A9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12.5. </w:t>
      </w:r>
      <w:r w:rsidRPr="003C7A92">
        <w:rPr>
          <w:rFonts w:ascii="Segoe UI" w:eastAsia="Times New Roman" w:hAnsi="Segoe UI" w:cs="Segoe UI"/>
          <w:sz w:val="20"/>
          <w:szCs w:val="20"/>
        </w:rPr>
        <w:t>Os equipamentos deverão possuir acabamento com proteção anticorrosiva e pintura adequada, visando aumentar sua resistência às condições climáticas e operacionais, minimizando processos de deterioração precoce e reduzindo a necessidade de manutenção corretiva ou descarte prematuro.</w:t>
      </w:r>
    </w:p>
    <w:p w:rsidR="003C7A92" w:rsidRPr="003C7A92" w:rsidRDefault="003C7A92" w:rsidP="003C7A9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12.6. </w:t>
      </w:r>
      <w:r w:rsidRPr="003C7A92">
        <w:rPr>
          <w:rFonts w:ascii="Segoe UI" w:eastAsia="Times New Roman" w:hAnsi="Segoe UI" w:cs="Segoe UI"/>
          <w:sz w:val="20"/>
          <w:szCs w:val="20"/>
        </w:rPr>
        <w:t>Embora o objeto da contratação não envolva consumo direto significativo de energia elétrica durante sua utilização, a Administração priorizará soluções que promovam maior durabilidade e eficiência operacional, reduzindo o consumo indireto de recursos naturais e financeiros relacionados à manutenção, substituição e transporte dos equipamentos.</w:t>
      </w:r>
    </w:p>
    <w:p w:rsidR="003C7A92" w:rsidRPr="003C7A92" w:rsidRDefault="003C7A92" w:rsidP="003C7A9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12.7. </w:t>
      </w:r>
      <w:r w:rsidRPr="003C7A92">
        <w:rPr>
          <w:rFonts w:ascii="Segoe UI" w:eastAsia="Times New Roman" w:hAnsi="Segoe UI" w:cs="Segoe UI"/>
          <w:sz w:val="20"/>
          <w:szCs w:val="20"/>
        </w:rPr>
        <w:t>Quanto à logística reversa e destinação ambientalmente adequada dos materiais, deverá ser observada, sempre que possível, a reutilização, recuperação e reciclagem dos componentes metálicos ao final da vida útil das caçambas, considerando que o aço utilizado na fabricação possui elevado potencial de reciclagem e reaproveitamento industrial.</w:t>
      </w:r>
    </w:p>
    <w:p w:rsidR="003C7A92" w:rsidRPr="003C7A92" w:rsidRDefault="003C7A92" w:rsidP="003C7A9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12.8. </w:t>
      </w:r>
      <w:r w:rsidRPr="003C7A92">
        <w:rPr>
          <w:rFonts w:ascii="Segoe UI" w:eastAsia="Times New Roman" w:hAnsi="Segoe UI" w:cs="Segoe UI"/>
          <w:sz w:val="20"/>
          <w:szCs w:val="20"/>
        </w:rPr>
        <w:t>Em caso de substituição, inutilização ou desfazimento dos equipamentos, a Administração Municipal deverá adotar procedimentos ambientalmente adequados para destinação dos materiais metálicos e resíduos gerados, observando as disposições da Política Nacional de Resíduos Sólidos — Lei Federal nº 12.305/2010 — e demais normas ambientais aplicáveis.</w:t>
      </w:r>
    </w:p>
    <w:p w:rsidR="003C7A92" w:rsidRPr="003C7A92" w:rsidRDefault="00AB087C" w:rsidP="003C7A92">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 xml:space="preserve">12.9. </w:t>
      </w:r>
      <w:r w:rsidR="003C7A92" w:rsidRPr="003C7A92">
        <w:rPr>
          <w:rFonts w:ascii="Segoe UI" w:eastAsia="Times New Roman" w:hAnsi="Segoe UI" w:cs="Segoe UI"/>
          <w:sz w:val="20"/>
          <w:szCs w:val="20"/>
        </w:rPr>
        <w:t>Também poderão ser adotadas medidas voltadas à destinação dos materiais inservíveis para cooperativas, empresas especializadas em reciclagem ou programas de reaproveitamento de sucatas metálicas, contribuindo para redução dos impactos ambientais e promoção da sustentabilidade.</w:t>
      </w:r>
    </w:p>
    <w:p w:rsidR="003C7A92" w:rsidRPr="003C7A92" w:rsidRDefault="00AB087C" w:rsidP="00AB087C">
      <w:pPr>
        <w:spacing w:before="100" w:beforeAutospacing="1" w:after="100" w:afterAutospacing="1" w:line="240" w:lineRule="auto"/>
        <w:jc w:val="both"/>
        <w:rPr>
          <w:rFonts w:ascii="Segoe UI" w:eastAsia="Times New Roman" w:hAnsi="Segoe UI" w:cs="Segoe UI"/>
          <w:sz w:val="20"/>
          <w:szCs w:val="20"/>
        </w:rPr>
      </w:pPr>
      <w:r>
        <w:rPr>
          <w:rFonts w:ascii="Segoe UI" w:eastAsia="Times New Roman" w:hAnsi="Segoe UI" w:cs="Segoe UI"/>
          <w:sz w:val="20"/>
          <w:szCs w:val="20"/>
        </w:rPr>
        <w:t>12.10.</w:t>
      </w:r>
      <w:r w:rsidR="003C7A92" w:rsidRPr="003C7A92">
        <w:rPr>
          <w:rFonts w:ascii="Segoe UI" w:eastAsia="Times New Roman" w:hAnsi="Segoe UI" w:cs="Segoe UI"/>
          <w:sz w:val="20"/>
          <w:szCs w:val="20"/>
        </w:rPr>
        <w:t xml:space="preserve"> </w:t>
      </w:r>
      <w:r>
        <w:rPr>
          <w:rFonts w:ascii="Segoe UI" w:eastAsia="Times New Roman" w:hAnsi="Segoe UI" w:cs="Segoe UI"/>
          <w:sz w:val="20"/>
          <w:szCs w:val="20"/>
        </w:rPr>
        <w:t>A</w:t>
      </w:r>
      <w:r w:rsidR="003C7A92" w:rsidRPr="003C7A92">
        <w:rPr>
          <w:rFonts w:ascii="Segoe UI" w:eastAsia="Times New Roman" w:hAnsi="Segoe UI" w:cs="Segoe UI"/>
          <w:sz w:val="20"/>
          <w:szCs w:val="20"/>
        </w:rPr>
        <w:t xml:space="preserve"> contratação pretendida demonstra preocupação com a sustentabilidade ambiental, buscando minimizar impactos decorrentes da aquisição e utilização dos equipamentos, promovendo o uso racional de recursos naturais, maior durabilidade dos bens públicos e destinação ambientalmente adequada dos materiais ao final de sua vida útil.</w:t>
      </w:r>
    </w:p>
    <w:p w:rsidR="00AA6EE3" w:rsidRPr="00AB087C" w:rsidRDefault="00821408" w:rsidP="00AB087C">
      <w:pPr>
        <w:pStyle w:val="NormalWeb"/>
        <w:jc w:val="both"/>
        <w:rPr>
          <w:rFonts w:ascii="Segoe UI" w:eastAsia="Segoe UI" w:hAnsi="Segoe UI" w:cs="Segoe UI"/>
          <w:b/>
          <w:sz w:val="20"/>
          <w:szCs w:val="20"/>
        </w:rPr>
      </w:pPr>
      <w:r w:rsidRPr="00AB087C">
        <w:rPr>
          <w:rFonts w:ascii="Segoe UI" w:eastAsia="Segoe UI" w:hAnsi="Segoe UI" w:cs="Segoe UI"/>
          <w:b/>
          <w:sz w:val="20"/>
          <w:szCs w:val="20"/>
        </w:rPr>
        <w:t>13. Do posicionamento conclusivo sobre a adequação da contratação para o atendimento da necessidade a que se destina</w:t>
      </w:r>
    </w:p>
    <w:p w:rsidR="00AA6EE3" w:rsidRPr="00AB087C" w:rsidRDefault="00821408" w:rsidP="00AB087C">
      <w:pPr>
        <w:tabs>
          <w:tab w:val="left" w:pos="2236"/>
        </w:tabs>
        <w:spacing w:before="133" w:after="0" w:line="240" w:lineRule="auto"/>
        <w:jc w:val="both"/>
        <w:rPr>
          <w:rFonts w:ascii="Segoe UI" w:eastAsia="Segoe UI" w:hAnsi="Segoe UI" w:cs="Segoe UI"/>
          <w:sz w:val="20"/>
          <w:szCs w:val="20"/>
        </w:rPr>
      </w:pPr>
      <w:r w:rsidRPr="00AB087C">
        <w:rPr>
          <w:rFonts w:ascii="Segoe UI" w:eastAsia="Segoe UI" w:hAnsi="Segoe UI" w:cs="Segoe UI"/>
          <w:sz w:val="20"/>
          <w:szCs w:val="20"/>
        </w:rPr>
        <w:t>13.1</w:t>
      </w:r>
      <w:r w:rsidR="00BF49E9" w:rsidRPr="00AB087C">
        <w:rPr>
          <w:rFonts w:ascii="Segoe UI" w:eastAsia="Segoe UI" w:hAnsi="Segoe UI" w:cs="Segoe UI"/>
          <w:sz w:val="20"/>
          <w:szCs w:val="20"/>
        </w:rPr>
        <w:t xml:space="preserve">. Considerando a necessidade dos produtos para atender a secretarias, conclui-se </w:t>
      </w:r>
      <w:r w:rsidRPr="00AB087C">
        <w:rPr>
          <w:rFonts w:ascii="Segoe UI" w:eastAsia="Segoe UI" w:hAnsi="Segoe UI" w:cs="Segoe UI"/>
          <w:sz w:val="20"/>
          <w:szCs w:val="20"/>
        </w:rPr>
        <w:t xml:space="preserve">que neste ETP é de que o mais adequado é o </w:t>
      </w:r>
      <w:proofErr w:type="gramStart"/>
      <w:r w:rsidRPr="00AB087C">
        <w:rPr>
          <w:rFonts w:ascii="Segoe UI" w:eastAsia="Segoe UI" w:hAnsi="Segoe UI" w:cs="Segoe UI"/>
          <w:sz w:val="20"/>
          <w:szCs w:val="20"/>
        </w:rPr>
        <w:t>SRP ,</w:t>
      </w:r>
      <w:proofErr w:type="gramEnd"/>
      <w:r w:rsidRPr="00AB087C">
        <w:rPr>
          <w:rFonts w:ascii="Segoe UI" w:eastAsia="Segoe UI" w:hAnsi="Segoe UI" w:cs="Segoe UI"/>
          <w:sz w:val="20"/>
          <w:szCs w:val="20"/>
        </w:rPr>
        <w:t xml:space="preserve"> através de Pregão, considerando tratar-se de fornecimento de materiais, cujo critério de julgamento poderá ser o de menor preço unitário (inciso XLI do art. 6º da Lei nº. 14.133/2021). </w:t>
      </w:r>
    </w:p>
    <w:p w:rsidR="00AB087C" w:rsidRPr="00AB087C" w:rsidRDefault="0034157E" w:rsidP="00AB087C">
      <w:pPr>
        <w:pStyle w:val="NormalWeb"/>
        <w:jc w:val="both"/>
        <w:rPr>
          <w:rFonts w:ascii="Segoe UI" w:hAnsi="Segoe UI" w:cs="Segoe UI"/>
          <w:sz w:val="20"/>
          <w:szCs w:val="20"/>
        </w:rPr>
      </w:pPr>
      <w:r w:rsidRPr="00AB087C">
        <w:rPr>
          <w:rFonts w:ascii="Segoe UI" w:hAnsi="Segoe UI" w:cs="Segoe UI"/>
          <w:sz w:val="20"/>
          <w:szCs w:val="20"/>
        </w:rPr>
        <w:lastRenderedPageBreak/>
        <w:t xml:space="preserve">13.2. </w:t>
      </w:r>
      <w:r w:rsidR="00AB087C" w:rsidRPr="00AB087C">
        <w:rPr>
          <w:rFonts w:ascii="Segoe UI" w:hAnsi="Segoe UI" w:cs="Segoe UI"/>
          <w:sz w:val="20"/>
          <w:szCs w:val="20"/>
        </w:rPr>
        <w:t xml:space="preserve">Diante das análises realizadas no presente Estudo Técnico Preliminar, conclui-se que a contratação para aquisição de caçambas estacionárias de 5 (cinco) metros cúbicos, em formato trapezoidal sem tampa e fabricadas em conformidade com a norma ABNT NBR 14728/2005, mostra-se plenamente adequada, necessária e compatível com as demandas operacionais do Município de Dom </w:t>
      </w:r>
      <w:proofErr w:type="spellStart"/>
      <w:r w:rsidR="00AB087C" w:rsidRPr="00AB087C">
        <w:rPr>
          <w:rFonts w:ascii="Segoe UI" w:hAnsi="Segoe UI" w:cs="Segoe UI"/>
          <w:sz w:val="20"/>
          <w:szCs w:val="20"/>
        </w:rPr>
        <w:t>Cavati</w:t>
      </w:r>
      <w:proofErr w:type="spellEnd"/>
      <w:r w:rsidR="00AB087C" w:rsidRPr="00AB087C">
        <w:rPr>
          <w:rFonts w:ascii="Segoe UI" w:hAnsi="Segoe UI" w:cs="Segoe UI"/>
          <w:sz w:val="20"/>
          <w:szCs w:val="20"/>
        </w:rPr>
        <w:t>.</w:t>
      </w:r>
    </w:p>
    <w:p w:rsidR="00AB087C" w:rsidRPr="00AB087C" w:rsidRDefault="00AB087C" w:rsidP="00AB087C">
      <w:pPr>
        <w:pStyle w:val="NormalWeb"/>
        <w:jc w:val="both"/>
        <w:rPr>
          <w:rFonts w:ascii="Segoe UI" w:hAnsi="Segoe UI" w:cs="Segoe UI"/>
          <w:sz w:val="20"/>
          <w:szCs w:val="20"/>
        </w:rPr>
      </w:pPr>
      <w:r>
        <w:rPr>
          <w:rFonts w:ascii="Segoe UI" w:hAnsi="Segoe UI" w:cs="Segoe UI"/>
          <w:sz w:val="20"/>
          <w:szCs w:val="20"/>
        </w:rPr>
        <w:t xml:space="preserve">13.3. </w:t>
      </w:r>
      <w:r w:rsidRPr="00AB087C">
        <w:rPr>
          <w:rFonts w:ascii="Segoe UI" w:hAnsi="Segoe UI" w:cs="Segoe UI"/>
          <w:sz w:val="20"/>
          <w:szCs w:val="20"/>
        </w:rPr>
        <w:t>A solução proposta atende de forma eficiente às necessidades da Administração Municipal relacionadas aos serviços de limpeza urbana, recolhimento de resíduos sólidos, remoção de entulhos, restos de poda e demais materiais provenientes das atividades de manutenção executadas pelas secretarias municipais, contribuindo diretamente para a melhoria da prestação dos serviços públicos e para a preservação da organização e salubridade dos espaços urbanos.</w:t>
      </w:r>
    </w:p>
    <w:p w:rsidR="00AB087C" w:rsidRPr="00AB087C" w:rsidRDefault="00AB087C" w:rsidP="00AB087C">
      <w:pPr>
        <w:pStyle w:val="NormalWeb"/>
        <w:jc w:val="both"/>
        <w:rPr>
          <w:rFonts w:ascii="Segoe UI" w:hAnsi="Segoe UI" w:cs="Segoe UI"/>
          <w:sz w:val="20"/>
          <w:szCs w:val="20"/>
        </w:rPr>
      </w:pPr>
      <w:r>
        <w:rPr>
          <w:rFonts w:ascii="Segoe UI" w:hAnsi="Segoe UI" w:cs="Segoe UI"/>
          <w:sz w:val="20"/>
          <w:szCs w:val="20"/>
        </w:rPr>
        <w:t xml:space="preserve">13.4. </w:t>
      </w:r>
      <w:r w:rsidRPr="00AB087C">
        <w:rPr>
          <w:rFonts w:ascii="Segoe UI" w:hAnsi="Segoe UI" w:cs="Segoe UI"/>
          <w:sz w:val="20"/>
          <w:szCs w:val="20"/>
        </w:rPr>
        <w:t>A contratação revela-se tecnicamente viável e economicamente vantajosa, considerando que a aquisição definitiva dos equipamentos proporcionará maior autonomia operacional ao Município, redução de despesas contínuas com locações e terceirizações, melhor aproveitamento dos recursos humanos e materiais disponíveis, além de maior eficiência na execução das atividades de interesse público.</w:t>
      </w:r>
    </w:p>
    <w:p w:rsidR="00AB087C" w:rsidRPr="00AB087C" w:rsidRDefault="00AB087C" w:rsidP="00AB087C">
      <w:pPr>
        <w:pStyle w:val="NormalWeb"/>
        <w:jc w:val="both"/>
        <w:rPr>
          <w:rFonts w:ascii="Segoe UI" w:hAnsi="Segoe UI" w:cs="Segoe UI"/>
          <w:sz w:val="20"/>
          <w:szCs w:val="20"/>
        </w:rPr>
      </w:pPr>
      <w:r>
        <w:rPr>
          <w:rFonts w:ascii="Segoe UI" w:hAnsi="Segoe UI" w:cs="Segoe UI"/>
          <w:sz w:val="20"/>
          <w:szCs w:val="20"/>
        </w:rPr>
        <w:t xml:space="preserve">13.5. </w:t>
      </w:r>
      <w:r w:rsidRPr="00AB087C">
        <w:rPr>
          <w:rFonts w:ascii="Segoe UI" w:hAnsi="Segoe UI" w:cs="Segoe UI"/>
          <w:sz w:val="20"/>
          <w:szCs w:val="20"/>
        </w:rPr>
        <w:t>Os requisitos técnicos definidos asseguram a padronização, segurança, resistência e durabilidade das caçambas, garantindo melhor desempenho operacional e maior vida útil ao patrimônio público municipal. Além disso, foram observados aspectos relacionados à sustentabilidade ambiental, gestão adequada de resíduos e utilização racional dos recursos públicos.</w:t>
      </w:r>
    </w:p>
    <w:p w:rsidR="00AB087C" w:rsidRPr="00AB087C" w:rsidRDefault="00AB087C" w:rsidP="00AB087C">
      <w:pPr>
        <w:pStyle w:val="NormalWeb"/>
        <w:jc w:val="both"/>
        <w:rPr>
          <w:rFonts w:ascii="Segoe UI" w:hAnsi="Segoe UI" w:cs="Segoe UI"/>
          <w:sz w:val="20"/>
          <w:szCs w:val="20"/>
        </w:rPr>
      </w:pPr>
      <w:r>
        <w:rPr>
          <w:rFonts w:ascii="Segoe UI" w:hAnsi="Segoe UI" w:cs="Segoe UI"/>
          <w:sz w:val="20"/>
          <w:szCs w:val="20"/>
        </w:rPr>
        <w:t xml:space="preserve">13.6. </w:t>
      </w:r>
      <w:r w:rsidRPr="00AB087C">
        <w:rPr>
          <w:rFonts w:ascii="Segoe UI" w:hAnsi="Segoe UI" w:cs="Segoe UI"/>
          <w:sz w:val="20"/>
          <w:szCs w:val="20"/>
        </w:rPr>
        <w:t>Verifica-se ainda que a contratação está em conformidade com os princípios da legalidade, eficiência, economicidade, planejamento, interesse público e continuidade dos serviços públicos, previstos na legislação aplicável às contratações administrativas, especialmente na Lei Federal nº 14.133/2021.</w:t>
      </w:r>
    </w:p>
    <w:p w:rsidR="00AB087C" w:rsidRPr="00AB087C" w:rsidRDefault="00AB087C" w:rsidP="00AB087C">
      <w:pPr>
        <w:pStyle w:val="NormalWeb"/>
        <w:jc w:val="both"/>
        <w:rPr>
          <w:rFonts w:ascii="Segoe UI" w:hAnsi="Segoe UI" w:cs="Segoe UI"/>
          <w:sz w:val="20"/>
          <w:szCs w:val="20"/>
        </w:rPr>
      </w:pPr>
      <w:r>
        <w:rPr>
          <w:rFonts w:ascii="Segoe UI" w:hAnsi="Segoe UI" w:cs="Segoe UI"/>
          <w:sz w:val="20"/>
          <w:szCs w:val="20"/>
        </w:rPr>
        <w:t>13.7. O</w:t>
      </w:r>
      <w:r w:rsidRPr="00AB087C">
        <w:rPr>
          <w:rFonts w:ascii="Segoe UI" w:hAnsi="Segoe UI" w:cs="Segoe UI"/>
          <w:sz w:val="20"/>
          <w:szCs w:val="20"/>
        </w:rPr>
        <w:t xml:space="preserve"> posicionamento conclusivo deste Estudo Técnico Preliminar é favorável à realização da contratação pretendida, entendendo-se que a aquisição das caçambas estacionárias é medida necessária e adequada para atender às demandas do Município de Dom </w:t>
      </w:r>
      <w:proofErr w:type="spellStart"/>
      <w:r w:rsidRPr="00AB087C">
        <w:rPr>
          <w:rFonts w:ascii="Segoe UI" w:hAnsi="Segoe UI" w:cs="Segoe UI"/>
          <w:sz w:val="20"/>
          <w:szCs w:val="20"/>
        </w:rPr>
        <w:t>Cavati</w:t>
      </w:r>
      <w:proofErr w:type="spellEnd"/>
      <w:r w:rsidRPr="00AB087C">
        <w:rPr>
          <w:rFonts w:ascii="Segoe UI" w:hAnsi="Segoe UI" w:cs="Segoe UI"/>
          <w:sz w:val="20"/>
          <w:szCs w:val="20"/>
        </w:rPr>
        <w:t>, proporcionando melhorias operacionais, administrativas e ambientais, com benefícios diretos à Administração Pública e à coletividade.</w:t>
      </w:r>
    </w:p>
    <w:p w:rsidR="00AA6EE3" w:rsidRPr="00B87832" w:rsidRDefault="00AB087C" w:rsidP="00AB087C">
      <w:pPr>
        <w:spacing w:before="100" w:beforeAutospacing="1" w:after="100" w:afterAutospacing="1" w:line="240" w:lineRule="auto"/>
        <w:jc w:val="both"/>
        <w:rPr>
          <w:rFonts w:ascii="Segoe UI" w:eastAsia="Segoe UI" w:hAnsi="Segoe UI" w:cs="Segoe UI"/>
          <w:sz w:val="20"/>
          <w:szCs w:val="20"/>
        </w:rPr>
      </w:pPr>
      <w:r w:rsidRPr="00B87832">
        <w:rPr>
          <w:rFonts w:ascii="Segoe UI" w:eastAsia="Segoe UI" w:hAnsi="Segoe UI" w:cs="Segoe UI"/>
          <w:b/>
          <w:sz w:val="20"/>
          <w:szCs w:val="20"/>
        </w:rPr>
        <w:t xml:space="preserve"> </w:t>
      </w:r>
      <w:r w:rsidR="00821408" w:rsidRPr="00B87832">
        <w:rPr>
          <w:rFonts w:ascii="Segoe UI" w:eastAsia="Segoe UI" w:hAnsi="Segoe UI" w:cs="Segoe UI"/>
          <w:b/>
          <w:sz w:val="20"/>
          <w:szCs w:val="20"/>
        </w:rPr>
        <w:t>14.1. Das disposições gerais</w:t>
      </w:r>
    </w:p>
    <w:p w:rsidR="00B87832" w:rsidRDefault="00821408" w:rsidP="00E75CC0">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14.1. Admite-se que os elementos constantes do ETP sejam retificados durante a elaboração dos eventuais Termo de Referência – TR –, anteprojeto, projeto básico e projeto executivo.</w:t>
      </w:r>
    </w:p>
    <w:p w:rsidR="00E75CC0" w:rsidRDefault="00E75CC0" w:rsidP="00E75CC0">
      <w:pPr>
        <w:spacing w:line="300" w:lineRule="auto"/>
        <w:jc w:val="both"/>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B87832" w:rsidRDefault="00B87832" w:rsidP="00D3438A">
      <w:pPr>
        <w:spacing w:after="200" w:line="276" w:lineRule="auto"/>
        <w:jc w:val="center"/>
        <w:rPr>
          <w:rFonts w:ascii="Segoe UI" w:eastAsia="Tahoma" w:hAnsi="Segoe UI" w:cs="Segoe UI"/>
          <w:b/>
          <w:sz w:val="20"/>
          <w:szCs w:val="20"/>
        </w:rPr>
      </w:pPr>
    </w:p>
    <w:p w:rsidR="00AA6EE3" w:rsidRPr="00B87832" w:rsidRDefault="00821408" w:rsidP="00D3438A">
      <w:pPr>
        <w:spacing w:after="200" w:line="276" w:lineRule="auto"/>
        <w:jc w:val="center"/>
        <w:rPr>
          <w:rFonts w:ascii="Segoe UI" w:eastAsia="Segoe UI" w:hAnsi="Segoe UI" w:cs="Segoe UI"/>
          <w:b/>
          <w:sz w:val="20"/>
          <w:szCs w:val="20"/>
        </w:rPr>
      </w:pPr>
      <w:r w:rsidRPr="00B87832">
        <w:rPr>
          <w:rFonts w:ascii="Segoe UI" w:eastAsia="Tahoma" w:hAnsi="Segoe UI" w:cs="Segoe UI"/>
          <w:b/>
          <w:sz w:val="20"/>
          <w:szCs w:val="20"/>
        </w:rPr>
        <w:lastRenderedPageBreak/>
        <w:t>ANEXO II</w:t>
      </w:r>
      <w:r w:rsidR="00D3438A" w:rsidRPr="00B87832">
        <w:rPr>
          <w:rFonts w:ascii="Segoe UI" w:eastAsia="Tahoma" w:hAnsi="Segoe UI" w:cs="Segoe UI"/>
          <w:b/>
          <w:sz w:val="20"/>
          <w:szCs w:val="20"/>
        </w:rPr>
        <w:t>-</w:t>
      </w:r>
      <w:r w:rsidRPr="00B87832">
        <w:rPr>
          <w:rFonts w:ascii="Segoe UI" w:eastAsia="Segoe UI" w:hAnsi="Segoe UI" w:cs="Segoe UI"/>
          <w:b/>
          <w:sz w:val="20"/>
          <w:szCs w:val="20"/>
        </w:rPr>
        <w:t>TERMO DE REFERÊNCIA</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Pr>
          <w:rFonts w:ascii="Segoe UI" w:eastAsia="Segoe UI" w:hAnsi="Segoe UI" w:cs="Segoe UI"/>
          <w:sz w:val="20"/>
          <w:szCs w:val="20"/>
        </w:rPr>
        <w:t>9</w:t>
      </w:r>
      <w:r w:rsidRPr="00B87832">
        <w:rPr>
          <w:rFonts w:ascii="Segoe UI" w:eastAsia="Segoe UI" w:hAnsi="Segoe UI" w:cs="Segoe UI"/>
          <w:sz w:val="20"/>
          <w:szCs w:val="20"/>
        </w:rPr>
        <w:t>/2026</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Pr>
          <w:rFonts w:ascii="Segoe UI" w:eastAsia="Segoe UI" w:hAnsi="Segoe UI" w:cs="Segoe UI"/>
          <w:sz w:val="20"/>
          <w:szCs w:val="20"/>
        </w:rPr>
        <w:t>3</w:t>
      </w:r>
      <w:r w:rsidRPr="00B87832">
        <w:rPr>
          <w:rFonts w:ascii="Segoe UI" w:eastAsia="Segoe UI" w:hAnsi="Segoe UI" w:cs="Segoe UI"/>
          <w:sz w:val="20"/>
          <w:szCs w:val="20"/>
        </w:rPr>
        <w:t>/2026</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Da definição do objeto</w:t>
      </w:r>
    </w:p>
    <w:p w:rsidR="00A9210A" w:rsidRPr="00B87832" w:rsidRDefault="00821408" w:rsidP="00D3438A">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1.1.</w:t>
      </w:r>
      <w:r w:rsidR="00B844E1" w:rsidRPr="00B87832">
        <w:rPr>
          <w:rFonts w:ascii="Segoe UI" w:eastAsia="Segoe UI" w:hAnsi="Segoe UI" w:cs="Segoe UI"/>
          <w:b/>
          <w:sz w:val="20"/>
          <w:szCs w:val="20"/>
        </w:rPr>
        <w:t xml:space="preserve"> </w:t>
      </w:r>
      <w:r w:rsidR="007035D8" w:rsidRPr="005956C7">
        <w:rPr>
          <w:rFonts w:ascii="Segoe UI" w:eastAsia="Segoe UI" w:hAnsi="Segoe UI" w:cs="Segoe UI"/>
          <w:b/>
        </w:rPr>
        <w:t xml:space="preserve">REGISTRO DE PREÇOS PARA SELEÇÃO DE EMPRESAS PARA FORNECIMENTO FUTURO E PARCELADO DE </w:t>
      </w:r>
      <w:r w:rsidR="007035D8" w:rsidRPr="005956C7">
        <w:rPr>
          <w:rFonts w:ascii="Segoe UI" w:hAnsi="Segoe UI" w:cs="Segoe UI"/>
          <w:b/>
        </w:rPr>
        <w:t>CAÇAMBAS ESTACIONARIAS DE 5 METROS CUBICOS PARA RECOLHER ENTULHO EM VIAS PUBLICAS EM MANUTENÇÃO DAS ATIVIDADES DA SECRETARIA DE OBRAS</w:t>
      </w:r>
      <w:r w:rsidR="007035D8" w:rsidRPr="005956C7">
        <w:rPr>
          <w:rFonts w:ascii="Segoe UI" w:eastAsia="Segoe UI" w:hAnsi="Segoe UI" w:cs="Segoe UI"/>
          <w:b/>
        </w:rPr>
        <w:t>,</w:t>
      </w:r>
      <w:r w:rsidR="007035D8" w:rsidRPr="005956C7">
        <w:rPr>
          <w:rFonts w:ascii="Segoe UI" w:eastAsia="Segoe UI" w:hAnsi="Segoe UI" w:cs="Segoe UI"/>
        </w:rPr>
        <w:t xml:space="preserve"> </w:t>
      </w:r>
      <w:r w:rsidRPr="00B87832">
        <w:rPr>
          <w:rFonts w:ascii="Segoe UI" w:eastAsia="Segoe UI" w:hAnsi="Segoe UI" w:cs="Segoe UI"/>
          <w:sz w:val="20"/>
          <w:szCs w:val="20"/>
        </w:rPr>
        <w:t>conforme condições, quantidades e exigências estabelecidas neste Termo de Referência – TR:</w:t>
      </w:r>
    </w:p>
    <w:tbl>
      <w:tblPr>
        <w:tblStyle w:val="Tabelacomgrade"/>
        <w:tblW w:w="0" w:type="auto"/>
        <w:tblLook w:val="04A0" w:firstRow="1" w:lastRow="0" w:firstColumn="1" w:lastColumn="0" w:noHBand="0" w:noVBand="1"/>
      </w:tblPr>
      <w:tblGrid>
        <w:gridCol w:w="708"/>
        <w:gridCol w:w="953"/>
        <w:gridCol w:w="991"/>
        <w:gridCol w:w="4656"/>
        <w:gridCol w:w="1186"/>
      </w:tblGrid>
      <w:tr w:rsidR="005956C7" w:rsidRPr="003B76AE" w:rsidTr="007035D8">
        <w:tc>
          <w:tcPr>
            <w:tcW w:w="710"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ITEM</w:t>
            </w:r>
          </w:p>
        </w:tc>
        <w:tc>
          <w:tcPr>
            <w:tcW w:w="986"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 xml:space="preserve">UNID. </w:t>
            </w:r>
          </w:p>
        </w:tc>
        <w:tc>
          <w:tcPr>
            <w:tcW w:w="993"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QUANT.</w:t>
            </w:r>
          </w:p>
        </w:tc>
        <w:tc>
          <w:tcPr>
            <w:tcW w:w="5244"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b/>
                <w:color w:val="auto"/>
                <w:sz w:val="20"/>
                <w:szCs w:val="20"/>
              </w:rPr>
            </w:pPr>
            <w:r w:rsidRPr="003B76AE">
              <w:rPr>
                <w:rFonts w:ascii="Segoe UI" w:hAnsi="Segoe UI" w:cs="Segoe UI"/>
                <w:b/>
                <w:color w:val="auto"/>
                <w:sz w:val="20"/>
                <w:szCs w:val="20"/>
              </w:rPr>
              <w:t>DESCRIÇÃO</w:t>
            </w:r>
          </w:p>
        </w:tc>
        <w:tc>
          <w:tcPr>
            <w:tcW w:w="1129"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 xml:space="preserve">VALOR UNITARIO </w:t>
            </w:r>
          </w:p>
        </w:tc>
      </w:tr>
      <w:tr w:rsidR="005956C7" w:rsidRPr="003B76AE" w:rsidTr="007035D8">
        <w:tc>
          <w:tcPr>
            <w:tcW w:w="710"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1</w:t>
            </w:r>
          </w:p>
        </w:tc>
        <w:tc>
          <w:tcPr>
            <w:tcW w:w="986"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color w:val="auto"/>
                <w:sz w:val="20"/>
                <w:szCs w:val="20"/>
              </w:rPr>
            </w:pPr>
            <w:r w:rsidRPr="003B76AE">
              <w:rPr>
                <w:rFonts w:ascii="Segoe UI" w:hAnsi="Segoe UI" w:cs="Segoe UI"/>
                <w:color w:val="auto"/>
                <w:sz w:val="20"/>
                <w:szCs w:val="20"/>
              </w:rPr>
              <w:t>UNID.</w:t>
            </w:r>
          </w:p>
        </w:tc>
        <w:tc>
          <w:tcPr>
            <w:tcW w:w="993"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10</w:t>
            </w:r>
          </w:p>
        </w:tc>
        <w:tc>
          <w:tcPr>
            <w:tcW w:w="5244"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CAÇAMBAS ESTACIONARIAS DE 5 METROS CUBICOS</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Especificações mínimas: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 Conforme norma ABNT - NBR 14728/2005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Formato trapezoidal sem tampa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Espessura do aço nas chapas laterais: 1/8"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(3,18mm) mínima.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Espessura do aço no fundo: 3/16" (4,76 </w:t>
            </w:r>
            <w:proofErr w:type="gramStart"/>
            <w:r w:rsidRPr="003B76AE">
              <w:rPr>
                <w:rFonts w:ascii="Segoe UI" w:hAnsi="Segoe UI" w:cs="Segoe UI"/>
                <w:sz w:val="20"/>
                <w:szCs w:val="20"/>
              </w:rPr>
              <w:t>mm)mínima</w:t>
            </w:r>
            <w:proofErr w:type="gramEnd"/>
            <w:r w:rsidRPr="003B76AE">
              <w:rPr>
                <w:rFonts w:ascii="Segoe UI" w:hAnsi="Segoe UI" w:cs="Segoe UI"/>
                <w:sz w:val="20"/>
                <w:szCs w:val="20"/>
              </w:rPr>
              <w:t xml:space="preserve">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Reforço em perfil "U" chapa de aço SAE # 8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(4,25mm) 1020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w:t>
            </w:r>
            <w:proofErr w:type="spellStart"/>
            <w:r w:rsidRPr="003B76AE">
              <w:rPr>
                <w:rFonts w:ascii="Segoe UI" w:hAnsi="Segoe UI" w:cs="Segoe UI"/>
                <w:sz w:val="20"/>
                <w:szCs w:val="20"/>
              </w:rPr>
              <w:t>Munho</w:t>
            </w:r>
            <w:proofErr w:type="spellEnd"/>
            <w:r w:rsidRPr="003B76AE">
              <w:rPr>
                <w:rFonts w:ascii="Segoe UI" w:hAnsi="Segoe UI" w:cs="Segoe UI"/>
                <w:sz w:val="20"/>
                <w:szCs w:val="20"/>
              </w:rPr>
              <w:t xml:space="preserve"> lateral de </w:t>
            </w:r>
            <w:proofErr w:type="spellStart"/>
            <w:r w:rsidRPr="003B76AE">
              <w:rPr>
                <w:rFonts w:ascii="Segoe UI" w:hAnsi="Segoe UI" w:cs="Segoe UI"/>
                <w:sz w:val="20"/>
                <w:szCs w:val="20"/>
              </w:rPr>
              <w:t>içamento</w:t>
            </w:r>
            <w:proofErr w:type="spellEnd"/>
            <w:r w:rsidRPr="003B76AE">
              <w:rPr>
                <w:rFonts w:ascii="Segoe UI" w:hAnsi="Segoe UI" w:cs="Segoe UI"/>
                <w:sz w:val="20"/>
                <w:szCs w:val="20"/>
              </w:rPr>
              <w:t xml:space="preserve"> em aço maciço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Solda MIG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w:t>
            </w:r>
            <w:proofErr w:type="gramStart"/>
            <w:r w:rsidRPr="003B76AE">
              <w:rPr>
                <w:rFonts w:ascii="Segoe UI" w:hAnsi="Segoe UI" w:cs="Segoe UI"/>
                <w:sz w:val="20"/>
                <w:szCs w:val="20"/>
              </w:rPr>
              <w:t>Pintura  base</w:t>
            </w:r>
            <w:proofErr w:type="gramEnd"/>
            <w:r w:rsidRPr="003B76AE">
              <w:rPr>
                <w:rFonts w:ascii="Segoe UI" w:hAnsi="Segoe UI" w:cs="Segoe UI"/>
                <w:sz w:val="20"/>
                <w:szCs w:val="20"/>
              </w:rPr>
              <w:t xml:space="preserve"> de esmalte sintético automotivo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Cor: Amarelo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Compatível com qualquer </w:t>
            </w:r>
            <w:proofErr w:type="spellStart"/>
            <w:r w:rsidRPr="003B76AE">
              <w:rPr>
                <w:rFonts w:ascii="Segoe UI" w:hAnsi="Segoe UI" w:cs="Segoe UI"/>
                <w:sz w:val="20"/>
                <w:szCs w:val="20"/>
              </w:rPr>
              <w:t>poliguindaste</w:t>
            </w:r>
            <w:proofErr w:type="spellEnd"/>
          </w:p>
        </w:tc>
        <w:tc>
          <w:tcPr>
            <w:tcW w:w="1129"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R$ 5.550,00</w:t>
            </w:r>
          </w:p>
        </w:tc>
      </w:tr>
    </w:tbl>
    <w:p w:rsidR="00A9210A" w:rsidRPr="00B87832" w:rsidRDefault="00A9210A" w:rsidP="00A9210A">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1.2. O prazo do contrato é de 12 (doze) meses contados da assinatura do Contrato Administrativo.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2. Da fundamentação da contratação administrativa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 A fundamentação da contratação administrativa como um todo está no Estudo Técnico Preliminar – ETP – (§ 1º do art. 18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Da descrição da solução como um todo, considerando todo o ciclo de vida do objeto</w:t>
      </w:r>
    </w:p>
    <w:p w:rsidR="00AA6EE3" w:rsidRPr="00B87832" w:rsidRDefault="00821408" w:rsidP="00D24E44">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 A descrição da solução como um todo está no ETP (inciso VII do § 1º do art. 18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4. Dos requisitos da contratação administrativa</w:t>
      </w:r>
    </w:p>
    <w:p w:rsidR="00AA6EE3" w:rsidRPr="00B87832" w:rsidRDefault="00821408" w:rsidP="002F6E16">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lastRenderedPageBreak/>
        <w:t>4.1. Os requisitos da contratação administrativa estão no ETP (inciso III do § 1º do art. 18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5. Do modelo de execução do objeto </w:t>
      </w:r>
    </w:p>
    <w:p w:rsidR="00AA6EE3" w:rsidRPr="00E75CC0" w:rsidRDefault="00D3438A" w:rsidP="00E75CC0">
      <w:pPr>
        <w:spacing w:line="300" w:lineRule="auto"/>
        <w:jc w:val="both"/>
        <w:rPr>
          <w:rFonts w:ascii="Segoe UI" w:eastAsia="Segoe UI" w:hAnsi="Segoe UI" w:cs="Segoe UI"/>
          <w:sz w:val="20"/>
          <w:szCs w:val="20"/>
        </w:rPr>
      </w:pPr>
      <w:r w:rsidRPr="00E75CC0">
        <w:rPr>
          <w:rFonts w:ascii="Segoe UI" w:eastAsia="Segoe UI" w:hAnsi="Segoe UI" w:cs="Segoe UI"/>
          <w:sz w:val="20"/>
          <w:szCs w:val="20"/>
        </w:rPr>
        <w:t>5.1. O prazo de entrega é de 10</w:t>
      </w:r>
      <w:r w:rsidR="00821408" w:rsidRPr="00E75CC0">
        <w:rPr>
          <w:rFonts w:ascii="Segoe UI" w:eastAsia="Segoe UI" w:hAnsi="Segoe UI" w:cs="Segoe UI"/>
          <w:sz w:val="20"/>
          <w:szCs w:val="20"/>
        </w:rPr>
        <w:t xml:space="preserve"> dias, contados da Ordem de Fornecimento – OF – em remessa parcelada.</w:t>
      </w:r>
    </w:p>
    <w:p w:rsidR="00E75CC0" w:rsidRPr="00E75CC0" w:rsidRDefault="00821408" w:rsidP="00E75CC0">
      <w:pPr>
        <w:pStyle w:val="NormalWeb"/>
        <w:jc w:val="both"/>
        <w:rPr>
          <w:rFonts w:ascii="Segoe UI" w:hAnsi="Segoe UI" w:cs="Segoe UI"/>
          <w:sz w:val="20"/>
          <w:szCs w:val="20"/>
        </w:rPr>
      </w:pPr>
      <w:r w:rsidRPr="00E75CC0">
        <w:rPr>
          <w:rFonts w:ascii="Segoe UI" w:eastAsia="Segoe UI" w:hAnsi="Segoe UI" w:cs="Segoe UI"/>
          <w:sz w:val="20"/>
          <w:szCs w:val="20"/>
        </w:rPr>
        <w:t xml:space="preserve">5.2. </w:t>
      </w:r>
      <w:r w:rsidR="00E75CC0" w:rsidRPr="00E75CC0">
        <w:rPr>
          <w:rFonts w:ascii="Segoe UI" w:hAnsi="Segoe UI" w:cs="Segoe UI"/>
          <w:sz w:val="20"/>
          <w:szCs w:val="20"/>
        </w:rPr>
        <w:t xml:space="preserve">A execução do objeto ocorrerá mediante o fornecimento de caçambas estacionárias com capacidade de 5 (cinco) metros cúbicos, em formato trapezoidal sem tampa, fabricadas em conformidade com a norma ABNT NBR 14728/2005, destinadas ao atendimento das necessidades operacionais do Município de Dom </w:t>
      </w:r>
      <w:proofErr w:type="spellStart"/>
      <w:r w:rsidR="00E75CC0" w:rsidRPr="00E75CC0">
        <w:rPr>
          <w:rFonts w:ascii="Segoe UI" w:hAnsi="Segoe UI" w:cs="Segoe UI"/>
          <w:sz w:val="20"/>
          <w:szCs w:val="20"/>
        </w:rPr>
        <w:t>Cavati</w:t>
      </w:r>
      <w:proofErr w:type="spellEnd"/>
      <w:r w:rsidR="00E75CC0" w:rsidRPr="00E75CC0">
        <w:rPr>
          <w:rFonts w:ascii="Segoe UI" w:hAnsi="Segoe UI" w:cs="Segoe UI"/>
          <w:sz w:val="20"/>
          <w:szCs w:val="20"/>
        </w:rPr>
        <w:t>.</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t xml:space="preserve">5.3. </w:t>
      </w:r>
      <w:r w:rsidRPr="00E75CC0">
        <w:rPr>
          <w:rFonts w:ascii="Segoe UI" w:hAnsi="Segoe UI" w:cs="Segoe UI"/>
          <w:sz w:val="20"/>
          <w:szCs w:val="20"/>
        </w:rPr>
        <w:t xml:space="preserve">O fornecimento será realizado de forma </w:t>
      </w:r>
      <w:r>
        <w:rPr>
          <w:rFonts w:ascii="Segoe UI" w:hAnsi="Segoe UI" w:cs="Segoe UI"/>
          <w:sz w:val="20"/>
          <w:szCs w:val="20"/>
        </w:rPr>
        <w:t>parcelada</w:t>
      </w:r>
      <w:r w:rsidRPr="00E75CC0">
        <w:rPr>
          <w:rFonts w:ascii="Segoe UI" w:hAnsi="Segoe UI" w:cs="Segoe UI"/>
          <w:sz w:val="20"/>
          <w:szCs w:val="20"/>
        </w:rPr>
        <w:t>, conforme quantitativos, especificações técnicas e condições estabelecidas no Termo de Referência e no futuro contrato administrativo, observando rigorosamente os padrões de qualidade, segurança e resistência exigidos pela Administração Municipal.</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t xml:space="preserve">5.4. </w:t>
      </w:r>
      <w:r w:rsidRPr="00E75CC0">
        <w:rPr>
          <w:rFonts w:ascii="Segoe UI" w:hAnsi="Segoe UI" w:cs="Segoe UI"/>
          <w:sz w:val="20"/>
          <w:szCs w:val="20"/>
        </w:rPr>
        <w:t>A contratada será responsável pelo fornecimento, fabricação, transporte, carga, descarga e entrega das caçambas, incluindo todas as despesas diretas e indiretas necessárias à perfeita execução do objeto, tais como tributos, encargos trabalhistas, previdenciários, seguros, fretes e demais custos incidentes.</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t xml:space="preserve">5.5. </w:t>
      </w:r>
      <w:r w:rsidRPr="00E75CC0">
        <w:rPr>
          <w:rFonts w:ascii="Segoe UI" w:hAnsi="Segoe UI" w:cs="Segoe UI"/>
          <w:sz w:val="20"/>
          <w:szCs w:val="20"/>
        </w:rPr>
        <w:t>As caçambas deverão ser entregues novas, sem uso, em perfeitas condições de funcionamento e utilização, devidamente acabadas, com soldas reforçadas, pintura anticorrosiva e demais características técnicas exigidas, garantindo resistência adequada às condições operacionais dos serviços públicos municipais.</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t xml:space="preserve">5.6. </w:t>
      </w:r>
      <w:r w:rsidRPr="00E75CC0">
        <w:rPr>
          <w:rFonts w:ascii="Segoe UI" w:hAnsi="Segoe UI" w:cs="Segoe UI"/>
          <w:sz w:val="20"/>
          <w:szCs w:val="20"/>
        </w:rPr>
        <w:t>A entrega dos equipamentos ocorrerá em local previamente indicado pela Administração Municipal, dentro do prazo estabelecido no contrato administrativo ou instrumento equivalente, em horário de expediente da Prefeitura Municipal, mediante acompanhamento e conferência por servidor designado para fiscalização contratual.</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t xml:space="preserve">5.7. </w:t>
      </w:r>
      <w:r w:rsidRPr="00E75CC0">
        <w:rPr>
          <w:rFonts w:ascii="Segoe UI" w:hAnsi="Segoe UI" w:cs="Segoe UI"/>
          <w:sz w:val="20"/>
          <w:szCs w:val="20"/>
        </w:rPr>
        <w:t>No ato da entrega, os equipamentos serão submetidos à inspeção e conferência quanto às especificações técnicas, dimensões, capacidade volumétrica, acabamento, conformidade com a norma ABNT NBR 14728/2005 e demais requisitos previstos na contratação. Caso sejam identificadas irregularidades, defeitos de fabricação ou desconformidades, a contratada será notificada para promover a substituição ou correção dos itens no prazo definido pela Administração, sem ônus adicional ao Município.</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t xml:space="preserve">5.8. </w:t>
      </w:r>
      <w:r w:rsidRPr="00E75CC0">
        <w:rPr>
          <w:rFonts w:ascii="Segoe UI" w:hAnsi="Segoe UI" w:cs="Segoe UI"/>
          <w:sz w:val="20"/>
          <w:szCs w:val="20"/>
        </w:rPr>
        <w:t>O recebimento do objeto ocorrerá de forma provisória e definitiva, nos termos da legislação aplicável. O recebimento provisório será realizado no momento da entrega, para verificação quantitativa e aparente dos equipamentos. Já o recebimento definitivo ocorrerá após análise detalhada das condições técnicas e funcionais das caçambas, certificando-se o cumprimento integral das exigências contratuais.</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lastRenderedPageBreak/>
        <w:t xml:space="preserve">5.9. </w:t>
      </w:r>
      <w:r w:rsidRPr="00E75CC0">
        <w:rPr>
          <w:rFonts w:ascii="Segoe UI" w:hAnsi="Segoe UI" w:cs="Segoe UI"/>
          <w:sz w:val="20"/>
          <w:szCs w:val="20"/>
        </w:rPr>
        <w:t>A contratada deverá prestar garantia mínima contra defeitos de fabricação, responsabilizando-se pela substituição, reparação ou correção de quaisquer falhas identificadas durante o período de garantia, sem custos adicionais para a Administração Pública.</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t xml:space="preserve">5.10. </w:t>
      </w:r>
      <w:r w:rsidRPr="00E75CC0">
        <w:rPr>
          <w:rFonts w:ascii="Segoe UI" w:hAnsi="Segoe UI" w:cs="Segoe UI"/>
          <w:sz w:val="20"/>
          <w:szCs w:val="20"/>
        </w:rPr>
        <w:t>A fiscalização da execução contratual será exercida por servidores formalmente designados pela Administração Municipal, competindo-lhes acompanhar o cumprimento das obrigações contratuais, registrar ocorrências, solicitar correções e atestar o recebimento do objeto, observando as disposições da Lei Federal nº 14.133/2021.</w:t>
      </w:r>
    </w:p>
    <w:p w:rsidR="00E75CC0" w:rsidRPr="00E75CC0" w:rsidRDefault="00E75CC0" w:rsidP="00E75CC0">
      <w:pPr>
        <w:pStyle w:val="NormalWeb"/>
        <w:jc w:val="both"/>
        <w:rPr>
          <w:rFonts w:ascii="Segoe UI" w:hAnsi="Segoe UI" w:cs="Segoe UI"/>
          <w:sz w:val="20"/>
          <w:szCs w:val="20"/>
        </w:rPr>
      </w:pPr>
      <w:r>
        <w:rPr>
          <w:rFonts w:ascii="Segoe UI" w:hAnsi="Segoe UI" w:cs="Segoe UI"/>
          <w:sz w:val="20"/>
          <w:szCs w:val="20"/>
        </w:rPr>
        <w:t xml:space="preserve">5.11. </w:t>
      </w:r>
      <w:r w:rsidRPr="00E75CC0">
        <w:rPr>
          <w:rFonts w:ascii="Segoe UI" w:hAnsi="Segoe UI" w:cs="Segoe UI"/>
          <w:sz w:val="20"/>
          <w:szCs w:val="20"/>
        </w:rPr>
        <w:t>Os métodos, rotinas e procedimentos de execução compreenderão:</w:t>
      </w:r>
    </w:p>
    <w:p w:rsidR="00E75CC0" w:rsidRPr="00E75CC0" w:rsidRDefault="00E75CC0" w:rsidP="00E75CC0">
      <w:pPr>
        <w:numPr>
          <w:ilvl w:val="0"/>
          <w:numId w:val="50"/>
        </w:numPr>
        <w:spacing w:before="100" w:beforeAutospacing="1" w:after="100" w:afterAutospacing="1" w:line="240" w:lineRule="auto"/>
        <w:jc w:val="both"/>
        <w:rPr>
          <w:rFonts w:ascii="Segoe UI" w:hAnsi="Segoe UI" w:cs="Segoe UI"/>
          <w:sz w:val="20"/>
          <w:szCs w:val="20"/>
        </w:rPr>
      </w:pPr>
      <w:r w:rsidRPr="00E75CC0">
        <w:rPr>
          <w:rFonts w:ascii="Segoe UI" w:hAnsi="Segoe UI" w:cs="Segoe UI"/>
          <w:sz w:val="20"/>
          <w:szCs w:val="20"/>
        </w:rPr>
        <w:t xml:space="preserve">Fabricação das caçambas conforme especificações técnicas estabelecidas; </w:t>
      </w:r>
    </w:p>
    <w:p w:rsidR="00E75CC0" w:rsidRPr="00E75CC0" w:rsidRDefault="00E75CC0" w:rsidP="00E75CC0">
      <w:pPr>
        <w:numPr>
          <w:ilvl w:val="0"/>
          <w:numId w:val="50"/>
        </w:numPr>
        <w:spacing w:before="100" w:beforeAutospacing="1" w:after="100" w:afterAutospacing="1" w:line="240" w:lineRule="auto"/>
        <w:jc w:val="both"/>
        <w:rPr>
          <w:rFonts w:ascii="Segoe UI" w:hAnsi="Segoe UI" w:cs="Segoe UI"/>
          <w:sz w:val="20"/>
          <w:szCs w:val="20"/>
        </w:rPr>
      </w:pPr>
      <w:r w:rsidRPr="00E75CC0">
        <w:rPr>
          <w:rFonts w:ascii="Segoe UI" w:hAnsi="Segoe UI" w:cs="Segoe UI"/>
          <w:sz w:val="20"/>
          <w:szCs w:val="20"/>
        </w:rPr>
        <w:t xml:space="preserve">Controle de qualidade dos materiais empregados; </w:t>
      </w:r>
    </w:p>
    <w:p w:rsidR="00E75CC0" w:rsidRPr="00E75CC0" w:rsidRDefault="00E75CC0" w:rsidP="00E75CC0">
      <w:pPr>
        <w:numPr>
          <w:ilvl w:val="0"/>
          <w:numId w:val="50"/>
        </w:numPr>
        <w:spacing w:before="100" w:beforeAutospacing="1" w:after="100" w:afterAutospacing="1" w:line="240" w:lineRule="auto"/>
        <w:jc w:val="both"/>
        <w:rPr>
          <w:rFonts w:ascii="Segoe UI" w:hAnsi="Segoe UI" w:cs="Segoe UI"/>
          <w:sz w:val="20"/>
          <w:szCs w:val="20"/>
        </w:rPr>
      </w:pPr>
      <w:r w:rsidRPr="00E75CC0">
        <w:rPr>
          <w:rFonts w:ascii="Segoe UI" w:hAnsi="Segoe UI" w:cs="Segoe UI"/>
          <w:sz w:val="20"/>
          <w:szCs w:val="20"/>
        </w:rPr>
        <w:t xml:space="preserve">Transporte adequado dos equipamentos até o local de entrega; </w:t>
      </w:r>
    </w:p>
    <w:p w:rsidR="00E75CC0" w:rsidRPr="00E75CC0" w:rsidRDefault="00E75CC0" w:rsidP="00E75CC0">
      <w:pPr>
        <w:numPr>
          <w:ilvl w:val="0"/>
          <w:numId w:val="50"/>
        </w:numPr>
        <w:spacing w:before="100" w:beforeAutospacing="1" w:after="100" w:afterAutospacing="1" w:line="240" w:lineRule="auto"/>
        <w:jc w:val="both"/>
        <w:rPr>
          <w:rFonts w:ascii="Segoe UI" w:hAnsi="Segoe UI" w:cs="Segoe UI"/>
          <w:sz w:val="20"/>
          <w:szCs w:val="20"/>
        </w:rPr>
      </w:pPr>
      <w:r w:rsidRPr="00E75CC0">
        <w:rPr>
          <w:rFonts w:ascii="Segoe UI" w:hAnsi="Segoe UI" w:cs="Segoe UI"/>
          <w:sz w:val="20"/>
          <w:szCs w:val="20"/>
        </w:rPr>
        <w:t xml:space="preserve">Conferência e inspeção técnica no recebimento; </w:t>
      </w:r>
    </w:p>
    <w:p w:rsidR="00E75CC0" w:rsidRPr="00E75CC0" w:rsidRDefault="00E75CC0" w:rsidP="00E75CC0">
      <w:pPr>
        <w:numPr>
          <w:ilvl w:val="0"/>
          <w:numId w:val="50"/>
        </w:numPr>
        <w:spacing w:before="100" w:beforeAutospacing="1" w:after="100" w:afterAutospacing="1" w:line="240" w:lineRule="auto"/>
        <w:jc w:val="both"/>
        <w:rPr>
          <w:rFonts w:ascii="Segoe UI" w:hAnsi="Segoe UI" w:cs="Segoe UI"/>
          <w:sz w:val="20"/>
          <w:szCs w:val="20"/>
        </w:rPr>
      </w:pPr>
      <w:r w:rsidRPr="00E75CC0">
        <w:rPr>
          <w:rFonts w:ascii="Segoe UI" w:hAnsi="Segoe UI" w:cs="Segoe UI"/>
          <w:sz w:val="20"/>
          <w:szCs w:val="20"/>
        </w:rPr>
        <w:t xml:space="preserve">Substituição de itens em desacordo com as exigências contratuais, quando necessário; </w:t>
      </w:r>
    </w:p>
    <w:p w:rsidR="00E75CC0" w:rsidRPr="00E75CC0" w:rsidRDefault="00E75CC0" w:rsidP="00E75CC0">
      <w:pPr>
        <w:numPr>
          <w:ilvl w:val="0"/>
          <w:numId w:val="50"/>
        </w:numPr>
        <w:spacing w:before="100" w:beforeAutospacing="1" w:after="100" w:afterAutospacing="1" w:line="240" w:lineRule="auto"/>
        <w:jc w:val="both"/>
        <w:rPr>
          <w:rFonts w:ascii="Segoe UI" w:hAnsi="Segoe UI" w:cs="Segoe UI"/>
          <w:sz w:val="20"/>
          <w:szCs w:val="20"/>
        </w:rPr>
      </w:pPr>
      <w:r w:rsidRPr="00E75CC0">
        <w:rPr>
          <w:rFonts w:ascii="Segoe UI" w:hAnsi="Segoe UI" w:cs="Segoe UI"/>
          <w:sz w:val="20"/>
          <w:szCs w:val="20"/>
        </w:rPr>
        <w:t>Registro e acompanhamento da execução contratual pela fiscalização administrativa.</w:t>
      </w:r>
    </w:p>
    <w:p w:rsidR="00AA6EE3" w:rsidRPr="00B87832" w:rsidRDefault="00E75CC0" w:rsidP="00E75CC0">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 </w:t>
      </w:r>
      <w:r w:rsidR="00821408" w:rsidRPr="00B87832">
        <w:rPr>
          <w:rFonts w:ascii="Segoe UI" w:eastAsia="Segoe UI" w:hAnsi="Segoe UI" w:cs="Segoe UI"/>
          <w:sz w:val="20"/>
          <w:szCs w:val="20"/>
        </w:rPr>
        <w:t>5.</w:t>
      </w:r>
      <w:r w:rsidR="001A5615" w:rsidRPr="00B87832">
        <w:rPr>
          <w:rFonts w:ascii="Segoe UI" w:eastAsia="Segoe UI" w:hAnsi="Segoe UI" w:cs="Segoe UI"/>
          <w:sz w:val="20"/>
          <w:szCs w:val="20"/>
        </w:rPr>
        <w:t>1</w:t>
      </w:r>
      <w:r>
        <w:rPr>
          <w:rFonts w:ascii="Segoe UI" w:eastAsia="Segoe UI" w:hAnsi="Segoe UI" w:cs="Segoe UI"/>
          <w:sz w:val="20"/>
          <w:szCs w:val="20"/>
        </w:rPr>
        <w:t>2</w:t>
      </w:r>
      <w:r w:rsidR="00821408" w:rsidRPr="00B87832">
        <w:rPr>
          <w:rFonts w:ascii="Segoe UI" w:eastAsia="Segoe UI" w:hAnsi="Segoe UI" w:cs="Segoe UI"/>
          <w:sz w:val="20"/>
          <w:szCs w:val="20"/>
        </w:rPr>
        <w:t>.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w:t>
      </w:r>
      <w:r w:rsidR="00E75CC0">
        <w:rPr>
          <w:rFonts w:ascii="Segoe UI" w:eastAsia="Segoe UI" w:hAnsi="Segoe UI" w:cs="Segoe UI"/>
          <w:sz w:val="20"/>
          <w:szCs w:val="20"/>
        </w:rPr>
        <w:t>3</w:t>
      </w:r>
      <w:r w:rsidRPr="00B87832">
        <w:rPr>
          <w:rFonts w:ascii="Segoe UI" w:eastAsia="Segoe UI" w:hAnsi="Segoe UI" w:cs="Segoe UI"/>
          <w:sz w:val="20"/>
          <w:szCs w:val="20"/>
        </w:rPr>
        <w:t xml:space="preserve">. Os materiais serão recebidos provisoriamente, de forma sumária, no prazo de 01 (um) dia,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servidor(a) público(a) municipal pelo acompanhamento e fiscalização do contrato administrativo, para efeito de posterior verificação de sua conformidade com as especificações constantes neste TR e na proposta.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w:t>
      </w:r>
      <w:r w:rsidR="00E75CC0">
        <w:rPr>
          <w:rFonts w:ascii="Segoe UI" w:eastAsia="Segoe UI" w:hAnsi="Segoe UI" w:cs="Segoe UI"/>
          <w:sz w:val="20"/>
          <w:szCs w:val="20"/>
        </w:rPr>
        <w:t>4</w:t>
      </w:r>
      <w:r w:rsidRPr="00B87832">
        <w:rPr>
          <w:rFonts w:ascii="Segoe UI" w:eastAsia="Segoe UI" w:hAnsi="Segoe UI" w:cs="Segoe UI"/>
          <w:sz w:val="20"/>
          <w:szCs w:val="20"/>
        </w:rPr>
        <w:t>.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w:t>
      </w:r>
      <w:r w:rsidR="00E75CC0">
        <w:rPr>
          <w:rFonts w:ascii="Segoe UI" w:eastAsia="Segoe UI" w:hAnsi="Segoe UI" w:cs="Segoe UI"/>
          <w:sz w:val="20"/>
          <w:szCs w:val="20"/>
        </w:rPr>
        <w:t>5</w:t>
      </w:r>
      <w:r w:rsidRPr="00B87832">
        <w:rPr>
          <w:rFonts w:ascii="Segoe UI" w:eastAsia="Segoe UI" w:hAnsi="Segoe UI" w:cs="Segoe UI"/>
          <w:sz w:val="20"/>
          <w:szCs w:val="20"/>
        </w:rPr>
        <w:t xml:space="preserve">. Os materiais serão recebidos definitivamente no prazo de 03 (três) dias úteis,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servidor(a) público(a) municipal ou comissão, contados do recebimento provisório, após a verificação da qualidade e quantidade do material e consequente aceitação mediante termo detalhado.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w:t>
      </w:r>
      <w:r w:rsidR="00E75CC0">
        <w:rPr>
          <w:rFonts w:ascii="Segoe UI" w:eastAsia="Segoe UI" w:hAnsi="Segoe UI" w:cs="Segoe UI"/>
          <w:sz w:val="20"/>
          <w:szCs w:val="20"/>
        </w:rPr>
        <w:t>6</w:t>
      </w:r>
      <w:r w:rsidRPr="00B87832">
        <w:rPr>
          <w:rFonts w:ascii="Segoe UI" w:eastAsia="Segoe UI" w:hAnsi="Segoe UI" w:cs="Segoe UI"/>
          <w:sz w:val="20"/>
          <w:szCs w:val="20"/>
        </w:rPr>
        <w:t>. Na hipótese de a verificação a que se refere o subitem anterior não ser procedida dentro do prazo fixado, reputar-se-á como realizada, consumando-se o recebimento definitivo no dia do esgotamento do prazo.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5.</w:t>
      </w:r>
      <w:r w:rsidR="001A5615" w:rsidRPr="00B87832">
        <w:rPr>
          <w:rFonts w:ascii="Segoe UI" w:eastAsia="Segoe UI" w:hAnsi="Segoe UI" w:cs="Segoe UI"/>
          <w:sz w:val="20"/>
          <w:szCs w:val="20"/>
        </w:rPr>
        <w:t>1</w:t>
      </w:r>
      <w:r w:rsidR="00E75CC0">
        <w:rPr>
          <w:rFonts w:ascii="Segoe UI" w:eastAsia="Segoe UI" w:hAnsi="Segoe UI" w:cs="Segoe UI"/>
          <w:sz w:val="20"/>
          <w:szCs w:val="20"/>
        </w:rPr>
        <w:t>7</w:t>
      </w:r>
      <w:r w:rsidRPr="00B87832">
        <w:rPr>
          <w:rFonts w:ascii="Segoe UI" w:eastAsia="Segoe UI" w:hAnsi="Segoe UI" w:cs="Segoe UI"/>
          <w:sz w:val="20"/>
          <w:szCs w:val="20"/>
        </w:rPr>
        <w:t>. O recebimento provisório ou definitivo não excluirá a responsabilidade civil pela solidez e pela segurança do serviço nem a responsabilidade ético-profissional pela perfeita execução do contrato administrativo.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6. Do modelo de gestão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6.1. </w:t>
      </w:r>
      <w:r w:rsidRPr="00B87832">
        <w:rPr>
          <w:rFonts w:ascii="Segoe UI" w:eastAsia="Segoe UI" w:hAnsi="Segoe UI" w:cs="Segoe UI"/>
          <w:sz w:val="20"/>
          <w:szCs w:val="20"/>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6.3. A execução do contrato administrativo deverá ser acompanhada e fiscalizada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fiscal do contrato administrativos, ou pelos respectivos substitutos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6.4.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6.5.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fiscal do contrato administrativo informará a seus superiores, em tempo hábil para a adoção das medidas convenientes, a situação que demandar decisão ou providência que ultrapasse sua competência (§ 2º do art. 117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6.6.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6.7.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6.8. Somente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será responsável pelos encargos trabalhistas, previdenciários, fiscais e comerciais resultantes da execução do contrato administrativo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6.9. A inadimplência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em relação aos encargos trabalhistas, fiscais e comerciais não transferirá à Administração a responsabilidade pelo seu pagamento e não poderá onerar o objeto do contrato administrativo (§ 1º do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As comunicações entre a Administração e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devem ser realizadas por escrito sempre que o ato exigir tal formalidade, admitindo-se, excepcionalmente, o uso de mensagem eletrônica para esse fim, tal como: e-mail.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6.11. A Administração poderá convocar representante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para adoção de providências que devam ser cumpridas de imediato.</w:t>
      </w:r>
    </w:p>
    <w:p w:rsidR="00AA6EE3" w:rsidRPr="00B87832" w:rsidRDefault="00821408">
      <w:pPr>
        <w:spacing w:line="300" w:lineRule="auto"/>
        <w:jc w:val="both"/>
        <w:rPr>
          <w:rFonts w:ascii="Segoe UI" w:eastAsia="Segoe UI" w:hAnsi="Segoe UI" w:cs="Segoe UI"/>
          <w:b/>
          <w:color w:val="000000"/>
          <w:sz w:val="20"/>
          <w:szCs w:val="20"/>
        </w:rPr>
      </w:pPr>
      <w:r w:rsidRPr="00B87832">
        <w:rPr>
          <w:rFonts w:ascii="Segoe UI" w:eastAsia="Segoe UI" w:hAnsi="Segoe UI" w:cs="Segoe UI"/>
          <w:b/>
          <w:color w:val="000000"/>
          <w:sz w:val="20"/>
          <w:szCs w:val="20"/>
        </w:rPr>
        <w:lastRenderedPageBreak/>
        <w:t>7. Dos critérios de medição e de pagamento</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7.1. A avaliação da execução do objeto utilizará a aceite, atesto ou recebimento, ainda que por e-mail, sem qualquer oposição, da nota fiscal com a descrição dos produtos,</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7.2. O pagamento será em até 05 (cinco) dias úteis do recebimento da nota fiscal, acompanhado da comprovação de regularidade fiscal, trabalhista e social;</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7.3. O pagamento somente será realizado mediante a efetiva entrega nas condições estabelecidas, o que poderá ser comprovado por meio de aceite ou atestado na nota fiscal correspondente;</w:t>
      </w:r>
    </w:p>
    <w:p w:rsidR="00AA6EE3" w:rsidRPr="00B87832" w:rsidRDefault="00821408">
      <w:pPr>
        <w:spacing w:line="300" w:lineRule="auto"/>
        <w:jc w:val="both"/>
        <w:rPr>
          <w:rFonts w:ascii="Segoe UI" w:eastAsia="Segoe UI" w:hAnsi="Segoe UI" w:cs="Segoe UI"/>
          <w:color w:val="000000"/>
          <w:sz w:val="20"/>
          <w:szCs w:val="20"/>
        </w:rPr>
      </w:pPr>
      <w:r w:rsidRPr="00B87832">
        <w:rPr>
          <w:rFonts w:ascii="Segoe UI" w:eastAsia="Segoe UI" w:hAnsi="Segoe UI" w:cs="Segoe UI"/>
          <w:color w:val="000000"/>
          <w:sz w:val="20"/>
          <w:szCs w:val="2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a) Contratado(a) providencie as medidas saneadoras. Nesta hipótese, o prazo para pagamento iniciar-se-á após a comprovação da regularização da situação, não acarretando qualquer ônus para o Contratante.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7.5. O pagamento devido pelo Contratante será efetuado por meio ordem bancária, para crédito em banco, agência e conta corrente indicados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contratante, ou, eventualmente, por outra forma que vier a ser convencionada entre as partes.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7.6. Será considerada data do pagamento o dia em que constar como emitida a ordem bancária para pagamento.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7.7. Paga a importância discriminada na nota fiscal,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dará ao contratante plena, geral e irretratável quitação dos valores nela discriminados, para nada mais vir a reclamar ou exigir a qualquer título, tempo ou forma.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7.8. Todo pagamento que vier a ser considerado contratualmente indevido será objeto de ajuste nos pagamentos futuros, quando devidos, ou cobrados diretamente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7.9. Deverão ser excluídas do faturamento todas e quaisquer ocorrências que não forem de responsabilidade do contratante, assim como aquelas que não correspondem a materiais entregues.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7.10. Os documentos comprobatórios dos pagamentos relativos a tributos, encargos ou contribuições de responsabilidade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deverão ser enviados ao contratante mensalmente.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deverá entregar os materiais acompanhado da correspondente nota fiscal.</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7.12. A nota fiscal deverá ser emitida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a) Contratado(a) em inteira conformidade com as exigências legais e contratuais, especialmente as de natureza fiscal, com destaque, quando exigíveis, das retenções tributárias ou previdenciárias.</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7.13. Antes de cada pagamento </w:t>
      </w:r>
      <w:proofErr w:type="gramStart"/>
      <w:r w:rsidRPr="00B87832">
        <w:rPr>
          <w:rFonts w:ascii="Segoe UI" w:eastAsia="Segoe UI" w:hAnsi="Segoe UI" w:cs="Segoe UI"/>
          <w:sz w:val="20"/>
          <w:szCs w:val="20"/>
        </w:rPr>
        <w:t>a(</w:t>
      </w:r>
      <w:proofErr w:type="gramEnd"/>
      <w:r w:rsidRPr="00B87832">
        <w:rPr>
          <w:rFonts w:ascii="Segoe UI" w:eastAsia="Segoe UI" w:hAnsi="Segoe UI" w:cs="Segoe UI"/>
          <w:sz w:val="20"/>
          <w:szCs w:val="20"/>
        </w:rPr>
        <w:t>o) Contratado(a) será realizada consulta para verificar a manutenção das regularidades fiscal, social e trabalhista.</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7.14. Constatando-se a situação de irregularidade </w:t>
      </w:r>
      <w:proofErr w:type="gramStart"/>
      <w:r w:rsidRPr="00B87832">
        <w:rPr>
          <w:rFonts w:ascii="Segoe UI" w:eastAsia="Segoe UI" w:hAnsi="Segoe UI" w:cs="Segoe UI"/>
          <w:color w:val="000000"/>
          <w:sz w:val="20"/>
          <w:szCs w:val="20"/>
        </w:rPr>
        <w:t>do(</w:t>
      </w:r>
      <w:proofErr w:type="gramEnd"/>
      <w:r w:rsidRPr="00B87832">
        <w:rPr>
          <w:rFonts w:ascii="Segoe UI" w:eastAsia="Segoe UI" w:hAnsi="Segoe UI" w:cs="Segoe UI"/>
          <w:color w:val="000000"/>
          <w:sz w:val="20"/>
          <w:szCs w:val="2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7.15. Não havendo regularização ou sendo a defesa considerada improcedente, o Contratante deverá comunicar aos órgãos responsáveis pela fiscalização da regularidade fiscal quanto à inadimplência </w:t>
      </w:r>
      <w:proofErr w:type="gramStart"/>
      <w:r w:rsidRPr="00B87832">
        <w:rPr>
          <w:rFonts w:ascii="Segoe UI" w:eastAsia="Segoe UI" w:hAnsi="Segoe UI" w:cs="Segoe UI"/>
          <w:color w:val="000000"/>
          <w:sz w:val="20"/>
          <w:szCs w:val="20"/>
        </w:rPr>
        <w:t>do(</w:t>
      </w:r>
      <w:proofErr w:type="gramEnd"/>
      <w:r w:rsidRPr="00B87832">
        <w:rPr>
          <w:rFonts w:ascii="Segoe UI" w:eastAsia="Segoe UI" w:hAnsi="Segoe UI" w:cs="Segoe UI"/>
          <w:color w:val="000000"/>
          <w:sz w:val="20"/>
          <w:szCs w:val="20"/>
        </w:rPr>
        <w:t xml:space="preserve">a) contratado(a), bem como quanto à existência de pagamento a ser efetuado, para que sejam acionados os meios pertinentes e necessários para garantir o recebimento de seus créditos.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7.16. Persistindo a irregularidade, o Contratante deverá adotar as medidas necessárias à rescisão contratual nos autos do processo administrativo correspondente, assegurada à contratada a ampla defesa.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7.17. Havendo a efetiva execução do objeto, os pagamentos serão realizados normalmente, até que se decida pela rescisão do contrato administrativo, caso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 xml:space="preserve">a) Contratado(a) não regularize sua situação.  </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7.18. Somente por motivo de economicidade ou outro interesse público de alta relevância, devidamente justificado, em qualquer caso, </w:t>
      </w:r>
      <w:proofErr w:type="gramStart"/>
      <w:r w:rsidRPr="00B87832">
        <w:rPr>
          <w:rFonts w:ascii="Segoe UI" w:eastAsia="Segoe UI" w:hAnsi="Segoe UI" w:cs="Segoe UI"/>
          <w:color w:val="000000"/>
          <w:sz w:val="20"/>
          <w:szCs w:val="20"/>
        </w:rPr>
        <w:t>pelo(</w:t>
      </w:r>
      <w:proofErr w:type="gramEnd"/>
      <w:r w:rsidRPr="00B87832">
        <w:rPr>
          <w:rFonts w:ascii="Segoe UI" w:eastAsia="Segoe UI" w:hAnsi="Segoe UI" w:cs="Segoe UI"/>
          <w:color w:val="000000"/>
          <w:sz w:val="20"/>
          <w:szCs w:val="20"/>
        </w:rPr>
        <w:t>a) Prefeito(a) Municipal, não será rescindido o contrato administrativo em execução com a contratada inadimplente.</w:t>
      </w:r>
    </w:p>
    <w:p w:rsidR="00AA6EE3" w:rsidRPr="00B87832" w:rsidRDefault="00821408">
      <w:pPr>
        <w:spacing w:line="300" w:lineRule="auto"/>
        <w:ind w:right="-17"/>
        <w:jc w:val="both"/>
        <w:rPr>
          <w:rFonts w:ascii="Segoe UI" w:eastAsia="Segoe UI" w:hAnsi="Segoe UI" w:cs="Segoe UI"/>
          <w:sz w:val="20"/>
          <w:szCs w:val="20"/>
        </w:rPr>
      </w:pPr>
      <w:r w:rsidRPr="00B87832">
        <w:rPr>
          <w:rFonts w:ascii="Segoe UI" w:eastAsia="Segoe UI" w:hAnsi="Segoe UI" w:cs="Segoe UI"/>
          <w:sz w:val="20"/>
          <w:szCs w:val="20"/>
        </w:rPr>
        <w:t xml:space="preserve">7.19. </w:t>
      </w:r>
      <w:r w:rsidRPr="00B87832">
        <w:rPr>
          <w:rFonts w:ascii="Segoe UI" w:eastAsia="Segoe UI" w:hAnsi="Segoe UI" w:cs="Segoe UI"/>
          <w:color w:val="000000"/>
          <w:sz w:val="20"/>
          <w:szCs w:val="20"/>
        </w:rPr>
        <w:t>Quando do pagamento, será efetuada a retenção tributária prevista na legislação aplicável.</w:t>
      </w:r>
    </w:p>
    <w:p w:rsidR="00AA6EE3" w:rsidRPr="00B87832" w:rsidRDefault="00821408" w:rsidP="00697BDA">
      <w:pPr>
        <w:spacing w:line="300" w:lineRule="auto"/>
        <w:ind w:right="-17"/>
        <w:jc w:val="both"/>
        <w:rPr>
          <w:rFonts w:ascii="Segoe UI" w:eastAsia="Segoe UI" w:hAnsi="Segoe UI" w:cs="Segoe UI"/>
          <w:sz w:val="20"/>
          <w:szCs w:val="20"/>
        </w:rPr>
      </w:pPr>
      <w:r w:rsidRPr="00B87832">
        <w:rPr>
          <w:rFonts w:ascii="Segoe UI" w:eastAsia="Segoe UI" w:hAnsi="Segoe UI" w:cs="Segoe UI"/>
          <w:color w:val="000000"/>
          <w:sz w:val="20"/>
          <w:szCs w:val="20"/>
        </w:rPr>
        <w:t xml:space="preserve">7.20. </w:t>
      </w:r>
      <w:proofErr w:type="gramStart"/>
      <w:r w:rsidRPr="00B87832">
        <w:rPr>
          <w:rFonts w:ascii="Segoe UI" w:eastAsia="Segoe UI" w:hAnsi="Segoe UI" w:cs="Segoe UI"/>
          <w:color w:val="000000"/>
          <w:sz w:val="20"/>
          <w:szCs w:val="20"/>
        </w:rPr>
        <w:t>O(</w:t>
      </w:r>
      <w:proofErr w:type="gramEnd"/>
      <w:r w:rsidRPr="00B87832">
        <w:rPr>
          <w:rFonts w:ascii="Segoe UI" w:eastAsia="Segoe UI" w:hAnsi="Segoe UI" w:cs="Segoe UI"/>
          <w:color w:val="000000"/>
          <w:sz w:val="20"/>
          <w:szCs w:val="2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AA6EE3" w:rsidRPr="00B87832" w:rsidRDefault="00821408">
      <w:pPr>
        <w:spacing w:line="300" w:lineRule="auto"/>
        <w:jc w:val="both"/>
        <w:rPr>
          <w:rFonts w:ascii="Segoe UI" w:eastAsia="Segoe UI" w:hAnsi="Segoe UI" w:cs="Segoe UI"/>
          <w:b/>
          <w:color w:val="000000"/>
          <w:sz w:val="20"/>
          <w:szCs w:val="20"/>
        </w:rPr>
      </w:pPr>
      <w:r w:rsidRPr="00B87832">
        <w:rPr>
          <w:rFonts w:ascii="Segoe UI" w:eastAsia="Segoe UI" w:hAnsi="Segoe UI" w:cs="Segoe UI"/>
          <w:b/>
          <w:color w:val="000000"/>
          <w:sz w:val="20"/>
          <w:szCs w:val="20"/>
        </w:rPr>
        <w:t xml:space="preserve">8. Da forma e critérios de seleção </w:t>
      </w:r>
      <w:proofErr w:type="gramStart"/>
      <w:r w:rsidRPr="00B87832">
        <w:rPr>
          <w:rFonts w:ascii="Segoe UI" w:eastAsia="Segoe UI" w:hAnsi="Segoe UI" w:cs="Segoe UI"/>
          <w:b/>
          <w:color w:val="000000"/>
          <w:sz w:val="20"/>
          <w:szCs w:val="20"/>
        </w:rPr>
        <w:t>do(</w:t>
      </w:r>
      <w:proofErr w:type="gramEnd"/>
      <w:r w:rsidRPr="00B87832">
        <w:rPr>
          <w:rFonts w:ascii="Segoe UI" w:eastAsia="Segoe UI" w:hAnsi="Segoe UI" w:cs="Segoe UI"/>
          <w:b/>
          <w:color w:val="000000"/>
          <w:sz w:val="20"/>
          <w:szCs w:val="20"/>
        </w:rPr>
        <w:t>a) fornecedor(a)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 xml:space="preserve">A) fornecedor(a) será selecionado por meio da realização de Pregão, na forma presencial,  tendo como critério de julgamento: menor preço </w:t>
      </w:r>
      <w:r w:rsidRPr="00B87832">
        <w:rPr>
          <w:rFonts w:ascii="Segoe UI" w:eastAsia="Segoe UI" w:hAnsi="Segoe UI" w:cs="Segoe UI"/>
          <w:b/>
          <w:sz w:val="20"/>
          <w:szCs w:val="20"/>
        </w:rPr>
        <w:t>UNITÁRIO.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8.2. O modo de disputa será ABERTO.</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8.3. Habilitação jurídica: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8.3.1. Empresário individual: inscrição no Registro Público de Empresas Mercantis, a cargo da Junta Comercial respectiva;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8.3.2. Microempreendedor Individual – MEI: Certificado da Condição de Microempreendedor Individual – CCMEI;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8.3.4. Sociedade empresária estrangeira com atuação permanente no país: Decreto de autorização para funcionamento no Brasil;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8.3.5. Sociedade simples: inscrição do ato constitutivo no Registro Civil de Pessoas Jurídicas do local de sua sede, acompanhada de documento comprobatório de seus administradores;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8.3.8. Os documentos apresentados deverão estar acompanhados de todas as alterações ou da consolidação respectiva.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8.4. Habilitação fiscal, social e trabalhista: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8.4.1. Cadastro Nacional de Pessoa Jurídica – CNPJ;</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8.4.2. Inscrição no cadastro de contribuintes estadual, relativo ao domicílio ou sede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licitante, pertinente ao seu ramo de atividade e compatível com 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8.4.3. Prova de regularidade perante a Fazenda Federal;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8.4.4. Prova de regularidade perante a Fazenda Estadual;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8.4.5. Prova de regularidade perante a Fazenda Municipal;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8.4.6. Prova de regularidade relativo à Seguridade Social e ao Fundo de Garantia de Tempo de Serviço – FGTS –, que demonstre cumprimento dos encargos sociais instituídos por lei;</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8.4.7. Prova de regularidade perante a Justiça do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8.4.8. Cumprimento do disposto no inciso XXXIII do art. 7º da Constituição da República de 1988 – CR88. </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8.6. Habilitação econômico-financeira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8.6.1. Certidão negativa de feitos sobre falência expedida pelo distribuidor da sede da licitante.</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8.7. Habilitação por declaração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8.7.1. Declaração de que cumpre as exigências de reserva de cargos para pessoa com deficiência e para reabilitação da Previdência Social, previstas em lei e outras normas específicas </w:t>
      </w:r>
      <w:r w:rsidRPr="00B87832">
        <w:rPr>
          <w:rFonts w:ascii="Segoe UI" w:eastAsia="Segoe UI" w:hAnsi="Segoe UI" w:cs="Segoe UI"/>
          <w:b/>
          <w:color w:val="000000"/>
          <w:sz w:val="20"/>
          <w:szCs w:val="20"/>
        </w:rPr>
        <w:t xml:space="preserve">ou </w:t>
      </w:r>
      <w:r w:rsidRPr="00B87832">
        <w:rPr>
          <w:rFonts w:ascii="Segoe UI" w:eastAsia="Segoe UI" w:hAnsi="Segoe UI" w:cs="Segoe UI"/>
          <w:color w:val="000000"/>
          <w:sz w:val="20"/>
          <w:szCs w:val="20"/>
        </w:rPr>
        <w:t>é desobrigado de cumprir as exigências de reserva de cargos para pessoa com deficiência e para reabilitação da Previdência Social, conforme previsto em lei e outras normas específica</w:t>
      </w:r>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8.9. Após a entrega dos documentos para habilitação, não será permitida a substituição ou apresentação de novos documentos, salvo em sede de diligência, para: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8.9.1. </w:t>
      </w:r>
      <w:proofErr w:type="gramStart"/>
      <w:r w:rsidRPr="00B87832">
        <w:rPr>
          <w:rFonts w:ascii="Segoe UI" w:eastAsia="Segoe UI" w:hAnsi="Segoe UI" w:cs="Segoe UI"/>
          <w:sz w:val="20"/>
          <w:szCs w:val="20"/>
        </w:rPr>
        <w:t>complementação</w:t>
      </w:r>
      <w:proofErr w:type="gramEnd"/>
      <w:r w:rsidRPr="00B87832">
        <w:rPr>
          <w:rFonts w:ascii="Segoe UI" w:eastAsia="Segoe UI" w:hAnsi="Segoe UI" w:cs="Segoe UI"/>
          <w:sz w:val="20"/>
          <w:szCs w:val="20"/>
        </w:rPr>
        <w:t xml:space="preserve"> de informações acerca dos documentos já apresentados pela(s) licitante(s) e desde que necessária para apurar fatos existentes à época da abertura do certame;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8.9.2. </w:t>
      </w:r>
      <w:proofErr w:type="gramStart"/>
      <w:r w:rsidRPr="00B87832">
        <w:rPr>
          <w:rFonts w:ascii="Segoe UI" w:eastAsia="Segoe UI" w:hAnsi="Segoe UI" w:cs="Segoe UI"/>
          <w:sz w:val="20"/>
          <w:szCs w:val="20"/>
        </w:rPr>
        <w:t>atualização</w:t>
      </w:r>
      <w:proofErr w:type="gramEnd"/>
      <w:r w:rsidRPr="00B87832">
        <w:rPr>
          <w:rFonts w:ascii="Segoe UI" w:eastAsia="Segoe UI" w:hAnsi="Segoe UI" w:cs="Segoe UI"/>
          <w:sz w:val="20"/>
          <w:szCs w:val="20"/>
        </w:rPr>
        <w:t xml:space="preserve"> de documentos cuja validade tenha expirado após a data de recebimento das propostas.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8.10. Na análise dos documentos de habilitação, a comissão de licitação, após provocação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8.11. Os documentos de habilitação poderá ser: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8.11.1. </w:t>
      </w:r>
      <w:proofErr w:type="gramStart"/>
      <w:r w:rsidRPr="00B87832">
        <w:rPr>
          <w:rFonts w:ascii="Segoe UI" w:eastAsia="Segoe UI" w:hAnsi="Segoe UI" w:cs="Segoe UI"/>
          <w:sz w:val="20"/>
          <w:szCs w:val="20"/>
        </w:rPr>
        <w:t>apresentada</w:t>
      </w:r>
      <w:proofErr w:type="gramEnd"/>
      <w:r w:rsidRPr="00B87832">
        <w:rPr>
          <w:rFonts w:ascii="Segoe UI" w:eastAsia="Segoe UI" w:hAnsi="Segoe UI" w:cs="Segoe UI"/>
          <w:sz w:val="20"/>
          <w:szCs w:val="20"/>
        </w:rPr>
        <w:t xml:space="preserve"> em original, por cópia ou por qualquer outro meio expressamente admitido pela Administração;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8.11.2. </w:t>
      </w:r>
      <w:proofErr w:type="gramStart"/>
      <w:r w:rsidRPr="00B87832">
        <w:rPr>
          <w:rFonts w:ascii="Segoe UI" w:eastAsia="Segoe UI" w:hAnsi="Segoe UI" w:cs="Segoe UI"/>
          <w:sz w:val="20"/>
          <w:szCs w:val="20"/>
        </w:rPr>
        <w:t>substituída</w:t>
      </w:r>
      <w:proofErr w:type="gramEnd"/>
      <w:r w:rsidRPr="00B87832">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Da estimativa do valor da contratação administrativa</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9.1. A estimativa do valor da contratação administrativa está no ETP (inciso VI do § 1º do art. 18 da Lei nº. 14.133/2021).</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10. Da adequação orçamentária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10.1. As despesas decorrentes desta contratação administrativa correrão à conta de recursos específicos consignados no orçamento geral do Município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w:t>
      </w:r>
    </w:p>
    <w:p w:rsidR="00697BDA" w:rsidRPr="00B87832" w:rsidRDefault="00821408" w:rsidP="00697BDA">
      <w:pPr>
        <w:spacing w:after="0" w:line="276" w:lineRule="auto"/>
        <w:rPr>
          <w:rFonts w:ascii="Segoe UI" w:eastAsia="Segoe UI" w:hAnsi="Segoe UI" w:cs="Segoe UI"/>
          <w:sz w:val="20"/>
          <w:szCs w:val="20"/>
        </w:rPr>
      </w:pPr>
      <w:r w:rsidRPr="00B87832">
        <w:rPr>
          <w:rFonts w:ascii="Segoe UI" w:eastAsia="Segoe UI" w:hAnsi="Segoe UI" w:cs="Segoe UI"/>
          <w:sz w:val="20"/>
          <w:szCs w:val="20"/>
        </w:rPr>
        <w:t xml:space="preserve">10.2. A contratação administrativa será atendida pela seguinte dotação orçamentária: </w:t>
      </w:r>
    </w:p>
    <w:p w:rsidR="000E04E1" w:rsidRPr="000E04E1" w:rsidRDefault="000E04E1" w:rsidP="000E04E1">
      <w:pPr>
        <w:spacing w:line="300" w:lineRule="auto"/>
        <w:rPr>
          <w:rFonts w:ascii="Segoe UI" w:hAnsi="Segoe UI" w:cs="Segoe UI"/>
          <w:sz w:val="20"/>
          <w:szCs w:val="20"/>
        </w:rPr>
      </w:pPr>
      <w:r w:rsidRPr="000E04E1">
        <w:rPr>
          <w:rFonts w:ascii="Segoe UI" w:hAnsi="Segoe UI" w:cs="Segoe UI"/>
          <w:sz w:val="20"/>
          <w:szCs w:val="20"/>
        </w:rPr>
        <w:t>0208 15 452 0009 1.055 449052 – FICHA 631</w:t>
      </w:r>
    </w:p>
    <w:p w:rsidR="00AA6EE3" w:rsidRPr="00B87832" w:rsidRDefault="00AA6EE3" w:rsidP="00463B3A">
      <w:pPr>
        <w:shd w:val="clear" w:color="auto" w:fill="FFFFFF"/>
        <w:jc w:val="both"/>
        <w:rPr>
          <w:rFonts w:ascii="Segoe UI" w:eastAsia="Segoe UI" w:hAnsi="Segoe UI" w:cs="Segoe UI"/>
          <w:sz w:val="20"/>
          <w:szCs w:val="20"/>
          <w:shd w:val="clear" w:color="auto" w:fill="FFFFFF"/>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10.3. A dotação relativa aos exercícios financeiros subsequentes será indicada após aprovação da Lei Orçamentária respectiva e liberação dos créditos correspondentes, mediante </w:t>
      </w:r>
      <w:proofErr w:type="spellStart"/>
      <w:r w:rsidRPr="00B87832">
        <w:rPr>
          <w:rFonts w:ascii="Segoe UI" w:eastAsia="Segoe UI" w:hAnsi="Segoe UI" w:cs="Segoe UI"/>
          <w:sz w:val="20"/>
          <w:szCs w:val="20"/>
        </w:rPr>
        <w:t>apostilamento</w:t>
      </w:r>
      <w:proofErr w:type="spellEnd"/>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11. Da especificação da garantia exigida e das condições de manutenção e assistência técnica, quando for o caso</w:t>
      </w:r>
    </w:p>
    <w:p w:rsidR="00AA6EE3" w:rsidRPr="00B87832" w:rsidRDefault="00821408">
      <w:pPr>
        <w:spacing w:line="300" w:lineRule="auto"/>
        <w:jc w:val="both"/>
        <w:rPr>
          <w:rFonts w:ascii="Segoe UI" w:eastAsia="Calibri" w:hAnsi="Segoe UI" w:cs="Segoe UI"/>
          <w:sz w:val="20"/>
          <w:szCs w:val="20"/>
        </w:rPr>
      </w:pPr>
      <w:r w:rsidRPr="00B87832">
        <w:rPr>
          <w:rFonts w:ascii="Segoe UI" w:eastAsia="Segoe UI" w:hAnsi="Segoe UI" w:cs="Segoe UI"/>
          <w:sz w:val="20"/>
          <w:szCs w:val="20"/>
        </w:rPr>
        <w:t>11.1. A especificação da garantia exigida e das condições de manutenção e assistência técnica está no ETP (inciso VI do § 1º do art. 18 da Lei nº. 14.133/2021).</w:t>
      </w: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Default="00AA6EE3">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B87832" w:rsidRDefault="00B87832">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0E04E1" w:rsidRDefault="000E04E1">
      <w:pPr>
        <w:spacing w:after="0" w:line="240" w:lineRule="auto"/>
        <w:jc w:val="both"/>
        <w:rPr>
          <w:rFonts w:ascii="Segoe UI" w:eastAsia="Segoe UI" w:hAnsi="Segoe UI" w:cs="Segoe UI"/>
          <w:sz w:val="20"/>
          <w:szCs w:val="20"/>
        </w:rPr>
      </w:pPr>
    </w:p>
    <w:p w:rsidR="00B87832" w:rsidRPr="00B87832" w:rsidRDefault="00B87832">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Pr="00B87832" w:rsidRDefault="00AA6EE3">
      <w:pPr>
        <w:spacing w:after="0" w:line="240" w:lineRule="auto"/>
        <w:jc w:val="both"/>
        <w:rPr>
          <w:rFonts w:ascii="Segoe UI" w:eastAsia="Segoe UI" w:hAnsi="Segoe UI" w:cs="Segoe UI"/>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III</w:t>
      </w:r>
    </w:p>
    <w:p w:rsidR="00B87832" w:rsidRPr="00B87832" w:rsidRDefault="00B87832">
      <w:pPr>
        <w:tabs>
          <w:tab w:val="left" w:pos="0"/>
        </w:tabs>
        <w:spacing w:after="0" w:line="300" w:lineRule="auto"/>
        <w:jc w:val="center"/>
        <w:rPr>
          <w:rFonts w:ascii="Segoe UI" w:eastAsia="Segoe UI" w:hAnsi="Segoe UI" w:cs="Segoe UI"/>
          <w:b/>
          <w:sz w:val="20"/>
          <w:szCs w:val="20"/>
          <w:shd w:val="clear" w:color="auto" w:fill="C0C0C0"/>
        </w:rPr>
      </w:pPr>
    </w:p>
    <w:p w:rsidR="00AA6EE3" w:rsidRPr="00B87832" w:rsidRDefault="00821408">
      <w:pPr>
        <w:tabs>
          <w:tab w:val="left" w:pos="0"/>
        </w:tabs>
        <w:spacing w:after="0" w:line="300" w:lineRule="auto"/>
        <w:jc w:val="center"/>
        <w:rPr>
          <w:rFonts w:ascii="Segoe UI" w:eastAsia="Segoe UI" w:hAnsi="Segoe UI" w:cs="Segoe UI"/>
          <w:b/>
          <w:sz w:val="20"/>
          <w:szCs w:val="20"/>
          <w:shd w:val="clear" w:color="auto" w:fill="C0C0C0"/>
        </w:rPr>
      </w:pPr>
      <w:r w:rsidRPr="00B87832">
        <w:rPr>
          <w:rFonts w:ascii="Segoe UI" w:eastAsia="Segoe UI" w:hAnsi="Segoe UI" w:cs="Segoe UI"/>
          <w:b/>
          <w:sz w:val="20"/>
          <w:szCs w:val="20"/>
          <w:shd w:val="clear" w:color="auto" w:fill="C0C0C0"/>
        </w:rPr>
        <w:t>MINUTA DE PROPOSTA COMERCIAL COM DECLARAÇÃO DE QUE SUA PROPOSTA ECONÔMICA COMPREENDE A INTEGRALIDADE DOS CUSTOS PARA ATENDIMENTO DOS DIREITOS TRABALHISTAS ASSEGURADOS NA CR/88</w:t>
      </w:r>
    </w:p>
    <w:p w:rsidR="00AA6EE3" w:rsidRPr="00B87832" w:rsidRDefault="00AA6EE3">
      <w:pPr>
        <w:tabs>
          <w:tab w:val="left" w:pos="2268"/>
        </w:tabs>
        <w:spacing w:after="0" w:line="300" w:lineRule="auto"/>
        <w:jc w:val="both"/>
        <w:rPr>
          <w:rFonts w:ascii="Segoe UI" w:eastAsia="Segoe UI" w:hAnsi="Segoe UI" w:cs="Segoe UI"/>
          <w:sz w:val="20"/>
          <w:szCs w:val="20"/>
          <w:shd w:val="clear" w:color="auto" w:fill="C0C0C0"/>
        </w:rPr>
      </w:pPr>
    </w:p>
    <w:p w:rsidR="00F70E06" w:rsidRPr="00B87832" w:rsidRDefault="00F70E06" w:rsidP="00F70E06">
      <w:pPr>
        <w:tabs>
          <w:tab w:val="left" w:pos="2268"/>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Pr>
          <w:rFonts w:ascii="Segoe UI" w:eastAsia="Segoe UI" w:hAnsi="Segoe UI" w:cs="Segoe UI"/>
          <w:sz w:val="20"/>
          <w:szCs w:val="20"/>
        </w:rPr>
        <w:t>9</w:t>
      </w:r>
      <w:r w:rsidRPr="00B87832">
        <w:rPr>
          <w:rFonts w:ascii="Segoe UI" w:eastAsia="Segoe UI" w:hAnsi="Segoe UI" w:cs="Segoe UI"/>
          <w:sz w:val="20"/>
          <w:szCs w:val="20"/>
        </w:rPr>
        <w:t>/2026</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Pr>
          <w:rFonts w:ascii="Segoe UI" w:eastAsia="Segoe UI" w:hAnsi="Segoe UI" w:cs="Segoe UI"/>
          <w:sz w:val="20"/>
          <w:szCs w:val="20"/>
        </w:rPr>
        <w:t>3</w:t>
      </w:r>
      <w:r w:rsidRPr="00B87832">
        <w:rPr>
          <w:rFonts w:ascii="Segoe UI" w:eastAsia="Segoe UI" w:hAnsi="Segoe UI" w:cs="Segoe UI"/>
          <w:sz w:val="20"/>
          <w:szCs w:val="20"/>
        </w:rPr>
        <w:t>/2026</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shd w:val="clear" w:color="auto" w:fill="C0C0C0"/>
        </w:rPr>
        <w:t>ua</w:t>
      </w:r>
      <w:proofErr w:type="spellEnd"/>
      <w:r w:rsidRPr="00B87832">
        <w:rPr>
          <w:rFonts w:ascii="Segoe UI" w:eastAsia="Segoe UI" w:hAnsi="Segoe UI" w:cs="Segoe UI"/>
          <w:sz w:val="20"/>
          <w:szCs w:val="20"/>
          <w:shd w:val="clear" w:color="auto" w:fill="C0C0C0"/>
        </w:rPr>
        <w:t>) sócio(a)-administrador(a), senhor(a) _________________________________________________________________, inscrito no CPF nº. _______________________________, vem apresentar a seguinte proposta comercial:</w:t>
      </w:r>
    </w:p>
    <w:p w:rsidR="00AA6EE3" w:rsidRPr="00B87832" w:rsidRDefault="00AA6EE3">
      <w:pPr>
        <w:spacing w:after="0" w:line="300" w:lineRule="auto"/>
        <w:jc w:val="both"/>
        <w:rPr>
          <w:rFonts w:ascii="Segoe UI" w:eastAsia="Segoe UI" w:hAnsi="Segoe UI" w:cs="Segoe UI"/>
          <w:sz w:val="20"/>
          <w:szCs w:val="20"/>
          <w:shd w:val="clear" w:color="auto" w:fill="C0C0C0"/>
        </w:rPr>
      </w:pPr>
    </w:p>
    <w:tbl>
      <w:tblPr>
        <w:tblW w:w="0" w:type="auto"/>
        <w:jc w:val="center"/>
        <w:tblCellMar>
          <w:left w:w="10" w:type="dxa"/>
          <w:right w:w="10" w:type="dxa"/>
        </w:tblCellMar>
        <w:tblLook w:val="04A0" w:firstRow="1" w:lastRow="0" w:firstColumn="1" w:lastColumn="0" w:noHBand="0" w:noVBand="1"/>
      </w:tblPr>
      <w:tblGrid>
        <w:gridCol w:w="750"/>
        <w:gridCol w:w="1444"/>
        <w:gridCol w:w="1228"/>
        <w:gridCol w:w="1684"/>
        <w:gridCol w:w="1883"/>
        <w:gridCol w:w="1505"/>
      </w:tblGrid>
      <w:tr w:rsidR="00AA6EE3" w:rsidRPr="00B87832">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b/>
                <w:sz w:val="20"/>
                <w:szCs w:val="20"/>
                <w:shd w:val="clear" w:color="auto" w:fill="C0C0C0"/>
              </w:rPr>
              <w:t>PREÇO TOTAL</w:t>
            </w:r>
          </w:p>
        </w:tc>
      </w:tr>
      <w:tr w:rsidR="00AA6EE3" w:rsidRPr="00B87832">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821408">
            <w:pPr>
              <w:spacing w:line="300" w:lineRule="auto"/>
              <w:jc w:val="center"/>
              <w:rPr>
                <w:rFonts w:ascii="Segoe UI" w:hAnsi="Segoe UI" w:cs="Segoe UI"/>
                <w:sz w:val="20"/>
                <w:szCs w:val="20"/>
              </w:rPr>
            </w:pPr>
            <w:r w:rsidRPr="00B87832">
              <w:rPr>
                <w:rFonts w:ascii="Segoe UI" w:eastAsia="Segoe UI" w:hAnsi="Segoe UI" w:cs="Segoe UI"/>
                <w:sz w:val="20"/>
                <w:szCs w:val="20"/>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A6EE3" w:rsidRPr="00B87832" w:rsidRDefault="00AA6EE3">
            <w:pPr>
              <w:spacing w:line="300" w:lineRule="auto"/>
              <w:jc w:val="center"/>
              <w:rPr>
                <w:rFonts w:ascii="Segoe UI" w:eastAsia="Calibri" w:hAnsi="Segoe UI" w:cs="Segoe UI"/>
                <w:sz w:val="20"/>
                <w:szCs w:val="20"/>
              </w:rPr>
            </w:pPr>
          </w:p>
        </w:tc>
      </w:tr>
    </w:tbl>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b/>
          <w:sz w:val="20"/>
          <w:szCs w:val="20"/>
          <w:shd w:val="clear" w:color="auto" w:fill="C0C0C0"/>
        </w:rPr>
        <w:t xml:space="preserve">Declaramos, </w:t>
      </w:r>
      <w:r w:rsidRPr="00B87832">
        <w:rPr>
          <w:rFonts w:ascii="Segoe UI" w:eastAsia="Segoe UI" w:hAnsi="Segoe UI" w:cs="Segoe UI"/>
          <w:sz w:val="20"/>
          <w:szCs w:val="20"/>
          <w:shd w:val="clear" w:color="auto" w:fill="C0C0C0"/>
        </w:rPr>
        <w:t>para os devidos fins, que sua proposta econômica compreende a integralidade dos custos para atendimento dos direitos trabalhistas assegurados na CR/88.</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after="0"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Local e data.</w:t>
      </w:r>
    </w:p>
    <w:p w:rsidR="00AA6EE3" w:rsidRPr="00B87832" w:rsidRDefault="00AA6EE3">
      <w:pPr>
        <w:spacing w:after="0" w:line="300" w:lineRule="auto"/>
        <w:jc w:val="both"/>
        <w:rPr>
          <w:rFonts w:ascii="Segoe UI" w:eastAsia="Segoe UI" w:hAnsi="Segoe UI" w:cs="Segoe UI"/>
          <w:sz w:val="20"/>
          <w:szCs w:val="20"/>
          <w:shd w:val="clear" w:color="auto" w:fill="C0C0C0"/>
        </w:rPr>
      </w:pPr>
    </w:p>
    <w:p w:rsidR="00AA6EE3" w:rsidRPr="00B87832" w:rsidRDefault="00821408">
      <w:pPr>
        <w:spacing w:line="300" w:lineRule="auto"/>
        <w:jc w:val="both"/>
        <w:rPr>
          <w:rFonts w:ascii="Segoe UI" w:eastAsia="Segoe UI" w:hAnsi="Segoe UI" w:cs="Segoe UI"/>
          <w:sz w:val="20"/>
          <w:szCs w:val="20"/>
          <w:shd w:val="clear" w:color="auto" w:fill="C0C0C0"/>
        </w:rPr>
      </w:pPr>
      <w:r w:rsidRPr="00B87832">
        <w:rPr>
          <w:rFonts w:ascii="Segoe UI" w:eastAsia="Segoe UI" w:hAnsi="Segoe UI" w:cs="Segoe UI"/>
          <w:sz w:val="20"/>
          <w:szCs w:val="20"/>
          <w:shd w:val="clear" w:color="auto" w:fill="C0C0C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shd w:val="clear" w:color="auto" w:fill="C0C0C0"/>
        </w:rPr>
        <w:t>Assinatura</w:t>
      </w:r>
      <w:r w:rsidRPr="00B87832">
        <w:rPr>
          <w:rFonts w:ascii="Segoe UI" w:eastAsia="Segoe UI" w:hAnsi="Segoe UI" w:cs="Segoe UI"/>
          <w:sz w:val="20"/>
          <w:szCs w:val="20"/>
        </w:rPr>
        <w:t xml:space="preserve"> </w:t>
      </w:r>
    </w:p>
    <w:p w:rsidR="009D2D57" w:rsidRDefault="009D2D57">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ANEXO IV</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CUMPRIMENTO DO DISPOSTO NO INCISO XXXIII DO ART. 7º DA CR/88</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F70E06" w:rsidRPr="00B87832" w:rsidRDefault="00F70E06" w:rsidP="00F70E06">
      <w:pPr>
        <w:tabs>
          <w:tab w:val="left" w:pos="2268"/>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Pr>
          <w:rFonts w:ascii="Segoe UI" w:eastAsia="Segoe UI" w:hAnsi="Segoe UI" w:cs="Segoe UI"/>
          <w:sz w:val="20"/>
          <w:szCs w:val="20"/>
        </w:rPr>
        <w:t>9</w:t>
      </w:r>
      <w:r w:rsidRPr="00B87832">
        <w:rPr>
          <w:rFonts w:ascii="Segoe UI" w:eastAsia="Segoe UI" w:hAnsi="Segoe UI" w:cs="Segoe UI"/>
          <w:sz w:val="20"/>
          <w:szCs w:val="20"/>
        </w:rPr>
        <w:t>/2026</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Pr>
          <w:rFonts w:ascii="Segoe UI" w:eastAsia="Segoe UI" w:hAnsi="Segoe UI" w:cs="Segoe UI"/>
          <w:sz w:val="20"/>
          <w:szCs w:val="20"/>
        </w:rPr>
        <w:t>3</w:t>
      </w:r>
      <w:r w:rsidRPr="00B87832">
        <w:rPr>
          <w:rFonts w:ascii="Segoe UI" w:eastAsia="Segoe UI" w:hAnsi="Segoe UI" w:cs="Segoe UI"/>
          <w:sz w:val="20"/>
          <w:szCs w:val="20"/>
        </w:rPr>
        <w:t>/2026</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para os devidos fins, que cumpre o disposto no inciso XXXIII do art. 7º da CR/88.</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Pr="00B87832" w:rsidRDefault="00AA6EE3">
      <w:pPr>
        <w:spacing w:line="300" w:lineRule="auto"/>
        <w:jc w:val="both"/>
        <w:rPr>
          <w:rFonts w:ascii="Segoe UI" w:eastAsia="Segoe UI" w:hAnsi="Segoe UI" w:cs="Segoe UI"/>
          <w:sz w:val="20"/>
          <w:szCs w:val="20"/>
        </w:rPr>
      </w:pPr>
    </w:p>
    <w:p w:rsidR="00AA6EE3" w:rsidRDefault="00AA6EE3">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Default="00B87832">
      <w:pPr>
        <w:spacing w:line="300" w:lineRule="auto"/>
        <w:jc w:val="both"/>
        <w:rPr>
          <w:rFonts w:ascii="Segoe UI" w:eastAsia="Segoe UI" w:hAnsi="Segoe UI" w:cs="Segoe UI"/>
          <w:sz w:val="20"/>
          <w:szCs w:val="20"/>
        </w:rPr>
      </w:pPr>
    </w:p>
    <w:p w:rsidR="00B87832" w:rsidRPr="00B87832" w:rsidRDefault="00B87832">
      <w:pPr>
        <w:spacing w:line="300" w:lineRule="auto"/>
        <w:jc w:val="both"/>
        <w:rPr>
          <w:rFonts w:ascii="Segoe UI" w:eastAsia="Segoe UI" w:hAnsi="Segoe UI" w:cs="Segoe UI"/>
          <w:sz w:val="20"/>
          <w:szCs w:val="20"/>
        </w:rPr>
      </w:pPr>
    </w:p>
    <w:p w:rsidR="0021035B" w:rsidRPr="00B87832" w:rsidRDefault="0021035B">
      <w:pPr>
        <w:tabs>
          <w:tab w:val="left" w:pos="0"/>
        </w:tabs>
        <w:spacing w:after="0" w:line="300" w:lineRule="auto"/>
        <w:jc w:val="center"/>
        <w:rPr>
          <w:rFonts w:ascii="Segoe UI" w:eastAsia="Segoe UI" w:hAnsi="Segoe UI" w:cs="Segoe UI"/>
          <w:b/>
          <w:sz w:val="20"/>
          <w:szCs w:val="20"/>
        </w:rPr>
      </w:pPr>
    </w:p>
    <w:p w:rsidR="0021035B" w:rsidRPr="00B87832" w:rsidRDefault="0021035B">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CUMPRIMENTO DE RESERVA DE CARGOS PARA PESSOA COM DEFICIÊNCIA E PARA REABILITAÇÃO</w:t>
      </w:r>
    </w:p>
    <w:p w:rsidR="00EF5826" w:rsidRPr="00B87832" w:rsidRDefault="00EF5826">
      <w:pPr>
        <w:tabs>
          <w:tab w:val="left" w:pos="0"/>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Pr>
          <w:rFonts w:ascii="Segoe UI" w:eastAsia="Segoe UI" w:hAnsi="Segoe UI" w:cs="Segoe UI"/>
          <w:sz w:val="20"/>
          <w:szCs w:val="20"/>
        </w:rPr>
        <w:t>9</w:t>
      </w:r>
      <w:r w:rsidRPr="00B87832">
        <w:rPr>
          <w:rFonts w:ascii="Segoe UI" w:eastAsia="Segoe UI" w:hAnsi="Segoe UI" w:cs="Segoe UI"/>
          <w:sz w:val="20"/>
          <w:szCs w:val="20"/>
        </w:rPr>
        <w:t>/2026</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Pr>
          <w:rFonts w:ascii="Segoe UI" w:eastAsia="Segoe UI" w:hAnsi="Segoe UI" w:cs="Segoe UI"/>
          <w:sz w:val="20"/>
          <w:szCs w:val="20"/>
        </w:rPr>
        <w:t>3</w:t>
      </w:r>
      <w:r w:rsidRPr="00B87832">
        <w:rPr>
          <w:rFonts w:ascii="Segoe UI" w:eastAsia="Segoe UI" w:hAnsi="Segoe UI" w:cs="Segoe UI"/>
          <w:sz w:val="20"/>
          <w:szCs w:val="20"/>
        </w:rPr>
        <w:t>/2026</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 xml:space="preserve">para os devidos fins, que cumpre as exigências de reserva de cargos para pessoa com deficiência e para reabilitação da Previdência Social, prevista em lei e outras normas específica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é desobrigado de cumprir as exigências de reserva de cargos para pessoa com deficiência e para reabilitação da Previdência Social, conforme previsto em lei e outras normas específica.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spacing w:line="300" w:lineRule="auto"/>
        <w:jc w:val="both"/>
        <w:rPr>
          <w:rFonts w:ascii="Segoe UI" w:eastAsia="Segoe UI" w:hAnsi="Segoe UI" w:cs="Segoe UI"/>
          <w:sz w:val="20"/>
          <w:szCs w:val="20"/>
        </w:rPr>
      </w:pPr>
    </w:p>
    <w:p w:rsidR="00AA6EE3" w:rsidRDefault="00AA6EE3">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Pr="00B87832" w:rsidRDefault="00B87832">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2F6E16">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lastRenderedPageBreak/>
        <w:t>A</w:t>
      </w:r>
      <w:r w:rsidR="00821408" w:rsidRPr="00B87832">
        <w:rPr>
          <w:rFonts w:ascii="Segoe UI" w:eastAsia="Segoe UI" w:hAnsi="Segoe UI" w:cs="Segoe UI"/>
          <w:b/>
          <w:sz w:val="20"/>
          <w:szCs w:val="20"/>
        </w:rPr>
        <w:t>NEXO VI</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TERMO DE CREDENCIAMENTO</w:t>
      </w:r>
    </w:p>
    <w:p w:rsidR="00B87832" w:rsidRPr="00B87832" w:rsidRDefault="00B87832">
      <w:pPr>
        <w:tabs>
          <w:tab w:val="left" w:pos="0"/>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Pr>
          <w:rFonts w:ascii="Segoe UI" w:eastAsia="Segoe UI" w:hAnsi="Segoe UI" w:cs="Segoe UI"/>
          <w:sz w:val="20"/>
          <w:szCs w:val="20"/>
        </w:rPr>
        <w:t>9</w:t>
      </w:r>
      <w:r w:rsidRPr="00B87832">
        <w:rPr>
          <w:rFonts w:ascii="Segoe UI" w:eastAsia="Segoe UI" w:hAnsi="Segoe UI" w:cs="Segoe UI"/>
          <w:sz w:val="20"/>
          <w:szCs w:val="20"/>
        </w:rPr>
        <w:t>/2026</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Pr>
          <w:rFonts w:ascii="Segoe UI" w:eastAsia="Segoe UI" w:hAnsi="Segoe UI" w:cs="Segoe UI"/>
          <w:sz w:val="20"/>
          <w:szCs w:val="20"/>
        </w:rPr>
        <w:t>3</w:t>
      </w:r>
      <w:r w:rsidRPr="00B87832">
        <w:rPr>
          <w:rFonts w:ascii="Segoe UI" w:eastAsia="Segoe UI" w:hAnsi="Segoe UI" w:cs="Segoe UI"/>
          <w:sz w:val="20"/>
          <w:szCs w:val="20"/>
        </w:rPr>
        <w:t>/2026</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credencia, </w:t>
      </w:r>
      <w:r w:rsidRPr="00B87832">
        <w:rPr>
          <w:rFonts w:ascii="Segoe UI" w:eastAsia="Segoe UI" w:hAnsi="Segoe UI" w:cs="Segoe UI"/>
          <w:sz w:val="20"/>
          <w:szCs w:val="20"/>
        </w:rPr>
        <w:t>para atuação neste Pregão, o senhor ______________________________________________________________________________________________,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Inscrito no CPF nº. _______________________________, podendo, para tanto, apresentar lances, manifestar intenção de interpor Recurso Administrativo, renunciar direitos, e tudo mais que for necessário.</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Assinatura</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AA6EE3">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B87832" w:rsidRDefault="00B87832">
      <w:pPr>
        <w:tabs>
          <w:tab w:val="left" w:pos="0"/>
        </w:tabs>
        <w:spacing w:after="0" w:line="300" w:lineRule="auto"/>
        <w:jc w:val="center"/>
        <w:rPr>
          <w:rFonts w:ascii="Segoe UI" w:eastAsia="Segoe UI" w:hAnsi="Segoe UI" w:cs="Segoe UI"/>
          <w:b/>
          <w:sz w:val="20"/>
          <w:szCs w:val="20"/>
        </w:rPr>
      </w:pPr>
    </w:p>
    <w:p w:rsidR="000E04E1" w:rsidRDefault="000E04E1">
      <w:pPr>
        <w:tabs>
          <w:tab w:val="left" w:pos="0"/>
        </w:tabs>
        <w:spacing w:after="0" w:line="300" w:lineRule="auto"/>
        <w:jc w:val="center"/>
        <w:rPr>
          <w:rFonts w:ascii="Segoe UI" w:eastAsia="Segoe UI" w:hAnsi="Segoe UI" w:cs="Segoe UI"/>
          <w:b/>
          <w:sz w:val="20"/>
          <w:szCs w:val="20"/>
        </w:rPr>
      </w:pPr>
    </w:p>
    <w:p w:rsidR="000E04E1" w:rsidRDefault="000E04E1">
      <w:pPr>
        <w:tabs>
          <w:tab w:val="left" w:pos="0"/>
        </w:tabs>
        <w:spacing w:after="0" w:line="300" w:lineRule="auto"/>
        <w:jc w:val="center"/>
        <w:rPr>
          <w:rFonts w:ascii="Segoe UI" w:eastAsia="Segoe UI" w:hAnsi="Segoe UI" w:cs="Segoe UI"/>
          <w:b/>
          <w:sz w:val="20"/>
          <w:szCs w:val="20"/>
        </w:rPr>
      </w:pPr>
    </w:p>
    <w:p w:rsidR="000E04E1" w:rsidRDefault="000E04E1">
      <w:pPr>
        <w:tabs>
          <w:tab w:val="left" w:pos="0"/>
        </w:tabs>
        <w:spacing w:after="0" w:line="300" w:lineRule="auto"/>
        <w:jc w:val="center"/>
        <w:rPr>
          <w:rFonts w:ascii="Segoe UI" w:eastAsia="Segoe UI" w:hAnsi="Segoe UI" w:cs="Segoe UI"/>
          <w:b/>
          <w:sz w:val="20"/>
          <w:szCs w:val="20"/>
        </w:rPr>
      </w:pPr>
    </w:p>
    <w:p w:rsidR="00B87832" w:rsidRPr="00B87832" w:rsidRDefault="00B87832">
      <w:pPr>
        <w:tabs>
          <w:tab w:val="left" w:pos="0"/>
        </w:tabs>
        <w:spacing w:after="0" w:line="300" w:lineRule="auto"/>
        <w:jc w:val="center"/>
        <w:rPr>
          <w:rFonts w:ascii="Segoe UI" w:eastAsia="Segoe UI" w:hAnsi="Segoe UI" w:cs="Segoe UI"/>
          <w:b/>
          <w:sz w:val="20"/>
          <w:szCs w:val="20"/>
        </w:rPr>
      </w:pPr>
    </w:p>
    <w:p w:rsidR="00EF5826" w:rsidRPr="00B87832" w:rsidRDefault="00EF5826">
      <w:pPr>
        <w:tabs>
          <w:tab w:val="left" w:pos="0"/>
        </w:tabs>
        <w:spacing w:after="0" w:line="300" w:lineRule="auto"/>
        <w:jc w:val="center"/>
        <w:rPr>
          <w:rFonts w:ascii="Segoe UI" w:eastAsia="Segoe UI" w:hAnsi="Segoe UI" w:cs="Segoe UI"/>
          <w:b/>
          <w:sz w:val="20"/>
          <w:szCs w:val="20"/>
        </w:rPr>
      </w:pPr>
    </w:p>
    <w:p w:rsidR="00AA6EE3" w:rsidRPr="00B87832"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VII</w:t>
      </w:r>
    </w:p>
    <w:p w:rsidR="00AA6EE3" w:rsidRPr="00B87832" w:rsidRDefault="00AA6EE3">
      <w:pPr>
        <w:tabs>
          <w:tab w:val="left" w:pos="0"/>
        </w:tabs>
        <w:spacing w:after="0" w:line="300" w:lineRule="auto"/>
        <w:jc w:val="center"/>
        <w:rPr>
          <w:rFonts w:ascii="Segoe UI" w:eastAsia="Segoe UI" w:hAnsi="Segoe UI" w:cs="Segoe UI"/>
          <w:b/>
          <w:sz w:val="20"/>
          <w:szCs w:val="20"/>
        </w:rPr>
      </w:pPr>
    </w:p>
    <w:p w:rsidR="00AA6EE3" w:rsidRDefault="00821408">
      <w:pPr>
        <w:tabs>
          <w:tab w:val="left" w:pos="0"/>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B87832" w:rsidRPr="00B87832" w:rsidRDefault="00B87832">
      <w:pPr>
        <w:tabs>
          <w:tab w:val="left" w:pos="0"/>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Pr>
          <w:rFonts w:ascii="Segoe UI" w:eastAsia="Segoe UI" w:hAnsi="Segoe UI" w:cs="Segoe UI"/>
          <w:sz w:val="20"/>
          <w:szCs w:val="20"/>
        </w:rPr>
        <w:t>9</w:t>
      </w:r>
      <w:r w:rsidRPr="00B87832">
        <w:rPr>
          <w:rFonts w:ascii="Segoe UI" w:eastAsia="Segoe UI" w:hAnsi="Segoe UI" w:cs="Segoe UI"/>
          <w:sz w:val="20"/>
          <w:szCs w:val="20"/>
        </w:rPr>
        <w:t>/2026</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Pr>
          <w:rFonts w:ascii="Segoe UI" w:eastAsia="Segoe UI" w:hAnsi="Segoe UI" w:cs="Segoe UI"/>
          <w:sz w:val="20"/>
          <w:szCs w:val="20"/>
        </w:rPr>
        <w:t>3</w:t>
      </w:r>
      <w:r w:rsidRPr="00B87832">
        <w:rPr>
          <w:rFonts w:ascii="Segoe UI" w:eastAsia="Segoe UI" w:hAnsi="Segoe UI" w:cs="Segoe UI"/>
          <w:sz w:val="20"/>
          <w:szCs w:val="20"/>
        </w:rPr>
        <w:t>/2026</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 _____________________________________________________________________________________, pessoa física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jurídica de direito privado, inscrita no CPF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CNPJ nº. ______________________________________, com sede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87832">
        <w:rPr>
          <w:rFonts w:ascii="Segoe UI" w:eastAsia="Segoe UI" w:hAnsi="Segoe UI" w:cs="Segoe UI"/>
          <w:sz w:val="20"/>
          <w:szCs w:val="20"/>
        </w:rPr>
        <w:t>ua</w:t>
      </w:r>
      <w:proofErr w:type="spellEnd"/>
      <w:r w:rsidRPr="00B87832">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B87832">
        <w:rPr>
          <w:rFonts w:ascii="Segoe UI" w:eastAsia="Segoe UI" w:hAnsi="Segoe UI" w:cs="Segoe UI"/>
          <w:b/>
          <w:sz w:val="20"/>
          <w:szCs w:val="20"/>
        </w:rPr>
        <w:t xml:space="preserve">declara, </w:t>
      </w:r>
      <w:r w:rsidRPr="00B87832">
        <w:rPr>
          <w:rFonts w:ascii="Segoe UI" w:eastAsia="Segoe UI" w:hAnsi="Segoe UI" w:cs="Segoe UI"/>
          <w:sz w:val="20"/>
          <w:szCs w:val="20"/>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Local e data.</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_____________________________________</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Assinatura </w:t>
      </w:r>
    </w:p>
    <w:p w:rsidR="00AA6EE3" w:rsidRPr="00B87832" w:rsidRDefault="00AA6EE3">
      <w:pPr>
        <w:tabs>
          <w:tab w:val="left" w:pos="2268"/>
        </w:tabs>
        <w:spacing w:after="0" w:line="300" w:lineRule="auto"/>
        <w:rPr>
          <w:rFonts w:ascii="Segoe UI" w:eastAsia="Segoe UI" w:hAnsi="Segoe UI" w:cs="Segoe UI"/>
          <w:b/>
          <w:color w:val="FF0000"/>
          <w:sz w:val="20"/>
          <w:szCs w:val="20"/>
        </w:rPr>
      </w:pPr>
    </w:p>
    <w:p w:rsidR="003B35DE" w:rsidRDefault="003B35DE">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Default="00B87832">
      <w:pPr>
        <w:tabs>
          <w:tab w:val="left" w:pos="2268"/>
        </w:tabs>
        <w:spacing w:after="0" w:line="300" w:lineRule="auto"/>
        <w:rPr>
          <w:rFonts w:ascii="Segoe UI" w:eastAsia="Segoe UI" w:hAnsi="Segoe UI" w:cs="Segoe UI"/>
          <w:b/>
          <w:color w:val="FF0000"/>
          <w:sz w:val="20"/>
          <w:szCs w:val="20"/>
        </w:rPr>
      </w:pPr>
    </w:p>
    <w:p w:rsidR="00B87832" w:rsidRPr="00B87832" w:rsidRDefault="00B87832">
      <w:pPr>
        <w:tabs>
          <w:tab w:val="left" w:pos="2268"/>
        </w:tabs>
        <w:spacing w:after="0" w:line="300" w:lineRule="auto"/>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VIII</w:t>
      </w: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ATA DE REGISTRO DE PREÇOS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F70E06" w:rsidRPr="00B87832" w:rsidRDefault="00F70E06" w:rsidP="00F70E06">
      <w:pPr>
        <w:tabs>
          <w:tab w:val="left" w:pos="2268"/>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Pr>
          <w:rFonts w:ascii="Segoe UI" w:eastAsia="Segoe UI" w:hAnsi="Segoe UI" w:cs="Segoe UI"/>
          <w:sz w:val="20"/>
          <w:szCs w:val="20"/>
        </w:rPr>
        <w:t>9</w:t>
      </w:r>
      <w:r w:rsidRPr="00B87832">
        <w:rPr>
          <w:rFonts w:ascii="Segoe UI" w:eastAsia="Segoe UI" w:hAnsi="Segoe UI" w:cs="Segoe UI"/>
          <w:sz w:val="20"/>
          <w:szCs w:val="20"/>
        </w:rPr>
        <w:t>/2026</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Pr>
          <w:rFonts w:ascii="Segoe UI" w:eastAsia="Segoe UI" w:hAnsi="Segoe UI" w:cs="Segoe UI"/>
          <w:sz w:val="20"/>
          <w:szCs w:val="20"/>
        </w:rPr>
        <w:t>3</w:t>
      </w:r>
      <w:r w:rsidRPr="00B87832">
        <w:rPr>
          <w:rFonts w:ascii="Segoe UI" w:eastAsia="Segoe UI" w:hAnsi="Segoe UI" w:cs="Segoe UI"/>
          <w:sz w:val="20"/>
          <w:szCs w:val="20"/>
        </w:rPr>
        <w:t>/2026</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1.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s) órgão(</w:t>
      </w:r>
      <w:proofErr w:type="spellStart"/>
      <w:r w:rsidRPr="00B87832">
        <w:rPr>
          <w:rFonts w:ascii="Segoe UI" w:eastAsia="Segoe UI" w:hAnsi="Segoe UI" w:cs="Segoe UI"/>
          <w:b/>
          <w:sz w:val="20"/>
          <w:szCs w:val="20"/>
        </w:rPr>
        <w:t>ãos</w:t>
      </w:r>
      <w:proofErr w:type="spellEnd"/>
      <w:r w:rsidRPr="00B87832">
        <w:rPr>
          <w:rFonts w:ascii="Segoe UI" w:eastAsia="Segoe UI" w:hAnsi="Segoe UI" w:cs="Segoe UI"/>
          <w:b/>
          <w:sz w:val="20"/>
          <w:szCs w:val="20"/>
        </w:rPr>
        <w:t>) participantes: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1.1. </w:t>
      </w:r>
      <w:r w:rsidRPr="00B87832">
        <w:rPr>
          <w:rFonts w:ascii="Segoe UI" w:eastAsia="Segoe UI" w:hAnsi="Segoe UI" w:cs="Segoe UI"/>
          <w:b/>
          <w:sz w:val="20"/>
          <w:szCs w:val="20"/>
        </w:rPr>
        <w:t xml:space="preserve">MUNICÍPIO DE DOM CAVATI, </w:t>
      </w:r>
      <w:r w:rsidRPr="00B87832">
        <w:rPr>
          <w:rFonts w:ascii="Segoe UI" w:eastAsia="Segoe UI" w:hAnsi="Segoe UI" w:cs="Segoe UI"/>
          <w:sz w:val="20"/>
          <w:szCs w:val="20"/>
        </w:rPr>
        <w:t xml:space="preserve">pessoa jurídica de direito público, inscrito no CNPJ nº. XX, com sede na Rua XX, nº. XX, bairro XX, cidade de XX, estado de Minas Gerais, representado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 xml:space="preserve">a) Prefeito(a) Municipal </w:t>
      </w:r>
      <w:r w:rsidRPr="00B87832">
        <w:rPr>
          <w:rFonts w:ascii="Segoe UI" w:eastAsia="Segoe UI" w:hAnsi="Segoe UI" w:cs="Segoe UI"/>
          <w:b/>
          <w:sz w:val="20"/>
          <w:szCs w:val="20"/>
        </w:rPr>
        <w:t xml:space="preserve">OU </w:t>
      </w:r>
      <w:r w:rsidRPr="00B87832">
        <w:rPr>
          <w:rFonts w:ascii="Segoe UI" w:eastAsia="Segoe UI" w:hAnsi="Segoe UI" w:cs="Segoe UI"/>
          <w:sz w:val="20"/>
          <w:szCs w:val="20"/>
        </w:rPr>
        <w:t xml:space="preserve">Secretário(a) Municipal de Nome, inscrito no CPF nº. XX, </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2.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a)(s) fornecedor(e)(a)(s), do objeto e dos preços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3.1.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A)(s) fornecedor(e)(a)(s), o objeto e os preços registrados são os que segue: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tbl>
      <w:tblPr>
        <w:tblW w:w="0" w:type="auto"/>
        <w:jc w:val="center"/>
        <w:tblCellMar>
          <w:left w:w="10" w:type="dxa"/>
          <w:right w:w="10" w:type="dxa"/>
        </w:tblCellMar>
        <w:tblLook w:val="0000" w:firstRow="0" w:lastRow="0" w:firstColumn="0" w:lastColumn="0" w:noHBand="0" w:noVBand="0"/>
      </w:tblPr>
      <w:tblGrid>
        <w:gridCol w:w="838"/>
        <w:gridCol w:w="1412"/>
        <w:gridCol w:w="1402"/>
        <w:gridCol w:w="1125"/>
        <w:gridCol w:w="925"/>
        <w:gridCol w:w="1120"/>
        <w:gridCol w:w="839"/>
        <w:gridCol w:w="837"/>
      </w:tblGrid>
      <w:tr w:rsidR="003B35DE" w:rsidRPr="00B87832" w:rsidTr="00EE6556">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Item</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do</w:t>
            </w:r>
            <w:proofErr w:type="gramEnd"/>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Nome do Fornecedor: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Endereço: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CNPJ: XX</w:t>
            </w:r>
          </w:p>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Telefone: XX</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E-mail: XX</w:t>
            </w:r>
          </w:p>
        </w:tc>
      </w:tr>
      <w:tr w:rsidR="003B35DE" w:rsidRPr="00B87832" w:rsidTr="00EE6556">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Marca</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roofErr w:type="gramStart"/>
            <w:r w:rsidRPr="00B87832">
              <w:rPr>
                <w:rFonts w:ascii="Segoe UI" w:eastAsia="Segoe UI" w:hAnsi="Segoe UI" w:cs="Segoe UI"/>
                <w:sz w:val="20"/>
                <w:szCs w:val="20"/>
              </w:rPr>
              <w:t>se</w:t>
            </w:r>
            <w:proofErr w:type="gramEnd"/>
            <w:r w:rsidRPr="00B87832">
              <w:rPr>
                <w:rFonts w:ascii="Segoe UI" w:eastAsia="Segoe UI" w:hAnsi="Segoe UI" w:cs="Segoe UI"/>
                <w:sz w:val="20"/>
                <w:szCs w:val="20"/>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Modelo</w:t>
            </w:r>
          </w:p>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w:t>
            </w:r>
            <w:proofErr w:type="gramStart"/>
            <w:r w:rsidRPr="00B87832">
              <w:rPr>
                <w:rFonts w:ascii="Segoe UI" w:eastAsia="Segoe UI" w:hAnsi="Segoe UI" w:cs="Segoe UI"/>
                <w:sz w:val="20"/>
                <w:szCs w:val="20"/>
              </w:rPr>
              <w:t>se</w:t>
            </w:r>
            <w:proofErr w:type="gramEnd"/>
            <w:r w:rsidRPr="00B87832">
              <w:rPr>
                <w:rFonts w:ascii="Segoe UI" w:eastAsia="Segoe UI" w:hAnsi="Segoe UI" w:cs="Segoe UI"/>
                <w:sz w:val="20"/>
                <w:szCs w:val="20"/>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Valor Total</w:t>
            </w:r>
          </w:p>
        </w:tc>
      </w:tr>
      <w:tr w:rsidR="003B35DE" w:rsidRPr="00B87832" w:rsidTr="00EE6556">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3B35DE" w:rsidRPr="00B87832" w:rsidRDefault="003B35DE" w:rsidP="00EE6556">
            <w:pPr>
              <w:tabs>
                <w:tab w:val="left" w:pos="2268"/>
              </w:tabs>
              <w:spacing w:after="0" w:line="300" w:lineRule="auto"/>
              <w:jc w:val="both"/>
              <w:rPr>
                <w:rFonts w:ascii="Segoe UI" w:hAnsi="Segoe UI" w:cs="Segoe UI"/>
                <w:sz w:val="20"/>
                <w:szCs w:val="20"/>
              </w:rPr>
            </w:pPr>
            <w:r w:rsidRPr="00B87832">
              <w:rPr>
                <w:rFonts w:ascii="Segoe UI" w:eastAsia="Segoe UI" w:hAnsi="Segoe UI" w:cs="Segoe UI"/>
                <w:sz w:val="20"/>
                <w:szCs w:val="20"/>
              </w:rPr>
              <w:t>XX</w:t>
            </w:r>
          </w:p>
        </w:tc>
      </w:tr>
    </w:tbl>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3. Das condições a serem praticadas, conforme as disposições contidas no aviso de dispensa de licitação pública e nas propostas apresentadas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3.1. O prazo de validade da ata de registro de preços – ARP – será de 01 (um) ano e poderá ser prorrogado, por igual período, desde que comprovado o preço vantajoso.</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3.2. No caso de prorrogação do prazo de vigência da ARP, nos termos do art. 84 da Lei nº. 14.133/2021, não se restabelecem os quantitativos inicialmente fixados na licitação pública, devendo ser considerado apenas o saldo remanescente.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3.3. É vedado efetuar acréscimos nos quantitativos fixados na ARP, inclusive acréscimos do que trata o art. 124 da Lei nº 14.133/2021.</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3.4. As atualizações periódicas e o cancelamento da ARP serão concretizados nos termos do Decreto nº. XX/2023 (Dispõe sobre os procedimentos auxiliares).</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3.5. Esta ARP não pode ser aderida;</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Nome do Município – MG, XX de XX de 20XX. </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Secretário(a) OU Prefeito(a) Municipal</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Administração</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sócio(a)-administrador(a)e</w:t>
      </w:r>
    </w:p>
    <w:p w:rsidR="003B35DE" w:rsidRPr="00B87832" w:rsidRDefault="003B35DE" w:rsidP="003B35DE">
      <w:pPr>
        <w:tabs>
          <w:tab w:val="left" w:pos="2268"/>
        </w:tabs>
        <w:spacing w:after="0" w:line="300" w:lineRule="auto"/>
        <w:jc w:val="both"/>
        <w:rPr>
          <w:rFonts w:ascii="Segoe UI" w:eastAsia="Segoe UI" w:hAnsi="Segoe UI" w:cs="Segoe UI"/>
          <w:sz w:val="20"/>
          <w:szCs w:val="20"/>
        </w:rPr>
      </w:pPr>
      <w:proofErr w:type="gramStart"/>
      <w:r w:rsidRPr="00B87832">
        <w:rPr>
          <w:rFonts w:ascii="Segoe UI" w:eastAsia="Segoe UI" w:hAnsi="Segoe UI" w:cs="Segoe UI"/>
          <w:sz w:val="20"/>
          <w:szCs w:val="20"/>
        </w:rPr>
        <w:t>Fornecedor(</w:t>
      </w:r>
      <w:proofErr w:type="gramEnd"/>
      <w:r w:rsidRPr="00B87832">
        <w:rPr>
          <w:rFonts w:ascii="Segoe UI" w:eastAsia="Segoe UI" w:hAnsi="Segoe UI" w:cs="Segoe UI"/>
          <w:sz w:val="20"/>
          <w:szCs w:val="20"/>
        </w:rPr>
        <w:t>a)</w:t>
      </w: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both"/>
        <w:rPr>
          <w:rFonts w:ascii="Segoe UI" w:eastAsia="Segoe UI" w:hAnsi="Segoe UI" w:cs="Segoe UI"/>
          <w:b/>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Pr="00B87832" w:rsidRDefault="003B35DE" w:rsidP="003B35DE">
      <w:pPr>
        <w:tabs>
          <w:tab w:val="left" w:pos="2268"/>
        </w:tabs>
        <w:spacing w:after="0" w:line="300" w:lineRule="auto"/>
        <w:jc w:val="center"/>
        <w:rPr>
          <w:rFonts w:ascii="Segoe UI" w:eastAsia="Segoe UI" w:hAnsi="Segoe UI" w:cs="Segoe UI"/>
          <w:b/>
          <w:color w:val="FF0000"/>
          <w:sz w:val="20"/>
          <w:szCs w:val="20"/>
        </w:rPr>
      </w:pPr>
    </w:p>
    <w:p w:rsidR="003B35DE" w:rsidRDefault="003B35DE"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0E04E1" w:rsidRDefault="000E04E1" w:rsidP="003B35DE">
      <w:pPr>
        <w:tabs>
          <w:tab w:val="left" w:pos="2268"/>
        </w:tabs>
        <w:spacing w:after="0" w:line="300" w:lineRule="auto"/>
        <w:jc w:val="center"/>
        <w:rPr>
          <w:rFonts w:ascii="Segoe UI" w:eastAsia="Segoe UI" w:hAnsi="Segoe UI" w:cs="Segoe UI"/>
          <w:b/>
          <w:color w:val="FF0000"/>
          <w:sz w:val="20"/>
          <w:szCs w:val="20"/>
        </w:rPr>
      </w:pPr>
    </w:p>
    <w:p w:rsidR="000E04E1" w:rsidRDefault="000E04E1" w:rsidP="003B35DE">
      <w:pPr>
        <w:tabs>
          <w:tab w:val="left" w:pos="2268"/>
        </w:tabs>
        <w:spacing w:after="0" w:line="300" w:lineRule="auto"/>
        <w:jc w:val="center"/>
        <w:rPr>
          <w:rFonts w:ascii="Segoe UI" w:eastAsia="Segoe UI" w:hAnsi="Segoe UI" w:cs="Segoe UI"/>
          <w:b/>
          <w:color w:val="FF0000"/>
          <w:sz w:val="20"/>
          <w:szCs w:val="20"/>
        </w:rPr>
      </w:pPr>
    </w:p>
    <w:p w:rsidR="000E04E1" w:rsidRDefault="000E04E1" w:rsidP="003B35DE">
      <w:pPr>
        <w:tabs>
          <w:tab w:val="left" w:pos="2268"/>
        </w:tabs>
        <w:spacing w:after="0" w:line="300" w:lineRule="auto"/>
        <w:jc w:val="center"/>
        <w:rPr>
          <w:rFonts w:ascii="Segoe UI" w:eastAsia="Segoe UI" w:hAnsi="Segoe UI" w:cs="Segoe UI"/>
          <w:b/>
          <w:color w:val="FF0000"/>
          <w:sz w:val="20"/>
          <w:szCs w:val="20"/>
        </w:rPr>
      </w:pPr>
    </w:p>
    <w:p w:rsid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B87832" w:rsidRPr="00B87832" w:rsidRDefault="00B87832" w:rsidP="003B35DE">
      <w:pPr>
        <w:tabs>
          <w:tab w:val="left" w:pos="2268"/>
        </w:tabs>
        <w:spacing w:after="0" w:line="300" w:lineRule="auto"/>
        <w:jc w:val="center"/>
        <w:rPr>
          <w:rFonts w:ascii="Segoe UI" w:eastAsia="Segoe UI" w:hAnsi="Segoe UI" w:cs="Segoe UI"/>
          <w:b/>
          <w:color w:val="FF0000"/>
          <w:sz w:val="20"/>
          <w:szCs w:val="20"/>
        </w:rPr>
      </w:pPr>
    </w:p>
    <w:p w:rsidR="00A9210A" w:rsidRPr="00B87832" w:rsidRDefault="00A9210A" w:rsidP="003B35DE">
      <w:pPr>
        <w:tabs>
          <w:tab w:val="left" w:pos="2268"/>
        </w:tabs>
        <w:spacing w:after="0" w:line="300" w:lineRule="auto"/>
        <w:jc w:val="center"/>
        <w:rPr>
          <w:rFonts w:ascii="Segoe UI" w:eastAsia="Segoe UI" w:hAnsi="Segoe UI" w:cs="Segoe UI"/>
          <w:b/>
          <w:color w:val="FF0000"/>
          <w:sz w:val="20"/>
          <w:szCs w:val="20"/>
        </w:rPr>
      </w:pPr>
    </w:p>
    <w:p w:rsidR="00AA6EE3" w:rsidRPr="00B87832" w:rsidRDefault="002F6E16">
      <w:pPr>
        <w:tabs>
          <w:tab w:val="left" w:pos="2268"/>
        </w:tabs>
        <w:spacing w:after="0" w:line="300" w:lineRule="auto"/>
        <w:jc w:val="center"/>
        <w:rPr>
          <w:rFonts w:ascii="Segoe UI" w:eastAsia="Segoe UI" w:hAnsi="Segoe UI" w:cs="Segoe UI"/>
          <w:b/>
          <w:sz w:val="20"/>
          <w:szCs w:val="20"/>
        </w:rPr>
      </w:pPr>
      <w:r w:rsidRPr="00B87832">
        <w:rPr>
          <w:rFonts w:ascii="Segoe UI" w:eastAsia="Segoe UI" w:hAnsi="Segoe UI" w:cs="Segoe UI"/>
          <w:b/>
          <w:sz w:val="20"/>
          <w:szCs w:val="20"/>
        </w:rPr>
        <w:t>ANEXO IX</w:t>
      </w:r>
      <w:r w:rsidR="00463B3A" w:rsidRPr="00B87832">
        <w:rPr>
          <w:rFonts w:ascii="Segoe UI" w:eastAsia="Segoe UI" w:hAnsi="Segoe UI" w:cs="Segoe UI"/>
          <w:b/>
          <w:sz w:val="20"/>
          <w:szCs w:val="20"/>
        </w:rPr>
        <w:t xml:space="preserve"> - </w:t>
      </w:r>
      <w:r w:rsidR="00821408" w:rsidRPr="00B87832">
        <w:rPr>
          <w:rFonts w:ascii="Segoe UI" w:eastAsia="Segoe UI" w:hAnsi="Segoe UI" w:cs="Segoe UI"/>
          <w:b/>
          <w:sz w:val="20"/>
          <w:szCs w:val="20"/>
        </w:rPr>
        <w:t>CONTRATO ADMINISTRATIVO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F70E06" w:rsidRPr="00B87832" w:rsidRDefault="00F70E06" w:rsidP="00F70E06">
      <w:pPr>
        <w:tabs>
          <w:tab w:val="left" w:pos="2268"/>
        </w:tabs>
        <w:spacing w:after="0" w:line="300" w:lineRule="auto"/>
        <w:jc w:val="center"/>
        <w:rPr>
          <w:rFonts w:ascii="Segoe UI" w:eastAsia="Segoe UI" w:hAnsi="Segoe UI" w:cs="Segoe UI"/>
          <w:b/>
          <w:sz w:val="20"/>
          <w:szCs w:val="20"/>
        </w:rPr>
      </w:pP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Processo Administrativo de Licitação Pública nº 011</w:t>
      </w:r>
      <w:r>
        <w:rPr>
          <w:rFonts w:ascii="Segoe UI" w:eastAsia="Segoe UI" w:hAnsi="Segoe UI" w:cs="Segoe UI"/>
          <w:sz w:val="20"/>
          <w:szCs w:val="20"/>
        </w:rPr>
        <w:t>9</w:t>
      </w:r>
      <w:r w:rsidRPr="00B87832">
        <w:rPr>
          <w:rFonts w:ascii="Segoe UI" w:eastAsia="Segoe UI" w:hAnsi="Segoe UI" w:cs="Segoe UI"/>
          <w:sz w:val="20"/>
          <w:szCs w:val="20"/>
        </w:rPr>
        <w:t>/2026</w:t>
      </w:r>
    </w:p>
    <w:p w:rsidR="00F70E06" w:rsidRPr="00B87832" w:rsidRDefault="00F70E06" w:rsidP="00F70E06">
      <w:pPr>
        <w:tabs>
          <w:tab w:val="left" w:pos="2268"/>
        </w:tabs>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Pregão nº. 02</w:t>
      </w:r>
      <w:r>
        <w:rPr>
          <w:rFonts w:ascii="Segoe UI" w:eastAsia="Segoe UI" w:hAnsi="Segoe UI" w:cs="Segoe UI"/>
          <w:sz w:val="20"/>
          <w:szCs w:val="20"/>
        </w:rPr>
        <w:t>3</w:t>
      </w:r>
      <w:r w:rsidRPr="00B87832">
        <w:rPr>
          <w:rFonts w:ascii="Segoe UI" w:eastAsia="Segoe UI" w:hAnsi="Segoe UI" w:cs="Segoe UI"/>
          <w:sz w:val="20"/>
          <w:szCs w:val="20"/>
        </w:rPr>
        <w:t>/2026</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O </w:t>
      </w:r>
      <w:r w:rsidRPr="00B87832">
        <w:rPr>
          <w:rFonts w:ascii="Segoe UI" w:eastAsia="Segoe UI" w:hAnsi="Segoe UI" w:cs="Segoe UI"/>
          <w:b/>
          <w:sz w:val="20"/>
          <w:szCs w:val="20"/>
        </w:rPr>
        <w:t xml:space="preserve">MUNICÍPIO DE NOME, </w:t>
      </w:r>
      <w:r w:rsidRPr="00B87832">
        <w:rPr>
          <w:rFonts w:ascii="Segoe UI" w:eastAsia="Segoe UI" w:hAnsi="Segoe UI" w:cs="Segoe UI"/>
          <w:sz w:val="20"/>
          <w:szCs w:val="20"/>
        </w:rPr>
        <w:t xml:space="preserve">pessoa jurídica de direito público, inscrito no CNPJ nº. XX, com sede na Rua XX, nº. XX, bairro XX, cidade de XX, estado de Minas Gerais, representado </w:t>
      </w:r>
      <w:proofErr w:type="gramStart"/>
      <w:r w:rsidRPr="00B87832">
        <w:rPr>
          <w:rFonts w:ascii="Segoe UI" w:eastAsia="Segoe UI" w:hAnsi="Segoe UI" w:cs="Segoe UI"/>
          <w:sz w:val="20"/>
          <w:szCs w:val="20"/>
        </w:rPr>
        <w:t>pelo(</w:t>
      </w:r>
      <w:proofErr w:type="gramEnd"/>
      <w:r w:rsidRPr="00B87832">
        <w:rPr>
          <w:rFonts w:ascii="Segoe UI" w:eastAsia="Segoe UI" w:hAnsi="Segoe UI" w:cs="Segoe UI"/>
          <w:sz w:val="20"/>
          <w:szCs w:val="20"/>
        </w:rPr>
        <w:t xml:space="preserve">a) Prefeito(a) Municipal, inscrito no CPF nº. XX, doravante denominado </w:t>
      </w:r>
      <w:r w:rsidRPr="00B87832">
        <w:rPr>
          <w:rFonts w:ascii="Segoe UI" w:eastAsia="Segoe UI" w:hAnsi="Segoe UI" w:cs="Segoe UI"/>
          <w:b/>
          <w:sz w:val="20"/>
          <w:szCs w:val="20"/>
        </w:rPr>
        <w:t xml:space="preserve">Contratante, </w:t>
      </w:r>
      <w:r w:rsidRPr="00B87832">
        <w:rPr>
          <w:rFonts w:ascii="Segoe UI" w:eastAsia="Segoe UI" w:hAnsi="Segoe UI" w:cs="Segoe UI"/>
          <w:sz w:val="20"/>
          <w:szCs w:val="20"/>
        </w:rPr>
        <w:t xml:space="preserve">e </w:t>
      </w:r>
      <w:r w:rsidRPr="00B87832">
        <w:rPr>
          <w:rFonts w:ascii="Segoe UI" w:eastAsia="Segoe UI" w:hAnsi="Segoe UI" w:cs="Segoe UI"/>
          <w:b/>
          <w:sz w:val="20"/>
          <w:szCs w:val="20"/>
        </w:rPr>
        <w:t>NOME DA EMPRESA</w:t>
      </w:r>
      <w:r w:rsidRPr="00B87832">
        <w:rPr>
          <w:rFonts w:ascii="Segoe UI" w:eastAsia="Segoe UI" w:hAnsi="Segoe UI" w:cs="Segoe UI"/>
          <w:sz w:val="20"/>
          <w:szCs w:val="20"/>
        </w:rPr>
        <w:t xml:space="preserve">, inscrito no CNPJ nº. XX, com endereço na Rua XX, nº. XX, bairro XX, cidade de XX, estado de Minas Gerais, representada pelo </w:t>
      </w:r>
      <w:proofErr w:type="gramStart"/>
      <w:r w:rsidRPr="00B87832">
        <w:rPr>
          <w:rFonts w:ascii="Segoe UI" w:eastAsia="Segoe UI" w:hAnsi="Segoe UI" w:cs="Segoe UI"/>
          <w:sz w:val="20"/>
          <w:szCs w:val="20"/>
        </w:rPr>
        <w:t>sócio(</w:t>
      </w:r>
      <w:proofErr w:type="gramEnd"/>
      <w:r w:rsidRPr="00B87832">
        <w:rPr>
          <w:rFonts w:ascii="Segoe UI" w:eastAsia="Segoe UI" w:hAnsi="Segoe UI" w:cs="Segoe UI"/>
          <w:sz w:val="20"/>
          <w:szCs w:val="20"/>
        </w:rPr>
        <w:t xml:space="preserve">a)-administrador(a), senhor(a) Nome, inscrito no CPF nº. XX, doravante denominada </w:t>
      </w:r>
      <w:r w:rsidRPr="00B87832">
        <w:rPr>
          <w:rFonts w:ascii="Segoe UI" w:eastAsia="Segoe UI" w:hAnsi="Segoe UI" w:cs="Segoe UI"/>
          <w:b/>
          <w:sz w:val="20"/>
          <w:szCs w:val="20"/>
        </w:rPr>
        <w:t>Contratada</w:t>
      </w:r>
      <w:r w:rsidRPr="00B87832">
        <w:rPr>
          <w:rFonts w:ascii="Segoe UI" w:eastAsia="Segoe UI" w:hAnsi="Segoe UI" w:cs="Segoe UI"/>
          <w:sz w:val="20"/>
          <w:szCs w:val="20"/>
        </w:rPr>
        <w:t xml:space="preserve">, tendo em vista este procedimento e em observância a Lei nº. 14.133/2021, resolvem celebrar este </w:t>
      </w:r>
      <w:r w:rsidRPr="00B87832">
        <w:rPr>
          <w:rFonts w:ascii="Segoe UI" w:eastAsia="Segoe UI" w:hAnsi="Segoe UI" w:cs="Segoe UI"/>
          <w:b/>
          <w:sz w:val="20"/>
          <w:szCs w:val="20"/>
        </w:rPr>
        <w:t xml:space="preserve">CONTRATO ADMINISTRATIVO Nº. XX/20XX, </w:t>
      </w:r>
      <w:r w:rsidRPr="00B87832">
        <w:rPr>
          <w:rFonts w:ascii="Segoe UI" w:eastAsia="Segoe UI" w:hAnsi="Segoe UI" w:cs="Segoe UI"/>
          <w:sz w:val="20"/>
          <w:szCs w:val="20"/>
        </w:rPr>
        <w:t>mediante as cláusulas e condições a seguir.</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 CLÁUSULA PRIMEIRA: Do objeto e seus elementos característicos</w:t>
      </w:r>
    </w:p>
    <w:p w:rsidR="00AA6EE3" w:rsidRPr="00F47A27" w:rsidRDefault="00821408">
      <w:pPr>
        <w:tabs>
          <w:tab w:val="left" w:pos="2268"/>
        </w:tabs>
        <w:spacing w:line="300" w:lineRule="auto"/>
        <w:jc w:val="both"/>
        <w:rPr>
          <w:rFonts w:ascii="Segoe UI" w:eastAsia="Segoe UI" w:hAnsi="Segoe UI" w:cs="Segoe UI"/>
          <w:sz w:val="20"/>
          <w:szCs w:val="20"/>
        </w:rPr>
      </w:pPr>
      <w:r w:rsidRPr="00F47A27">
        <w:rPr>
          <w:rFonts w:ascii="Segoe UI" w:eastAsia="Segoe UI" w:hAnsi="Segoe UI" w:cs="Segoe UI"/>
          <w:sz w:val="20"/>
          <w:szCs w:val="20"/>
        </w:rPr>
        <w:t xml:space="preserve">1.1. </w:t>
      </w:r>
      <w:r w:rsidR="00F47A27" w:rsidRPr="00F47A27">
        <w:rPr>
          <w:rFonts w:ascii="Segoe UI" w:eastAsia="Segoe UI" w:hAnsi="Segoe UI" w:cs="Segoe UI"/>
          <w:b/>
          <w:sz w:val="20"/>
          <w:szCs w:val="20"/>
        </w:rPr>
        <w:t xml:space="preserve">REGISTRO DE PREÇOS PARA SELEÇÃO DE EMPRESAS PARA FORNECIMENTO FUTURO E PARCELADO DE </w:t>
      </w:r>
      <w:r w:rsidR="00F47A27" w:rsidRPr="00F47A27">
        <w:rPr>
          <w:rFonts w:ascii="Segoe UI" w:hAnsi="Segoe UI" w:cs="Segoe UI"/>
          <w:b/>
          <w:sz w:val="20"/>
          <w:szCs w:val="20"/>
        </w:rPr>
        <w:t>CAÇAMBAS ESTACIONARIAS DE 5 METROS CUBICOS PARA RECOLHER ENTULHO EM VIAS PUBLICAS EM MANUTENÇÃO DAS ATIVIDADES DA SECRETARIA DE OBRAS</w:t>
      </w:r>
      <w:r w:rsidR="00697BDA" w:rsidRPr="00F47A27">
        <w:rPr>
          <w:rFonts w:ascii="Segoe UI" w:eastAsia="Segoe UI" w:hAnsi="Segoe UI" w:cs="Segoe UI"/>
          <w:b/>
          <w:sz w:val="20"/>
          <w:szCs w:val="20"/>
        </w:rPr>
        <w:t>.</w:t>
      </w:r>
    </w:p>
    <w:tbl>
      <w:tblPr>
        <w:tblStyle w:val="Tabelacomgrade"/>
        <w:tblW w:w="0" w:type="auto"/>
        <w:tblLook w:val="04A0" w:firstRow="1" w:lastRow="0" w:firstColumn="1" w:lastColumn="0" w:noHBand="0" w:noVBand="1"/>
      </w:tblPr>
      <w:tblGrid>
        <w:gridCol w:w="708"/>
        <w:gridCol w:w="953"/>
        <w:gridCol w:w="991"/>
        <w:gridCol w:w="4656"/>
        <w:gridCol w:w="1186"/>
      </w:tblGrid>
      <w:tr w:rsidR="005956C7" w:rsidRPr="003B76AE" w:rsidTr="007035D8">
        <w:tc>
          <w:tcPr>
            <w:tcW w:w="710"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ITEM</w:t>
            </w:r>
          </w:p>
        </w:tc>
        <w:tc>
          <w:tcPr>
            <w:tcW w:w="986"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 xml:space="preserve">UNID. </w:t>
            </w:r>
          </w:p>
        </w:tc>
        <w:tc>
          <w:tcPr>
            <w:tcW w:w="993"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QUANT.</w:t>
            </w:r>
          </w:p>
        </w:tc>
        <w:tc>
          <w:tcPr>
            <w:tcW w:w="5244"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b/>
                <w:color w:val="auto"/>
                <w:sz w:val="20"/>
                <w:szCs w:val="20"/>
              </w:rPr>
            </w:pPr>
            <w:r w:rsidRPr="003B76AE">
              <w:rPr>
                <w:rFonts w:ascii="Segoe UI" w:hAnsi="Segoe UI" w:cs="Segoe UI"/>
                <w:b/>
                <w:color w:val="auto"/>
                <w:sz w:val="20"/>
                <w:szCs w:val="20"/>
              </w:rPr>
              <w:t>DESCRIÇÃO</w:t>
            </w:r>
          </w:p>
        </w:tc>
        <w:tc>
          <w:tcPr>
            <w:tcW w:w="1129"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b/>
                <w:color w:val="auto"/>
                <w:sz w:val="20"/>
                <w:szCs w:val="20"/>
              </w:rPr>
            </w:pPr>
            <w:r w:rsidRPr="003B76AE">
              <w:rPr>
                <w:rFonts w:ascii="Segoe UI" w:hAnsi="Segoe UI" w:cs="Segoe UI"/>
                <w:b/>
                <w:color w:val="auto"/>
                <w:sz w:val="20"/>
                <w:szCs w:val="20"/>
              </w:rPr>
              <w:t xml:space="preserve">VALOR UNITARIO </w:t>
            </w:r>
          </w:p>
        </w:tc>
      </w:tr>
      <w:tr w:rsidR="005956C7" w:rsidRPr="003B76AE" w:rsidTr="007035D8">
        <w:tc>
          <w:tcPr>
            <w:tcW w:w="710"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1</w:t>
            </w:r>
          </w:p>
        </w:tc>
        <w:tc>
          <w:tcPr>
            <w:tcW w:w="986"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rPr>
                <w:rFonts w:ascii="Segoe UI" w:hAnsi="Segoe UI" w:cs="Segoe UI"/>
                <w:color w:val="auto"/>
                <w:sz w:val="20"/>
                <w:szCs w:val="20"/>
              </w:rPr>
            </w:pPr>
            <w:r w:rsidRPr="003B76AE">
              <w:rPr>
                <w:rFonts w:ascii="Segoe UI" w:hAnsi="Segoe UI" w:cs="Segoe UI"/>
                <w:color w:val="auto"/>
                <w:sz w:val="20"/>
                <w:szCs w:val="20"/>
              </w:rPr>
              <w:t>UNID.</w:t>
            </w:r>
          </w:p>
        </w:tc>
        <w:tc>
          <w:tcPr>
            <w:tcW w:w="993"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r w:rsidRPr="003B76AE">
              <w:rPr>
                <w:rFonts w:ascii="Segoe UI" w:hAnsi="Segoe UI" w:cs="Segoe UI"/>
                <w:color w:val="auto"/>
                <w:sz w:val="20"/>
                <w:szCs w:val="20"/>
              </w:rPr>
              <w:t>10</w:t>
            </w:r>
          </w:p>
        </w:tc>
        <w:tc>
          <w:tcPr>
            <w:tcW w:w="5244"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CAÇAMBAS ESTACIONARIAS DE 5 METROS CUBICOS</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Especificações mínimas: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 Conforme norma ABNT - NBR 14728/2005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Formato trapezoidal sem tampa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Espessura do aço nas chapas laterais: 1/8"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(3,18mm) mínima.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Espessura do aço no fundo: 3/16" (4,76 </w:t>
            </w:r>
            <w:proofErr w:type="gramStart"/>
            <w:r w:rsidRPr="003B76AE">
              <w:rPr>
                <w:rFonts w:ascii="Segoe UI" w:hAnsi="Segoe UI" w:cs="Segoe UI"/>
                <w:sz w:val="20"/>
                <w:szCs w:val="20"/>
              </w:rPr>
              <w:t>mm)mínima</w:t>
            </w:r>
            <w:proofErr w:type="gramEnd"/>
            <w:r w:rsidRPr="003B76AE">
              <w:rPr>
                <w:rFonts w:ascii="Segoe UI" w:hAnsi="Segoe UI" w:cs="Segoe UI"/>
                <w:sz w:val="20"/>
                <w:szCs w:val="20"/>
              </w:rPr>
              <w:t xml:space="preserve">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Reforço em perfil "U" chapa de aço SAE # 8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(4,25mm) 1020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w:t>
            </w:r>
            <w:proofErr w:type="spellStart"/>
            <w:r w:rsidRPr="003B76AE">
              <w:rPr>
                <w:rFonts w:ascii="Segoe UI" w:hAnsi="Segoe UI" w:cs="Segoe UI"/>
                <w:sz w:val="20"/>
                <w:szCs w:val="20"/>
              </w:rPr>
              <w:t>Munho</w:t>
            </w:r>
            <w:proofErr w:type="spellEnd"/>
            <w:r w:rsidRPr="003B76AE">
              <w:rPr>
                <w:rFonts w:ascii="Segoe UI" w:hAnsi="Segoe UI" w:cs="Segoe UI"/>
                <w:sz w:val="20"/>
                <w:szCs w:val="20"/>
              </w:rPr>
              <w:t xml:space="preserve"> lateral de </w:t>
            </w:r>
            <w:proofErr w:type="spellStart"/>
            <w:r w:rsidRPr="003B76AE">
              <w:rPr>
                <w:rFonts w:ascii="Segoe UI" w:hAnsi="Segoe UI" w:cs="Segoe UI"/>
                <w:sz w:val="20"/>
                <w:szCs w:val="20"/>
              </w:rPr>
              <w:t>içamento</w:t>
            </w:r>
            <w:proofErr w:type="spellEnd"/>
            <w:r w:rsidRPr="003B76AE">
              <w:rPr>
                <w:rFonts w:ascii="Segoe UI" w:hAnsi="Segoe UI" w:cs="Segoe UI"/>
                <w:sz w:val="20"/>
                <w:szCs w:val="20"/>
              </w:rPr>
              <w:t xml:space="preserve"> em aço maciço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Solda MIG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w:t>
            </w:r>
            <w:proofErr w:type="gramStart"/>
            <w:r w:rsidRPr="003B76AE">
              <w:rPr>
                <w:rFonts w:ascii="Segoe UI" w:hAnsi="Segoe UI" w:cs="Segoe UI"/>
                <w:sz w:val="20"/>
                <w:szCs w:val="20"/>
              </w:rPr>
              <w:t>Pintura  base</w:t>
            </w:r>
            <w:proofErr w:type="gramEnd"/>
            <w:r w:rsidRPr="003B76AE">
              <w:rPr>
                <w:rFonts w:ascii="Segoe UI" w:hAnsi="Segoe UI" w:cs="Segoe UI"/>
                <w:sz w:val="20"/>
                <w:szCs w:val="20"/>
              </w:rPr>
              <w:t xml:space="preserve"> de esmalte sintético automotivo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Cor: Amarelo </w:t>
            </w:r>
          </w:p>
          <w:p w:rsidR="005956C7" w:rsidRPr="003B76AE" w:rsidRDefault="005956C7" w:rsidP="007035D8">
            <w:pPr>
              <w:autoSpaceDE w:val="0"/>
              <w:autoSpaceDN w:val="0"/>
              <w:adjustRightInd w:val="0"/>
              <w:rPr>
                <w:rFonts w:ascii="Segoe UI" w:hAnsi="Segoe UI" w:cs="Segoe UI"/>
                <w:sz w:val="20"/>
                <w:szCs w:val="20"/>
              </w:rPr>
            </w:pPr>
            <w:r w:rsidRPr="003B76AE">
              <w:rPr>
                <w:rFonts w:ascii="Segoe UI" w:hAnsi="Segoe UI" w:cs="Segoe UI"/>
                <w:sz w:val="20"/>
                <w:szCs w:val="20"/>
              </w:rPr>
              <w:t xml:space="preserve">- Compatível com qualquer </w:t>
            </w:r>
            <w:proofErr w:type="spellStart"/>
            <w:r w:rsidRPr="003B76AE">
              <w:rPr>
                <w:rFonts w:ascii="Segoe UI" w:hAnsi="Segoe UI" w:cs="Segoe UI"/>
                <w:sz w:val="20"/>
                <w:szCs w:val="20"/>
              </w:rPr>
              <w:t>poliguindaste</w:t>
            </w:r>
            <w:proofErr w:type="spellEnd"/>
          </w:p>
        </w:tc>
        <w:tc>
          <w:tcPr>
            <w:tcW w:w="1129" w:type="dxa"/>
            <w:tcBorders>
              <w:top w:val="single" w:sz="4" w:space="0" w:color="auto"/>
              <w:left w:val="single" w:sz="4" w:space="0" w:color="auto"/>
              <w:bottom w:val="single" w:sz="4" w:space="0" w:color="auto"/>
              <w:right w:val="single" w:sz="4" w:space="0" w:color="auto"/>
            </w:tcBorders>
            <w:hideMark/>
          </w:tcPr>
          <w:p w:rsidR="005956C7" w:rsidRPr="003B76AE" w:rsidRDefault="005956C7" w:rsidP="007035D8">
            <w:pPr>
              <w:pStyle w:val="Nivel2"/>
              <w:spacing w:before="0" w:after="160" w:line="300" w:lineRule="auto"/>
              <w:jc w:val="center"/>
              <w:rPr>
                <w:rFonts w:ascii="Segoe UI" w:hAnsi="Segoe UI" w:cs="Segoe UI"/>
                <w:color w:val="auto"/>
                <w:sz w:val="20"/>
                <w:szCs w:val="20"/>
              </w:rPr>
            </w:pPr>
          </w:p>
        </w:tc>
      </w:tr>
    </w:tbl>
    <w:p w:rsidR="00AA6EE3" w:rsidRPr="00B87832" w:rsidRDefault="00AA6EE3">
      <w:pPr>
        <w:tabs>
          <w:tab w:val="left" w:pos="2268"/>
        </w:tabs>
        <w:spacing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lastRenderedPageBreak/>
        <w:t>2. CLÁUSULA SEGUNDA: Da vinculação ao edital de licitação pública e à proposta da licitante vencedora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 Vinculam a este contrato administrativo: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2.1.1. O edital e anexos deste Pregão;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2.1.2. A proposta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3. CLÁUSULA TERCEIRA: Da legislação aplicável à execução do contrato administrativo, inclusive quanto aos casos omissos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 As legislações aplicáveis à execução deste contrato administrativo, inclusive quanto aos casos omissão, são: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3.1.1. Lei nº. 14.133/2021;</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4. CLÁUSULA QUARTA: Da vigência e prorrogação</w:t>
      </w:r>
    </w:p>
    <w:p w:rsidR="00AA6EE3" w:rsidRPr="00B87832" w:rsidRDefault="00821408">
      <w:pPr>
        <w:tabs>
          <w:tab w:val="left" w:pos="2268"/>
        </w:tabs>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4.1. O prazo do contrato é de 12 (doze) contados da assinatura do Contrato Administrativo.</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5. CLÁUSULA QUINTA: Do regime de execução ou a forma de fornecimento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5.1. O regime de execução ou a forma de fornecimento está prevista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6. CLÁUSULA SEXTA: Do preço e as condições de pagamento, os critérios, a data-base e a periodicidade do reajustamento de preços e os critérios de atualização monetária entre a data do adimplemento das obrigações e a do efetivo pagamento</w:t>
      </w:r>
    </w:p>
    <w:p w:rsidR="00AA6EE3" w:rsidRPr="00B87832" w:rsidRDefault="00821408">
      <w:pPr>
        <w:tabs>
          <w:tab w:val="left" w:pos="2268"/>
        </w:tabs>
        <w:spacing w:line="360" w:lineRule="auto"/>
        <w:jc w:val="both"/>
        <w:rPr>
          <w:rFonts w:ascii="Segoe UI" w:eastAsia="Segoe UI" w:hAnsi="Segoe UI" w:cs="Segoe UI"/>
          <w:sz w:val="20"/>
          <w:szCs w:val="20"/>
        </w:rPr>
      </w:pPr>
      <w:r w:rsidRPr="00B87832">
        <w:rPr>
          <w:rFonts w:ascii="Segoe UI" w:eastAsia="Segoe UI" w:hAnsi="Segoe UI" w:cs="Segoe UI"/>
          <w:sz w:val="20"/>
          <w:szCs w:val="20"/>
        </w:rPr>
        <w:t>6.1. O preço deste contrato administrativo é de R$ XX (XX).</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6.3. As condições de pagamento estão previstas no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6.4. Os preços inicialmente contratados são fixos e irreajustáveis no prazo de 01 (um) ano contado do orçamento estimado, ou seja: XX de XX de 20XX, salvo no caso de necessidade de reequilíbrio econômico-financeiro.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6.6. Após o interregno de 01 (um) ano, e independentemente de pedido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 os preços iniciais serão reajustados, mediante a aplicação, pelo Contratante, do índice INPC, exclusivamente para as obrigações iniciadas e concluídas após a ocorrência da anualidade.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6.7. Nos reajustes subsequentes ao primeiro, o interregno mínimo de 01 (um) ano será contado a partir dos efeitos financeiros do último reajuste.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6.8. No caso de atraso ou não divulgação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 xml:space="preserve">s) índice (s) de reajustamento, o Contratante pagará a(o) Contratado(a) a importância calculada pela última variação conhecida, liquidando a diferença correspondente tão logo seja(m) divulgado(s) o(s) índice(s) definitivo(s).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6.9. Nas aferições finais,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s) índice(s) utilizado(s) para reajuste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obrigatoriamente, o(s) definitivo(s).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6.10. Caso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s) índice(s) estabelecido(s) para reajustamento venha(m) a ser extinto(s) ou de qualquer forma não possa(m) mais ser utilizado(s), será(</w:t>
      </w:r>
      <w:proofErr w:type="spellStart"/>
      <w:r w:rsidRPr="00B87832">
        <w:rPr>
          <w:rFonts w:ascii="Segoe UI" w:eastAsia="Segoe UI" w:hAnsi="Segoe UI" w:cs="Segoe UI"/>
          <w:sz w:val="20"/>
          <w:szCs w:val="20"/>
        </w:rPr>
        <w:t>ão</w:t>
      </w:r>
      <w:proofErr w:type="spellEnd"/>
      <w:r w:rsidRPr="00B87832">
        <w:rPr>
          <w:rFonts w:ascii="Segoe UI" w:eastAsia="Segoe UI" w:hAnsi="Segoe UI" w:cs="Segoe UI"/>
          <w:sz w:val="20"/>
          <w:szCs w:val="20"/>
        </w:rPr>
        <w:t>) adotado(s), em substituição, o(s) que vier(em) a ser determinado(s) pela legislação então em vigor.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6.11. Na ausência de previsão legal quanto ao índice substituto, as partes elegerão novo índice oficial, para reajustamento do preço do valor remanescente, por meio de termo aditivo.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6.12. O reajuste será realizado por </w:t>
      </w:r>
      <w:proofErr w:type="spellStart"/>
      <w:r w:rsidRPr="00B87832">
        <w:rPr>
          <w:rFonts w:ascii="Segoe UI" w:eastAsia="Segoe UI" w:hAnsi="Segoe UI" w:cs="Segoe UI"/>
          <w:sz w:val="20"/>
          <w:szCs w:val="20"/>
        </w:rPr>
        <w:t>apostilamento</w:t>
      </w:r>
      <w:proofErr w:type="spellEnd"/>
      <w:r w:rsidRPr="00B87832">
        <w:rPr>
          <w:rFonts w:ascii="Segoe UI" w:eastAsia="Segoe UI" w:hAnsi="Segoe UI" w:cs="Segoe UI"/>
          <w:sz w:val="20"/>
          <w:szCs w:val="20"/>
        </w:rPr>
        <w:t>.</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6.13. Não haverá atualização monetária entre a data do adimplemento das obrigações e a do efetivo pagamento.</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7. CLÁUSULA SÉTIMA: Dos critérios e a periodicidade da medição, quando for o caso, e o prazo para liquidação e para o pagamento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6.1. Os critérios e a periocidade da medição, quando for o caso, e o prazo para liquidação e para o pagamento estão previstos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8. CLÁUSULA OITAVA: Dos prazos de início das etapas de execução, conclusão, entrega, observação e recebimento definitivo, quando for o caso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8.1. Os prazos de início das etapas de execução, conclusão, entrega, observação e recebimento definitivo, quando o for caso, estão previstos no TR.</w:t>
      </w:r>
    </w:p>
    <w:p w:rsidR="00AA6EE3" w:rsidRPr="00B87832" w:rsidRDefault="00AA6EE3">
      <w:pPr>
        <w:tabs>
          <w:tab w:val="left" w:pos="2268"/>
        </w:tabs>
        <w:spacing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9. CLÁUSULA NONA: Do crédito pelo qual correrá a despesa, com a indicação da classificação funcional programática e da categoria econômica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 xml:space="preserve">9.1. As despesas decorrentes da presente contratação administrativa correrão à conta de recursos específicos consignados na Lei Orçamentaria Anual – LOA – do Município de Dom </w:t>
      </w:r>
      <w:proofErr w:type="spellStart"/>
      <w:r w:rsidRPr="00B87832">
        <w:rPr>
          <w:rFonts w:ascii="Segoe UI" w:eastAsia="Segoe UI" w:hAnsi="Segoe UI" w:cs="Segoe UI"/>
          <w:sz w:val="20"/>
          <w:szCs w:val="20"/>
        </w:rPr>
        <w:t>Cavati</w:t>
      </w:r>
      <w:proofErr w:type="spellEnd"/>
      <w:r w:rsidRPr="00B87832">
        <w:rPr>
          <w:rFonts w:ascii="Segoe UI" w:eastAsia="Segoe UI" w:hAnsi="Segoe UI" w:cs="Segoe UI"/>
          <w:sz w:val="20"/>
          <w:szCs w:val="20"/>
        </w:rPr>
        <w:t xml:space="preserve"> deste exercício, na dotação abaixo discriminada:</w:t>
      </w:r>
    </w:p>
    <w:p w:rsidR="000E04E1" w:rsidRPr="000E04E1" w:rsidRDefault="000E04E1" w:rsidP="000E04E1">
      <w:pPr>
        <w:spacing w:line="300" w:lineRule="auto"/>
        <w:rPr>
          <w:rFonts w:ascii="Segoe UI" w:hAnsi="Segoe UI" w:cs="Segoe UI"/>
          <w:sz w:val="20"/>
          <w:szCs w:val="20"/>
        </w:rPr>
      </w:pPr>
      <w:r w:rsidRPr="000E04E1">
        <w:rPr>
          <w:rFonts w:ascii="Segoe UI" w:hAnsi="Segoe UI" w:cs="Segoe UI"/>
          <w:sz w:val="20"/>
          <w:szCs w:val="20"/>
        </w:rPr>
        <w:t>0208 15 452 0009 1.055 449052 – FICHA 631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10. CLÁUSULA DÉCIMA: Da matriz de risco, quando for o caso</w:t>
      </w:r>
    </w:p>
    <w:p w:rsidR="00AA6EE3" w:rsidRPr="00B87832" w:rsidRDefault="00821408" w:rsidP="00D87B0D">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10.1. A matriz de risco não é obrigatória nesta contratação administrativo, </w:t>
      </w:r>
      <w:proofErr w:type="gramStart"/>
      <w:r w:rsidRPr="00B87832">
        <w:rPr>
          <w:rFonts w:ascii="Segoe UI" w:eastAsia="Segoe UI" w:hAnsi="Segoe UI" w:cs="Segoe UI"/>
          <w:sz w:val="20"/>
          <w:szCs w:val="20"/>
        </w:rPr>
        <w:t xml:space="preserve">conforme </w:t>
      </w:r>
      <w:r w:rsidR="00D87B0D" w:rsidRPr="00B87832">
        <w:rPr>
          <w:rFonts w:ascii="Segoe UI" w:eastAsia="Segoe UI" w:hAnsi="Segoe UI" w:cs="Segoe UI"/>
          <w:sz w:val="20"/>
          <w:szCs w:val="20"/>
        </w:rPr>
        <w:t xml:space="preserve"> Lei</w:t>
      </w:r>
      <w:proofErr w:type="gramEnd"/>
      <w:r w:rsidR="00D87B0D" w:rsidRPr="00B87832">
        <w:rPr>
          <w:rFonts w:ascii="Segoe UI" w:eastAsia="Segoe UI" w:hAnsi="Segoe UI" w:cs="Segoe UI"/>
          <w:sz w:val="20"/>
          <w:szCs w:val="20"/>
        </w:rPr>
        <w:t xml:space="preserve">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11. CLÁSUSULA DÉCIMA PRIMEIRA: Do prazo para resposta ao pedido de repactuação de preços, se for o caso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11.1. Não haverá repactuação de preços neste caso, conforme inciso LIX do art. 6º c/c inciso II do § 8º do art. 25 c/c inciso II do § 4º do art. 92 da Lei nº. 14.133/2021.</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12. CLÁUSULA DÉCIMA SEGUNDA: Do prazo para resposta ao pedido de restabelecimento do equilíbrio econômico-financeiro, quando for o caso</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sz w:val="20"/>
          <w:szCs w:val="20"/>
        </w:rPr>
        <w:t>12.1. O prazo para resposta ao pedido de restabelecimento do equilíbrio econômico-financeiro será de, no máximo, 30 (trinta) dias.</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13. CLÁUSULA DÉCIMA TERCEIRA: Das garantias oferecidas para assegurar sua plena execução, quando exigidas, inclusive as que forem oferecidas pelo contratado no caso de antecipação de valores a título de pagamento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13.1. Não foi exigência de garantia contratual.</w:t>
      </w: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14. CLÁUSULA DÉCIMA QUARTA: Do prazo de garantia mínima do objeto, observados os prazos mínimos estabelecidos na lei nº. 14.133/2021 e nas normas técnicas aplicáveis, e as condições de manutenção e assistência técnica, quando for o caso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14.1. O prazo de garantia mínima do objeto, observados os prazos mínimos estabelecidos na Lei nº. 14.133/2021 e nas normas técnicas aplicáveis, e as condições de manutenção e assistência técnica, quando for o caso, estão previstos no TR.</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15. CLÁUSULA DÉCIMA QUINTA: Dos direitos e das responsabilidades das partes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 Das obrigações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 Exigir o cumprimento de todas as obrigações assumidas pela Contratada, de acordo com o contrato e seus anexos;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15.1.2. Receber o objeto no prazo e condições estabelecidas no TR;</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15.1.3. Notificar a Contratada, por escrito, sobre vícios, defeitos ou incorreções verificadas no objeto fornecido, para que seja por ele substituído, reparado ou corrigido, no total ou em parte, às suas expensas;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15.1.4. Acompanhar e fiscalizar a execução do contrato administrativo e o cumprimento das obrigações pela Contratada;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15.1.5. Efetuar o pagamento a Contratada do valor correspondente ao fornecimento do objeto, no prazo, forma e condições estabelecidos neste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15.1.6. Aplicar a Contratada as sanções motivadas pela inexecução total ou parcial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15.1.7. Cientificar seu órgão de representação judicial para adoção das medidas cabíveis quando do descumprimento de obrigações pela Contratada;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15.1.9. Concluída a instrução do requerimento, o Contratante terá o prazo de 30 (trinta) dias para decidir, admitida a prorrogação motivada por igual período;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 Das obrigações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15.2.2. Cumprir, caso obrigado por lei, as exigências de reserva de cargos prevista em lei, bem como outras normas específicas, para pessoa com deficiência, para reabilitação da Previdência Social e para aprendiz;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 Cumprir todas as obrigações constantes deste contrato administrativo e em seus anexos, assumindo como exclusivamente seus os riscos e as despesas decorrentes da boa e perfeita execução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15.2.4. Manter preposto aceito pelo Contratante para representá-lo na execução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15.2.5. A indicação ou a manutenção do preposto do Contratante poderá ser recusada pelo órgão ou entidade, desde que devidamente justificada, devendo a empresa designar outro para o exercício da atividade;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15.2.6. Atender às determinações regulares emitidas pelo fiscal do contrato administrativo ou autoridade superior (inciso II do art. 137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15.2.7.1. Substituir no prazo fixado pelo fiscal do contrato administrativo os empregados alocados que não se mostrem adequados para a execução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A6EE3" w:rsidRPr="00B87832" w:rsidRDefault="00821408">
      <w:pPr>
        <w:spacing w:line="300" w:lineRule="auto"/>
        <w:jc w:val="both"/>
        <w:rPr>
          <w:rFonts w:ascii="Segoe UI" w:eastAsia="Segoe UI" w:hAnsi="Segoe UI" w:cs="Segoe UI"/>
          <w:strike/>
          <w:sz w:val="20"/>
          <w:szCs w:val="20"/>
        </w:rPr>
      </w:pPr>
      <w:r w:rsidRPr="00B87832">
        <w:rPr>
          <w:rFonts w:ascii="Segoe UI" w:eastAsia="Segoe UI" w:hAnsi="Segoe UI" w:cs="Segoe UI"/>
          <w:sz w:val="20"/>
          <w:szCs w:val="20"/>
        </w:rPr>
        <w:t>15.2.10. Efetuar comunicação ao Contratante, assim que tiver ciência da impossibilidade de realização ou finalização do serviço no prazo estabelecido, para adoção de ações de contingência cabíveis.</w:t>
      </w:r>
      <w:r w:rsidRPr="00B87832">
        <w:rPr>
          <w:rFonts w:ascii="Segoe UI" w:eastAsia="Segoe UI" w:hAnsi="Segoe UI" w:cs="Segoe UI"/>
          <w:strike/>
          <w:sz w:val="20"/>
          <w:szCs w:val="20"/>
        </w:rPr>
        <w:t xml:space="preserve"> </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15.2.13. Comunicar ao fiscal do contrato administrativo, no prazo de 24 (vinte e quatro) horas, qualquer ocorrência anormal ou acidente que se verifique no local da execução do objeto contratual.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15.2.14. Prestar todo esclarecimento ou informação solicitada pelo Contratante ou por seus prepostos, garantindo-lhes o acesso, a qualquer tempo, ao local dos trabalhos, bem como aos documentos relativos à execução do empreendimento.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15.2.15. Paralisar, por determinação do Contratante, qualquer atividade que não esteja sendo executada de acordo com a boa técnica ou que ponha em risco a segurança de pessoas ou bens de terceiros.</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15.2.16. Promover a guarda, manutenção e vigilância de materiais, ferramentas, e tudo o que for necessário à execução do objeto, durante a vigência do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15.2.17. Conduzir os trabalhos com estrita observância às normas da legislação pertinente, cumprindo as determinações dos Poderes Públicos, mantendo sempre limpo o local dos serviços e nas melhores condições de segurança, higiene e disciplina.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15.2.18. Submeter previamente, por escrito, ao Contratante, para análise e aprovação, quaisquer mudanças nos métodos executivos que fujam às especificações do memorial descritivo ou instrumento congênere.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15.2.20. Comprovar a reserva de cargos a que se refere a cláusula acima, no prazo fixado pelo fiscal do contrato, com a indicação dos empregados que preencheram as referidas vagas (art. 116, parágrafo único,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15.2.21. Guardar sigilo sobre todas as informações obtidas em decorrência do cumprimento do contrato.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15.2.23. Cumprir, além dos postulados legais vigentes de âmbito federal, estadual ou municipal, as normas de segurança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15.2.24. Assegurar aos seus trabalhadores ambiente de trabalho, inclusive equipamentos e instalações, em condições adequadas ao cumprimento das normas de saúde, segurança e bem-estar no trabalho.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15.2.25. Garantir o acesso, a qualquer tempo, ao local dos trabalhos, bem como aos documentos relativos à execução do empreendimento pelo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15.2.26. Promover a organização técnica e administrativa dos serviços, de modo a conduzi-los eficaz e eficientemente, de acordo com os documentos e especificações que integram o Termo de Referência, no prazo determinado.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15.2.28. Ceder ao Contratante todos os direitos patrimoniais relativos ao objeto contratado, o qual poderá ser livremente utilizado e/ou alterado em outras ocasiões, sem necessidade de nova autorização </w:t>
      </w:r>
      <w:proofErr w:type="gramStart"/>
      <w:r w:rsidRPr="00B87832">
        <w:rPr>
          <w:rFonts w:ascii="Segoe UI" w:eastAsia="Segoe UI" w:hAnsi="Segoe UI" w:cs="Segoe UI"/>
          <w:sz w:val="20"/>
          <w:szCs w:val="20"/>
        </w:rPr>
        <w:t>do(</w:t>
      </w:r>
      <w:proofErr w:type="gramEnd"/>
      <w:r w:rsidRPr="00B87832">
        <w:rPr>
          <w:rFonts w:ascii="Segoe UI" w:eastAsia="Segoe UI" w:hAnsi="Segoe UI" w:cs="Segoe UI"/>
          <w:sz w:val="20"/>
          <w:szCs w:val="20"/>
        </w:rPr>
        <w:t>a) Contratado(a).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15.2.29. Manter os empregados nos horários predeterminados pelo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15.2.30. Apresentar ao Contratante, quando for o caso, a relação nominal dos empregados que adentrarão no órgão para a execução do serviço.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15.3.31. Observar os preceitos da legislação sobre a jornada de trabalho, conforme a categoria profissional.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15.2.32. Instruir seus empregados quanto à necessidade de acatar as Normas Internas do Contratante.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15.2.33. Instruir seus empregados a respeito das atividades a serem desempenhadas, alertando-os a não executarem atividades não abrangidas pelo contrato, devendo </w:t>
      </w:r>
      <w:proofErr w:type="gramStart"/>
      <w:r w:rsidRPr="00B87832">
        <w:rPr>
          <w:rFonts w:ascii="Segoe UI" w:eastAsia="Segoe UI" w:hAnsi="Segoe UI" w:cs="Segoe UI"/>
          <w:sz w:val="20"/>
          <w:szCs w:val="20"/>
        </w:rPr>
        <w:t>o(</w:t>
      </w:r>
      <w:proofErr w:type="gramEnd"/>
      <w:r w:rsidRPr="00B87832">
        <w:rPr>
          <w:rFonts w:ascii="Segoe UI" w:eastAsia="Segoe UI" w:hAnsi="Segoe UI" w:cs="Segoe UI"/>
          <w:sz w:val="20"/>
          <w:szCs w:val="20"/>
        </w:rPr>
        <w:t>a) Contratado(a) relatar ao Contratante toda e qualquer ocorrência neste sentido, a fim de evitar desvio de função.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15.2.34. Estar registrada ou inscrita no Conselho Profissional competente, conforme as áreas de atuação previstas no Termo de Referência, em plena validade.</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15.2.35. Adotar as providências e precauções necessárias, inclusive consulta nos respectivos órgãos, se necessário for, a fim de que não venham a ser danificadas as redes </w:t>
      </w:r>
      <w:proofErr w:type="spellStart"/>
      <w:r w:rsidRPr="00B87832">
        <w:rPr>
          <w:rFonts w:ascii="Segoe UI" w:eastAsia="Segoe UI" w:hAnsi="Segoe UI" w:cs="Segoe UI"/>
          <w:sz w:val="20"/>
          <w:szCs w:val="20"/>
        </w:rPr>
        <w:t>hidrossanitárias</w:t>
      </w:r>
      <w:proofErr w:type="spellEnd"/>
      <w:r w:rsidRPr="00B87832">
        <w:rPr>
          <w:rFonts w:ascii="Segoe UI" w:eastAsia="Segoe UI" w:hAnsi="Segoe UI" w:cs="Segoe UI"/>
          <w:sz w:val="20"/>
          <w:szCs w:val="20"/>
        </w:rPr>
        <w:t>, elétricas e de comunicação.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15.2.36. Obter junto aos órgãos competentes, conforme e quando for o caso, as licenças necessárias e demais documentos e autorizações exigíveis, na forma da legislação aplicável.</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lastRenderedPageBreak/>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16. CLÁUSULA DÉCIMA SEXTA: Das penalidades cabíveis e os valores das multas e suas bases de cálculo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16.1. As penalidades cabíveis e os valores das multas e suas bases de cálculo estão previstos no edital do Pregão.</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17. CLÁUSULA DÉCIMA SÉTIMA: Do modelo de gestão do contrato administrativo, observados os requisitos definidos em regulamento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17.1. O modelo de gestão deste contrato administrativo, observados os requisitos definidos em regulamento está previsto no TR.</w:t>
      </w:r>
    </w:p>
    <w:p w:rsidR="00AA6EE3" w:rsidRPr="00B87832" w:rsidRDefault="00AA6EE3">
      <w:pPr>
        <w:tabs>
          <w:tab w:val="left" w:pos="2268"/>
        </w:tabs>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18. CLÁUSULA DÉCIMA OITAVA: Dos casos de extinção</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18.1. O contrato administrativo se extingue quando vencido o prazo nele estipulado, independente de terem sido cumpridas ou não as obrigações de ambas as partes contratantes.</w:t>
      </w: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A6EE3" w:rsidRPr="00B87832" w:rsidRDefault="00821408">
      <w:pPr>
        <w:numPr>
          <w:ilvl w:val="0"/>
          <w:numId w:val="9"/>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 xml:space="preserve">Nesta hipótese, aplicam-se também os </w:t>
      </w:r>
      <w:proofErr w:type="spellStart"/>
      <w:r w:rsidRPr="00B87832">
        <w:rPr>
          <w:rFonts w:ascii="Segoe UI" w:eastAsia="Segoe UI" w:hAnsi="Segoe UI" w:cs="Segoe UI"/>
          <w:sz w:val="20"/>
          <w:szCs w:val="20"/>
        </w:rPr>
        <w:t>arts</w:t>
      </w:r>
      <w:proofErr w:type="spellEnd"/>
      <w:r w:rsidRPr="00B87832">
        <w:rPr>
          <w:rFonts w:ascii="Segoe UI" w:eastAsia="Segoe UI" w:hAnsi="Segoe UI" w:cs="Segoe UI"/>
          <w:sz w:val="20"/>
          <w:szCs w:val="20"/>
        </w:rPr>
        <w:t>. 138 e 139 da Lei nº. 14.133/2021.</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18.2.2. A alteração social ou a modificação da finalidade ou da estrutura da Contratada o ensejará a rescisão se não restringir sua capacidade de concluir o contrato administrativo.</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18.2.2.1. Se a operação implicar mudança da Contratada, deverá ser formalizado termo aditivo para alteração subjetiva.</w:t>
      </w:r>
    </w:p>
    <w:p w:rsidR="00AA6EE3" w:rsidRPr="00B87832" w:rsidRDefault="00821408">
      <w:pPr>
        <w:spacing w:line="300" w:lineRule="auto"/>
        <w:jc w:val="both"/>
        <w:rPr>
          <w:rFonts w:ascii="Segoe UI" w:eastAsia="Segoe UI" w:hAnsi="Segoe UI" w:cs="Segoe UI"/>
          <w:sz w:val="20"/>
          <w:szCs w:val="20"/>
        </w:rPr>
      </w:pPr>
      <w:r w:rsidRPr="00B87832">
        <w:rPr>
          <w:rFonts w:ascii="Segoe UI" w:eastAsia="Segoe UI" w:hAnsi="Segoe UI" w:cs="Segoe UI"/>
          <w:sz w:val="20"/>
          <w:szCs w:val="20"/>
        </w:rPr>
        <w:t>18.3. O termo de rescisão, sempre que possível, será precedido:</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Balanço dos eventos contratuais já cumpridos ou parcialmente cumpridos;</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lastRenderedPageBreak/>
        <w:t>Relação dos pagamentos já efetuados e ainda devidos;</w:t>
      </w:r>
    </w:p>
    <w:p w:rsidR="00AA6EE3" w:rsidRPr="00B87832" w:rsidRDefault="00821408">
      <w:pPr>
        <w:numPr>
          <w:ilvl w:val="0"/>
          <w:numId w:val="10"/>
        </w:numPr>
        <w:spacing w:line="300" w:lineRule="auto"/>
        <w:ind w:left="720" w:hanging="720"/>
        <w:jc w:val="both"/>
        <w:rPr>
          <w:rFonts w:ascii="Segoe UI" w:eastAsia="Segoe UI" w:hAnsi="Segoe UI" w:cs="Segoe UI"/>
          <w:sz w:val="20"/>
          <w:szCs w:val="20"/>
        </w:rPr>
      </w:pPr>
      <w:r w:rsidRPr="00B87832">
        <w:rPr>
          <w:rFonts w:ascii="Segoe UI" w:eastAsia="Segoe UI" w:hAnsi="Segoe UI" w:cs="Segoe UI"/>
          <w:sz w:val="20"/>
          <w:szCs w:val="20"/>
        </w:rPr>
        <w:t>Indenizações e multas.</w:t>
      </w:r>
    </w:p>
    <w:p w:rsidR="00AA6EE3" w:rsidRPr="00B87832" w:rsidRDefault="00AA6EE3">
      <w:pPr>
        <w:tabs>
          <w:tab w:val="left" w:pos="2268"/>
        </w:tabs>
        <w:spacing w:after="0" w:line="300" w:lineRule="auto"/>
        <w:jc w:val="both"/>
        <w:rPr>
          <w:rFonts w:ascii="Segoe UI" w:eastAsia="Segoe UI" w:hAnsi="Segoe UI" w:cs="Segoe UI"/>
          <w:b/>
          <w:sz w:val="20"/>
          <w:szCs w:val="20"/>
        </w:rPr>
      </w:pPr>
    </w:p>
    <w:p w:rsidR="00AA6EE3" w:rsidRPr="00B87832" w:rsidRDefault="00821408">
      <w:pPr>
        <w:tabs>
          <w:tab w:val="left" w:pos="2268"/>
        </w:tabs>
        <w:spacing w:line="300" w:lineRule="auto"/>
        <w:jc w:val="both"/>
        <w:rPr>
          <w:rFonts w:ascii="Segoe UI" w:eastAsia="Segoe UI" w:hAnsi="Segoe UI" w:cs="Segoe UI"/>
          <w:b/>
          <w:sz w:val="20"/>
          <w:szCs w:val="20"/>
        </w:rPr>
      </w:pPr>
      <w:r w:rsidRPr="00B87832">
        <w:rPr>
          <w:rFonts w:ascii="Segoe UI" w:eastAsia="Segoe UI" w:hAnsi="Segoe UI" w:cs="Segoe UI"/>
          <w:b/>
          <w:sz w:val="20"/>
          <w:szCs w:val="20"/>
        </w:rPr>
        <w:t>19. CLÁUSULA DÉCIMA NONA: Das disposições finais</w:t>
      </w: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18.1. O Contratante fará a publicação deste contrato administrativo nos termos da Lei nº. 14.133/2021.</w:t>
      </w:r>
    </w:p>
    <w:p w:rsidR="00AA6EE3" w:rsidRPr="00B87832" w:rsidRDefault="00821408">
      <w:pPr>
        <w:spacing w:after="0" w:line="300" w:lineRule="auto"/>
        <w:jc w:val="both"/>
        <w:rPr>
          <w:rFonts w:ascii="Segoe UI" w:eastAsia="Segoe UI" w:hAnsi="Segoe UI" w:cs="Segoe UI"/>
          <w:sz w:val="20"/>
          <w:szCs w:val="20"/>
        </w:rPr>
      </w:pPr>
      <w:r w:rsidRPr="00B87832">
        <w:rPr>
          <w:rFonts w:ascii="Segoe UI" w:eastAsia="Segoe UI" w:hAnsi="Segoe UI" w:cs="Segoe UI"/>
          <w:sz w:val="20"/>
          <w:szCs w:val="20"/>
        </w:rPr>
        <w:t>18.2. O foro da Comarca de Inhapim, é eleito para dirimir os eventuais litígios que decorrerem da execução deste contrato administrativo que não puderem ser compostos pela conciliação (§ 1º do art. 92 da Lei nº. 14.133/2021).</w:t>
      </w:r>
    </w:p>
    <w:p w:rsidR="00AA6EE3" w:rsidRPr="00B87832" w:rsidRDefault="00AA6EE3">
      <w:pPr>
        <w:spacing w:after="0" w:line="300" w:lineRule="auto"/>
        <w:jc w:val="both"/>
        <w:rPr>
          <w:rFonts w:ascii="Segoe UI" w:eastAsia="Segoe UI" w:hAnsi="Segoe UI" w:cs="Segoe UI"/>
          <w:sz w:val="20"/>
          <w:szCs w:val="20"/>
        </w:rPr>
      </w:pPr>
    </w:p>
    <w:p w:rsidR="00AA6EE3" w:rsidRPr="00B87832" w:rsidRDefault="00821408">
      <w:pPr>
        <w:tabs>
          <w:tab w:val="left" w:pos="2268"/>
        </w:tabs>
        <w:spacing w:line="300" w:lineRule="auto"/>
        <w:jc w:val="both"/>
        <w:rPr>
          <w:rFonts w:ascii="Segoe UI" w:eastAsia="Segoe UI" w:hAnsi="Segoe UI" w:cs="Segoe UI"/>
          <w:sz w:val="20"/>
          <w:szCs w:val="20"/>
        </w:rPr>
      </w:pPr>
      <w:r w:rsidRPr="00B87832">
        <w:rPr>
          <w:rFonts w:ascii="Segoe UI" w:eastAsia="Segoe UI" w:hAnsi="Segoe UI" w:cs="Segoe UI"/>
          <w:sz w:val="20"/>
          <w:szCs w:val="20"/>
        </w:rPr>
        <w:t xml:space="preserve">Dom </w:t>
      </w:r>
      <w:proofErr w:type="spellStart"/>
      <w:r w:rsidRPr="00B87832">
        <w:rPr>
          <w:rFonts w:ascii="Segoe UI" w:eastAsia="Segoe UI" w:hAnsi="Segoe UI" w:cs="Segoe UI"/>
          <w:sz w:val="20"/>
          <w:szCs w:val="20"/>
        </w:rPr>
        <w:t>Cava</w:t>
      </w:r>
      <w:r w:rsidR="00697BDA" w:rsidRPr="00B87832">
        <w:rPr>
          <w:rFonts w:ascii="Segoe UI" w:eastAsia="Segoe UI" w:hAnsi="Segoe UI" w:cs="Segoe UI"/>
          <w:sz w:val="20"/>
          <w:szCs w:val="20"/>
        </w:rPr>
        <w:t>ti</w:t>
      </w:r>
      <w:proofErr w:type="spellEnd"/>
      <w:r w:rsidR="00697BDA" w:rsidRPr="00B87832">
        <w:rPr>
          <w:rFonts w:ascii="Segoe UI" w:eastAsia="Segoe UI" w:hAnsi="Segoe UI" w:cs="Segoe UI"/>
          <w:sz w:val="20"/>
          <w:szCs w:val="20"/>
        </w:rPr>
        <w:t xml:space="preserve">, ___ de ____________ </w:t>
      </w:r>
      <w:proofErr w:type="spellStart"/>
      <w:r w:rsidR="00697BDA" w:rsidRPr="00B87832">
        <w:rPr>
          <w:rFonts w:ascii="Segoe UI" w:eastAsia="Segoe UI" w:hAnsi="Segoe UI" w:cs="Segoe UI"/>
          <w:sz w:val="20"/>
          <w:szCs w:val="20"/>
        </w:rPr>
        <w:t>de</w:t>
      </w:r>
      <w:proofErr w:type="spellEnd"/>
      <w:r w:rsidR="00697BDA" w:rsidRPr="00B87832">
        <w:rPr>
          <w:rFonts w:ascii="Segoe UI" w:eastAsia="Segoe UI" w:hAnsi="Segoe UI" w:cs="Segoe UI"/>
          <w:sz w:val="20"/>
          <w:szCs w:val="20"/>
        </w:rPr>
        <w:t xml:space="preserve"> 2026.</w:t>
      </w:r>
    </w:p>
    <w:p w:rsidR="00697BDA" w:rsidRPr="00B87832" w:rsidRDefault="00697BDA">
      <w:pPr>
        <w:tabs>
          <w:tab w:val="left" w:pos="2268"/>
        </w:tabs>
        <w:spacing w:line="300" w:lineRule="auto"/>
        <w:jc w:val="both"/>
        <w:rPr>
          <w:rFonts w:ascii="Segoe UI" w:eastAsia="Segoe UI" w:hAnsi="Segoe UI" w:cs="Segoe UI"/>
          <w:sz w:val="20"/>
          <w:szCs w:val="20"/>
        </w:rPr>
      </w:pPr>
    </w:p>
    <w:p w:rsidR="00AA6EE3" w:rsidRPr="00B87832" w:rsidRDefault="00AA6EE3">
      <w:pPr>
        <w:spacing w:after="0" w:line="300" w:lineRule="auto"/>
        <w:ind w:firstLine="2268"/>
        <w:jc w:val="both"/>
        <w:rPr>
          <w:rFonts w:ascii="Segoe UI" w:eastAsia="Segoe UI" w:hAnsi="Segoe UI" w:cs="Segoe UI"/>
          <w:sz w:val="20"/>
          <w:szCs w:val="20"/>
        </w:rPr>
      </w:pPr>
    </w:p>
    <w:p w:rsidR="00AA6EE3" w:rsidRPr="00B87832" w:rsidRDefault="003B35DE">
      <w:pPr>
        <w:spacing w:after="0" w:line="240" w:lineRule="auto"/>
        <w:jc w:val="both"/>
        <w:rPr>
          <w:rFonts w:ascii="Segoe UI" w:eastAsia="Segoe UI" w:hAnsi="Segoe UI" w:cs="Segoe UI"/>
          <w:b/>
          <w:sz w:val="20"/>
          <w:szCs w:val="20"/>
        </w:rPr>
      </w:pPr>
      <w:proofErr w:type="spellStart"/>
      <w:r w:rsidRPr="00B87832">
        <w:rPr>
          <w:rFonts w:ascii="Segoe UI" w:eastAsia="Segoe UI" w:hAnsi="Segoe UI" w:cs="Segoe UI"/>
          <w:b/>
          <w:sz w:val="20"/>
          <w:szCs w:val="20"/>
        </w:rPr>
        <w:t>Jadson</w:t>
      </w:r>
      <w:proofErr w:type="spellEnd"/>
      <w:r w:rsidRPr="00B87832">
        <w:rPr>
          <w:rFonts w:ascii="Segoe UI" w:eastAsia="Segoe UI" w:hAnsi="Segoe UI" w:cs="Segoe UI"/>
          <w:b/>
          <w:sz w:val="20"/>
          <w:szCs w:val="20"/>
        </w:rPr>
        <w:t xml:space="preserve"> Nascimento Braz</w:t>
      </w:r>
    </w:p>
    <w:p w:rsidR="00AA6EE3" w:rsidRPr="00B87832" w:rsidRDefault="00821408">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Contratante</w:t>
      </w:r>
    </w:p>
    <w:p w:rsidR="00697BDA" w:rsidRPr="00B87832" w:rsidRDefault="00697BDA">
      <w:pPr>
        <w:spacing w:after="0" w:line="240" w:lineRule="auto"/>
        <w:jc w:val="both"/>
        <w:rPr>
          <w:rFonts w:ascii="Segoe UI" w:eastAsia="Segoe UI" w:hAnsi="Segoe UI" w:cs="Segoe UI"/>
          <w:sz w:val="20"/>
          <w:szCs w:val="20"/>
        </w:rPr>
      </w:pPr>
    </w:p>
    <w:p w:rsidR="00697BDA" w:rsidRPr="00B87832" w:rsidRDefault="00697BDA">
      <w:pPr>
        <w:spacing w:after="0" w:line="240" w:lineRule="auto"/>
        <w:jc w:val="both"/>
        <w:rPr>
          <w:rFonts w:ascii="Segoe UI" w:eastAsia="Segoe UI" w:hAnsi="Segoe UI" w:cs="Segoe UI"/>
          <w:sz w:val="20"/>
          <w:szCs w:val="20"/>
        </w:rPr>
      </w:pPr>
    </w:p>
    <w:p w:rsidR="00AA6EE3" w:rsidRPr="00B87832" w:rsidRDefault="00AA6EE3">
      <w:pPr>
        <w:spacing w:after="0" w:line="300" w:lineRule="auto"/>
        <w:jc w:val="both"/>
        <w:rPr>
          <w:rFonts w:ascii="Segoe UI" w:eastAsia="Segoe UI" w:hAnsi="Segoe UI" w:cs="Segoe UI"/>
          <w:b/>
          <w:sz w:val="20"/>
          <w:szCs w:val="20"/>
        </w:rPr>
      </w:pPr>
    </w:p>
    <w:p w:rsidR="00AA6EE3" w:rsidRPr="00B87832" w:rsidRDefault="00821408">
      <w:pPr>
        <w:spacing w:after="0" w:line="240" w:lineRule="auto"/>
        <w:jc w:val="both"/>
        <w:rPr>
          <w:rFonts w:ascii="Segoe UI" w:eastAsia="Segoe UI" w:hAnsi="Segoe UI" w:cs="Segoe UI"/>
          <w:b/>
          <w:sz w:val="20"/>
          <w:szCs w:val="20"/>
        </w:rPr>
      </w:pPr>
      <w:r w:rsidRPr="00B87832">
        <w:rPr>
          <w:rFonts w:ascii="Segoe UI" w:eastAsia="Segoe UI" w:hAnsi="Segoe UI" w:cs="Segoe UI"/>
          <w:b/>
          <w:sz w:val="20"/>
          <w:szCs w:val="20"/>
        </w:rPr>
        <w:t xml:space="preserve">Nome </w:t>
      </w:r>
      <w:proofErr w:type="gramStart"/>
      <w:r w:rsidRPr="00B87832">
        <w:rPr>
          <w:rFonts w:ascii="Segoe UI" w:eastAsia="Segoe UI" w:hAnsi="Segoe UI" w:cs="Segoe UI"/>
          <w:b/>
          <w:sz w:val="20"/>
          <w:szCs w:val="20"/>
        </w:rPr>
        <w:t>do(</w:t>
      </w:r>
      <w:proofErr w:type="gramEnd"/>
      <w:r w:rsidRPr="00B87832">
        <w:rPr>
          <w:rFonts w:ascii="Segoe UI" w:eastAsia="Segoe UI" w:hAnsi="Segoe UI" w:cs="Segoe UI"/>
          <w:b/>
          <w:sz w:val="20"/>
          <w:szCs w:val="20"/>
        </w:rPr>
        <w:t>a) sócio(a)-administrador(a)e</w:t>
      </w:r>
    </w:p>
    <w:p w:rsidR="00AA6EE3" w:rsidRPr="00B87832" w:rsidRDefault="00821408">
      <w:pPr>
        <w:spacing w:after="0" w:line="240" w:lineRule="auto"/>
        <w:jc w:val="both"/>
        <w:rPr>
          <w:rFonts w:ascii="Segoe UI" w:eastAsia="Segoe UI" w:hAnsi="Segoe UI" w:cs="Segoe UI"/>
          <w:sz w:val="20"/>
          <w:szCs w:val="20"/>
        </w:rPr>
      </w:pPr>
      <w:r w:rsidRPr="00B87832">
        <w:rPr>
          <w:rFonts w:ascii="Segoe UI" w:eastAsia="Segoe UI" w:hAnsi="Segoe UI" w:cs="Segoe UI"/>
          <w:sz w:val="20"/>
          <w:szCs w:val="20"/>
        </w:rPr>
        <w:t>Contratada</w:t>
      </w:r>
    </w:p>
    <w:p w:rsidR="00AA6EE3" w:rsidRPr="00B87832" w:rsidRDefault="00AA6EE3">
      <w:pPr>
        <w:spacing w:after="0" w:line="240" w:lineRule="auto"/>
        <w:jc w:val="both"/>
        <w:rPr>
          <w:rFonts w:ascii="Segoe UI" w:eastAsia="Calibri" w:hAnsi="Segoe UI" w:cs="Segoe UI"/>
          <w:b/>
          <w:sz w:val="20"/>
          <w:szCs w:val="20"/>
        </w:rPr>
      </w:pPr>
    </w:p>
    <w:sectPr w:rsidR="00AA6EE3" w:rsidRPr="00B8783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12B" w:rsidRDefault="0039512B" w:rsidP="00821408">
      <w:pPr>
        <w:spacing w:after="0" w:line="240" w:lineRule="auto"/>
      </w:pPr>
      <w:r>
        <w:separator/>
      </w:r>
    </w:p>
  </w:endnote>
  <w:endnote w:type="continuationSeparator" w:id="0">
    <w:p w:rsidR="0039512B" w:rsidRDefault="0039512B" w:rsidP="00821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12B" w:rsidRDefault="0039512B" w:rsidP="00821408">
      <w:pPr>
        <w:spacing w:after="0" w:line="240" w:lineRule="auto"/>
      </w:pPr>
      <w:r>
        <w:separator/>
      </w:r>
    </w:p>
  </w:footnote>
  <w:footnote w:type="continuationSeparator" w:id="0">
    <w:p w:rsidR="0039512B" w:rsidRDefault="0039512B" w:rsidP="008214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5D8" w:rsidRPr="004D0EC2" w:rsidRDefault="007035D8" w:rsidP="0082140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60D271AA" wp14:editId="045F7A14">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7035D8" w:rsidRDefault="007035D8" w:rsidP="00821408">
    <w:pPr>
      <w:pStyle w:val="Cabealho"/>
    </w:pPr>
  </w:p>
  <w:p w:rsidR="007035D8" w:rsidRDefault="007035D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A5DB3"/>
    <w:multiLevelType w:val="multilevel"/>
    <w:tmpl w:val="BB38FE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0E6F90"/>
    <w:multiLevelType w:val="multilevel"/>
    <w:tmpl w:val="985CA742"/>
    <w:lvl w:ilvl="0">
      <w:start w:val="1"/>
      <w:numFmt w:val="decimal"/>
      <w:lvlText w:val="%1."/>
      <w:lvlJc w:val="left"/>
      <w:pPr>
        <w:ind w:left="259" w:hanging="257"/>
      </w:pPr>
      <w:rPr>
        <w:rFonts w:ascii="Segoe UI" w:eastAsia="Segoe UI" w:hAnsi="Segoe UI" w:cs="Segoe UI" w:hint="default"/>
        <w:b/>
        <w:bCs/>
        <w:i w:val="0"/>
        <w:iCs w:val="0"/>
        <w:spacing w:val="0"/>
        <w:w w:val="100"/>
        <w:sz w:val="23"/>
        <w:szCs w:val="23"/>
        <w:lang w:val="pt-PT" w:eastAsia="en-US" w:bidi="ar-SA"/>
      </w:rPr>
    </w:lvl>
    <w:lvl w:ilvl="1">
      <w:start w:val="1"/>
      <w:numFmt w:val="decimal"/>
      <w:lvlText w:val="%1.%2."/>
      <w:lvlJc w:val="left"/>
      <w:pPr>
        <w:ind w:left="2" w:hanging="619"/>
      </w:pPr>
      <w:rPr>
        <w:rFonts w:hint="default"/>
        <w:spacing w:val="-1"/>
        <w:w w:val="100"/>
        <w:lang w:val="pt-PT" w:eastAsia="en-US" w:bidi="ar-SA"/>
      </w:rPr>
    </w:lvl>
    <w:lvl w:ilvl="2">
      <w:start w:val="1"/>
      <w:numFmt w:val="decimal"/>
      <w:lvlText w:val="%1.%2.%3."/>
      <w:lvlJc w:val="left"/>
      <w:pPr>
        <w:ind w:left="2" w:hanging="619"/>
      </w:pPr>
      <w:rPr>
        <w:rFonts w:ascii="Segoe UI" w:eastAsia="Segoe UI" w:hAnsi="Segoe UI" w:cs="Segoe UI" w:hint="default"/>
        <w:b w:val="0"/>
        <w:bCs w:val="0"/>
        <w:i w:val="0"/>
        <w:iCs w:val="0"/>
        <w:spacing w:val="-2"/>
        <w:w w:val="100"/>
        <w:sz w:val="23"/>
        <w:szCs w:val="23"/>
        <w:lang w:val="pt-PT" w:eastAsia="en-US" w:bidi="ar-SA"/>
      </w:rPr>
    </w:lvl>
    <w:lvl w:ilvl="3">
      <w:start w:val="1"/>
      <w:numFmt w:val="decimal"/>
      <w:lvlText w:val="%1.%2.%3.%4."/>
      <w:lvlJc w:val="left"/>
      <w:pPr>
        <w:ind w:left="2" w:hanging="619"/>
      </w:pPr>
      <w:rPr>
        <w:rFonts w:ascii="Segoe UI" w:eastAsia="Segoe UI" w:hAnsi="Segoe UI" w:cs="Segoe UI" w:hint="default"/>
        <w:b w:val="0"/>
        <w:bCs w:val="0"/>
        <w:i w:val="0"/>
        <w:iCs w:val="0"/>
        <w:spacing w:val="-2"/>
        <w:w w:val="100"/>
        <w:sz w:val="23"/>
        <w:szCs w:val="23"/>
        <w:lang w:val="pt-PT" w:eastAsia="en-US" w:bidi="ar-SA"/>
      </w:rPr>
    </w:lvl>
    <w:lvl w:ilvl="4">
      <w:numFmt w:val="bullet"/>
      <w:lvlText w:val="•"/>
      <w:lvlJc w:val="left"/>
      <w:pPr>
        <w:ind w:left="2596" w:hanging="619"/>
      </w:pPr>
      <w:rPr>
        <w:rFonts w:hint="default"/>
        <w:lang w:val="pt-PT" w:eastAsia="en-US" w:bidi="ar-SA"/>
      </w:rPr>
    </w:lvl>
    <w:lvl w:ilvl="5">
      <w:numFmt w:val="bullet"/>
      <w:lvlText w:val="•"/>
      <w:lvlJc w:val="left"/>
      <w:pPr>
        <w:ind w:left="3605" w:hanging="619"/>
      </w:pPr>
      <w:rPr>
        <w:rFonts w:hint="default"/>
        <w:lang w:val="pt-PT" w:eastAsia="en-US" w:bidi="ar-SA"/>
      </w:rPr>
    </w:lvl>
    <w:lvl w:ilvl="6">
      <w:numFmt w:val="bullet"/>
      <w:lvlText w:val="•"/>
      <w:lvlJc w:val="left"/>
      <w:pPr>
        <w:ind w:left="4613" w:hanging="619"/>
      </w:pPr>
      <w:rPr>
        <w:rFonts w:hint="default"/>
        <w:lang w:val="pt-PT" w:eastAsia="en-US" w:bidi="ar-SA"/>
      </w:rPr>
    </w:lvl>
    <w:lvl w:ilvl="7">
      <w:numFmt w:val="bullet"/>
      <w:lvlText w:val="•"/>
      <w:lvlJc w:val="left"/>
      <w:pPr>
        <w:ind w:left="5622" w:hanging="619"/>
      </w:pPr>
      <w:rPr>
        <w:rFonts w:hint="default"/>
        <w:lang w:val="pt-PT" w:eastAsia="en-US" w:bidi="ar-SA"/>
      </w:rPr>
    </w:lvl>
    <w:lvl w:ilvl="8">
      <w:numFmt w:val="bullet"/>
      <w:lvlText w:val="•"/>
      <w:lvlJc w:val="left"/>
      <w:pPr>
        <w:ind w:left="6630" w:hanging="619"/>
      </w:pPr>
      <w:rPr>
        <w:rFonts w:hint="default"/>
        <w:lang w:val="pt-PT" w:eastAsia="en-US" w:bidi="ar-SA"/>
      </w:rPr>
    </w:lvl>
  </w:abstractNum>
  <w:abstractNum w:abstractNumId="3" w15:restartNumberingAfterBreak="0">
    <w:nsid w:val="0D9A6C2D"/>
    <w:multiLevelType w:val="multilevel"/>
    <w:tmpl w:val="81CCD2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036152"/>
    <w:multiLevelType w:val="multilevel"/>
    <w:tmpl w:val="B82E5CFE"/>
    <w:lvl w:ilvl="0">
      <w:start w:val="3"/>
      <w:numFmt w:val="decimal"/>
      <w:lvlText w:val="%1"/>
      <w:lvlJc w:val="left"/>
      <w:pPr>
        <w:ind w:left="405" w:hanging="405"/>
      </w:pPr>
      <w:rPr>
        <w:rFonts w:hint="default"/>
      </w:rPr>
    </w:lvl>
    <w:lvl w:ilvl="1">
      <w:start w:val="5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4E1298"/>
    <w:multiLevelType w:val="multilevel"/>
    <w:tmpl w:val="1D268F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BD2510C"/>
    <w:multiLevelType w:val="multilevel"/>
    <w:tmpl w:val="218E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6439AA"/>
    <w:multiLevelType w:val="multilevel"/>
    <w:tmpl w:val="82E02C8A"/>
    <w:lvl w:ilvl="0">
      <w:start w:val="14"/>
      <w:numFmt w:val="decimal"/>
      <w:lvlText w:val="%1"/>
      <w:lvlJc w:val="left"/>
      <w:pPr>
        <w:ind w:left="563" w:hanging="562"/>
      </w:pPr>
      <w:rPr>
        <w:rFonts w:hint="default"/>
        <w:lang w:val="pt-PT" w:eastAsia="en-US" w:bidi="ar-SA"/>
      </w:rPr>
    </w:lvl>
    <w:lvl w:ilvl="1">
      <w:start w:val="1"/>
      <w:numFmt w:val="decimal"/>
      <w:lvlText w:val="%1.%2."/>
      <w:lvlJc w:val="left"/>
      <w:pPr>
        <w:ind w:left="563" w:hanging="562"/>
      </w:pPr>
      <w:rPr>
        <w:rFonts w:ascii="Segoe UI" w:eastAsia="Segoe UI" w:hAnsi="Segoe UI" w:cs="Segoe UI" w:hint="default"/>
        <w:b/>
        <w:bCs/>
        <w:i w:val="0"/>
        <w:iCs w:val="0"/>
        <w:spacing w:val="-1"/>
        <w:w w:val="100"/>
        <w:sz w:val="22"/>
        <w:szCs w:val="22"/>
        <w:lang w:val="pt-PT" w:eastAsia="en-US" w:bidi="ar-SA"/>
      </w:rPr>
    </w:lvl>
    <w:lvl w:ilvl="2">
      <w:numFmt w:val="bullet"/>
      <w:lvlText w:val="•"/>
      <w:lvlJc w:val="left"/>
      <w:pPr>
        <w:ind w:left="2177" w:hanging="562"/>
      </w:pPr>
      <w:rPr>
        <w:rFonts w:hint="default"/>
        <w:lang w:val="pt-PT" w:eastAsia="en-US" w:bidi="ar-SA"/>
      </w:rPr>
    </w:lvl>
    <w:lvl w:ilvl="3">
      <w:numFmt w:val="bullet"/>
      <w:lvlText w:val="•"/>
      <w:lvlJc w:val="left"/>
      <w:pPr>
        <w:ind w:left="2986" w:hanging="562"/>
      </w:pPr>
      <w:rPr>
        <w:rFonts w:hint="default"/>
        <w:lang w:val="pt-PT" w:eastAsia="en-US" w:bidi="ar-SA"/>
      </w:rPr>
    </w:lvl>
    <w:lvl w:ilvl="4">
      <w:numFmt w:val="bullet"/>
      <w:lvlText w:val="•"/>
      <w:lvlJc w:val="left"/>
      <w:pPr>
        <w:ind w:left="3794" w:hanging="562"/>
      </w:pPr>
      <w:rPr>
        <w:rFonts w:hint="default"/>
        <w:lang w:val="pt-PT" w:eastAsia="en-US" w:bidi="ar-SA"/>
      </w:rPr>
    </w:lvl>
    <w:lvl w:ilvl="5">
      <w:numFmt w:val="bullet"/>
      <w:lvlText w:val="•"/>
      <w:lvlJc w:val="left"/>
      <w:pPr>
        <w:ind w:left="4603" w:hanging="562"/>
      </w:pPr>
      <w:rPr>
        <w:rFonts w:hint="default"/>
        <w:lang w:val="pt-PT" w:eastAsia="en-US" w:bidi="ar-SA"/>
      </w:rPr>
    </w:lvl>
    <w:lvl w:ilvl="6">
      <w:numFmt w:val="bullet"/>
      <w:lvlText w:val="•"/>
      <w:lvlJc w:val="left"/>
      <w:pPr>
        <w:ind w:left="5412" w:hanging="562"/>
      </w:pPr>
      <w:rPr>
        <w:rFonts w:hint="default"/>
        <w:lang w:val="pt-PT" w:eastAsia="en-US" w:bidi="ar-SA"/>
      </w:rPr>
    </w:lvl>
    <w:lvl w:ilvl="7">
      <w:numFmt w:val="bullet"/>
      <w:lvlText w:val="•"/>
      <w:lvlJc w:val="left"/>
      <w:pPr>
        <w:ind w:left="6221" w:hanging="562"/>
      </w:pPr>
      <w:rPr>
        <w:rFonts w:hint="default"/>
        <w:lang w:val="pt-PT" w:eastAsia="en-US" w:bidi="ar-SA"/>
      </w:rPr>
    </w:lvl>
    <w:lvl w:ilvl="8">
      <w:numFmt w:val="bullet"/>
      <w:lvlText w:val="•"/>
      <w:lvlJc w:val="left"/>
      <w:pPr>
        <w:ind w:left="7029" w:hanging="562"/>
      </w:pPr>
      <w:rPr>
        <w:rFonts w:hint="default"/>
        <w:lang w:val="pt-PT" w:eastAsia="en-US" w:bidi="ar-SA"/>
      </w:rPr>
    </w:lvl>
  </w:abstractNum>
  <w:abstractNum w:abstractNumId="16" w15:restartNumberingAfterBreak="0">
    <w:nsid w:val="387A65CA"/>
    <w:multiLevelType w:val="multilevel"/>
    <w:tmpl w:val="7F0ECE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D238A9"/>
    <w:multiLevelType w:val="multilevel"/>
    <w:tmpl w:val="6A5000B4"/>
    <w:lvl w:ilvl="0">
      <w:start w:val="1"/>
      <w:numFmt w:val="decimal"/>
      <w:lvlText w:val="%1."/>
      <w:lvlJc w:val="left"/>
      <w:pPr>
        <w:ind w:left="2" w:hanging="295"/>
      </w:pPr>
      <w:rPr>
        <w:rFonts w:hint="default"/>
        <w:spacing w:val="0"/>
        <w:w w:val="100"/>
        <w:lang w:val="pt-PT" w:eastAsia="en-US" w:bidi="ar-SA"/>
      </w:rPr>
    </w:lvl>
    <w:lvl w:ilvl="1">
      <w:start w:val="1"/>
      <w:numFmt w:val="decimal"/>
      <w:lvlText w:val="%1.%2."/>
      <w:lvlJc w:val="left"/>
      <w:pPr>
        <w:ind w:left="2" w:hanging="535"/>
      </w:pPr>
      <w:rPr>
        <w:rFonts w:hint="default"/>
        <w:spacing w:val="-3"/>
        <w:w w:val="100"/>
        <w:lang w:val="pt-PT" w:eastAsia="en-US" w:bidi="ar-SA"/>
      </w:rPr>
    </w:lvl>
    <w:lvl w:ilvl="2">
      <w:numFmt w:val="bullet"/>
      <w:lvlText w:val="•"/>
      <w:lvlJc w:val="left"/>
      <w:pPr>
        <w:ind w:left="1316" w:hanging="535"/>
      </w:pPr>
      <w:rPr>
        <w:rFonts w:hint="default"/>
        <w:lang w:val="pt-PT" w:eastAsia="en-US" w:bidi="ar-SA"/>
      </w:rPr>
    </w:lvl>
    <w:lvl w:ilvl="3">
      <w:numFmt w:val="bullet"/>
      <w:lvlText w:val="•"/>
      <w:lvlJc w:val="left"/>
      <w:pPr>
        <w:ind w:left="2232" w:hanging="535"/>
      </w:pPr>
      <w:rPr>
        <w:rFonts w:hint="default"/>
        <w:lang w:val="pt-PT" w:eastAsia="en-US" w:bidi="ar-SA"/>
      </w:rPr>
    </w:lvl>
    <w:lvl w:ilvl="4">
      <w:numFmt w:val="bullet"/>
      <w:lvlText w:val="•"/>
      <w:lvlJc w:val="left"/>
      <w:pPr>
        <w:ind w:left="3149" w:hanging="535"/>
      </w:pPr>
      <w:rPr>
        <w:rFonts w:hint="default"/>
        <w:lang w:val="pt-PT" w:eastAsia="en-US" w:bidi="ar-SA"/>
      </w:rPr>
    </w:lvl>
    <w:lvl w:ilvl="5">
      <w:numFmt w:val="bullet"/>
      <w:lvlText w:val="•"/>
      <w:lvlJc w:val="left"/>
      <w:pPr>
        <w:ind w:left="4065" w:hanging="535"/>
      </w:pPr>
      <w:rPr>
        <w:rFonts w:hint="default"/>
        <w:lang w:val="pt-PT" w:eastAsia="en-US" w:bidi="ar-SA"/>
      </w:rPr>
    </w:lvl>
    <w:lvl w:ilvl="6">
      <w:numFmt w:val="bullet"/>
      <w:lvlText w:val="•"/>
      <w:lvlJc w:val="left"/>
      <w:pPr>
        <w:ind w:left="4981" w:hanging="535"/>
      </w:pPr>
      <w:rPr>
        <w:rFonts w:hint="default"/>
        <w:lang w:val="pt-PT" w:eastAsia="en-US" w:bidi="ar-SA"/>
      </w:rPr>
    </w:lvl>
    <w:lvl w:ilvl="7">
      <w:numFmt w:val="bullet"/>
      <w:lvlText w:val="•"/>
      <w:lvlJc w:val="left"/>
      <w:pPr>
        <w:ind w:left="5898" w:hanging="535"/>
      </w:pPr>
      <w:rPr>
        <w:rFonts w:hint="default"/>
        <w:lang w:val="pt-PT" w:eastAsia="en-US" w:bidi="ar-SA"/>
      </w:rPr>
    </w:lvl>
    <w:lvl w:ilvl="8">
      <w:numFmt w:val="bullet"/>
      <w:lvlText w:val="•"/>
      <w:lvlJc w:val="left"/>
      <w:pPr>
        <w:ind w:left="6814" w:hanging="535"/>
      </w:pPr>
      <w:rPr>
        <w:rFonts w:hint="default"/>
        <w:lang w:val="pt-PT" w:eastAsia="en-US" w:bidi="ar-SA"/>
      </w:rPr>
    </w:lvl>
  </w:abstractNum>
  <w:abstractNum w:abstractNumId="20" w15:restartNumberingAfterBreak="0">
    <w:nsid w:val="43C75A51"/>
    <w:multiLevelType w:val="multilevel"/>
    <w:tmpl w:val="62EC64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A310942"/>
    <w:multiLevelType w:val="multilevel"/>
    <w:tmpl w:val="A044C9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4531C0"/>
    <w:multiLevelType w:val="multilevel"/>
    <w:tmpl w:val="9B8E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8E27CB"/>
    <w:multiLevelType w:val="multilevel"/>
    <w:tmpl w:val="B74084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2645785"/>
    <w:multiLevelType w:val="multilevel"/>
    <w:tmpl w:val="86EED9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3B430D1"/>
    <w:multiLevelType w:val="multilevel"/>
    <w:tmpl w:val="42A2A7F6"/>
    <w:lvl w:ilvl="0">
      <w:start w:val="8"/>
      <w:numFmt w:val="decimal"/>
      <w:lvlText w:val="%1"/>
      <w:lvlJc w:val="left"/>
      <w:pPr>
        <w:ind w:left="453" w:hanging="452"/>
      </w:pPr>
      <w:rPr>
        <w:rFonts w:hint="default"/>
        <w:lang w:val="pt-PT" w:eastAsia="en-US" w:bidi="ar-SA"/>
      </w:rPr>
    </w:lvl>
    <w:lvl w:ilvl="1">
      <w:start w:val="6"/>
      <w:numFmt w:val="decimal"/>
      <w:lvlText w:val="%1.%2."/>
      <w:lvlJc w:val="left"/>
      <w:pPr>
        <w:ind w:left="453" w:hanging="452"/>
      </w:pPr>
      <w:rPr>
        <w:rFonts w:hint="default"/>
        <w:spacing w:val="-1"/>
        <w:w w:val="100"/>
        <w:lang w:val="pt-PT" w:eastAsia="en-US" w:bidi="ar-SA"/>
      </w:rPr>
    </w:lvl>
    <w:lvl w:ilvl="2">
      <w:start w:val="1"/>
      <w:numFmt w:val="decimal"/>
      <w:lvlText w:val="%1.%2.%3."/>
      <w:lvlJc w:val="left"/>
      <w:pPr>
        <w:ind w:left="2" w:hanging="597"/>
      </w:pPr>
      <w:rPr>
        <w:rFonts w:ascii="Segoe UI" w:eastAsia="Segoe UI" w:hAnsi="Segoe UI" w:cs="Segoe UI" w:hint="default"/>
        <w:b w:val="0"/>
        <w:bCs w:val="0"/>
        <w:i w:val="0"/>
        <w:iCs w:val="0"/>
        <w:spacing w:val="-2"/>
        <w:w w:val="100"/>
        <w:sz w:val="23"/>
        <w:szCs w:val="23"/>
        <w:lang w:val="pt-PT" w:eastAsia="en-US" w:bidi="ar-SA"/>
      </w:rPr>
    </w:lvl>
    <w:lvl w:ilvl="3">
      <w:numFmt w:val="bullet"/>
      <w:lvlText w:val="•"/>
      <w:lvlJc w:val="left"/>
      <w:pPr>
        <w:ind w:left="2279" w:hanging="597"/>
      </w:pPr>
      <w:rPr>
        <w:rFonts w:hint="default"/>
        <w:lang w:val="pt-PT" w:eastAsia="en-US" w:bidi="ar-SA"/>
      </w:rPr>
    </w:lvl>
    <w:lvl w:ilvl="4">
      <w:numFmt w:val="bullet"/>
      <w:lvlText w:val="•"/>
      <w:lvlJc w:val="left"/>
      <w:pPr>
        <w:ind w:left="3189" w:hanging="597"/>
      </w:pPr>
      <w:rPr>
        <w:rFonts w:hint="default"/>
        <w:lang w:val="pt-PT" w:eastAsia="en-US" w:bidi="ar-SA"/>
      </w:rPr>
    </w:lvl>
    <w:lvl w:ilvl="5">
      <w:numFmt w:val="bullet"/>
      <w:lvlText w:val="•"/>
      <w:lvlJc w:val="left"/>
      <w:pPr>
        <w:ind w:left="4098" w:hanging="597"/>
      </w:pPr>
      <w:rPr>
        <w:rFonts w:hint="default"/>
        <w:lang w:val="pt-PT" w:eastAsia="en-US" w:bidi="ar-SA"/>
      </w:rPr>
    </w:lvl>
    <w:lvl w:ilvl="6">
      <w:numFmt w:val="bullet"/>
      <w:lvlText w:val="•"/>
      <w:lvlJc w:val="left"/>
      <w:pPr>
        <w:ind w:left="5008" w:hanging="597"/>
      </w:pPr>
      <w:rPr>
        <w:rFonts w:hint="default"/>
        <w:lang w:val="pt-PT" w:eastAsia="en-US" w:bidi="ar-SA"/>
      </w:rPr>
    </w:lvl>
    <w:lvl w:ilvl="7">
      <w:numFmt w:val="bullet"/>
      <w:lvlText w:val="•"/>
      <w:lvlJc w:val="left"/>
      <w:pPr>
        <w:ind w:left="5918" w:hanging="597"/>
      </w:pPr>
      <w:rPr>
        <w:rFonts w:hint="default"/>
        <w:lang w:val="pt-PT" w:eastAsia="en-US" w:bidi="ar-SA"/>
      </w:rPr>
    </w:lvl>
    <w:lvl w:ilvl="8">
      <w:numFmt w:val="bullet"/>
      <w:lvlText w:val="•"/>
      <w:lvlJc w:val="left"/>
      <w:pPr>
        <w:ind w:left="6827" w:hanging="597"/>
      </w:pPr>
      <w:rPr>
        <w:rFonts w:hint="default"/>
        <w:lang w:val="pt-PT" w:eastAsia="en-US" w:bidi="ar-SA"/>
      </w:rPr>
    </w:lvl>
  </w:abstractNum>
  <w:abstractNum w:abstractNumId="37"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E7663BD"/>
    <w:multiLevelType w:val="multilevel"/>
    <w:tmpl w:val="40B2605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112CCA"/>
    <w:multiLevelType w:val="multilevel"/>
    <w:tmpl w:val="0D72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C71328"/>
    <w:multiLevelType w:val="multilevel"/>
    <w:tmpl w:val="4522B0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5"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F97083F"/>
    <w:multiLevelType w:val="multilevel"/>
    <w:tmpl w:val="1D8609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33"/>
  </w:num>
  <w:num w:numId="3">
    <w:abstractNumId w:val="26"/>
  </w:num>
  <w:num w:numId="4">
    <w:abstractNumId w:val="35"/>
  </w:num>
  <w:num w:numId="5">
    <w:abstractNumId w:val="46"/>
  </w:num>
  <w:num w:numId="6">
    <w:abstractNumId w:val="11"/>
  </w:num>
  <w:num w:numId="7">
    <w:abstractNumId w:val="0"/>
  </w:num>
  <w:num w:numId="8">
    <w:abstractNumId w:val="42"/>
  </w:num>
  <w:num w:numId="9">
    <w:abstractNumId w:val="16"/>
  </w:num>
  <w:num w:numId="10">
    <w:abstractNumId w:val="20"/>
  </w:num>
  <w:num w:numId="11">
    <w:abstractNumId w:val="8"/>
  </w:num>
  <w:num w:numId="12">
    <w:abstractNumId w:val="25"/>
  </w:num>
  <w:num w:numId="13">
    <w:abstractNumId w:val="30"/>
  </w:num>
  <w:num w:numId="14">
    <w:abstractNumId w:val="34"/>
  </w:num>
  <w:num w:numId="1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4"/>
  </w:num>
  <w:num w:numId="18">
    <w:abstractNumId w:val="13"/>
  </w:num>
  <w:num w:numId="19">
    <w:abstractNumId w:val="29"/>
  </w:num>
  <w:num w:numId="20">
    <w:abstractNumId w:val="21"/>
  </w:num>
  <w:num w:numId="21">
    <w:abstractNumId w:val="9"/>
  </w:num>
  <w:num w:numId="22">
    <w:abstractNumId w:val="17"/>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8"/>
  </w:num>
  <w:num w:numId="26">
    <w:abstractNumId w:val="1"/>
  </w:num>
  <w:num w:numId="27">
    <w:abstractNumId w:val="43"/>
  </w:num>
  <w:num w:numId="28">
    <w:abstractNumId w:val="28"/>
  </w:num>
  <w:num w:numId="29">
    <w:abstractNumId w:val="27"/>
  </w:num>
  <w:num w:numId="30">
    <w:abstractNumId w:val="45"/>
  </w:num>
  <w:num w:numId="31">
    <w:abstractNumId w:val="31"/>
  </w:num>
  <w:num w:numId="32">
    <w:abstractNumId w:val="5"/>
  </w:num>
  <w:num w:numId="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24"/>
  </w:num>
  <w:num w:numId="37">
    <w:abstractNumId w:val="4"/>
  </w:num>
  <w:num w:numId="38">
    <w:abstractNumId w:val="37"/>
  </w:num>
  <w:num w:numId="39">
    <w:abstractNumId w:val="23"/>
  </w:num>
  <w:num w:numId="40">
    <w:abstractNumId w:val="39"/>
  </w:num>
  <w:num w:numId="41">
    <w:abstractNumId w:val="22"/>
  </w:num>
  <w:num w:numId="42">
    <w:abstractNumId w:val="40"/>
  </w:num>
  <w:num w:numId="43">
    <w:abstractNumId w:val="7"/>
  </w:num>
  <w:num w:numId="44">
    <w:abstractNumId w:val="15"/>
  </w:num>
  <w:num w:numId="45">
    <w:abstractNumId w:val="19"/>
  </w:num>
  <w:num w:numId="46">
    <w:abstractNumId w:val="36"/>
  </w:num>
  <w:num w:numId="47">
    <w:abstractNumId w:val="2"/>
  </w:num>
  <w:num w:numId="48">
    <w:abstractNumId w:val="41"/>
  </w:num>
  <w:num w:numId="49">
    <w:abstractNumId w:val="12"/>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EE3"/>
    <w:rsid w:val="000343F4"/>
    <w:rsid w:val="00050251"/>
    <w:rsid w:val="000D217E"/>
    <w:rsid w:val="000E04E1"/>
    <w:rsid w:val="001518E6"/>
    <w:rsid w:val="001A5615"/>
    <w:rsid w:val="001A6268"/>
    <w:rsid w:val="001D72F8"/>
    <w:rsid w:val="001F2535"/>
    <w:rsid w:val="001F784D"/>
    <w:rsid w:val="0021035B"/>
    <w:rsid w:val="002F6E16"/>
    <w:rsid w:val="0034157E"/>
    <w:rsid w:val="0039512B"/>
    <w:rsid w:val="003A57DE"/>
    <w:rsid w:val="003B35DE"/>
    <w:rsid w:val="003B76AE"/>
    <w:rsid w:val="003C7A92"/>
    <w:rsid w:val="00437A0C"/>
    <w:rsid w:val="00453EE1"/>
    <w:rsid w:val="00463B3A"/>
    <w:rsid w:val="00485944"/>
    <w:rsid w:val="00531F7E"/>
    <w:rsid w:val="00560895"/>
    <w:rsid w:val="00563734"/>
    <w:rsid w:val="00563F17"/>
    <w:rsid w:val="00564A15"/>
    <w:rsid w:val="005939FC"/>
    <w:rsid w:val="005956C7"/>
    <w:rsid w:val="00605D03"/>
    <w:rsid w:val="00697BDA"/>
    <w:rsid w:val="007035D8"/>
    <w:rsid w:val="00751151"/>
    <w:rsid w:val="00790410"/>
    <w:rsid w:val="007D675F"/>
    <w:rsid w:val="00821408"/>
    <w:rsid w:val="008565C0"/>
    <w:rsid w:val="008613AE"/>
    <w:rsid w:val="009339BF"/>
    <w:rsid w:val="009468E0"/>
    <w:rsid w:val="0095452B"/>
    <w:rsid w:val="009602C8"/>
    <w:rsid w:val="009748A5"/>
    <w:rsid w:val="00987C55"/>
    <w:rsid w:val="009D2D57"/>
    <w:rsid w:val="00A9210A"/>
    <w:rsid w:val="00AA6EE3"/>
    <w:rsid w:val="00AB087C"/>
    <w:rsid w:val="00B075F2"/>
    <w:rsid w:val="00B63F59"/>
    <w:rsid w:val="00B844E1"/>
    <w:rsid w:val="00B87832"/>
    <w:rsid w:val="00BE0C27"/>
    <w:rsid w:val="00BF49E9"/>
    <w:rsid w:val="00BF50A0"/>
    <w:rsid w:val="00BF6346"/>
    <w:rsid w:val="00C727BE"/>
    <w:rsid w:val="00C9582B"/>
    <w:rsid w:val="00CE3EC3"/>
    <w:rsid w:val="00D24E44"/>
    <w:rsid w:val="00D3438A"/>
    <w:rsid w:val="00D46C93"/>
    <w:rsid w:val="00D71281"/>
    <w:rsid w:val="00D87B0D"/>
    <w:rsid w:val="00DE7141"/>
    <w:rsid w:val="00E21D8F"/>
    <w:rsid w:val="00E26D6C"/>
    <w:rsid w:val="00E47B7A"/>
    <w:rsid w:val="00E75CC0"/>
    <w:rsid w:val="00EE49D8"/>
    <w:rsid w:val="00EE6556"/>
    <w:rsid w:val="00EF5826"/>
    <w:rsid w:val="00F27AE2"/>
    <w:rsid w:val="00F43640"/>
    <w:rsid w:val="00F47A27"/>
    <w:rsid w:val="00F70E06"/>
    <w:rsid w:val="00F966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74E4F6-2BEA-44CC-B035-64919E754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1"/>
    <w:qFormat/>
    <w:rsid w:val="0082140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1"/>
    <w:unhideWhenUsed/>
    <w:qFormat/>
    <w:rsid w:val="00DE7141"/>
    <w:pPr>
      <w:keepNext/>
      <w:keepLines/>
      <w:spacing w:before="40" w:after="0"/>
      <w:outlineLvl w:val="1"/>
    </w:pPr>
    <w:rPr>
      <w:rFonts w:ascii="Calibri Light" w:eastAsia="Times New Roman" w:hAnsi="Calibri Light" w:cs="Times New Roman"/>
      <w:color w:val="2F5496"/>
      <w:sz w:val="26"/>
      <w:szCs w:val="26"/>
    </w:rPr>
  </w:style>
  <w:style w:type="paragraph" w:styleId="Ttulo6">
    <w:name w:val="heading 6"/>
    <w:basedOn w:val="Normal"/>
    <w:next w:val="Normal"/>
    <w:link w:val="Ttulo6Char"/>
    <w:uiPriority w:val="9"/>
    <w:semiHidden/>
    <w:unhideWhenUsed/>
    <w:qFormat/>
    <w:rsid w:val="00821408"/>
    <w:pPr>
      <w:keepNext/>
      <w:keepLines/>
      <w:spacing w:before="40" w:after="0" w:line="276" w:lineRule="auto"/>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821408"/>
    <w:rPr>
      <w:rFonts w:asciiTheme="majorHAnsi" w:eastAsiaTheme="majorEastAsia" w:hAnsiTheme="majorHAnsi" w:cstheme="majorBidi"/>
      <w:color w:val="2E74B5" w:themeColor="accent1" w:themeShade="BF"/>
      <w:sz w:val="32"/>
      <w:szCs w:val="32"/>
    </w:rPr>
  </w:style>
  <w:style w:type="paragraph" w:styleId="Cabealho">
    <w:name w:val="header"/>
    <w:basedOn w:val="Normal"/>
    <w:link w:val="CabealhoChar"/>
    <w:unhideWhenUsed/>
    <w:rsid w:val="00821408"/>
    <w:pPr>
      <w:tabs>
        <w:tab w:val="center" w:pos="4252"/>
        <w:tab w:val="right" w:pos="8504"/>
      </w:tabs>
      <w:spacing w:after="0" w:line="240" w:lineRule="auto"/>
    </w:pPr>
  </w:style>
  <w:style w:type="character" w:customStyle="1" w:styleId="CabealhoChar">
    <w:name w:val="Cabeçalho Char"/>
    <w:basedOn w:val="Fontepargpadro"/>
    <w:link w:val="Cabealho"/>
    <w:rsid w:val="00821408"/>
  </w:style>
  <w:style w:type="paragraph" w:styleId="Rodap">
    <w:name w:val="footer"/>
    <w:basedOn w:val="Normal"/>
    <w:link w:val="RodapChar"/>
    <w:uiPriority w:val="99"/>
    <w:unhideWhenUsed/>
    <w:rsid w:val="00821408"/>
    <w:pPr>
      <w:tabs>
        <w:tab w:val="center" w:pos="4252"/>
        <w:tab w:val="right" w:pos="8504"/>
      </w:tabs>
      <w:spacing w:after="0" w:line="240" w:lineRule="auto"/>
    </w:pPr>
  </w:style>
  <w:style w:type="character" w:customStyle="1" w:styleId="RodapChar">
    <w:name w:val="Rodapé Char"/>
    <w:basedOn w:val="Fontepargpadro"/>
    <w:link w:val="Rodap"/>
    <w:uiPriority w:val="99"/>
    <w:rsid w:val="00821408"/>
  </w:style>
  <w:style w:type="character" w:customStyle="1" w:styleId="Ttulo6Char">
    <w:name w:val="Título 6 Char"/>
    <w:basedOn w:val="Fontepargpadro"/>
    <w:link w:val="Ttulo6"/>
    <w:uiPriority w:val="9"/>
    <w:semiHidden/>
    <w:rsid w:val="00821408"/>
    <w:rPr>
      <w:rFonts w:asciiTheme="majorHAnsi" w:eastAsiaTheme="majorEastAsia" w:hAnsiTheme="majorHAnsi" w:cstheme="majorBidi"/>
      <w:color w:val="1F4D78" w:themeColor="accent1" w:themeShade="7F"/>
    </w:rPr>
  </w:style>
  <w:style w:type="character" w:styleId="Hyperlink">
    <w:name w:val="Hyperlink"/>
    <w:uiPriority w:val="99"/>
    <w:unhideWhenUsed/>
    <w:rsid w:val="00821408"/>
    <w:rPr>
      <w:color w:val="000080"/>
      <w:u w:val="single"/>
    </w:rPr>
  </w:style>
  <w:style w:type="paragraph" w:styleId="Citao">
    <w:name w:val="Quote"/>
    <w:aliases w:val="TCU,Citação AGU"/>
    <w:basedOn w:val="Normal"/>
    <w:next w:val="Normal"/>
    <w:link w:val="CitaoChar"/>
    <w:qFormat/>
    <w:rsid w:val="0082140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821408"/>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82140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821408"/>
    <w:pPr>
      <w:numPr>
        <w:numId w:val="11"/>
      </w:numPr>
      <w:spacing w:before="480" w:after="120"/>
      <w:jc w:val="both"/>
    </w:pPr>
    <w:rPr>
      <w:rFonts w:ascii="Arial" w:hAnsi="Arial" w:cs="Arial"/>
      <w:b/>
      <w:color w:val="000000"/>
    </w:rPr>
  </w:style>
  <w:style w:type="paragraph" w:styleId="PargrafodaLista">
    <w:name w:val="List Paragraph"/>
    <w:basedOn w:val="Normal"/>
    <w:uiPriority w:val="1"/>
    <w:qFormat/>
    <w:rsid w:val="00821408"/>
    <w:pPr>
      <w:spacing w:after="200" w:line="276" w:lineRule="auto"/>
      <w:ind w:left="720"/>
      <w:contextualSpacing/>
    </w:pPr>
  </w:style>
  <w:style w:type="paragraph" w:styleId="NormalWeb">
    <w:name w:val="Normal (Web)"/>
    <w:basedOn w:val="Normal"/>
    <w:uiPriority w:val="99"/>
    <w:unhideWhenUsed/>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82140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821408"/>
    <w:rPr>
      <w:rFonts w:ascii="Arial" w:hAnsi="Arial" w:cs="Arial" w:hint="default"/>
      <w:strike w:val="0"/>
      <w:dstrike w:val="0"/>
      <w:sz w:val="24"/>
      <w:szCs w:val="24"/>
      <w:u w:val="none"/>
      <w:effect w:val="none"/>
    </w:rPr>
  </w:style>
  <w:style w:type="character" w:styleId="Forte">
    <w:name w:val="Strong"/>
    <w:basedOn w:val="Fontepargpadro"/>
    <w:uiPriority w:val="22"/>
    <w:qFormat/>
    <w:rsid w:val="00821408"/>
    <w:rPr>
      <w:b/>
      <w:bCs/>
    </w:rPr>
  </w:style>
  <w:style w:type="paragraph" w:customStyle="1" w:styleId="corpo">
    <w:name w:val="corpo"/>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821408"/>
    <w:rPr>
      <w:sz w:val="16"/>
      <w:szCs w:val="16"/>
    </w:rPr>
  </w:style>
  <w:style w:type="paragraph" w:styleId="Textodecomentrio">
    <w:name w:val="annotation text"/>
    <w:basedOn w:val="Normal"/>
    <w:link w:val="TextodecomentrioChar"/>
    <w:uiPriority w:val="99"/>
    <w:unhideWhenUsed/>
    <w:qFormat/>
    <w:rsid w:val="00821408"/>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821408"/>
    <w:rPr>
      <w:sz w:val="20"/>
      <w:szCs w:val="20"/>
    </w:rPr>
  </w:style>
  <w:style w:type="character" w:customStyle="1" w:styleId="AssuntodocomentrioChar">
    <w:name w:val="Assunto do comentário Char"/>
    <w:basedOn w:val="TextodecomentrioChar"/>
    <w:link w:val="Assuntodocomentrio"/>
    <w:uiPriority w:val="99"/>
    <w:semiHidden/>
    <w:rsid w:val="00821408"/>
    <w:rPr>
      <w:b/>
      <w:bCs/>
      <w:sz w:val="20"/>
      <w:szCs w:val="20"/>
    </w:rPr>
  </w:style>
  <w:style w:type="paragraph" w:styleId="Assuntodocomentrio">
    <w:name w:val="annotation subject"/>
    <w:basedOn w:val="Textodecomentrio"/>
    <w:next w:val="Textodecomentrio"/>
    <w:link w:val="AssuntodocomentrioChar"/>
    <w:uiPriority w:val="99"/>
    <w:semiHidden/>
    <w:unhideWhenUsed/>
    <w:rsid w:val="00821408"/>
    <w:rPr>
      <w:b/>
      <w:bCs/>
    </w:rPr>
  </w:style>
  <w:style w:type="paragraph" w:customStyle="1" w:styleId="itemnivel2">
    <w:name w:val="item_nivel2"/>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8214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821408"/>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82140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821408"/>
  </w:style>
  <w:style w:type="character" w:customStyle="1" w:styleId="highlight">
    <w:name w:val="highlight"/>
    <w:basedOn w:val="Fontepargpadro"/>
    <w:rsid w:val="00821408"/>
  </w:style>
  <w:style w:type="character" w:customStyle="1" w:styleId="TextodebaloChar">
    <w:name w:val="Texto de balão Char"/>
    <w:basedOn w:val="Fontepargpadro"/>
    <w:link w:val="Textodebalo"/>
    <w:uiPriority w:val="99"/>
    <w:semiHidden/>
    <w:rsid w:val="00821408"/>
    <w:rPr>
      <w:rFonts w:ascii="Segoe UI" w:hAnsi="Segoe UI" w:cs="Segoe UI"/>
      <w:sz w:val="18"/>
      <w:szCs w:val="18"/>
    </w:rPr>
  </w:style>
  <w:style w:type="paragraph" w:styleId="Textodebalo">
    <w:name w:val="Balloon Text"/>
    <w:basedOn w:val="Normal"/>
    <w:link w:val="TextodebaloChar"/>
    <w:uiPriority w:val="99"/>
    <w:semiHidden/>
    <w:unhideWhenUsed/>
    <w:rsid w:val="00821408"/>
    <w:pPr>
      <w:spacing w:after="0" w:line="240" w:lineRule="auto"/>
    </w:pPr>
    <w:rPr>
      <w:rFonts w:ascii="Segoe UI" w:hAnsi="Segoe UI" w:cs="Segoe UI"/>
      <w:sz w:val="18"/>
      <w:szCs w:val="18"/>
    </w:rPr>
  </w:style>
  <w:style w:type="paragraph" w:customStyle="1" w:styleId="Standard">
    <w:name w:val="Standard"/>
    <w:rsid w:val="0082140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821408"/>
    <w:pPr>
      <w:spacing w:after="140" w:line="276" w:lineRule="auto"/>
    </w:pPr>
  </w:style>
  <w:style w:type="paragraph" w:customStyle="1" w:styleId="citao2">
    <w:name w:val="citação 2"/>
    <w:basedOn w:val="Citao"/>
    <w:link w:val="citao2Char"/>
    <w:qFormat/>
    <w:rsid w:val="00821408"/>
    <w:pPr>
      <w:suppressAutoHyphens/>
      <w:autoSpaceDN w:val="0"/>
    </w:pPr>
    <w:rPr>
      <w:kern w:val="3"/>
      <w:szCs w:val="20"/>
      <w:lang w:eastAsia="zh-CN" w:bidi="hi-IN"/>
    </w:rPr>
  </w:style>
  <w:style w:type="character" w:customStyle="1" w:styleId="citao2Char">
    <w:name w:val="citação 2 Char"/>
    <w:basedOn w:val="CitaoChar"/>
    <w:link w:val="citao2"/>
    <w:rsid w:val="00821408"/>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locked/>
    <w:rsid w:val="00821408"/>
    <w:rPr>
      <w:rFonts w:ascii="Arial" w:hAnsi="Arial" w:cs="Arial"/>
      <w:color w:val="000000"/>
    </w:rPr>
  </w:style>
  <w:style w:type="paragraph" w:customStyle="1" w:styleId="Nivel2">
    <w:name w:val="Nivel 2"/>
    <w:basedOn w:val="Normal"/>
    <w:link w:val="Nivel2Char"/>
    <w:qFormat/>
    <w:rsid w:val="00821408"/>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821408"/>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821408"/>
    <w:rPr>
      <w:rFonts w:ascii="Arial" w:eastAsia="Times New Roman" w:hAnsi="Arial" w:cs="Arial"/>
      <w:sz w:val="20"/>
      <w:szCs w:val="20"/>
    </w:rPr>
  </w:style>
  <w:style w:type="paragraph" w:customStyle="1" w:styleId="Nivel4">
    <w:name w:val="Nivel 4"/>
    <w:basedOn w:val="Nivel3"/>
    <w:qFormat/>
    <w:rsid w:val="00821408"/>
    <w:pPr>
      <w:ind w:left="2491" w:hanging="648"/>
    </w:pPr>
  </w:style>
  <w:style w:type="paragraph" w:customStyle="1" w:styleId="Nivel5">
    <w:name w:val="Nivel 5"/>
    <w:basedOn w:val="Nivel4"/>
    <w:qFormat/>
    <w:rsid w:val="00821408"/>
    <w:pPr>
      <w:ind w:left="3485" w:hanging="792"/>
    </w:pPr>
  </w:style>
  <w:style w:type="paragraph" w:customStyle="1" w:styleId="PADRO">
    <w:name w:val="PADRÃO"/>
    <w:qFormat/>
    <w:rsid w:val="00821408"/>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821408"/>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821408"/>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82140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Ttulo2Char">
    <w:name w:val="Título 2 Char"/>
    <w:basedOn w:val="Fontepargpadro"/>
    <w:link w:val="Ttulo2"/>
    <w:uiPriority w:val="1"/>
    <w:rsid w:val="00DE7141"/>
    <w:rPr>
      <w:rFonts w:ascii="Calibri Light" w:eastAsia="Times New Roman" w:hAnsi="Calibri Light" w:cs="Times New Roman"/>
      <w:color w:val="2F5496"/>
      <w:sz w:val="26"/>
      <w:szCs w:val="26"/>
    </w:rPr>
  </w:style>
  <w:style w:type="paragraph" w:customStyle="1" w:styleId="Ttulo11">
    <w:name w:val="Título 11"/>
    <w:basedOn w:val="Normal"/>
    <w:next w:val="Normal"/>
    <w:uiPriority w:val="1"/>
    <w:qFormat/>
    <w:rsid w:val="00DE7141"/>
    <w:pPr>
      <w:keepNext/>
      <w:keepLines/>
      <w:spacing w:before="240" w:after="0" w:line="276" w:lineRule="auto"/>
      <w:outlineLvl w:val="0"/>
    </w:pPr>
    <w:rPr>
      <w:rFonts w:ascii="Calibri Light" w:eastAsia="Times New Roman" w:hAnsi="Calibri Light" w:cs="Times New Roman"/>
      <w:color w:val="2F5496"/>
      <w:sz w:val="32"/>
      <w:szCs w:val="32"/>
      <w:lang w:eastAsia="en-US"/>
    </w:rPr>
  </w:style>
  <w:style w:type="paragraph" w:customStyle="1" w:styleId="Ttulo21">
    <w:name w:val="Título 21"/>
    <w:basedOn w:val="Normal"/>
    <w:next w:val="Normal"/>
    <w:uiPriority w:val="1"/>
    <w:unhideWhenUsed/>
    <w:qFormat/>
    <w:rsid w:val="00DE7141"/>
    <w:pPr>
      <w:keepNext/>
      <w:keepLines/>
      <w:spacing w:before="40" w:after="0" w:line="276" w:lineRule="auto"/>
      <w:outlineLvl w:val="1"/>
    </w:pPr>
    <w:rPr>
      <w:rFonts w:ascii="Calibri Light" w:eastAsia="Times New Roman" w:hAnsi="Calibri Light" w:cs="Times New Roman"/>
      <w:color w:val="2F5496"/>
      <w:sz w:val="26"/>
      <w:szCs w:val="26"/>
    </w:rPr>
  </w:style>
  <w:style w:type="paragraph" w:customStyle="1" w:styleId="Ttulo61">
    <w:name w:val="Título 61"/>
    <w:basedOn w:val="Normal"/>
    <w:next w:val="Normal"/>
    <w:uiPriority w:val="9"/>
    <w:semiHidden/>
    <w:unhideWhenUsed/>
    <w:qFormat/>
    <w:rsid w:val="00DE7141"/>
    <w:pPr>
      <w:keepNext/>
      <w:keepLines/>
      <w:spacing w:before="40" w:after="0" w:line="276" w:lineRule="auto"/>
      <w:outlineLvl w:val="5"/>
    </w:pPr>
    <w:rPr>
      <w:rFonts w:ascii="Calibri Light" w:eastAsia="Times New Roman" w:hAnsi="Calibri Light" w:cs="Times New Roman"/>
      <w:color w:val="1F3763"/>
    </w:rPr>
  </w:style>
  <w:style w:type="numbering" w:customStyle="1" w:styleId="Semlista1">
    <w:name w:val="Sem lista1"/>
    <w:next w:val="Semlista"/>
    <w:uiPriority w:val="99"/>
    <w:semiHidden/>
    <w:unhideWhenUsed/>
    <w:rsid w:val="00DE7141"/>
  </w:style>
  <w:style w:type="table" w:styleId="Tabelacomgrade">
    <w:name w:val="Table Grid"/>
    <w:basedOn w:val="Tabelanormal"/>
    <w:uiPriority w:val="39"/>
    <w:rsid w:val="00DE714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DE7141"/>
    <w:rPr>
      <w:color w:val="605E5C"/>
      <w:shd w:val="clear" w:color="auto" w:fill="E1DFDD"/>
    </w:rPr>
  </w:style>
  <w:style w:type="character" w:customStyle="1" w:styleId="HiperlinkVisitado1">
    <w:name w:val="HiperlinkVisitado1"/>
    <w:basedOn w:val="Fontepargpadro"/>
    <w:uiPriority w:val="99"/>
    <w:semiHidden/>
    <w:unhideWhenUsed/>
    <w:rsid w:val="00DE7141"/>
    <w:rPr>
      <w:color w:val="954F72"/>
      <w:u w:val="single"/>
    </w:rPr>
  </w:style>
  <w:style w:type="character" w:customStyle="1" w:styleId="MenoPendente2">
    <w:name w:val="Menção Pendente2"/>
    <w:basedOn w:val="Fontepargpadro"/>
    <w:uiPriority w:val="99"/>
    <w:semiHidden/>
    <w:unhideWhenUsed/>
    <w:rsid w:val="00DE7141"/>
    <w:rPr>
      <w:color w:val="605E5C"/>
      <w:shd w:val="clear" w:color="auto" w:fill="E1DFDD"/>
    </w:rPr>
  </w:style>
  <w:style w:type="character" w:customStyle="1" w:styleId="MenoPendente3">
    <w:name w:val="Menção Pendente3"/>
    <w:basedOn w:val="Fontepargpadro"/>
    <w:uiPriority w:val="99"/>
    <w:semiHidden/>
    <w:unhideWhenUsed/>
    <w:rsid w:val="00DE7141"/>
    <w:rPr>
      <w:color w:val="605E5C"/>
      <w:shd w:val="clear" w:color="auto" w:fill="E1DFDD"/>
    </w:rPr>
  </w:style>
  <w:style w:type="character" w:styleId="TextodoEspaoReservado">
    <w:name w:val="Placeholder Text"/>
    <w:basedOn w:val="Fontepargpadro"/>
    <w:uiPriority w:val="99"/>
    <w:semiHidden/>
    <w:rsid w:val="00DE7141"/>
    <w:rPr>
      <w:color w:val="808080"/>
    </w:rPr>
  </w:style>
  <w:style w:type="numbering" w:customStyle="1" w:styleId="Semlista11">
    <w:name w:val="Sem lista11"/>
    <w:next w:val="Semlista"/>
    <w:uiPriority w:val="99"/>
    <w:semiHidden/>
    <w:unhideWhenUsed/>
    <w:rsid w:val="00DE7141"/>
  </w:style>
  <w:style w:type="table" w:customStyle="1" w:styleId="TableNormal">
    <w:name w:val="Table Normal"/>
    <w:uiPriority w:val="2"/>
    <w:semiHidden/>
    <w:unhideWhenUsed/>
    <w:qFormat/>
    <w:rsid w:val="00DE7141"/>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E7141"/>
    <w:pPr>
      <w:widowControl w:val="0"/>
      <w:autoSpaceDE w:val="0"/>
      <w:autoSpaceDN w:val="0"/>
      <w:spacing w:after="0" w:line="240" w:lineRule="auto"/>
      <w:ind w:left="2"/>
      <w:jc w:val="both"/>
    </w:pPr>
    <w:rPr>
      <w:rFonts w:ascii="Segoe UI" w:eastAsia="Segoe UI" w:hAnsi="Segoe UI" w:cs="Segoe UI"/>
      <w:sz w:val="23"/>
      <w:szCs w:val="23"/>
      <w:lang w:val="pt-PT" w:eastAsia="en-US"/>
    </w:rPr>
  </w:style>
  <w:style w:type="character" w:customStyle="1" w:styleId="CorpodetextoChar">
    <w:name w:val="Corpo de texto Char"/>
    <w:basedOn w:val="Fontepargpadro"/>
    <w:link w:val="Corpodetexto"/>
    <w:uiPriority w:val="1"/>
    <w:rsid w:val="00DE7141"/>
    <w:rPr>
      <w:rFonts w:ascii="Segoe UI" w:eastAsia="Segoe UI" w:hAnsi="Segoe UI" w:cs="Segoe UI"/>
      <w:sz w:val="23"/>
      <w:szCs w:val="23"/>
      <w:lang w:val="pt-PT" w:eastAsia="en-US"/>
    </w:rPr>
  </w:style>
  <w:style w:type="paragraph" w:customStyle="1" w:styleId="TableParagraph">
    <w:name w:val="Table Paragraph"/>
    <w:basedOn w:val="Normal"/>
    <w:uiPriority w:val="1"/>
    <w:qFormat/>
    <w:rsid w:val="00DE7141"/>
    <w:pPr>
      <w:widowControl w:val="0"/>
      <w:autoSpaceDE w:val="0"/>
      <w:autoSpaceDN w:val="0"/>
      <w:spacing w:after="0" w:line="240" w:lineRule="auto"/>
      <w:ind w:left="9"/>
    </w:pPr>
    <w:rPr>
      <w:rFonts w:ascii="Segoe UI" w:eastAsia="Segoe UI" w:hAnsi="Segoe UI" w:cs="Segoe UI"/>
      <w:lang w:val="pt-PT" w:eastAsia="en-US"/>
    </w:rPr>
  </w:style>
  <w:style w:type="character" w:customStyle="1" w:styleId="Ttulo1Char1">
    <w:name w:val="Título 1 Char1"/>
    <w:basedOn w:val="Fontepargpadro"/>
    <w:uiPriority w:val="9"/>
    <w:rsid w:val="00DE7141"/>
    <w:rPr>
      <w:rFonts w:asciiTheme="majorHAnsi" w:eastAsiaTheme="majorEastAsia" w:hAnsiTheme="majorHAnsi" w:cstheme="majorBidi"/>
      <w:color w:val="2E74B5" w:themeColor="accent1" w:themeShade="BF"/>
      <w:sz w:val="32"/>
      <w:szCs w:val="32"/>
    </w:rPr>
  </w:style>
  <w:style w:type="character" w:customStyle="1" w:styleId="Ttulo6Char1">
    <w:name w:val="Título 6 Char1"/>
    <w:basedOn w:val="Fontepargpadro"/>
    <w:uiPriority w:val="9"/>
    <w:semiHidden/>
    <w:rsid w:val="00DE7141"/>
    <w:rPr>
      <w:rFonts w:asciiTheme="majorHAnsi" w:eastAsiaTheme="majorEastAsia" w:hAnsiTheme="majorHAnsi" w:cstheme="majorBidi"/>
      <w:color w:val="1F4D78" w:themeColor="accent1" w:themeShade="7F"/>
    </w:rPr>
  </w:style>
  <w:style w:type="character" w:styleId="HiperlinkVisitado">
    <w:name w:val="FollowedHyperlink"/>
    <w:basedOn w:val="Fontepargpadro"/>
    <w:uiPriority w:val="99"/>
    <w:semiHidden/>
    <w:unhideWhenUsed/>
    <w:rsid w:val="00DE7141"/>
    <w:rPr>
      <w:color w:val="954F72" w:themeColor="followedHyperlink"/>
      <w:u w:val="single"/>
    </w:rPr>
  </w:style>
  <w:style w:type="character" w:customStyle="1" w:styleId="Ttulo2Char1">
    <w:name w:val="Título 2 Char1"/>
    <w:basedOn w:val="Fontepargpadro"/>
    <w:uiPriority w:val="9"/>
    <w:semiHidden/>
    <w:rsid w:val="00DE7141"/>
    <w:rPr>
      <w:rFonts w:asciiTheme="majorHAnsi" w:eastAsiaTheme="majorEastAsia" w:hAnsiTheme="majorHAnsi" w:cstheme="majorBidi"/>
      <w:color w:val="2E74B5" w:themeColor="accent1" w:themeShade="BF"/>
      <w:sz w:val="26"/>
      <w:szCs w:val="26"/>
    </w:rPr>
  </w:style>
  <w:style w:type="paragraph" w:customStyle="1" w:styleId="Corpo0">
    <w:name w:val="Corpo"/>
    <w:rsid w:val="00DE7141"/>
    <w:pPr>
      <w:spacing w:after="0" w:line="240" w:lineRule="auto"/>
    </w:pPr>
    <w:rPr>
      <w:rFonts w:ascii="Helvetica" w:eastAsia="Arial Unicode MS" w:hAnsi="Helvetica"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6766">
      <w:bodyDiv w:val="1"/>
      <w:marLeft w:val="0"/>
      <w:marRight w:val="0"/>
      <w:marTop w:val="0"/>
      <w:marBottom w:val="0"/>
      <w:divBdr>
        <w:top w:val="none" w:sz="0" w:space="0" w:color="auto"/>
        <w:left w:val="none" w:sz="0" w:space="0" w:color="auto"/>
        <w:bottom w:val="none" w:sz="0" w:space="0" w:color="auto"/>
        <w:right w:val="none" w:sz="0" w:space="0" w:color="auto"/>
      </w:divBdr>
    </w:div>
    <w:div w:id="137037720">
      <w:bodyDiv w:val="1"/>
      <w:marLeft w:val="0"/>
      <w:marRight w:val="0"/>
      <w:marTop w:val="0"/>
      <w:marBottom w:val="0"/>
      <w:divBdr>
        <w:top w:val="none" w:sz="0" w:space="0" w:color="auto"/>
        <w:left w:val="none" w:sz="0" w:space="0" w:color="auto"/>
        <w:bottom w:val="none" w:sz="0" w:space="0" w:color="auto"/>
        <w:right w:val="none" w:sz="0" w:space="0" w:color="auto"/>
      </w:divBdr>
    </w:div>
    <w:div w:id="224412617">
      <w:bodyDiv w:val="1"/>
      <w:marLeft w:val="0"/>
      <w:marRight w:val="0"/>
      <w:marTop w:val="0"/>
      <w:marBottom w:val="0"/>
      <w:divBdr>
        <w:top w:val="none" w:sz="0" w:space="0" w:color="auto"/>
        <w:left w:val="none" w:sz="0" w:space="0" w:color="auto"/>
        <w:bottom w:val="none" w:sz="0" w:space="0" w:color="auto"/>
        <w:right w:val="none" w:sz="0" w:space="0" w:color="auto"/>
      </w:divBdr>
      <w:divsChild>
        <w:div w:id="515655859">
          <w:marLeft w:val="0"/>
          <w:marRight w:val="0"/>
          <w:marTop w:val="0"/>
          <w:marBottom w:val="0"/>
          <w:divBdr>
            <w:top w:val="none" w:sz="0" w:space="0" w:color="auto"/>
            <w:left w:val="none" w:sz="0" w:space="0" w:color="auto"/>
            <w:bottom w:val="none" w:sz="0" w:space="0" w:color="auto"/>
            <w:right w:val="none" w:sz="0" w:space="0" w:color="auto"/>
          </w:divBdr>
          <w:divsChild>
            <w:div w:id="1190141992">
              <w:marLeft w:val="0"/>
              <w:marRight w:val="0"/>
              <w:marTop w:val="0"/>
              <w:marBottom w:val="0"/>
              <w:divBdr>
                <w:top w:val="none" w:sz="0" w:space="0" w:color="auto"/>
                <w:left w:val="none" w:sz="0" w:space="0" w:color="auto"/>
                <w:bottom w:val="none" w:sz="0" w:space="0" w:color="auto"/>
                <w:right w:val="none" w:sz="0" w:space="0" w:color="auto"/>
              </w:divBdr>
              <w:divsChild>
                <w:div w:id="1424715879">
                  <w:marLeft w:val="0"/>
                  <w:marRight w:val="0"/>
                  <w:marTop w:val="0"/>
                  <w:marBottom w:val="0"/>
                  <w:divBdr>
                    <w:top w:val="none" w:sz="0" w:space="0" w:color="auto"/>
                    <w:left w:val="none" w:sz="0" w:space="0" w:color="auto"/>
                    <w:bottom w:val="none" w:sz="0" w:space="0" w:color="auto"/>
                    <w:right w:val="none" w:sz="0" w:space="0" w:color="auto"/>
                  </w:divBdr>
                  <w:divsChild>
                    <w:div w:id="745493412">
                      <w:marLeft w:val="0"/>
                      <w:marRight w:val="0"/>
                      <w:marTop w:val="0"/>
                      <w:marBottom w:val="0"/>
                      <w:divBdr>
                        <w:top w:val="none" w:sz="0" w:space="0" w:color="auto"/>
                        <w:left w:val="none" w:sz="0" w:space="0" w:color="auto"/>
                        <w:bottom w:val="none" w:sz="0" w:space="0" w:color="auto"/>
                        <w:right w:val="none" w:sz="0" w:space="0" w:color="auto"/>
                      </w:divBdr>
                      <w:divsChild>
                        <w:div w:id="535965810">
                          <w:marLeft w:val="0"/>
                          <w:marRight w:val="0"/>
                          <w:marTop w:val="0"/>
                          <w:marBottom w:val="0"/>
                          <w:divBdr>
                            <w:top w:val="none" w:sz="0" w:space="0" w:color="auto"/>
                            <w:left w:val="none" w:sz="0" w:space="0" w:color="auto"/>
                            <w:bottom w:val="none" w:sz="0" w:space="0" w:color="auto"/>
                            <w:right w:val="none" w:sz="0" w:space="0" w:color="auto"/>
                          </w:divBdr>
                          <w:divsChild>
                            <w:div w:id="131421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9648809">
      <w:bodyDiv w:val="1"/>
      <w:marLeft w:val="0"/>
      <w:marRight w:val="0"/>
      <w:marTop w:val="0"/>
      <w:marBottom w:val="0"/>
      <w:divBdr>
        <w:top w:val="none" w:sz="0" w:space="0" w:color="auto"/>
        <w:left w:val="none" w:sz="0" w:space="0" w:color="auto"/>
        <w:bottom w:val="none" w:sz="0" w:space="0" w:color="auto"/>
        <w:right w:val="none" w:sz="0" w:space="0" w:color="auto"/>
      </w:divBdr>
      <w:divsChild>
        <w:div w:id="1881160181">
          <w:marLeft w:val="0"/>
          <w:marRight w:val="0"/>
          <w:marTop w:val="0"/>
          <w:marBottom w:val="0"/>
          <w:divBdr>
            <w:top w:val="none" w:sz="0" w:space="0" w:color="auto"/>
            <w:left w:val="none" w:sz="0" w:space="0" w:color="auto"/>
            <w:bottom w:val="none" w:sz="0" w:space="0" w:color="auto"/>
            <w:right w:val="none" w:sz="0" w:space="0" w:color="auto"/>
          </w:divBdr>
          <w:divsChild>
            <w:div w:id="1652371215">
              <w:marLeft w:val="0"/>
              <w:marRight w:val="0"/>
              <w:marTop w:val="0"/>
              <w:marBottom w:val="0"/>
              <w:divBdr>
                <w:top w:val="none" w:sz="0" w:space="0" w:color="auto"/>
                <w:left w:val="none" w:sz="0" w:space="0" w:color="auto"/>
                <w:bottom w:val="none" w:sz="0" w:space="0" w:color="auto"/>
                <w:right w:val="none" w:sz="0" w:space="0" w:color="auto"/>
              </w:divBdr>
              <w:divsChild>
                <w:div w:id="267157218">
                  <w:marLeft w:val="0"/>
                  <w:marRight w:val="0"/>
                  <w:marTop w:val="0"/>
                  <w:marBottom w:val="0"/>
                  <w:divBdr>
                    <w:top w:val="none" w:sz="0" w:space="0" w:color="auto"/>
                    <w:left w:val="none" w:sz="0" w:space="0" w:color="auto"/>
                    <w:bottom w:val="none" w:sz="0" w:space="0" w:color="auto"/>
                    <w:right w:val="none" w:sz="0" w:space="0" w:color="auto"/>
                  </w:divBdr>
                  <w:divsChild>
                    <w:div w:id="2129884082">
                      <w:marLeft w:val="0"/>
                      <w:marRight w:val="0"/>
                      <w:marTop w:val="0"/>
                      <w:marBottom w:val="0"/>
                      <w:divBdr>
                        <w:top w:val="none" w:sz="0" w:space="0" w:color="auto"/>
                        <w:left w:val="none" w:sz="0" w:space="0" w:color="auto"/>
                        <w:bottom w:val="none" w:sz="0" w:space="0" w:color="auto"/>
                        <w:right w:val="none" w:sz="0" w:space="0" w:color="auto"/>
                      </w:divBdr>
                      <w:divsChild>
                        <w:div w:id="585501226">
                          <w:marLeft w:val="0"/>
                          <w:marRight w:val="0"/>
                          <w:marTop w:val="0"/>
                          <w:marBottom w:val="0"/>
                          <w:divBdr>
                            <w:top w:val="none" w:sz="0" w:space="0" w:color="auto"/>
                            <w:left w:val="none" w:sz="0" w:space="0" w:color="auto"/>
                            <w:bottom w:val="none" w:sz="0" w:space="0" w:color="auto"/>
                            <w:right w:val="none" w:sz="0" w:space="0" w:color="auto"/>
                          </w:divBdr>
                          <w:divsChild>
                            <w:div w:id="1355303645">
                              <w:marLeft w:val="0"/>
                              <w:marRight w:val="0"/>
                              <w:marTop w:val="0"/>
                              <w:marBottom w:val="0"/>
                              <w:divBdr>
                                <w:top w:val="none" w:sz="0" w:space="0" w:color="auto"/>
                                <w:left w:val="none" w:sz="0" w:space="0" w:color="auto"/>
                                <w:bottom w:val="none" w:sz="0" w:space="0" w:color="auto"/>
                                <w:right w:val="none" w:sz="0" w:space="0" w:color="auto"/>
                              </w:divBdr>
                              <w:divsChild>
                                <w:div w:id="112165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2469872">
      <w:bodyDiv w:val="1"/>
      <w:marLeft w:val="0"/>
      <w:marRight w:val="0"/>
      <w:marTop w:val="0"/>
      <w:marBottom w:val="0"/>
      <w:divBdr>
        <w:top w:val="none" w:sz="0" w:space="0" w:color="auto"/>
        <w:left w:val="none" w:sz="0" w:space="0" w:color="auto"/>
        <w:bottom w:val="none" w:sz="0" w:space="0" w:color="auto"/>
        <w:right w:val="none" w:sz="0" w:space="0" w:color="auto"/>
      </w:divBdr>
    </w:div>
    <w:div w:id="607006340">
      <w:bodyDiv w:val="1"/>
      <w:marLeft w:val="0"/>
      <w:marRight w:val="0"/>
      <w:marTop w:val="0"/>
      <w:marBottom w:val="0"/>
      <w:divBdr>
        <w:top w:val="none" w:sz="0" w:space="0" w:color="auto"/>
        <w:left w:val="none" w:sz="0" w:space="0" w:color="auto"/>
        <w:bottom w:val="none" w:sz="0" w:space="0" w:color="auto"/>
        <w:right w:val="none" w:sz="0" w:space="0" w:color="auto"/>
      </w:divBdr>
    </w:div>
    <w:div w:id="763260328">
      <w:bodyDiv w:val="1"/>
      <w:marLeft w:val="0"/>
      <w:marRight w:val="0"/>
      <w:marTop w:val="0"/>
      <w:marBottom w:val="0"/>
      <w:divBdr>
        <w:top w:val="none" w:sz="0" w:space="0" w:color="auto"/>
        <w:left w:val="none" w:sz="0" w:space="0" w:color="auto"/>
        <w:bottom w:val="none" w:sz="0" w:space="0" w:color="auto"/>
        <w:right w:val="none" w:sz="0" w:space="0" w:color="auto"/>
      </w:divBdr>
    </w:div>
    <w:div w:id="881207951">
      <w:bodyDiv w:val="1"/>
      <w:marLeft w:val="0"/>
      <w:marRight w:val="0"/>
      <w:marTop w:val="0"/>
      <w:marBottom w:val="0"/>
      <w:divBdr>
        <w:top w:val="none" w:sz="0" w:space="0" w:color="auto"/>
        <w:left w:val="none" w:sz="0" w:space="0" w:color="auto"/>
        <w:bottom w:val="none" w:sz="0" w:space="0" w:color="auto"/>
        <w:right w:val="none" w:sz="0" w:space="0" w:color="auto"/>
      </w:divBdr>
    </w:div>
    <w:div w:id="940644358">
      <w:bodyDiv w:val="1"/>
      <w:marLeft w:val="0"/>
      <w:marRight w:val="0"/>
      <w:marTop w:val="0"/>
      <w:marBottom w:val="0"/>
      <w:divBdr>
        <w:top w:val="none" w:sz="0" w:space="0" w:color="auto"/>
        <w:left w:val="none" w:sz="0" w:space="0" w:color="auto"/>
        <w:bottom w:val="none" w:sz="0" w:space="0" w:color="auto"/>
        <w:right w:val="none" w:sz="0" w:space="0" w:color="auto"/>
      </w:divBdr>
    </w:div>
    <w:div w:id="1170414716">
      <w:bodyDiv w:val="1"/>
      <w:marLeft w:val="0"/>
      <w:marRight w:val="0"/>
      <w:marTop w:val="0"/>
      <w:marBottom w:val="0"/>
      <w:divBdr>
        <w:top w:val="none" w:sz="0" w:space="0" w:color="auto"/>
        <w:left w:val="none" w:sz="0" w:space="0" w:color="auto"/>
        <w:bottom w:val="none" w:sz="0" w:space="0" w:color="auto"/>
        <w:right w:val="none" w:sz="0" w:space="0" w:color="auto"/>
      </w:divBdr>
    </w:div>
    <w:div w:id="1178929522">
      <w:bodyDiv w:val="1"/>
      <w:marLeft w:val="0"/>
      <w:marRight w:val="0"/>
      <w:marTop w:val="0"/>
      <w:marBottom w:val="0"/>
      <w:divBdr>
        <w:top w:val="none" w:sz="0" w:space="0" w:color="auto"/>
        <w:left w:val="none" w:sz="0" w:space="0" w:color="auto"/>
        <w:bottom w:val="none" w:sz="0" w:space="0" w:color="auto"/>
        <w:right w:val="none" w:sz="0" w:space="0" w:color="auto"/>
      </w:divBdr>
      <w:divsChild>
        <w:div w:id="1204899771">
          <w:marLeft w:val="0"/>
          <w:marRight w:val="0"/>
          <w:marTop w:val="0"/>
          <w:marBottom w:val="0"/>
          <w:divBdr>
            <w:top w:val="none" w:sz="0" w:space="0" w:color="auto"/>
            <w:left w:val="none" w:sz="0" w:space="0" w:color="auto"/>
            <w:bottom w:val="none" w:sz="0" w:space="0" w:color="auto"/>
            <w:right w:val="none" w:sz="0" w:space="0" w:color="auto"/>
          </w:divBdr>
          <w:divsChild>
            <w:div w:id="2089492974">
              <w:marLeft w:val="0"/>
              <w:marRight w:val="0"/>
              <w:marTop w:val="0"/>
              <w:marBottom w:val="0"/>
              <w:divBdr>
                <w:top w:val="none" w:sz="0" w:space="0" w:color="auto"/>
                <w:left w:val="none" w:sz="0" w:space="0" w:color="auto"/>
                <w:bottom w:val="none" w:sz="0" w:space="0" w:color="auto"/>
                <w:right w:val="none" w:sz="0" w:space="0" w:color="auto"/>
              </w:divBdr>
              <w:divsChild>
                <w:div w:id="1231962920">
                  <w:marLeft w:val="0"/>
                  <w:marRight w:val="0"/>
                  <w:marTop w:val="0"/>
                  <w:marBottom w:val="0"/>
                  <w:divBdr>
                    <w:top w:val="none" w:sz="0" w:space="0" w:color="auto"/>
                    <w:left w:val="none" w:sz="0" w:space="0" w:color="auto"/>
                    <w:bottom w:val="none" w:sz="0" w:space="0" w:color="auto"/>
                    <w:right w:val="none" w:sz="0" w:space="0" w:color="auto"/>
                  </w:divBdr>
                  <w:divsChild>
                    <w:div w:id="667171302">
                      <w:marLeft w:val="0"/>
                      <w:marRight w:val="0"/>
                      <w:marTop w:val="0"/>
                      <w:marBottom w:val="0"/>
                      <w:divBdr>
                        <w:top w:val="none" w:sz="0" w:space="0" w:color="auto"/>
                        <w:left w:val="none" w:sz="0" w:space="0" w:color="auto"/>
                        <w:bottom w:val="none" w:sz="0" w:space="0" w:color="auto"/>
                        <w:right w:val="none" w:sz="0" w:space="0" w:color="auto"/>
                      </w:divBdr>
                      <w:divsChild>
                        <w:div w:id="679355339">
                          <w:marLeft w:val="0"/>
                          <w:marRight w:val="0"/>
                          <w:marTop w:val="0"/>
                          <w:marBottom w:val="0"/>
                          <w:divBdr>
                            <w:top w:val="none" w:sz="0" w:space="0" w:color="auto"/>
                            <w:left w:val="none" w:sz="0" w:space="0" w:color="auto"/>
                            <w:bottom w:val="none" w:sz="0" w:space="0" w:color="auto"/>
                            <w:right w:val="none" w:sz="0" w:space="0" w:color="auto"/>
                          </w:divBdr>
                          <w:divsChild>
                            <w:div w:id="1858540123">
                              <w:marLeft w:val="0"/>
                              <w:marRight w:val="0"/>
                              <w:marTop w:val="0"/>
                              <w:marBottom w:val="0"/>
                              <w:divBdr>
                                <w:top w:val="none" w:sz="0" w:space="0" w:color="auto"/>
                                <w:left w:val="none" w:sz="0" w:space="0" w:color="auto"/>
                                <w:bottom w:val="none" w:sz="0" w:space="0" w:color="auto"/>
                                <w:right w:val="none" w:sz="0" w:space="0" w:color="auto"/>
                              </w:divBdr>
                              <w:divsChild>
                                <w:div w:id="201117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2743386">
      <w:bodyDiv w:val="1"/>
      <w:marLeft w:val="0"/>
      <w:marRight w:val="0"/>
      <w:marTop w:val="0"/>
      <w:marBottom w:val="0"/>
      <w:divBdr>
        <w:top w:val="none" w:sz="0" w:space="0" w:color="auto"/>
        <w:left w:val="none" w:sz="0" w:space="0" w:color="auto"/>
        <w:bottom w:val="none" w:sz="0" w:space="0" w:color="auto"/>
        <w:right w:val="none" w:sz="0" w:space="0" w:color="auto"/>
      </w:divBdr>
    </w:div>
    <w:div w:id="1303270957">
      <w:bodyDiv w:val="1"/>
      <w:marLeft w:val="0"/>
      <w:marRight w:val="0"/>
      <w:marTop w:val="0"/>
      <w:marBottom w:val="0"/>
      <w:divBdr>
        <w:top w:val="none" w:sz="0" w:space="0" w:color="auto"/>
        <w:left w:val="none" w:sz="0" w:space="0" w:color="auto"/>
        <w:bottom w:val="none" w:sz="0" w:space="0" w:color="auto"/>
        <w:right w:val="none" w:sz="0" w:space="0" w:color="auto"/>
      </w:divBdr>
    </w:div>
    <w:div w:id="1361854693">
      <w:bodyDiv w:val="1"/>
      <w:marLeft w:val="0"/>
      <w:marRight w:val="0"/>
      <w:marTop w:val="0"/>
      <w:marBottom w:val="0"/>
      <w:divBdr>
        <w:top w:val="none" w:sz="0" w:space="0" w:color="auto"/>
        <w:left w:val="none" w:sz="0" w:space="0" w:color="auto"/>
        <w:bottom w:val="none" w:sz="0" w:space="0" w:color="auto"/>
        <w:right w:val="none" w:sz="0" w:space="0" w:color="auto"/>
      </w:divBdr>
    </w:div>
    <w:div w:id="1442266624">
      <w:bodyDiv w:val="1"/>
      <w:marLeft w:val="0"/>
      <w:marRight w:val="0"/>
      <w:marTop w:val="0"/>
      <w:marBottom w:val="0"/>
      <w:divBdr>
        <w:top w:val="none" w:sz="0" w:space="0" w:color="auto"/>
        <w:left w:val="none" w:sz="0" w:space="0" w:color="auto"/>
        <w:bottom w:val="none" w:sz="0" w:space="0" w:color="auto"/>
        <w:right w:val="none" w:sz="0" w:space="0" w:color="auto"/>
      </w:divBdr>
      <w:divsChild>
        <w:div w:id="1030451223">
          <w:marLeft w:val="0"/>
          <w:marRight w:val="0"/>
          <w:marTop w:val="0"/>
          <w:marBottom w:val="0"/>
          <w:divBdr>
            <w:top w:val="none" w:sz="0" w:space="0" w:color="auto"/>
            <w:left w:val="none" w:sz="0" w:space="0" w:color="auto"/>
            <w:bottom w:val="none" w:sz="0" w:space="0" w:color="auto"/>
            <w:right w:val="none" w:sz="0" w:space="0" w:color="auto"/>
          </w:divBdr>
          <w:divsChild>
            <w:div w:id="1761019606">
              <w:marLeft w:val="0"/>
              <w:marRight w:val="0"/>
              <w:marTop w:val="0"/>
              <w:marBottom w:val="0"/>
              <w:divBdr>
                <w:top w:val="none" w:sz="0" w:space="0" w:color="auto"/>
                <w:left w:val="none" w:sz="0" w:space="0" w:color="auto"/>
                <w:bottom w:val="none" w:sz="0" w:space="0" w:color="auto"/>
                <w:right w:val="none" w:sz="0" w:space="0" w:color="auto"/>
              </w:divBdr>
              <w:divsChild>
                <w:div w:id="883785559">
                  <w:marLeft w:val="0"/>
                  <w:marRight w:val="0"/>
                  <w:marTop w:val="0"/>
                  <w:marBottom w:val="0"/>
                  <w:divBdr>
                    <w:top w:val="none" w:sz="0" w:space="0" w:color="auto"/>
                    <w:left w:val="none" w:sz="0" w:space="0" w:color="auto"/>
                    <w:bottom w:val="none" w:sz="0" w:space="0" w:color="auto"/>
                    <w:right w:val="none" w:sz="0" w:space="0" w:color="auto"/>
                  </w:divBdr>
                  <w:divsChild>
                    <w:div w:id="1416129788">
                      <w:marLeft w:val="0"/>
                      <w:marRight w:val="0"/>
                      <w:marTop w:val="0"/>
                      <w:marBottom w:val="0"/>
                      <w:divBdr>
                        <w:top w:val="none" w:sz="0" w:space="0" w:color="auto"/>
                        <w:left w:val="none" w:sz="0" w:space="0" w:color="auto"/>
                        <w:bottom w:val="none" w:sz="0" w:space="0" w:color="auto"/>
                        <w:right w:val="none" w:sz="0" w:space="0" w:color="auto"/>
                      </w:divBdr>
                      <w:divsChild>
                        <w:div w:id="1540508139">
                          <w:marLeft w:val="0"/>
                          <w:marRight w:val="0"/>
                          <w:marTop w:val="0"/>
                          <w:marBottom w:val="0"/>
                          <w:divBdr>
                            <w:top w:val="none" w:sz="0" w:space="0" w:color="auto"/>
                            <w:left w:val="none" w:sz="0" w:space="0" w:color="auto"/>
                            <w:bottom w:val="none" w:sz="0" w:space="0" w:color="auto"/>
                            <w:right w:val="none" w:sz="0" w:space="0" w:color="auto"/>
                          </w:divBdr>
                          <w:divsChild>
                            <w:div w:id="1618639382">
                              <w:marLeft w:val="0"/>
                              <w:marRight w:val="0"/>
                              <w:marTop w:val="0"/>
                              <w:marBottom w:val="0"/>
                              <w:divBdr>
                                <w:top w:val="none" w:sz="0" w:space="0" w:color="auto"/>
                                <w:left w:val="none" w:sz="0" w:space="0" w:color="auto"/>
                                <w:bottom w:val="none" w:sz="0" w:space="0" w:color="auto"/>
                                <w:right w:val="none" w:sz="0" w:space="0" w:color="auto"/>
                              </w:divBdr>
                              <w:divsChild>
                                <w:div w:id="152328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227879">
      <w:bodyDiv w:val="1"/>
      <w:marLeft w:val="0"/>
      <w:marRight w:val="0"/>
      <w:marTop w:val="0"/>
      <w:marBottom w:val="0"/>
      <w:divBdr>
        <w:top w:val="none" w:sz="0" w:space="0" w:color="auto"/>
        <w:left w:val="none" w:sz="0" w:space="0" w:color="auto"/>
        <w:bottom w:val="none" w:sz="0" w:space="0" w:color="auto"/>
        <w:right w:val="none" w:sz="0" w:space="0" w:color="auto"/>
      </w:divBdr>
    </w:div>
    <w:div w:id="1582831502">
      <w:bodyDiv w:val="1"/>
      <w:marLeft w:val="0"/>
      <w:marRight w:val="0"/>
      <w:marTop w:val="0"/>
      <w:marBottom w:val="0"/>
      <w:divBdr>
        <w:top w:val="none" w:sz="0" w:space="0" w:color="auto"/>
        <w:left w:val="none" w:sz="0" w:space="0" w:color="auto"/>
        <w:bottom w:val="none" w:sz="0" w:space="0" w:color="auto"/>
        <w:right w:val="none" w:sz="0" w:space="0" w:color="auto"/>
      </w:divBdr>
    </w:div>
    <w:div w:id="1591813298">
      <w:bodyDiv w:val="1"/>
      <w:marLeft w:val="0"/>
      <w:marRight w:val="0"/>
      <w:marTop w:val="0"/>
      <w:marBottom w:val="0"/>
      <w:divBdr>
        <w:top w:val="none" w:sz="0" w:space="0" w:color="auto"/>
        <w:left w:val="none" w:sz="0" w:space="0" w:color="auto"/>
        <w:bottom w:val="none" w:sz="0" w:space="0" w:color="auto"/>
        <w:right w:val="none" w:sz="0" w:space="0" w:color="auto"/>
      </w:divBdr>
    </w:div>
    <w:div w:id="1603609957">
      <w:bodyDiv w:val="1"/>
      <w:marLeft w:val="0"/>
      <w:marRight w:val="0"/>
      <w:marTop w:val="0"/>
      <w:marBottom w:val="0"/>
      <w:divBdr>
        <w:top w:val="none" w:sz="0" w:space="0" w:color="auto"/>
        <w:left w:val="none" w:sz="0" w:space="0" w:color="auto"/>
        <w:bottom w:val="none" w:sz="0" w:space="0" w:color="auto"/>
        <w:right w:val="none" w:sz="0" w:space="0" w:color="auto"/>
      </w:divBdr>
    </w:div>
    <w:div w:id="1654142903">
      <w:bodyDiv w:val="1"/>
      <w:marLeft w:val="0"/>
      <w:marRight w:val="0"/>
      <w:marTop w:val="0"/>
      <w:marBottom w:val="0"/>
      <w:divBdr>
        <w:top w:val="none" w:sz="0" w:space="0" w:color="auto"/>
        <w:left w:val="none" w:sz="0" w:space="0" w:color="auto"/>
        <w:bottom w:val="none" w:sz="0" w:space="0" w:color="auto"/>
        <w:right w:val="none" w:sz="0" w:space="0" w:color="auto"/>
      </w:divBdr>
      <w:divsChild>
        <w:div w:id="1861890844">
          <w:marLeft w:val="0"/>
          <w:marRight w:val="0"/>
          <w:marTop w:val="0"/>
          <w:marBottom w:val="0"/>
          <w:divBdr>
            <w:top w:val="none" w:sz="0" w:space="0" w:color="auto"/>
            <w:left w:val="none" w:sz="0" w:space="0" w:color="auto"/>
            <w:bottom w:val="none" w:sz="0" w:space="0" w:color="auto"/>
            <w:right w:val="none" w:sz="0" w:space="0" w:color="auto"/>
          </w:divBdr>
          <w:divsChild>
            <w:div w:id="124012195">
              <w:marLeft w:val="0"/>
              <w:marRight w:val="0"/>
              <w:marTop w:val="0"/>
              <w:marBottom w:val="0"/>
              <w:divBdr>
                <w:top w:val="none" w:sz="0" w:space="0" w:color="auto"/>
                <w:left w:val="none" w:sz="0" w:space="0" w:color="auto"/>
                <w:bottom w:val="none" w:sz="0" w:space="0" w:color="auto"/>
                <w:right w:val="none" w:sz="0" w:space="0" w:color="auto"/>
              </w:divBdr>
              <w:divsChild>
                <w:div w:id="649023954">
                  <w:marLeft w:val="0"/>
                  <w:marRight w:val="0"/>
                  <w:marTop w:val="0"/>
                  <w:marBottom w:val="0"/>
                  <w:divBdr>
                    <w:top w:val="none" w:sz="0" w:space="0" w:color="auto"/>
                    <w:left w:val="none" w:sz="0" w:space="0" w:color="auto"/>
                    <w:bottom w:val="none" w:sz="0" w:space="0" w:color="auto"/>
                    <w:right w:val="none" w:sz="0" w:space="0" w:color="auto"/>
                  </w:divBdr>
                  <w:divsChild>
                    <w:div w:id="1357317198">
                      <w:marLeft w:val="0"/>
                      <w:marRight w:val="0"/>
                      <w:marTop w:val="0"/>
                      <w:marBottom w:val="0"/>
                      <w:divBdr>
                        <w:top w:val="none" w:sz="0" w:space="0" w:color="auto"/>
                        <w:left w:val="none" w:sz="0" w:space="0" w:color="auto"/>
                        <w:bottom w:val="none" w:sz="0" w:space="0" w:color="auto"/>
                        <w:right w:val="none" w:sz="0" w:space="0" w:color="auto"/>
                      </w:divBdr>
                      <w:divsChild>
                        <w:div w:id="1768769343">
                          <w:marLeft w:val="0"/>
                          <w:marRight w:val="0"/>
                          <w:marTop w:val="0"/>
                          <w:marBottom w:val="0"/>
                          <w:divBdr>
                            <w:top w:val="none" w:sz="0" w:space="0" w:color="auto"/>
                            <w:left w:val="none" w:sz="0" w:space="0" w:color="auto"/>
                            <w:bottom w:val="none" w:sz="0" w:space="0" w:color="auto"/>
                            <w:right w:val="none" w:sz="0" w:space="0" w:color="auto"/>
                          </w:divBdr>
                          <w:divsChild>
                            <w:div w:id="190914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8861222">
      <w:bodyDiv w:val="1"/>
      <w:marLeft w:val="0"/>
      <w:marRight w:val="0"/>
      <w:marTop w:val="0"/>
      <w:marBottom w:val="0"/>
      <w:divBdr>
        <w:top w:val="none" w:sz="0" w:space="0" w:color="auto"/>
        <w:left w:val="none" w:sz="0" w:space="0" w:color="auto"/>
        <w:bottom w:val="none" w:sz="0" w:space="0" w:color="auto"/>
        <w:right w:val="none" w:sz="0" w:space="0" w:color="auto"/>
      </w:divBdr>
    </w:div>
    <w:div w:id="1978492345">
      <w:bodyDiv w:val="1"/>
      <w:marLeft w:val="0"/>
      <w:marRight w:val="0"/>
      <w:marTop w:val="0"/>
      <w:marBottom w:val="0"/>
      <w:divBdr>
        <w:top w:val="none" w:sz="0" w:space="0" w:color="auto"/>
        <w:left w:val="none" w:sz="0" w:space="0" w:color="auto"/>
        <w:bottom w:val="none" w:sz="0" w:space="0" w:color="auto"/>
        <w:right w:val="none" w:sz="0" w:space="0" w:color="auto"/>
      </w:divBdr>
    </w:div>
    <w:div w:id="2055499969">
      <w:bodyDiv w:val="1"/>
      <w:marLeft w:val="0"/>
      <w:marRight w:val="0"/>
      <w:marTop w:val="0"/>
      <w:marBottom w:val="0"/>
      <w:divBdr>
        <w:top w:val="none" w:sz="0" w:space="0" w:color="auto"/>
        <w:left w:val="none" w:sz="0" w:space="0" w:color="auto"/>
        <w:bottom w:val="none" w:sz="0" w:space="0" w:color="auto"/>
        <w:right w:val="none" w:sz="0" w:space="0" w:color="auto"/>
      </w:divBdr>
    </w:div>
    <w:div w:id="21306595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88BBA-5C05-4B52-A5D0-7B15358E4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52</Pages>
  <Words>17924</Words>
  <Characters>96791</Characters>
  <Application>Microsoft Office Word</Application>
  <DocSecurity>0</DocSecurity>
  <Lines>806</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21</cp:revision>
  <cp:lastPrinted>2026-05-27T18:14:00Z</cp:lastPrinted>
  <dcterms:created xsi:type="dcterms:W3CDTF">2026-05-27T17:20:00Z</dcterms:created>
  <dcterms:modified xsi:type="dcterms:W3CDTF">2026-05-27T18:19:00Z</dcterms:modified>
</cp:coreProperties>
</file>