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3E8BF" w14:textId="0C96B5AD" w:rsidR="00F96234" w:rsidRPr="00C13D41" w:rsidRDefault="00F96234" w:rsidP="00693F28">
      <w:pPr>
        <w:tabs>
          <w:tab w:val="left" w:pos="0"/>
        </w:tabs>
        <w:spacing w:after="0" w:line="300" w:lineRule="auto"/>
        <w:jc w:val="center"/>
        <w:rPr>
          <w:rFonts w:ascii="Segoe UI" w:hAnsi="Segoe UI" w:cs="Segoe UI"/>
          <w:sz w:val="23"/>
          <w:szCs w:val="23"/>
        </w:rPr>
      </w:pPr>
      <w:r>
        <w:rPr>
          <w:rFonts w:ascii="Segoe UI" w:hAnsi="Segoe UI" w:cs="Segoe UI"/>
          <w:b/>
          <w:sz w:val="23"/>
          <w:szCs w:val="23"/>
        </w:rPr>
        <w:t>EDITAL</w:t>
      </w:r>
      <w:r w:rsidR="00A60B82">
        <w:rPr>
          <w:rFonts w:ascii="Segoe UI" w:hAnsi="Segoe UI" w:cs="Segoe UI"/>
          <w:b/>
          <w:sz w:val="23"/>
          <w:szCs w:val="23"/>
        </w:rPr>
        <w:t xml:space="preserve"> </w:t>
      </w:r>
    </w:p>
    <w:p w14:paraId="3E54CD84" w14:textId="0B53D26A" w:rsidR="00F96234" w:rsidRPr="00C13D41" w:rsidRDefault="00F96234" w:rsidP="00F96234">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sidR="004A5F37">
        <w:rPr>
          <w:rFonts w:ascii="Segoe UI" w:hAnsi="Segoe UI" w:cs="Segoe UI"/>
          <w:sz w:val="23"/>
          <w:szCs w:val="23"/>
        </w:rPr>
        <w:t>0</w:t>
      </w:r>
      <w:r w:rsidR="00693F28">
        <w:rPr>
          <w:rFonts w:ascii="Segoe UI" w:hAnsi="Segoe UI" w:cs="Segoe UI"/>
          <w:sz w:val="23"/>
          <w:szCs w:val="23"/>
        </w:rPr>
        <w:t>15</w:t>
      </w:r>
      <w:r w:rsidR="00880053">
        <w:rPr>
          <w:rFonts w:ascii="Segoe UI" w:hAnsi="Segoe UI" w:cs="Segoe UI"/>
          <w:sz w:val="23"/>
          <w:szCs w:val="23"/>
        </w:rPr>
        <w:t>9</w:t>
      </w:r>
      <w:r w:rsidR="00693F28">
        <w:rPr>
          <w:rFonts w:ascii="Segoe UI" w:hAnsi="Segoe UI" w:cs="Segoe UI"/>
          <w:sz w:val="23"/>
          <w:szCs w:val="23"/>
        </w:rPr>
        <w:t>/</w:t>
      </w:r>
      <w:r w:rsidRPr="00C13D41">
        <w:rPr>
          <w:rFonts w:ascii="Segoe UI" w:hAnsi="Segoe UI" w:cs="Segoe UI"/>
          <w:sz w:val="23"/>
          <w:szCs w:val="23"/>
        </w:rPr>
        <w:t>20</w:t>
      </w:r>
      <w:r w:rsidR="004A5F37">
        <w:rPr>
          <w:rFonts w:ascii="Segoe UI" w:hAnsi="Segoe UI" w:cs="Segoe UI"/>
          <w:sz w:val="23"/>
          <w:szCs w:val="23"/>
        </w:rPr>
        <w:t>2</w:t>
      </w:r>
      <w:r w:rsidR="00693F28">
        <w:rPr>
          <w:rFonts w:ascii="Segoe UI" w:hAnsi="Segoe UI" w:cs="Segoe UI"/>
          <w:sz w:val="23"/>
          <w:szCs w:val="23"/>
        </w:rPr>
        <w:t>6</w:t>
      </w:r>
    </w:p>
    <w:p w14:paraId="565D0A88" w14:textId="293BC4D2" w:rsidR="00F96234" w:rsidRPr="00C13D41" w:rsidRDefault="00F96234" w:rsidP="00F96234">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sidR="00880053">
        <w:rPr>
          <w:rFonts w:ascii="Segoe UI" w:hAnsi="Segoe UI" w:cs="Segoe UI"/>
          <w:sz w:val="23"/>
          <w:szCs w:val="23"/>
        </w:rPr>
        <w:t>2</w:t>
      </w:r>
      <w:r w:rsidRPr="00C13D41">
        <w:rPr>
          <w:rFonts w:ascii="Segoe UI" w:hAnsi="Segoe UI" w:cs="Segoe UI"/>
          <w:sz w:val="23"/>
          <w:szCs w:val="23"/>
        </w:rPr>
        <w:t>/20</w:t>
      </w:r>
      <w:r w:rsidR="004A5F37">
        <w:rPr>
          <w:rFonts w:ascii="Segoe UI" w:hAnsi="Segoe UI" w:cs="Segoe UI"/>
          <w:sz w:val="23"/>
          <w:szCs w:val="23"/>
        </w:rPr>
        <w:t>2</w:t>
      </w:r>
      <w:r w:rsidR="00693F28">
        <w:rPr>
          <w:rFonts w:ascii="Segoe UI" w:hAnsi="Segoe UI" w:cs="Segoe UI"/>
          <w:sz w:val="23"/>
          <w:szCs w:val="23"/>
        </w:rPr>
        <w:t>6</w:t>
      </w:r>
    </w:p>
    <w:p w14:paraId="4A69EB7B"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08E5D91" w14:textId="35D7A12B" w:rsidR="00F96234" w:rsidRPr="00C13D41" w:rsidRDefault="00EF289B" w:rsidP="00693F28">
      <w:pPr>
        <w:tabs>
          <w:tab w:val="left" w:pos="2268"/>
        </w:tabs>
        <w:spacing w:line="300" w:lineRule="auto"/>
        <w:jc w:val="both"/>
        <w:rPr>
          <w:rFonts w:ascii="Segoe UI" w:hAnsi="Segoe UI" w:cs="Segoe UI"/>
          <w:b/>
          <w:sz w:val="23"/>
          <w:szCs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w:t>
      </w:r>
      <w:proofErr w:type="spellStart"/>
      <w:r w:rsidRPr="00F476D0">
        <w:rPr>
          <w:rFonts w:ascii="Segoe UI" w:eastAsia="Segoe UI" w:hAnsi="Segoe UI" w:cs="Segoe UI"/>
          <w:b/>
          <w:sz w:val="23"/>
        </w:rPr>
        <w:t>Cavati</w:t>
      </w:r>
      <w:proofErr w:type="spellEnd"/>
      <w:r w:rsidRPr="00F476D0">
        <w:rPr>
          <w:rFonts w:ascii="Segoe UI" w:eastAsia="Segoe UI" w:hAnsi="Segoe UI" w:cs="Segoe UI"/>
          <w:b/>
          <w:sz w:val="23"/>
        </w:rPr>
        <w:t xml:space="preserve">, </w:t>
      </w:r>
      <w:r w:rsidRPr="00F476D0">
        <w:rPr>
          <w:rFonts w:ascii="Segoe UI" w:eastAsia="Segoe UI" w:hAnsi="Segoe UI" w:cs="Segoe UI"/>
          <w:sz w:val="23"/>
        </w:rPr>
        <w:t xml:space="preserve">pessoa jurídica de direito público, inscrito no CNPJ nº. 18.080.283/0001-94, com sede na Rua Novo Horizonte, nº. 303 </w:t>
      </w:r>
      <w:r w:rsidR="00693F28">
        <w:rPr>
          <w:rFonts w:ascii="Segoe UI" w:eastAsia="Segoe UI" w:hAnsi="Segoe UI" w:cs="Segoe UI"/>
          <w:sz w:val="23"/>
        </w:rPr>
        <w:t xml:space="preserve">- </w:t>
      </w:r>
      <w:proofErr w:type="gramStart"/>
      <w:r w:rsidRPr="00F476D0">
        <w:rPr>
          <w:rFonts w:ascii="Segoe UI" w:eastAsia="Segoe UI" w:hAnsi="Segoe UI" w:cs="Segoe UI"/>
          <w:sz w:val="23"/>
        </w:rPr>
        <w:t>bairro</w:t>
      </w:r>
      <w:proofErr w:type="gramEnd"/>
      <w:r w:rsidRPr="00F476D0">
        <w:rPr>
          <w:rFonts w:ascii="Segoe UI" w:eastAsia="Segoe UI" w:hAnsi="Segoe UI" w:cs="Segoe UI"/>
          <w:sz w:val="23"/>
        </w:rPr>
        <w:t xml:space="preserve"> centro, cidade de Dom </w:t>
      </w:r>
      <w:proofErr w:type="spellStart"/>
      <w:r w:rsidRPr="00F476D0">
        <w:rPr>
          <w:rFonts w:ascii="Segoe UI" w:eastAsia="Segoe UI" w:hAnsi="Segoe UI" w:cs="Segoe UI"/>
          <w:sz w:val="23"/>
        </w:rPr>
        <w:t>Cavati</w:t>
      </w:r>
      <w:proofErr w:type="spellEnd"/>
      <w:r w:rsidRPr="00F476D0">
        <w:rPr>
          <w:rFonts w:ascii="Segoe UI" w:eastAsia="Segoe UI" w:hAnsi="Segoe UI" w:cs="Segoe UI"/>
          <w:sz w:val="23"/>
        </w:rPr>
        <w:t>, estado de Minas Gerais, publica este edital, conforme abaixo:</w:t>
      </w:r>
    </w:p>
    <w:p w14:paraId="40A84C5B" w14:textId="77777777" w:rsidR="00F96234" w:rsidRPr="003C4599" w:rsidRDefault="00F96234" w:rsidP="00F96234">
      <w:pPr>
        <w:tabs>
          <w:tab w:val="left" w:pos="2268"/>
        </w:tabs>
        <w:spacing w:after="160" w:line="300" w:lineRule="auto"/>
        <w:jc w:val="both"/>
        <w:rPr>
          <w:rFonts w:ascii="Segoe UI" w:hAnsi="Segoe UI" w:cs="Segoe UI"/>
          <w:b/>
          <w:sz w:val="23"/>
          <w:szCs w:val="23"/>
        </w:rPr>
      </w:pPr>
      <w:r w:rsidRPr="003C4599">
        <w:rPr>
          <w:rFonts w:ascii="Segoe UI" w:hAnsi="Segoe UI" w:cs="Segoe UI"/>
          <w:b/>
          <w:sz w:val="23"/>
          <w:szCs w:val="23"/>
        </w:rPr>
        <w:t>1. Da especificação do objeto</w:t>
      </w:r>
    </w:p>
    <w:p w14:paraId="169C720B" w14:textId="31CB0ED0" w:rsidR="001E1360" w:rsidRDefault="00F96234" w:rsidP="00F96234">
      <w:pPr>
        <w:tabs>
          <w:tab w:val="left" w:pos="2268"/>
        </w:tabs>
        <w:spacing w:after="160" w:line="300" w:lineRule="auto"/>
        <w:jc w:val="both"/>
        <w:rPr>
          <w:rFonts w:ascii="Segoe UI" w:hAnsi="Segoe UI" w:cs="Segoe UI"/>
          <w:sz w:val="23"/>
          <w:szCs w:val="23"/>
        </w:rPr>
      </w:pPr>
      <w:r w:rsidRPr="00693F28">
        <w:rPr>
          <w:rFonts w:ascii="Segoe UI" w:hAnsi="Segoe UI" w:cs="Segoe UI"/>
        </w:rPr>
        <w:t xml:space="preserve">1.1. </w:t>
      </w:r>
      <w:r w:rsidR="00693F28" w:rsidRPr="00693F28">
        <w:rPr>
          <w:rFonts w:ascii="Segoe UI" w:hAnsi="Segoe UI" w:cs="Segoe UI"/>
        </w:rPr>
        <w:t xml:space="preserve">Contratação de empresa especializada para recapeamento asfáltico em Concreto Betuminoso Usinado a Quente (CBUQ) nas Ruas </w:t>
      </w:r>
      <w:r w:rsidR="005E2088">
        <w:rPr>
          <w:rFonts w:ascii="Segoe UI" w:hAnsi="Segoe UI" w:cs="Segoe UI"/>
        </w:rPr>
        <w:t>Samuel e Maria Antônia da Conceição</w:t>
      </w:r>
      <w:r w:rsidR="00693F28" w:rsidRPr="00693F28">
        <w:rPr>
          <w:rFonts w:ascii="Segoe UI" w:hAnsi="Segoe UI" w:cs="Segoe UI"/>
        </w:rPr>
        <w:t xml:space="preserve">, localizadas no Município de Dom </w:t>
      </w:r>
      <w:proofErr w:type="spellStart"/>
      <w:r w:rsidR="00693F28" w:rsidRPr="00693F28">
        <w:rPr>
          <w:rFonts w:ascii="Segoe UI" w:hAnsi="Segoe UI" w:cs="Segoe UI"/>
        </w:rPr>
        <w:t>Cavati</w:t>
      </w:r>
      <w:proofErr w:type="spellEnd"/>
      <w:r w:rsidR="00693F28" w:rsidRPr="00693F28">
        <w:rPr>
          <w:rFonts w:ascii="Segoe UI" w:hAnsi="Segoe UI" w:cs="Segoe UI"/>
        </w:rPr>
        <w:t>/MG, compreendendo o fornecimento de materiais, mão de obra, equipamentos, máquinas, ferramentas e todos os insumos necessários à perfeita execução dos serviços, incluindo, quando previsto em projeto, serviços preliminares, preparação da base, aplicação da camada de recapeamento  e demais serviços complementares, em conformidade com os projetos, memorial descritivo, planilha orçamentária, cronograma físico-financeiro e demais documentos técnicos que integram o processo licitatório</w:t>
      </w:r>
      <w:r w:rsidRPr="00693F28">
        <w:rPr>
          <w:rFonts w:ascii="Segoe UI" w:hAnsi="Segoe UI" w:cs="Segoe UI"/>
          <w:bCs/>
        </w:rPr>
        <w:t>, cujo critério de julgamento será o de menor preço</w:t>
      </w:r>
      <w:r w:rsidRPr="00693F28">
        <w:rPr>
          <w:rFonts w:ascii="Segoe UI" w:hAnsi="Segoe UI" w:cs="Segoe UI"/>
        </w:rPr>
        <w:t xml:space="preserve">, conforme condições, quantidades e exigências estabelecidas no Estudo Técnico Preliminar – ETP: </w:t>
      </w:r>
      <w:r w:rsidRPr="00693F28">
        <w:rPr>
          <w:rFonts w:ascii="Segoe UI" w:hAnsi="Segoe UI" w:cs="Segoe UI"/>
          <w:b/>
        </w:rPr>
        <w:t xml:space="preserve">Anexo I </w:t>
      </w:r>
      <w:r w:rsidRPr="00693F28">
        <w:rPr>
          <w:rFonts w:ascii="Segoe UI" w:hAnsi="Segoe UI" w:cs="Segoe UI"/>
        </w:rPr>
        <w:t xml:space="preserve">e Termo de Referência – </w:t>
      </w:r>
      <w:r w:rsidR="003C4599" w:rsidRPr="00693F28">
        <w:rPr>
          <w:rFonts w:ascii="Segoe UI" w:hAnsi="Segoe UI" w:cs="Segoe UI"/>
          <w:b/>
        </w:rPr>
        <w:t xml:space="preserve">Anexo II, </w:t>
      </w:r>
      <w:r w:rsidR="00DC4E69" w:rsidRPr="00693F28">
        <w:rPr>
          <w:rFonts w:ascii="Segoe UI" w:hAnsi="Segoe UI" w:cs="Segoe UI"/>
        </w:rPr>
        <w:t>Anteprojeto</w:t>
      </w:r>
      <w:r w:rsidR="00DC4E69" w:rsidRPr="00693F28">
        <w:rPr>
          <w:rFonts w:ascii="Segoe UI" w:hAnsi="Segoe UI" w:cs="Segoe UI"/>
        </w:rPr>
        <w:t xml:space="preserve"> </w:t>
      </w:r>
      <w:r w:rsidR="003C4599" w:rsidRPr="00693F28">
        <w:rPr>
          <w:rFonts w:ascii="Segoe UI" w:hAnsi="Segoe UI" w:cs="Segoe UI"/>
        </w:rPr>
        <w:t xml:space="preserve">– Anexo IX e </w:t>
      </w:r>
      <w:r w:rsidR="00DC4E69">
        <w:rPr>
          <w:rFonts w:ascii="Segoe UI" w:hAnsi="Segoe UI" w:cs="Segoe UI"/>
        </w:rPr>
        <w:t>Memorial Descritivo</w:t>
      </w:r>
      <w:r w:rsidR="003C4599" w:rsidRPr="00693F28">
        <w:rPr>
          <w:rFonts w:ascii="Segoe UI" w:hAnsi="Segoe UI" w:cs="Segoe UI"/>
        </w:rPr>
        <w:t xml:space="preserve"> – Anexo X.</w:t>
      </w:r>
    </w:p>
    <w:p w14:paraId="0ACFD72E" w14:textId="57C56B37" w:rsidR="001E1360" w:rsidRDefault="00DC4E69" w:rsidP="00F96234">
      <w:pPr>
        <w:tabs>
          <w:tab w:val="left" w:pos="2268"/>
        </w:tabs>
        <w:spacing w:after="160" w:line="300" w:lineRule="auto"/>
        <w:jc w:val="both"/>
        <w:rPr>
          <w:rFonts w:ascii="Segoe UI" w:hAnsi="Segoe UI" w:cs="Segoe UI"/>
          <w:sz w:val="23"/>
          <w:szCs w:val="23"/>
        </w:rPr>
      </w:pPr>
      <w:r>
        <w:rPr>
          <w:noProof/>
        </w:rPr>
        <w:drawing>
          <wp:inline distT="0" distB="0" distL="0" distR="0" wp14:anchorId="4BAF0654" wp14:editId="1EC87387">
            <wp:extent cx="5760720" cy="196913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1969135"/>
                    </a:xfrm>
                    <a:prstGeom prst="rect">
                      <a:avLst/>
                    </a:prstGeom>
                  </pic:spPr>
                </pic:pic>
              </a:graphicData>
            </a:graphic>
          </wp:inline>
        </w:drawing>
      </w:r>
    </w:p>
    <w:p w14:paraId="2A0AC86A" w14:textId="4F44D1A3" w:rsidR="001E1360" w:rsidRPr="005406D2" w:rsidRDefault="00DC4E69" w:rsidP="00F96234">
      <w:pPr>
        <w:tabs>
          <w:tab w:val="left" w:pos="2268"/>
        </w:tabs>
        <w:spacing w:after="160" w:line="300" w:lineRule="auto"/>
        <w:jc w:val="both"/>
        <w:rPr>
          <w:rFonts w:ascii="Segoe UI" w:hAnsi="Segoe UI" w:cs="Segoe UI"/>
          <w:sz w:val="23"/>
          <w:szCs w:val="23"/>
        </w:rPr>
      </w:pPr>
      <w:r>
        <w:rPr>
          <w:noProof/>
        </w:rPr>
        <w:drawing>
          <wp:inline distT="0" distB="0" distL="0" distR="0" wp14:anchorId="1E2B399A" wp14:editId="66CC914D">
            <wp:extent cx="5760720" cy="1539240"/>
            <wp:effectExtent l="0" t="0" r="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1539240"/>
                    </a:xfrm>
                    <a:prstGeom prst="rect">
                      <a:avLst/>
                    </a:prstGeom>
                  </pic:spPr>
                </pic:pic>
              </a:graphicData>
            </a:graphic>
          </wp:inline>
        </w:drawing>
      </w:r>
    </w:p>
    <w:p w14:paraId="730E70BE" w14:textId="069DB9E8" w:rsidR="00F96234" w:rsidRPr="00C13D41" w:rsidRDefault="00F96234" w:rsidP="0057636D">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1.2. Havendo mais de um item ou lote faculta-se a licitante a participação em quantos forem de seu interesse. Entretanto, optando-se por participar de um lote, deve </w:t>
      </w:r>
      <w:proofErr w:type="gramStart"/>
      <w:r w:rsidRPr="00C13D41">
        <w:rPr>
          <w:rFonts w:ascii="Segoe UI" w:hAnsi="Segoe UI" w:cs="Segoe UI"/>
          <w:sz w:val="23"/>
          <w:szCs w:val="23"/>
        </w:rPr>
        <w:t>o(</w:t>
      </w:r>
      <w:proofErr w:type="gramEnd"/>
      <w:r w:rsidRPr="00C13D41">
        <w:rPr>
          <w:rFonts w:ascii="Segoe UI" w:hAnsi="Segoe UI" w:cs="Segoe UI"/>
          <w:sz w:val="23"/>
          <w:szCs w:val="23"/>
        </w:rPr>
        <w:t>a) licitante enviar proposta para todos os itens que o compõem.</w:t>
      </w:r>
    </w:p>
    <w:p w14:paraId="0C081BF8" w14:textId="77777777" w:rsidR="00F96234" w:rsidRPr="00D06603" w:rsidRDefault="00F96234" w:rsidP="00F96234">
      <w:pPr>
        <w:tabs>
          <w:tab w:val="left" w:pos="2268"/>
        </w:tabs>
        <w:spacing w:after="160" w:line="300" w:lineRule="auto"/>
        <w:jc w:val="both"/>
        <w:rPr>
          <w:rFonts w:ascii="Segoe UI" w:hAnsi="Segoe UI" w:cs="Segoe UI"/>
          <w:b/>
          <w:sz w:val="23"/>
          <w:szCs w:val="23"/>
        </w:rPr>
      </w:pPr>
      <w:r w:rsidRPr="00D06603">
        <w:rPr>
          <w:rFonts w:ascii="Segoe UI" w:hAnsi="Segoe UI" w:cs="Segoe UI"/>
          <w:b/>
          <w:sz w:val="23"/>
          <w:szCs w:val="23"/>
        </w:rPr>
        <w:t>2. Das regras relativas à convocação</w:t>
      </w:r>
    </w:p>
    <w:p w14:paraId="2E259EC9" w14:textId="739570E1" w:rsidR="00F96234" w:rsidRPr="00D06603" w:rsidRDefault="00F96234" w:rsidP="00F96234">
      <w:pPr>
        <w:tabs>
          <w:tab w:val="left" w:pos="2268"/>
        </w:tabs>
        <w:spacing w:after="160" w:line="300" w:lineRule="auto"/>
        <w:jc w:val="both"/>
        <w:rPr>
          <w:rFonts w:ascii="Segoe UI" w:hAnsi="Segoe UI" w:cs="Segoe UI"/>
          <w:b/>
          <w:sz w:val="23"/>
          <w:szCs w:val="23"/>
        </w:rPr>
      </w:pPr>
      <w:r w:rsidRPr="00D06603">
        <w:rPr>
          <w:rFonts w:ascii="Segoe UI" w:hAnsi="Segoe UI" w:cs="Segoe UI"/>
          <w:b/>
          <w:sz w:val="23"/>
          <w:szCs w:val="23"/>
        </w:rPr>
        <w:t xml:space="preserve">2.1. </w:t>
      </w:r>
      <w:proofErr w:type="gramStart"/>
      <w:r w:rsidRPr="00D06603">
        <w:rPr>
          <w:rFonts w:ascii="Segoe UI" w:hAnsi="Segoe UI" w:cs="Segoe UI"/>
          <w:b/>
          <w:sz w:val="23"/>
          <w:szCs w:val="23"/>
        </w:rPr>
        <w:t>OA(</w:t>
      </w:r>
      <w:proofErr w:type="gramEnd"/>
      <w:r w:rsidRPr="00D06603">
        <w:rPr>
          <w:rFonts w:ascii="Segoe UI" w:hAnsi="Segoe UI" w:cs="Segoe UI"/>
          <w:b/>
          <w:sz w:val="23"/>
          <w:szCs w:val="23"/>
        </w:rPr>
        <w:t xml:space="preserve">s) licitante(s) interessado(a)(s) em apresentar propostas deverá entrar no sistema eletrônico  disponível em  </w:t>
      </w:r>
      <w:hyperlink r:id="rId13" w:history="1">
        <w:r w:rsidRPr="00D06603">
          <w:rPr>
            <w:rStyle w:val="Hyperlink"/>
            <w:rFonts w:ascii="Segoe UI" w:hAnsi="Segoe UI" w:cs="Segoe UI"/>
            <w:b/>
            <w:color w:val="auto"/>
            <w:sz w:val="23"/>
            <w:szCs w:val="23"/>
          </w:rPr>
          <w:t>https://novobbmnet.com.br/</w:t>
        </w:r>
      </w:hyperlink>
      <w:r w:rsidRPr="00D06603">
        <w:rPr>
          <w:rFonts w:ascii="Segoe UI" w:hAnsi="Segoe UI" w:cs="Segoe UI"/>
          <w:b/>
          <w:sz w:val="23"/>
          <w:szCs w:val="23"/>
        </w:rPr>
        <w:t xml:space="preserve">,  às </w:t>
      </w:r>
      <w:r w:rsidR="00BB6083">
        <w:rPr>
          <w:rFonts w:ascii="Segoe UI" w:hAnsi="Segoe UI" w:cs="Segoe UI"/>
          <w:b/>
          <w:sz w:val="23"/>
          <w:szCs w:val="23"/>
        </w:rPr>
        <w:t>08</w:t>
      </w:r>
      <w:r w:rsidR="003E43D0" w:rsidRPr="00D06603">
        <w:rPr>
          <w:rFonts w:ascii="Segoe UI" w:hAnsi="Segoe UI" w:cs="Segoe UI"/>
          <w:b/>
          <w:sz w:val="23"/>
          <w:szCs w:val="23"/>
        </w:rPr>
        <w:t xml:space="preserve">:00 </w:t>
      </w:r>
      <w:proofErr w:type="spellStart"/>
      <w:r w:rsidRPr="00D06603">
        <w:rPr>
          <w:rFonts w:ascii="Segoe UI" w:hAnsi="Segoe UI" w:cs="Segoe UI"/>
          <w:b/>
          <w:sz w:val="23"/>
          <w:szCs w:val="23"/>
        </w:rPr>
        <w:t>h</w:t>
      </w:r>
      <w:r w:rsidR="000B5D98" w:rsidRPr="00D06603">
        <w:rPr>
          <w:rFonts w:ascii="Segoe UI" w:hAnsi="Segoe UI" w:cs="Segoe UI"/>
          <w:b/>
          <w:sz w:val="23"/>
          <w:szCs w:val="23"/>
        </w:rPr>
        <w:t>s</w:t>
      </w:r>
      <w:proofErr w:type="spellEnd"/>
      <w:r w:rsidR="000B5D98" w:rsidRPr="00D06603">
        <w:rPr>
          <w:rFonts w:ascii="Segoe UI" w:hAnsi="Segoe UI" w:cs="Segoe UI"/>
          <w:b/>
          <w:sz w:val="23"/>
          <w:szCs w:val="23"/>
        </w:rPr>
        <w:t xml:space="preserve"> </w:t>
      </w:r>
      <w:r w:rsidRPr="00D06603">
        <w:rPr>
          <w:rFonts w:ascii="Segoe UI" w:hAnsi="Segoe UI" w:cs="Segoe UI"/>
          <w:b/>
          <w:sz w:val="23"/>
          <w:szCs w:val="23"/>
        </w:rPr>
        <w:t xml:space="preserve">do dia </w:t>
      </w:r>
      <w:r w:rsidR="0057636D">
        <w:rPr>
          <w:rFonts w:ascii="Segoe UI" w:hAnsi="Segoe UI" w:cs="Segoe UI"/>
          <w:b/>
          <w:sz w:val="23"/>
          <w:szCs w:val="23"/>
        </w:rPr>
        <w:t>16</w:t>
      </w:r>
      <w:r w:rsidRPr="00D06603">
        <w:rPr>
          <w:rFonts w:ascii="Segoe UI" w:hAnsi="Segoe UI" w:cs="Segoe UI"/>
          <w:b/>
          <w:sz w:val="23"/>
          <w:szCs w:val="23"/>
        </w:rPr>
        <w:t xml:space="preserve"> de </w:t>
      </w:r>
      <w:r w:rsidR="0057636D">
        <w:rPr>
          <w:rFonts w:ascii="Segoe UI" w:hAnsi="Segoe UI" w:cs="Segoe UI"/>
          <w:b/>
          <w:sz w:val="23"/>
          <w:szCs w:val="23"/>
        </w:rPr>
        <w:t>Julho</w:t>
      </w:r>
      <w:r w:rsidRPr="00D06603">
        <w:rPr>
          <w:rFonts w:ascii="Segoe UI" w:hAnsi="Segoe UI" w:cs="Segoe UI"/>
          <w:b/>
          <w:sz w:val="23"/>
          <w:szCs w:val="23"/>
        </w:rPr>
        <w:t xml:space="preserve"> de 20</w:t>
      </w:r>
      <w:r w:rsidR="000B5D98" w:rsidRPr="00D06603">
        <w:rPr>
          <w:rFonts w:ascii="Segoe UI" w:hAnsi="Segoe UI" w:cs="Segoe UI"/>
          <w:b/>
          <w:sz w:val="23"/>
          <w:szCs w:val="23"/>
        </w:rPr>
        <w:t>2</w:t>
      </w:r>
      <w:r w:rsidR="0057636D">
        <w:rPr>
          <w:rFonts w:ascii="Segoe UI" w:hAnsi="Segoe UI" w:cs="Segoe UI"/>
          <w:b/>
          <w:sz w:val="23"/>
          <w:szCs w:val="23"/>
        </w:rPr>
        <w:t>6</w:t>
      </w:r>
      <w:r w:rsidR="0086338F" w:rsidRPr="00D06603">
        <w:rPr>
          <w:rFonts w:ascii="Segoe UI" w:hAnsi="Segoe UI" w:cs="Segoe UI"/>
          <w:b/>
          <w:sz w:val="23"/>
          <w:szCs w:val="23"/>
        </w:rPr>
        <w:t xml:space="preserve"> à </w:t>
      </w:r>
      <w:r w:rsidR="00C5409B">
        <w:rPr>
          <w:rFonts w:ascii="Segoe UI" w:hAnsi="Segoe UI" w:cs="Segoe UI"/>
          <w:b/>
          <w:sz w:val="23"/>
          <w:szCs w:val="23"/>
        </w:rPr>
        <w:t>08</w:t>
      </w:r>
      <w:r w:rsidR="003E43D0" w:rsidRPr="00D06603">
        <w:rPr>
          <w:rFonts w:ascii="Segoe UI" w:hAnsi="Segoe UI" w:cs="Segoe UI"/>
          <w:b/>
          <w:sz w:val="23"/>
          <w:szCs w:val="23"/>
        </w:rPr>
        <w:t xml:space="preserve">:00 </w:t>
      </w:r>
      <w:proofErr w:type="spellStart"/>
      <w:r w:rsidR="003E43D0" w:rsidRPr="00D06603">
        <w:rPr>
          <w:rFonts w:ascii="Segoe UI" w:hAnsi="Segoe UI" w:cs="Segoe UI"/>
          <w:b/>
          <w:sz w:val="23"/>
          <w:szCs w:val="23"/>
        </w:rPr>
        <w:t>hrs</w:t>
      </w:r>
      <w:proofErr w:type="spellEnd"/>
      <w:r w:rsidR="003E43D0" w:rsidRPr="00D06603">
        <w:rPr>
          <w:rFonts w:ascii="Segoe UI" w:hAnsi="Segoe UI" w:cs="Segoe UI"/>
          <w:b/>
          <w:sz w:val="23"/>
          <w:szCs w:val="23"/>
        </w:rPr>
        <w:t xml:space="preserve"> </w:t>
      </w:r>
      <w:r w:rsidR="0086338F" w:rsidRPr="00D06603">
        <w:rPr>
          <w:rFonts w:ascii="Segoe UI" w:hAnsi="Segoe UI" w:cs="Segoe UI"/>
          <w:b/>
          <w:sz w:val="23"/>
          <w:szCs w:val="23"/>
        </w:rPr>
        <w:t>d</w:t>
      </w:r>
      <w:r w:rsidR="003E43D0" w:rsidRPr="00D06603">
        <w:rPr>
          <w:rFonts w:ascii="Segoe UI" w:hAnsi="Segoe UI" w:cs="Segoe UI"/>
          <w:b/>
          <w:sz w:val="23"/>
          <w:szCs w:val="23"/>
        </w:rPr>
        <w:t xml:space="preserve">o dia </w:t>
      </w:r>
      <w:r w:rsidR="0086338F" w:rsidRPr="00D06603">
        <w:rPr>
          <w:rFonts w:ascii="Segoe UI" w:hAnsi="Segoe UI" w:cs="Segoe UI"/>
          <w:b/>
          <w:sz w:val="23"/>
          <w:szCs w:val="23"/>
        </w:rPr>
        <w:t xml:space="preserve"> </w:t>
      </w:r>
      <w:r w:rsidR="0057636D">
        <w:rPr>
          <w:rFonts w:ascii="Segoe UI" w:hAnsi="Segoe UI" w:cs="Segoe UI"/>
          <w:b/>
          <w:sz w:val="23"/>
          <w:szCs w:val="23"/>
        </w:rPr>
        <w:t>12</w:t>
      </w:r>
      <w:r w:rsidR="00D06603" w:rsidRPr="00D06603">
        <w:rPr>
          <w:rFonts w:ascii="Segoe UI" w:hAnsi="Segoe UI" w:cs="Segoe UI"/>
          <w:b/>
          <w:sz w:val="23"/>
          <w:szCs w:val="23"/>
        </w:rPr>
        <w:t xml:space="preserve"> de </w:t>
      </w:r>
      <w:r w:rsidR="0057636D">
        <w:rPr>
          <w:rFonts w:ascii="Segoe UI" w:hAnsi="Segoe UI" w:cs="Segoe UI"/>
          <w:b/>
          <w:sz w:val="23"/>
          <w:szCs w:val="23"/>
        </w:rPr>
        <w:t>agosto</w:t>
      </w:r>
      <w:r w:rsidR="0086338F" w:rsidRPr="00D06603">
        <w:rPr>
          <w:rFonts w:ascii="Segoe UI" w:hAnsi="Segoe UI" w:cs="Segoe UI"/>
          <w:b/>
          <w:sz w:val="23"/>
          <w:szCs w:val="23"/>
        </w:rPr>
        <w:t xml:space="preserve"> de 202</w:t>
      </w:r>
      <w:r w:rsidR="00C5409B">
        <w:rPr>
          <w:rFonts w:ascii="Segoe UI" w:hAnsi="Segoe UI" w:cs="Segoe UI"/>
          <w:b/>
          <w:sz w:val="23"/>
          <w:szCs w:val="23"/>
        </w:rPr>
        <w:t>6</w:t>
      </w:r>
      <w:r w:rsidR="0086338F" w:rsidRPr="00D06603">
        <w:rPr>
          <w:rFonts w:ascii="Segoe UI" w:hAnsi="Segoe UI" w:cs="Segoe UI"/>
          <w:b/>
          <w:sz w:val="23"/>
          <w:szCs w:val="23"/>
        </w:rPr>
        <w:t xml:space="preserve"> </w:t>
      </w:r>
      <w:r w:rsidRPr="00D06603">
        <w:rPr>
          <w:rFonts w:ascii="Segoe UI" w:hAnsi="Segoe UI" w:cs="Segoe UI"/>
          <w:b/>
          <w:sz w:val="23"/>
          <w:szCs w:val="23"/>
        </w:rPr>
        <w:t>e realizar o seu credenciamento</w:t>
      </w:r>
      <w:r w:rsidR="0086338F" w:rsidRPr="00D06603">
        <w:rPr>
          <w:rFonts w:ascii="Segoe UI" w:hAnsi="Segoe UI" w:cs="Segoe UI"/>
          <w:b/>
          <w:sz w:val="23"/>
          <w:szCs w:val="23"/>
        </w:rPr>
        <w:t xml:space="preserve"> e </w:t>
      </w:r>
      <w:proofErr w:type="spellStart"/>
      <w:r w:rsidR="0086338F" w:rsidRPr="00D06603">
        <w:rPr>
          <w:rFonts w:ascii="Segoe UI" w:hAnsi="Segoe UI" w:cs="Segoe UI"/>
          <w:b/>
          <w:sz w:val="23"/>
          <w:szCs w:val="23"/>
        </w:rPr>
        <w:t>iserção</w:t>
      </w:r>
      <w:proofErr w:type="spellEnd"/>
      <w:r w:rsidR="0086338F" w:rsidRPr="00D06603">
        <w:rPr>
          <w:rFonts w:ascii="Segoe UI" w:hAnsi="Segoe UI" w:cs="Segoe UI"/>
          <w:b/>
          <w:sz w:val="23"/>
          <w:szCs w:val="23"/>
        </w:rPr>
        <w:t xml:space="preserve"> da proposta de preços</w:t>
      </w:r>
      <w:r w:rsidRPr="00D06603">
        <w:rPr>
          <w:rFonts w:ascii="Segoe UI" w:hAnsi="Segoe UI" w:cs="Segoe UI"/>
          <w:b/>
          <w:sz w:val="23"/>
          <w:szCs w:val="23"/>
        </w:rPr>
        <w:t xml:space="preserve">. </w:t>
      </w:r>
      <w:r w:rsidR="00C13D41" w:rsidRPr="00D06603">
        <w:rPr>
          <w:rFonts w:ascii="Segoe UI" w:hAnsi="Segoe UI" w:cs="Segoe UI"/>
          <w:b/>
          <w:sz w:val="23"/>
          <w:szCs w:val="23"/>
        </w:rPr>
        <w:t xml:space="preserve">Os lances aconteceram </w:t>
      </w:r>
      <w:r w:rsidR="00C5409B">
        <w:rPr>
          <w:rFonts w:ascii="Segoe UI" w:hAnsi="Segoe UI" w:cs="Segoe UI"/>
          <w:b/>
          <w:sz w:val="23"/>
          <w:szCs w:val="23"/>
        </w:rPr>
        <w:t>a partir das</w:t>
      </w:r>
      <w:r w:rsidR="00C13D41" w:rsidRPr="00D06603">
        <w:rPr>
          <w:rFonts w:ascii="Segoe UI" w:hAnsi="Segoe UI" w:cs="Segoe UI"/>
          <w:b/>
          <w:sz w:val="23"/>
          <w:szCs w:val="23"/>
        </w:rPr>
        <w:t xml:space="preserve"> </w:t>
      </w:r>
      <w:r w:rsidR="005E2088">
        <w:rPr>
          <w:rFonts w:ascii="Segoe UI" w:hAnsi="Segoe UI" w:cs="Segoe UI"/>
          <w:b/>
          <w:sz w:val="23"/>
          <w:szCs w:val="23"/>
        </w:rPr>
        <w:t>13</w:t>
      </w:r>
      <w:r w:rsidR="00C13D41" w:rsidRPr="00D06603">
        <w:rPr>
          <w:rFonts w:ascii="Segoe UI" w:hAnsi="Segoe UI" w:cs="Segoe UI"/>
          <w:b/>
          <w:sz w:val="23"/>
          <w:szCs w:val="23"/>
        </w:rPr>
        <w:t>:</w:t>
      </w:r>
      <w:r w:rsidR="005E2088">
        <w:rPr>
          <w:rFonts w:ascii="Segoe UI" w:hAnsi="Segoe UI" w:cs="Segoe UI"/>
          <w:b/>
          <w:sz w:val="23"/>
          <w:szCs w:val="23"/>
        </w:rPr>
        <w:t>00</w:t>
      </w:r>
      <w:r w:rsidR="00C13D41" w:rsidRPr="00D06603">
        <w:rPr>
          <w:rFonts w:ascii="Segoe UI" w:hAnsi="Segoe UI" w:cs="Segoe UI"/>
          <w:b/>
          <w:sz w:val="23"/>
          <w:szCs w:val="23"/>
        </w:rPr>
        <w:t xml:space="preserve"> </w:t>
      </w:r>
      <w:proofErr w:type="spellStart"/>
      <w:r w:rsidR="00C13D41" w:rsidRPr="00D06603">
        <w:rPr>
          <w:rFonts w:ascii="Segoe UI" w:hAnsi="Segoe UI" w:cs="Segoe UI"/>
          <w:b/>
          <w:sz w:val="23"/>
          <w:szCs w:val="23"/>
        </w:rPr>
        <w:t>hs</w:t>
      </w:r>
      <w:proofErr w:type="spellEnd"/>
      <w:r w:rsidR="00C13D41" w:rsidRPr="00D06603">
        <w:rPr>
          <w:rFonts w:ascii="Segoe UI" w:hAnsi="Segoe UI" w:cs="Segoe UI"/>
          <w:b/>
          <w:sz w:val="23"/>
          <w:szCs w:val="23"/>
        </w:rPr>
        <w:t xml:space="preserve"> do dia </w:t>
      </w:r>
      <w:r w:rsidR="004347BE">
        <w:rPr>
          <w:rFonts w:ascii="Segoe UI" w:hAnsi="Segoe UI" w:cs="Segoe UI"/>
          <w:b/>
          <w:sz w:val="23"/>
          <w:szCs w:val="23"/>
        </w:rPr>
        <w:t>12 de agosto</w:t>
      </w:r>
      <w:r w:rsidR="00C13D41" w:rsidRPr="00D06603">
        <w:rPr>
          <w:rFonts w:ascii="Segoe UI" w:hAnsi="Segoe UI" w:cs="Segoe UI"/>
          <w:b/>
          <w:sz w:val="23"/>
          <w:szCs w:val="23"/>
        </w:rPr>
        <w:t xml:space="preserve"> de 20</w:t>
      </w:r>
      <w:r w:rsidR="00D06603" w:rsidRPr="00D06603">
        <w:rPr>
          <w:rFonts w:ascii="Segoe UI" w:hAnsi="Segoe UI" w:cs="Segoe UI"/>
          <w:b/>
          <w:sz w:val="23"/>
          <w:szCs w:val="23"/>
        </w:rPr>
        <w:t>2</w:t>
      </w:r>
      <w:r w:rsidR="00C5409B">
        <w:rPr>
          <w:rFonts w:ascii="Segoe UI" w:hAnsi="Segoe UI" w:cs="Segoe UI"/>
          <w:b/>
          <w:sz w:val="23"/>
          <w:szCs w:val="23"/>
        </w:rPr>
        <w:t>6</w:t>
      </w:r>
      <w:r w:rsidR="00C13D41" w:rsidRPr="00D06603">
        <w:rPr>
          <w:rFonts w:ascii="Segoe UI" w:hAnsi="Segoe UI" w:cs="Segoe UI"/>
          <w:b/>
          <w:sz w:val="23"/>
          <w:szCs w:val="23"/>
        </w:rPr>
        <w:t>.</w:t>
      </w:r>
    </w:p>
    <w:p w14:paraId="7449468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D06603">
        <w:rPr>
          <w:rFonts w:ascii="Segoe UI" w:hAnsi="Segoe UI" w:cs="Segoe UI"/>
          <w:sz w:val="23"/>
          <w:szCs w:val="23"/>
        </w:rPr>
        <w:t xml:space="preserve">2.2. A licitante é a responsável </w:t>
      </w:r>
      <w:r w:rsidRPr="00C13D41">
        <w:rPr>
          <w:rFonts w:ascii="Segoe UI" w:hAnsi="Segoe UI" w:cs="Segoe UI"/>
          <w:sz w:val="23"/>
          <w:szCs w:val="23"/>
        </w:rPr>
        <w:t>por qualquer transação efetuada diretamente ou por seu representante no sistema, não cabendo ao provedor do sistema ou a Administração a responsabilidade por eventuais danos de uso indevido da senha, ainda que por terceiros não autorizados.</w:t>
      </w:r>
    </w:p>
    <w:p w14:paraId="3A22B9A0"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138053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3D2D03D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02FA434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55F3B6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01A4F0E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74C88F2" w14:textId="6F499F16" w:rsidR="00F96234" w:rsidRPr="00C13D41" w:rsidRDefault="00F96234" w:rsidP="00EE3E29">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E2E647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3. Da participação e não participação</w:t>
      </w:r>
    </w:p>
    <w:p w14:paraId="14D0584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3.1. Poderão participar deste Concorrência todas as pessoas jurídicas cujo ramo de atividade seja compatível com o objeto.</w:t>
      </w:r>
    </w:p>
    <w:p w14:paraId="17D731F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35A4EE4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1356FFC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BA030A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1B77D7C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5F9CD3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E69599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A9EDC2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B6FDBD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1D52B37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BC5BB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3D18244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6234574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3.3. Equiparam-se aos autores do projeto as empresas integrantes do mesmo grupo econômico;</w:t>
      </w:r>
    </w:p>
    <w:p w14:paraId="0D048A4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6A4895C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7DA80582" w14:textId="05D1481C"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4.1. A proposta deverá ser apresentada dentro do </w:t>
      </w:r>
      <w:proofErr w:type="gramStart"/>
      <w:r w:rsidRPr="00C13D41">
        <w:rPr>
          <w:rFonts w:ascii="Segoe UI" w:hAnsi="Segoe UI" w:cs="Segoe UI"/>
          <w:sz w:val="23"/>
          <w:szCs w:val="23"/>
        </w:rPr>
        <w:t>sistema</w:t>
      </w:r>
      <w:r w:rsidR="003E43D0">
        <w:rPr>
          <w:rFonts w:ascii="Segoe UI" w:hAnsi="Segoe UI" w:cs="Segoe UI"/>
          <w:sz w:val="23"/>
          <w:szCs w:val="23"/>
        </w:rPr>
        <w:t xml:space="preserve"> </w:t>
      </w:r>
      <w:r w:rsidR="003E43D0" w:rsidRPr="00C13D41">
        <w:rPr>
          <w:rFonts w:ascii="Segoe UI" w:hAnsi="Segoe UI" w:cs="Segoe UI"/>
          <w:b/>
          <w:sz w:val="23"/>
          <w:szCs w:val="23"/>
        </w:rPr>
        <w:t xml:space="preserve"> </w:t>
      </w:r>
      <w:hyperlink r:id="rId14" w:history="1">
        <w:r w:rsidR="003E43D0" w:rsidRPr="00C13D41">
          <w:rPr>
            <w:rStyle w:val="Hyperlink"/>
            <w:rFonts w:ascii="Segoe UI" w:hAnsi="Segoe UI" w:cs="Segoe UI"/>
            <w:b/>
            <w:color w:val="auto"/>
            <w:sz w:val="23"/>
            <w:szCs w:val="23"/>
          </w:rPr>
          <w:t>https://novobbmnet.com.br/</w:t>
        </w:r>
        <w:proofErr w:type="gramEnd"/>
      </w:hyperlink>
      <w:r w:rsidRPr="00C13D41">
        <w:rPr>
          <w:rFonts w:ascii="Segoe UI" w:hAnsi="Segoe UI" w:cs="Segoe UI"/>
          <w:sz w:val="23"/>
          <w:szCs w:val="23"/>
        </w:rPr>
        <w:t>.</w:t>
      </w:r>
    </w:p>
    <w:p w14:paraId="31E83ED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35C0A13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39F4A6C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79AEC8D3" w14:textId="1BF629DE"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4.5. É exigida no momento da apresentação da proposta, a comprovação do recolhimento de 1% (</w:t>
      </w:r>
      <w:r w:rsidRPr="003E43D0">
        <w:rPr>
          <w:rFonts w:ascii="Segoe UI" w:hAnsi="Segoe UI" w:cs="Segoe UI"/>
          <w:b/>
          <w:sz w:val="23"/>
          <w:szCs w:val="23"/>
        </w:rPr>
        <w:t>um por cento</w:t>
      </w:r>
      <w:r w:rsidR="003E43D0">
        <w:rPr>
          <w:rFonts w:ascii="Segoe UI" w:hAnsi="Segoe UI" w:cs="Segoe UI"/>
          <w:b/>
          <w:sz w:val="23"/>
          <w:szCs w:val="23"/>
        </w:rPr>
        <w:t>)</w:t>
      </w:r>
      <w:r w:rsidRPr="003E43D0">
        <w:rPr>
          <w:rFonts w:ascii="Segoe UI" w:hAnsi="Segoe UI" w:cs="Segoe UI"/>
          <w:b/>
          <w:sz w:val="23"/>
          <w:szCs w:val="23"/>
        </w:rPr>
        <w:t xml:space="preserve"> do </w:t>
      </w:r>
      <w:r w:rsidRPr="00C13D41">
        <w:rPr>
          <w:rFonts w:ascii="Segoe UI" w:hAnsi="Segoe UI" w:cs="Segoe UI"/>
          <w:b/>
          <w:sz w:val="23"/>
          <w:szCs w:val="23"/>
        </w:rPr>
        <w:t xml:space="preserve">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415B511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6743DF8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AA8A1A8" w14:textId="4DB0E345" w:rsidR="00F96234" w:rsidRPr="00C13D41" w:rsidRDefault="00F96234" w:rsidP="003E43D0">
      <w:pPr>
        <w:tabs>
          <w:tab w:val="left" w:pos="2268"/>
        </w:tabs>
        <w:spacing w:after="160" w:line="300" w:lineRule="auto"/>
        <w:jc w:val="both"/>
        <w:rPr>
          <w:rFonts w:ascii="Segoe UI" w:hAnsi="Segoe UI" w:cs="Segoe UI"/>
          <w:sz w:val="23"/>
          <w:szCs w:val="23"/>
        </w:rPr>
      </w:pPr>
      <w:r w:rsidRPr="00C13D41">
        <w:rPr>
          <w:rFonts w:ascii="Segoe UI" w:hAnsi="Segoe UI" w:cs="Segoe UI"/>
          <w:b/>
          <w:sz w:val="23"/>
          <w:szCs w:val="23"/>
        </w:rPr>
        <w:lastRenderedPageBreak/>
        <w:t>4.8. A garantia de proposta poderá ser prestada nas modalidades de que trata o § 1º do art. 96 da Lei nº. 14.133/2021.</w:t>
      </w:r>
    </w:p>
    <w:p w14:paraId="124E860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5. Da apresentação dos documentos de habilitação</w:t>
      </w:r>
    </w:p>
    <w:p w14:paraId="69792FEE" w14:textId="7DC6AA9D"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5.1. A licitante da proposta provisoriamente vencedora deverá apresentar os documentos de habilitação dentro do sistema.</w:t>
      </w:r>
      <w:r w:rsidR="0086338F" w:rsidRPr="00C13D41">
        <w:rPr>
          <w:rFonts w:ascii="Segoe UI" w:hAnsi="Segoe UI" w:cs="Segoe UI"/>
          <w:sz w:val="23"/>
          <w:szCs w:val="23"/>
        </w:rPr>
        <w:t xml:space="preserve"> </w:t>
      </w:r>
      <w:r w:rsidR="0086338F" w:rsidRPr="00C13D41">
        <w:rPr>
          <w:rFonts w:ascii="Segoe UI" w:hAnsi="Segoe UI" w:cs="Segoe UI"/>
          <w:b/>
          <w:sz w:val="23"/>
          <w:szCs w:val="23"/>
        </w:rPr>
        <w:t>A empresa terá o prazo máximo de 03 horas para apresentar toda a documentação exigida no edital.</w:t>
      </w:r>
    </w:p>
    <w:p w14:paraId="6930B8CA" w14:textId="77777777"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sz w:val="23"/>
          <w:szCs w:val="23"/>
        </w:rPr>
        <w:t xml:space="preserve">5.2. No caso da licitante da proposta provisoriamente vencedora não preencher os requisitos de habilitação, deverá ser chamado os licitantes subsequentes na ordem de classificação das propostas. </w:t>
      </w:r>
    </w:p>
    <w:p w14:paraId="0D2E1CD7"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D151675"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b/>
          <w:sz w:val="23"/>
          <w:szCs w:val="23"/>
        </w:rPr>
        <w:t xml:space="preserve">6. Do critério de julgamento, modo de disputa, margem de preferência, tratamento diferenciado </w:t>
      </w:r>
    </w:p>
    <w:p w14:paraId="6D0B62BD"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6.1. O critério de julgamento será menor preço global.  </w:t>
      </w:r>
    </w:p>
    <w:p w14:paraId="68D7DD80" w14:textId="673E6EC9"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6.2.</w:t>
      </w:r>
      <w:r w:rsidR="002B105F">
        <w:rPr>
          <w:rFonts w:ascii="Segoe UI" w:hAnsi="Segoe UI" w:cs="Segoe UI"/>
          <w:color w:val="auto"/>
          <w:sz w:val="23"/>
          <w:szCs w:val="23"/>
        </w:rPr>
        <w:t xml:space="preserve"> O modo de disputa será: aberto/fechado.</w:t>
      </w:r>
    </w:p>
    <w:p w14:paraId="3C59669F"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CC2A38C" w14:textId="03BF44C5"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aberto, </w:t>
      </w:r>
      <w:proofErr w:type="gramStart"/>
      <w:r w:rsidRPr="00C13D41">
        <w:rPr>
          <w:rFonts w:ascii="Segoe UI" w:hAnsi="Segoe UI" w:cs="Segoe UI"/>
          <w:color w:val="auto"/>
          <w:sz w:val="23"/>
          <w:szCs w:val="23"/>
        </w:rPr>
        <w:t>o(</w:t>
      </w:r>
      <w:proofErr w:type="gramEnd"/>
      <w:r w:rsidRPr="00C13D41">
        <w:rPr>
          <w:rFonts w:ascii="Segoe UI" w:hAnsi="Segoe UI" w:cs="Segoe UI"/>
          <w:color w:val="auto"/>
          <w:sz w:val="23"/>
          <w:szCs w:val="23"/>
        </w:rPr>
        <w:t>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xml:space="preserve">) sua(s) proposta(s) por meio de lances públicos e sucessivos, de forma </w:t>
      </w:r>
      <w:r w:rsidR="002B105F">
        <w:rPr>
          <w:rFonts w:ascii="Segoe UI" w:hAnsi="Segoe UI" w:cs="Segoe UI"/>
          <w:color w:val="auto"/>
          <w:sz w:val="23"/>
          <w:szCs w:val="23"/>
        </w:rPr>
        <w:t>decrescente, no prazo de 10 min e logo ele será fechado para um lance oculto.</w:t>
      </w:r>
    </w:p>
    <w:p w14:paraId="62091E21" w14:textId="77777777" w:rsidR="00F96234" w:rsidRPr="00C13D41" w:rsidRDefault="00F96234" w:rsidP="00F9623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2D5C3E3"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2DC8A48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055C5FFB" w14:textId="77777777" w:rsidR="00F96234" w:rsidRPr="003E43D0" w:rsidRDefault="00F96234" w:rsidP="00F96234">
      <w:pPr>
        <w:spacing w:after="160" w:line="300" w:lineRule="auto"/>
        <w:jc w:val="both"/>
        <w:rPr>
          <w:rFonts w:ascii="Segoe UI" w:hAnsi="Segoe UI" w:cs="Segoe UI"/>
          <w:b/>
          <w:iCs/>
          <w:sz w:val="23"/>
          <w:szCs w:val="23"/>
        </w:rPr>
      </w:pPr>
      <w:r w:rsidRPr="003E43D0">
        <w:rPr>
          <w:rFonts w:ascii="Segoe UI" w:hAnsi="Segoe UI" w:cs="Segoe UI"/>
          <w:b/>
          <w:sz w:val="23"/>
          <w:szCs w:val="23"/>
          <w:lang w:eastAsia="en-US"/>
        </w:rPr>
        <w:t xml:space="preserve">6.8. </w:t>
      </w:r>
      <w:r w:rsidRPr="003E43D0">
        <w:rPr>
          <w:rFonts w:ascii="Segoe UI" w:hAnsi="Segoe UI" w:cs="Segoe UI"/>
          <w:b/>
          <w:sz w:val="23"/>
          <w:szCs w:val="23"/>
        </w:rPr>
        <w:t>O intervalo mínimo de diferença de valores ou percentuais entre os lances, que incidirá tanto em relação aos lances intermediários quanto em relação ao que cobrir a melhor oferta é de</w:t>
      </w:r>
      <w:r w:rsidRPr="003E43D0">
        <w:rPr>
          <w:rFonts w:ascii="Segoe UI" w:hAnsi="Segoe UI" w:cs="Segoe UI"/>
          <w:b/>
          <w:i/>
          <w:iCs/>
          <w:sz w:val="23"/>
          <w:szCs w:val="23"/>
        </w:rPr>
        <w:t xml:space="preserve"> </w:t>
      </w:r>
      <w:r w:rsidRPr="003E43D0">
        <w:rPr>
          <w:rFonts w:ascii="Segoe UI" w:hAnsi="Segoe UI" w:cs="Segoe UI"/>
          <w:b/>
          <w:iCs/>
          <w:sz w:val="23"/>
          <w:szCs w:val="23"/>
        </w:rPr>
        <w:t>R$ 1.000,00 (</w:t>
      </w:r>
      <w:proofErr w:type="gramStart"/>
      <w:r w:rsidRPr="003E43D0">
        <w:rPr>
          <w:rFonts w:ascii="Segoe UI" w:hAnsi="Segoe UI" w:cs="Segoe UI"/>
          <w:b/>
          <w:iCs/>
          <w:sz w:val="23"/>
          <w:szCs w:val="23"/>
        </w:rPr>
        <w:t>Um mil reais</w:t>
      </w:r>
      <w:proofErr w:type="gramEnd"/>
      <w:r w:rsidRPr="003E43D0">
        <w:rPr>
          <w:rFonts w:ascii="Segoe UI" w:hAnsi="Segoe UI" w:cs="Segoe UI"/>
          <w:b/>
          <w:iCs/>
          <w:sz w:val="23"/>
          <w:szCs w:val="23"/>
        </w:rPr>
        <w:t>).</w:t>
      </w:r>
    </w:p>
    <w:p w14:paraId="43DAD59C"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lastRenderedPageBreak/>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D4188B4"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6.10. Caso o(a) licitante não apresente lances, concorrerá com o valor de sua proposta.</w:t>
      </w:r>
    </w:p>
    <w:p w14:paraId="162642BA"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54DA8B2C"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6.12. Imediatamente após o término do prazo estabelecido para a fase de lances, haverá o seu encerramento, com o ordenamento e divulgação dos lances, pelo sistema, em ordem crescente de classificação.</w:t>
      </w:r>
    </w:p>
    <w:p w14:paraId="5F19FA43"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02A2D008"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3B1387C4"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774C414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4370E77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5D6C42DA"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1D4D8CC0"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431D5646"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5783A1EE"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6FE813E1"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354F9893"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499D005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2723DC22" w14:textId="498C3D2C"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25C0D0DB" w14:textId="6349723E"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6.18. Caso seja adotado para o envio de lances na Concorrência eletrônica o modo de disputa “aberto e fechado”, os licitantes apresentarão lances públicos e sucessivos, com lance final </w:t>
      </w:r>
      <w:r w:rsidR="002B105F">
        <w:rPr>
          <w:rFonts w:ascii="Segoe UI" w:hAnsi="Segoe UI" w:cs="Segoe UI"/>
          <w:sz w:val="23"/>
          <w:szCs w:val="23"/>
        </w:rPr>
        <w:t>fechado</w:t>
      </w:r>
      <w:r w:rsidRPr="00C13D41">
        <w:rPr>
          <w:rFonts w:ascii="Segoe UI" w:hAnsi="Segoe UI" w:cs="Segoe UI"/>
          <w:sz w:val="23"/>
          <w:szCs w:val="23"/>
        </w:rPr>
        <w:t>.</w:t>
      </w:r>
    </w:p>
    <w:p w14:paraId="7119267D" w14:textId="77777777" w:rsidR="00F96234" w:rsidRPr="00C13D41" w:rsidRDefault="00F96234" w:rsidP="00F9623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6CE68DCE" w14:textId="77777777" w:rsidR="00F96234" w:rsidRPr="00C13D41" w:rsidRDefault="00F96234" w:rsidP="00F9623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63DB168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66FC8B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019268C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68CAA9A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1DA71B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44836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11718D4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4C44C344" w14:textId="77777777"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rPr>
        <w:lastRenderedPageBreak/>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0503DA9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7FE50F31" w14:textId="77777777" w:rsidR="00F96234" w:rsidRPr="00C13D41" w:rsidRDefault="00F96234" w:rsidP="00F9623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1184CA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2E4D1876" w14:textId="77777777" w:rsidR="00F96234" w:rsidRPr="00C13D41" w:rsidRDefault="00F96234" w:rsidP="00F9623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EB020D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25E98864"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B22307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9A9C0F6"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405C69A5"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344DB556" w14:textId="38341E6E" w:rsidR="00F96234"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3CD742EF"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7.3. Da Habilitação jurídica:</w:t>
      </w:r>
    </w:p>
    <w:p w14:paraId="292FAE2E"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7.3.1. Empresário individual: inscrição no Registro Público de Empresas Mercantis, a cargo da Junta Comercial respectiva;</w:t>
      </w:r>
    </w:p>
    <w:p w14:paraId="2539EF02"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7.3.2. Microempreendedor Individual – MEI: Certificado da Condição de Microempreendedor Individual – CCMEI;</w:t>
      </w:r>
    </w:p>
    <w:p w14:paraId="3A92E0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7.3.3. </w:t>
      </w:r>
      <w:r w:rsidRPr="00C13D41">
        <w:rPr>
          <w:rFonts w:ascii="Segoe UI" w:hAnsi="Segoe UI" w:cs="Segoe UI"/>
          <w:bCs/>
          <w:sz w:val="23"/>
          <w:szCs w:val="23"/>
        </w:rPr>
        <w:t>Sociedade empresária, sociedade limitada unipessoal – SLU – ou sociedade identificada como empresa individual de responsabilidade limitada – EIRELI:</w:t>
      </w:r>
      <w:r w:rsidRPr="00C13D4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FBA0C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7.3.4. Sociedade empresária estrangeira com atuação permanente no país: Decreto de autorização para funcionamento no Brasil;</w:t>
      </w:r>
    </w:p>
    <w:p w14:paraId="0F84FB5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7.3.5. Sociedade simples: inscrição do ato constitutivo no Registro Civil de Pessoas Jurídicas do local de sua sede, acompanhada de documento comprobatório de seus administradores;</w:t>
      </w:r>
    </w:p>
    <w:p w14:paraId="7BAB6F8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AE19076" w14:textId="160B9BB2"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sz w:val="23"/>
          <w:szCs w:val="23"/>
        </w:rPr>
        <w:t xml:space="preserve">7.3.7. Cadastro de Pessoa Física – CPF – e Carteira de Identidade </w:t>
      </w:r>
    </w:p>
    <w:p w14:paraId="3A6FEE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7.3.8. Os documentos apresentados deverão estar acompanhados de todas as alterações ou da consolidação respectiva.</w:t>
      </w:r>
    </w:p>
    <w:p w14:paraId="7320C3BC"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7.4. Da Habilitação fiscal, social e trabalhista:</w:t>
      </w:r>
    </w:p>
    <w:p w14:paraId="4B01FBEE" w14:textId="5660B608"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7.4.1. Cadastro Nacional de Pessoa Jurídica – CNPJ </w:t>
      </w:r>
    </w:p>
    <w:p w14:paraId="262AC46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7.4.2. Inscrição no cadastro de contribuintes estadual, relativo ao domicílio ou sede do(a) licitante, pertinente ao seu ramo de atividade e compatível com o objeto contratual;</w:t>
      </w:r>
    </w:p>
    <w:p w14:paraId="51BCC52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7.4.3. Prova de regularidade perante a Fazenda Federal;</w:t>
      </w:r>
    </w:p>
    <w:p w14:paraId="51E47C6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7.4.4. Prova de regularidade perante a Fazenda Estadual;</w:t>
      </w:r>
    </w:p>
    <w:p w14:paraId="4585525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6B47BB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7.4.5. Prova de regularidade perante a Fazenda Municipal;</w:t>
      </w:r>
    </w:p>
    <w:p w14:paraId="74FA15F5" w14:textId="48FD99F5"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7.4.6. Prova de regularidade relativo à Seguridade Social e ao Fundo de Garantia de Tempo de Serviço – FGTS –, que demonstre cumprimento dos encar</w:t>
      </w:r>
      <w:r w:rsidR="003E43D0">
        <w:rPr>
          <w:rFonts w:ascii="Segoe UI" w:hAnsi="Segoe UI" w:cs="Segoe UI"/>
          <w:sz w:val="23"/>
          <w:szCs w:val="23"/>
        </w:rPr>
        <w:t>gos sociais instituídos por lei;</w:t>
      </w:r>
    </w:p>
    <w:p w14:paraId="39293DF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7.4.7. Prova de regularidade perante a Justiça do Trabalho;</w:t>
      </w:r>
    </w:p>
    <w:p w14:paraId="7E3BA84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7.4.8. Cumprimento do disposto no inciso XXXIII do art. 7º da Constituição da República de 1988 – CR88, conforme </w:t>
      </w:r>
      <w:r w:rsidRPr="00C13D41">
        <w:rPr>
          <w:rFonts w:ascii="Segoe UI" w:hAnsi="Segoe UI" w:cs="Segoe UI"/>
          <w:b/>
          <w:sz w:val="23"/>
          <w:szCs w:val="23"/>
        </w:rPr>
        <w:t>Anexo VI</w:t>
      </w:r>
      <w:r w:rsidRPr="00C13D41">
        <w:rPr>
          <w:rFonts w:ascii="Segoe UI" w:hAnsi="Segoe UI" w:cs="Segoe UI"/>
          <w:sz w:val="23"/>
          <w:szCs w:val="23"/>
        </w:rPr>
        <w:t xml:space="preserve">. </w:t>
      </w:r>
    </w:p>
    <w:p w14:paraId="51B309A0" w14:textId="77777777"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7.5. Da Habilitação técnico-profissional e técnico-operacional:</w:t>
      </w:r>
    </w:p>
    <w:p w14:paraId="5C851F8E" w14:textId="0E831B60" w:rsidR="00F96234" w:rsidRPr="00577111" w:rsidRDefault="00F96234" w:rsidP="00F96234">
      <w:pPr>
        <w:pStyle w:val="Nivel2"/>
        <w:spacing w:before="0" w:after="160" w:line="300" w:lineRule="auto"/>
        <w:rPr>
          <w:rFonts w:ascii="Segoe UI" w:hAnsi="Segoe UI" w:cs="Segoe UI"/>
          <w:b/>
          <w:color w:val="auto"/>
          <w:sz w:val="23"/>
          <w:szCs w:val="23"/>
        </w:rPr>
      </w:pPr>
      <w:r w:rsidRPr="00577111">
        <w:rPr>
          <w:rFonts w:ascii="Segoe UI" w:hAnsi="Segoe UI" w:cs="Segoe UI"/>
          <w:b/>
          <w:color w:val="auto"/>
          <w:sz w:val="23"/>
          <w:szCs w:val="23"/>
        </w:rPr>
        <w:t xml:space="preserve">7.5.1. Certidão ou atestado que demonstrem capacidade operacional </w:t>
      </w:r>
      <w:r w:rsidR="00171EBF" w:rsidRPr="00577111">
        <w:rPr>
          <w:rFonts w:ascii="Segoe UI" w:hAnsi="Segoe UI" w:cs="Segoe UI"/>
          <w:b/>
          <w:color w:val="auto"/>
          <w:sz w:val="23"/>
          <w:szCs w:val="23"/>
        </w:rPr>
        <w:t xml:space="preserve">da empresa </w:t>
      </w:r>
      <w:r w:rsidRPr="00577111">
        <w:rPr>
          <w:rFonts w:ascii="Segoe UI" w:hAnsi="Segoe UI" w:cs="Segoe UI"/>
          <w:b/>
          <w:color w:val="auto"/>
          <w:sz w:val="23"/>
          <w:szCs w:val="23"/>
        </w:rPr>
        <w:t>na execução de serviços similares de complexidade tecnológica e operacional equivalente ou superior, bem como documentos comprobatórios emitidos na forma do § 3º do art. 88 da Lei nº. 14.133/2021.</w:t>
      </w:r>
    </w:p>
    <w:p w14:paraId="5CDF1C01" w14:textId="16198F92" w:rsidR="00171EBF" w:rsidRPr="00171EBF" w:rsidRDefault="00171EBF" w:rsidP="0017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171EBF">
        <w:rPr>
          <w:rFonts w:ascii="Segoe UI" w:hAnsi="Segoe UI" w:cs="Segoe UI"/>
          <w:color w:val="auto"/>
          <w:sz w:val="23"/>
          <w:szCs w:val="23"/>
        </w:rPr>
        <w:t>.5.1.1. Será admitido certidão ou atestado com quantidades mínimas de 50%</w:t>
      </w:r>
      <w:r w:rsidR="00664526">
        <w:rPr>
          <w:rFonts w:ascii="Segoe UI" w:hAnsi="Segoe UI" w:cs="Segoe UI"/>
          <w:color w:val="auto"/>
          <w:sz w:val="23"/>
          <w:szCs w:val="23"/>
        </w:rPr>
        <w:t xml:space="preserve"> (cinquenta por cento) do item de maio </w:t>
      </w:r>
      <w:proofErr w:type="gramStart"/>
      <w:r w:rsidR="00664526">
        <w:rPr>
          <w:rFonts w:ascii="Segoe UI" w:hAnsi="Segoe UI" w:cs="Segoe UI"/>
          <w:color w:val="auto"/>
          <w:sz w:val="23"/>
          <w:szCs w:val="23"/>
        </w:rPr>
        <w:t>relevância</w:t>
      </w:r>
      <w:r w:rsidR="00EE3E29">
        <w:rPr>
          <w:rFonts w:ascii="Segoe UI" w:hAnsi="Segoe UI" w:cs="Segoe UI"/>
          <w:color w:val="auto"/>
          <w:sz w:val="23"/>
          <w:szCs w:val="23"/>
        </w:rPr>
        <w:t>,</w:t>
      </w:r>
      <w:r w:rsidRPr="00171EBF">
        <w:rPr>
          <w:rFonts w:ascii="Segoe UI" w:hAnsi="Segoe UI" w:cs="Segoe UI"/>
          <w:color w:val="auto"/>
          <w:sz w:val="23"/>
          <w:szCs w:val="23"/>
        </w:rPr>
        <w:t xml:space="preserve">  considerando</w:t>
      </w:r>
      <w:proofErr w:type="gramEnd"/>
      <w:r w:rsidRPr="00171EBF">
        <w:rPr>
          <w:rFonts w:ascii="Segoe UI" w:hAnsi="Segoe UI" w:cs="Segoe UI"/>
          <w:color w:val="auto"/>
          <w:sz w:val="23"/>
          <w:szCs w:val="23"/>
        </w:rPr>
        <w:t xml:space="preserve"> que são as que possuem valor individual igual ou superior a 4% (quatro por cento) do valor total estimado da contratação administrativa.</w:t>
      </w:r>
    </w:p>
    <w:p w14:paraId="7A188205"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7.5.1.2. É vedado limitações de tempo e de locais específicos relativas aos atestados.</w:t>
      </w:r>
    </w:p>
    <w:p w14:paraId="1940E830"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7.5.1.3. Serão aceitos atestados ou outros documentos hábeis emitidos por entidades estrangeiras quando acompanhados de tradução para o português, salvo comprovada inidoneidade da entidade emissora.</w:t>
      </w:r>
    </w:p>
    <w:p w14:paraId="4338DF55" w14:textId="04FBA5B8" w:rsidR="00F96234" w:rsidRPr="00577111" w:rsidRDefault="00F96234" w:rsidP="00F96234">
      <w:pPr>
        <w:spacing w:after="160" w:line="300" w:lineRule="auto"/>
        <w:jc w:val="both"/>
        <w:rPr>
          <w:rFonts w:ascii="Segoe UI" w:hAnsi="Segoe UI" w:cs="Segoe UI"/>
          <w:b/>
          <w:sz w:val="23"/>
          <w:szCs w:val="23"/>
        </w:rPr>
      </w:pPr>
      <w:r w:rsidRPr="00577111">
        <w:rPr>
          <w:rFonts w:ascii="Segoe UI" w:hAnsi="Segoe UI" w:cs="Segoe UI"/>
          <w:b/>
          <w:sz w:val="23"/>
          <w:szCs w:val="23"/>
        </w:rPr>
        <w:t>7.5.</w:t>
      </w:r>
      <w:r w:rsidR="00664526">
        <w:rPr>
          <w:rFonts w:ascii="Segoe UI" w:hAnsi="Segoe UI" w:cs="Segoe UI"/>
          <w:b/>
          <w:sz w:val="23"/>
          <w:szCs w:val="23"/>
        </w:rPr>
        <w:t>2</w:t>
      </w:r>
      <w:r w:rsidRPr="00577111">
        <w:rPr>
          <w:rFonts w:ascii="Segoe UI" w:hAnsi="Segoe UI" w:cs="Segoe UI"/>
          <w:b/>
          <w:sz w:val="23"/>
          <w:szCs w:val="23"/>
        </w:rPr>
        <w:t xml:space="preserve">. Apresentação </w:t>
      </w:r>
      <w:r w:rsidR="00171EBF" w:rsidRPr="00577111">
        <w:rPr>
          <w:rFonts w:ascii="Segoe UI" w:hAnsi="Segoe UI" w:cs="Segoe UI"/>
          <w:b/>
          <w:sz w:val="23"/>
          <w:szCs w:val="23"/>
        </w:rPr>
        <w:t>da Certidão do</w:t>
      </w:r>
      <w:r w:rsidRPr="00577111">
        <w:rPr>
          <w:rFonts w:ascii="Segoe UI" w:hAnsi="Segoe UI" w:cs="Segoe UI"/>
          <w:b/>
          <w:sz w:val="23"/>
          <w:szCs w:val="23"/>
        </w:rPr>
        <w:t xml:space="preserve"> profissional, regularmente emitido pelo Conselho Regional de Engenharia Civil, detentor de atestado de responsabilidade técnica por execução de serviço de características semelhantes, para fins de contratação administrativa.</w:t>
      </w:r>
    </w:p>
    <w:p w14:paraId="77DC8629" w14:textId="2F647A81"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w:t>
      </w:r>
      <w:r w:rsidR="00664526">
        <w:rPr>
          <w:rFonts w:ascii="Segoe UI" w:hAnsi="Segoe UI" w:cs="Segoe UI"/>
          <w:color w:val="auto"/>
          <w:sz w:val="23"/>
          <w:szCs w:val="23"/>
        </w:rPr>
        <w:t>2</w:t>
      </w:r>
      <w:r w:rsidRPr="00C13D41">
        <w:rPr>
          <w:rFonts w:ascii="Segoe UI" w:hAnsi="Segoe UI" w:cs="Segoe UI"/>
          <w:color w:val="auto"/>
          <w:sz w:val="23"/>
          <w:szCs w:val="23"/>
        </w:rPr>
        <w:t>.</w:t>
      </w:r>
      <w:r w:rsidR="00664526">
        <w:rPr>
          <w:rFonts w:ascii="Segoe UI" w:hAnsi="Segoe UI" w:cs="Segoe UI"/>
          <w:color w:val="auto"/>
          <w:sz w:val="23"/>
          <w:szCs w:val="23"/>
        </w:rPr>
        <w:t>1</w:t>
      </w:r>
      <w:r w:rsidRPr="00C13D41">
        <w:rPr>
          <w:rFonts w:ascii="Segoe UI" w:hAnsi="Segoe UI" w:cs="Segoe UI"/>
          <w:color w:val="auto"/>
          <w:sz w:val="23"/>
          <w:szCs w:val="23"/>
        </w:rPr>
        <w:t xml:space="preserve">. Para fins de cumprimento do item </w:t>
      </w:r>
      <w:r w:rsidR="000B72D5">
        <w:rPr>
          <w:rFonts w:ascii="Segoe UI" w:hAnsi="Segoe UI" w:cs="Segoe UI"/>
          <w:color w:val="auto"/>
          <w:sz w:val="23"/>
          <w:szCs w:val="23"/>
        </w:rPr>
        <w:t>7</w:t>
      </w:r>
      <w:r w:rsidRPr="00C13D41">
        <w:rPr>
          <w:rFonts w:ascii="Segoe UI" w:hAnsi="Segoe UI" w:cs="Segoe UI"/>
          <w:color w:val="auto"/>
          <w:sz w:val="23"/>
          <w:szCs w:val="23"/>
        </w:rPr>
        <w:t>.5.</w:t>
      </w:r>
      <w:r w:rsidR="00664526">
        <w:rPr>
          <w:rFonts w:ascii="Segoe UI" w:hAnsi="Segoe UI" w:cs="Segoe UI"/>
          <w:color w:val="auto"/>
          <w:sz w:val="23"/>
          <w:szCs w:val="23"/>
        </w:rPr>
        <w:t>2</w:t>
      </w:r>
      <w:r w:rsidRPr="00C13D41">
        <w:rPr>
          <w:rFonts w:ascii="Segoe UI" w:hAnsi="Segoe UI" w:cs="Segoe UI"/>
          <w:color w:val="auto"/>
          <w:sz w:val="23"/>
          <w:szCs w:val="23"/>
        </w:rPr>
        <w:t xml:space="preserve"> a licitante deverá apresentar:</w:t>
      </w:r>
    </w:p>
    <w:p w14:paraId="6213BB45" w14:textId="25F01315"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w:t>
      </w:r>
      <w:r w:rsidR="00664526">
        <w:rPr>
          <w:rFonts w:ascii="Segoe UI" w:hAnsi="Segoe UI" w:cs="Segoe UI"/>
          <w:color w:val="auto"/>
          <w:sz w:val="23"/>
          <w:szCs w:val="23"/>
        </w:rPr>
        <w:t>2</w:t>
      </w:r>
      <w:r w:rsidRPr="00C13D41">
        <w:rPr>
          <w:rFonts w:ascii="Segoe UI" w:hAnsi="Segoe UI" w:cs="Segoe UI"/>
          <w:color w:val="auto"/>
          <w:sz w:val="23"/>
          <w:szCs w:val="23"/>
        </w:rPr>
        <w:t>.</w:t>
      </w:r>
      <w:r w:rsidR="00171EBF">
        <w:rPr>
          <w:rFonts w:ascii="Segoe UI" w:hAnsi="Segoe UI" w:cs="Segoe UI"/>
          <w:color w:val="auto"/>
          <w:sz w:val="23"/>
          <w:szCs w:val="23"/>
        </w:rPr>
        <w:t>2</w:t>
      </w:r>
      <w:r w:rsidRPr="00C13D41">
        <w:rPr>
          <w:rFonts w:ascii="Segoe UI" w:hAnsi="Segoe UI" w:cs="Segoe UI"/>
          <w:color w:val="auto"/>
          <w:sz w:val="23"/>
          <w:szCs w:val="23"/>
        </w:rPr>
        <w:t>.1. Comprovação de vínculo societário, trabalhista ou civil com o profissional;</w:t>
      </w:r>
    </w:p>
    <w:p w14:paraId="2A0420F5" w14:textId="0248F28C"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w:t>
      </w:r>
      <w:r w:rsidR="00664526">
        <w:rPr>
          <w:rFonts w:ascii="Segoe UI" w:hAnsi="Segoe UI" w:cs="Segoe UI"/>
          <w:color w:val="auto"/>
          <w:sz w:val="23"/>
          <w:szCs w:val="23"/>
        </w:rPr>
        <w:t>2</w:t>
      </w:r>
      <w:r w:rsidRPr="00C13D41">
        <w:rPr>
          <w:rFonts w:ascii="Segoe UI" w:hAnsi="Segoe UI" w:cs="Segoe UI"/>
          <w:color w:val="auto"/>
          <w:sz w:val="23"/>
          <w:szCs w:val="23"/>
        </w:rPr>
        <w:t>.</w:t>
      </w:r>
      <w:r w:rsidR="00171EBF">
        <w:rPr>
          <w:rFonts w:ascii="Segoe UI" w:hAnsi="Segoe UI" w:cs="Segoe UI"/>
          <w:color w:val="auto"/>
          <w:sz w:val="23"/>
          <w:szCs w:val="23"/>
        </w:rPr>
        <w:t>2</w:t>
      </w:r>
      <w:r w:rsidRPr="00C13D41">
        <w:rPr>
          <w:rFonts w:ascii="Segoe UI" w:hAnsi="Segoe UI" w:cs="Segoe UI"/>
          <w:color w:val="auto"/>
          <w:sz w:val="23"/>
          <w:szCs w:val="23"/>
        </w:rPr>
        <w:t>.2. Registro ou inscrição no Conselho Regional de Engenharia.</w:t>
      </w:r>
    </w:p>
    <w:p w14:paraId="7B711724" w14:textId="2BF71773"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7.5.</w:t>
      </w:r>
      <w:r w:rsidR="00664526">
        <w:rPr>
          <w:rFonts w:ascii="Segoe UI" w:hAnsi="Segoe UI" w:cs="Segoe UI"/>
          <w:color w:val="auto"/>
          <w:sz w:val="23"/>
          <w:szCs w:val="23"/>
        </w:rPr>
        <w:t>2</w:t>
      </w:r>
      <w:r w:rsidRPr="00C13D41">
        <w:rPr>
          <w:rFonts w:ascii="Segoe UI" w:hAnsi="Segoe UI" w:cs="Segoe UI"/>
          <w:color w:val="auto"/>
          <w:sz w:val="23"/>
          <w:szCs w:val="23"/>
        </w:rPr>
        <w:t>.</w:t>
      </w:r>
      <w:r w:rsidR="00171EBF">
        <w:rPr>
          <w:rFonts w:ascii="Segoe UI" w:hAnsi="Segoe UI" w:cs="Segoe UI"/>
          <w:color w:val="auto"/>
          <w:sz w:val="23"/>
          <w:szCs w:val="23"/>
        </w:rPr>
        <w:t>3</w:t>
      </w:r>
      <w:r w:rsidRPr="00C13D41">
        <w:rPr>
          <w:rFonts w:ascii="Segoe UI" w:hAnsi="Segoe UI" w:cs="Segoe UI"/>
          <w:color w:val="auto"/>
          <w:sz w:val="23"/>
          <w:szCs w:val="23"/>
        </w:rPr>
        <w:t>. É vedado limitações de tempo e de locais específicos relativas aos atestados.</w:t>
      </w:r>
    </w:p>
    <w:p w14:paraId="3C91AC80" w14:textId="04C4DF3D"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7.5.</w:t>
      </w:r>
      <w:r w:rsidR="00664526">
        <w:rPr>
          <w:rFonts w:ascii="Segoe UI" w:hAnsi="Segoe UI" w:cs="Segoe UI"/>
          <w:color w:val="auto"/>
          <w:sz w:val="23"/>
          <w:szCs w:val="23"/>
        </w:rPr>
        <w:t>2</w:t>
      </w:r>
      <w:r w:rsidRPr="00C13D41">
        <w:rPr>
          <w:rFonts w:ascii="Segoe UI" w:hAnsi="Segoe UI" w:cs="Segoe UI"/>
          <w:color w:val="auto"/>
          <w:sz w:val="23"/>
          <w:szCs w:val="23"/>
        </w:rPr>
        <w:t>.</w:t>
      </w:r>
      <w:r w:rsidR="00171EBF">
        <w:rPr>
          <w:rFonts w:ascii="Segoe UI" w:hAnsi="Segoe UI" w:cs="Segoe UI"/>
          <w:color w:val="auto"/>
          <w:sz w:val="23"/>
          <w:szCs w:val="23"/>
        </w:rPr>
        <w:t>4</w:t>
      </w:r>
      <w:r w:rsidRPr="00C13D41">
        <w:rPr>
          <w:rFonts w:ascii="Segoe UI" w:hAnsi="Segoe UI" w:cs="Segoe UI"/>
          <w:color w:val="auto"/>
          <w:sz w:val="23"/>
          <w:szCs w:val="23"/>
        </w:rPr>
        <w:t>. Serão aceitos atestados ou outros documentos hábeis emitidos por entidades estrangeiras quando acompanhados de tradução para o português, salvo comprovada inidoneidade da entidade emissora.</w:t>
      </w:r>
    </w:p>
    <w:p w14:paraId="3B937E0C" w14:textId="77777777"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lastRenderedPageBreak/>
        <w:t>7.6. Habilitação econômico-financeira</w:t>
      </w:r>
    </w:p>
    <w:p w14:paraId="24575A25" w14:textId="3F71A891" w:rsidR="00F96234" w:rsidRPr="00967DC9"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7.6.1. Balanço patrimonial, demonstração de resultado de </w:t>
      </w:r>
      <w:r w:rsidR="00664526">
        <w:rPr>
          <w:rFonts w:ascii="Segoe UI" w:hAnsi="Segoe UI" w:cs="Segoe UI"/>
          <w:color w:val="auto"/>
          <w:sz w:val="23"/>
          <w:szCs w:val="23"/>
        </w:rPr>
        <w:t xml:space="preserve">último </w:t>
      </w:r>
      <w:r w:rsidRPr="00C13D41">
        <w:rPr>
          <w:rFonts w:ascii="Segoe UI" w:hAnsi="Segoe UI" w:cs="Segoe UI"/>
          <w:color w:val="auto"/>
          <w:sz w:val="23"/>
          <w:szCs w:val="23"/>
        </w:rPr>
        <w:t>exercício</w:t>
      </w:r>
      <w:r w:rsidRPr="00967DC9">
        <w:rPr>
          <w:rFonts w:ascii="Segoe UI" w:hAnsi="Segoe UI" w:cs="Segoe UI"/>
          <w:color w:val="auto"/>
          <w:sz w:val="23"/>
          <w:szCs w:val="23"/>
        </w:rPr>
        <w:t>, conforme a seguir:</w:t>
      </w:r>
    </w:p>
    <w:p w14:paraId="00F48E32" w14:textId="329DB64C" w:rsidR="00967DC9" w:rsidRPr="00967DC9" w:rsidRDefault="00967DC9" w:rsidP="00967DC9">
      <w:pPr>
        <w:pStyle w:val="Normal1"/>
        <w:widowControl w:val="0"/>
        <w:spacing w:line="360" w:lineRule="auto"/>
        <w:jc w:val="both"/>
        <w:rPr>
          <w:rFonts w:ascii="Segoe UI" w:hAnsi="Segoe UI" w:cs="Segoe UI"/>
          <w:szCs w:val="24"/>
        </w:rPr>
      </w:pPr>
      <w:r w:rsidRPr="00967DC9">
        <w:rPr>
          <w:rFonts w:ascii="Segoe UI" w:hAnsi="Segoe UI" w:cs="Segoe UI"/>
          <w:szCs w:val="24"/>
        </w:rPr>
        <w:t>7.6.2.</w:t>
      </w:r>
      <w:r w:rsidRPr="00967DC9">
        <w:rPr>
          <w:rFonts w:ascii="Segoe UI" w:hAnsi="Segoe UI" w:cs="Segoe UI"/>
          <w:spacing w:val="-1"/>
          <w:szCs w:val="24"/>
        </w:rPr>
        <w:t xml:space="preserve">Para avaliar a situação financeira serão considerados </w:t>
      </w:r>
      <w:r w:rsidRPr="00967DC9">
        <w:rPr>
          <w:rFonts w:ascii="Segoe UI" w:hAnsi="Segoe UI" w:cs="Segoe UI"/>
          <w:szCs w:val="24"/>
        </w:rPr>
        <w:t>os índices de Liquidez Geral (LG),</w:t>
      </w:r>
      <w:r w:rsidRPr="00967DC9">
        <w:rPr>
          <w:rFonts w:ascii="Segoe UI" w:hAnsi="Segoe UI" w:cs="Segoe UI"/>
          <w:spacing w:val="1"/>
          <w:szCs w:val="24"/>
        </w:rPr>
        <w:t xml:space="preserve"> </w:t>
      </w:r>
      <w:r w:rsidRPr="00967DC9">
        <w:rPr>
          <w:rFonts w:ascii="Segoe UI" w:hAnsi="Segoe UI" w:cs="Segoe UI"/>
          <w:spacing w:val="-4"/>
          <w:szCs w:val="24"/>
        </w:rPr>
        <w:t xml:space="preserve">Solvência Geral </w:t>
      </w:r>
      <w:r w:rsidRPr="00967DC9">
        <w:rPr>
          <w:rFonts w:ascii="Segoe UI" w:hAnsi="Segoe UI" w:cs="Segoe UI"/>
          <w:spacing w:val="-3"/>
          <w:szCs w:val="24"/>
        </w:rPr>
        <w:t>(SG) e Liquidez Corrente (LC), superiores a 1 (um), em ambos 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67674950" w14:textId="77777777" w:rsidR="00967DC9" w:rsidRDefault="00967DC9" w:rsidP="00967DC9">
      <w:pPr>
        <w:pStyle w:val="Normal1"/>
        <w:widowControl w:val="0"/>
        <w:spacing w:line="360" w:lineRule="auto"/>
        <w:ind w:right="-619"/>
        <w:jc w:val="both"/>
        <w:rPr>
          <w:szCs w:val="24"/>
        </w:rPr>
      </w:pPr>
    </w:p>
    <w:p w14:paraId="00747BC0" w14:textId="77777777" w:rsidR="00967DC9" w:rsidRDefault="00967DC9" w:rsidP="00967DC9">
      <w:pPr>
        <w:pStyle w:val="Normal1"/>
        <w:widowControl w:val="0"/>
        <w:spacing w:line="360" w:lineRule="auto"/>
        <w:ind w:right="-619"/>
        <w:jc w:val="both"/>
        <w:rPr>
          <w:b/>
          <w:szCs w:val="24"/>
        </w:rPr>
      </w:pPr>
    </w:p>
    <w:p w14:paraId="40FFB1FC" w14:textId="77777777" w:rsidR="00967DC9" w:rsidRDefault="00967DC9" w:rsidP="00967DC9">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2C5BF5A1" w14:textId="77777777" w:rsidR="00967DC9" w:rsidRDefault="00967DC9" w:rsidP="00967DC9">
      <w:pPr>
        <w:pStyle w:val="Corpodetexto"/>
        <w:tabs>
          <w:tab w:val="left" w:pos="1107"/>
          <w:tab w:val="left" w:pos="3503"/>
        </w:tabs>
        <w:spacing w:before="0" w:line="360" w:lineRule="auto"/>
        <w:ind w:left="0" w:right="-619"/>
        <w:jc w:val="center"/>
        <w:rPr>
          <w:rFonts w:ascii="Arial" w:hAnsi="Arial" w:cs="Arial"/>
          <w:sz w:val="22"/>
        </w:rPr>
      </w:pPr>
    </w:p>
    <w:p w14:paraId="5EEAE1B3" w14:textId="77777777" w:rsidR="00967DC9" w:rsidRDefault="00967DC9" w:rsidP="00967DC9">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73E1836A" w14:textId="77777777" w:rsidR="00967DC9" w:rsidRDefault="00967DC9" w:rsidP="00967DC9">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2D7B6F39" w14:textId="77777777" w:rsidR="00967DC9" w:rsidRDefault="00967DC9" w:rsidP="00967DC9">
      <w:pPr>
        <w:pStyle w:val="Corpodetexto"/>
        <w:tabs>
          <w:tab w:val="left" w:pos="1046"/>
          <w:tab w:val="left" w:pos="1107"/>
        </w:tabs>
        <w:spacing w:before="0" w:line="360" w:lineRule="auto"/>
        <w:ind w:left="540" w:right="-619"/>
        <w:jc w:val="center"/>
        <w:rPr>
          <w:rFonts w:ascii="Arial" w:hAnsi="Arial" w:cs="Arial"/>
          <w:sz w:val="22"/>
        </w:rPr>
      </w:pPr>
    </w:p>
    <w:p w14:paraId="73669EF7" w14:textId="77777777" w:rsidR="00967DC9" w:rsidRDefault="00967DC9" w:rsidP="00967DC9">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42ED71F3" w14:textId="77777777" w:rsidR="00967DC9" w:rsidRDefault="00967DC9" w:rsidP="00967DC9">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3975AAAC" w14:textId="77777777" w:rsidR="00967DC9" w:rsidRDefault="00967DC9" w:rsidP="00F96234">
      <w:pPr>
        <w:pStyle w:val="Nivel2"/>
        <w:spacing w:before="0" w:after="160" w:line="300" w:lineRule="auto"/>
        <w:rPr>
          <w:rFonts w:ascii="Segoe UI" w:hAnsi="Segoe UI" w:cs="Segoe UI"/>
          <w:color w:val="auto"/>
          <w:sz w:val="23"/>
          <w:szCs w:val="23"/>
        </w:rPr>
      </w:pPr>
    </w:p>
    <w:p w14:paraId="72215D86" w14:textId="77777777" w:rsidR="00967DC9" w:rsidRDefault="00967DC9" w:rsidP="00F96234">
      <w:pPr>
        <w:pStyle w:val="Nivel2"/>
        <w:spacing w:before="0" w:after="160" w:line="300" w:lineRule="auto"/>
        <w:rPr>
          <w:rFonts w:ascii="Segoe UI" w:hAnsi="Segoe UI" w:cs="Segoe UI"/>
          <w:color w:val="auto"/>
          <w:sz w:val="23"/>
          <w:szCs w:val="23"/>
        </w:rPr>
      </w:pPr>
    </w:p>
    <w:p w14:paraId="4F9BAFBB" w14:textId="2748B6E8"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color w:val="auto"/>
          <w:sz w:val="23"/>
          <w:szCs w:val="23"/>
        </w:rPr>
        <w:t>7.6.</w:t>
      </w:r>
      <w:r w:rsidR="00967DC9">
        <w:rPr>
          <w:rFonts w:ascii="Segoe UI" w:hAnsi="Segoe UI" w:cs="Segoe UI"/>
          <w:color w:val="auto"/>
          <w:sz w:val="23"/>
          <w:szCs w:val="23"/>
        </w:rPr>
        <w:t>3</w:t>
      </w:r>
      <w:r w:rsidRPr="00C13D41">
        <w:rPr>
          <w:rFonts w:ascii="Segoe UI" w:hAnsi="Segoe UI" w:cs="Segoe UI"/>
          <w:color w:val="auto"/>
          <w:sz w:val="23"/>
          <w:szCs w:val="23"/>
        </w:rPr>
        <w:t>. Certidão negativa de feitos sobre falência expedida pelo distribuidor da sede da licitante.</w:t>
      </w:r>
    </w:p>
    <w:p w14:paraId="22B16969" w14:textId="77777777" w:rsidR="00F96234" w:rsidRPr="00C13D41" w:rsidRDefault="00F96234" w:rsidP="00F96234">
      <w:pPr>
        <w:pStyle w:val="Nivel2"/>
        <w:spacing w:before="0" w:after="160" w:line="300" w:lineRule="auto"/>
        <w:rPr>
          <w:rFonts w:ascii="Segoe UI" w:hAnsi="Segoe UI" w:cs="Segoe UI"/>
          <w:b/>
          <w:color w:val="auto"/>
          <w:sz w:val="23"/>
          <w:szCs w:val="23"/>
        </w:rPr>
      </w:pPr>
      <w:r w:rsidRPr="00C13D41">
        <w:rPr>
          <w:rFonts w:ascii="Segoe UI" w:hAnsi="Segoe UI" w:cs="Segoe UI"/>
          <w:b/>
          <w:color w:val="auto"/>
          <w:sz w:val="23"/>
          <w:szCs w:val="23"/>
        </w:rPr>
        <w:t>7.7. Da Habilitação por declaração e da avaliação prévia do local da execução dos serviços</w:t>
      </w:r>
    </w:p>
    <w:p w14:paraId="0B2597C5"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7.7.1.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é desobrigado de cumprir as exigências de reserva de cargos para pessoa com deficiência e para reabilitação da Previdência Social, conforme previsto em lei e outras normas específica.</w:t>
      </w:r>
    </w:p>
    <w:p w14:paraId="3C3C2401"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7.7.2. Declaração de que cumpre as exigências de reserva de cargos para pessoa com deficiência e para reabilitação da Previdência Social, previstas em lei e outras normas específicas </w:t>
      </w:r>
      <w:r w:rsidRPr="00C13D41">
        <w:rPr>
          <w:rFonts w:ascii="Segoe UI" w:hAnsi="Segoe UI" w:cs="Segoe UI"/>
          <w:b/>
          <w:color w:val="auto"/>
          <w:sz w:val="23"/>
          <w:szCs w:val="23"/>
        </w:rPr>
        <w:t xml:space="preserve">ou </w:t>
      </w:r>
      <w:r w:rsidRPr="00C13D41">
        <w:rPr>
          <w:rFonts w:ascii="Segoe UI" w:hAnsi="Segoe UI" w:cs="Segoe UI"/>
          <w:color w:val="auto"/>
          <w:sz w:val="23"/>
          <w:szCs w:val="23"/>
        </w:rPr>
        <w:t xml:space="preserve">é desobrigado de cumprir as exigências de reserva de cargos para pessoa </w:t>
      </w:r>
      <w:r w:rsidRPr="00C13D41">
        <w:rPr>
          <w:rFonts w:ascii="Segoe UI" w:hAnsi="Segoe UI" w:cs="Segoe UI"/>
          <w:color w:val="auto"/>
          <w:sz w:val="23"/>
          <w:szCs w:val="23"/>
        </w:rPr>
        <w:lastRenderedPageBreak/>
        <w:t xml:space="preserve">com deficiência e para reabilitação da Previdência Social, conforme previsto em lei e outras normas específica, conforme </w:t>
      </w:r>
      <w:r w:rsidRPr="00C13D41">
        <w:rPr>
          <w:rFonts w:ascii="Segoe UI" w:hAnsi="Segoe UI" w:cs="Segoe UI"/>
          <w:b/>
          <w:color w:val="auto"/>
          <w:sz w:val="23"/>
          <w:szCs w:val="23"/>
        </w:rPr>
        <w:t>Anexo VII</w:t>
      </w:r>
      <w:r w:rsidRPr="00C13D41">
        <w:rPr>
          <w:rFonts w:ascii="Segoe UI" w:hAnsi="Segoe UI" w:cs="Segoe UI"/>
          <w:color w:val="auto"/>
          <w:sz w:val="23"/>
          <w:szCs w:val="23"/>
        </w:rPr>
        <w:t>.</w:t>
      </w:r>
    </w:p>
    <w:p w14:paraId="6A3E001F"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7.7.3. Considerando que a avaliação prévia do local da execução dos serviços é imprescindível para o conhecimento pleno das condições e peculiaridades do objeto a ser contratado, conforme parecer do Departamento/Setor de Engenharia, as licitantes devem atestar que conhece o local e as condições de realização da obra, assegurado a ela direito de vistoria prévia.</w:t>
      </w:r>
    </w:p>
    <w:p w14:paraId="67978338"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7.7.3.1. A vistoria prévia poderá ser substituída por declaração formal assinada pelo responsável da licitante acerca do conhecimento pleno das condições e peculiaridades da contratação administrativa, conforme </w:t>
      </w:r>
      <w:r w:rsidRPr="00C13D41">
        <w:rPr>
          <w:rFonts w:ascii="Segoe UI" w:hAnsi="Segoe UI" w:cs="Segoe UI"/>
          <w:b/>
          <w:color w:val="auto"/>
          <w:sz w:val="23"/>
          <w:szCs w:val="23"/>
        </w:rPr>
        <w:t>Anexo VIII</w:t>
      </w:r>
      <w:r w:rsidRPr="00C13D41">
        <w:rPr>
          <w:rFonts w:ascii="Segoe UI" w:hAnsi="Segoe UI" w:cs="Segoe UI"/>
          <w:color w:val="auto"/>
          <w:sz w:val="23"/>
          <w:szCs w:val="23"/>
        </w:rPr>
        <w:t>.</w:t>
      </w:r>
    </w:p>
    <w:p w14:paraId="3A91F301"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7.7.3.2. Se as licitantes optarem por realizar vistoria prévia, a Administração deverá disponibilizar data e horário diferentes para as eventuais interessadas.</w:t>
      </w:r>
    </w:p>
    <w:p w14:paraId="0C244A47" w14:textId="567D3432"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7.7.3.3. A data e horário será agendada através do e-mail </w:t>
      </w:r>
      <w:r w:rsidR="00372B30">
        <w:rPr>
          <w:rFonts w:ascii="Segoe UI" w:hAnsi="Segoe UI" w:cs="Segoe UI"/>
          <w:color w:val="auto"/>
          <w:sz w:val="23"/>
          <w:szCs w:val="23"/>
        </w:rPr>
        <w:t>licitacaodomcavati@gmail.com.</w:t>
      </w:r>
      <w:r w:rsidRPr="00C13D41">
        <w:rPr>
          <w:rFonts w:ascii="Segoe UI" w:hAnsi="Segoe UI" w:cs="Segoe UI"/>
          <w:color w:val="auto"/>
          <w:sz w:val="23"/>
          <w:szCs w:val="23"/>
        </w:rPr>
        <w:t xml:space="preserve"> </w:t>
      </w:r>
    </w:p>
    <w:p w14:paraId="67424242"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7.7.4.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3F4CE3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7.6. Após a entrega dos documentos para habilitação, não será permitida a substituição ou apresentação de novos documentos, salvo em sede de diligência, para:</w:t>
      </w:r>
    </w:p>
    <w:p w14:paraId="119817E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7.6.1. </w:t>
      </w:r>
      <w:proofErr w:type="gramStart"/>
      <w:r w:rsidRPr="00C13D41">
        <w:rPr>
          <w:rFonts w:ascii="Segoe UI" w:hAnsi="Segoe UI" w:cs="Segoe UI"/>
          <w:sz w:val="23"/>
          <w:szCs w:val="23"/>
        </w:rPr>
        <w:t>complementação</w:t>
      </w:r>
      <w:proofErr w:type="gramEnd"/>
      <w:r w:rsidRPr="00C13D41">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12DADA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7.6.2. </w:t>
      </w:r>
      <w:proofErr w:type="gramStart"/>
      <w:r w:rsidRPr="00C13D41">
        <w:rPr>
          <w:rFonts w:ascii="Segoe UI" w:hAnsi="Segoe UI" w:cs="Segoe UI"/>
          <w:sz w:val="23"/>
          <w:szCs w:val="23"/>
        </w:rPr>
        <w:t>atualização</w:t>
      </w:r>
      <w:proofErr w:type="gramEnd"/>
      <w:r w:rsidRPr="00C13D41">
        <w:rPr>
          <w:rFonts w:ascii="Segoe UI" w:hAnsi="Segoe UI" w:cs="Segoe UI"/>
          <w:sz w:val="23"/>
          <w:szCs w:val="23"/>
        </w:rPr>
        <w:t xml:space="preserve"> de documentos cuja validade tenha expirado após a data de recebimento das propostas.</w:t>
      </w:r>
    </w:p>
    <w:p w14:paraId="70F7A7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67D56C8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7.8. Os documentos de habilitação poderá ser:</w:t>
      </w:r>
    </w:p>
    <w:p w14:paraId="01B212C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7.8.1. </w:t>
      </w:r>
      <w:proofErr w:type="gramStart"/>
      <w:r w:rsidRPr="00C13D41">
        <w:rPr>
          <w:rFonts w:ascii="Segoe UI" w:hAnsi="Segoe UI" w:cs="Segoe UI"/>
          <w:sz w:val="23"/>
          <w:szCs w:val="23"/>
        </w:rPr>
        <w:t>apresentada</w:t>
      </w:r>
      <w:proofErr w:type="gramEnd"/>
      <w:r w:rsidRPr="00C13D41">
        <w:rPr>
          <w:rFonts w:ascii="Segoe UI" w:hAnsi="Segoe UI" w:cs="Segoe UI"/>
          <w:sz w:val="23"/>
          <w:szCs w:val="23"/>
        </w:rPr>
        <w:t xml:space="preserve"> em original, por cópia ou por qualquer outro meio expressamente admitido pela Administração;</w:t>
      </w:r>
    </w:p>
    <w:p w14:paraId="2787F114"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 xml:space="preserve">7.8.2. </w:t>
      </w:r>
      <w:proofErr w:type="gramStart"/>
      <w:r w:rsidRPr="00C13D41">
        <w:rPr>
          <w:rFonts w:ascii="Segoe UI" w:hAnsi="Segoe UI" w:cs="Segoe UI"/>
          <w:sz w:val="23"/>
          <w:szCs w:val="23"/>
        </w:rPr>
        <w:t>substituída</w:t>
      </w:r>
      <w:proofErr w:type="gramEnd"/>
      <w:r w:rsidRPr="00C13D41">
        <w:rPr>
          <w:rFonts w:ascii="Segoe UI" w:hAnsi="Segoe UI" w:cs="Segoe UI"/>
          <w:sz w:val="23"/>
          <w:szCs w:val="23"/>
        </w:rPr>
        <w:t xml:space="preserve"> por registro cadastral emitido pela Administração, desde que o registro tenha sido feito em obediência ao disposta na Lei nº. 14.133/2021.</w:t>
      </w:r>
    </w:p>
    <w:p w14:paraId="253865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7.8.3. As </w:t>
      </w:r>
      <w:proofErr w:type="spellStart"/>
      <w:r w:rsidRPr="00C13D41">
        <w:rPr>
          <w:rFonts w:ascii="Segoe UI" w:hAnsi="Segoe UI" w:cs="Segoe UI"/>
          <w:sz w:val="23"/>
          <w:szCs w:val="23"/>
        </w:rPr>
        <w:t>ME’s</w:t>
      </w:r>
      <w:proofErr w:type="spellEnd"/>
      <w:r w:rsidRPr="00C13D41">
        <w:rPr>
          <w:rFonts w:ascii="Segoe UI" w:hAnsi="Segoe UI" w:cs="Segoe UI"/>
          <w:sz w:val="23"/>
          <w:szCs w:val="23"/>
        </w:rPr>
        <w:t xml:space="preserve"> e </w:t>
      </w:r>
      <w:proofErr w:type="spellStart"/>
      <w:r w:rsidRPr="00C13D41">
        <w:rPr>
          <w:rFonts w:ascii="Segoe UI" w:hAnsi="Segoe UI" w:cs="Segoe UI"/>
          <w:sz w:val="23"/>
          <w:szCs w:val="23"/>
        </w:rPr>
        <w:t>EPP’s</w:t>
      </w:r>
      <w:proofErr w:type="spellEnd"/>
      <w:r w:rsidRPr="00C13D41">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F9543C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7.8.3.1.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64D5C7A6" w14:textId="08B494BB" w:rsidR="005406D2" w:rsidRPr="00C13D41" w:rsidRDefault="00F96234" w:rsidP="003E43D0">
      <w:pPr>
        <w:spacing w:after="160" w:line="300" w:lineRule="auto"/>
        <w:jc w:val="both"/>
        <w:rPr>
          <w:rFonts w:ascii="Segoe UI" w:hAnsi="Segoe UI" w:cs="Segoe UI"/>
          <w:b/>
          <w:sz w:val="23"/>
          <w:szCs w:val="23"/>
        </w:rPr>
      </w:pPr>
      <w:r w:rsidRPr="00C13D41">
        <w:rPr>
          <w:rFonts w:ascii="Segoe UI" w:hAnsi="Segoe UI" w:cs="Segoe UI"/>
          <w:sz w:val="23"/>
          <w:szCs w:val="23"/>
        </w:rPr>
        <w:t xml:space="preserve">7.8.3.2. A não regularização da documentação, no prazo previsto no item 7.8.3.1., implicará a decadência do direito à contratação, sem prejuízo das sanções previstas na Lei nº. 14.133/2021, sendo facultada à Administração convocar </w:t>
      </w:r>
      <w:proofErr w:type="gramStart"/>
      <w:r w:rsidRPr="00C13D41">
        <w:rPr>
          <w:rFonts w:ascii="Segoe UI" w:hAnsi="Segoe UI" w:cs="Segoe UI"/>
          <w:sz w:val="23"/>
          <w:szCs w:val="23"/>
        </w:rPr>
        <w:t>o(</w:t>
      </w:r>
      <w:proofErr w:type="gramEnd"/>
      <w:r w:rsidRPr="00C13D41">
        <w:rPr>
          <w:rFonts w:ascii="Segoe UI" w:hAnsi="Segoe UI" w:cs="Segoe UI"/>
          <w:sz w:val="23"/>
          <w:szCs w:val="23"/>
        </w:rPr>
        <w:t xml:space="preserve">a)(s) licitante(s) remanescente(s), na ordem de classificação, para assinatura do contrato administrativo, ou revogar a licitação. </w:t>
      </w:r>
    </w:p>
    <w:p w14:paraId="3F960C0B"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8. Das impugnações, dos pedidos de esclarecimentos e dos recursos</w:t>
      </w:r>
    </w:p>
    <w:p w14:paraId="7A58CCF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3BBD4C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81A3F8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5204AEA2" w14:textId="4EC9B598"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w:t>
      </w:r>
      <w:r w:rsidR="000B72D5">
        <w:rPr>
          <w:rFonts w:ascii="Segoe UI" w:hAnsi="Segoe UI" w:cs="Segoe UI"/>
          <w:sz w:val="23"/>
          <w:szCs w:val="23"/>
        </w:rPr>
        <w:t>licitadomcavati@gmail.com.</w:t>
      </w:r>
    </w:p>
    <w:p w14:paraId="18AC4F5A" w14:textId="78D0AD34" w:rsidR="00F96234" w:rsidRPr="00C13D41" w:rsidRDefault="005406D2" w:rsidP="00F96234">
      <w:pPr>
        <w:spacing w:after="160" w:line="300" w:lineRule="auto"/>
        <w:jc w:val="both"/>
        <w:rPr>
          <w:rFonts w:ascii="Segoe UI" w:hAnsi="Segoe UI" w:cs="Segoe UI"/>
          <w:sz w:val="23"/>
          <w:szCs w:val="23"/>
        </w:rPr>
      </w:pPr>
      <w:r>
        <w:rPr>
          <w:rFonts w:ascii="Segoe UI" w:hAnsi="Segoe UI" w:cs="Segoe UI"/>
          <w:sz w:val="23"/>
          <w:szCs w:val="23"/>
        </w:rPr>
        <w:t xml:space="preserve">8.1.3. </w:t>
      </w:r>
      <w:r w:rsidR="00224F33">
        <w:rPr>
          <w:rFonts w:ascii="Segoe UI" w:hAnsi="Segoe UI" w:cs="Segoe UI"/>
          <w:sz w:val="23"/>
          <w:szCs w:val="23"/>
        </w:rPr>
        <w:t>Rua Novo Horizonte</w:t>
      </w:r>
      <w:r w:rsidR="00F96234" w:rsidRPr="00C13D41">
        <w:rPr>
          <w:rFonts w:ascii="Segoe UI" w:hAnsi="Segoe UI" w:cs="Segoe UI"/>
          <w:sz w:val="23"/>
          <w:szCs w:val="23"/>
        </w:rPr>
        <w:t xml:space="preserve">, </w:t>
      </w:r>
      <w:r>
        <w:rPr>
          <w:rFonts w:ascii="Segoe UI" w:hAnsi="Segoe UI" w:cs="Segoe UI"/>
          <w:sz w:val="23"/>
          <w:szCs w:val="23"/>
        </w:rPr>
        <w:t xml:space="preserve">nº. </w:t>
      </w:r>
      <w:r w:rsidR="00224F33">
        <w:rPr>
          <w:rFonts w:ascii="Segoe UI" w:hAnsi="Segoe UI" w:cs="Segoe UI"/>
          <w:sz w:val="23"/>
          <w:szCs w:val="23"/>
        </w:rPr>
        <w:t>303</w:t>
      </w:r>
      <w:r>
        <w:rPr>
          <w:rFonts w:ascii="Segoe UI" w:hAnsi="Segoe UI" w:cs="Segoe UI"/>
          <w:sz w:val="23"/>
          <w:szCs w:val="23"/>
        </w:rPr>
        <w:t>, bairro</w:t>
      </w:r>
      <w:r w:rsidR="00F96234" w:rsidRPr="00C13D41">
        <w:rPr>
          <w:rFonts w:ascii="Segoe UI" w:hAnsi="Segoe UI" w:cs="Segoe UI"/>
          <w:sz w:val="23"/>
          <w:szCs w:val="23"/>
        </w:rPr>
        <w:t xml:space="preserve"> </w:t>
      </w:r>
      <w:r>
        <w:rPr>
          <w:rFonts w:ascii="Segoe UI" w:hAnsi="Segoe UI" w:cs="Segoe UI"/>
          <w:sz w:val="23"/>
          <w:szCs w:val="23"/>
        </w:rPr>
        <w:t>Centro, cidade de</w:t>
      </w:r>
      <w:r w:rsidR="00F96234" w:rsidRPr="00C13D41">
        <w:rPr>
          <w:rFonts w:ascii="Segoe UI" w:hAnsi="Segoe UI" w:cs="Segoe UI"/>
          <w:sz w:val="23"/>
          <w:szCs w:val="23"/>
        </w:rPr>
        <w:t xml:space="preserve"> </w:t>
      </w:r>
      <w:r w:rsidR="00224F33">
        <w:rPr>
          <w:rFonts w:ascii="Segoe UI" w:hAnsi="Segoe UI" w:cs="Segoe UI"/>
          <w:sz w:val="23"/>
          <w:szCs w:val="23"/>
        </w:rPr>
        <w:t xml:space="preserve">Dom </w:t>
      </w:r>
      <w:proofErr w:type="spellStart"/>
      <w:r w:rsidR="00224F33">
        <w:rPr>
          <w:rFonts w:ascii="Segoe UI" w:hAnsi="Segoe UI" w:cs="Segoe UI"/>
          <w:sz w:val="23"/>
          <w:szCs w:val="23"/>
        </w:rPr>
        <w:t>Cavati</w:t>
      </w:r>
      <w:proofErr w:type="spellEnd"/>
      <w:r>
        <w:rPr>
          <w:rFonts w:ascii="Segoe UI" w:hAnsi="Segoe UI" w:cs="Segoe UI"/>
          <w:sz w:val="23"/>
          <w:szCs w:val="23"/>
        </w:rPr>
        <w:t>, estado de Minas Gerais.</w:t>
      </w:r>
    </w:p>
    <w:p w14:paraId="256CE2A6" w14:textId="08DE528B"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r w:rsidR="000B72D5">
        <w:rPr>
          <w:rFonts w:ascii="Segoe UI" w:hAnsi="Segoe UI" w:cs="Segoe UI"/>
          <w:sz w:val="23"/>
          <w:szCs w:val="23"/>
        </w:rPr>
        <w:t>licitadomcavati@gmail.com</w:t>
      </w:r>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D3FC18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8.2. Dos atos da Administração decorrentes deste Concorrência cabem:</w:t>
      </w:r>
    </w:p>
    <w:p w14:paraId="71F181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58F5DA0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6ABA961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131DA04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729A205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1DD7F9C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intimação, relativa a ato do qual não caiba recurso hierárquico.</w:t>
      </w:r>
    </w:p>
    <w:p w14:paraId="0195520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8.3. Quando ao recurso apresentado em virtude do disposto nos subitens 8.2.1.1 e 8.2.1.2 serão observadas as seguintes disposições:</w:t>
      </w:r>
    </w:p>
    <w:p w14:paraId="5878CC7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8.3.1. </w:t>
      </w: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2D4960C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8.3.2. </w:t>
      </w: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apreciação dar-se-á em fase única.</w:t>
      </w:r>
    </w:p>
    <w:p w14:paraId="73128C4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8.4. O recurso e o pedido de reconsideração terão efeito suspensivo do ato ou da decisão recorrida até que sobrevenha decisão final da autoridade competente.</w:t>
      </w:r>
    </w:p>
    <w:p w14:paraId="299C85C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74C4815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8.5.1. A intimação pessoal poderá ser feita por meio eletrônico, tal como: e-mail.</w:t>
      </w:r>
    </w:p>
    <w:p w14:paraId="31A328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5B5C135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65EEE0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8.8. Na elaboração de suas decisões, a autoridade competente será auxiliada pelo órgão de assessoramento jurídico, que deverá dirimir dúvidas e subsidiá-la com as informações necessárias.</w:t>
      </w:r>
    </w:p>
    <w:p w14:paraId="06C1F004" w14:textId="59D66132" w:rsidR="00F96234" w:rsidRPr="00C13D41" w:rsidRDefault="00F96234" w:rsidP="00172246">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592179EE"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9. Das penalidades da licitação pública</w:t>
      </w:r>
    </w:p>
    <w:p w14:paraId="744F8D4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 O(A) licitante ou o(a) Contratado(a) será responsabilizada administrativamente pelas seguintes infrações:</w:t>
      </w:r>
    </w:p>
    <w:p w14:paraId="2AECCE1E" w14:textId="77777777" w:rsidR="00F96234" w:rsidRPr="00C13D41" w:rsidRDefault="00F96234" w:rsidP="00F96234">
      <w:pPr>
        <w:pStyle w:val="PargrafodaLista"/>
        <w:numPr>
          <w:ilvl w:val="2"/>
          <w:numId w:val="9"/>
        </w:numPr>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parcial do contrato administrativo;</w:t>
      </w:r>
    </w:p>
    <w:p w14:paraId="59AC1436"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9.1.2. </w:t>
      </w: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3990481D"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9.1.3. </w:t>
      </w:r>
      <w:proofErr w:type="gramStart"/>
      <w:r w:rsidRPr="00C13D41">
        <w:rPr>
          <w:rFonts w:ascii="Segoe UI" w:eastAsia="Times New Roman" w:hAnsi="Segoe UI" w:cs="Segoe UI"/>
          <w:sz w:val="23"/>
          <w:szCs w:val="23"/>
        </w:rPr>
        <w:t>der</w:t>
      </w:r>
      <w:proofErr w:type="gramEnd"/>
      <w:r w:rsidRPr="00C13D41">
        <w:rPr>
          <w:rFonts w:ascii="Segoe UI" w:eastAsia="Times New Roman" w:hAnsi="Segoe UI" w:cs="Segoe UI"/>
          <w:sz w:val="23"/>
          <w:szCs w:val="23"/>
        </w:rPr>
        <w:t xml:space="preserve"> causa à inexecução total do contrato administrativo;</w:t>
      </w:r>
    </w:p>
    <w:p w14:paraId="6F2B5AF9"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9.1.4. </w:t>
      </w:r>
      <w:proofErr w:type="gramStart"/>
      <w:r w:rsidRPr="00C13D41">
        <w:rPr>
          <w:rFonts w:ascii="Segoe UI" w:eastAsia="Times New Roman" w:hAnsi="Segoe UI" w:cs="Segoe UI"/>
          <w:sz w:val="23"/>
          <w:szCs w:val="23"/>
        </w:rPr>
        <w:t>deixar</w:t>
      </w:r>
      <w:proofErr w:type="gramEnd"/>
      <w:r w:rsidRPr="00C13D41">
        <w:rPr>
          <w:rFonts w:ascii="Segoe UI" w:eastAsia="Times New Roman" w:hAnsi="Segoe UI" w:cs="Segoe UI"/>
          <w:sz w:val="23"/>
          <w:szCs w:val="23"/>
        </w:rPr>
        <w:t xml:space="preserve"> de entregar a documentação exigida para o certame;</w:t>
      </w:r>
    </w:p>
    <w:p w14:paraId="6D4DE583"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9.1.5. </w:t>
      </w:r>
      <w:proofErr w:type="gramStart"/>
      <w:r w:rsidRPr="00C13D41">
        <w:rPr>
          <w:rFonts w:ascii="Segoe UI" w:eastAsia="Times New Roman" w:hAnsi="Segoe UI" w:cs="Segoe UI"/>
          <w:sz w:val="23"/>
          <w:szCs w:val="23"/>
        </w:rPr>
        <w:t>não</w:t>
      </w:r>
      <w:proofErr w:type="gramEnd"/>
      <w:r w:rsidRPr="00C13D41">
        <w:rPr>
          <w:rFonts w:ascii="Segoe UI" w:eastAsia="Times New Roman" w:hAnsi="Segoe UI" w:cs="Segoe UI"/>
          <w:sz w:val="23"/>
          <w:szCs w:val="23"/>
        </w:rPr>
        <w:t xml:space="preserve"> mantiver a proposta, salvo em decorrência de fato superveniente devidamente justificado;</w:t>
      </w:r>
    </w:p>
    <w:p w14:paraId="606AB186"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9.1.6. </w:t>
      </w:r>
      <w:proofErr w:type="gramStart"/>
      <w:r w:rsidRPr="00C13D41">
        <w:rPr>
          <w:rFonts w:ascii="Segoe UI" w:eastAsia="Times New Roman" w:hAnsi="Segoe UI" w:cs="Segoe UI"/>
          <w:sz w:val="23"/>
          <w:szCs w:val="23"/>
        </w:rPr>
        <w:t>não</w:t>
      </w:r>
      <w:proofErr w:type="gramEnd"/>
      <w:r w:rsidRPr="00C13D41">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782940E9"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9.1.7. </w:t>
      </w:r>
      <w:proofErr w:type="gramStart"/>
      <w:r w:rsidRPr="00C13D41">
        <w:rPr>
          <w:rFonts w:ascii="Segoe UI" w:eastAsia="Times New Roman" w:hAnsi="Segoe UI" w:cs="Segoe UI"/>
          <w:sz w:val="23"/>
          <w:szCs w:val="23"/>
        </w:rPr>
        <w:t>ensejar</w:t>
      </w:r>
      <w:proofErr w:type="gramEnd"/>
      <w:r w:rsidRPr="00C13D41">
        <w:rPr>
          <w:rFonts w:ascii="Segoe UI" w:eastAsia="Times New Roman" w:hAnsi="Segoe UI" w:cs="Segoe UI"/>
          <w:sz w:val="23"/>
          <w:szCs w:val="23"/>
        </w:rPr>
        <w:t xml:space="preserve"> o retardamento da execução ou da entrega do objeto da contratação administrativa sem motivo justificado;</w:t>
      </w:r>
    </w:p>
    <w:p w14:paraId="61AC25AD"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9.1.8. </w:t>
      </w:r>
      <w:proofErr w:type="gramStart"/>
      <w:r w:rsidRPr="00C13D41">
        <w:rPr>
          <w:rFonts w:ascii="Segoe UI" w:eastAsia="Times New Roman" w:hAnsi="Segoe UI" w:cs="Segoe UI"/>
          <w:sz w:val="23"/>
          <w:szCs w:val="23"/>
        </w:rPr>
        <w:t>apresentar</w:t>
      </w:r>
      <w:proofErr w:type="gramEnd"/>
      <w:r w:rsidRPr="00C13D41">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242E4194" w14:textId="77777777" w:rsidR="00F96234" w:rsidRPr="00C13D41" w:rsidRDefault="00F96234" w:rsidP="00F96234">
      <w:pPr>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9.1.9. </w:t>
      </w:r>
      <w:proofErr w:type="gramStart"/>
      <w:r w:rsidRPr="00C13D41">
        <w:rPr>
          <w:rFonts w:ascii="Segoe UI" w:eastAsia="Times New Roman" w:hAnsi="Segoe UI" w:cs="Segoe UI"/>
          <w:sz w:val="23"/>
          <w:szCs w:val="23"/>
        </w:rPr>
        <w:t>fraudar</w:t>
      </w:r>
      <w:proofErr w:type="gramEnd"/>
      <w:r w:rsidRPr="00C13D41">
        <w:rPr>
          <w:rFonts w:ascii="Segoe UI" w:eastAsia="Times New Roman" w:hAnsi="Segoe UI" w:cs="Segoe UI"/>
          <w:sz w:val="23"/>
          <w:szCs w:val="23"/>
        </w:rPr>
        <w:t xml:space="preserve"> a licitação pública ou praticar ato fraudulento na execução do contrato administrativo;</w:t>
      </w:r>
    </w:p>
    <w:p w14:paraId="1D969B8A" w14:textId="77777777" w:rsidR="00F96234" w:rsidRPr="00C13D41" w:rsidRDefault="00F96234" w:rsidP="00F96234">
      <w:pPr>
        <w:pStyle w:val="PargrafodaLista"/>
        <w:numPr>
          <w:ilvl w:val="2"/>
          <w:numId w:val="10"/>
        </w:numPr>
        <w:tabs>
          <w:tab w:val="left" w:pos="851"/>
        </w:tabs>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comportar</w:t>
      </w:r>
      <w:proofErr w:type="gramEnd"/>
      <w:r w:rsidRPr="00C13D41">
        <w:rPr>
          <w:rFonts w:ascii="Segoe UI" w:eastAsia="Times New Roman" w:hAnsi="Segoe UI" w:cs="Segoe UI"/>
          <w:sz w:val="23"/>
          <w:szCs w:val="23"/>
        </w:rPr>
        <w:t>-se de modo inidôneo ou cometer fraude de qualquer natureza;</w:t>
      </w:r>
    </w:p>
    <w:p w14:paraId="35D9CFA1" w14:textId="77777777" w:rsidR="00F96234" w:rsidRPr="00C13D41" w:rsidRDefault="00F96234" w:rsidP="00F96234">
      <w:pPr>
        <w:tabs>
          <w:tab w:val="left" w:pos="851"/>
        </w:tabs>
        <w:spacing w:after="160" w:line="300" w:lineRule="auto"/>
        <w:ind w:right="-30"/>
        <w:jc w:val="both"/>
        <w:rPr>
          <w:rFonts w:ascii="Segoe UI" w:eastAsia="Times New Roman" w:hAnsi="Segoe UI" w:cs="Segoe UI"/>
          <w:sz w:val="23"/>
          <w:szCs w:val="23"/>
        </w:rPr>
      </w:pPr>
      <w:r w:rsidRPr="00C13D41">
        <w:rPr>
          <w:rFonts w:ascii="Segoe UI" w:eastAsia="Times New Roman" w:hAnsi="Segoe UI" w:cs="Segoe UI"/>
          <w:sz w:val="23"/>
          <w:szCs w:val="23"/>
        </w:rPr>
        <w:t xml:space="preserve">9.1.11. </w:t>
      </w:r>
      <w:proofErr w:type="gramStart"/>
      <w:r w:rsidRPr="00C13D41">
        <w:rPr>
          <w:rFonts w:ascii="Segoe UI" w:eastAsia="Times New Roman" w:hAnsi="Segoe UI" w:cs="Segoe UI"/>
          <w:sz w:val="23"/>
          <w:szCs w:val="23"/>
        </w:rPr>
        <w:t>praticar</w:t>
      </w:r>
      <w:proofErr w:type="gramEnd"/>
      <w:r w:rsidRPr="00C13D41">
        <w:rPr>
          <w:rFonts w:ascii="Segoe UI" w:eastAsia="Times New Roman" w:hAnsi="Segoe UI" w:cs="Segoe UI"/>
          <w:sz w:val="23"/>
          <w:szCs w:val="23"/>
        </w:rPr>
        <w:t xml:space="preserve"> atos ilícitos com vistas a frustrar os objetivos do certame;</w:t>
      </w:r>
    </w:p>
    <w:p w14:paraId="7FFF2CCD" w14:textId="77777777" w:rsidR="00F96234" w:rsidRPr="00C13D41" w:rsidRDefault="00F96234" w:rsidP="00F96234">
      <w:pPr>
        <w:pStyle w:val="PargrafodaLista"/>
        <w:numPr>
          <w:ilvl w:val="2"/>
          <w:numId w:val="11"/>
        </w:numPr>
        <w:tabs>
          <w:tab w:val="left" w:pos="851"/>
        </w:tabs>
        <w:spacing w:after="160" w:line="300" w:lineRule="auto"/>
        <w:ind w:right="-30"/>
        <w:jc w:val="both"/>
        <w:rPr>
          <w:rFonts w:ascii="Segoe UI" w:eastAsia="Times New Roman" w:hAnsi="Segoe UI" w:cs="Segoe UI"/>
          <w:sz w:val="23"/>
          <w:szCs w:val="23"/>
        </w:rPr>
      </w:pPr>
      <w:proofErr w:type="gramStart"/>
      <w:r w:rsidRPr="00C13D41">
        <w:rPr>
          <w:rFonts w:ascii="Segoe UI" w:eastAsia="Times New Roman" w:hAnsi="Segoe UI" w:cs="Segoe UI"/>
          <w:sz w:val="23"/>
          <w:szCs w:val="23"/>
        </w:rPr>
        <w:t>praticar</w:t>
      </w:r>
      <w:proofErr w:type="gramEnd"/>
      <w:r w:rsidRPr="00C13D41">
        <w:rPr>
          <w:rFonts w:ascii="Segoe UI" w:eastAsia="Times New Roman" w:hAnsi="Segoe UI" w:cs="Segoe UI"/>
          <w:sz w:val="23"/>
          <w:szCs w:val="23"/>
        </w:rPr>
        <w:t xml:space="preserve"> ato lesivo previsto no art. 5º da Lei nº 12.846/2013.</w:t>
      </w:r>
    </w:p>
    <w:p w14:paraId="7B66A21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9.2. Serão aplicadas ao responsável pelas infrações administrativas acima descritas as seguintes sanções:</w:t>
      </w:r>
    </w:p>
    <w:p w14:paraId="2B6542A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9.2.1. Advertência</w:t>
      </w:r>
      <w:r w:rsidRPr="00C13D41">
        <w:rPr>
          <w:rFonts w:ascii="Segoe UI" w:hAnsi="Segoe UI" w:cs="Segoe UI"/>
          <w:sz w:val="23"/>
          <w:szCs w:val="23"/>
        </w:rPr>
        <w:t>: quando o(a) Contratado(a) der causa à inexecução parcial do contrato administrativo, sempre que não se justificar a imposição de penalidade mais grave (§ 2º do art. 156 da Lei nº. 14.133/2021);</w:t>
      </w:r>
    </w:p>
    <w:p w14:paraId="66BB6CC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9.2.2. </w:t>
      </w:r>
      <w:r w:rsidRPr="00C13D41">
        <w:rPr>
          <w:rFonts w:ascii="Segoe UI" w:hAnsi="Segoe UI" w:cs="Segoe UI"/>
          <w:bCs/>
          <w:sz w:val="23"/>
          <w:szCs w:val="23"/>
        </w:rPr>
        <w:t>Impedimento de licitar e contratar administrativamente</w:t>
      </w:r>
      <w:r w:rsidRPr="00C13D41">
        <w:rPr>
          <w:rFonts w:ascii="Segoe UI" w:hAnsi="Segoe UI" w:cs="Segoe UI"/>
          <w:sz w:val="23"/>
          <w:szCs w:val="23"/>
        </w:rPr>
        <w:t>: quando praticadas as condutas descritas nas alíneas 9.1.2, 9.1.3, 9.1.4, 9.1.5, 9.1.6 e 9.1.7 do subitem acima deste contrato administrativo, sempre que não se justificar a imposição de penalidade mais grave (§ 4º do art. 156 da Lei nº. 14.133/2021);</w:t>
      </w:r>
    </w:p>
    <w:p w14:paraId="3F48827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9.2.3. Declaração de inidoneidade para licitar e contratar administrativamente:</w:t>
      </w:r>
      <w:r w:rsidRPr="00C13D41">
        <w:rPr>
          <w:rFonts w:ascii="Segoe UI" w:hAnsi="Segoe UI" w:cs="Segoe UI"/>
          <w:sz w:val="23"/>
          <w:szCs w:val="23"/>
        </w:rPr>
        <w:t xml:space="preserve"> quando praticadas as condutas descritas nas alíneas 9.1.8, 9.1.9, 9.1.10, 9.1.11 e 9.1.12 do subitem acima deste Contrato, bem como nas alíneas 9.1.2, 9.1.3, 9.1.4, 9.1.5, 9.1.6 e 9.1.7, que justifiquem a imposição de penalidade mais grave (§ 5º do art. 156 da Lei nº. 14.133/2021)</w:t>
      </w:r>
    </w:p>
    <w:p w14:paraId="5BC181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29929BF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7875311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42E9E0B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215F2C9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5B3E81B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0802E95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72BDF68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9.7. Se a multa aplicada e as indenizações cabíveis forem superiores ao valor do pagamento eventualmente devido pelo Contratante o(a) Contratado(a), além da perda desse valor, a </w:t>
      </w:r>
      <w:r w:rsidRPr="00C13D41">
        <w:rPr>
          <w:rFonts w:ascii="Segoe UI" w:hAnsi="Segoe UI" w:cs="Segoe UI"/>
          <w:sz w:val="23"/>
          <w:szCs w:val="23"/>
        </w:rPr>
        <w:lastRenderedPageBreak/>
        <w:t>diferença será descontada da garantia prestada ou será cobrada judicialmente (§ 8º do art. 156 da Lei nº. 14.133/2021).</w:t>
      </w:r>
    </w:p>
    <w:p w14:paraId="7CA8AAE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6DB07F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2711DAF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9.10. Na aplicação das sanções serão considerados (§ 1º do art. 156 da Lei nº. 14.133/2021):</w:t>
      </w:r>
    </w:p>
    <w:p w14:paraId="730AE02B"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natureza e a gravidade da infração cometida;</w:t>
      </w:r>
    </w:p>
    <w:p w14:paraId="0346BDAC"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as</w:t>
      </w:r>
      <w:proofErr w:type="gramEnd"/>
      <w:r w:rsidRPr="00C13D41">
        <w:rPr>
          <w:rFonts w:ascii="Segoe UI" w:hAnsi="Segoe UI" w:cs="Segoe UI"/>
          <w:sz w:val="23"/>
          <w:szCs w:val="23"/>
        </w:rPr>
        <w:t xml:space="preserve"> peculiaridades do caso concreto;</w:t>
      </w:r>
    </w:p>
    <w:p w14:paraId="4BE72043"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as</w:t>
      </w:r>
      <w:proofErr w:type="gramEnd"/>
      <w:r w:rsidRPr="00C13D41">
        <w:rPr>
          <w:rFonts w:ascii="Segoe UI" w:hAnsi="Segoe UI" w:cs="Segoe UI"/>
          <w:sz w:val="23"/>
          <w:szCs w:val="23"/>
        </w:rPr>
        <w:t xml:space="preserve"> circunstâncias agravantes ou atenuantes;</w:t>
      </w:r>
    </w:p>
    <w:p w14:paraId="7CCD8DB2"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os</w:t>
      </w:r>
      <w:proofErr w:type="gramEnd"/>
      <w:r w:rsidRPr="00C13D41">
        <w:rPr>
          <w:rFonts w:ascii="Segoe UI" w:hAnsi="Segoe UI" w:cs="Segoe UI"/>
          <w:sz w:val="23"/>
          <w:szCs w:val="23"/>
        </w:rPr>
        <w:t xml:space="preserve"> danos que dela provierem para o Contratante;</w:t>
      </w:r>
    </w:p>
    <w:p w14:paraId="74C1D0F5" w14:textId="77777777" w:rsidR="00F96234" w:rsidRPr="00C13D41" w:rsidRDefault="00F96234" w:rsidP="00F96234">
      <w:pPr>
        <w:pStyle w:val="PargrafodaLista"/>
        <w:numPr>
          <w:ilvl w:val="2"/>
          <w:numId w:val="12"/>
        </w:numPr>
        <w:tabs>
          <w:tab w:val="left" w:pos="851"/>
        </w:tabs>
        <w:spacing w:after="160" w:line="300" w:lineRule="auto"/>
        <w:ind w:left="0" w:firstLine="0"/>
        <w:contextualSpacing w:val="0"/>
        <w:jc w:val="both"/>
        <w:rPr>
          <w:rFonts w:ascii="Segoe UI" w:hAnsi="Segoe UI" w:cs="Segoe UI"/>
          <w:sz w:val="23"/>
          <w:szCs w:val="23"/>
        </w:rPr>
      </w:pPr>
      <w:proofErr w:type="gramStart"/>
      <w:r w:rsidRPr="00C13D41">
        <w:rPr>
          <w:rFonts w:ascii="Segoe UI" w:hAnsi="Segoe UI" w:cs="Segoe UI"/>
          <w:sz w:val="23"/>
          <w:szCs w:val="23"/>
        </w:rPr>
        <w:t>a</w:t>
      </w:r>
      <w:proofErr w:type="gramEnd"/>
      <w:r w:rsidRPr="00C13D41">
        <w:rPr>
          <w:rFonts w:ascii="Segoe UI" w:hAnsi="Segoe UI" w:cs="Segoe UI"/>
          <w:sz w:val="23"/>
          <w:szCs w:val="23"/>
        </w:rPr>
        <w:t xml:space="preserve"> implantação ou o aperfeiçoamento de programa de integridade, conforme normas e orientações dos órgãos de controle.</w:t>
      </w:r>
    </w:p>
    <w:p w14:paraId="4A7A4B6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50AB86C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5F5DA03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5D8FCE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9.14. As sanções de impedimento de licitar e contratar e declaração de inidoneidade para licitar ou contratar são passíveis de reabilitação na forma do art. 163 da Lei nº 14.133/2021.</w:t>
      </w:r>
    </w:p>
    <w:p w14:paraId="3B1857FA"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10. Da gestão do contrato administrativo</w:t>
      </w:r>
    </w:p>
    <w:p w14:paraId="2FF3F39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10.1. A gestão do contrato administrativo está prevista no TR.</w:t>
      </w:r>
    </w:p>
    <w:p w14:paraId="5A9331F9"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11. Da entrega do objeto</w:t>
      </w:r>
    </w:p>
    <w:p w14:paraId="5BF1136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11. A entrega do objeto está prevista no TR.</w:t>
      </w:r>
    </w:p>
    <w:p w14:paraId="7372F08B"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12. Das condições de pagamento</w:t>
      </w:r>
    </w:p>
    <w:p w14:paraId="1B82EC2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12. As condições ou critérios de pagamento estão previstas no TR.</w:t>
      </w:r>
    </w:p>
    <w:p w14:paraId="60839826"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13. Da matriz de alocação de riscos entre Contratante e Contratada</w:t>
      </w:r>
    </w:p>
    <w:p w14:paraId="3370D27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13.1. A matriz de risco não é obrigatória nesta contratação administrativa.</w:t>
      </w:r>
    </w:p>
    <w:p w14:paraId="0A478903" w14:textId="77777777" w:rsidR="00F96234" w:rsidRPr="00C13D41" w:rsidRDefault="00F96234" w:rsidP="00F96234">
      <w:pPr>
        <w:spacing w:after="0" w:line="300" w:lineRule="auto"/>
        <w:jc w:val="both"/>
        <w:rPr>
          <w:rFonts w:ascii="Segoe UI" w:hAnsi="Segoe UI" w:cs="Segoe UI"/>
          <w:sz w:val="23"/>
          <w:szCs w:val="23"/>
        </w:rPr>
      </w:pPr>
    </w:p>
    <w:p w14:paraId="755FE0C6"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14. Do contrato administrativo</w:t>
      </w:r>
    </w:p>
    <w:p w14:paraId="7A3EFDF8"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 Após a adjudicação e homologação da contratação administrativa, bem como prestação de garantia de 5 (cinco por cento) do contrato administrativo, será firmado o contrato administrativo.</w:t>
      </w:r>
    </w:p>
    <w:p w14:paraId="5DA1FE9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AB1C00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0218599"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210EEE0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4CDC21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749C65F0"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2EFFAA1D"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212DF32D" w14:textId="77777777" w:rsidR="00F96234" w:rsidRPr="00C13D41" w:rsidRDefault="00F96234" w:rsidP="00F96234">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7AD6DA9D" w14:textId="77777777" w:rsidR="00F96234" w:rsidRPr="00C13D41" w:rsidRDefault="00F96234" w:rsidP="00F96234">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1F8DAE00" w14:textId="77777777" w:rsidR="00F96234" w:rsidRPr="00C13D41" w:rsidRDefault="00F96234" w:rsidP="00F96234">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1958FE4F"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0620DB0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357FED45"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07BE335B"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26C4E1E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6A1A5AF0"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101FA01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284DC30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4A4015F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796D16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0FEC8396"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14.14.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F80CE2E" w14:textId="0A06FDDD"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bCs/>
          <w:sz w:val="23"/>
          <w:szCs w:val="23"/>
        </w:rPr>
        <w:t xml:space="preserve">14.15. </w:t>
      </w:r>
      <w:r w:rsidRPr="00C13D41">
        <w:rPr>
          <w:rFonts w:ascii="Segoe UI" w:hAnsi="Segoe UI" w:cs="Segoe UI"/>
          <w:sz w:val="23"/>
          <w:szCs w:val="23"/>
        </w:rPr>
        <w:t xml:space="preserve">O prazo do contrato administrativo é de </w:t>
      </w:r>
      <w:r w:rsidR="003E43D0">
        <w:rPr>
          <w:rFonts w:ascii="Segoe UI" w:hAnsi="Segoe UI" w:cs="Segoe UI"/>
          <w:sz w:val="23"/>
          <w:szCs w:val="23"/>
        </w:rPr>
        <w:t>12</w:t>
      </w:r>
      <w:r w:rsidRPr="00C13D41">
        <w:rPr>
          <w:rFonts w:ascii="Segoe UI" w:hAnsi="Segoe UI" w:cs="Segoe UI"/>
          <w:sz w:val="23"/>
          <w:szCs w:val="23"/>
        </w:rPr>
        <w:t xml:space="preserve"> (</w:t>
      </w:r>
      <w:r w:rsidR="003E43D0">
        <w:rPr>
          <w:rFonts w:ascii="Segoe UI" w:hAnsi="Segoe UI" w:cs="Segoe UI"/>
          <w:sz w:val="23"/>
          <w:szCs w:val="23"/>
        </w:rPr>
        <w:t>doze</w:t>
      </w:r>
      <w:r w:rsidRPr="00C13D41">
        <w:rPr>
          <w:rFonts w:ascii="Segoe UI" w:hAnsi="Segoe UI" w:cs="Segoe UI"/>
          <w:sz w:val="23"/>
          <w:szCs w:val="23"/>
        </w:rPr>
        <w:t>) meses contados de sua assinatura.</w:t>
      </w:r>
    </w:p>
    <w:p w14:paraId="0B72BFD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14.16. Na assinatura do contrato administrativo, a licitante vencedora apresentará os documentos de habilitação que estiverem vencidos. </w:t>
      </w:r>
    </w:p>
    <w:p w14:paraId="4C372C38" w14:textId="77777777" w:rsidR="00F96234" w:rsidRPr="00C13D41" w:rsidRDefault="00F96234" w:rsidP="00F96234">
      <w:pPr>
        <w:spacing w:after="0" w:line="300" w:lineRule="auto"/>
        <w:jc w:val="both"/>
        <w:rPr>
          <w:rFonts w:ascii="Segoe UI" w:hAnsi="Segoe UI" w:cs="Segoe UI"/>
          <w:bCs/>
          <w:sz w:val="23"/>
          <w:szCs w:val="23"/>
        </w:rPr>
      </w:pPr>
    </w:p>
    <w:p w14:paraId="7BA83D40" w14:textId="77777777" w:rsidR="00F96234" w:rsidRPr="00C13D41" w:rsidRDefault="00F96234" w:rsidP="00F96234">
      <w:pPr>
        <w:spacing w:after="160" w:line="300" w:lineRule="auto"/>
        <w:jc w:val="both"/>
        <w:rPr>
          <w:rFonts w:ascii="Segoe UI" w:hAnsi="Segoe UI" w:cs="Segoe UI"/>
          <w:b/>
          <w:bCs/>
          <w:sz w:val="23"/>
          <w:szCs w:val="23"/>
        </w:rPr>
      </w:pPr>
      <w:r w:rsidRPr="00C13D41">
        <w:rPr>
          <w:rFonts w:ascii="Segoe UI" w:hAnsi="Segoe UI" w:cs="Segoe UI"/>
          <w:b/>
          <w:bCs/>
          <w:sz w:val="23"/>
          <w:szCs w:val="23"/>
        </w:rPr>
        <w:t>15. Das disposições gerais</w:t>
      </w:r>
    </w:p>
    <w:p w14:paraId="0042C973"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15.1. Os documentos serão produzidos por escrito com data e local de sua realização e assinatura dos responsáveis.</w:t>
      </w:r>
    </w:p>
    <w:p w14:paraId="1D36E45F"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5DE3CEB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77DAE7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15.5. O reconhecimento da firma somente será exigido quando houver dúvida de autenticidade, salvo imposição legal.</w:t>
      </w:r>
    </w:p>
    <w:p w14:paraId="7B9B450D"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15.6. Os atos serão preferencialmente digitais, de forma a permitir que sejam produzidos, comunicados armazenados e validados por meio eletrônico.</w:t>
      </w:r>
    </w:p>
    <w:p w14:paraId="0EB4EF8C"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E5690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 xml:space="preserve">15.8. </w:t>
      </w:r>
      <w:r w:rsidRPr="00C13D41">
        <w:rPr>
          <w:rFonts w:ascii="Segoe UI" w:hAnsi="Segoe UI" w:cs="Segoe UI"/>
          <w:sz w:val="23"/>
          <w:szCs w:val="23"/>
        </w:rPr>
        <w:t>Havendo a necessidade de realização de ato de qualquer natureza pela(s) licitante(s), cujo prazo não conste deste edital, deverá ser atendido o prazo indicado pelo(a) Agente de Contratação na respectiva notificação.</w:t>
      </w:r>
    </w:p>
    <w:p w14:paraId="69DFF89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04FA9F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1B385A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5BE2643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14:paraId="172C13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Integram este Aviso, para todos os efeitos, os seguintes anexos:</w:t>
      </w:r>
    </w:p>
    <w:p w14:paraId="10ECA7E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15.12.1. Anexo I – ETP;</w:t>
      </w:r>
    </w:p>
    <w:p w14:paraId="61F2B86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15.12.2. Anexo II – TR;</w:t>
      </w:r>
    </w:p>
    <w:p w14:paraId="37989BE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15.12.3. Anexo III – Termo de Credenciamento;</w:t>
      </w:r>
    </w:p>
    <w:p w14:paraId="74A118D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15.12.4. Anexo IV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63431E5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15.12.5. Anexo V – Minuta de Proposta com Declaração de que sua proposta econômica compreendem a integralidade dos custos para atendimento dos direitos trabalhistas assegurados na CR/88;</w:t>
      </w:r>
    </w:p>
    <w:p w14:paraId="20EEC90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15.12.6. Anexo VI – Declaração de cumprimento do disposto no inciso XXXIII do art. 7º da CR/88;</w:t>
      </w:r>
    </w:p>
    <w:p w14:paraId="03A366A5"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15.12.7. Anexo VII – Declaração de que cumpre as exigências de reserva de cargos para pessoa com deficiência e para reabilitação da Previdência Social, previstas em lei e outras normas específicas;</w:t>
      </w:r>
    </w:p>
    <w:p w14:paraId="2EA56B89"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15.12.8. Anexo VIII – Declaração de vistoria prévia;</w:t>
      </w:r>
    </w:p>
    <w:p w14:paraId="1B1B24F6" w14:textId="04DB7A22" w:rsidR="00F96234"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15.12.9. Anexo XI – </w:t>
      </w:r>
      <w:proofErr w:type="spellStart"/>
      <w:r w:rsidR="0066308A">
        <w:rPr>
          <w:rFonts w:ascii="Segoe UI" w:hAnsi="Segoe UI" w:cs="Segoe UI"/>
          <w:color w:val="auto"/>
          <w:sz w:val="23"/>
          <w:szCs w:val="23"/>
        </w:rPr>
        <w:t>AnteProjeto</w:t>
      </w:r>
      <w:proofErr w:type="spellEnd"/>
    </w:p>
    <w:p w14:paraId="58D232A1" w14:textId="524629D1" w:rsidR="008961F5" w:rsidRDefault="008961F5" w:rsidP="00F96234">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15.12.10. Anexo X – </w:t>
      </w:r>
      <w:r w:rsidR="0066308A">
        <w:rPr>
          <w:rFonts w:ascii="Segoe UI" w:hAnsi="Segoe UI" w:cs="Segoe UI"/>
          <w:color w:val="auto"/>
          <w:sz w:val="23"/>
          <w:szCs w:val="23"/>
        </w:rPr>
        <w:t>Memorial Descritivo</w:t>
      </w:r>
    </w:p>
    <w:p w14:paraId="7B65C210" w14:textId="345EC95B" w:rsidR="00F96234"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15.12.1</w:t>
      </w:r>
      <w:r w:rsidR="008961F5">
        <w:rPr>
          <w:rFonts w:ascii="Segoe UI" w:hAnsi="Segoe UI" w:cs="Segoe UI"/>
          <w:color w:val="auto"/>
          <w:sz w:val="23"/>
          <w:szCs w:val="23"/>
        </w:rPr>
        <w:t>1</w:t>
      </w:r>
      <w:r w:rsidRPr="00C13D41">
        <w:rPr>
          <w:rFonts w:ascii="Segoe UI" w:hAnsi="Segoe UI" w:cs="Segoe UI"/>
          <w:color w:val="auto"/>
          <w:sz w:val="23"/>
          <w:szCs w:val="23"/>
        </w:rPr>
        <w:t>. Anexo X</w:t>
      </w:r>
      <w:r w:rsidR="008961F5">
        <w:rPr>
          <w:rFonts w:ascii="Segoe UI" w:hAnsi="Segoe UI" w:cs="Segoe UI"/>
          <w:color w:val="auto"/>
          <w:sz w:val="23"/>
          <w:szCs w:val="23"/>
        </w:rPr>
        <w:t>I</w:t>
      </w:r>
      <w:r w:rsidRPr="00C13D41">
        <w:rPr>
          <w:rFonts w:ascii="Segoe UI" w:hAnsi="Segoe UI" w:cs="Segoe UI"/>
          <w:color w:val="auto"/>
          <w:sz w:val="23"/>
          <w:szCs w:val="23"/>
        </w:rPr>
        <w:t xml:space="preserve"> – Contrato Administrativo.</w:t>
      </w:r>
    </w:p>
    <w:p w14:paraId="766914F6" w14:textId="2D1E05D3" w:rsidR="00EE3E29" w:rsidRPr="00C13D41" w:rsidRDefault="00EE3E29" w:rsidP="00F96234">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15.12.12. Anexo XII – Documentos Complementares.</w:t>
      </w:r>
    </w:p>
    <w:p w14:paraId="18F5094B" w14:textId="16A3FE4A" w:rsidR="00EE3E29" w:rsidRDefault="008961F5" w:rsidP="00F96234">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Dom </w:t>
      </w:r>
      <w:proofErr w:type="spellStart"/>
      <w:r>
        <w:rPr>
          <w:rFonts w:ascii="Segoe UI" w:hAnsi="Segoe UI" w:cs="Segoe UI"/>
          <w:sz w:val="23"/>
          <w:szCs w:val="23"/>
        </w:rPr>
        <w:t>Cavati</w:t>
      </w:r>
      <w:proofErr w:type="spellEnd"/>
      <w:r w:rsidR="00F96234" w:rsidRPr="00C13D41">
        <w:rPr>
          <w:rFonts w:ascii="Segoe UI" w:hAnsi="Segoe UI" w:cs="Segoe UI"/>
          <w:sz w:val="23"/>
          <w:szCs w:val="23"/>
        </w:rPr>
        <w:t xml:space="preserve">, </w:t>
      </w:r>
      <w:r w:rsidR="00805DE6">
        <w:rPr>
          <w:rFonts w:ascii="Segoe UI" w:hAnsi="Segoe UI" w:cs="Segoe UI"/>
          <w:sz w:val="23"/>
          <w:szCs w:val="23"/>
        </w:rPr>
        <w:t>15 de julho de 2026.</w:t>
      </w:r>
    </w:p>
    <w:p w14:paraId="66EDA86D" w14:textId="77777777" w:rsidR="008961F5" w:rsidRDefault="008961F5" w:rsidP="00F96234">
      <w:pPr>
        <w:spacing w:after="0" w:line="240" w:lineRule="auto"/>
        <w:jc w:val="both"/>
        <w:rPr>
          <w:rFonts w:ascii="Segoe UI" w:hAnsi="Segoe UI" w:cs="Segoe UI"/>
          <w:b/>
          <w:sz w:val="23"/>
          <w:szCs w:val="23"/>
        </w:rPr>
      </w:pPr>
    </w:p>
    <w:p w14:paraId="2C3C62E6" w14:textId="2C28ED48" w:rsidR="00F96234" w:rsidRDefault="008961F5" w:rsidP="00F96234">
      <w:pPr>
        <w:spacing w:after="0" w:line="240" w:lineRule="auto"/>
        <w:jc w:val="both"/>
        <w:rPr>
          <w:rFonts w:ascii="Segoe UI" w:hAnsi="Segoe UI" w:cs="Segoe UI"/>
          <w:b/>
          <w:sz w:val="23"/>
          <w:szCs w:val="23"/>
        </w:rPr>
      </w:pPr>
      <w:r>
        <w:rPr>
          <w:rFonts w:ascii="Segoe UI" w:hAnsi="Segoe UI" w:cs="Segoe UI"/>
          <w:b/>
          <w:sz w:val="23"/>
          <w:szCs w:val="23"/>
        </w:rPr>
        <w:t>JOSÉ CARLOS BICALHO</w:t>
      </w:r>
    </w:p>
    <w:p w14:paraId="2DFD0665" w14:textId="68D6A3E6" w:rsidR="005406D2" w:rsidRDefault="008961F5" w:rsidP="008961F5">
      <w:pPr>
        <w:spacing w:after="0" w:line="240" w:lineRule="auto"/>
        <w:jc w:val="both"/>
        <w:rPr>
          <w:rFonts w:ascii="Segoe UI" w:hAnsi="Segoe UI" w:cs="Segoe UI"/>
          <w:b/>
          <w:sz w:val="23"/>
          <w:szCs w:val="23"/>
        </w:rPr>
      </w:pPr>
      <w:r>
        <w:rPr>
          <w:rFonts w:ascii="Segoe UI" w:hAnsi="Segoe UI" w:cs="Segoe UI"/>
          <w:b/>
          <w:sz w:val="23"/>
          <w:szCs w:val="23"/>
        </w:rPr>
        <w:t>Agente de Contratação</w:t>
      </w:r>
    </w:p>
    <w:p w14:paraId="73D22E4A" w14:textId="77777777" w:rsidR="00EE3E29" w:rsidRDefault="00EE3E29" w:rsidP="008961F5">
      <w:pPr>
        <w:spacing w:after="0" w:line="240" w:lineRule="auto"/>
        <w:jc w:val="both"/>
        <w:rPr>
          <w:rFonts w:ascii="Segoe UI" w:hAnsi="Segoe UI" w:cs="Segoe UI"/>
          <w:b/>
          <w:sz w:val="23"/>
          <w:szCs w:val="23"/>
        </w:rPr>
      </w:pPr>
    </w:p>
    <w:p w14:paraId="5ACC2D7C" w14:textId="277433F4"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I</w:t>
      </w:r>
      <w:r w:rsidR="008961F5">
        <w:rPr>
          <w:rFonts w:ascii="Segoe UI" w:hAnsi="Segoe UI" w:cs="Segoe UI"/>
          <w:b/>
          <w:sz w:val="23"/>
          <w:szCs w:val="23"/>
        </w:rPr>
        <w:t xml:space="preserve"> - </w:t>
      </w:r>
      <w:r w:rsidRPr="00C13D41">
        <w:rPr>
          <w:rFonts w:ascii="Segoe UI" w:hAnsi="Segoe UI" w:cs="Segoe UI"/>
          <w:b/>
          <w:sz w:val="23"/>
          <w:szCs w:val="23"/>
        </w:rPr>
        <w:t xml:space="preserve">ESTUDO TÉCNICO PRELIMINAR </w:t>
      </w:r>
    </w:p>
    <w:p w14:paraId="65F9DD3D"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031FA90" w14:textId="77777777" w:rsidR="002712C5" w:rsidRPr="00C13D41" w:rsidRDefault="002712C5" w:rsidP="002712C5">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08662927" w14:textId="77777777" w:rsidR="002712C5" w:rsidRPr="00C13D41" w:rsidRDefault="002712C5" w:rsidP="002712C5">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0F9DEFB0" w14:textId="77777777" w:rsidR="005406D2" w:rsidRPr="00410731" w:rsidRDefault="005406D2" w:rsidP="00410731">
      <w:pPr>
        <w:tabs>
          <w:tab w:val="left" w:pos="2268"/>
        </w:tabs>
        <w:spacing w:after="0" w:line="240" w:lineRule="auto"/>
        <w:jc w:val="both"/>
        <w:rPr>
          <w:rFonts w:ascii="Segoe UI" w:hAnsi="Segoe UI" w:cs="Segoe UI"/>
          <w:b/>
        </w:rPr>
      </w:pPr>
    </w:p>
    <w:p w14:paraId="4D87327E" w14:textId="77777777" w:rsidR="00F96234" w:rsidRPr="00410731" w:rsidRDefault="00F96234" w:rsidP="00410731">
      <w:pPr>
        <w:tabs>
          <w:tab w:val="left" w:pos="2268"/>
        </w:tabs>
        <w:spacing w:after="160" w:line="300" w:lineRule="auto"/>
        <w:jc w:val="both"/>
        <w:rPr>
          <w:rFonts w:ascii="Segoe UI" w:hAnsi="Segoe UI" w:cs="Segoe UI"/>
          <w:b/>
        </w:rPr>
      </w:pPr>
      <w:r w:rsidRPr="00410731">
        <w:rPr>
          <w:rFonts w:ascii="Segoe UI" w:hAnsi="Segoe UI" w:cs="Segoe UI"/>
          <w:b/>
        </w:rPr>
        <w:t>1. Descrição da necessidade da contratação, considerando o problema a ser resolvido sob a perspectiva do interesse público</w:t>
      </w:r>
    </w:p>
    <w:p w14:paraId="106CFE57" w14:textId="4D21BA10" w:rsidR="004E79C7" w:rsidRPr="004E79C7" w:rsidRDefault="004E79C7"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w:t>
      </w:r>
      <w:r w:rsidRPr="004E79C7">
        <w:rPr>
          <w:rFonts w:ascii="Segoe UI" w:eastAsia="Times New Roman" w:hAnsi="Segoe UI" w:cs="Segoe UI"/>
        </w:rPr>
        <w:t xml:space="preserve"> A presente contratação tem por finalidade atender à necessidade de recuperação da malha viária urbana do Município de Dom </w:t>
      </w:r>
      <w:proofErr w:type="spellStart"/>
      <w:r w:rsidRPr="004E79C7">
        <w:rPr>
          <w:rFonts w:ascii="Segoe UI" w:eastAsia="Times New Roman" w:hAnsi="Segoe UI" w:cs="Segoe UI"/>
        </w:rPr>
        <w:t>Cavati</w:t>
      </w:r>
      <w:proofErr w:type="spellEnd"/>
      <w:r w:rsidRPr="004E79C7">
        <w:rPr>
          <w:rFonts w:ascii="Segoe UI" w:eastAsia="Times New Roman" w:hAnsi="Segoe UI" w:cs="Segoe UI"/>
        </w:rPr>
        <w:t xml:space="preserve">/MG, mediante a execução de obra de recapeamento asfáltico das Ruas </w:t>
      </w:r>
      <w:r w:rsidR="002712C5">
        <w:rPr>
          <w:rFonts w:ascii="Segoe UI" w:eastAsia="Times New Roman" w:hAnsi="Segoe UI" w:cs="Segoe UI"/>
        </w:rPr>
        <w:t>Sam</w:t>
      </w:r>
      <w:r w:rsidR="005E2088">
        <w:rPr>
          <w:rFonts w:ascii="Segoe UI" w:eastAsia="Times New Roman" w:hAnsi="Segoe UI" w:cs="Segoe UI"/>
        </w:rPr>
        <w:t>uel e Maria Antônia da Conceição</w:t>
      </w:r>
      <w:r w:rsidRPr="004E79C7">
        <w:rPr>
          <w:rFonts w:ascii="Segoe UI" w:eastAsia="Times New Roman" w:hAnsi="Segoe UI" w:cs="Segoe UI"/>
        </w:rPr>
        <w:t>, vias de relevante importância para a mobilidade urbana e para o deslocamento diário de moradores, comerciantes, prestadores de serviços e demais usuários. A intervenção decorre do desgaste natural do pavimento existente, ocasionado pela ação contínua do tráfego de veículos, das intempéries climáticas e do decurso do tempo, fatores que comprometeram as condições de trafegabilidade e a segurança viária.</w:t>
      </w:r>
    </w:p>
    <w:p w14:paraId="4065FD76" w14:textId="77777777" w:rsidR="004E79C7" w:rsidRPr="004E79C7" w:rsidRDefault="004E79C7"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w:t>
      </w:r>
      <w:r w:rsidRPr="004E79C7">
        <w:rPr>
          <w:rFonts w:ascii="Segoe UI" w:eastAsia="Times New Roman" w:hAnsi="Segoe UI" w:cs="Segoe UI"/>
        </w:rPr>
        <w:t xml:space="preserve"> O pavimento atualmente existente apresenta defeitos funcionais, tais como desgaste da camada de rolamento, fissuras, trincas, remendos, desagregação superficial e irregularidades que prejudicam a circulação de veículos e pedestres, aumentam os custos de manutenção da infraestrutura pública e elevam o risco de acidentes. Essas condições impactam negativamente a mobilidade urbana, o transporte de pessoas, o deslocamento de veículos oficiais, ambulâncias, transporte escolar, coleta de resíduos sólidos, serviços de segurança pública e demais atividades essenciais prestadas pelo Município.</w:t>
      </w:r>
    </w:p>
    <w:p w14:paraId="23B97801" w14:textId="77777777" w:rsidR="004E79C7" w:rsidRPr="004E79C7" w:rsidRDefault="004E79C7"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w:t>
      </w:r>
      <w:r w:rsidRPr="004E79C7">
        <w:rPr>
          <w:rFonts w:ascii="Segoe UI" w:eastAsia="Times New Roman" w:hAnsi="Segoe UI" w:cs="Segoe UI"/>
        </w:rPr>
        <w:t xml:space="preserve"> A recuperação da pavimentação representa medida indispensável para restabelecer as condições adequadas de segurança, conforto e eficiência do sistema viário municipal, proporcionando maior durabilidade ao pavimento, melhoria na qualidade de vida da população e redução dos custos futuros com manutenções corretivas emergenciais. A realização do recapeamento constitui solução técnica mais vantajosa para prolongar a vida útil da estrutura existente, preservando o patrimônio público e promovendo melhor desempenho da infraestrutura urbana.</w:t>
      </w:r>
    </w:p>
    <w:p w14:paraId="1D3D7391" w14:textId="77777777" w:rsidR="004E79C7" w:rsidRPr="004E79C7" w:rsidRDefault="004E79C7"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1.4.</w:t>
      </w:r>
      <w:r w:rsidRPr="004E79C7">
        <w:rPr>
          <w:rFonts w:ascii="Segoe UI" w:eastAsia="Times New Roman" w:hAnsi="Segoe UI" w:cs="Segoe UI"/>
        </w:rPr>
        <w:t xml:space="preserve"> Sob a perspectiva do interesse público, a execução da obra contribuirá para a valorização urbana, melhoria da acessibilidade, fluidez do tráfego, redução do tempo de deslocamento e diminuição dos transtornos ocasionados pelas condições precárias da pavimentação. Além disso, proporcionará maior conforto aos usuários das vias, reduzirá a incidência de danos em veículos, favorecerá a mobilidade de pessoas com deficiência ou mobilidade reduzida e garantirá melhores condições para o desenvolvimento das atividades econômicas e sociais da região.</w:t>
      </w:r>
    </w:p>
    <w:p w14:paraId="598733CD" w14:textId="77777777" w:rsidR="004E79C7" w:rsidRPr="004E79C7" w:rsidRDefault="004E79C7"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1.5.</w:t>
      </w:r>
      <w:r w:rsidRPr="004E79C7">
        <w:rPr>
          <w:rFonts w:ascii="Segoe UI" w:eastAsia="Times New Roman" w:hAnsi="Segoe UI" w:cs="Segoe UI"/>
        </w:rPr>
        <w:t xml:space="preserve"> A contratação encontra-se alinhada aos princípios da eficiência, economicidade, planejamento, continuidade do serviço público e supremacia do interesse público previstos na Lei nº 14.133/2021, constituindo investimento essencial para a adequada conservação da infraestrutura urbana municipal. A execução do recapeamento permitirá ampliar a vida útil do </w:t>
      </w:r>
      <w:r w:rsidRPr="004E79C7">
        <w:rPr>
          <w:rFonts w:ascii="Segoe UI" w:eastAsia="Times New Roman" w:hAnsi="Segoe UI" w:cs="Segoe UI"/>
        </w:rPr>
        <w:lastRenderedPageBreak/>
        <w:t>pavimento existente, evitar a deterioração estrutural das vias e reduzir significativamente a necessidade de futuras intervenções de maior complexidade e custo para a Administração Pública.</w:t>
      </w:r>
    </w:p>
    <w:p w14:paraId="32DB2D2B" w14:textId="567212B5" w:rsidR="004E79C7" w:rsidRPr="004E79C7" w:rsidRDefault="004E79C7"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1.6.</w:t>
      </w:r>
      <w:r w:rsidRPr="004E79C7">
        <w:rPr>
          <w:rFonts w:ascii="Segoe UI" w:eastAsia="Times New Roman" w:hAnsi="Segoe UI" w:cs="Segoe UI"/>
        </w:rPr>
        <w:t xml:space="preserve"> </w:t>
      </w:r>
      <w:r w:rsidRPr="00410731">
        <w:rPr>
          <w:rFonts w:ascii="Segoe UI" w:eastAsia="Times New Roman" w:hAnsi="Segoe UI" w:cs="Segoe UI"/>
        </w:rPr>
        <w:t>E</w:t>
      </w:r>
      <w:r w:rsidRPr="004E79C7">
        <w:rPr>
          <w:rFonts w:ascii="Segoe UI" w:eastAsia="Times New Roman" w:hAnsi="Segoe UI" w:cs="Segoe UI"/>
        </w:rPr>
        <w:t xml:space="preserve">videncia-se a necessidade da contratação de empresa especializada para execução da obra de recapeamento asfáltico das Ruas </w:t>
      </w:r>
      <w:proofErr w:type="spellStart"/>
      <w:r w:rsidR="005E2088">
        <w:rPr>
          <w:rFonts w:ascii="Segoe UI" w:eastAsia="Times New Roman" w:hAnsi="Segoe UI" w:cs="Segoe UI"/>
        </w:rPr>
        <w:t>Sanuel</w:t>
      </w:r>
      <w:proofErr w:type="spellEnd"/>
      <w:r w:rsidR="005E2088">
        <w:rPr>
          <w:rFonts w:ascii="Segoe UI" w:eastAsia="Times New Roman" w:hAnsi="Segoe UI" w:cs="Segoe UI"/>
        </w:rPr>
        <w:t xml:space="preserve"> e Maria Antônia da Conceição</w:t>
      </w:r>
      <w:r w:rsidRPr="004E79C7">
        <w:rPr>
          <w:rFonts w:ascii="Segoe UI" w:eastAsia="Times New Roman" w:hAnsi="Segoe UI" w:cs="Segoe UI"/>
        </w:rPr>
        <w:t xml:space="preserve">, assegurando a realização dos serviços com observância às normas técnicas vigentes, aos critérios de qualidade, segurança, sustentabilidade e durabilidade, atendendo plenamente ao interesse público e às necessidades da população do Município de Dom </w:t>
      </w:r>
      <w:proofErr w:type="spellStart"/>
      <w:r w:rsidRPr="004E79C7">
        <w:rPr>
          <w:rFonts w:ascii="Segoe UI" w:eastAsia="Times New Roman" w:hAnsi="Segoe UI" w:cs="Segoe UI"/>
        </w:rPr>
        <w:t>Cavati</w:t>
      </w:r>
      <w:proofErr w:type="spellEnd"/>
      <w:r w:rsidRPr="004E79C7">
        <w:rPr>
          <w:rFonts w:ascii="Segoe UI" w:eastAsia="Times New Roman" w:hAnsi="Segoe UI" w:cs="Segoe UI"/>
        </w:rPr>
        <w:t>/MG.</w:t>
      </w:r>
    </w:p>
    <w:p w14:paraId="6765AE0F" w14:textId="1F3EEE21" w:rsidR="00F96234" w:rsidRPr="00410731" w:rsidRDefault="00F96234" w:rsidP="00410731">
      <w:pPr>
        <w:tabs>
          <w:tab w:val="left" w:pos="2268"/>
        </w:tabs>
        <w:spacing w:after="160" w:line="300" w:lineRule="auto"/>
        <w:jc w:val="both"/>
        <w:rPr>
          <w:rFonts w:ascii="Segoe UI" w:hAnsi="Segoe UI" w:cs="Segoe UI"/>
          <w:b/>
        </w:rPr>
      </w:pPr>
      <w:r w:rsidRPr="00410731">
        <w:rPr>
          <w:rFonts w:ascii="Segoe UI" w:hAnsi="Segoe UI" w:cs="Segoe UI"/>
          <w:b/>
        </w:rPr>
        <w:t>2. Demonstração da previsão da contratação no plano de contratações anual, sempre que elaborado, de modo a indicar o seu alinhamento com o planejamento da Administração</w:t>
      </w:r>
    </w:p>
    <w:p w14:paraId="366B1EE9" w14:textId="53180AC7" w:rsidR="000070C4" w:rsidRPr="00410731" w:rsidRDefault="00F96234" w:rsidP="00410731">
      <w:pPr>
        <w:tabs>
          <w:tab w:val="left" w:pos="2268"/>
        </w:tabs>
        <w:spacing w:after="160" w:line="300" w:lineRule="auto"/>
        <w:jc w:val="both"/>
        <w:rPr>
          <w:rFonts w:ascii="Segoe UI" w:hAnsi="Segoe UI" w:cs="Segoe UI"/>
        </w:rPr>
      </w:pPr>
      <w:r w:rsidRPr="00410731">
        <w:rPr>
          <w:rFonts w:ascii="Segoe UI" w:hAnsi="Segoe UI" w:cs="Segoe UI"/>
        </w:rPr>
        <w:t>2.1. Considerando que o Plano de Contratações Anual – PCA – é facultativo (inciso VII do art. 12 da Lei nº. 14.133/2021), esta Administração não fizera para este exercício financeiro.</w:t>
      </w:r>
    </w:p>
    <w:p w14:paraId="442864D7" w14:textId="77777777" w:rsidR="000070C4" w:rsidRPr="00410731" w:rsidRDefault="000070C4" w:rsidP="00410731">
      <w:pPr>
        <w:tabs>
          <w:tab w:val="left" w:pos="2268"/>
        </w:tabs>
        <w:spacing w:after="0" w:line="300" w:lineRule="auto"/>
        <w:jc w:val="both"/>
        <w:rPr>
          <w:rFonts w:ascii="Segoe UI" w:hAnsi="Segoe UI" w:cs="Segoe UI"/>
        </w:rPr>
      </w:pPr>
    </w:p>
    <w:p w14:paraId="47559649" w14:textId="77777777" w:rsidR="00F96234" w:rsidRPr="00410731" w:rsidRDefault="00F96234" w:rsidP="00410731">
      <w:pPr>
        <w:tabs>
          <w:tab w:val="left" w:pos="2268"/>
        </w:tabs>
        <w:spacing w:after="160" w:line="300" w:lineRule="auto"/>
        <w:jc w:val="both"/>
        <w:rPr>
          <w:rFonts w:ascii="Segoe UI" w:hAnsi="Segoe UI" w:cs="Segoe UI"/>
          <w:b/>
        </w:rPr>
      </w:pPr>
      <w:r w:rsidRPr="00410731">
        <w:rPr>
          <w:rFonts w:ascii="Segoe UI" w:hAnsi="Segoe UI" w:cs="Segoe UI"/>
          <w:b/>
        </w:rPr>
        <w:t>3. Dos requisitos da contratação administrativa</w:t>
      </w:r>
    </w:p>
    <w:p w14:paraId="3AA74F07"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3.1.</w:t>
      </w:r>
      <w:r w:rsidRPr="00EF4A98">
        <w:rPr>
          <w:rFonts w:ascii="Segoe UI" w:eastAsia="Times New Roman" w:hAnsi="Segoe UI" w:cs="Segoe UI"/>
        </w:rPr>
        <w:t xml:space="preserve"> A contratação deverá ser realizada por meio de procedimento licitatório, observando-se as disposições da Lei Federal nº 14.133/2021, bem como as normas técnicas aplicáveis às obras e serviços de engenharia, garantindo a seleção da proposta mais vantajosa para a Administração Pública.</w:t>
      </w:r>
    </w:p>
    <w:p w14:paraId="3F8F8095"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3.2.</w:t>
      </w:r>
      <w:r w:rsidRPr="00EF4A98">
        <w:rPr>
          <w:rFonts w:ascii="Segoe UI" w:eastAsia="Times New Roman" w:hAnsi="Segoe UI" w:cs="Segoe UI"/>
        </w:rPr>
        <w:t xml:space="preserve"> A empresa contratada deverá possuir capacidade técnica e operacional compatível com o objeto, comprovando aptidão para execução de obras de recapeamento asfáltico, mediante apresentação da documentação de habilitação exigida no edital, especialmente a qualificação técnica prevista na legislação vigente.</w:t>
      </w:r>
    </w:p>
    <w:p w14:paraId="7F44A114"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3.3.</w:t>
      </w:r>
      <w:r w:rsidRPr="00EF4A98">
        <w:rPr>
          <w:rFonts w:ascii="Segoe UI" w:eastAsia="Times New Roman" w:hAnsi="Segoe UI" w:cs="Segoe UI"/>
        </w:rPr>
        <w:t xml:space="preserve"> A licitante deverá manter, durante toda a execução contratual, </w:t>
      </w:r>
      <w:proofErr w:type="gramStart"/>
      <w:r w:rsidRPr="00EF4A98">
        <w:rPr>
          <w:rFonts w:ascii="Segoe UI" w:eastAsia="Times New Roman" w:hAnsi="Segoe UI" w:cs="Segoe UI"/>
        </w:rPr>
        <w:t>profissional(</w:t>
      </w:r>
      <w:proofErr w:type="spellStart"/>
      <w:proofErr w:type="gramEnd"/>
      <w:r w:rsidRPr="00EF4A98">
        <w:rPr>
          <w:rFonts w:ascii="Segoe UI" w:eastAsia="Times New Roman" w:hAnsi="Segoe UI" w:cs="Segoe UI"/>
        </w:rPr>
        <w:t>is</w:t>
      </w:r>
      <w:proofErr w:type="spellEnd"/>
      <w:r w:rsidRPr="00EF4A98">
        <w:rPr>
          <w:rFonts w:ascii="Segoe UI" w:eastAsia="Times New Roman" w:hAnsi="Segoe UI" w:cs="Segoe UI"/>
        </w:rPr>
        <w:t>) legalmente habilitado(s), com registro no respectivo Conselho de Classe (CREA ou CAU, conforme a atribuição profissional), responsável(</w:t>
      </w:r>
      <w:proofErr w:type="spellStart"/>
      <w:r w:rsidRPr="00EF4A98">
        <w:rPr>
          <w:rFonts w:ascii="Segoe UI" w:eastAsia="Times New Roman" w:hAnsi="Segoe UI" w:cs="Segoe UI"/>
        </w:rPr>
        <w:t>is</w:t>
      </w:r>
      <w:proofErr w:type="spellEnd"/>
      <w:r w:rsidRPr="00EF4A98">
        <w:rPr>
          <w:rFonts w:ascii="Segoe UI" w:eastAsia="Times New Roman" w:hAnsi="Segoe UI" w:cs="Segoe UI"/>
        </w:rPr>
        <w:t>) técnico(s) pela execução da obra, respondendo tecnicamente pelos serviços realizados.</w:t>
      </w:r>
    </w:p>
    <w:p w14:paraId="06E46B03"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3.4.</w:t>
      </w:r>
      <w:r w:rsidRPr="00EF4A98">
        <w:rPr>
          <w:rFonts w:ascii="Segoe UI" w:eastAsia="Times New Roman" w:hAnsi="Segoe UI" w:cs="Segoe UI"/>
        </w:rPr>
        <w:t xml:space="preserve"> A execução deverá observar rigorosamente os projetos executivos, memorial descritivo, especificações técnicas, planilha orçamentária, cronograma físico-financeiro, normas da Associação Brasileira de Normas Técnicas – ABNT, normas do DNIT aplicáveis aos serviços de pavimentação asfáltica, legislação ambiental, normas de segurança do trabalho e demais regulamentos pertinentes.</w:t>
      </w:r>
    </w:p>
    <w:p w14:paraId="03EA178D"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3.5.</w:t>
      </w:r>
      <w:r w:rsidRPr="00EF4A98">
        <w:rPr>
          <w:rFonts w:ascii="Segoe UI" w:eastAsia="Times New Roman" w:hAnsi="Segoe UI" w:cs="Segoe UI"/>
        </w:rPr>
        <w:t xml:space="preserve"> Todos os materiais empregados deverão ser novos, de primeira qualidade e atender às especificações técnicas previstas no projeto e nas normas vigentes, sendo vedada a utilização de materiais inadequados, reutilizados ou que não atendam aos padrões mínimos de desempenho, durabilidade e segurança.</w:t>
      </w:r>
    </w:p>
    <w:p w14:paraId="46963E4F"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lastRenderedPageBreak/>
        <w:t>3.6.</w:t>
      </w:r>
      <w:r w:rsidRPr="00EF4A98">
        <w:rPr>
          <w:rFonts w:ascii="Segoe UI" w:eastAsia="Times New Roman" w:hAnsi="Segoe UI" w:cs="Segoe UI"/>
        </w:rPr>
        <w:t xml:space="preserve"> Caberá à contratada fornecer integralmente a mão de obra, materiais, equipamentos, máquinas, ferramentas, transporte, combustíveis, sinalização temporária da obra, equipamentos de proteção individual e coletiva (EPI e EPC), bem como todos os demais insumos necessários à perfeita execução dos serviços.</w:t>
      </w:r>
    </w:p>
    <w:p w14:paraId="0CE13E7C"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3.7.</w:t>
      </w:r>
      <w:r w:rsidRPr="00EF4A98">
        <w:rPr>
          <w:rFonts w:ascii="Segoe UI" w:eastAsia="Times New Roman" w:hAnsi="Segoe UI" w:cs="Segoe UI"/>
        </w:rPr>
        <w:t xml:space="preserve"> Durante a execução da obra deverão ser adotadas todas as medidas necessárias para garantir a segurança dos trabalhadores, usuários das vias e terceiros, promovendo o adequado isolamento das áreas em intervenção, sinalização temporária, controle do tráfego e prevenção de acidentes, em conformidade com a legislação vigente.</w:t>
      </w:r>
    </w:p>
    <w:p w14:paraId="3826D019"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3.8.</w:t>
      </w:r>
      <w:r w:rsidRPr="00EF4A98">
        <w:rPr>
          <w:rFonts w:ascii="Segoe UI" w:eastAsia="Times New Roman" w:hAnsi="Segoe UI" w:cs="Segoe UI"/>
        </w:rPr>
        <w:t xml:space="preserve"> A contratada será responsável pela qualidade dos serviços executados, devendo corrigir, sem ônus para a Administração, quaisquer defeitos, falhas ou inconformidades identificadas pela fiscalização durante a execução da obra ou no período de garantia contratual.</w:t>
      </w:r>
    </w:p>
    <w:p w14:paraId="440A19A3"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3.9.</w:t>
      </w:r>
      <w:r w:rsidRPr="00EF4A98">
        <w:rPr>
          <w:rFonts w:ascii="Segoe UI" w:eastAsia="Times New Roman" w:hAnsi="Segoe UI" w:cs="Segoe UI"/>
        </w:rPr>
        <w:t xml:space="preserve"> Os serviços deverão ser executados dentro dos prazos estabelecidos no cronograma físico-financeiro, observando critérios de qualidade, produtividade, eficiência e economicidade, de forma a minimizar os impactos na mobilidade urbana e assegurar a adequada entrega do objeto.</w:t>
      </w:r>
    </w:p>
    <w:p w14:paraId="528651CA"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3.10.</w:t>
      </w:r>
      <w:r w:rsidRPr="00EF4A98">
        <w:rPr>
          <w:rFonts w:ascii="Segoe UI" w:eastAsia="Times New Roman" w:hAnsi="Segoe UI" w:cs="Segoe UI"/>
        </w:rPr>
        <w:t xml:space="preserve"> A contratada deverá cumprir integralmente a legislação trabalhista, previdenciária, tributária, ambiental e de saúde e segurança do trabalho, responsabilizando-se por todos os encargos decorrentes da execução contratual, sem gerar qualquer vínculo empregatício entre seus empregados e a Administração Pública.</w:t>
      </w:r>
    </w:p>
    <w:p w14:paraId="05FC887B"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3.11.</w:t>
      </w:r>
      <w:r w:rsidRPr="00EF4A98">
        <w:rPr>
          <w:rFonts w:ascii="Segoe UI" w:eastAsia="Times New Roman" w:hAnsi="Segoe UI" w:cs="Segoe UI"/>
        </w:rPr>
        <w:t xml:space="preserve"> Os serviços somente serão considerados recebidos após a verificação de sua conformidade pela fiscalização do contrato, mediante realização das inspeções técnicas necessárias, emissão dos respectivos termos de recebimento e atendimento integral às especificações constantes dos documentos que integram a contratação.</w:t>
      </w:r>
    </w:p>
    <w:p w14:paraId="440C7ED8"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3.12.</w:t>
      </w:r>
      <w:r w:rsidRPr="00EF4A98">
        <w:rPr>
          <w:rFonts w:ascii="Segoe UI" w:eastAsia="Times New Roman" w:hAnsi="Segoe UI" w:cs="Segoe UI"/>
        </w:rPr>
        <w:t xml:space="preserve"> Considerando a natureza da contratação, os serviços possuem caráter comum de engenharia, com especificações objetivamente definidas por normas técnicas e projetos previamente elaborados, permitindo sua adequada caracterização e fiscalização durante toda a execução contratual.</w:t>
      </w:r>
    </w:p>
    <w:p w14:paraId="36E88588" w14:textId="77777777" w:rsidR="00F96234" w:rsidRPr="00410731" w:rsidRDefault="00F96234" w:rsidP="00410731">
      <w:pPr>
        <w:pStyle w:val="PargrafodaLista"/>
        <w:spacing w:after="160" w:line="300" w:lineRule="auto"/>
        <w:ind w:left="0"/>
        <w:contextualSpacing w:val="0"/>
        <w:jc w:val="both"/>
        <w:rPr>
          <w:rFonts w:ascii="Segoe UI" w:hAnsi="Segoe UI" w:cs="Segoe UI"/>
          <w:b/>
        </w:rPr>
      </w:pPr>
      <w:r w:rsidRPr="00410731">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5853559C" w14:textId="6D1C1941"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4.1.</w:t>
      </w:r>
      <w:r w:rsidRPr="00EF4A98">
        <w:rPr>
          <w:rFonts w:ascii="Segoe UI" w:eastAsia="Times New Roman" w:hAnsi="Segoe UI" w:cs="Segoe UI"/>
        </w:rPr>
        <w:t xml:space="preserve"> As quantidades estimadas para a presente contratação foram definidas com base nos levantamentos técnicos realizados pela equipe de engenharia do Município, considerando as dimensões das Ruas </w:t>
      </w:r>
      <w:r w:rsidR="002712C5">
        <w:rPr>
          <w:rFonts w:ascii="Segoe UI" w:eastAsia="Times New Roman" w:hAnsi="Segoe UI" w:cs="Segoe UI"/>
        </w:rPr>
        <w:t>Sam</w:t>
      </w:r>
      <w:r w:rsidR="005E2088">
        <w:rPr>
          <w:rFonts w:ascii="Segoe UI" w:eastAsia="Times New Roman" w:hAnsi="Segoe UI" w:cs="Segoe UI"/>
        </w:rPr>
        <w:t>uel e Maria Antônia da Conceição</w:t>
      </w:r>
      <w:r w:rsidRPr="00EF4A98">
        <w:rPr>
          <w:rFonts w:ascii="Segoe UI" w:eastAsia="Times New Roman" w:hAnsi="Segoe UI" w:cs="Segoe UI"/>
        </w:rPr>
        <w:t>, as condições atuais do pavimento existente, os projetos de engenharia, memoriais descritivos, levantamentos topográficos, estudos de campo e demais elementos técnicos que subsidiaram a elaboração do projeto.</w:t>
      </w:r>
    </w:p>
    <w:p w14:paraId="10082ACD"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lastRenderedPageBreak/>
        <w:t>4.2.</w:t>
      </w:r>
      <w:r w:rsidRPr="00EF4A98">
        <w:rPr>
          <w:rFonts w:ascii="Segoe UI" w:eastAsia="Times New Roman" w:hAnsi="Segoe UI" w:cs="Segoe UI"/>
        </w:rPr>
        <w:t xml:space="preserve"> O dimensionamento dos serviços foi elaborado de forma criteriosa, observando as reais necessidades da intervenção, de modo a garantir a adequada recuperação da camada de rolamento das vias, proporcionando maior durabilidade ao pavimento, segurança viária e melhor desempenho da infraestrutura urbana.</w:t>
      </w:r>
    </w:p>
    <w:p w14:paraId="245EA7E2"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4.3.</w:t>
      </w:r>
      <w:r w:rsidRPr="00EF4A98">
        <w:rPr>
          <w:rFonts w:ascii="Segoe UI" w:eastAsia="Times New Roman" w:hAnsi="Segoe UI" w:cs="Segoe UI"/>
        </w:rPr>
        <w:t xml:space="preserve"> As estimativas contemplam todos os serviços indispensáveis à completa execução da obra, incluindo, quando previstos em projeto, serviços preliminares, limpeza da superfície, pintura de ligação, aplicação de Concreto Betuminoso Usinado a Quente (CBUQ), transporte de materiais, compactação, sinalização viária horizontal, mobilização e desmobilização de equipamentos, bem como demais serviços complementares necessários à perfeita execução do objeto.</w:t>
      </w:r>
    </w:p>
    <w:p w14:paraId="5E5B3F6C"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4.4.</w:t>
      </w:r>
      <w:r w:rsidRPr="00EF4A98">
        <w:rPr>
          <w:rFonts w:ascii="Segoe UI" w:eastAsia="Times New Roman" w:hAnsi="Segoe UI" w:cs="Segoe UI"/>
        </w:rPr>
        <w:t xml:space="preserve"> As quantidades físicas de cada serviço encontram-se discriminadas na planilha orçamentária, elaborada com base nos projetos executivos e nas composições de custos referenciais adotadas pela Administração, constituindo documento integrante do processo licitatório.</w:t>
      </w:r>
    </w:p>
    <w:p w14:paraId="6D9D0685"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4.5.</w:t>
      </w:r>
      <w:r w:rsidRPr="00EF4A98">
        <w:rPr>
          <w:rFonts w:ascii="Segoe UI" w:eastAsia="Times New Roman" w:hAnsi="Segoe UI" w:cs="Segoe UI"/>
        </w:rPr>
        <w:t xml:space="preserve"> A metodologia utilizada para definição dos quantitativos observou critérios de precisão técnica e economicidade, buscando evitar tanto o </w:t>
      </w:r>
      <w:proofErr w:type="spellStart"/>
      <w:r w:rsidRPr="00EF4A98">
        <w:rPr>
          <w:rFonts w:ascii="Segoe UI" w:eastAsia="Times New Roman" w:hAnsi="Segoe UI" w:cs="Segoe UI"/>
        </w:rPr>
        <w:t>subdimensionamento</w:t>
      </w:r>
      <w:proofErr w:type="spellEnd"/>
      <w:r w:rsidRPr="00EF4A98">
        <w:rPr>
          <w:rFonts w:ascii="Segoe UI" w:eastAsia="Times New Roman" w:hAnsi="Segoe UI" w:cs="Segoe UI"/>
        </w:rPr>
        <w:t xml:space="preserve"> quanto o superdimensionamento dos serviços, assegurando o adequado planejamento da contratação e a correta aplicação dos recursos públicos.</w:t>
      </w:r>
    </w:p>
    <w:p w14:paraId="3C1018EC" w14:textId="77777777"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4.6.</w:t>
      </w:r>
      <w:r w:rsidRPr="00EF4A98">
        <w:rPr>
          <w:rFonts w:ascii="Segoe UI" w:eastAsia="Times New Roman" w:hAnsi="Segoe UI" w:cs="Segoe UI"/>
        </w:rPr>
        <w:t xml:space="preserve"> Eventuais ajustes quantitativos que se mostrarem necessários durante a execução da obra deverão observar os limites e hipóteses de alteração contratual previstos na Lei Federal nº 14.133/2021, desde que devidamente justificados por meio de manifestação técnica da fiscalização e autorizados pela autoridade competente.</w:t>
      </w:r>
    </w:p>
    <w:p w14:paraId="5098F245" w14:textId="353908C6" w:rsidR="00EF4A98" w:rsidRPr="00EF4A98" w:rsidRDefault="00EF4A98"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4.7.</w:t>
      </w:r>
      <w:r w:rsidRPr="00EF4A98">
        <w:rPr>
          <w:rFonts w:ascii="Segoe UI" w:eastAsia="Times New Roman" w:hAnsi="Segoe UI" w:cs="Segoe UI"/>
        </w:rPr>
        <w:t xml:space="preserve"> </w:t>
      </w:r>
      <w:r w:rsidRPr="00410731">
        <w:rPr>
          <w:rFonts w:ascii="Segoe UI" w:eastAsia="Times New Roman" w:hAnsi="Segoe UI" w:cs="Segoe UI"/>
        </w:rPr>
        <w:t>C</w:t>
      </w:r>
      <w:r w:rsidRPr="00EF4A98">
        <w:rPr>
          <w:rFonts w:ascii="Segoe UI" w:eastAsia="Times New Roman" w:hAnsi="Segoe UI" w:cs="Segoe UI"/>
        </w:rPr>
        <w:t>onclui-se que os quantitativos estimados são suficientes para atender integralmente às necessidades da Administração, permitindo a execução do recapeamento asfáltico das vias contempladas com observância aos padrões técnicos, de qualidade, segurança, eficiência e durabilidade exigidos para obras públicas de engenharia.</w:t>
      </w:r>
    </w:p>
    <w:p w14:paraId="3539704C" w14:textId="77777777" w:rsidR="002712C5" w:rsidRDefault="002712C5" w:rsidP="002712C5">
      <w:pPr>
        <w:tabs>
          <w:tab w:val="left" w:pos="2268"/>
        </w:tabs>
        <w:spacing w:after="160" w:line="300" w:lineRule="auto"/>
        <w:jc w:val="both"/>
        <w:rPr>
          <w:rFonts w:ascii="Segoe UI" w:hAnsi="Segoe UI" w:cs="Segoe UI"/>
          <w:sz w:val="23"/>
          <w:szCs w:val="23"/>
        </w:rPr>
      </w:pPr>
    </w:p>
    <w:p w14:paraId="7795EA73" w14:textId="77777777" w:rsidR="002712C5" w:rsidRDefault="002712C5" w:rsidP="002712C5">
      <w:pPr>
        <w:tabs>
          <w:tab w:val="left" w:pos="2268"/>
        </w:tabs>
        <w:spacing w:after="160" w:line="300" w:lineRule="auto"/>
        <w:jc w:val="both"/>
        <w:rPr>
          <w:rFonts w:ascii="Segoe UI" w:hAnsi="Segoe UI" w:cs="Segoe UI"/>
          <w:sz w:val="23"/>
          <w:szCs w:val="23"/>
        </w:rPr>
      </w:pPr>
      <w:r>
        <w:rPr>
          <w:noProof/>
        </w:rPr>
        <w:drawing>
          <wp:inline distT="0" distB="0" distL="0" distR="0" wp14:anchorId="17A657B1" wp14:editId="637EEE7A">
            <wp:extent cx="5760720" cy="196913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1969135"/>
                    </a:xfrm>
                    <a:prstGeom prst="rect">
                      <a:avLst/>
                    </a:prstGeom>
                  </pic:spPr>
                </pic:pic>
              </a:graphicData>
            </a:graphic>
          </wp:inline>
        </w:drawing>
      </w:r>
    </w:p>
    <w:p w14:paraId="4D502B9F" w14:textId="77777777" w:rsidR="002712C5" w:rsidRPr="005406D2" w:rsidRDefault="002712C5" w:rsidP="002712C5">
      <w:pPr>
        <w:tabs>
          <w:tab w:val="left" w:pos="2268"/>
        </w:tabs>
        <w:spacing w:after="160" w:line="300" w:lineRule="auto"/>
        <w:jc w:val="both"/>
        <w:rPr>
          <w:rFonts w:ascii="Segoe UI" w:hAnsi="Segoe UI" w:cs="Segoe UI"/>
          <w:sz w:val="23"/>
          <w:szCs w:val="23"/>
        </w:rPr>
      </w:pPr>
      <w:r>
        <w:rPr>
          <w:noProof/>
        </w:rPr>
        <w:lastRenderedPageBreak/>
        <w:drawing>
          <wp:inline distT="0" distB="0" distL="0" distR="0" wp14:anchorId="178F9B9C" wp14:editId="7B51689D">
            <wp:extent cx="5760720" cy="1539240"/>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1539240"/>
                    </a:xfrm>
                    <a:prstGeom prst="rect">
                      <a:avLst/>
                    </a:prstGeom>
                  </pic:spPr>
                </pic:pic>
              </a:graphicData>
            </a:graphic>
          </wp:inline>
        </w:drawing>
      </w:r>
    </w:p>
    <w:p w14:paraId="23404CF6" w14:textId="77777777" w:rsidR="001C4916" w:rsidRPr="00410731" w:rsidRDefault="001C4916" w:rsidP="00410731">
      <w:pPr>
        <w:pStyle w:val="PargrafodaLista"/>
        <w:spacing w:after="0" w:line="300" w:lineRule="auto"/>
        <w:ind w:left="0"/>
        <w:contextualSpacing w:val="0"/>
        <w:jc w:val="both"/>
        <w:rPr>
          <w:rFonts w:ascii="Segoe UI" w:hAnsi="Segoe UI" w:cs="Segoe UI"/>
        </w:rPr>
      </w:pPr>
    </w:p>
    <w:p w14:paraId="0FF9B0FF" w14:textId="4CD2BF2C" w:rsidR="000070C4" w:rsidRPr="00410731" w:rsidRDefault="00F96234" w:rsidP="00410731">
      <w:pPr>
        <w:pStyle w:val="PargrafodaLista"/>
        <w:spacing w:after="160" w:line="300" w:lineRule="auto"/>
        <w:ind w:left="0"/>
        <w:contextualSpacing w:val="0"/>
        <w:jc w:val="both"/>
        <w:rPr>
          <w:rFonts w:ascii="Segoe UI" w:hAnsi="Segoe UI" w:cs="Segoe UI"/>
        </w:rPr>
      </w:pPr>
      <w:r w:rsidRPr="00410731">
        <w:rPr>
          <w:rFonts w:ascii="Segoe UI" w:hAnsi="Segoe UI" w:cs="Segoe UI"/>
        </w:rPr>
        <w:t>4.</w:t>
      </w:r>
      <w:r w:rsidR="00357CB5" w:rsidRPr="00410731">
        <w:rPr>
          <w:rFonts w:ascii="Segoe UI" w:hAnsi="Segoe UI" w:cs="Segoe UI"/>
        </w:rPr>
        <w:t>8</w:t>
      </w:r>
      <w:r w:rsidRPr="00410731">
        <w:rPr>
          <w:rFonts w:ascii="Segoe UI" w:hAnsi="Segoe UI" w:cs="Segoe UI"/>
        </w:rPr>
        <w:t>. Não há memoriais de cálculos e documentos que lhe dão suporte, que considerem interdependências com outras contratações, de modo a possibilitar economia de escala.</w:t>
      </w:r>
    </w:p>
    <w:p w14:paraId="104160F2" w14:textId="77777777" w:rsidR="00F96234" w:rsidRPr="00410731" w:rsidRDefault="00F96234" w:rsidP="00410731">
      <w:pPr>
        <w:tabs>
          <w:tab w:val="left" w:pos="2268"/>
        </w:tabs>
        <w:spacing w:after="160" w:line="300" w:lineRule="auto"/>
        <w:jc w:val="both"/>
        <w:rPr>
          <w:rFonts w:ascii="Segoe UI" w:hAnsi="Segoe UI" w:cs="Segoe UI"/>
          <w:b/>
        </w:rPr>
      </w:pPr>
      <w:r w:rsidRPr="00410731">
        <w:rPr>
          <w:rFonts w:ascii="Segoe UI" w:hAnsi="Segoe UI" w:cs="Segoe UI"/>
          <w:b/>
        </w:rPr>
        <w:t>5. Do levantamento de mercado, que consiste na análise das alternativas possíveis, e justificativa técnica e econômica da escolha do tipo de solução a contratar</w:t>
      </w:r>
    </w:p>
    <w:p w14:paraId="79BE3DBF" w14:textId="685CA5CD"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5.1.</w:t>
      </w:r>
      <w:r w:rsidRPr="00357CB5">
        <w:rPr>
          <w:rFonts w:ascii="Segoe UI" w:eastAsia="Times New Roman" w:hAnsi="Segoe UI" w:cs="Segoe UI"/>
        </w:rPr>
        <w:t xml:space="preserve"> Em atendimento ao disposto no art. 18, § 1º, da Lei Federal nº 14.133/2021, foi realizado levantamento de mercado com a finalidade de identificar as alternativas disponíveis para solucionar a necessidade de recuperação das condições de trafegabilidade das Ruas </w:t>
      </w:r>
      <w:r w:rsidR="002712C5">
        <w:rPr>
          <w:rFonts w:ascii="Segoe UI" w:eastAsia="Times New Roman" w:hAnsi="Segoe UI" w:cs="Segoe UI"/>
        </w:rPr>
        <w:t>Sam</w:t>
      </w:r>
      <w:r w:rsidR="005E2088">
        <w:rPr>
          <w:rFonts w:ascii="Segoe UI" w:eastAsia="Times New Roman" w:hAnsi="Segoe UI" w:cs="Segoe UI"/>
        </w:rPr>
        <w:t>uel e Maria Antônia da Conceição</w:t>
      </w:r>
      <w:r w:rsidRPr="00357CB5">
        <w:rPr>
          <w:rFonts w:ascii="Segoe UI" w:eastAsia="Times New Roman" w:hAnsi="Segoe UI" w:cs="Segoe UI"/>
        </w:rPr>
        <w:t xml:space="preserve">, no Município de Dom </w:t>
      </w:r>
      <w:proofErr w:type="spellStart"/>
      <w:r w:rsidRPr="00357CB5">
        <w:rPr>
          <w:rFonts w:ascii="Segoe UI" w:eastAsia="Times New Roman" w:hAnsi="Segoe UI" w:cs="Segoe UI"/>
        </w:rPr>
        <w:t>Cavati</w:t>
      </w:r>
      <w:proofErr w:type="spellEnd"/>
      <w:r w:rsidRPr="00357CB5">
        <w:rPr>
          <w:rFonts w:ascii="Segoe UI" w:eastAsia="Times New Roman" w:hAnsi="Segoe UI" w:cs="Segoe UI"/>
        </w:rPr>
        <w:t>/MG, considerando aspectos técnicos, econômicos, operacionais e de durabilidade.</w:t>
      </w:r>
    </w:p>
    <w:p w14:paraId="1253B1AA"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5.2.</w:t>
      </w:r>
      <w:r w:rsidRPr="00357CB5">
        <w:rPr>
          <w:rFonts w:ascii="Segoe UI" w:eastAsia="Times New Roman" w:hAnsi="Segoe UI" w:cs="Segoe UI"/>
        </w:rPr>
        <w:t xml:space="preserve"> Na análise das soluções existentes, foram consideradas as seguintes alternativas:</w:t>
      </w:r>
    </w:p>
    <w:p w14:paraId="2FD3822D"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a)</w:t>
      </w:r>
      <w:r w:rsidRPr="00357CB5">
        <w:rPr>
          <w:rFonts w:ascii="Segoe UI" w:eastAsia="Times New Roman" w:hAnsi="Segoe UI" w:cs="Segoe UI"/>
        </w:rPr>
        <w:t xml:space="preserve"> manutenção corretiva localizada, por meio de operações de tapa-buracos e remendos superficiais;</w:t>
      </w:r>
    </w:p>
    <w:p w14:paraId="6035D3C2"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b)</w:t>
      </w:r>
      <w:r w:rsidRPr="00357CB5">
        <w:rPr>
          <w:rFonts w:ascii="Segoe UI" w:eastAsia="Times New Roman" w:hAnsi="Segoe UI" w:cs="Segoe UI"/>
        </w:rPr>
        <w:t xml:space="preserve"> execução de novo recapeamento asfáltico em Concreto Betuminoso Usinado a Quente (CBUQ);</w:t>
      </w:r>
    </w:p>
    <w:p w14:paraId="0C09AA66"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c)</w:t>
      </w:r>
      <w:r w:rsidRPr="00357CB5">
        <w:rPr>
          <w:rFonts w:ascii="Segoe UI" w:eastAsia="Times New Roman" w:hAnsi="Segoe UI" w:cs="Segoe UI"/>
        </w:rPr>
        <w:t xml:space="preserve"> reconstrução completa da estrutura do pavimento, com substituição das camadas estruturais;</w:t>
      </w:r>
    </w:p>
    <w:p w14:paraId="69DAB443"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d)</w:t>
      </w:r>
      <w:r w:rsidRPr="00357CB5">
        <w:rPr>
          <w:rFonts w:ascii="Segoe UI" w:eastAsia="Times New Roman" w:hAnsi="Segoe UI" w:cs="Segoe UI"/>
        </w:rPr>
        <w:t xml:space="preserve"> utilização de outros tipos de revestimentos ou soluções alternativas de pavimentação.</w:t>
      </w:r>
    </w:p>
    <w:p w14:paraId="06426ACD"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5.3.</w:t>
      </w:r>
      <w:r w:rsidRPr="00357CB5">
        <w:rPr>
          <w:rFonts w:ascii="Segoe UI" w:eastAsia="Times New Roman" w:hAnsi="Segoe UI" w:cs="Segoe UI"/>
        </w:rPr>
        <w:t xml:space="preserve"> A alternativa consistente na execução de serviços de tapa-buracos e remendos foi considerada tecnicamente insuficiente, uma vez que proporciona apenas solução paliativa, com reduzida vida útil, necessidade de constantes intervenções e elevado custo de manutenção ao longo do tempo, não eliminando as patologias existentes no revestimento asfáltico.</w:t>
      </w:r>
    </w:p>
    <w:p w14:paraId="3D07E2A2"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5.4.</w:t>
      </w:r>
      <w:r w:rsidRPr="00357CB5">
        <w:rPr>
          <w:rFonts w:ascii="Segoe UI" w:eastAsia="Times New Roman" w:hAnsi="Segoe UI" w:cs="Segoe UI"/>
        </w:rPr>
        <w:t xml:space="preserve"> A reconstrução integral do pavimento, embora tecnicamente viável, mostrou-se economicamente desvantajosa para a realidade da intervenção, tendo em vista que as vias ainda apresentam condições estruturais que permitem seu aproveitamento mediante recuperação da camada de rolamento. Tal solução demandaria investimentos </w:t>
      </w:r>
      <w:r w:rsidRPr="00357CB5">
        <w:rPr>
          <w:rFonts w:ascii="Segoe UI" w:eastAsia="Times New Roman" w:hAnsi="Segoe UI" w:cs="Segoe UI"/>
        </w:rPr>
        <w:lastRenderedPageBreak/>
        <w:t xml:space="preserve">significativamente </w:t>
      </w:r>
      <w:proofErr w:type="spellStart"/>
      <w:r w:rsidRPr="00357CB5">
        <w:rPr>
          <w:rFonts w:ascii="Segoe UI" w:eastAsia="Times New Roman" w:hAnsi="Segoe UI" w:cs="Segoe UI"/>
        </w:rPr>
        <w:t>superiores</w:t>
      </w:r>
      <w:proofErr w:type="spellEnd"/>
      <w:r w:rsidRPr="00357CB5">
        <w:rPr>
          <w:rFonts w:ascii="Segoe UI" w:eastAsia="Times New Roman" w:hAnsi="Segoe UI" w:cs="Segoe UI"/>
        </w:rPr>
        <w:t>, maior prazo de execução e maiores impactos à mobilidade urbana.</w:t>
      </w:r>
    </w:p>
    <w:p w14:paraId="728E487A"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5.5.</w:t>
      </w:r>
      <w:r w:rsidRPr="00357CB5">
        <w:rPr>
          <w:rFonts w:ascii="Segoe UI" w:eastAsia="Times New Roman" w:hAnsi="Segoe UI" w:cs="Segoe UI"/>
        </w:rPr>
        <w:t xml:space="preserve"> Também foram analisadas soluções utilizando outros tipos de revestimentos, como pavimentos </w:t>
      </w:r>
      <w:proofErr w:type="spellStart"/>
      <w:r w:rsidRPr="00357CB5">
        <w:rPr>
          <w:rFonts w:ascii="Segoe UI" w:eastAsia="Times New Roman" w:hAnsi="Segoe UI" w:cs="Segoe UI"/>
        </w:rPr>
        <w:t>intertravados</w:t>
      </w:r>
      <w:proofErr w:type="spellEnd"/>
      <w:r w:rsidRPr="00357CB5">
        <w:rPr>
          <w:rFonts w:ascii="Segoe UI" w:eastAsia="Times New Roman" w:hAnsi="Segoe UI" w:cs="Segoe UI"/>
        </w:rPr>
        <w:t xml:space="preserve"> ou concreto rígido. Entretanto, essas alternativas não se mostraram adequadas às características das vias, ao padrão construtivo existente e ao custo-benefício esperado, além de demandarem adaptações estruturais incompatíveis com a necessidade atual da Administração.</w:t>
      </w:r>
    </w:p>
    <w:p w14:paraId="577F522D"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5.6.</w:t>
      </w:r>
      <w:r w:rsidRPr="00357CB5">
        <w:rPr>
          <w:rFonts w:ascii="Segoe UI" w:eastAsia="Times New Roman" w:hAnsi="Segoe UI" w:cs="Segoe UI"/>
        </w:rPr>
        <w:t xml:space="preserve"> Diante das análises realizadas, verificou-se que o recapeamento asfáltico em Concreto Betuminoso Usinado a Quente (CBUQ) constitui a solução mais vantajosa sob os aspectos técnico, operacional e econômico, por possibilitar a recuperação funcional do pavimento existente, aumentar sua vida útil, melhorar as condições de segurança e conforto dos usuários e reduzir os custos futuros com manutenção.</w:t>
      </w:r>
    </w:p>
    <w:p w14:paraId="4A806AE1"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5.7.</w:t>
      </w:r>
      <w:r w:rsidRPr="00357CB5">
        <w:rPr>
          <w:rFonts w:ascii="Segoe UI" w:eastAsia="Times New Roman" w:hAnsi="Segoe UI" w:cs="Segoe UI"/>
        </w:rPr>
        <w:t xml:space="preserve"> Sob o aspecto econômico, o recapeamento apresenta melhor relação entre custo e benefício, pois aproveita a estrutura existente do pavimento, reduz o consumo de materiais quando comparado à reconstrução total e proporciona maior durabilidade da via, representando utilização racional dos recursos públicos.</w:t>
      </w:r>
    </w:p>
    <w:p w14:paraId="3B910E1C"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5.8.</w:t>
      </w:r>
      <w:r w:rsidRPr="00357CB5">
        <w:rPr>
          <w:rFonts w:ascii="Segoe UI" w:eastAsia="Times New Roman" w:hAnsi="Segoe UI" w:cs="Segoe UI"/>
        </w:rPr>
        <w:t xml:space="preserve"> Sob o aspecto técnico, o CBUQ é amplamente empregado em obras de pavimentação urbana em todo o território nacional, apresentando elevado desempenho mecânico, resistência ao tráfego, boa impermeabilidade, maior conforto ao rolamento e facilidade de manutenção, atendendo às normas técnicas da Associação Brasileira de Normas Técnicas – ABNT e às especificações do Departamento Nacional de Infraestrutura de Transportes – DNIT.</w:t>
      </w:r>
    </w:p>
    <w:p w14:paraId="46D70FE1"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5.9.</w:t>
      </w:r>
      <w:r w:rsidRPr="00357CB5">
        <w:rPr>
          <w:rFonts w:ascii="Segoe UI" w:eastAsia="Times New Roman" w:hAnsi="Segoe UI" w:cs="Segoe UI"/>
        </w:rPr>
        <w:t xml:space="preserve"> Considerando as características do objeto, verificou-se a existência de diversas empresas especializadas no mercado regional aptas a executar serviços de recapeamento asfáltico, o que assegura ampla competitividade no certame, favorece a obtenção da proposta mais vantajosa e atende aos princípios da isonomia, competitividade, economicidade e eficiência previstos na Lei Federal nº 14.133/2021.</w:t>
      </w:r>
    </w:p>
    <w:p w14:paraId="4388FE0F" w14:textId="5BDF2D7F"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5.10.</w:t>
      </w:r>
      <w:r w:rsidRPr="00357CB5">
        <w:rPr>
          <w:rFonts w:ascii="Segoe UI" w:eastAsia="Times New Roman" w:hAnsi="Segoe UI" w:cs="Segoe UI"/>
        </w:rPr>
        <w:t xml:space="preserve"> </w:t>
      </w:r>
      <w:r w:rsidRPr="00410731">
        <w:rPr>
          <w:rFonts w:ascii="Segoe UI" w:eastAsia="Times New Roman" w:hAnsi="Segoe UI" w:cs="Segoe UI"/>
        </w:rPr>
        <w:t>C</w:t>
      </w:r>
      <w:r w:rsidRPr="00357CB5">
        <w:rPr>
          <w:rFonts w:ascii="Segoe UI" w:eastAsia="Times New Roman" w:hAnsi="Segoe UI" w:cs="Segoe UI"/>
        </w:rPr>
        <w:t xml:space="preserve">onclui-se que a contratação de empresa especializada para execução da obra de recapeamento asfáltico das Ruas </w:t>
      </w:r>
      <w:proofErr w:type="spellStart"/>
      <w:r w:rsidR="005E2088">
        <w:rPr>
          <w:rFonts w:ascii="Segoe UI" w:eastAsia="Times New Roman" w:hAnsi="Segoe UI" w:cs="Segoe UI"/>
        </w:rPr>
        <w:t>Sanuel</w:t>
      </w:r>
      <w:proofErr w:type="spellEnd"/>
      <w:r w:rsidR="005E2088">
        <w:rPr>
          <w:rFonts w:ascii="Segoe UI" w:eastAsia="Times New Roman" w:hAnsi="Segoe UI" w:cs="Segoe UI"/>
        </w:rPr>
        <w:t xml:space="preserve"> e Maria Antônia da Conceição</w:t>
      </w:r>
      <w:r w:rsidRPr="00357CB5">
        <w:rPr>
          <w:rFonts w:ascii="Segoe UI" w:eastAsia="Times New Roman" w:hAnsi="Segoe UI" w:cs="Segoe UI"/>
        </w:rPr>
        <w:t xml:space="preserve"> representa a solução mais adequada para atender ao interesse público, conciliando qualidade técnica, viabilidade operacional, economicidade, durabilidade da intervenção e eficiente aplicação dos recursos públicos.</w:t>
      </w:r>
    </w:p>
    <w:p w14:paraId="4E3EF716" w14:textId="77777777" w:rsidR="00F96234" w:rsidRPr="00410731" w:rsidRDefault="00F96234" w:rsidP="00410731">
      <w:pPr>
        <w:pStyle w:val="Nivel2"/>
        <w:spacing w:before="0" w:after="0" w:line="300" w:lineRule="auto"/>
        <w:rPr>
          <w:rFonts w:ascii="Segoe UI" w:hAnsi="Segoe UI" w:cs="Segoe UI"/>
          <w:color w:val="auto"/>
        </w:rPr>
      </w:pPr>
    </w:p>
    <w:p w14:paraId="6099F642" w14:textId="77777777" w:rsidR="00F96234" w:rsidRPr="00410731" w:rsidRDefault="00F96234" w:rsidP="00410731">
      <w:pPr>
        <w:pStyle w:val="Nivel2"/>
        <w:spacing w:before="0" w:after="160" w:line="300" w:lineRule="auto"/>
        <w:rPr>
          <w:rFonts w:ascii="Segoe UI" w:hAnsi="Segoe UI" w:cs="Segoe UI"/>
          <w:b/>
          <w:color w:val="auto"/>
        </w:rPr>
      </w:pPr>
      <w:r w:rsidRPr="00410731">
        <w:rPr>
          <w:rFonts w:ascii="Segoe UI" w:hAnsi="Segoe UI" w:cs="Segoe UI"/>
          <w:b/>
          <w:color w:val="auto"/>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B972AA8"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lastRenderedPageBreak/>
        <w:t>6.1.</w:t>
      </w:r>
      <w:r w:rsidRPr="00357CB5">
        <w:rPr>
          <w:rFonts w:ascii="Segoe UI" w:eastAsia="Times New Roman" w:hAnsi="Segoe UI" w:cs="Segoe UI"/>
        </w:rPr>
        <w:t xml:space="preserve"> A estimativa do valor da presente contratação foi elaborada com base nos projetos de engenharia, memorial descritivo, especificações técnicas, planilha de quantitativos e demais documentos que compõem o processo de planejamento da contratação, observando os parâmetros estabelecidos pela Lei Federal nº 14.133/2021.</w:t>
      </w:r>
    </w:p>
    <w:p w14:paraId="314C4B32"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6.2.</w:t>
      </w:r>
      <w:r w:rsidRPr="00357CB5">
        <w:rPr>
          <w:rFonts w:ascii="Segoe UI" w:eastAsia="Times New Roman" w:hAnsi="Segoe UI" w:cs="Segoe UI"/>
        </w:rPr>
        <w:t xml:space="preserve"> Para a composição do orçamento estimativo foram utilizados referenciais oficiais de custos para obras e serviços de engenharia, especialmente as tabelas do Sistema Nacional de Pesquisa de Custos e Índices da Construção Civil – </w:t>
      </w:r>
      <w:r w:rsidRPr="00410731">
        <w:rPr>
          <w:rFonts w:ascii="Segoe UI" w:eastAsia="Times New Roman" w:hAnsi="Segoe UI" w:cs="Segoe UI"/>
          <w:b/>
          <w:bCs/>
        </w:rPr>
        <w:t>SINAPI</w:t>
      </w:r>
      <w:r w:rsidRPr="00357CB5">
        <w:rPr>
          <w:rFonts w:ascii="Segoe UI" w:eastAsia="Times New Roman" w:hAnsi="Segoe UI" w:cs="Segoe UI"/>
        </w:rPr>
        <w:t xml:space="preserve">, da Caixa Econômica Federal/IBGE, bem como, quando aplicável, composições do Sistema de Custos Referenciais de Obras – </w:t>
      </w:r>
      <w:r w:rsidRPr="00410731">
        <w:rPr>
          <w:rFonts w:ascii="Segoe UI" w:eastAsia="Times New Roman" w:hAnsi="Segoe UI" w:cs="Segoe UI"/>
          <w:b/>
          <w:bCs/>
        </w:rPr>
        <w:t>SICRO</w:t>
      </w:r>
      <w:r w:rsidRPr="00357CB5">
        <w:rPr>
          <w:rFonts w:ascii="Segoe UI" w:eastAsia="Times New Roman" w:hAnsi="Segoe UI" w:cs="Segoe UI"/>
        </w:rPr>
        <w:t>, do Departamento Nacional de Infraestrutura de Transportes – DNIT, acrescidas das composições específicas necessárias à execução dos serviços.</w:t>
      </w:r>
    </w:p>
    <w:p w14:paraId="56ED80AC"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6.3.</w:t>
      </w:r>
      <w:r w:rsidRPr="00357CB5">
        <w:rPr>
          <w:rFonts w:ascii="Segoe UI" w:eastAsia="Times New Roman" w:hAnsi="Segoe UI" w:cs="Segoe UI"/>
        </w:rPr>
        <w:t xml:space="preserve"> O orçamento contempla todos os custos diretos e indiretos indispensáveis à perfeita execução da obra, incluindo fornecimento de materiais, mão de obra, equipamentos, máquinas, transporte, combustíveis, mobilização e desmobilização, administração local, sinalização provisória, encargos sociais, tributos, Benefícios e Despesas Indiretas (BDI), além dos demais insumos necessários à completa execução do objeto.</w:t>
      </w:r>
    </w:p>
    <w:p w14:paraId="706E3992"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6.4.</w:t>
      </w:r>
      <w:r w:rsidRPr="00357CB5">
        <w:rPr>
          <w:rFonts w:ascii="Segoe UI" w:eastAsia="Times New Roman" w:hAnsi="Segoe UI" w:cs="Segoe UI"/>
        </w:rPr>
        <w:t xml:space="preserve"> A estimativa de preços foi elaborada de forma a refletir os valores praticados no mercado para obras de mesma natureza, garantindo compatibilidade com os custos referenciais vigentes e assegurando observância aos princípios da economicidade, eficiência, planejamento e seleção da proposta mais vantajosa para a Administração Pública.</w:t>
      </w:r>
    </w:p>
    <w:p w14:paraId="4FA3963E"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6.5.</w:t>
      </w:r>
      <w:r w:rsidRPr="00357CB5">
        <w:rPr>
          <w:rFonts w:ascii="Segoe UI" w:eastAsia="Times New Roman" w:hAnsi="Segoe UI" w:cs="Segoe UI"/>
        </w:rPr>
        <w:t xml:space="preserve"> O valor global estimado da contratação consta da planilha orçamentária integrante do processo administrativo, a qual discrimina detalhadamente os quantitativos, custos unitários, composições de preços e valor total da obra, servindo de referência para a realização do procedimento licitatório.</w:t>
      </w:r>
    </w:p>
    <w:p w14:paraId="51C79A45" w14:textId="77777777"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6.6.</w:t>
      </w:r>
      <w:r w:rsidRPr="00357CB5">
        <w:rPr>
          <w:rFonts w:ascii="Segoe UI" w:eastAsia="Times New Roman" w:hAnsi="Segoe UI" w:cs="Segoe UI"/>
        </w:rPr>
        <w:t xml:space="preserve"> A estimativa orçamentária possui caráter referencial e foi elaborada exclusivamente para subsidiar o planejamento da contratação e a definição dos recursos orçamentários necessários, não vinculando as propostas a serem apresentadas pelas licitantes, as quais deverão observar as exigências constantes do edital e demais documentos técnicos.</w:t>
      </w:r>
    </w:p>
    <w:p w14:paraId="7176296C" w14:textId="1CEB4BA5" w:rsidR="00357CB5" w:rsidRPr="00357CB5" w:rsidRDefault="00357CB5"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6.7.</w:t>
      </w:r>
      <w:r w:rsidRPr="00357CB5">
        <w:rPr>
          <w:rFonts w:ascii="Segoe UI" w:eastAsia="Times New Roman" w:hAnsi="Segoe UI" w:cs="Segoe UI"/>
        </w:rPr>
        <w:t xml:space="preserve"> </w:t>
      </w:r>
      <w:r w:rsidRPr="00410731">
        <w:rPr>
          <w:rFonts w:ascii="Segoe UI" w:eastAsia="Times New Roman" w:hAnsi="Segoe UI" w:cs="Segoe UI"/>
        </w:rPr>
        <w:t>C</w:t>
      </w:r>
      <w:r w:rsidRPr="00357CB5">
        <w:rPr>
          <w:rFonts w:ascii="Segoe UI" w:eastAsia="Times New Roman" w:hAnsi="Segoe UI" w:cs="Segoe UI"/>
        </w:rPr>
        <w:t>onclui-se que a estimativa do valor da contratação foi definida mediante critérios técnicos objetivos, utilizando referenciais oficiais e metodologia compatível com a natureza da obra, assegurando transparência, razoabilidade, eficiência na aplicação dos recursos públicos e conformidade com as disposições da Lei Federal nº 14.133/2021.</w:t>
      </w:r>
    </w:p>
    <w:p w14:paraId="6BA5A1C0" w14:textId="77777777" w:rsidR="00F96234" w:rsidRPr="00410731" w:rsidRDefault="00F96234" w:rsidP="00410731">
      <w:pPr>
        <w:pStyle w:val="Nivel2"/>
        <w:spacing w:before="0" w:after="160" w:line="300" w:lineRule="auto"/>
        <w:rPr>
          <w:rFonts w:ascii="Segoe UI" w:hAnsi="Segoe UI" w:cs="Segoe UI"/>
          <w:b/>
          <w:color w:val="000000" w:themeColor="text1"/>
        </w:rPr>
      </w:pPr>
      <w:r w:rsidRPr="00410731">
        <w:rPr>
          <w:rFonts w:ascii="Segoe UI" w:hAnsi="Segoe UI" w:cs="Segoe UI"/>
          <w:b/>
          <w:color w:val="auto"/>
        </w:rPr>
        <w:t xml:space="preserve">7. Da descrição da solução como um todo, inclusive das exigências relacionadas à </w:t>
      </w:r>
      <w:r w:rsidRPr="00410731">
        <w:rPr>
          <w:rFonts w:ascii="Segoe UI" w:hAnsi="Segoe UI" w:cs="Segoe UI"/>
          <w:b/>
          <w:color w:val="000000" w:themeColor="text1"/>
        </w:rPr>
        <w:t>manutenção e à assistência técnica, quando for o caso</w:t>
      </w:r>
    </w:p>
    <w:p w14:paraId="32700C95" w14:textId="66913E6B"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7.1.</w:t>
      </w:r>
      <w:r w:rsidRPr="00A72580">
        <w:rPr>
          <w:rFonts w:ascii="Segoe UI" w:eastAsia="Times New Roman" w:hAnsi="Segoe UI" w:cs="Segoe UI"/>
        </w:rPr>
        <w:t xml:space="preserve"> A solução proposta consiste na contratação de empresa especializada para a execução da obra de recapeamento asfáltico das Ruas </w:t>
      </w:r>
      <w:r w:rsidR="005E2088">
        <w:rPr>
          <w:rFonts w:ascii="Segoe UI" w:eastAsia="Times New Roman" w:hAnsi="Segoe UI" w:cs="Segoe UI"/>
        </w:rPr>
        <w:t>Sa</w:t>
      </w:r>
      <w:r w:rsidR="002712C5">
        <w:rPr>
          <w:rFonts w:ascii="Segoe UI" w:eastAsia="Times New Roman" w:hAnsi="Segoe UI" w:cs="Segoe UI"/>
        </w:rPr>
        <w:t>m</w:t>
      </w:r>
      <w:r w:rsidR="005E2088">
        <w:rPr>
          <w:rFonts w:ascii="Segoe UI" w:eastAsia="Times New Roman" w:hAnsi="Segoe UI" w:cs="Segoe UI"/>
        </w:rPr>
        <w:t>uel e Maria Antônia da Conceição</w:t>
      </w:r>
      <w:r w:rsidRPr="00A72580">
        <w:rPr>
          <w:rFonts w:ascii="Segoe UI" w:eastAsia="Times New Roman" w:hAnsi="Segoe UI" w:cs="Segoe UI"/>
        </w:rPr>
        <w:t xml:space="preserve">, no Município de Dom </w:t>
      </w:r>
      <w:proofErr w:type="spellStart"/>
      <w:r w:rsidRPr="00A72580">
        <w:rPr>
          <w:rFonts w:ascii="Segoe UI" w:eastAsia="Times New Roman" w:hAnsi="Segoe UI" w:cs="Segoe UI"/>
        </w:rPr>
        <w:t>Cavati</w:t>
      </w:r>
      <w:proofErr w:type="spellEnd"/>
      <w:r w:rsidRPr="00A72580">
        <w:rPr>
          <w:rFonts w:ascii="Segoe UI" w:eastAsia="Times New Roman" w:hAnsi="Segoe UI" w:cs="Segoe UI"/>
        </w:rPr>
        <w:t xml:space="preserve">/MG, contemplando o fornecimento de materiais, mão de obra qualificada, equipamentos, máquinas, ferramentas e todos os insumos necessários à completa execução </w:t>
      </w:r>
      <w:r w:rsidRPr="00A72580">
        <w:rPr>
          <w:rFonts w:ascii="Segoe UI" w:eastAsia="Times New Roman" w:hAnsi="Segoe UI" w:cs="Segoe UI"/>
        </w:rPr>
        <w:lastRenderedPageBreak/>
        <w:t>dos serviços, em conformidade com os projetos, memorial descritivo, planilha orçamentária, cronograma físico-financeiro e demais documentos técnicos que integram o processo licitatório.</w:t>
      </w:r>
    </w:p>
    <w:p w14:paraId="0F9F6BA0"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7.2.</w:t>
      </w:r>
      <w:r w:rsidRPr="00A72580">
        <w:rPr>
          <w:rFonts w:ascii="Segoe UI" w:eastAsia="Times New Roman" w:hAnsi="Segoe UI" w:cs="Segoe UI"/>
        </w:rPr>
        <w:t xml:space="preserve"> A execução da obra compreenderá todos os serviços necessários à recuperação funcional do pavimento existente, incluindo, quando previstos em projeto, limpeza e preparação da superfície, correção de imperfeições localizadas, pintura de ligação, aplicação de camada de Concreto Betuminoso Usinado a Quente (CBUQ), compactação, acabamento, execução da sinalização viária horizontal, limpeza final da obra e demais serviços complementares indispensáveis à perfeita conclusão do objeto.</w:t>
      </w:r>
    </w:p>
    <w:p w14:paraId="71F09524"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7.3.</w:t>
      </w:r>
      <w:r w:rsidRPr="00A72580">
        <w:rPr>
          <w:rFonts w:ascii="Segoe UI" w:eastAsia="Times New Roman" w:hAnsi="Segoe UI" w:cs="Segoe UI"/>
        </w:rPr>
        <w:t xml:space="preserve"> A solução adotada visa restabelecer as condições de trafegabilidade, segurança, conforto e durabilidade das vias públicas, proporcionando melhoria da mobilidade urbana, redução dos custos de manutenção da infraestrutura viária, valorização do patrimônio público e maior qualidade de vida à população.</w:t>
      </w:r>
    </w:p>
    <w:p w14:paraId="359672E0"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7.4.</w:t>
      </w:r>
      <w:r w:rsidRPr="00A72580">
        <w:rPr>
          <w:rFonts w:ascii="Segoe UI" w:eastAsia="Times New Roman" w:hAnsi="Segoe UI" w:cs="Segoe UI"/>
        </w:rPr>
        <w:t xml:space="preserve"> Todos os materiais empregados deverão ser novos, de primeira qualidade e atender às especificações constantes do projeto e às normas técnicas vigentes, especialmente às normas da Associação Brasileira de Normas Técnicas – ABNT, às especificações do Departamento Nacional de Infraestrutura de Transportes – DNIT e às demais exigências aplicáveis aos serviços de pavimentação asfáltica.</w:t>
      </w:r>
    </w:p>
    <w:p w14:paraId="67C1CB52"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7.5.</w:t>
      </w:r>
      <w:r w:rsidRPr="00A72580">
        <w:rPr>
          <w:rFonts w:ascii="Segoe UI" w:eastAsia="Times New Roman" w:hAnsi="Segoe UI" w:cs="Segoe UI"/>
        </w:rPr>
        <w:t xml:space="preserve"> A empresa contratada será integralmente responsável pela execução dos serviços, pela qualidade dos materiais utilizados e pelo atendimento aos requisitos de segurança, devendo disponibilizar profissionais qualificados, responsável técnico legalmente habilitado, equipamentos adequados e estrutura operacional compatível com a complexidade da obra.</w:t>
      </w:r>
    </w:p>
    <w:p w14:paraId="10A201BA"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7.6.</w:t>
      </w:r>
      <w:r w:rsidRPr="00A72580">
        <w:rPr>
          <w:rFonts w:ascii="Segoe UI" w:eastAsia="Times New Roman" w:hAnsi="Segoe UI" w:cs="Segoe UI"/>
        </w:rPr>
        <w:t xml:space="preserve"> Durante toda a execução contratual, caberá à contratada adotar medidas de segurança e sinalização da obra, garantindo condições adequadas para circulação de veículos e pedestres, minimizando os impactos ao trânsito e preservando a integridade dos trabalhadores, usuários das vias e terceiros.</w:t>
      </w:r>
    </w:p>
    <w:p w14:paraId="3228F67E"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7.7.</w:t>
      </w:r>
      <w:r w:rsidRPr="00A72580">
        <w:rPr>
          <w:rFonts w:ascii="Segoe UI" w:eastAsia="Times New Roman" w:hAnsi="Segoe UI" w:cs="Segoe UI"/>
        </w:rPr>
        <w:t xml:space="preserve"> Em razão da natureza do objeto, não há necessidade de prestação de assistência técnica continuada após a conclusão da obra. Todavia, a contratada permanecerá responsável pela solidez, segurança, qualidade e perfeito funcionamento dos serviços executados durante o prazo de garantia legal previsto na legislação aplicável, devendo reparar, sem ônus para a Administração, quaisquer defeitos, vícios construtivos ou falhas decorrentes da execução dos serviços ou da utilização de materiais inadequados, sempre que constatados pela fiscalização.</w:t>
      </w:r>
    </w:p>
    <w:p w14:paraId="688502E8"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7.8.</w:t>
      </w:r>
      <w:r w:rsidRPr="00A72580">
        <w:rPr>
          <w:rFonts w:ascii="Segoe UI" w:eastAsia="Times New Roman" w:hAnsi="Segoe UI" w:cs="Segoe UI"/>
        </w:rPr>
        <w:t xml:space="preserve"> O recebimento da obra será realizado em conformidade com a Lei Federal nº 14.133/2021, mediante recebimento provisório e, após a verificação da conformidade dos serviços executados e o cumprimento de todas as obrigações contratuais, recebimento definitivo pela fiscalização designada pela Administração.</w:t>
      </w:r>
    </w:p>
    <w:p w14:paraId="51CD74E4" w14:textId="77777777" w:rsidR="00A72580" w:rsidRPr="00A72580" w:rsidRDefault="00A72580"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7.9.</w:t>
      </w:r>
      <w:r w:rsidRPr="00A72580">
        <w:rPr>
          <w:rFonts w:ascii="Segoe UI" w:eastAsia="Times New Roman" w:hAnsi="Segoe UI" w:cs="Segoe UI"/>
        </w:rPr>
        <w:t xml:space="preserve"> A solução adotada mostra-se a mais adequada para atender ao interesse público, por proporcionar elevada durabilidade do pavimento, melhoria das condições de mobilidade e </w:t>
      </w:r>
      <w:r w:rsidRPr="00A72580">
        <w:rPr>
          <w:rFonts w:ascii="Segoe UI" w:eastAsia="Times New Roman" w:hAnsi="Segoe UI" w:cs="Segoe UI"/>
        </w:rPr>
        <w:lastRenderedPageBreak/>
        <w:t xml:space="preserve">segurança viária, otimização dos recursos públicos e redução da necessidade de intervenções corretivas frequentes, assegurando maior eficiência na gestão da infraestrutura urbana do Município de Dom </w:t>
      </w:r>
      <w:proofErr w:type="spellStart"/>
      <w:r w:rsidRPr="00A72580">
        <w:rPr>
          <w:rFonts w:ascii="Segoe UI" w:eastAsia="Times New Roman" w:hAnsi="Segoe UI" w:cs="Segoe UI"/>
        </w:rPr>
        <w:t>Cavati</w:t>
      </w:r>
      <w:proofErr w:type="spellEnd"/>
      <w:r w:rsidRPr="00A72580">
        <w:rPr>
          <w:rFonts w:ascii="Segoe UI" w:eastAsia="Times New Roman" w:hAnsi="Segoe UI" w:cs="Segoe UI"/>
        </w:rPr>
        <w:t>/MG.</w:t>
      </w:r>
    </w:p>
    <w:p w14:paraId="143AF3C8" w14:textId="77777777" w:rsidR="00F96234" w:rsidRPr="00410731" w:rsidRDefault="00F96234" w:rsidP="00410731">
      <w:pPr>
        <w:spacing w:after="160" w:line="300" w:lineRule="auto"/>
        <w:jc w:val="both"/>
        <w:rPr>
          <w:rFonts w:ascii="Segoe UI" w:hAnsi="Segoe UI" w:cs="Segoe UI"/>
          <w:b/>
          <w:bCs/>
          <w:color w:val="000000" w:themeColor="text1"/>
        </w:rPr>
      </w:pPr>
      <w:r w:rsidRPr="00410731">
        <w:rPr>
          <w:rFonts w:ascii="Segoe UI" w:hAnsi="Segoe UI" w:cs="Segoe UI"/>
          <w:b/>
          <w:bCs/>
          <w:color w:val="000000" w:themeColor="text1"/>
        </w:rPr>
        <w:t>8. Da justificativa para o parcelamento ou não da contratação</w:t>
      </w:r>
    </w:p>
    <w:p w14:paraId="0BB438C8" w14:textId="77777777"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8.1.</w:t>
      </w:r>
      <w:r w:rsidRPr="0094642F">
        <w:rPr>
          <w:rFonts w:ascii="Segoe UI" w:eastAsia="Times New Roman" w:hAnsi="Segoe UI" w:cs="Segoe UI"/>
        </w:rPr>
        <w:t xml:space="preserve"> Nos termos do art. 18, § 1º, inciso VIII, da Lei Federal nº 14.133/2021, foi analisada a viabilidade técnica e econômica do parcelamento do objeto da presente contratação, considerando os princípios da competitividade, economicidade, eficiência e obtenção da proposta mais vantajosa para a Administração Pública.</w:t>
      </w:r>
    </w:p>
    <w:p w14:paraId="1BF30A47" w14:textId="3D477AA6"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8.2.</w:t>
      </w:r>
      <w:r w:rsidRPr="0094642F">
        <w:rPr>
          <w:rFonts w:ascii="Segoe UI" w:eastAsia="Times New Roman" w:hAnsi="Segoe UI" w:cs="Segoe UI"/>
        </w:rPr>
        <w:t xml:space="preserve"> Após análise técnica, concluiu-se que </w:t>
      </w:r>
      <w:r w:rsidRPr="00410731">
        <w:rPr>
          <w:rFonts w:ascii="Segoe UI" w:eastAsia="Times New Roman" w:hAnsi="Segoe UI" w:cs="Segoe UI"/>
          <w:b/>
          <w:bCs/>
        </w:rPr>
        <w:t>não se mostra recomendável o parcelamento do objeto</w:t>
      </w:r>
      <w:r w:rsidRPr="0094642F">
        <w:rPr>
          <w:rFonts w:ascii="Segoe UI" w:eastAsia="Times New Roman" w:hAnsi="Segoe UI" w:cs="Segoe UI"/>
        </w:rPr>
        <w:t xml:space="preserve">, uma vez que os serviços de recapeamento asfáltico das Ruas </w:t>
      </w:r>
      <w:proofErr w:type="spellStart"/>
      <w:r w:rsidR="005E2088">
        <w:rPr>
          <w:rFonts w:ascii="Segoe UI" w:eastAsia="Times New Roman" w:hAnsi="Segoe UI" w:cs="Segoe UI"/>
        </w:rPr>
        <w:t>Sanuel</w:t>
      </w:r>
      <w:proofErr w:type="spellEnd"/>
      <w:r w:rsidR="005E2088">
        <w:rPr>
          <w:rFonts w:ascii="Segoe UI" w:eastAsia="Times New Roman" w:hAnsi="Segoe UI" w:cs="Segoe UI"/>
        </w:rPr>
        <w:t xml:space="preserve"> e Maria Antônia da Conceição</w:t>
      </w:r>
      <w:r w:rsidRPr="0094642F">
        <w:rPr>
          <w:rFonts w:ascii="Segoe UI" w:eastAsia="Times New Roman" w:hAnsi="Segoe UI" w:cs="Segoe UI"/>
        </w:rPr>
        <w:t xml:space="preserve"> constituem uma única solução de engenharia, composta por atividades interdependentes e sequenciais, cuja execução integrada é essencial para assegurar a qualidade, a uniformidade e a durabilidade da obra.</w:t>
      </w:r>
    </w:p>
    <w:p w14:paraId="55DE136B" w14:textId="77777777"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8.3.</w:t>
      </w:r>
      <w:r w:rsidRPr="0094642F">
        <w:rPr>
          <w:rFonts w:ascii="Segoe UI" w:eastAsia="Times New Roman" w:hAnsi="Segoe UI" w:cs="Segoe UI"/>
        </w:rPr>
        <w:t xml:space="preserve"> A divisão da contratação em lotes ou em contratos distintos poderia acarretar dificuldades de coordenação e gerenciamento da execução, aumento dos custos administrativos, sobreposição de responsabilidades entre diferentes empresas, riscos de incompatibilidade entre os serviços executados e eventuais prejuízos ao cronograma físico-financeiro da obra.</w:t>
      </w:r>
    </w:p>
    <w:p w14:paraId="439BD09B" w14:textId="77777777"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8.4.</w:t>
      </w:r>
      <w:r w:rsidRPr="0094642F">
        <w:rPr>
          <w:rFonts w:ascii="Segoe UI" w:eastAsia="Times New Roman" w:hAnsi="Segoe UI" w:cs="Segoe UI"/>
        </w:rPr>
        <w:t xml:space="preserve"> Além disso, a execução por uma única empresa favorece a padronização dos procedimentos construtivos, dos materiais empregados, dos equipamentos utilizados e do controle tecnológico dos serviços, assegurando maior eficiência na fiscalização contratual e facilitando a identificação de responsabilidades em caso de falhas ou vícios construtivos.</w:t>
      </w:r>
    </w:p>
    <w:p w14:paraId="4B9E90E4" w14:textId="77777777"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8.5.</w:t>
      </w:r>
      <w:r w:rsidRPr="0094642F">
        <w:rPr>
          <w:rFonts w:ascii="Segoe UI" w:eastAsia="Times New Roman" w:hAnsi="Segoe UI" w:cs="Segoe UI"/>
        </w:rPr>
        <w:t xml:space="preserve"> Sob o aspecto econômico, a contratação em lote único tende a proporcionar melhor aproveitamento da mobilização de máquinas, equipamentos, usina de produção e transporte de massa asfáltica, equipe técnica e mão de obra especializada, reduzindo custos operacionais e evitando despesas adicionais decorrentes da contratação de múltiplos executores.</w:t>
      </w:r>
    </w:p>
    <w:p w14:paraId="1D2958B7" w14:textId="77777777"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8.6.</w:t>
      </w:r>
      <w:r w:rsidRPr="0094642F">
        <w:rPr>
          <w:rFonts w:ascii="Segoe UI" w:eastAsia="Times New Roman" w:hAnsi="Segoe UI" w:cs="Segoe UI"/>
        </w:rPr>
        <w:t xml:space="preserve"> Ressalta-se, ainda, que o objeto possui características padronizadas e é amplamente executado por empresas especializadas no mercado de obras de pavimentação, existindo número suficiente de potenciais licitantes aptos a participar do certame, de modo que a adoção de lote único não compromete a competitividade nem restringe a ampla participação de interessados.</w:t>
      </w:r>
    </w:p>
    <w:p w14:paraId="563D2ECF" w14:textId="68F0A93A" w:rsidR="0094642F" w:rsidRPr="0094642F" w:rsidRDefault="0094642F"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8.7. C</w:t>
      </w:r>
      <w:r w:rsidRPr="0094642F">
        <w:rPr>
          <w:rFonts w:ascii="Segoe UI" w:eastAsia="Times New Roman" w:hAnsi="Segoe UI" w:cs="Segoe UI"/>
        </w:rPr>
        <w:t xml:space="preserve">onsiderando a natureza indivisível da solução de engenharia, a necessidade de padronização dos serviços, a maior eficiência na gestão e fiscalização contratual, a redução dos riscos de execução e a obtenção de melhores resultados para a Administração, conclui-se que </w:t>
      </w:r>
      <w:r w:rsidRPr="00410731">
        <w:rPr>
          <w:rFonts w:ascii="Segoe UI" w:eastAsia="Times New Roman" w:hAnsi="Segoe UI" w:cs="Segoe UI"/>
          <w:b/>
          <w:bCs/>
        </w:rPr>
        <w:t>a contratação deverá ocorrer sem parcelamento do objeto</w:t>
      </w:r>
      <w:r w:rsidRPr="0094642F">
        <w:rPr>
          <w:rFonts w:ascii="Segoe UI" w:eastAsia="Times New Roman" w:hAnsi="Segoe UI" w:cs="Segoe UI"/>
        </w:rPr>
        <w:t>, por representar a alternativa técnica e economicamente mais vantajosa ao interesse público.</w:t>
      </w:r>
    </w:p>
    <w:p w14:paraId="02D5DC05" w14:textId="77777777" w:rsidR="00F96234" w:rsidRPr="00410731" w:rsidRDefault="00F96234" w:rsidP="00410731">
      <w:pPr>
        <w:spacing w:after="0" w:line="300" w:lineRule="auto"/>
        <w:jc w:val="both"/>
        <w:rPr>
          <w:rFonts w:ascii="Segoe UI" w:hAnsi="Segoe UI" w:cs="Segoe UI"/>
          <w:bCs/>
          <w:color w:val="000000" w:themeColor="text1"/>
        </w:rPr>
      </w:pPr>
    </w:p>
    <w:p w14:paraId="616663DC" w14:textId="77777777" w:rsidR="00F96234" w:rsidRPr="00410731" w:rsidRDefault="00F96234" w:rsidP="00410731">
      <w:pPr>
        <w:spacing w:after="160" w:line="300" w:lineRule="auto"/>
        <w:jc w:val="both"/>
        <w:rPr>
          <w:rFonts w:ascii="Segoe UI" w:hAnsi="Segoe UI" w:cs="Segoe UI"/>
          <w:b/>
          <w:bCs/>
          <w:color w:val="000000" w:themeColor="text1"/>
        </w:rPr>
      </w:pPr>
      <w:r w:rsidRPr="00410731">
        <w:rPr>
          <w:rFonts w:ascii="Segoe UI" w:hAnsi="Segoe UI" w:cs="Segoe UI"/>
          <w:b/>
          <w:bCs/>
          <w:color w:val="000000" w:themeColor="text1"/>
        </w:rPr>
        <w:lastRenderedPageBreak/>
        <w:t>9. Do demonstrativo dos resultados pretendidos em termo de economicidade e de melhor aproveitamento dos recursos humanos, materiais e financeiros disponíveis</w:t>
      </w:r>
    </w:p>
    <w:p w14:paraId="3DA2CA45" w14:textId="27B4F7EA"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9.1.</w:t>
      </w:r>
      <w:r w:rsidRPr="003B1D23">
        <w:rPr>
          <w:rFonts w:ascii="Segoe UI" w:eastAsia="Times New Roman" w:hAnsi="Segoe UI" w:cs="Segoe UI"/>
        </w:rPr>
        <w:t xml:space="preserve"> A contratação da empresa especializada para execução da obra de recapeamento asfáltico das Ruas </w:t>
      </w:r>
      <w:r w:rsidR="005E2088">
        <w:rPr>
          <w:rFonts w:ascii="Segoe UI" w:eastAsia="Times New Roman" w:hAnsi="Segoe UI" w:cs="Segoe UI"/>
        </w:rPr>
        <w:t>Sa</w:t>
      </w:r>
      <w:r w:rsidR="002712C5">
        <w:rPr>
          <w:rFonts w:ascii="Segoe UI" w:eastAsia="Times New Roman" w:hAnsi="Segoe UI" w:cs="Segoe UI"/>
        </w:rPr>
        <w:t>m</w:t>
      </w:r>
      <w:r w:rsidR="005E2088">
        <w:rPr>
          <w:rFonts w:ascii="Segoe UI" w:eastAsia="Times New Roman" w:hAnsi="Segoe UI" w:cs="Segoe UI"/>
        </w:rPr>
        <w:t>uel e Maria Antônia da Conceição</w:t>
      </w:r>
      <w:r w:rsidRPr="003B1D23">
        <w:rPr>
          <w:rFonts w:ascii="Segoe UI" w:eastAsia="Times New Roman" w:hAnsi="Segoe UI" w:cs="Segoe UI"/>
        </w:rPr>
        <w:t xml:space="preserve"> tem como principal objetivo promover a recuperação da infraestrutura viária municipal, proporcionando melhores condições de mobilidade urbana, segurança, acessibilidade e conforto aos usuários, em atendimento ao interesse público e às diretrizes de eficiência da Administração Pública.</w:t>
      </w:r>
    </w:p>
    <w:p w14:paraId="29368CB0"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9.2.</w:t>
      </w:r>
      <w:r w:rsidRPr="003B1D23">
        <w:rPr>
          <w:rFonts w:ascii="Segoe UI" w:eastAsia="Times New Roman" w:hAnsi="Segoe UI" w:cs="Segoe UI"/>
        </w:rPr>
        <w:t xml:space="preserve"> Sob o aspecto da economicidade, a execução do recapeamento asfáltico representa solução mais vantajosa do que a realização de sucessivos serviços de manutenção corretiva, como operações de tapa-buracos e remendos localizados, que demandam constantes intervenções e elevados custos ao longo do tempo. A recuperação da camada de rolamento permitirá ampliar significativamente a vida útil do pavimento existente, reduzindo a necessidade de despesas recorrentes com manutenção emergencial.</w:t>
      </w:r>
    </w:p>
    <w:p w14:paraId="2CC00AB0"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9.3.</w:t>
      </w:r>
      <w:r w:rsidRPr="003B1D23">
        <w:rPr>
          <w:rFonts w:ascii="Segoe UI" w:eastAsia="Times New Roman" w:hAnsi="Segoe UI" w:cs="Segoe UI"/>
        </w:rPr>
        <w:t xml:space="preserve"> A intervenção possibilitará melhor aproveitamento dos recursos financeiros públicos, uma vez que preservará a estrutura existente do pavimento, evitando sua deterioração progressiva e a necessidade de futura reconstrução completa das vias, cujo custo seria substancialmente superior ao investimento atualmente previsto.</w:t>
      </w:r>
    </w:p>
    <w:p w14:paraId="5E66D81A"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9.4.</w:t>
      </w:r>
      <w:r w:rsidRPr="003B1D23">
        <w:rPr>
          <w:rFonts w:ascii="Segoe UI" w:eastAsia="Times New Roman" w:hAnsi="Segoe UI" w:cs="Segoe UI"/>
        </w:rPr>
        <w:t xml:space="preserve"> Quanto aos recursos humanos, a contratação permitirá que a equipe técnica do Município concentre seus esforços nas atividades de planejamento, fiscalização e acompanhamento da execução contratual, enquanto os serviços especializados serão executados por empresa devidamente capacitada, dotada de profissionais habilitados, equipamentos específicos e estrutura operacional compatível com a complexidade da obra.</w:t>
      </w:r>
    </w:p>
    <w:p w14:paraId="2A7D594E"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9.5.</w:t>
      </w:r>
      <w:r w:rsidRPr="003B1D23">
        <w:rPr>
          <w:rFonts w:ascii="Segoe UI" w:eastAsia="Times New Roman" w:hAnsi="Segoe UI" w:cs="Segoe UI"/>
        </w:rPr>
        <w:t xml:space="preserve"> Em relação aos recursos materiais, a solução adotada elimina a necessidade de aquisição, manutenção e operação, pelo Município, de máquinas, equipamentos pesados e usinas de produção de massa asfáltica, cuja disponibilização demandaria elevados investimentos e custos permanentes, revelando-se economicamente inviável para a Administração.</w:t>
      </w:r>
    </w:p>
    <w:p w14:paraId="25D7C27B"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9.6.</w:t>
      </w:r>
      <w:r w:rsidRPr="003B1D23">
        <w:rPr>
          <w:rFonts w:ascii="Segoe UI" w:eastAsia="Times New Roman" w:hAnsi="Segoe UI" w:cs="Segoe UI"/>
        </w:rPr>
        <w:t xml:space="preserve"> Espera-se, ainda, a redução dos custos indiretos suportados pelo Município e pela população, decorrentes de danos causados aos veículos, interrupções frequentes para manutenção das vias, diminuição do tempo de deslocamento, maior fluidez do trânsito e melhoria das condições de circulação para veículos oficiais, transporte escolar, ambulâncias, coleta de resíduos sólidos, transporte coletivo e demais serviços públicos essenciais.</w:t>
      </w:r>
    </w:p>
    <w:p w14:paraId="614CA48D"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9.7.</w:t>
      </w:r>
      <w:r w:rsidRPr="003B1D23">
        <w:rPr>
          <w:rFonts w:ascii="Segoe UI" w:eastAsia="Times New Roman" w:hAnsi="Segoe UI" w:cs="Segoe UI"/>
        </w:rPr>
        <w:t xml:space="preserve"> A execução da obra contribuirá para a valorização do patrimônio público, melhoria da infraestrutura urbana, incremento da segurança viária, fortalecimento do desenvolvimento econômico local e elevação da qualidade de vida da população, gerando benefícios permanentes e compatíveis com os investimentos realizados.</w:t>
      </w:r>
    </w:p>
    <w:p w14:paraId="54519415" w14:textId="77777777"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9.8.</w:t>
      </w:r>
      <w:r w:rsidRPr="003B1D23">
        <w:rPr>
          <w:rFonts w:ascii="Segoe UI" w:eastAsia="Times New Roman" w:hAnsi="Segoe UI" w:cs="Segoe UI"/>
        </w:rPr>
        <w:t xml:space="preserve"> Como resultados esperados, destacam-se:</w:t>
      </w:r>
    </w:p>
    <w:p w14:paraId="58AAC1D1"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lastRenderedPageBreak/>
        <w:t>aumento</w:t>
      </w:r>
      <w:proofErr w:type="gramEnd"/>
      <w:r w:rsidRPr="003B1D23">
        <w:rPr>
          <w:rFonts w:ascii="Segoe UI" w:eastAsia="Times New Roman" w:hAnsi="Segoe UI" w:cs="Segoe UI"/>
        </w:rPr>
        <w:t xml:space="preserve"> da vida útil do pavimento existente;</w:t>
      </w:r>
    </w:p>
    <w:p w14:paraId="29DA671D"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redução</w:t>
      </w:r>
      <w:proofErr w:type="gramEnd"/>
      <w:r w:rsidRPr="003B1D23">
        <w:rPr>
          <w:rFonts w:ascii="Segoe UI" w:eastAsia="Times New Roman" w:hAnsi="Segoe UI" w:cs="Segoe UI"/>
        </w:rPr>
        <w:t xml:space="preserve"> dos gastos com manutenção corretiva e emergencial das vias;</w:t>
      </w:r>
    </w:p>
    <w:p w14:paraId="3AB28480"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melhoria</w:t>
      </w:r>
      <w:proofErr w:type="gramEnd"/>
      <w:r w:rsidRPr="003B1D23">
        <w:rPr>
          <w:rFonts w:ascii="Segoe UI" w:eastAsia="Times New Roman" w:hAnsi="Segoe UI" w:cs="Segoe UI"/>
        </w:rPr>
        <w:t xml:space="preserve"> das condições de trafegabilidade e mobilidade urbana;</w:t>
      </w:r>
    </w:p>
    <w:p w14:paraId="6D91E87B"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maior</w:t>
      </w:r>
      <w:proofErr w:type="gramEnd"/>
      <w:r w:rsidRPr="003B1D23">
        <w:rPr>
          <w:rFonts w:ascii="Segoe UI" w:eastAsia="Times New Roman" w:hAnsi="Segoe UI" w:cs="Segoe UI"/>
        </w:rPr>
        <w:t xml:space="preserve"> segurança para motoristas, ciclistas e pedestres;</w:t>
      </w:r>
    </w:p>
    <w:p w14:paraId="1190A98D"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otimização</w:t>
      </w:r>
      <w:proofErr w:type="gramEnd"/>
      <w:r w:rsidRPr="003B1D23">
        <w:rPr>
          <w:rFonts w:ascii="Segoe UI" w:eastAsia="Times New Roman" w:hAnsi="Segoe UI" w:cs="Segoe UI"/>
        </w:rPr>
        <w:t xml:space="preserve"> da aplicação dos recursos públicos;</w:t>
      </w:r>
    </w:p>
    <w:p w14:paraId="75C54B3B"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maior</w:t>
      </w:r>
      <w:proofErr w:type="gramEnd"/>
      <w:r w:rsidRPr="003B1D23">
        <w:rPr>
          <w:rFonts w:ascii="Segoe UI" w:eastAsia="Times New Roman" w:hAnsi="Segoe UI" w:cs="Segoe UI"/>
        </w:rPr>
        <w:t xml:space="preserve"> eficiência na prestação dos serviços públicos que utilizam as vias;</w:t>
      </w:r>
    </w:p>
    <w:p w14:paraId="2CE3FB70"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redução</w:t>
      </w:r>
      <w:proofErr w:type="gramEnd"/>
      <w:r w:rsidRPr="003B1D23">
        <w:rPr>
          <w:rFonts w:ascii="Segoe UI" w:eastAsia="Times New Roman" w:hAnsi="Segoe UI" w:cs="Segoe UI"/>
        </w:rPr>
        <w:t xml:space="preserve"> dos custos operacionais da Administração relacionados à conservação da malha viária;</w:t>
      </w:r>
    </w:p>
    <w:p w14:paraId="4131CBD5"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valorização</w:t>
      </w:r>
      <w:proofErr w:type="gramEnd"/>
      <w:r w:rsidRPr="003B1D23">
        <w:rPr>
          <w:rFonts w:ascii="Segoe UI" w:eastAsia="Times New Roman" w:hAnsi="Segoe UI" w:cs="Segoe UI"/>
        </w:rPr>
        <w:t xml:space="preserve"> da infraestrutura urbana e do patrimônio público municipal;</w:t>
      </w:r>
    </w:p>
    <w:p w14:paraId="2E65838C" w14:textId="77777777" w:rsidR="003B1D23" w:rsidRPr="003B1D23" w:rsidRDefault="003B1D23" w:rsidP="00410731">
      <w:pPr>
        <w:numPr>
          <w:ilvl w:val="0"/>
          <w:numId w:val="16"/>
        </w:numPr>
        <w:spacing w:before="100" w:beforeAutospacing="1" w:after="100" w:afterAutospacing="1" w:line="240" w:lineRule="auto"/>
        <w:jc w:val="both"/>
        <w:rPr>
          <w:rFonts w:ascii="Segoe UI" w:eastAsia="Times New Roman" w:hAnsi="Segoe UI" w:cs="Segoe UI"/>
        </w:rPr>
      </w:pPr>
      <w:proofErr w:type="gramStart"/>
      <w:r w:rsidRPr="003B1D23">
        <w:rPr>
          <w:rFonts w:ascii="Segoe UI" w:eastAsia="Times New Roman" w:hAnsi="Segoe UI" w:cs="Segoe UI"/>
        </w:rPr>
        <w:t>melhoria</w:t>
      </w:r>
      <w:proofErr w:type="gramEnd"/>
      <w:r w:rsidRPr="003B1D23">
        <w:rPr>
          <w:rFonts w:ascii="Segoe UI" w:eastAsia="Times New Roman" w:hAnsi="Segoe UI" w:cs="Segoe UI"/>
        </w:rPr>
        <w:t xml:space="preserve"> da acessibilidade e da qualidade de vida da população.</w:t>
      </w:r>
    </w:p>
    <w:p w14:paraId="07744B2F" w14:textId="0FAA22E2" w:rsidR="003B1D23" w:rsidRPr="003B1D23" w:rsidRDefault="003B1D23"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9.9.</w:t>
      </w:r>
      <w:r w:rsidRPr="003B1D23">
        <w:rPr>
          <w:rFonts w:ascii="Segoe UI" w:eastAsia="Times New Roman" w:hAnsi="Segoe UI" w:cs="Segoe UI"/>
        </w:rPr>
        <w:t xml:space="preserve"> </w:t>
      </w:r>
      <w:r w:rsidR="00984FCA" w:rsidRPr="00410731">
        <w:rPr>
          <w:rFonts w:ascii="Segoe UI" w:eastAsia="Times New Roman" w:hAnsi="Segoe UI" w:cs="Segoe UI"/>
        </w:rPr>
        <w:t>C</w:t>
      </w:r>
      <w:r w:rsidRPr="003B1D23">
        <w:rPr>
          <w:rFonts w:ascii="Segoe UI" w:eastAsia="Times New Roman" w:hAnsi="Segoe UI" w:cs="Segoe UI"/>
        </w:rPr>
        <w:t>onclui-se que a contratação apresenta elevada relação custo-benefício, atendendo aos princípios da economicidade, eficiência, planejamento e interesse público previstos na Lei Federal nº 14.133/2021, constituindo medida necessária para assegurar o adequado aproveitamento dos recursos humanos, materiais e financeiros disponíveis e para proporcionar resultados duradouros à Administração e à coletividade.</w:t>
      </w:r>
    </w:p>
    <w:p w14:paraId="3A4C1018" w14:textId="77777777" w:rsidR="00F96234" w:rsidRPr="00410731" w:rsidRDefault="00F96234" w:rsidP="00410731">
      <w:pPr>
        <w:spacing w:after="160" w:line="300" w:lineRule="auto"/>
        <w:jc w:val="both"/>
        <w:rPr>
          <w:rFonts w:ascii="Segoe UI" w:hAnsi="Segoe UI" w:cs="Segoe UI"/>
          <w:b/>
          <w:bCs/>
        </w:rPr>
      </w:pPr>
      <w:r w:rsidRPr="0041073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632DBD0E"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10.1.</w:t>
      </w:r>
      <w:r w:rsidRPr="00984FCA">
        <w:rPr>
          <w:rFonts w:ascii="Segoe UI" w:eastAsia="Times New Roman" w:hAnsi="Segoe UI" w:cs="Segoe UI"/>
        </w:rPr>
        <w:t xml:space="preserve"> Previamente à celebração do contrato administrativo, a Administração Municipal deverá adotar todas as medidas necessárias para assegurar a regularidade do procedimento licitatório e a adequada execução do objeto, observando as disposições da Lei Federal nº 14.133/2021 e demais normas aplicáveis às obras e serviços de engenharia.</w:t>
      </w:r>
    </w:p>
    <w:p w14:paraId="6CBA9D32"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10.2.</w:t>
      </w:r>
      <w:r w:rsidRPr="00984FCA">
        <w:rPr>
          <w:rFonts w:ascii="Segoe UI" w:eastAsia="Times New Roman" w:hAnsi="Segoe UI" w:cs="Segoe UI"/>
        </w:rPr>
        <w:t xml:space="preserve"> Deverão estar devidamente concluídos e aprovados os documentos técnicos que subsidiarão a contratação, compreendendo, dentre outros, o Estudo Técnico Preliminar (ETP), o Termo de Referência ou Projeto Básico/Executivo, o memorial descritivo, a planilha orçamentária, o cronograma físico-financeiro, as especificações técnicas e demais documentos indispensáveis ao processo licitatório.</w:t>
      </w:r>
    </w:p>
    <w:p w14:paraId="4E2D8292"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10.3.</w:t>
      </w:r>
      <w:r w:rsidRPr="00984FCA">
        <w:rPr>
          <w:rFonts w:ascii="Segoe UI" w:eastAsia="Times New Roman" w:hAnsi="Segoe UI" w:cs="Segoe UI"/>
        </w:rPr>
        <w:t xml:space="preserve"> A Administração deverá verificar a existência de dotação orçamentária suficiente para suportar as despesas decorrentes da contratação, bem como promover as respectivas reservas orçamentárias, observando a legislação orçamentária e financeira vigente.</w:t>
      </w:r>
    </w:p>
    <w:p w14:paraId="42F6FB2C"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10.4.</w:t>
      </w:r>
      <w:r w:rsidRPr="00984FCA">
        <w:rPr>
          <w:rFonts w:ascii="Segoe UI" w:eastAsia="Times New Roman" w:hAnsi="Segoe UI" w:cs="Segoe UI"/>
        </w:rPr>
        <w:t xml:space="preserve"> Antes da assinatura do contrato, deverá ser realizada a conferência da documentação de habilitação da empresa vencedora, verificando-se a manutenção das condições de habilitação jurídica, fiscal, trabalhista, econômico-financeira e de qualificação técnica exigidas no edital.</w:t>
      </w:r>
    </w:p>
    <w:p w14:paraId="180EA28D"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10.5.</w:t>
      </w:r>
      <w:r w:rsidRPr="00984FCA">
        <w:rPr>
          <w:rFonts w:ascii="Segoe UI" w:eastAsia="Times New Roman" w:hAnsi="Segoe UI" w:cs="Segoe UI"/>
        </w:rPr>
        <w:t xml:space="preserve"> A Administração deverá designar formalmente os servidores responsáveis pela gestão e fiscalização do contrato, preferencialmente ocupantes de cargos ou funções com atribuições compatíveis com a natureza da contratação, observando o disposto na Lei Federal nº 14.133/2021.</w:t>
      </w:r>
    </w:p>
    <w:p w14:paraId="047EAD5B"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lastRenderedPageBreak/>
        <w:t>10.6.</w:t>
      </w:r>
      <w:r w:rsidRPr="00984FCA">
        <w:rPr>
          <w:rFonts w:ascii="Segoe UI" w:eastAsia="Times New Roman" w:hAnsi="Segoe UI" w:cs="Segoe UI"/>
        </w:rPr>
        <w:t xml:space="preserve"> Os servidores designados para exercer as funções de gestor e fiscal do contrato deverão possuir conhecimento compatível com a fiscalização de obras e serviços de engenharia, sendo recomendável sua participação em ações de capacitação, treinamento ou atualização sobre gestão e fiscalização contratual, medição de serviços, acompanhamento de cronogramas, controle tecnológico, recebimento de obras e aplicação das normas da Lei nº 14.133/2021, quando necessário.</w:t>
      </w:r>
    </w:p>
    <w:p w14:paraId="0ACD1D08"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10.7.</w:t>
      </w:r>
      <w:r w:rsidRPr="00984FCA">
        <w:rPr>
          <w:rFonts w:ascii="Segoe UI" w:eastAsia="Times New Roman" w:hAnsi="Segoe UI" w:cs="Segoe UI"/>
        </w:rPr>
        <w:t xml:space="preserve"> Durante a execução contratual, a fiscalização deverá acompanhar permanentemente o cumprimento das obrigações assumidas pela contratada, verificando a qualidade dos materiais empregados, a conformidade dos serviços executados com os projetos e especificações técnicas, o cumprimento dos prazos estabelecidos, a observância das normas de segurança do trabalho e o atendimento às exigências ambientais aplicáveis.</w:t>
      </w:r>
    </w:p>
    <w:p w14:paraId="79DF6C62"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10.8.</w:t>
      </w:r>
      <w:r w:rsidRPr="00984FCA">
        <w:rPr>
          <w:rFonts w:ascii="Segoe UI" w:eastAsia="Times New Roman" w:hAnsi="Segoe UI" w:cs="Segoe UI"/>
        </w:rPr>
        <w:t xml:space="preserve"> A Administração também deverá disponibilizar à equipe de fiscalização todos os documentos técnicos que integram a contratação, garantindo condições adequadas para o acompanhamento da execução da obra, realização das medições, emissão de relatórios, registro de ocorrências e adoção das providências necessárias à correta gestão contratual.</w:t>
      </w:r>
    </w:p>
    <w:p w14:paraId="0B4DD973"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10.9.</w:t>
      </w:r>
      <w:r w:rsidRPr="00984FCA">
        <w:rPr>
          <w:rFonts w:ascii="Segoe UI" w:eastAsia="Times New Roman" w:hAnsi="Segoe UI" w:cs="Segoe UI"/>
        </w:rPr>
        <w:t xml:space="preserve"> Sempre que necessário, poderão ser realizados reuniões de alinhamento entre a Administração, a fiscalização e a empresa contratada antes do início da execução dos serviços, com a finalidade de esclarecer aspectos técnicos, definir procedimentos de comunicação, cronograma de execução, metodologia de medições e demais condições necessárias ao bom andamento da obra.</w:t>
      </w:r>
    </w:p>
    <w:p w14:paraId="449BCF58" w14:textId="2639D8BB"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10.10.</w:t>
      </w:r>
      <w:r w:rsidRPr="00984FCA">
        <w:rPr>
          <w:rFonts w:ascii="Segoe UI" w:eastAsia="Times New Roman" w:hAnsi="Segoe UI" w:cs="Segoe UI"/>
        </w:rPr>
        <w:t xml:space="preserve"> </w:t>
      </w:r>
      <w:r w:rsidRPr="00410731">
        <w:rPr>
          <w:rFonts w:ascii="Segoe UI" w:eastAsia="Times New Roman" w:hAnsi="Segoe UI" w:cs="Segoe UI"/>
        </w:rPr>
        <w:t>C</w:t>
      </w:r>
      <w:r w:rsidRPr="00984FCA">
        <w:rPr>
          <w:rFonts w:ascii="Segoe UI" w:eastAsia="Times New Roman" w:hAnsi="Segoe UI" w:cs="Segoe UI"/>
        </w:rPr>
        <w:t>onclui-se que a Administração dispõe das condições técnicas, administrativas, orçamentárias e operacionais necessárias para promover a contratação e exercer a adequada gestão e fiscalização do contrato, adotando previamente todas as providências indispensáveis para assegurar a eficiente execução da obra, a boa aplicação dos recursos públicos e o atendimento ao interesse coletivo, em conformidade com os princípios estabelecidos na Lei Federal nº 14.133/2021.</w:t>
      </w:r>
    </w:p>
    <w:p w14:paraId="3EE395DF" w14:textId="77777777" w:rsidR="00F96234" w:rsidRPr="00410731" w:rsidRDefault="00F96234" w:rsidP="00410731">
      <w:pPr>
        <w:spacing w:after="160" w:line="300" w:lineRule="auto"/>
        <w:jc w:val="both"/>
        <w:rPr>
          <w:rFonts w:ascii="Segoe UI" w:hAnsi="Segoe UI" w:cs="Segoe UI"/>
          <w:b/>
          <w:bCs/>
        </w:rPr>
      </w:pPr>
      <w:r w:rsidRPr="00410731">
        <w:rPr>
          <w:rFonts w:ascii="Segoe UI" w:hAnsi="Segoe UI" w:cs="Segoe UI"/>
          <w:b/>
          <w:bCs/>
        </w:rPr>
        <w:t xml:space="preserve">11. Das contratações correlatas e/ou interdependentes </w:t>
      </w:r>
    </w:p>
    <w:p w14:paraId="5A1F7AAE"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11.1.</w:t>
      </w:r>
      <w:r w:rsidRPr="00984FCA">
        <w:rPr>
          <w:rFonts w:ascii="Segoe UI" w:eastAsia="Times New Roman" w:hAnsi="Segoe UI" w:cs="Segoe UI"/>
        </w:rPr>
        <w:t xml:space="preserve"> Em atendimento ao disposto no art. 18, § 1º, da Lei Federal nº 14.133/2021, foi realizada análise quanto à existência de contratações correlatas ou interdependentes relacionadas ao objeto deste Estudo Técnico Preliminar.</w:t>
      </w:r>
    </w:p>
    <w:p w14:paraId="04B25396" w14:textId="28100F86"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11.2.</w:t>
      </w:r>
      <w:r w:rsidRPr="00984FCA">
        <w:rPr>
          <w:rFonts w:ascii="Segoe UI" w:eastAsia="Times New Roman" w:hAnsi="Segoe UI" w:cs="Segoe UI"/>
        </w:rPr>
        <w:t xml:space="preserve"> Verificou-se que a execução da obra de recapeamento asfáltico das Ruas </w:t>
      </w:r>
      <w:r w:rsidR="002712C5">
        <w:rPr>
          <w:rFonts w:ascii="Segoe UI" w:eastAsia="Times New Roman" w:hAnsi="Segoe UI" w:cs="Segoe UI"/>
        </w:rPr>
        <w:t>Sam</w:t>
      </w:r>
      <w:r w:rsidR="005E2088">
        <w:rPr>
          <w:rFonts w:ascii="Segoe UI" w:eastAsia="Times New Roman" w:hAnsi="Segoe UI" w:cs="Segoe UI"/>
        </w:rPr>
        <w:t>uel e Maria Antônia da Conceição</w:t>
      </w:r>
      <w:r w:rsidRPr="00984FCA">
        <w:rPr>
          <w:rFonts w:ascii="Segoe UI" w:eastAsia="Times New Roman" w:hAnsi="Segoe UI" w:cs="Segoe UI"/>
        </w:rPr>
        <w:t xml:space="preserve"> possui autonomia técnica e operacional, podendo ser executada de forma independente, não estando condicionada à celebração de outros contratos para que alcance os resultados pretendidos pela Administração.</w:t>
      </w:r>
    </w:p>
    <w:p w14:paraId="483D43F6"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11.3.</w:t>
      </w:r>
      <w:r w:rsidRPr="00984FCA">
        <w:rPr>
          <w:rFonts w:ascii="Segoe UI" w:eastAsia="Times New Roman" w:hAnsi="Segoe UI" w:cs="Segoe UI"/>
        </w:rPr>
        <w:t xml:space="preserve"> Ressalta-se que os projetos de engenharia, memorial descritivo, planilha orçamentária, cronograma físico-financeiro e demais documentos técnicos foram elaborados de forma a contemplar todos os serviços necessários à completa execução do objeto, não havendo </w:t>
      </w:r>
      <w:r w:rsidRPr="00984FCA">
        <w:rPr>
          <w:rFonts w:ascii="Segoe UI" w:eastAsia="Times New Roman" w:hAnsi="Segoe UI" w:cs="Segoe UI"/>
        </w:rPr>
        <w:lastRenderedPageBreak/>
        <w:t>necessidade de contratação paralela de fornecimento de materiais, equipamentos ou serviços complementares indispensáveis à sua conclusão.</w:t>
      </w:r>
    </w:p>
    <w:p w14:paraId="7164FD1F"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11.4.</w:t>
      </w:r>
      <w:r w:rsidRPr="00984FCA">
        <w:rPr>
          <w:rFonts w:ascii="Segoe UI" w:eastAsia="Times New Roman" w:hAnsi="Segoe UI" w:cs="Segoe UI"/>
        </w:rPr>
        <w:t xml:space="preserve"> Eventuais serviços públicos de competência das concessionárias, tais como abastecimento de água, esgotamento sanitário, energia elétrica, telecomunicações ou drenagem urbana existente, quando presentes nas áreas de intervenção, não caracterizam contratações interdependentes, devendo apenas ser observadas as normas técnicas e procedimentos de proteção das redes durante a execução da obra, quando aplicável.</w:t>
      </w:r>
    </w:p>
    <w:p w14:paraId="4A4F7669"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11.5.</w:t>
      </w:r>
      <w:r w:rsidRPr="00984FCA">
        <w:rPr>
          <w:rFonts w:ascii="Segoe UI" w:eastAsia="Times New Roman" w:hAnsi="Segoe UI" w:cs="Segoe UI"/>
        </w:rPr>
        <w:t xml:space="preserve"> Da mesma forma, as atividades de fiscalização, acompanhamento técnico, medições e recebimento da obra serão desempenhadas pela própria Administração Municipal, por meio dos servidores formalmente designados, não demandando contratação específica para essa finalidade.</w:t>
      </w:r>
    </w:p>
    <w:p w14:paraId="657E8690" w14:textId="77777777"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11.6.</w:t>
      </w:r>
      <w:r w:rsidRPr="00984FCA">
        <w:rPr>
          <w:rFonts w:ascii="Segoe UI" w:eastAsia="Times New Roman" w:hAnsi="Segoe UI" w:cs="Segoe UI"/>
        </w:rPr>
        <w:t xml:space="preserve"> Caso, durante a execução contratual, seja identificada a necessidade de intervenções extraordinárias não previstas nos projetos, estas serão avaliadas tecnicamente e tratadas em procedimento próprio, observando-se os requisitos e limites estabelecidos pela Lei Federal nº 14.133/2021, sem prejuízo da execução do objeto principal.</w:t>
      </w:r>
    </w:p>
    <w:p w14:paraId="41FD3C25" w14:textId="58149444" w:rsidR="00984FCA" w:rsidRPr="00984FCA" w:rsidRDefault="00984FCA"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11.7.</w:t>
      </w:r>
      <w:r w:rsidRPr="00984FCA">
        <w:rPr>
          <w:rFonts w:ascii="Segoe UI" w:eastAsia="Times New Roman" w:hAnsi="Segoe UI" w:cs="Segoe UI"/>
        </w:rPr>
        <w:t xml:space="preserve"> Diante do exposto, conclui-se que </w:t>
      </w:r>
      <w:r w:rsidRPr="00410731">
        <w:rPr>
          <w:rFonts w:ascii="Segoe UI" w:eastAsia="Times New Roman" w:hAnsi="Segoe UI" w:cs="Segoe UI"/>
          <w:b/>
          <w:bCs/>
        </w:rPr>
        <w:t>não existem contratações correlatas e/ou interdependentes imprescindíveis</w:t>
      </w:r>
      <w:r w:rsidRPr="00984FCA">
        <w:rPr>
          <w:rFonts w:ascii="Segoe UI" w:eastAsia="Times New Roman" w:hAnsi="Segoe UI" w:cs="Segoe UI"/>
        </w:rPr>
        <w:t xml:space="preserve"> à execução da presente obra, sendo a contratação plenamente capaz de atender, de forma autônoma e integral, à necessidade que motivou sua realização, assegurando a recuperação da infraestrutura viária das Ruas </w:t>
      </w:r>
      <w:r w:rsidR="005E2088">
        <w:rPr>
          <w:rFonts w:ascii="Segoe UI" w:eastAsia="Times New Roman" w:hAnsi="Segoe UI" w:cs="Segoe UI"/>
        </w:rPr>
        <w:t>Sa</w:t>
      </w:r>
      <w:r w:rsidR="002712C5">
        <w:rPr>
          <w:rFonts w:ascii="Segoe UI" w:eastAsia="Times New Roman" w:hAnsi="Segoe UI" w:cs="Segoe UI"/>
        </w:rPr>
        <w:t>m</w:t>
      </w:r>
      <w:r w:rsidR="005E2088">
        <w:rPr>
          <w:rFonts w:ascii="Segoe UI" w:eastAsia="Times New Roman" w:hAnsi="Segoe UI" w:cs="Segoe UI"/>
        </w:rPr>
        <w:t>uel e Maria Antônia da Conceição</w:t>
      </w:r>
      <w:r w:rsidRPr="00984FCA">
        <w:rPr>
          <w:rFonts w:ascii="Segoe UI" w:eastAsia="Times New Roman" w:hAnsi="Segoe UI" w:cs="Segoe UI"/>
        </w:rPr>
        <w:t xml:space="preserve"> no Município de Dom </w:t>
      </w:r>
      <w:proofErr w:type="spellStart"/>
      <w:r w:rsidRPr="00984FCA">
        <w:rPr>
          <w:rFonts w:ascii="Segoe UI" w:eastAsia="Times New Roman" w:hAnsi="Segoe UI" w:cs="Segoe UI"/>
        </w:rPr>
        <w:t>Cavati</w:t>
      </w:r>
      <w:proofErr w:type="spellEnd"/>
      <w:r w:rsidRPr="00984FCA">
        <w:rPr>
          <w:rFonts w:ascii="Segoe UI" w:eastAsia="Times New Roman" w:hAnsi="Segoe UI" w:cs="Segoe UI"/>
        </w:rPr>
        <w:t>/MG.</w:t>
      </w:r>
    </w:p>
    <w:p w14:paraId="1BE76169" w14:textId="77777777" w:rsidR="0059285B" w:rsidRPr="00410731" w:rsidRDefault="0059285B" w:rsidP="00410731">
      <w:pPr>
        <w:spacing w:after="0" w:line="300" w:lineRule="auto"/>
        <w:jc w:val="both"/>
        <w:rPr>
          <w:rFonts w:ascii="Segoe UI" w:hAnsi="Segoe UI" w:cs="Segoe UI"/>
          <w:bCs/>
        </w:rPr>
      </w:pPr>
    </w:p>
    <w:p w14:paraId="4C9C9425" w14:textId="77777777" w:rsidR="00F96234" w:rsidRPr="00410731" w:rsidRDefault="00F96234" w:rsidP="00410731">
      <w:pPr>
        <w:spacing w:after="160" w:line="300" w:lineRule="auto"/>
        <w:jc w:val="both"/>
        <w:rPr>
          <w:rFonts w:ascii="Segoe UI" w:hAnsi="Segoe UI" w:cs="Segoe UI"/>
          <w:b/>
          <w:bCs/>
        </w:rPr>
      </w:pPr>
      <w:r w:rsidRPr="0041073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02F41D07" w14:textId="2545A6B4"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12.1.</w:t>
      </w:r>
      <w:r w:rsidRPr="002E2A4D">
        <w:rPr>
          <w:rFonts w:ascii="Segoe UI" w:eastAsia="Times New Roman" w:hAnsi="Segoe UI" w:cs="Segoe UI"/>
        </w:rPr>
        <w:t xml:space="preserve"> A execução da obra de recapeamento asfáltico das Ruas </w:t>
      </w:r>
      <w:r w:rsidR="002712C5">
        <w:rPr>
          <w:rFonts w:ascii="Segoe UI" w:eastAsia="Times New Roman" w:hAnsi="Segoe UI" w:cs="Segoe UI"/>
        </w:rPr>
        <w:t>Sam</w:t>
      </w:r>
      <w:r w:rsidR="005E2088">
        <w:rPr>
          <w:rFonts w:ascii="Segoe UI" w:eastAsia="Times New Roman" w:hAnsi="Segoe UI" w:cs="Segoe UI"/>
        </w:rPr>
        <w:t>uel e Maria Antônia da Conceição</w:t>
      </w:r>
      <w:r w:rsidRPr="002E2A4D">
        <w:rPr>
          <w:rFonts w:ascii="Segoe UI" w:eastAsia="Times New Roman" w:hAnsi="Segoe UI" w:cs="Segoe UI"/>
        </w:rPr>
        <w:t xml:space="preserve"> poderá gerar impactos ambientais temporários, inerentes às atividades de obras de engenharia, tais como emissão de poeira e gases provenientes da movimentação de máquinas e veículos, geração de ruídos, produção de resíduos da construção civil, consumo de combustíveis, utilização de materiais pétreos e possíveis interferências no tráfego e na rotina da população durante a execução dos serviços.</w:t>
      </w:r>
    </w:p>
    <w:p w14:paraId="6A0A5634"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12.2.</w:t>
      </w:r>
      <w:r w:rsidRPr="002E2A4D">
        <w:rPr>
          <w:rFonts w:ascii="Segoe UI" w:eastAsia="Times New Roman" w:hAnsi="Segoe UI" w:cs="Segoe UI"/>
        </w:rPr>
        <w:t xml:space="preserve"> Considerando a natureza da intervenção, tais impactos são classificados como de pequena magnitude, temporários e passíveis de controle, desde que sejam adotadas boas práticas de engenharia, medidas preventivas e observância da legislação ambiental vigente.</w:t>
      </w:r>
    </w:p>
    <w:p w14:paraId="2999FFBB"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12.3.</w:t>
      </w:r>
      <w:r w:rsidRPr="002E2A4D">
        <w:rPr>
          <w:rFonts w:ascii="Segoe UI" w:eastAsia="Times New Roman" w:hAnsi="Segoe UI" w:cs="Segoe UI"/>
        </w:rPr>
        <w:t xml:space="preserve"> Como medidas mitigadoras, a empresa contratada deverá:</w:t>
      </w:r>
    </w:p>
    <w:p w14:paraId="13F47690"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2E2A4D">
        <w:rPr>
          <w:rFonts w:ascii="Segoe UI" w:eastAsia="Times New Roman" w:hAnsi="Segoe UI" w:cs="Segoe UI"/>
        </w:rPr>
        <w:t>a) adotar procedimentos que minimizem a emissão de poeira, promovendo, quando necessário, a umidificação das áreas de trabalho;</w:t>
      </w:r>
    </w:p>
    <w:p w14:paraId="24752CAF"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2E2A4D">
        <w:rPr>
          <w:rFonts w:ascii="Segoe UI" w:eastAsia="Times New Roman" w:hAnsi="Segoe UI" w:cs="Segoe UI"/>
        </w:rPr>
        <w:lastRenderedPageBreak/>
        <w:t>b) manter máquinas, equipamentos e veículos em adequado estado de conservação e manutenção, reduzindo a emissão de fumaça, gases poluentes e ruídos;</w:t>
      </w:r>
    </w:p>
    <w:p w14:paraId="3E3FFC28"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2E2A4D">
        <w:rPr>
          <w:rFonts w:ascii="Segoe UI" w:eastAsia="Times New Roman" w:hAnsi="Segoe UI" w:cs="Segoe UI"/>
        </w:rPr>
        <w:t>c) realizar a correta sinalização e isolamento das áreas em obras, minimizando os impactos à mobilidade urbana e garantindo a segurança de trabalhadores e usuários das vias;</w:t>
      </w:r>
    </w:p>
    <w:p w14:paraId="37B9686B"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2E2A4D">
        <w:rPr>
          <w:rFonts w:ascii="Segoe UI" w:eastAsia="Times New Roman" w:hAnsi="Segoe UI" w:cs="Segoe UI"/>
        </w:rPr>
        <w:t>d) evitar o derramamento de combustíveis, óleos lubrificantes, emulsões asfálticas e outros produtos potencialmente poluentes, adotando medidas imediatas de contenção e limpeza em caso de acidentes;</w:t>
      </w:r>
    </w:p>
    <w:p w14:paraId="5EE79B33"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2E2A4D">
        <w:rPr>
          <w:rFonts w:ascii="Segoe UI" w:eastAsia="Times New Roman" w:hAnsi="Segoe UI" w:cs="Segoe UI"/>
        </w:rPr>
        <w:t>e) acondicionar e destinar corretamente todos os resíduos gerados durante a execução dos serviços, em conformidade com a legislação ambiental e as normas aplicáveis.</w:t>
      </w:r>
    </w:p>
    <w:p w14:paraId="7639D48E"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12.4.</w:t>
      </w:r>
      <w:r w:rsidRPr="002E2A4D">
        <w:rPr>
          <w:rFonts w:ascii="Segoe UI" w:eastAsia="Times New Roman" w:hAnsi="Segoe UI" w:cs="Segoe UI"/>
        </w:rPr>
        <w:t xml:space="preserve"> Os resíduos oriundos da construção civil deverão receber destinação ambientalmente adequada, observando-se a Resolução CONAMA nº 307/2002 e suas alterações, priorizando, sempre que tecnicamente possível, a reutilização, reciclagem e o reaproveitamento dos materiais provenientes da obra.</w:t>
      </w:r>
    </w:p>
    <w:p w14:paraId="239C5468"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12.5.</w:t>
      </w:r>
      <w:r w:rsidRPr="002E2A4D">
        <w:rPr>
          <w:rFonts w:ascii="Segoe UI" w:eastAsia="Times New Roman" w:hAnsi="Segoe UI" w:cs="Segoe UI"/>
        </w:rPr>
        <w:t xml:space="preserve"> Eventuais resíduos asfálticos provenientes da regularização da superfície ou de </w:t>
      </w:r>
      <w:proofErr w:type="spellStart"/>
      <w:r w:rsidRPr="002E2A4D">
        <w:rPr>
          <w:rFonts w:ascii="Segoe UI" w:eastAsia="Times New Roman" w:hAnsi="Segoe UI" w:cs="Segoe UI"/>
        </w:rPr>
        <w:t>fresagem</w:t>
      </w:r>
      <w:proofErr w:type="spellEnd"/>
      <w:r w:rsidRPr="002E2A4D">
        <w:rPr>
          <w:rFonts w:ascii="Segoe UI" w:eastAsia="Times New Roman" w:hAnsi="Segoe UI" w:cs="Segoe UI"/>
        </w:rPr>
        <w:t>, quando houver, deverão ser encaminhados para reaproveitamento ou destinação ambientalmente adequada, observadas as normas técnicas e ambientais vigentes, contribuindo para a redução da geração de resíduos e do consumo de matérias-primas.</w:t>
      </w:r>
    </w:p>
    <w:p w14:paraId="3F5EE755"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12.6.</w:t>
      </w:r>
      <w:r w:rsidRPr="002E2A4D">
        <w:rPr>
          <w:rFonts w:ascii="Segoe UI" w:eastAsia="Times New Roman" w:hAnsi="Segoe UI" w:cs="Segoe UI"/>
        </w:rPr>
        <w:t xml:space="preserve"> A contratada deverá adotar práticas voltadas ao uso racional de recursos naturais, buscando reduzir o consumo de água, combustíveis, energia elétrica e demais insumos durante a execução da obra, mediante adequado planejamento das atividades, utilização eficiente dos equipamentos e prevenção de desperdícios.</w:t>
      </w:r>
    </w:p>
    <w:p w14:paraId="36DD81A5"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12.7.</w:t>
      </w:r>
      <w:r w:rsidRPr="002E2A4D">
        <w:rPr>
          <w:rFonts w:ascii="Segoe UI" w:eastAsia="Times New Roman" w:hAnsi="Segoe UI" w:cs="Segoe UI"/>
        </w:rPr>
        <w:t xml:space="preserve"> Sempre que tecnicamente viável, deverão ser utilizados equipamentos com maior eficiência energética, manutenção preventiva em dia e tecnologias que contribuam para a redução das emissões atmosféricas, do consumo de combustíveis e dos impactos ambientais decorrentes da execução dos serviços.</w:t>
      </w:r>
    </w:p>
    <w:p w14:paraId="6AC361A5"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12.8.</w:t>
      </w:r>
      <w:r w:rsidRPr="002E2A4D">
        <w:rPr>
          <w:rFonts w:ascii="Segoe UI" w:eastAsia="Times New Roman" w:hAnsi="Segoe UI" w:cs="Segoe UI"/>
        </w:rPr>
        <w:t xml:space="preserve"> Quanto à logística reversa, não se verifica a geração de bens permanentes sujeitos à obrigatoriedade de devolução aos fabricantes. Entretanto, embalagens de produtos, recipientes de lubrificantes, materiais contaminados e demais resíduos sujeitos à logística reversa deverão receber destinação adequada, em conformidade com a Lei Federal nº 12.305/2010 (Política Nacional de Resíduos Sólidos), observando-se as responsabilidades legais dos fabricantes, fornecedores, distribuidores e da empresa executora, quando aplicável.</w:t>
      </w:r>
    </w:p>
    <w:p w14:paraId="6485D473"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12.9.</w:t>
      </w:r>
      <w:r w:rsidRPr="002E2A4D">
        <w:rPr>
          <w:rFonts w:ascii="Segoe UI" w:eastAsia="Times New Roman" w:hAnsi="Segoe UI" w:cs="Segoe UI"/>
        </w:rPr>
        <w:t xml:space="preserve"> A contratada deverá cumprir integralmente a legislação ambiental federal, estadual e municipal, bem como adotar todas as medidas necessárias para prevenir danos ao meio ambiente, responsabilizando-se pela reparação de eventuais prejuízos decorrentes de sua atuação durante a execução contratual.</w:t>
      </w:r>
    </w:p>
    <w:p w14:paraId="7D3433FD" w14:textId="77777777" w:rsidR="002E2A4D" w:rsidRPr="002E2A4D" w:rsidRDefault="002E2A4D"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lastRenderedPageBreak/>
        <w:t>12.10.</w:t>
      </w:r>
      <w:r w:rsidRPr="002E2A4D">
        <w:rPr>
          <w:rFonts w:ascii="Segoe UI" w:eastAsia="Times New Roman" w:hAnsi="Segoe UI" w:cs="Segoe UI"/>
        </w:rPr>
        <w:t xml:space="preserve"> Conclui-se que os impactos ambientais decorrentes da presente contratação são controláveis e de caráter temporário, podendo ser adequadamente mitigados mediante a adoção das medidas previstas neste Estudo Técnico Preliminar, garantindo a execução da obra em conformidade com os princípios do desenvolvimento sustentável, da prevenção ambiental, da eficiência e da responsabilidade socioambiental estabelecidos pela legislação vigente.</w:t>
      </w:r>
    </w:p>
    <w:p w14:paraId="3C405AE8" w14:textId="77777777" w:rsidR="00F96234" w:rsidRPr="00410731" w:rsidRDefault="00F96234" w:rsidP="00410731">
      <w:pPr>
        <w:spacing w:after="160" w:line="300" w:lineRule="auto"/>
        <w:jc w:val="both"/>
        <w:rPr>
          <w:rFonts w:ascii="Segoe UI" w:hAnsi="Segoe UI" w:cs="Segoe UI"/>
          <w:b/>
          <w:bCs/>
        </w:rPr>
      </w:pPr>
      <w:r w:rsidRPr="00410731">
        <w:rPr>
          <w:rFonts w:ascii="Segoe UI" w:hAnsi="Segoe UI" w:cs="Segoe UI"/>
          <w:b/>
          <w:bCs/>
        </w:rPr>
        <w:t>13. Do posicionamento conclusivo sobre a adequação da contratação para o atendimento da necessidade a que se destina</w:t>
      </w:r>
    </w:p>
    <w:p w14:paraId="5ED8E815" w14:textId="6642DDF9"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13.1.</w:t>
      </w:r>
      <w:r w:rsidRPr="000B5B02">
        <w:rPr>
          <w:rFonts w:ascii="Segoe UI" w:eastAsia="Times New Roman" w:hAnsi="Segoe UI" w:cs="Segoe UI"/>
        </w:rPr>
        <w:t xml:space="preserve"> Após a realização dos estudos técnicos, conclui-se que a contratação de empresa especializada para execução da obra de recapeamento asfáltico das Ruas </w:t>
      </w:r>
      <w:r w:rsidR="002712C5">
        <w:rPr>
          <w:rFonts w:ascii="Segoe UI" w:eastAsia="Times New Roman" w:hAnsi="Segoe UI" w:cs="Segoe UI"/>
        </w:rPr>
        <w:t>Sam</w:t>
      </w:r>
      <w:r w:rsidR="005E2088">
        <w:rPr>
          <w:rFonts w:ascii="Segoe UI" w:eastAsia="Times New Roman" w:hAnsi="Segoe UI" w:cs="Segoe UI"/>
        </w:rPr>
        <w:t>uel e Maria Antônia da Conceição</w:t>
      </w:r>
      <w:r w:rsidRPr="000B5B02">
        <w:rPr>
          <w:rFonts w:ascii="Segoe UI" w:eastAsia="Times New Roman" w:hAnsi="Segoe UI" w:cs="Segoe UI"/>
        </w:rPr>
        <w:t xml:space="preserve">, no Município de Dom </w:t>
      </w:r>
      <w:proofErr w:type="spellStart"/>
      <w:r w:rsidRPr="000B5B02">
        <w:rPr>
          <w:rFonts w:ascii="Segoe UI" w:eastAsia="Times New Roman" w:hAnsi="Segoe UI" w:cs="Segoe UI"/>
        </w:rPr>
        <w:t>Cavati</w:t>
      </w:r>
      <w:proofErr w:type="spellEnd"/>
      <w:r w:rsidRPr="000B5B02">
        <w:rPr>
          <w:rFonts w:ascii="Segoe UI" w:eastAsia="Times New Roman" w:hAnsi="Segoe UI" w:cs="Segoe UI"/>
        </w:rPr>
        <w:t xml:space="preserve">/MG, mostra-se plenamente </w:t>
      </w:r>
      <w:r w:rsidRPr="00410731">
        <w:rPr>
          <w:rFonts w:ascii="Segoe UI" w:eastAsia="Times New Roman" w:hAnsi="Segoe UI" w:cs="Segoe UI"/>
          <w:b/>
          <w:bCs/>
        </w:rPr>
        <w:t>adequada, necessária, oportuna e viável</w:t>
      </w:r>
      <w:r w:rsidRPr="000B5B02">
        <w:rPr>
          <w:rFonts w:ascii="Segoe UI" w:eastAsia="Times New Roman" w:hAnsi="Segoe UI" w:cs="Segoe UI"/>
        </w:rPr>
        <w:t>, atendendo aos pressupostos técnicos, operacionais, financeiros e legais estabelecidos pela Lei Federal nº 14.133/2021.</w:t>
      </w:r>
    </w:p>
    <w:p w14:paraId="424C6464" w14:textId="77777777"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13.2.</w:t>
      </w:r>
      <w:r w:rsidRPr="000B5B02">
        <w:rPr>
          <w:rFonts w:ascii="Segoe UI" w:eastAsia="Times New Roman" w:hAnsi="Segoe UI" w:cs="Segoe UI"/>
        </w:rPr>
        <w:t xml:space="preserve"> Os levantamentos realizados evidenciaram que as condições atuais das vias comprometem a segurança, a mobilidade urbana, o conforto dos usuários e a eficiência da infraestrutura viária municipal, tornando indispensável a realização da intervenção para restabelecer padrões adequados de trafegabilidade e preservar o patrimônio público.</w:t>
      </w:r>
    </w:p>
    <w:p w14:paraId="07B42659" w14:textId="77777777"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13.3.</w:t>
      </w:r>
      <w:r w:rsidRPr="000B5B02">
        <w:rPr>
          <w:rFonts w:ascii="Segoe UI" w:eastAsia="Times New Roman" w:hAnsi="Segoe UI" w:cs="Segoe UI"/>
        </w:rPr>
        <w:t xml:space="preserve"> A solução escolhida, consistente na execução de recapeamento asfáltico em Concreto Betuminoso Usinado a Quente (CBUQ), demonstrou ser a alternativa técnica e economicamente mais vantajosa, por proporcionar maior durabilidade ao pavimento, redução dos custos de manutenção, melhor desempenho operacional das vias e adequada relação custo-benefício, quando comparada às demais alternativas analisadas.</w:t>
      </w:r>
    </w:p>
    <w:p w14:paraId="252FEBE4" w14:textId="77777777"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13.4.</w:t>
      </w:r>
      <w:r w:rsidRPr="000B5B02">
        <w:rPr>
          <w:rFonts w:ascii="Segoe UI" w:eastAsia="Times New Roman" w:hAnsi="Segoe UI" w:cs="Segoe UI"/>
        </w:rPr>
        <w:t xml:space="preserve"> O presente Estudo Técnico Preliminar demonstrou a viabilidade da contratação, contemplando a definição da necessidade administrativa, a estimativa das quantidades e dos custos, o levantamento de mercado, a análise das alternativas disponíveis, a avaliação dos impactos ambientais, a definição dos requisitos da contratação e das providências administrativas necessárias à adequada execução do objeto.</w:t>
      </w:r>
    </w:p>
    <w:p w14:paraId="3A794F36" w14:textId="77777777"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13.5.</w:t>
      </w:r>
      <w:r w:rsidRPr="000B5B02">
        <w:rPr>
          <w:rFonts w:ascii="Segoe UI" w:eastAsia="Times New Roman" w:hAnsi="Segoe UI" w:cs="Segoe UI"/>
        </w:rPr>
        <w:t xml:space="preserve"> Constatou-se, ainda, que existe disponibilidade de mercado com número suficiente de empresas especializadas aptas à execução dos serviços, favorecendo a ampla competitividade do certame e possibilitando à Administração selecionar a proposta mais vantajosa, observados os princípios da legalidade, impessoalidade, moralidade, publicidade, eficiência, economicidade e interesse público.</w:t>
      </w:r>
    </w:p>
    <w:p w14:paraId="5AE0AC19" w14:textId="77777777"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13.6.</w:t>
      </w:r>
      <w:r w:rsidRPr="000B5B02">
        <w:rPr>
          <w:rFonts w:ascii="Segoe UI" w:eastAsia="Times New Roman" w:hAnsi="Segoe UI" w:cs="Segoe UI"/>
        </w:rPr>
        <w:t xml:space="preserve"> A contratação permitirá a melhoria das condições de mobilidade urbana, da segurança viária, da acessibilidade, do conforto dos usuários e da prestação dos serviços públicos que utilizam essas vias, além de contribuir para a valorização da infraestrutura urbana, a preservação do patrimônio público e o desenvolvimento social e econômico do Município.</w:t>
      </w:r>
    </w:p>
    <w:p w14:paraId="783720FB" w14:textId="77777777"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13.7.</w:t>
      </w:r>
      <w:r w:rsidRPr="000B5B02">
        <w:rPr>
          <w:rFonts w:ascii="Segoe UI" w:eastAsia="Times New Roman" w:hAnsi="Segoe UI" w:cs="Segoe UI"/>
        </w:rPr>
        <w:t xml:space="preserve"> Sob os aspectos orçamentário, técnico e operacional, verifica-se que a Administração possui condições de promover a contratação, realizar a adequada fiscalização da execução da </w:t>
      </w:r>
      <w:r w:rsidRPr="000B5B02">
        <w:rPr>
          <w:rFonts w:ascii="Segoe UI" w:eastAsia="Times New Roman" w:hAnsi="Segoe UI" w:cs="Segoe UI"/>
        </w:rPr>
        <w:lastRenderedPageBreak/>
        <w:t>obra e assegurar o cumprimento das obrigações contratuais, observando os documentos técnicos que integram o processo licitatório.</w:t>
      </w:r>
    </w:p>
    <w:p w14:paraId="75F93E95" w14:textId="7B8061E5" w:rsidR="000B5B02" w:rsidRPr="000B5B02" w:rsidRDefault="000B5B02" w:rsidP="00410731">
      <w:pPr>
        <w:spacing w:before="100" w:beforeAutospacing="1" w:after="100" w:afterAutospacing="1" w:line="240" w:lineRule="auto"/>
        <w:jc w:val="both"/>
        <w:rPr>
          <w:rFonts w:ascii="Segoe UI" w:eastAsia="Times New Roman" w:hAnsi="Segoe UI" w:cs="Segoe UI"/>
        </w:rPr>
      </w:pPr>
      <w:r w:rsidRPr="00410731">
        <w:rPr>
          <w:rFonts w:ascii="Segoe UI" w:eastAsia="Times New Roman" w:hAnsi="Segoe UI" w:cs="Segoe UI"/>
          <w:b/>
          <w:bCs/>
        </w:rPr>
        <w:t>13.8.</w:t>
      </w:r>
      <w:r w:rsidRPr="000B5B02">
        <w:rPr>
          <w:rFonts w:ascii="Segoe UI" w:eastAsia="Times New Roman" w:hAnsi="Segoe UI" w:cs="Segoe UI"/>
        </w:rPr>
        <w:t xml:space="preserve"> Diante de todo o exposto, </w:t>
      </w:r>
      <w:r w:rsidRPr="00410731">
        <w:rPr>
          <w:rFonts w:ascii="Segoe UI" w:eastAsia="Times New Roman" w:hAnsi="Segoe UI" w:cs="Segoe UI"/>
          <w:b/>
          <w:bCs/>
        </w:rPr>
        <w:t>este Estudo Técnico Preliminar conclui favoravelmente pela viabilidade e adequação da contratação</w:t>
      </w:r>
      <w:r w:rsidRPr="000B5B02">
        <w:rPr>
          <w:rFonts w:ascii="Segoe UI" w:eastAsia="Times New Roman" w:hAnsi="Segoe UI" w:cs="Segoe UI"/>
        </w:rPr>
        <w:t xml:space="preserve">, recomendando o prosseguimento do processo licitatório para a contratação de empresa especializada para execução da obra de recapeamento asfáltico das Ruas </w:t>
      </w:r>
      <w:r w:rsidR="005E2088">
        <w:rPr>
          <w:rFonts w:ascii="Segoe UI" w:eastAsia="Times New Roman" w:hAnsi="Segoe UI" w:cs="Segoe UI"/>
        </w:rPr>
        <w:t>Sa</w:t>
      </w:r>
      <w:r w:rsidR="002712C5">
        <w:rPr>
          <w:rFonts w:ascii="Segoe UI" w:eastAsia="Times New Roman" w:hAnsi="Segoe UI" w:cs="Segoe UI"/>
        </w:rPr>
        <w:t>m</w:t>
      </w:r>
      <w:r w:rsidR="005E2088">
        <w:rPr>
          <w:rFonts w:ascii="Segoe UI" w:eastAsia="Times New Roman" w:hAnsi="Segoe UI" w:cs="Segoe UI"/>
        </w:rPr>
        <w:t>uel e Maria Antônia da Conceição</w:t>
      </w:r>
      <w:r w:rsidRPr="000B5B02">
        <w:rPr>
          <w:rFonts w:ascii="Segoe UI" w:eastAsia="Times New Roman" w:hAnsi="Segoe UI" w:cs="Segoe UI"/>
        </w:rPr>
        <w:t xml:space="preserve">, no Município de Dom </w:t>
      </w:r>
      <w:proofErr w:type="spellStart"/>
      <w:r w:rsidRPr="000B5B02">
        <w:rPr>
          <w:rFonts w:ascii="Segoe UI" w:eastAsia="Times New Roman" w:hAnsi="Segoe UI" w:cs="Segoe UI"/>
        </w:rPr>
        <w:t>Cavati</w:t>
      </w:r>
      <w:proofErr w:type="spellEnd"/>
      <w:r w:rsidRPr="000B5B02">
        <w:rPr>
          <w:rFonts w:ascii="Segoe UI" w:eastAsia="Times New Roman" w:hAnsi="Segoe UI" w:cs="Segoe UI"/>
        </w:rPr>
        <w:t>/MG, por atender plenamente à necessidade administrativa identificada e ao interesse público, assegurando a eficiente aplicação dos recursos públicos e a obtenção dos resultados pretendidos pela Administração Municipal.</w:t>
      </w:r>
    </w:p>
    <w:p w14:paraId="03D8E64A" w14:textId="77777777" w:rsidR="00F96234" w:rsidRPr="00410731" w:rsidRDefault="00F96234" w:rsidP="00410731">
      <w:pPr>
        <w:spacing w:after="0" w:line="300" w:lineRule="auto"/>
        <w:jc w:val="both"/>
        <w:rPr>
          <w:rFonts w:ascii="Segoe UI" w:hAnsi="Segoe UI" w:cs="Segoe UI"/>
          <w:bCs/>
        </w:rPr>
      </w:pPr>
    </w:p>
    <w:p w14:paraId="330769AB" w14:textId="77777777" w:rsidR="00F96234" w:rsidRPr="00410731" w:rsidRDefault="00F96234" w:rsidP="00410731">
      <w:pPr>
        <w:spacing w:after="160" w:line="300" w:lineRule="auto"/>
        <w:jc w:val="both"/>
        <w:rPr>
          <w:rFonts w:ascii="Segoe UI" w:hAnsi="Segoe UI" w:cs="Segoe UI"/>
          <w:bCs/>
        </w:rPr>
      </w:pPr>
      <w:r w:rsidRPr="00410731">
        <w:rPr>
          <w:rFonts w:ascii="Segoe UI" w:hAnsi="Segoe UI" w:cs="Segoe UI"/>
          <w:b/>
          <w:bCs/>
        </w:rPr>
        <w:t>14. Das disposições gerais</w:t>
      </w:r>
    </w:p>
    <w:p w14:paraId="3E6D9538" w14:textId="572E82E4" w:rsidR="00F96234" w:rsidRPr="00410731" w:rsidRDefault="00F96234" w:rsidP="00410731">
      <w:pPr>
        <w:spacing w:after="160" w:line="300" w:lineRule="auto"/>
        <w:jc w:val="both"/>
        <w:rPr>
          <w:rFonts w:ascii="Segoe UI" w:hAnsi="Segoe UI" w:cs="Segoe UI"/>
          <w:bCs/>
        </w:rPr>
      </w:pPr>
      <w:r w:rsidRPr="00410731">
        <w:rPr>
          <w:rFonts w:ascii="Segoe UI" w:hAnsi="Segoe UI" w:cs="Segoe UI"/>
          <w:bCs/>
        </w:rPr>
        <w:t>14.1. Admite-se que os elementos constantes do ETP sejam retificados durante a elabor</w:t>
      </w:r>
      <w:r w:rsidR="002712C5">
        <w:rPr>
          <w:rFonts w:ascii="Segoe UI" w:hAnsi="Segoe UI" w:cs="Segoe UI"/>
          <w:bCs/>
        </w:rPr>
        <w:t xml:space="preserve">ação dos </w:t>
      </w:r>
      <w:proofErr w:type="gramStart"/>
      <w:r w:rsidR="002712C5">
        <w:rPr>
          <w:rFonts w:ascii="Segoe UI" w:hAnsi="Segoe UI" w:cs="Segoe UI"/>
          <w:bCs/>
        </w:rPr>
        <w:t>eventuais anteprojeto</w:t>
      </w:r>
      <w:proofErr w:type="gramEnd"/>
      <w:r w:rsidR="002712C5">
        <w:rPr>
          <w:rFonts w:ascii="Segoe UI" w:hAnsi="Segoe UI" w:cs="Segoe UI"/>
          <w:bCs/>
        </w:rPr>
        <w:t>.</w:t>
      </w:r>
    </w:p>
    <w:p w14:paraId="2950305D" w14:textId="77777777" w:rsidR="00D7297A" w:rsidRDefault="00D7297A" w:rsidP="00F96234">
      <w:pPr>
        <w:tabs>
          <w:tab w:val="left" w:pos="0"/>
        </w:tabs>
        <w:spacing w:after="0" w:line="300" w:lineRule="auto"/>
        <w:jc w:val="center"/>
        <w:rPr>
          <w:rFonts w:ascii="Segoe UI" w:hAnsi="Segoe UI" w:cs="Segoe UI"/>
          <w:b/>
          <w:sz w:val="23"/>
          <w:szCs w:val="23"/>
        </w:rPr>
      </w:pPr>
    </w:p>
    <w:p w14:paraId="045C1BCF" w14:textId="77777777" w:rsidR="00D7297A" w:rsidRDefault="00D7297A" w:rsidP="00F96234">
      <w:pPr>
        <w:tabs>
          <w:tab w:val="left" w:pos="0"/>
        </w:tabs>
        <w:spacing w:after="0" w:line="300" w:lineRule="auto"/>
        <w:jc w:val="center"/>
        <w:rPr>
          <w:rFonts w:ascii="Segoe UI" w:hAnsi="Segoe UI" w:cs="Segoe UI"/>
          <w:b/>
          <w:sz w:val="23"/>
          <w:szCs w:val="23"/>
        </w:rPr>
      </w:pPr>
    </w:p>
    <w:p w14:paraId="5CA37444" w14:textId="77777777" w:rsidR="00D7297A" w:rsidRDefault="00D7297A" w:rsidP="00F96234">
      <w:pPr>
        <w:tabs>
          <w:tab w:val="left" w:pos="0"/>
        </w:tabs>
        <w:spacing w:after="0" w:line="300" w:lineRule="auto"/>
        <w:jc w:val="center"/>
        <w:rPr>
          <w:rFonts w:ascii="Segoe UI" w:hAnsi="Segoe UI" w:cs="Segoe UI"/>
          <w:b/>
          <w:sz w:val="23"/>
          <w:szCs w:val="23"/>
        </w:rPr>
      </w:pPr>
    </w:p>
    <w:p w14:paraId="05B04B05" w14:textId="77777777" w:rsidR="00D7297A" w:rsidRDefault="00D7297A" w:rsidP="00F96234">
      <w:pPr>
        <w:tabs>
          <w:tab w:val="left" w:pos="0"/>
        </w:tabs>
        <w:spacing w:after="0" w:line="300" w:lineRule="auto"/>
        <w:jc w:val="center"/>
        <w:rPr>
          <w:rFonts w:ascii="Segoe UI" w:hAnsi="Segoe UI" w:cs="Segoe UI"/>
          <w:b/>
          <w:sz w:val="23"/>
          <w:szCs w:val="23"/>
        </w:rPr>
      </w:pPr>
    </w:p>
    <w:p w14:paraId="573AAB06" w14:textId="77777777" w:rsidR="00D7297A" w:rsidRDefault="00D7297A" w:rsidP="00F96234">
      <w:pPr>
        <w:tabs>
          <w:tab w:val="left" w:pos="0"/>
        </w:tabs>
        <w:spacing w:after="0" w:line="300" w:lineRule="auto"/>
        <w:jc w:val="center"/>
        <w:rPr>
          <w:rFonts w:ascii="Segoe UI" w:hAnsi="Segoe UI" w:cs="Segoe UI"/>
          <w:b/>
          <w:sz w:val="23"/>
          <w:szCs w:val="23"/>
        </w:rPr>
      </w:pPr>
    </w:p>
    <w:p w14:paraId="00BFE577" w14:textId="77777777" w:rsidR="00D7297A" w:rsidRDefault="00D7297A" w:rsidP="00F96234">
      <w:pPr>
        <w:tabs>
          <w:tab w:val="left" w:pos="0"/>
        </w:tabs>
        <w:spacing w:after="0" w:line="300" w:lineRule="auto"/>
        <w:jc w:val="center"/>
        <w:rPr>
          <w:rFonts w:ascii="Segoe UI" w:hAnsi="Segoe UI" w:cs="Segoe UI"/>
          <w:b/>
          <w:sz w:val="23"/>
          <w:szCs w:val="23"/>
        </w:rPr>
      </w:pPr>
    </w:p>
    <w:p w14:paraId="5CD2C95D" w14:textId="77777777" w:rsidR="00D7297A" w:rsidRDefault="00D7297A" w:rsidP="00F96234">
      <w:pPr>
        <w:tabs>
          <w:tab w:val="left" w:pos="0"/>
        </w:tabs>
        <w:spacing w:after="0" w:line="300" w:lineRule="auto"/>
        <w:jc w:val="center"/>
        <w:rPr>
          <w:rFonts w:ascii="Segoe UI" w:hAnsi="Segoe UI" w:cs="Segoe UI"/>
          <w:b/>
          <w:sz w:val="23"/>
          <w:szCs w:val="23"/>
        </w:rPr>
      </w:pPr>
    </w:p>
    <w:p w14:paraId="1D83EB66" w14:textId="77777777" w:rsidR="00D7297A" w:rsidRDefault="00D7297A" w:rsidP="00F96234">
      <w:pPr>
        <w:tabs>
          <w:tab w:val="left" w:pos="0"/>
        </w:tabs>
        <w:spacing w:after="0" w:line="300" w:lineRule="auto"/>
        <w:jc w:val="center"/>
        <w:rPr>
          <w:rFonts w:ascii="Segoe UI" w:hAnsi="Segoe UI" w:cs="Segoe UI"/>
          <w:b/>
          <w:sz w:val="23"/>
          <w:szCs w:val="23"/>
        </w:rPr>
      </w:pPr>
    </w:p>
    <w:p w14:paraId="164C9860" w14:textId="77777777" w:rsidR="00176A3A" w:rsidRDefault="00176A3A" w:rsidP="00F96234">
      <w:pPr>
        <w:tabs>
          <w:tab w:val="left" w:pos="0"/>
        </w:tabs>
        <w:spacing w:after="0" w:line="300" w:lineRule="auto"/>
        <w:jc w:val="center"/>
        <w:rPr>
          <w:rFonts w:ascii="Segoe UI" w:hAnsi="Segoe UI" w:cs="Segoe UI"/>
          <w:b/>
          <w:sz w:val="23"/>
          <w:szCs w:val="23"/>
        </w:rPr>
      </w:pPr>
    </w:p>
    <w:p w14:paraId="137E45F6" w14:textId="77777777" w:rsidR="00176A3A" w:rsidRDefault="00176A3A" w:rsidP="00F96234">
      <w:pPr>
        <w:tabs>
          <w:tab w:val="left" w:pos="0"/>
        </w:tabs>
        <w:spacing w:after="0" w:line="300" w:lineRule="auto"/>
        <w:jc w:val="center"/>
        <w:rPr>
          <w:rFonts w:ascii="Segoe UI" w:hAnsi="Segoe UI" w:cs="Segoe UI"/>
          <w:b/>
          <w:sz w:val="23"/>
          <w:szCs w:val="23"/>
        </w:rPr>
      </w:pPr>
    </w:p>
    <w:p w14:paraId="6E4EB2D9" w14:textId="77777777" w:rsidR="00176A3A" w:rsidRDefault="00176A3A" w:rsidP="00F96234">
      <w:pPr>
        <w:tabs>
          <w:tab w:val="left" w:pos="0"/>
        </w:tabs>
        <w:spacing w:after="0" w:line="300" w:lineRule="auto"/>
        <w:jc w:val="center"/>
        <w:rPr>
          <w:rFonts w:ascii="Segoe UI" w:hAnsi="Segoe UI" w:cs="Segoe UI"/>
          <w:b/>
          <w:sz w:val="23"/>
          <w:szCs w:val="23"/>
        </w:rPr>
      </w:pPr>
    </w:p>
    <w:p w14:paraId="5C302FC8" w14:textId="77777777" w:rsidR="00176A3A" w:rsidRDefault="00176A3A" w:rsidP="00F96234">
      <w:pPr>
        <w:tabs>
          <w:tab w:val="left" w:pos="0"/>
        </w:tabs>
        <w:spacing w:after="0" w:line="300" w:lineRule="auto"/>
        <w:jc w:val="center"/>
        <w:rPr>
          <w:rFonts w:ascii="Segoe UI" w:hAnsi="Segoe UI" w:cs="Segoe UI"/>
          <w:b/>
          <w:sz w:val="23"/>
          <w:szCs w:val="23"/>
        </w:rPr>
      </w:pPr>
    </w:p>
    <w:p w14:paraId="3FA5FCB9" w14:textId="77777777" w:rsidR="00176A3A" w:rsidRDefault="00176A3A" w:rsidP="00F96234">
      <w:pPr>
        <w:tabs>
          <w:tab w:val="left" w:pos="0"/>
        </w:tabs>
        <w:spacing w:after="0" w:line="300" w:lineRule="auto"/>
        <w:jc w:val="center"/>
        <w:rPr>
          <w:rFonts w:ascii="Segoe UI" w:hAnsi="Segoe UI" w:cs="Segoe UI"/>
          <w:b/>
          <w:sz w:val="23"/>
          <w:szCs w:val="23"/>
        </w:rPr>
      </w:pPr>
    </w:p>
    <w:p w14:paraId="5DDD22B7" w14:textId="77777777" w:rsidR="00176A3A" w:rsidRDefault="00176A3A" w:rsidP="00F96234">
      <w:pPr>
        <w:tabs>
          <w:tab w:val="left" w:pos="0"/>
        </w:tabs>
        <w:spacing w:after="0" w:line="300" w:lineRule="auto"/>
        <w:jc w:val="center"/>
        <w:rPr>
          <w:rFonts w:ascii="Segoe UI" w:hAnsi="Segoe UI" w:cs="Segoe UI"/>
          <w:b/>
          <w:sz w:val="23"/>
          <w:szCs w:val="23"/>
        </w:rPr>
      </w:pPr>
    </w:p>
    <w:p w14:paraId="0789BAB3" w14:textId="77777777" w:rsidR="00176A3A" w:rsidRDefault="00176A3A" w:rsidP="00F96234">
      <w:pPr>
        <w:tabs>
          <w:tab w:val="left" w:pos="0"/>
        </w:tabs>
        <w:spacing w:after="0" w:line="300" w:lineRule="auto"/>
        <w:jc w:val="center"/>
        <w:rPr>
          <w:rFonts w:ascii="Segoe UI" w:hAnsi="Segoe UI" w:cs="Segoe UI"/>
          <w:b/>
          <w:sz w:val="23"/>
          <w:szCs w:val="23"/>
        </w:rPr>
      </w:pPr>
    </w:p>
    <w:p w14:paraId="49CC0DF0" w14:textId="77777777" w:rsidR="00176A3A" w:rsidRDefault="00176A3A" w:rsidP="00F96234">
      <w:pPr>
        <w:tabs>
          <w:tab w:val="left" w:pos="0"/>
        </w:tabs>
        <w:spacing w:after="0" w:line="300" w:lineRule="auto"/>
        <w:jc w:val="center"/>
        <w:rPr>
          <w:rFonts w:ascii="Segoe UI" w:hAnsi="Segoe UI" w:cs="Segoe UI"/>
          <w:b/>
          <w:sz w:val="23"/>
          <w:szCs w:val="23"/>
        </w:rPr>
      </w:pPr>
    </w:p>
    <w:p w14:paraId="343F90C5" w14:textId="77777777" w:rsidR="00176A3A" w:rsidRDefault="00176A3A" w:rsidP="00F96234">
      <w:pPr>
        <w:tabs>
          <w:tab w:val="left" w:pos="0"/>
        </w:tabs>
        <w:spacing w:after="0" w:line="300" w:lineRule="auto"/>
        <w:jc w:val="center"/>
        <w:rPr>
          <w:rFonts w:ascii="Segoe UI" w:hAnsi="Segoe UI" w:cs="Segoe UI"/>
          <w:b/>
          <w:sz w:val="23"/>
          <w:szCs w:val="23"/>
        </w:rPr>
      </w:pPr>
    </w:p>
    <w:p w14:paraId="05A1B494" w14:textId="77777777" w:rsidR="00176A3A" w:rsidRDefault="00176A3A" w:rsidP="00F96234">
      <w:pPr>
        <w:tabs>
          <w:tab w:val="left" w:pos="0"/>
        </w:tabs>
        <w:spacing w:after="0" w:line="300" w:lineRule="auto"/>
        <w:jc w:val="center"/>
        <w:rPr>
          <w:rFonts w:ascii="Segoe UI" w:hAnsi="Segoe UI" w:cs="Segoe UI"/>
          <w:b/>
          <w:sz w:val="23"/>
          <w:szCs w:val="23"/>
        </w:rPr>
      </w:pPr>
    </w:p>
    <w:p w14:paraId="2E603D2C" w14:textId="77777777" w:rsidR="002712C5" w:rsidRDefault="002712C5" w:rsidP="00F96234">
      <w:pPr>
        <w:tabs>
          <w:tab w:val="left" w:pos="0"/>
        </w:tabs>
        <w:spacing w:after="0" w:line="300" w:lineRule="auto"/>
        <w:jc w:val="center"/>
        <w:rPr>
          <w:rFonts w:ascii="Segoe UI" w:hAnsi="Segoe UI" w:cs="Segoe UI"/>
          <w:b/>
          <w:sz w:val="23"/>
          <w:szCs w:val="23"/>
        </w:rPr>
      </w:pPr>
    </w:p>
    <w:p w14:paraId="3D177A61" w14:textId="77777777" w:rsidR="002712C5" w:rsidRDefault="002712C5" w:rsidP="00F96234">
      <w:pPr>
        <w:tabs>
          <w:tab w:val="left" w:pos="0"/>
        </w:tabs>
        <w:spacing w:after="0" w:line="300" w:lineRule="auto"/>
        <w:jc w:val="center"/>
        <w:rPr>
          <w:rFonts w:ascii="Segoe UI" w:hAnsi="Segoe UI" w:cs="Segoe UI"/>
          <w:b/>
          <w:sz w:val="23"/>
          <w:szCs w:val="23"/>
        </w:rPr>
      </w:pPr>
    </w:p>
    <w:p w14:paraId="48BEBA52" w14:textId="77777777" w:rsidR="002712C5" w:rsidRDefault="002712C5" w:rsidP="00F96234">
      <w:pPr>
        <w:tabs>
          <w:tab w:val="left" w:pos="0"/>
        </w:tabs>
        <w:spacing w:after="0" w:line="300" w:lineRule="auto"/>
        <w:jc w:val="center"/>
        <w:rPr>
          <w:rFonts w:ascii="Segoe UI" w:hAnsi="Segoe UI" w:cs="Segoe UI"/>
          <w:b/>
          <w:sz w:val="23"/>
          <w:szCs w:val="23"/>
        </w:rPr>
      </w:pPr>
    </w:p>
    <w:p w14:paraId="27995188" w14:textId="77777777" w:rsidR="00176A3A" w:rsidRDefault="00176A3A" w:rsidP="00F96234">
      <w:pPr>
        <w:tabs>
          <w:tab w:val="left" w:pos="0"/>
        </w:tabs>
        <w:spacing w:after="0" w:line="300" w:lineRule="auto"/>
        <w:jc w:val="center"/>
        <w:rPr>
          <w:rFonts w:ascii="Segoe UI" w:hAnsi="Segoe UI" w:cs="Segoe UI"/>
          <w:b/>
          <w:sz w:val="23"/>
          <w:szCs w:val="23"/>
        </w:rPr>
      </w:pPr>
    </w:p>
    <w:p w14:paraId="3FD997FC" w14:textId="77777777" w:rsidR="00176A3A" w:rsidRDefault="00176A3A" w:rsidP="00F96234">
      <w:pPr>
        <w:tabs>
          <w:tab w:val="left" w:pos="0"/>
        </w:tabs>
        <w:spacing w:after="0" w:line="300" w:lineRule="auto"/>
        <w:jc w:val="center"/>
        <w:rPr>
          <w:rFonts w:ascii="Segoe UI" w:hAnsi="Segoe UI" w:cs="Segoe UI"/>
          <w:b/>
          <w:sz w:val="23"/>
          <w:szCs w:val="23"/>
        </w:rPr>
      </w:pPr>
    </w:p>
    <w:p w14:paraId="26C51D2D" w14:textId="4D3A1480"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ANEXO II</w:t>
      </w:r>
      <w:r w:rsidR="00D03EF0">
        <w:rPr>
          <w:rFonts w:ascii="Segoe UI" w:hAnsi="Segoe UI" w:cs="Segoe UI"/>
          <w:b/>
          <w:sz w:val="23"/>
          <w:szCs w:val="23"/>
        </w:rPr>
        <w:t xml:space="preserve"> - </w:t>
      </w:r>
      <w:r w:rsidRPr="00C13D41">
        <w:rPr>
          <w:rFonts w:ascii="Segoe UI" w:hAnsi="Segoe UI" w:cs="Segoe UI"/>
          <w:b/>
          <w:sz w:val="23"/>
          <w:szCs w:val="23"/>
        </w:rPr>
        <w:t>TERMO DE REFERÊNCIA</w:t>
      </w:r>
    </w:p>
    <w:p w14:paraId="72FCFDF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0AEDBBD" w14:textId="69B97F25" w:rsidR="004E2BE3" w:rsidRPr="00C13D41" w:rsidRDefault="004E2BE3" w:rsidP="004E2BE3">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w:t>
      </w:r>
      <w:r w:rsidR="005157FF">
        <w:rPr>
          <w:rFonts w:ascii="Segoe UI" w:hAnsi="Segoe UI" w:cs="Segoe UI"/>
          <w:sz w:val="23"/>
          <w:szCs w:val="23"/>
        </w:rPr>
        <w:t>9</w:t>
      </w:r>
      <w:r>
        <w:rPr>
          <w:rFonts w:ascii="Segoe UI" w:hAnsi="Segoe UI" w:cs="Segoe UI"/>
          <w:sz w:val="23"/>
          <w:szCs w:val="23"/>
        </w:rPr>
        <w:t>/</w:t>
      </w:r>
      <w:r w:rsidRPr="00C13D41">
        <w:rPr>
          <w:rFonts w:ascii="Segoe UI" w:hAnsi="Segoe UI" w:cs="Segoe UI"/>
          <w:sz w:val="23"/>
          <w:szCs w:val="23"/>
        </w:rPr>
        <w:t>20</w:t>
      </w:r>
      <w:r>
        <w:rPr>
          <w:rFonts w:ascii="Segoe UI" w:hAnsi="Segoe UI" w:cs="Segoe UI"/>
          <w:sz w:val="23"/>
          <w:szCs w:val="23"/>
        </w:rPr>
        <w:t>26</w:t>
      </w:r>
    </w:p>
    <w:p w14:paraId="1F308A59" w14:textId="6775E6EA" w:rsidR="004E2BE3" w:rsidRPr="00C13D41" w:rsidRDefault="004E2BE3" w:rsidP="004E2BE3">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sidR="005157FF">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6381224F"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73A824D"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Da definição do objeto</w:t>
      </w:r>
    </w:p>
    <w:p w14:paraId="1AA5CD9E" w14:textId="7AF2B482"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004E79C7" w:rsidRPr="00693F28">
        <w:rPr>
          <w:rFonts w:ascii="Segoe UI" w:hAnsi="Segoe UI" w:cs="Segoe UI"/>
        </w:rPr>
        <w:t xml:space="preserve">Contratação de empresa especializada para recapeamento asfáltico em Concreto Betuminoso Usinado a Quente (CBUQ) nas Ruas </w:t>
      </w:r>
      <w:r w:rsidR="005157FF">
        <w:rPr>
          <w:rFonts w:ascii="Segoe UI" w:hAnsi="Segoe UI" w:cs="Segoe UI"/>
        </w:rPr>
        <w:t>Sam</w:t>
      </w:r>
      <w:r w:rsidR="005E2088">
        <w:rPr>
          <w:rFonts w:ascii="Segoe UI" w:hAnsi="Segoe UI" w:cs="Segoe UI"/>
        </w:rPr>
        <w:t>uel e Maria Antônia da Conceição</w:t>
      </w:r>
      <w:r w:rsidR="004E79C7" w:rsidRPr="00693F28">
        <w:rPr>
          <w:rFonts w:ascii="Segoe UI" w:hAnsi="Segoe UI" w:cs="Segoe UI"/>
        </w:rPr>
        <w:t xml:space="preserve">, localizadas no Município de Dom </w:t>
      </w:r>
      <w:proofErr w:type="spellStart"/>
      <w:r w:rsidR="004E79C7" w:rsidRPr="00693F28">
        <w:rPr>
          <w:rFonts w:ascii="Segoe UI" w:hAnsi="Segoe UI" w:cs="Segoe UI"/>
        </w:rPr>
        <w:t>Cavati</w:t>
      </w:r>
      <w:proofErr w:type="spellEnd"/>
      <w:r w:rsidR="004E79C7" w:rsidRPr="00693F28">
        <w:rPr>
          <w:rFonts w:ascii="Segoe UI" w:hAnsi="Segoe UI" w:cs="Segoe UI"/>
        </w:rPr>
        <w:t>/MG, compreendendo o fornecimento de materiais, mão de obra, equipamentos, máquinas, ferramentas e todos os insumos necessários à perfeita execução dos serviços, incluindo, quando previsto em projeto, serviços preliminares, preparação da base, aplicação da camada de recapeamento  e demais serviços complementares, em conformidade com os projetos, memorial descritivo, planilha orçamentária, cronograma físico-financeiro e demais documentos técnicos</w:t>
      </w:r>
      <w:r w:rsidR="003A6BE3" w:rsidRPr="003C4599">
        <w:rPr>
          <w:rFonts w:ascii="Segoe UI" w:hAnsi="Segoe UI" w:cs="Segoe UI"/>
          <w:bCs/>
          <w:sz w:val="23"/>
          <w:szCs w:val="23"/>
        </w:rPr>
        <w:t>,</w:t>
      </w:r>
      <w:r w:rsidR="002A0DCA" w:rsidRPr="00C13D41">
        <w:rPr>
          <w:rFonts w:ascii="Segoe UI" w:hAnsi="Segoe UI" w:cs="Segoe UI"/>
          <w:bCs/>
          <w:sz w:val="23"/>
          <w:szCs w:val="23"/>
        </w:rPr>
        <w:t xml:space="preserve"> </w:t>
      </w:r>
      <w:r w:rsidRPr="00C13D41">
        <w:rPr>
          <w:rFonts w:ascii="Segoe UI" w:hAnsi="Segoe UI" w:cs="Segoe UI"/>
          <w:sz w:val="23"/>
          <w:szCs w:val="23"/>
        </w:rPr>
        <w:t>conforme condições, quantidades e exigências estabelecidas neste Termo de Referência – TR:</w:t>
      </w:r>
    </w:p>
    <w:p w14:paraId="236855AB" w14:textId="4C03C847" w:rsidR="00410731" w:rsidRPr="00410731" w:rsidRDefault="00410731" w:rsidP="00410731">
      <w:pPr>
        <w:tabs>
          <w:tab w:val="left" w:pos="2268"/>
        </w:tabs>
        <w:spacing w:after="160" w:line="300" w:lineRule="auto"/>
        <w:jc w:val="both"/>
        <w:rPr>
          <w:rFonts w:ascii="Segoe UI" w:hAnsi="Segoe UI" w:cs="Segoe UI"/>
          <w:b/>
        </w:rPr>
      </w:pPr>
    </w:p>
    <w:p w14:paraId="1EED1FC5" w14:textId="77777777" w:rsidR="005157FF" w:rsidRDefault="005157FF" w:rsidP="005157FF">
      <w:pPr>
        <w:tabs>
          <w:tab w:val="left" w:pos="2268"/>
        </w:tabs>
        <w:spacing w:after="160" w:line="300" w:lineRule="auto"/>
        <w:jc w:val="both"/>
        <w:rPr>
          <w:rFonts w:ascii="Segoe UI" w:hAnsi="Segoe UI" w:cs="Segoe UI"/>
          <w:sz w:val="23"/>
          <w:szCs w:val="23"/>
        </w:rPr>
      </w:pPr>
    </w:p>
    <w:p w14:paraId="09E88DE1" w14:textId="77777777" w:rsidR="005157FF" w:rsidRDefault="005157FF" w:rsidP="005157FF">
      <w:pPr>
        <w:tabs>
          <w:tab w:val="left" w:pos="2268"/>
        </w:tabs>
        <w:spacing w:after="160" w:line="300" w:lineRule="auto"/>
        <w:jc w:val="both"/>
        <w:rPr>
          <w:rFonts w:ascii="Segoe UI" w:hAnsi="Segoe UI" w:cs="Segoe UI"/>
          <w:sz w:val="23"/>
          <w:szCs w:val="23"/>
        </w:rPr>
      </w:pPr>
      <w:r>
        <w:rPr>
          <w:noProof/>
        </w:rPr>
        <w:drawing>
          <wp:inline distT="0" distB="0" distL="0" distR="0" wp14:anchorId="099D827E" wp14:editId="7AA3D012">
            <wp:extent cx="5760720" cy="196913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1969135"/>
                    </a:xfrm>
                    <a:prstGeom prst="rect">
                      <a:avLst/>
                    </a:prstGeom>
                  </pic:spPr>
                </pic:pic>
              </a:graphicData>
            </a:graphic>
          </wp:inline>
        </w:drawing>
      </w:r>
    </w:p>
    <w:p w14:paraId="3997A4E4" w14:textId="77777777" w:rsidR="005157FF" w:rsidRPr="005406D2" w:rsidRDefault="005157FF" w:rsidP="005157FF">
      <w:pPr>
        <w:tabs>
          <w:tab w:val="left" w:pos="2268"/>
        </w:tabs>
        <w:spacing w:after="160" w:line="300" w:lineRule="auto"/>
        <w:jc w:val="both"/>
        <w:rPr>
          <w:rFonts w:ascii="Segoe UI" w:hAnsi="Segoe UI" w:cs="Segoe UI"/>
          <w:sz w:val="23"/>
          <w:szCs w:val="23"/>
        </w:rPr>
      </w:pPr>
      <w:r>
        <w:rPr>
          <w:noProof/>
        </w:rPr>
        <w:drawing>
          <wp:inline distT="0" distB="0" distL="0" distR="0" wp14:anchorId="79723A7F" wp14:editId="2E3B12FF">
            <wp:extent cx="5760720" cy="1539240"/>
            <wp:effectExtent l="0" t="0" r="0" b="381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1539240"/>
                    </a:xfrm>
                    <a:prstGeom prst="rect">
                      <a:avLst/>
                    </a:prstGeom>
                  </pic:spPr>
                </pic:pic>
              </a:graphicData>
            </a:graphic>
          </wp:inline>
        </w:drawing>
      </w:r>
    </w:p>
    <w:p w14:paraId="316F643F" w14:textId="289398AF" w:rsidR="00F96234" w:rsidRPr="00C13D41" w:rsidRDefault="00F96234" w:rsidP="00F96234">
      <w:pPr>
        <w:tabs>
          <w:tab w:val="left" w:pos="2268"/>
        </w:tabs>
        <w:spacing w:after="0" w:line="300" w:lineRule="auto"/>
        <w:jc w:val="both"/>
        <w:rPr>
          <w:rFonts w:ascii="Segoe UI" w:hAnsi="Segoe UI" w:cs="Segoe UI"/>
          <w:sz w:val="23"/>
          <w:szCs w:val="23"/>
        </w:rPr>
      </w:pPr>
      <w:r w:rsidRPr="00C13D41">
        <w:rPr>
          <w:rFonts w:ascii="Segoe UI" w:hAnsi="Segoe UI" w:cs="Segoe UI"/>
          <w:sz w:val="23"/>
          <w:szCs w:val="23"/>
        </w:rPr>
        <w:lastRenderedPageBreak/>
        <w:t xml:space="preserve">1.2. O prazo do contrato é de </w:t>
      </w:r>
      <w:r w:rsidR="001116E8">
        <w:rPr>
          <w:rFonts w:ascii="Segoe UI" w:hAnsi="Segoe UI" w:cs="Segoe UI"/>
          <w:sz w:val="23"/>
          <w:szCs w:val="23"/>
        </w:rPr>
        <w:t>12</w:t>
      </w:r>
      <w:r w:rsidRPr="00C13D41">
        <w:rPr>
          <w:rFonts w:ascii="Segoe UI" w:hAnsi="Segoe UI" w:cs="Segoe UI"/>
          <w:sz w:val="23"/>
          <w:szCs w:val="23"/>
        </w:rPr>
        <w:t xml:space="preserve"> (</w:t>
      </w:r>
      <w:r w:rsidR="001116E8">
        <w:rPr>
          <w:rFonts w:ascii="Segoe UI" w:hAnsi="Segoe UI" w:cs="Segoe UI"/>
          <w:sz w:val="23"/>
          <w:szCs w:val="23"/>
        </w:rPr>
        <w:t>doze</w:t>
      </w:r>
      <w:r w:rsidRPr="00C13D41">
        <w:rPr>
          <w:rFonts w:ascii="Segoe UI" w:hAnsi="Segoe UI" w:cs="Segoe UI"/>
          <w:sz w:val="23"/>
          <w:szCs w:val="23"/>
        </w:rPr>
        <w:t>) meses contados da assinatura do Contrato Administrativo.</w:t>
      </w:r>
    </w:p>
    <w:p w14:paraId="19659703" w14:textId="77777777" w:rsidR="00F96234" w:rsidRDefault="00F96234" w:rsidP="00F96234">
      <w:pPr>
        <w:tabs>
          <w:tab w:val="left" w:pos="2268"/>
        </w:tabs>
        <w:spacing w:after="0" w:line="300" w:lineRule="auto"/>
        <w:jc w:val="both"/>
        <w:rPr>
          <w:rFonts w:ascii="Segoe UI" w:hAnsi="Segoe UI" w:cs="Segoe UI"/>
          <w:sz w:val="23"/>
          <w:szCs w:val="23"/>
        </w:rPr>
      </w:pPr>
    </w:p>
    <w:p w14:paraId="752DFA97" w14:textId="77777777" w:rsidR="001116E8" w:rsidRDefault="001116E8" w:rsidP="00F96234">
      <w:pPr>
        <w:tabs>
          <w:tab w:val="left" w:pos="2268"/>
        </w:tabs>
        <w:spacing w:after="0" w:line="300" w:lineRule="auto"/>
        <w:jc w:val="both"/>
        <w:rPr>
          <w:rFonts w:ascii="Segoe UI" w:hAnsi="Segoe UI" w:cs="Segoe UI"/>
          <w:sz w:val="23"/>
          <w:szCs w:val="23"/>
        </w:rPr>
      </w:pPr>
      <w:r>
        <w:rPr>
          <w:rFonts w:ascii="Segoe UI" w:hAnsi="Segoe UI" w:cs="Segoe UI"/>
          <w:sz w:val="23"/>
          <w:szCs w:val="23"/>
        </w:rPr>
        <w:t>1.3. Prazo de execução da Obra de 2 meses, a partir da emissão da Ordem de Serviços.</w:t>
      </w:r>
    </w:p>
    <w:p w14:paraId="415544D2" w14:textId="7FF36232" w:rsidR="001116E8" w:rsidRPr="00C13D41" w:rsidRDefault="001116E8" w:rsidP="00F96234">
      <w:pPr>
        <w:tabs>
          <w:tab w:val="left" w:pos="2268"/>
        </w:tabs>
        <w:spacing w:after="0" w:line="300" w:lineRule="auto"/>
        <w:jc w:val="both"/>
        <w:rPr>
          <w:rFonts w:ascii="Segoe UI" w:hAnsi="Segoe UI" w:cs="Segoe UI"/>
          <w:sz w:val="23"/>
          <w:szCs w:val="23"/>
        </w:rPr>
      </w:pPr>
      <w:r>
        <w:rPr>
          <w:rFonts w:ascii="Segoe UI" w:hAnsi="Segoe UI" w:cs="Segoe UI"/>
          <w:sz w:val="23"/>
          <w:szCs w:val="23"/>
        </w:rPr>
        <w:t xml:space="preserve"> </w:t>
      </w:r>
    </w:p>
    <w:p w14:paraId="695F048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Da fundamentação da contratação administrativa</w:t>
      </w:r>
    </w:p>
    <w:p w14:paraId="7D3EE42C"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 A fundamentação da contratação administrativa como um todo está no Estudo Técnico Preliminar – ETP – (§ 1º do art. 18 da Lei nº. 14.133/2021).</w:t>
      </w:r>
    </w:p>
    <w:p w14:paraId="70C4605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8B1139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Da descrição da solução como um todo, considerando todo o ciclo de vida do objeto</w:t>
      </w:r>
    </w:p>
    <w:p w14:paraId="7C4A73C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A descrição da solução como um todo está no ETP (inciso VII do § 1º do art. 18 da Lei nº. 14.133/2021).</w:t>
      </w:r>
    </w:p>
    <w:p w14:paraId="4F48A243"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085BFAE"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Dos requisitos da contratação administrativa</w:t>
      </w:r>
    </w:p>
    <w:p w14:paraId="161739CD" w14:textId="35A3C667" w:rsidR="00F96234"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Os requisitos da contratação administrativa estão no ETP (inciso III do § 1º do art. 18 da Lei nº. 14.133/2021).</w:t>
      </w:r>
    </w:p>
    <w:p w14:paraId="14111ACF" w14:textId="77777777" w:rsidR="00F96234" w:rsidRPr="00410731" w:rsidRDefault="00F96234" w:rsidP="00410731">
      <w:pPr>
        <w:spacing w:after="160" w:line="300" w:lineRule="auto"/>
        <w:jc w:val="both"/>
        <w:rPr>
          <w:rFonts w:ascii="Segoe UI" w:hAnsi="Segoe UI" w:cs="Segoe UI"/>
          <w:b/>
          <w:sz w:val="23"/>
          <w:szCs w:val="23"/>
        </w:rPr>
      </w:pPr>
      <w:r w:rsidRPr="00410731">
        <w:rPr>
          <w:rFonts w:ascii="Segoe UI" w:hAnsi="Segoe UI" w:cs="Segoe UI"/>
          <w:b/>
          <w:sz w:val="23"/>
          <w:szCs w:val="23"/>
        </w:rPr>
        <w:t xml:space="preserve">5. Do modelo de execução do objeto </w:t>
      </w:r>
    </w:p>
    <w:p w14:paraId="0DC6B2B6" w14:textId="2A9355F8"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t>5.1.</w:t>
      </w:r>
      <w:r w:rsidRPr="00410731">
        <w:rPr>
          <w:rFonts w:ascii="Segoe UI" w:eastAsia="Times New Roman" w:hAnsi="Segoe UI" w:cs="Segoe UI"/>
          <w:sz w:val="24"/>
          <w:szCs w:val="24"/>
        </w:rPr>
        <w:t xml:space="preserve"> A execução do objeto compreenderá a realização da obra de recapeamento asfáltico das Ruas </w:t>
      </w:r>
      <w:proofErr w:type="spellStart"/>
      <w:r w:rsidR="005E2088">
        <w:rPr>
          <w:rFonts w:ascii="Segoe UI" w:eastAsia="Times New Roman" w:hAnsi="Segoe UI" w:cs="Segoe UI"/>
          <w:sz w:val="24"/>
          <w:szCs w:val="24"/>
        </w:rPr>
        <w:t>Sanuel</w:t>
      </w:r>
      <w:proofErr w:type="spellEnd"/>
      <w:r w:rsidR="005E2088">
        <w:rPr>
          <w:rFonts w:ascii="Segoe UI" w:eastAsia="Times New Roman" w:hAnsi="Segoe UI" w:cs="Segoe UI"/>
          <w:sz w:val="24"/>
          <w:szCs w:val="24"/>
        </w:rPr>
        <w:t xml:space="preserve"> e Maria Antônia da Conceição</w:t>
      </w:r>
      <w:r w:rsidRPr="00410731">
        <w:rPr>
          <w:rFonts w:ascii="Segoe UI" w:eastAsia="Times New Roman" w:hAnsi="Segoe UI" w:cs="Segoe UI"/>
          <w:sz w:val="24"/>
          <w:szCs w:val="24"/>
        </w:rPr>
        <w:t xml:space="preserve">, no Município de Dom </w:t>
      </w:r>
      <w:proofErr w:type="spellStart"/>
      <w:r w:rsidRPr="00410731">
        <w:rPr>
          <w:rFonts w:ascii="Segoe UI" w:eastAsia="Times New Roman" w:hAnsi="Segoe UI" w:cs="Segoe UI"/>
          <w:sz w:val="24"/>
          <w:szCs w:val="24"/>
        </w:rPr>
        <w:t>Cavati</w:t>
      </w:r>
      <w:proofErr w:type="spellEnd"/>
      <w:r w:rsidRPr="00410731">
        <w:rPr>
          <w:rFonts w:ascii="Segoe UI" w:eastAsia="Times New Roman" w:hAnsi="Segoe UI" w:cs="Segoe UI"/>
          <w:sz w:val="24"/>
          <w:szCs w:val="24"/>
        </w:rPr>
        <w:t>/MG, conforme os projetos de engenharia, memorial descritivo, planilha orçamentária, cronograma físico-financeiro e demais documentos técnicos que integram o processo licitatório.</w:t>
      </w:r>
    </w:p>
    <w:p w14:paraId="1AC29642" w14:textId="77777777"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t>5.2.</w:t>
      </w:r>
      <w:r w:rsidRPr="00410731">
        <w:rPr>
          <w:rFonts w:ascii="Segoe UI" w:eastAsia="Times New Roman" w:hAnsi="Segoe UI" w:cs="Segoe UI"/>
          <w:sz w:val="24"/>
          <w:szCs w:val="24"/>
        </w:rPr>
        <w:t xml:space="preserve"> A contratada será responsável pelo fornecimento de todos os materiais, mão de obra especializada, equipamentos, máquinas, ferramentas, transporte, combustíveis, sinalização provisória da obra e demais insumos necessários à perfeita execução dos serviços, observando rigorosamente as normas técnicas da ABNT, as especificações do DNIT e a legislação vigente.</w:t>
      </w:r>
    </w:p>
    <w:p w14:paraId="360B26E9" w14:textId="77777777"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t>5.3.</w:t>
      </w:r>
      <w:r w:rsidRPr="00410731">
        <w:rPr>
          <w:rFonts w:ascii="Segoe UI" w:eastAsia="Times New Roman" w:hAnsi="Segoe UI" w:cs="Segoe UI"/>
          <w:sz w:val="24"/>
          <w:szCs w:val="24"/>
        </w:rPr>
        <w:t xml:space="preserve"> Os serviços deverão ser executados sob a supervisão de profissional legalmente habilitado, com registro no CREA ou CAU, que responderá tecnicamente pela obra durante toda a execução contratual.</w:t>
      </w:r>
    </w:p>
    <w:p w14:paraId="64E096AD" w14:textId="77777777"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lastRenderedPageBreak/>
        <w:t>5.4.</w:t>
      </w:r>
      <w:r w:rsidRPr="00410731">
        <w:rPr>
          <w:rFonts w:ascii="Segoe UI" w:eastAsia="Times New Roman" w:hAnsi="Segoe UI" w:cs="Segoe UI"/>
          <w:sz w:val="24"/>
          <w:szCs w:val="24"/>
        </w:rPr>
        <w:t xml:space="preserve"> A execução obedecerá às seguintes etapas, observadas as especificações constantes dos projetos:</w:t>
      </w:r>
    </w:p>
    <w:p w14:paraId="1701697B"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Mobilização da equipe técnica, equipamentos e máquinas;</w:t>
      </w:r>
    </w:p>
    <w:p w14:paraId="2C38461D"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Implantação da sinalização provisória da obra;</w:t>
      </w:r>
    </w:p>
    <w:p w14:paraId="05E68361"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Limpeza e preparação da superfície existente;</w:t>
      </w:r>
    </w:p>
    <w:p w14:paraId="774AE698"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Correção de imperfeições localizadas, quando prevista em projeto;</w:t>
      </w:r>
    </w:p>
    <w:p w14:paraId="0F7D4491"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Aplicação da pintura de ligação;</w:t>
      </w:r>
    </w:p>
    <w:p w14:paraId="53BC1F27"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Execução do recapeamento asfáltico em Concreto Betuminoso Usinado a Quente (CBUQ);</w:t>
      </w:r>
    </w:p>
    <w:p w14:paraId="73040903"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Compactação da camada asfáltica;</w:t>
      </w:r>
    </w:p>
    <w:p w14:paraId="7CDA9CDD"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Execução da sinalização viária horizontal, quando prevista;</w:t>
      </w:r>
    </w:p>
    <w:p w14:paraId="69C0D653"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Limpeza final da obra;</w:t>
      </w:r>
    </w:p>
    <w:p w14:paraId="25EB1ABA" w14:textId="77777777" w:rsidR="00410731" w:rsidRPr="00410731" w:rsidRDefault="00410731" w:rsidP="00410731">
      <w:pPr>
        <w:numPr>
          <w:ilvl w:val="0"/>
          <w:numId w:val="17"/>
        </w:num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sz w:val="24"/>
          <w:szCs w:val="24"/>
        </w:rPr>
        <w:t>Desmobilização do canteiro e entrega dos serviços.</w:t>
      </w:r>
    </w:p>
    <w:p w14:paraId="476D0C9D" w14:textId="77777777"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t>5.5.</w:t>
      </w:r>
      <w:r w:rsidRPr="00410731">
        <w:rPr>
          <w:rFonts w:ascii="Segoe UI" w:eastAsia="Times New Roman" w:hAnsi="Segoe UI" w:cs="Segoe UI"/>
          <w:sz w:val="24"/>
          <w:szCs w:val="24"/>
        </w:rPr>
        <w:t xml:space="preserve"> Durante toda a execução, a contratada deverá manter as vias devidamente sinalizadas, adotando medidas para garantir a segurança dos trabalhadores, dos usuários da via e da população, minimizando os transtornos decorrentes da realização da obra.</w:t>
      </w:r>
    </w:p>
    <w:p w14:paraId="3D89C1F8" w14:textId="77777777"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t>5.6.</w:t>
      </w:r>
      <w:r w:rsidRPr="00410731">
        <w:rPr>
          <w:rFonts w:ascii="Segoe UI" w:eastAsia="Times New Roman" w:hAnsi="Segoe UI" w:cs="Segoe UI"/>
          <w:sz w:val="24"/>
          <w:szCs w:val="24"/>
        </w:rPr>
        <w:t xml:space="preserve"> A fiscalização será exercida por servidor ou comissão designada pela Administração Municipal, que acompanhará a execução dos serviços, realizará medições, verificará a qualidade dos materiais empregados, o cumprimento do cronograma e a conformidade da obra com os projetos e especificações técnicas.</w:t>
      </w:r>
    </w:p>
    <w:p w14:paraId="68E32640" w14:textId="77777777" w:rsidR="00410731" w:rsidRPr="00410731" w:rsidRDefault="00410731" w:rsidP="00410731">
      <w:pPr>
        <w:spacing w:before="100" w:beforeAutospacing="1" w:after="100" w:afterAutospacing="1" w:line="240" w:lineRule="auto"/>
        <w:jc w:val="both"/>
        <w:rPr>
          <w:rFonts w:ascii="Segoe UI" w:eastAsia="Times New Roman" w:hAnsi="Segoe UI" w:cs="Segoe UI"/>
          <w:sz w:val="24"/>
          <w:szCs w:val="24"/>
        </w:rPr>
      </w:pPr>
      <w:r w:rsidRPr="00410731">
        <w:rPr>
          <w:rFonts w:ascii="Segoe UI" w:eastAsia="Times New Roman" w:hAnsi="Segoe UI" w:cs="Segoe UI"/>
          <w:b/>
          <w:bCs/>
          <w:sz w:val="24"/>
          <w:szCs w:val="24"/>
        </w:rPr>
        <w:t>5.7.</w:t>
      </w:r>
      <w:r w:rsidRPr="00410731">
        <w:rPr>
          <w:rFonts w:ascii="Segoe UI" w:eastAsia="Times New Roman" w:hAnsi="Segoe UI" w:cs="Segoe UI"/>
          <w:sz w:val="24"/>
          <w:szCs w:val="24"/>
        </w:rPr>
        <w:t xml:space="preserve"> O prazo de execução da obra será de </w:t>
      </w:r>
      <w:r w:rsidRPr="00410731">
        <w:rPr>
          <w:rFonts w:ascii="Segoe UI" w:eastAsia="Times New Roman" w:hAnsi="Segoe UI" w:cs="Segoe UI"/>
          <w:b/>
          <w:bCs/>
          <w:sz w:val="24"/>
          <w:szCs w:val="24"/>
        </w:rPr>
        <w:t>02 (dois) meses</w:t>
      </w:r>
      <w:r w:rsidRPr="00410731">
        <w:rPr>
          <w:rFonts w:ascii="Segoe UI" w:eastAsia="Times New Roman" w:hAnsi="Segoe UI" w:cs="Segoe UI"/>
          <w:sz w:val="24"/>
          <w:szCs w:val="24"/>
        </w:rPr>
        <w:t>, contados da emissão da Ordem de Serviço, podendo ser prorrogado nas hipóteses previstas na Lei Federal nº 14.133/2021, desde que devidamente justificado e autorizado pela Administração.</w:t>
      </w:r>
    </w:p>
    <w:p w14:paraId="6D3F5950" w14:textId="429EE97A" w:rsidR="00410731" w:rsidRDefault="005157FF" w:rsidP="00410731">
      <w:pPr>
        <w:spacing w:before="100" w:beforeAutospacing="1" w:after="100" w:afterAutospacing="1" w:line="240" w:lineRule="auto"/>
        <w:rPr>
          <w:noProof/>
        </w:rPr>
      </w:pPr>
      <w:r>
        <w:rPr>
          <w:noProof/>
        </w:rPr>
        <w:drawing>
          <wp:inline distT="0" distB="0" distL="0" distR="0" wp14:anchorId="656FC9B4" wp14:editId="1CB400B8">
            <wp:extent cx="5760720" cy="1556385"/>
            <wp:effectExtent l="0" t="0" r="0" b="571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1556385"/>
                    </a:xfrm>
                    <a:prstGeom prst="rect">
                      <a:avLst/>
                    </a:prstGeom>
                  </pic:spPr>
                </pic:pic>
              </a:graphicData>
            </a:graphic>
          </wp:inline>
        </w:drawing>
      </w:r>
    </w:p>
    <w:p w14:paraId="2AE20EF6" w14:textId="26BE6C62" w:rsidR="00E025F4" w:rsidRPr="00C13D41" w:rsidRDefault="00E025F4" w:rsidP="00F96234">
      <w:pPr>
        <w:spacing w:after="160" w:line="300" w:lineRule="auto"/>
        <w:jc w:val="both"/>
        <w:rPr>
          <w:rFonts w:ascii="Segoe UI" w:eastAsiaTheme="minorHAnsi" w:hAnsi="Segoe UI" w:cs="Segoe UI"/>
          <w:sz w:val="23"/>
          <w:szCs w:val="23"/>
          <w:lang w:eastAsia="en-US"/>
        </w:rPr>
      </w:pPr>
      <w:r>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8</w:t>
      </w:r>
      <w:r>
        <w:rPr>
          <w:rFonts w:ascii="Segoe UI" w:eastAsiaTheme="minorHAnsi" w:hAnsi="Segoe UI" w:cs="Segoe UI"/>
          <w:bCs/>
          <w:sz w:val="23"/>
          <w:szCs w:val="23"/>
          <w:lang w:eastAsia="en-US"/>
        </w:rPr>
        <w:t>. A empresa contratada é responsável pelo fornecimento de todo material, mão de obra, equipamentos necessários para a execução dos serviços.</w:t>
      </w:r>
    </w:p>
    <w:p w14:paraId="26EFDDB3" w14:textId="15DB14D2"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5.</w:t>
      </w:r>
      <w:r w:rsidR="00410731">
        <w:rPr>
          <w:rFonts w:ascii="Segoe UI" w:eastAsiaTheme="minorHAnsi" w:hAnsi="Segoe UI" w:cs="Segoe UI"/>
          <w:sz w:val="23"/>
          <w:szCs w:val="23"/>
          <w:lang w:eastAsia="en-US"/>
        </w:rPr>
        <w:t>9</w:t>
      </w:r>
      <w:r w:rsidRPr="00C13D41">
        <w:rPr>
          <w:rFonts w:ascii="Segoe UI" w:eastAsiaTheme="minorHAnsi" w:hAnsi="Segoe UI" w:cs="Segoe UI"/>
          <w:sz w:val="23"/>
          <w:szCs w:val="23"/>
          <w:lang w:eastAsia="en-US"/>
        </w:rPr>
        <w:t>. O local para execução do contrato está previsto no Memorial Descritivo.</w:t>
      </w:r>
    </w:p>
    <w:p w14:paraId="5B18E588" w14:textId="0F34C79C"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sz w:val="23"/>
          <w:szCs w:val="23"/>
          <w:lang w:eastAsia="en-US"/>
        </w:rPr>
        <w:lastRenderedPageBreak/>
        <w:t>5.</w:t>
      </w:r>
      <w:r w:rsidR="00410731">
        <w:rPr>
          <w:rFonts w:ascii="Segoe UI" w:eastAsiaTheme="minorHAnsi" w:hAnsi="Segoe UI" w:cs="Segoe UI"/>
          <w:sz w:val="23"/>
          <w:szCs w:val="23"/>
          <w:lang w:eastAsia="en-US"/>
        </w:rPr>
        <w:t>10</w:t>
      </w:r>
      <w:r w:rsidRPr="00C13D41">
        <w:rPr>
          <w:rFonts w:ascii="Segoe UI" w:eastAsiaTheme="minorHAnsi" w:hAnsi="Segoe UI" w:cs="Segoe UI"/>
          <w:sz w:val="23"/>
          <w:szCs w:val="23"/>
          <w:lang w:eastAsia="en-US"/>
        </w:rPr>
        <w:t xml:space="preserve">. </w:t>
      </w:r>
      <w:r w:rsidRPr="00C13D41">
        <w:rPr>
          <w:rFonts w:ascii="Segoe UI" w:eastAsiaTheme="minorHAnsi" w:hAnsi="Segoe UI" w:cs="Segoe UI"/>
          <w:bCs/>
          <w:sz w:val="23"/>
          <w:szCs w:val="23"/>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14:paraId="289E5204" w14:textId="4B5FF516"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11</w:t>
      </w:r>
      <w:r w:rsidRPr="00C13D41">
        <w:rPr>
          <w:rFonts w:ascii="Segoe UI" w:eastAsiaTheme="minorHAnsi" w:hAnsi="Segoe UI" w:cs="Segoe UI"/>
          <w:bCs/>
          <w:sz w:val="23"/>
          <w:szCs w:val="23"/>
          <w:lang w:eastAsia="en-US"/>
        </w:rPr>
        <w:t xml:space="preserve">. Caso não seja possível a entrega na data assinalada, o(a) Contratado(a) deverá comunicar as razões respectivas com pelo menos 15 (quinze) dias úteis de antecedência para que qualquer pleito de prorrogação de prazo seja analisado, ressalvadas situações de caso fortuito e </w:t>
      </w:r>
      <w:r w:rsidRPr="00C13D41">
        <w:rPr>
          <w:rFonts w:ascii="Segoe UI" w:eastAsiaTheme="minorHAnsi" w:hAnsi="Segoe UI" w:cs="Segoe UI"/>
          <w:sz w:val="23"/>
          <w:szCs w:val="23"/>
          <w:lang w:eastAsia="en-US"/>
        </w:rPr>
        <w:t>força</w:t>
      </w:r>
      <w:r w:rsidRPr="00C13D41">
        <w:rPr>
          <w:rFonts w:ascii="Segoe UI" w:eastAsiaTheme="minorHAnsi" w:hAnsi="Segoe UI" w:cs="Segoe UI"/>
          <w:bCs/>
          <w:sz w:val="23"/>
          <w:szCs w:val="23"/>
          <w:lang w:eastAsia="en-US"/>
        </w:rPr>
        <w:t xml:space="preserve"> maior.</w:t>
      </w:r>
    </w:p>
    <w:p w14:paraId="5CBD2CBB" w14:textId="127C734C"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12</w:t>
      </w:r>
      <w:r w:rsidRPr="00C13D41">
        <w:rPr>
          <w:rFonts w:ascii="Segoe UI" w:eastAsiaTheme="minorHAnsi" w:hAnsi="Segoe UI" w:cs="Segoe UI"/>
          <w:bCs/>
          <w:sz w:val="23"/>
          <w:szCs w:val="23"/>
          <w:lang w:eastAsia="en-US"/>
        </w:rPr>
        <w:t>. Os serviços serão recebidos provisoriamente, de forma sumária, no prazo de 20 (vinte) dias úteis, pelo(a) servidor(a) público(a) municipal pelo acompanhamento e fiscalização do contrato administrativo, para efeito de posterior verificação de sua conformidade com as especificações constantes neste TR e na proposta.</w:t>
      </w:r>
    </w:p>
    <w:p w14:paraId="6069F47F" w14:textId="3D33F048"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12</w:t>
      </w:r>
      <w:r w:rsidRPr="00C13D41">
        <w:rPr>
          <w:rFonts w:ascii="Segoe UI" w:eastAsiaTheme="minorHAnsi" w:hAnsi="Segoe UI" w:cs="Segoe UI"/>
          <w:bCs/>
          <w:sz w:val="23"/>
          <w:szCs w:val="23"/>
          <w:lang w:eastAsia="en-US"/>
        </w:rPr>
        <w:t>.1. O recebimento provisório poderá ser efetivado no atesto da nota fiscal pelo(a) servidor(a) público(a) municipal pelo acompanhamento e fiscalização do contrato administrativo.</w:t>
      </w:r>
    </w:p>
    <w:p w14:paraId="5BD5A1EC" w14:textId="6FF207CF"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13</w:t>
      </w:r>
      <w:r w:rsidRPr="00C13D41">
        <w:rPr>
          <w:rFonts w:ascii="Segoe UI" w:eastAsiaTheme="minorHAnsi" w:hAnsi="Segoe UI" w:cs="Segoe UI"/>
          <w:bCs/>
          <w:sz w:val="23"/>
          <w:szCs w:val="23"/>
          <w:lang w:eastAsia="en-US"/>
        </w:rPr>
        <w:t>. Os serviços poderão ser rejeitados, no todo ou em parte, quando em desacordo com as especificações constantes neste TR e na proposta, devendo ser substituídos no prazo de 10 (dez) dias úteis, a contar da notificação do(a) contratado(a), às suas custas, sem prejuízo da aplicação das penalidades.</w:t>
      </w:r>
    </w:p>
    <w:p w14:paraId="2DB1C941" w14:textId="69D5EB3D"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14</w:t>
      </w:r>
      <w:r w:rsidRPr="00C13D41">
        <w:rPr>
          <w:rFonts w:ascii="Segoe UI" w:eastAsiaTheme="minorHAnsi" w:hAnsi="Segoe UI" w:cs="Segoe UI"/>
          <w:bCs/>
          <w:sz w:val="23"/>
          <w:szCs w:val="23"/>
          <w:lang w:eastAsia="en-US"/>
        </w:rPr>
        <w:t>. Os serviços serão recebidos definitivamente no prazo de 30 (trinta) dias úteis, pelo(a) engenheiro fiscal da obra, contados do recebimento provisório, após a verificação da efetiva prestação e entrega dos serviços.</w:t>
      </w:r>
    </w:p>
    <w:p w14:paraId="18829962" w14:textId="2073D9FA"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14</w:t>
      </w:r>
      <w:r w:rsidRPr="00C13D41">
        <w:rPr>
          <w:rFonts w:ascii="Segoe UI" w:eastAsiaTheme="minorHAnsi" w:hAnsi="Segoe UI" w:cs="Segoe UI"/>
          <w:bCs/>
          <w:sz w:val="23"/>
          <w:szCs w:val="23"/>
          <w:lang w:eastAsia="en-US"/>
        </w:rPr>
        <w:t>.1. O recebimento definitivo poderá ser efetivado no atesto da nota fiscal pelo pelo(a) pelo(a) servidor(a) público(a) municipal ou comissão, após atesto pelo(a) responsável pelo(a) fiscal do contrato administrativo.</w:t>
      </w:r>
    </w:p>
    <w:p w14:paraId="6543051D" w14:textId="6FC79EF9"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15</w:t>
      </w:r>
      <w:r w:rsidRPr="00C13D41">
        <w:rPr>
          <w:rFonts w:ascii="Segoe UI" w:eastAsiaTheme="minorHAnsi" w:hAnsi="Segoe UI" w:cs="Segoe UI"/>
          <w:bCs/>
          <w:sz w:val="23"/>
          <w:szCs w:val="23"/>
          <w:lang w:eastAsia="en-US"/>
        </w:rPr>
        <w:t>. Na hipótese de a verificação a que se refere o subitem anterior não ser procedida dentro do prazo fixado, reputar-se-á como realizada, consumando-se o recebimento definitivo no dia do esgotamento do prazo.</w:t>
      </w:r>
    </w:p>
    <w:p w14:paraId="5728126F" w14:textId="2F398080" w:rsidR="00F96234" w:rsidRPr="00C13D41" w:rsidRDefault="00F96234" w:rsidP="00F96234">
      <w:pPr>
        <w:spacing w:after="160" w:line="300" w:lineRule="auto"/>
        <w:jc w:val="both"/>
        <w:rPr>
          <w:rFonts w:ascii="Segoe UI" w:eastAsiaTheme="minorHAnsi" w:hAnsi="Segoe UI" w:cs="Segoe UI"/>
          <w:bCs/>
          <w:sz w:val="23"/>
          <w:szCs w:val="23"/>
          <w:lang w:eastAsia="en-US"/>
        </w:rPr>
      </w:pPr>
      <w:r w:rsidRPr="00C13D41">
        <w:rPr>
          <w:rFonts w:ascii="Segoe UI" w:eastAsiaTheme="minorHAnsi" w:hAnsi="Segoe UI" w:cs="Segoe UI"/>
          <w:bCs/>
          <w:sz w:val="23"/>
          <w:szCs w:val="23"/>
          <w:lang w:eastAsia="en-US"/>
        </w:rPr>
        <w:t>5.</w:t>
      </w:r>
      <w:r w:rsidR="00410731">
        <w:rPr>
          <w:rFonts w:ascii="Segoe UI" w:eastAsiaTheme="minorHAnsi" w:hAnsi="Segoe UI" w:cs="Segoe UI"/>
          <w:bCs/>
          <w:sz w:val="23"/>
          <w:szCs w:val="23"/>
          <w:lang w:eastAsia="en-US"/>
        </w:rPr>
        <w:t>16</w:t>
      </w:r>
      <w:r w:rsidRPr="00C13D41">
        <w:rPr>
          <w:rFonts w:ascii="Segoe UI" w:eastAsiaTheme="minorHAnsi" w:hAnsi="Segoe UI" w:cs="Segoe UI"/>
          <w:bCs/>
          <w:sz w:val="23"/>
          <w:szCs w:val="23"/>
          <w:lang w:eastAsia="en-US"/>
        </w:rPr>
        <w:t>. O recebimento provisório ou definitivo não excluirá a responsabilidade civil pela solidez e pela segurança do serviço nem a responsabilidade ético-profissional pela perfeita execução do contrato administrativo.</w:t>
      </w:r>
    </w:p>
    <w:p w14:paraId="3758118E"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8A63746"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6. Do modelo de gestão do contrato administrativo</w:t>
      </w:r>
    </w:p>
    <w:p w14:paraId="2BA3453C"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1A3C93E"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36C1D12"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6.3. A execução do contrato administrativo deverá ser acompanhada e fiscalizada pelo(a) fiscal do contrato administrativos, ou pelos respectivos substitutos (art. 117 da Lei nº. 14.133/2021).</w:t>
      </w:r>
    </w:p>
    <w:p w14:paraId="15A43BAB"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891D9F9"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6E6410E7"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FE959E5"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62A4FEE"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6.8. Somente o(a) Contratado(a) será responsável pelos encargos trabalhistas, previdenciários, fiscais e comerciais resultantes da execução do contrato administrativo (art. 121 da Lei nº. 14.133/2021).</w:t>
      </w:r>
    </w:p>
    <w:p w14:paraId="2049179C"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lastRenderedPageBreak/>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2F1B6D5A"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w:t>
      </w:r>
    </w:p>
    <w:p w14:paraId="4A3ED994" w14:textId="77777777" w:rsidR="00F96234" w:rsidRPr="00C13D41" w:rsidRDefault="00F96234" w:rsidP="00F96234">
      <w:pPr>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6.11. A Administração poderá convocar representante do(a) licitante para adoção de providências que devam ser cumpridas de imediato.</w:t>
      </w:r>
    </w:p>
    <w:p w14:paraId="682DF255" w14:textId="77777777" w:rsidR="00F96234" w:rsidRPr="00C13D41" w:rsidRDefault="00F96234" w:rsidP="00F96234">
      <w:pPr>
        <w:tabs>
          <w:tab w:val="left" w:pos="1134"/>
        </w:tabs>
        <w:spacing w:after="160" w:line="300" w:lineRule="auto"/>
        <w:jc w:val="both"/>
        <w:rPr>
          <w:rFonts w:ascii="Segoe UI" w:hAnsi="Segoe UI" w:cs="Segoe UI"/>
          <w:sz w:val="23"/>
          <w:szCs w:val="23"/>
        </w:rPr>
      </w:pPr>
      <w:r w:rsidRPr="00C13D41">
        <w:rPr>
          <w:rFonts w:ascii="Segoe UI" w:hAnsi="Segoe UI" w:cs="Segoe UI"/>
          <w:sz w:val="23"/>
          <w:szCs w:val="23"/>
        </w:rPr>
        <w:t>6.12. O(A) Contratado(a) deverá manter preposto aceito pela Administração no local do serviço para representá-lo na execução do contrato administrativo (art. 118 da Lei nº 14.133/2021).</w:t>
      </w:r>
    </w:p>
    <w:p w14:paraId="45B6927A" w14:textId="77777777" w:rsidR="00F96234" w:rsidRPr="00C13D41" w:rsidRDefault="00F96234" w:rsidP="00F96234">
      <w:pPr>
        <w:tabs>
          <w:tab w:val="left" w:pos="1134"/>
        </w:tabs>
        <w:spacing w:after="160" w:line="300" w:lineRule="auto"/>
        <w:jc w:val="both"/>
        <w:rPr>
          <w:rFonts w:ascii="Segoe UI" w:hAnsi="Segoe UI" w:cs="Segoe UI"/>
          <w:sz w:val="23"/>
          <w:szCs w:val="23"/>
        </w:rPr>
      </w:pPr>
      <w:r w:rsidRPr="00C13D41">
        <w:rPr>
          <w:rFonts w:ascii="Segoe UI" w:hAnsi="Segoe UI" w:cs="Segoe UI"/>
          <w:sz w:val="23"/>
          <w:szCs w:val="23"/>
        </w:rPr>
        <w:t>6.13. A indicação ou a manutenção do preposto do(a) Contratado(a) poderá ser recusada pelo contratante, desde que devidamente justificada, devendo o(a) contratado(a) designar outro para o exercício da atividade, no prazo indicado pelo fiscal.</w:t>
      </w:r>
    </w:p>
    <w:p w14:paraId="081E25DE" w14:textId="77777777" w:rsidR="00F96234" w:rsidRPr="00C13D41" w:rsidRDefault="00F96234" w:rsidP="00F96234">
      <w:pPr>
        <w:tabs>
          <w:tab w:val="left" w:pos="1134"/>
        </w:tabs>
        <w:spacing w:after="160" w:line="300" w:lineRule="auto"/>
        <w:jc w:val="both"/>
        <w:rPr>
          <w:rFonts w:ascii="Segoe UI" w:hAnsi="Segoe UI" w:cs="Segoe UI"/>
          <w:sz w:val="23"/>
          <w:szCs w:val="23"/>
        </w:rPr>
      </w:pPr>
      <w:r w:rsidRPr="00C13D41">
        <w:rPr>
          <w:rFonts w:ascii="Segoe UI" w:hAnsi="Segoe UI" w:cs="Segoe UI"/>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9F7D6F" w14:textId="77777777" w:rsidR="00F96234" w:rsidRPr="00C13D41" w:rsidRDefault="00F96234" w:rsidP="00F96234">
      <w:pPr>
        <w:spacing w:after="0" w:line="300" w:lineRule="auto"/>
        <w:jc w:val="both"/>
        <w:rPr>
          <w:rFonts w:ascii="Segoe UI" w:eastAsiaTheme="minorHAnsi" w:hAnsi="Segoe UI" w:cs="Segoe UI"/>
          <w:sz w:val="23"/>
          <w:szCs w:val="23"/>
          <w:lang w:eastAsia="en-US"/>
        </w:rPr>
      </w:pPr>
    </w:p>
    <w:p w14:paraId="0C9BBF41"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7. Dos critérios de medição e de pagamento</w:t>
      </w:r>
    </w:p>
    <w:p w14:paraId="4E04CF5E"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7.1. A avaliação da execução do objeto utilizará a aceite, atesto ou recebimento, ainda que por e-mail, sem qualquer oposição, da nota fiscal com a descrição dos serviços prestados;</w:t>
      </w:r>
    </w:p>
    <w:p w14:paraId="2994302D"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7.2. O pagamento será por meio de medições e pagas em até 10 dias úteis do recebimento da nota fiscal, acompanhado da comprovação de regularidade fiscal, trabalhista e social;</w:t>
      </w:r>
    </w:p>
    <w:p w14:paraId="3508FED2"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7.3. O pagamento somente será realizado mediante a efetiva prestação dos serviços nas condições estabelecidas, o que poderá ser comprovado por meio de aceite ou atestado na nota fiscal correspondente;</w:t>
      </w:r>
    </w:p>
    <w:p w14:paraId="35249B47" w14:textId="77777777" w:rsidR="00F96234" w:rsidRPr="00C13D41" w:rsidRDefault="00F96234" w:rsidP="00F9623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7.4. Havendo erro na apresentação da nota fiscal ou dos documentos pertinentes à contratação administrativa, ou, ainda, circunstância que impeça a liquidação da despesa, </w:t>
      </w:r>
      <w:r w:rsidRPr="00C13D41">
        <w:rPr>
          <w:rFonts w:ascii="Segoe UI" w:hAnsi="Segoe UI" w:cs="Segoe UI"/>
          <w:sz w:val="23"/>
          <w:szCs w:val="23"/>
          <w:lang w:eastAsia="en-US"/>
        </w:rPr>
        <w:lastRenderedPageBreak/>
        <w:t xml:space="preserve">como, por exemplo, </w:t>
      </w:r>
      <w:r w:rsidRPr="00C13D41">
        <w:rPr>
          <w:rFonts w:ascii="Segoe UI" w:hAnsi="Segoe UI" w:cs="Segoe UI"/>
          <w:sz w:val="23"/>
          <w:szCs w:val="23"/>
        </w:rPr>
        <w:t>obrigação financeira pendente, decorrente de penalidade imposta ou inadimplência,</w:t>
      </w:r>
      <w:r w:rsidRPr="00C13D41">
        <w:rPr>
          <w:rFonts w:ascii="Segoe UI" w:hAnsi="Segoe UI" w:cs="Segoe UI"/>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5865B63A"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14:paraId="510CBB31"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 xml:space="preserve">7.6. Será considerada data do pagamento o dia em que constar como emitida a ordem bancária para pagamento. </w:t>
      </w:r>
    </w:p>
    <w:p w14:paraId="707624C2"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14:paraId="7F6D1E22"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7.8. Todo pagamento que vier a ser considerado contratualmente indevido será objeto de ajuste nos pagamentos futuros, quando devidos, ou cobrados diretamente do(a) Contratado(a).</w:t>
      </w:r>
    </w:p>
    <w:p w14:paraId="182A01B4"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7.9. Deverão ser excluídas do faturamento todas e quaisquer ocorrências que não forem de responsabilidade do contratante, assim como aquelas que não correspondem a bens entregues.</w:t>
      </w:r>
    </w:p>
    <w:p w14:paraId="1E9019E7"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14:paraId="193E7FA6"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7.11. O(A) Contratado(a) deverá entregar os bens acompanhado da correspondente nota fiscal.</w:t>
      </w:r>
    </w:p>
    <w:p w14:paraId="0DB3B6C9"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14:paraId="4277E854"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7.13. Antes de cada pagamento a(o) Contratado(a) será realizada consulta para verificar a manutenção das regularidades fiscal, social e trabalhista.</w:t>
      </w:r>
    </w:p>
    <w:p w14:paraId="0D18B7E9"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7.14. Constatando-se a situação de irregularidade do(a) Contratado(a), será providenciada sua advertência, por escrito, para que, no prazo de 05 (cinco) dias úteis, regularize sua </w:t>
      </w:r>
      <w:r w:rsidRPr="00C13D41">
        <w:rPr>
          <w:rFonts w:ascii="Segoe UI" w:hAnsi="Segoe UI" w:cs="Segoe UI"/>
          <w:sz w:val="23"/>
          <w:szCs w:val="23"/>
          <w:lang w:eastAsia="en-US"/>
        </w:rPr>
        <w:lastRenderedPageBreak/>
        <w:t>situação ou, no mesmo prazo, apresente sua defesa. O prazo poderá ser prorrogado uma vez, por igual período, a critério do contratante.</w:t>
      </w:r>
    </w:p>
    <w:p w14:paraId="08540D83"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1B96FFFB"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14:paraId="0AE70C2A"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14:paraId="5CCA61C6"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5B15E3D0"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7.19. Quando do pagamento, será efetuada a retenção tributária prevista na legislação aplicável.</w:t>
      </w:r>
    </w:p>
    <w:p w14:paraId="71D17834" w14:textId="77777777" w:rsidR="00F96234" w:rsidRPr="00C13D41" w:rsidRDefault="00F96234" w:rsidP="00F96234">
      <w:pPr>
        <w:spacing w:after="160" w:line="300" w:lineRule="auto"/>
        <w:ind w:right="-17"/>
        <w:jc w:val="both"/>
        <w:rPr>
          <w:rFonts w:ascii="Segoe UI" w:hAnsi="Segoe UI" w:cs="Segoe UI"/>
          <w:sz w:val="23"/>
          <w:szCs w:val="23"/>
        </w:rPr>
      </w:pPr>
      <w:r w:rsidRPr="00C13D41">
        <w:rPr>
          <w:rFonts w:ascii="Segoe UI" w:hAnsi="Segoe UI" w:cs="Segoe UI"/>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0BFD5456" w14:textId="77777777" w:rsidR="00F96234" w:rsidRPr="00C13D41" w:rsidRDefault="00F96234" w:rsidP="00F96234">
      <w:pPr>
        <w:spacing w:after="0" w:line="300" w:lineRule="auto"/>
        <w:ind w:right="-17"/>
        <w:jc w:val="both"/>
        <w:rPr>
          <w:rFonts w:ascii="Segoe UI" w:hAnsi="Segoe UI" w:cs="Segoe UI"/>
          <w:sz w:val="23"/>
          <w:szCs w:val="23"/>
        </w:rPr>
      </w:pPr>
    </w:p>
    <w:p w14:paraId="10991B05"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8. Da forma e critérios de seleção do(a) fornecedor(a)</w:t>
      </w:r>
    </w:p>
    <w:p w14:paraId="5CAE55FF" w14:textId="06948ABB"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8.1. </w:t>
      </w:r>
      <w:proofErr w:type="gramStart"/>
      <w:r w:rsidRPr="00C13D41">
        <w:rPr>
          <w:rFonts w:ascii="Segoe UI" w:hAnsi="Segoe UI" w:cs="Segoe UI"/>
          <w:color w:val="auto"/>
          <w:sz w:val="23"/>
          <w:szCs w:val="23"/>
        </w:rPr>
        <w:t>O(</w:t>
      </w:r>
      <w:proofErr w:type="gramEnd"/>
      <w:r w:rsidRPr="00C13D41">
        <w:rPr>
          <w:rFonts w:ascii="Segoe UI" w:hAnsi="Segoe UI" w:cs="Segoe UI"/>
          <w:color w:val="auto"/>
          <w:sz w:val="23"/>
          <w:szCs w:val="23"/>
        </w:rPr>
        <w:t xml:space="preserve">A) fornecedor(a) será selecionado por meio da realização de Concorrência, na forma eletrônica,  tendo como critério de julgamento: </w:t>
      </w:r>
      <w:r w:rsidRPr="00C13D41">
        <w:rPr>
          <w:rFonts w:ascii="Segoe UI" w:hAnsi="Segoe UI" w:cs="Segoe UI"/>
          <w:bCs/>
          <w:color w:val="auto"/>
          <w:sz w:val="23"/>
          <w:szCs w:val="23"/>
        </w:rPr>
        <w:t xml:space="preserve">menor preço </w:t>
      </w:r>
      <w:r w:rsidR="00D7297A" w:rsidRPr="00D7297A">
        <w:rPr>
          <w:rFonts w:ascii="Segoe UI" w:hAnsi="Segoe UI" w:cs="Segoe UI"/>
          <w:b/>
          <w:bCs/>
          <w:color w:val="auto"/>
          <w:sz w:val="23"/>
          <w:szCs w:val="23"/>
        </w:rPr>
        <w:t>GLOBAL</w:t>
      </w:r>
      <w:r w:rsidRPr="00C13D41">
        <w:rPr>
          <w:rFonts w:ascii="Segoe UI" w:hAnsi="Segoe UI" w:cs="Segoe UI"/>
          <w:b/>
          <w:bCs/>
          <w:color w:val="auto"/>
          <w:sz w:val="23"/>
          <w:szCs w:val="23"/>
        </w:rPr>
        <w:t>.</w:t>
      </w:r>
    </w:p>
    <w:p w14:paraId="272606E8" w14:textId="718D5A4F"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8.2</w:t>
      </w:r>
      <w:r w:rsidR="00577111">
        <w:rPr>
          <w:rFonts w:ascii="Segoe UI" w:hAnsi="Segoe UI" w:cs="Segoe UI"/>
          <w:color w:val="auto"/>
          <w:sz w:val="23"/>
          <w:szCs w:val="23"/>
        </w:rPr>
        <w:t>. O modo de disputa será aberto/fechado.</w:t>
      </w:r>
    </w:p>
    <w:p w14:paraId="076D1A05" w14:textId="5F49347E" w:rsidR="00372B30" w:rsidRPr="00C13D41" w:rsidRDefault="00E243A5" w:rsidP="00372B30">
      <w:pPr>
        <w:spacing w:after="160" w:line="300" w:lineRule="auto"/>
        <w:jc w:val="both"/>
        <w:rPr>
          <w:rFonts w:ascii="Segoe UI" w:hAnsi="Segoe UI" w:cs="Segoe UI"/>
          <w:b/>
          <w:sz w:val="23"/>
          <w:szCs w:val="23"/>
        </w:rPr>
      </w:pPr>
      <w:r>
        <w:rPr>
          <w:rFonts w:ascii="Segoe UI" w:hAnsi="Segoe UI" w:cs="Segoe UI"/>
          <w:b/>
          <w:sz w:val="23"/>
          <w:szCs w:val="23"/>
        </w:rPr>
        <w:t>8</w:t>
      </w:r>
      <w:r w:rsidR="00372B30" w:rsidRPr="00C13D41">
        <w:rPr>
          <w:rFonts w:ascii="Segoe UI" w:hAnsi="Segoe UI" w:cs="Segoe UI"/>
          <w:b/>
          <w:sz w:val="23"/>
          <w:szCs w:val="23"/>
        </w:rPr>
        <w:t>.3. Da Habilitação jurídica:</w:t>
      </w:r>
    </w:p>
    <w:p w14:paraId="7F8BF818" w14:textId="536D9A27"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8</w:t>
      </w:r>
      <w:r w:rsidR="00372B30" w:rsidRPr="00C13D41">
        <w:rPr>
          <w:rFonts w:ascii="Segoe UI" w:hAnsi="Segoe UI" w:cs="Segoe UI"/>
          <w:color w:val="auto"/>
          <w:sz w:val="23"/>
          <w:szCs w:val="23"/>
        </w:rPr>
        <w:t>.3.1. Empresário individual: inscrição no Registro Público de Empresas Mercantis, a cargo da Junta Comercial respectiva;</w:t>
      </w:r>
    </w:p>
    <w:p w14:paraId="37B9BF75" w14:textId="0D08C41A"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.3.2. Microempreendedor Individual – MEI: Certificado da Condição de Microempreendedor Individual – CCMEI;</w:t>
      </w:r>
    </w:p>
    <w:p w14:paraId="6BF2C664" w14:textId="5A6B283A"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 xml:space="preserve">.3.3. </w:t>
      </w:r>
      <w:r w:rsidR="00372B30" w:rsidRPr="00C13D41">
        <w:rPr>
          <w:rFonts w:ascii="Segoe UI" w:hAnsi="Segoe UI" w:cs="Segoe UI"/>
          <w:bCs/>
          <w:sz w:val="23"/>
          <w:szCs w:val="23"/>
        </w:rPr>
        <w:t>Sociedade empresária, sociedade limitada unipessoal – SLU – ou sociedade identificada como empresa individual de responsabilidade limitada – EIRELI:</w:t>
      </w:r>
      <w:r w:rsidR="00372B30" w:rsidRPr="00C13D41">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5BB1D0D4" w14:textId="1B95D35D"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.3.4. Sociedade empresária estrangeira com atuação permanente no país: Decreto de autorização para funcionamento no Brasil;</w:t>
      </w:r>
    </w:p>
    <w:p w14:paraId="4FA54170" w14:textId="1E31120B"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.3.5. Sociedade simples: inscrição do ato constitutivo no Registro Civil de Pessoas Jurídicas do local de sua sede, acompanhada de documento comprobatório de seus administradores;</w:t>
      </w:r>
    </w:p>
    <w:p w14:paraId="11CC3929" w14:textId="70088BD9"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62B99AB5" w14:textId="3356C54C" w:rsidR="00372B30" w:rsidRPr="00C13D41" w:rsidRDefault="00E243A5" w:rsidP="00372B30">
      <w:pPr>
        <w:spacing w:after="160" w:line="300" w:lineRule="auto"/>
        <w:jc w:val="both"/>
        <w:rPr>
          <w:rFonts w:ascii="Segoe UI" w:hAnsi="Segoe UI" w:cs="Segoe UI"/>
          <w:b/>
          <w:sz w:val="23"/>
          <w:szCs w:val="23"/>
        </w:rPr>
      </w:pPr>
      <w:r>
        <w:rPr>
          <w:rFonts w:ascii="Segoe UI" w:hAnsi="Segoe UI" w:cs="Segoe UI"/>
          <w:sz w:val="23"/>
          <w:szCs w:val="23"/>
        </w:rPr>
        <w:t>8</w:t>
      </w:r>
      <w:r w:rsidR="00372B30" w:rsidRPr="00C13D41">
        <w:rPr>
          <w:rFonts w:ascii="Segoe UI" w:hAnsi="Segoe UI" w:cs="Segoe UI"/>
          <w:sz w:val="23"/>
          <w:szCs w:val="23"/>
        </w:rPr>
        <w:t xml:space="preserve">.3.7. Cadastro de Pessoa Física – CPF – e Carteira de Identidade </w:t>
      </w:r>
    </w:p>
    <w:p w14:paraId="0570F02B" w14:textId="655B05A5"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.3.8. Os documentos apresentados deverão estar acompanhados de todas as alterações ou da consolidação respectiva.</w:t>
      </w:r>
    </w:p>
    <w:p w14:paraId="58BA5000" w14:textId="1279C867" w:rsidR="00372B30" w:rsidRPr="00C13D41" w:rsidRDefault="00E243A5" w:rsidP="00372B30">
      <w:pPr>
        <w:spacing w:after="160" w:line="300" w:lineRule="auto"/>
        <w:jc w:val="both"/>
        <w:rPr>
          <w:rFonts w:ascii="Segoe UI" w:hAnsi="Segoe UI" w:cs="Segoe UI"/>
          <w:b/>
          <w:sz w:val="23"/>
          <w:szCs w:val="23"/>
        </w:rPr>
      </w:pPr>
      <w:r>
        <w:rPr>
          <w:rFonts w:ascii="Segoe UI" w:hAnsi="Segoe UI" w:cs="Segoe UI"/>
          <w:b/>
          <w:sz w:val="23"/>
          <w:szCs w:val="23"/>
        </w:rPr>
        <w:t>8</w:t>
      </w:r>
      <w:r w:rsidR="00372B30" w:rsidRPr="00C13D41">
        <w:rPr>
          <w:rFonts w:ascii="Segoe UI" w:hAnsi="Segoe UI" w:cs="Segoe UI"/>
          <w:b/>
          <w:sz w:val="23"/>
          <w:szCs w:val="23"/>
        </w:rPr>
        <w:t>.4. Da Habilitação fiscal, social e trabalhista:</w:t>
      </w:r>
    </w:p>
    <w:p w14:paraId="7E9BFA8B" w14:textId="44D8F7EE"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 xml:space="preserve">.4.1. Cadastro Nacional de Pessoa Jurídica – CNPJ </w:t>
      </w:r>
    </w:p>
    <w:p w14:paraId="40E7B1F0" w14:textId="366F6E5A"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 xml:space="preserve">.4.2. Inscrição no cadastro de contribuintes estadual, relativo ao domicílio ou sede </w:t>
      </w:r>
      <w:proofErr w:type="gramStart"/>
      <w:r w:rsidR="00372B30" w:rsidRPr="00C13D41">
        <w:rPr>
          <w:rFonts w:ascii="Segoe UI" w:hAnsi="Segoe UI" w:cs="Segoe UI"/>
          <w:sz w:val="23"/>
          <w:szCs w:val="23"/>
        </w:rPr>
        <w:t>do(</w:t>
      </w:r>
      <w:proofErr w:type="gramEnd"/>
      <w:r w:rsidR="00372B30" w:rsidRPr="00C13D41">
        <w:rPr>
          <w:rFonts w:ascii="Segoe UI" w:hAnsi="Segoe UI" w:cs="Segoe UI"/>
          <w:sz w:val="23"/>
          <w:szCs w:val="23"/>
        </w:rPr>
        <w:t>a) licitante, pertinente ao seu ramo de atividade e compatível com o objeto contratual;</w:t>
      </w:r>
    </w:p>
    <w:p w14:paraId="13A21F61" w14:textId="6D0519A6"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.4.3. Prova de regularidade perante a Fazenda Federal;</w:t>
      </w:r>
    </w:p>
    <w:p w14:paraId="4D9A81E3" w14:textId="1AFFC952"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.4.4. Prova de regularidade perante a Fazenda Estadual;</w:t>
      </w:r>
    </w:p>
    <w:p w14:paraId="3B75BD67" w14:textId="2BB32834"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 xml:space="preserve">.4.4.1. Caso a licitante seja considerada isento dos tributos estaduais ou distritais relacionados ao objeto, deverá comprovar tal condição mediante a apresentação de </w:t>
      </w:r>
      <w:r w:rsidR="00372B30" w:rsidRPr="00C13D41">
        <w:rPr>
          <w:rFonts w:ascii="Segoe UI" w:hAnsi="Segoe UI" w:cs="Segoe UI"/>
          <w:sz w:val="23"/>
          <w:szCs w:val="23"/>
        </w:rPr>
        <w:lastRenderedPageBreak/>
        <w:t>certidão ou declaração da Fazenda respectiva do seu domicílio ou sede, ou por meio de outro documento equivalente, na forma da respectiva legislação de regência.</w:t>
      </w:r>
    </w:p>
    <w:p w14:paraId="2EEFED63" w14:textId="69C6468F"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.4.5. Prova de regularidade perante a Fazenda Municipal;</w:t>
      </w:r>
    </w:p>
    <w:p w14:paraId="4572C80E" w14:textId="374FC35D"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.4.6. Prova de regularidade relativo à Seguridade Social e ao Fundo de Garantia de Tempo de Serviço – FGTS –, que demonstre cumprimento dos encar</w:t>
      </w:r>
      <w:r w:rsidR="00372B30">
        <w:rPr>
          <w:rFonts w:ascii="Segoe UI" w:hAnsi="Segoe UI" w:cs="Segoe UI"/>
          <w:sz w:val="23"/>
          <w:szCs w:val="23"/>
        </w:rPr>
        <w:t>gos sociais instituídos por lei;</w:t>
      </w:r>
    </w:p>
    <w:p w14:paraId="5F7199CD" w14:textId="3A2D78BB"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.4.7. Prova de regularidade perante a Justiça do Trabalho;</w:t>
      </w:r>
    </w:p>
    <w:p w14:paraId="242629B6" w14:textId="4FDC0A73" w:rsidR="00372B30" w:rsidRPr="00C13D41"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 xml:space="preserve">.4.8. Cumprimento do disposto no inciso XXXIII do art. 7º da Constituição da República de 1988 – CR88, conforme </w:t>
      </w:r>
      <w:r w:rsidR="00372B30" w:rsidRPr="00C13D41">
        <w:rPr>
          <w:rFonts w:ascii="Segoe UI" w:hAnsi="Segoe UI" w:cs="Segoe UI"/>
          <w:b/>
          <w:sz w:val="23"/>
          <w:szCs w:val="23"/>
        </w:rPr>
        <w:t>Anexo VI</w:t>
      </w:r>
      <w:r w:rsidR="00372B30" w:rsidRPr="00C13D41">
        <w:rPr>
          <w:rFonts w:ascii="Segoe UI" w:hAnsi="Segoe UI" w:cs="Segoe UI"/>
          <w:sz w:val="23"/>
          <w:szCs w:val="23"/>
        </w:rPr>
        <w:t xml:space="preserve">. </w:t>
      </w:r>
    </w:p>
    <w:p w14:paraId="671AF598" w14:textId="0842067D" w:rsidR="00372B30" w:rsidRPr="00C13D41" w:rsidRDefault="00E243A5" w:rsidP="00372B3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w:t>
      </w:r>
      <w:r w:rsidR="00372B30" w:rsidRPr="00C13D41">
        <w:rPr>
          <w:rFonts w:ascii="Segoe UI" w:hAnsi="Segoe UI" w:cs="Segoe UI"/>
          <w:b/>
          <w:color w:val="auto"/>
          <w:sz w:val="23"/>
          <w:szCs w:val="23"/>
        </w:rPr>
        <w:t>.5. Da Habilitação técnico-profissional e técnico-operacional:</w:t>
      </w:r>
    </w:p>
    <w:p w14:paraId="104CB731" w14:textId="55ED2E38" w:rsidR="00372B30" w:rsidRPr="00171EBF"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 xml:space="preserve">.5.1. Certidão ou atestado que demonstrem capacidade operacional </w:t>
      </w:r>
      <w:r w:rsidR="00372B30">
        <w:rPr>
          <w:rFonts w:ascii="Segoe UI" w:hAnsi="Segoe UI" w:cs="Segoe UI"/>
          <w:color w:val="auto"/>
          <w:sz w:val="23"/>
          <w:szCs w:val="23"/>
        </w:rPr>
        <w:t xml:space="preserve">da empresa </w:t>
      </w:r>
      <w:r w:rsidR="00372B30" w:rsidRPr="00C13D41">
        <w:rPr>
          <w:rFonts w:ascii="Segoe UI" w:hAnsi="Segoe UI" w:cs="Segoe UI"/>
          <w:color w:val="auto"/>
          <w:sz w:val="23"/>
          <w:szCs w:val="23"/>
        </w:rPr>
        <w:t xml:space="preserve">na execução de serviços similares de complexidade tecnológica e operacional equivalente ou superior, </w:t>
      </w:r>
      <w:r w:rsidR="00372B30" w:rsidRPr="00171EBF">
        <w:rPr>
          <w:rFonts w:ascii="Segoe UI" w:hAnsi="Segoe UI" w:cs="Segoe UI"/>
          <w:color w:val="auto"/>
          <w:sz w:val="23"/>
          <w:szCs w:val="23"/>
        </w:rPr>
        <w:t>bem como documentos comprobatórios emitidos na forma do § 3º do art. 88 da Lei nº. 14.133/2021.</w:t>
      </w:r>
    </w:p>
    <w:p w14:paraId="6A1C86A6" w14:textId="60C1AC1B" w:rsidR="00372B30" w:rsidRPr="00171EBF"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171EBF">
        <w:rPr>
          <w:rFonts w:ascii="Segoe UI" w:hAnsi="Segoe UI" w:cs="Segoe UI"/>
          <w:color w:val="auto"/>
          <w:sz w:val="23"/>
          <w:szCs w:val="23"/>
        </w:rPr>
        <w:t xml:space="preserve">.5.1.1. Será admitido certidão ou atestado com quantidades mínimas de 50% (cinquenta por cento) do item </w:t>
      </w:r>
      <w:r w:rsidR="00F73214">
        <w:rPr>
          <w:rFonts w:ascii="Segoe UI" w:hAnsi="Segoe UI" w:cs="Segoe UI"/>
          <w:color w:val="auto"/>
          <w:sz w:val="23"/>
          <w:szCs w:val="23"/>
        </w:rPr>
        <w:t xml:space="preserve">de maior </w:t>
      </w:r>
      <w:proofErr w:type="gramStart"/>
      <w:r w:rsidR="00F73214">
        <w:rPr>
          <w:rFonts w:ascii="Segoe UI" w:hAnsi="Segoe UI" w:cs="Segoe UI"/>
          <w:color w:val="auto"/>
          <w:sz w:val="23"/>
          <w:szCs w:val="23"/>
        </w:rPr>
        <w:t>relevância</w:t>
      </w:r>
      <w:r w:rsidR="00372B30" w:rsidRPr="00171EBF">
        <w:rPr>
          <w:rFonts w:ascii="Segoe UI" w:hAnsi="Segoe UI" w:cs="Segoe UI"/>
          <w:color w:val="auto"/>
          <w:sz w:val="23"/>
          <w:szCs w:val="23"/>
        </w:rPr>
        <w:t xml:space="preserve">  considerando</w:t>
      </w:r>
      <w:proofErr w:type="gramEnd"/>
      <w:r w:rsidR="00372B30" w:rsidRPr="00171EBF">
        <w:rPr>
          <w:rFonts w:ascii="Segoe UI" w:hAnsi="Segoe UI" w:cs="Segoe UI"/>
          <w:color w:val="auto"/>
          <w:sz w:val="23"/>
          <w:szCs w:val="23"/>
        </w:rPr>
        <w:t xml:space="preserve"> que são as que possuem valor individual igual ou superior a 4% (quatro por cento) do valor total estimado da contratação administrativa.</w:t>
      </w:r>
    </w:p>
    <w:p w14:paraId="636682D1" w14:textId="2F0526D3"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.5.1.2. É vedado limitações de tempo e de locais específicos relativas aos atestados.</w:t>
      </w:r>
    </w:p>
    <w:p w14:paraId="6EB57712" w14:textId="25868914"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.5.1.3. Serão aceitos atestados ou outros documentos hábeis emitidos por entidades estrangeiras quando acompanhados de tradução para o português, salvo comprovada inidoneidade da entidade emissora.</w:t>
      </w:r>
    </w:p>
    <w:p w14:paraId="41A49723" w14:textId="3D388D9C" w:rsidR="00372B30" w:rsidRDefault="00E243A5" w:rsidP="00372B30">
      <w:pPr>
        <w:spacing w:after="160" w:line="300" w:lineRule="auto"/>
        <w:jc w:val="both"/>
        <w:rPr>
          <w:rFonts w:ascii="Segoe UI" w:hAnsi="Segoe UI" w:cs="Segoe UI"/>
          <w:sz w:val="23"/>
          <w:szCs w:val="23"/>
        </w:rPr>
      </w:pPr>
      <w:r>
        <w:rPr>
          <w:rFonts w:ascii="Segoe UI" w:hAnsi="Segoe UI" w:cs="Segoe UI"/>
          <w:sz w:val="23"/>
          <w:szCs w:val="23"/>
        </w:rPr>
        <w:t>8</w:t>
      </w:r>
      <w:r w:rsidR="00372B30" w:rsidRPr="00C13D41">
        <w:rPr>
          <w:rFonts w:ascii="Segoe UI" w:hAnsi="Segoe UI" w:cs="Segoe UI"/>
          <w:sz w:val="23"/>
          <w:szCs w:val="23"/>
        </w:rPr>
        <w:t>.5.</w:t>
      </w:r>
      <w:r w:rsidR="00F73214">
        <w:rPr>
          <w:rFonts w:ascii="Segoe UI" w:hAnsi="Segoe UI" w:cs="Segoe UI"/>
          <w:sz w:val="23"/>
          <w:szCs w:val="23"/>
        </w:rPr>
        <w:t>2</w:t>
      </w:r>
      <w:r w:rsidR="00372B30" w:rsidRPr="00C13D41">
        <w:rPr>
          <w:rFonts w:ascii="Segoe UI" w:hAnsi="Segoe UI" w:cs="Segoe UI"/>
          <w:sz w:val="23"/>
          <w:szCs w:val="23"/>
        </w:rPr>
        <w:t xml:space="preserve">. Apresentação </w:t>
      </w:r>
      <w:r w:rsidR="00372B30">
        <w:rPr>
          <w:rFonts w:ascii="Segoe UI" w:hAnsi="Segoe UI" w:cs="Segoe UI"/>
          <w:sz w:val="23"/>
          <w:szCs w:val="23"/>
        </w:rPr>
        <w:t>da Certidão do</w:t>
      </w:r>
      <w:r w:rsidR="00372B30" w:rsidRPr="00C13D41">
        <w:rPr>
          <w:rFonts w:ascii="Segoe UI" w:hAnsi="Segoe UI" w:cs="Segoe UI"/>
          <w:sz w:val="23"/>
          <w:szCs w:val="23"/>
        </w:rPr>
        <w:t xml:space="preserve"> profissional, regularmente emitido pelo Conselho Regional de Engenharia Civil, detentor de atestado de responsabilidade técnica por execução de serviço de características semelhantes, para fins de contratação administrativa.</w:t>
      </w:r>
    </w:p>
    <w:p w14:paraId="58D1CB0C" w14:textId="5D0B7EA4"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.5.</w:t>
      </w:r>
      <w:r w:rsidR="00F73214">
        <w:rPr>
          <w:rFonts w:ascii="Segoe UI" w:hAnsi="Segoe UI" w:cs="Segoe UI"/>
          <w:color w:val="auto"/>
          <w:sz w:val="23"/>
          <w:szCs w:val="23"/>
        </w:rPr>
        <w:t>2</w:t>
      </w:r>
      <w:r w:rsidR="00372B30" w:rsidRPr="00C13D41">
        <w:rPr>
          <w:rFonts w:ascii="Segoe UI" w:hAnsi="Segoe UI" w:cs="Segoe UI"/>
          <w:color w:val="auto"/>
          <w:sz w:val="23"/>
          <w:szCs w:val="23"/>
        </w:rPr>
        <w:t>.</w:t>
      </w:r>
      <w:r w:rsidR="00F73214">
        <w:rPr>
          <w:rFonts w:ascii="Segoe UI" w:hAnsi="Segoe UI" w:cs="Segoe UI"/>
          <w:color w:val="auto"/>
          <w:sz w:val="23"/>
          <w:szCs w:val="23"/>
        </w:rPr>
        <w:t>1</w:t>
      </w:r>
      <w:r w:rsidR="00372B30" w:rsidRPr="00C13D41">
        <w:rPr>
          <w:rFonts w:ascii="Segoe UI" w:hAnsi="Segoe UI" w:cs="Segoe UI"/>
          <w:color w:val="auto"/>
          <w:sz w:val="23"/>
          <w:szCs w:val="23"/>
        </w:rPr>
        <w:t xml:space="preserve">. Para fins de cumprimento do item </w:t>
      </w:r>
      <w:r w:rsidR="003015DC">
        <w:rPr>
          <w:rFonts w:ascii="Segoe UI" w:hAnsi="Segoe UI" w:cs="Segoe UI"/>
          <w:color w:val="auto"/>
          <w:sz w:val="23"/>
          <w:szCs w:val="23"/>
        </w:rPr>
        <w:t>8</w:t>
      </w:r>
      <w:r w:rsidR="00372B30" w:rsidRPr="00C13D41">
        <w:rPr>
          <w:rFonts w:ascii="Segoe UI" w:hAnsi="Segoe UI" w:cs="Segoe UI"/>
          <w:color w:val="auto"/>
          <w:sz w:val="23"/>
          <w:szCs w:val="23"/>
        </w:rPr>
        <w:t>.5.</w:t>
      </w:r>
      <w:r w:rsidR="00F73214">
        <w:rPr>
          <w:rFonts w:ascii="Segoe UI" w:hAnsi="Segoe UI" w:cs="Segoe UI"/>
          <w:color w:val="auto"/>
          <w:sz w:val="23"/>
          <w:szCs w:val="23"/>
        </w:rPr>
        <w:t>2</w:t>
      </w:r>
      <w:r w:rsidR="00372B30" w:rsidRPr="00C13D41">
        <w:rPr>
          <w:rFonts w:ascii="Segoe UI" w:hAnsi="Segoe UI" w:cs="Segoe UI"/>
          <w:color w:val="auto"/>
          <w:sz w:val="23"/>
          <w:szCs w:val="23"/>
        </w:rPr>
        <w:t xml:space="preserve"> a licitante deverá apresentar:</w:t>
      </w:r>
    </w:p>
    <w:p w14:paraId="03677370" w14:textId="2311F38D"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.5.</w:t>
      </w:r>
      <w:r w:rsidR="00F73214">
        <w:rPr>
          <w:rFonts w:ascii="Segoe UI" w:hAnsi="Segoe UI" w:cs="Segoe UI"/>
          <w:color w:val="auto"/>
          <w:sz w:val="23"/>
          <w:szCs w:val="23"/>
        </w:rPr>
        <w:t>2</w:t>
      </w:r>
      <w:r w:rsidR="00372B30" w:rsidRPr="00C13D41">
        <w:rPr>
          <w:rFonts w:ascii="Segoe UI" w:hAnsi="Segoe UI" w:cs="Segoe UI"/>
          <w:color w:val="auto"/>
          <w:sz w:val="23"/>
          <w:szCs w:val="23"/>
        </w:rPr>
        <w:t>.</w:t>
      </w:r>
      <w:r w:rsidR="00372B30">
        <w:rPr>
          <w:rFonts w:ascii="Segoe UI" w:hAnsi="Segoe UI" w:cs="Segoe UI"/>
          <w:color w:val="auto"/>
          <w:sz w:val="23"/>
          <w:szCs w:val="23"/>
        </w:rPr>
        <w:t>2</w:t>
      </w:r>
      <w:r w:rsidR="00372B30" w:rsidRPr="00C13D41">
        <w:rPr>
          <w:rFonts w:ascii="Segoe UI" w:hAnsi="Segoe UI" w:cs="Segoe UI"/>
          <w:color w:val="auto"/>
          <w:sz w:val="23"/>
          <w:szCs w:val="23"/>
        </w:rPr>
        <w:t>. Comprovação de vínculo societário, trabalhista ou civil com o profissional;</w:t>
      </w:r>
    </w:p>
    <w:p w14:paraId="32C44EA1" w14:textId="1836E8E1"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.5.</w:t>
      </w:r>
      <w:r w:rsidR="00F73214">
        <w:rPr>
          <w:rFonts w:ascii="Segoe UI" w:hAnsi="Segoe UI" w:cs="Segoe UI"/>
          <w:color w:val="auto"/>
          <w:sz w:val="23"/>
          <w:szCs w:val="23"/>
        </w:rPr>
        <w:t>2</w:t>
      </w:r>
      <w:r w:rsidR="00372B30" w:rsidRPr="00C13D41">
        <w:rPr>
          <w:rFonts w:ascii="Segoe UI" w:hAnsi="Segoe UI" w:cs="Segoe UI"/>
          <w:color w:val="auto"/>
          <w:sz w:val="23"/>
          <w:szCs w:val="23"/>
        </w:rPr>
        <w:t>.</w:t>
      </w:r>
      <w:r w:rsidR="00F73214">
        <w:rPr>
          <w:rFonts w:ascii="Segoe UI" w:hAnsi="Segoe UI" w:cs="Segoe UI"/>
          <w:color w:val="auto"/>
          <w:sz w:val="23"/>
          <w:szCs w:val="23"/>
        </w:rPr>
        <w:t>3.</w:t>
      </w:r>
      <w:r w:rsidR="00372B30" w:rsidRPr="00C13D41">
        <w:rPr>
          <w:rFonts w:ascii="Segoe UI" w:hAnsi="Segoe UI" w:cs="Segoe UI"/>
          <w:color w:val="auto"/>
          <w:sz w:val="23"/>
          <w:szCs w:val="23"/>
        </w:rPr>
        <w:t xml:space="preserve"> Registro ou inscrição no Conselho Regional de Engenharia.</w:t>
      </w:r>
    </w:p>
    <w:p w14:paraId="30094025" w14:textId="720C7548"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.5.</w:t>
      </w:r>
      <w:r w:rsidR="00F73214">
        <w:rPr>
          <w:rFonts w:ascii="Segoe UI" w:hAnsi="Segoe UI" w:cs="Segoe UI"/>
          <w:color w:val="auto"/>
          <w:sz w:val="23"/>
          <w:szCs w:val="23"/>
        </w:rPr>
        <w:t>2.4</w:t>
      </w:r>
      <w:r w:rsidR="00372B30" w:rsidRPr="00C13D41">
        <w:rPr>
          <w:rFonts w:ascii="Segoe UI" w:hAnsi="Segoe UI" w:cs="Segoe UI"/>
          <w:color w:val="auto"/>
          <w:sz w:val="23"/>
          <w:szCs w:val="23"/>
        </w:rPr>
        <w:t>. É vedado limitações de tempo e de locais específicos relativas aos atestados.</w:t>
      </w:r>
    </w:p>
    <w:p w14:paraId="6DEE941F" w14:textId="323BAAE4" w:rsidR="00372B30" w:rsidRPr="00C13D41" w:rsidRDefault="00E243A5" w:rsidP="00372B30">
      <w:pPr>
        <w:pStyle w:val="Nivel2"/>
        <w:spacing w:before="0" w:after="160" w:line="300" w:lineRule="auto"/>
        <w:rPr>
          <w:rFonts w:ascii="Segoe UI" w:hAnsi="Segoe UI" w:cs="Segoe UI"/>
          <w:b/>
          <w:color w:val="auto"/>
          <w:sz w:val="23"/>
          <w:szCs w:val="23"/>
        </w:rPr>
      </w:pPr>
      <w:r>
        <w:rPr>
          <w:rFonts w:ascii="Segoe UI" w:hAnsi="Segoe UI" w:cs="Segoe UI"/>
          <w:color w:val="auto"/>
          <w:sz w:val="23"/>
          <w:szCs w:val="23"/>
        </w:rPr>
        <w:lastRenderedPageBreak/>
        <w:t>8</w:t>
      </w:r>
      <w:r w:rsidR="00372B30" w:rsidRPr="00C13D41">
        <w:rPr>
          <w:rFonts w:ascii="Segoe UI" w:hAnsi="Segoe UI" w:cs="Segoe UI"/>
          <w:color w:val="auto"/>
          <w:sz w:val="23"/>
          <w:szCs w:val="23"/>
        </w:rPr>
        <w:t>.5.</w:t>
      </w:r>
      <w:r w:rsidR="00F73214">
        <w:rPr>
          <w:rFonts w:ascii="Segoe UI" w:hAnsi="Segoe UI" w:cs="Segoe UI"/>
          <w:color w:val="auto"/>
          <w:sz w:val="23"/>
          <w:szCs w:val="23"/>
        </w:rPr>
        <w:t>2.5</w:t>
      </w:r>
      <w:r w:rsidR="00372B30" w:rsidRPr="00C13D41">
        <w:rPr>
          <w:rFonts w:ascii="Segoe UI" w:hAnsi="Segoe UI" w:cs="Segoe UI"/>
          <w:color w:val="auto"/>
          <w:sz w:val="23"/>
          <w:szCs w:val="23"/>
        </w:rPr>
        <w:t>. Serão aceitos atestados ou outros documentos hábeis emitidos por entidades estrangeiras quando acompanhados de tradução para o português, salvo comprovada inidoneidade da entidade emissora.</w:t>
      </w:r>
    </w:p>
    <w:p w14:paraId="74B54A71" w14:textId="2D9EB1F1" w:rsidR="00372B30" w:rsidRPr="00C13D41" w:rsidRDefault="00E243A5" w:rsidP="00372B3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w:t>
      </w:r>
      <w:r w:rsidR="00372B30" w:rsidRPr="00C13D41">
        <w:rPr>
          <w:rFonts w:ascii="Segoe UI" w:hAnsi="Segoe UI" w:cs="Segoe UI"/>
          <w:b/>
          <w:color w:val="auto"/>
          <w:sz w:val="23"/>
          <w:szCs w:val="23"/>
        </w:rPr>
        <w:t>.6. Habilitação econômico-financeira</w:t>
      </w:r>
    </w:p>
    <w:p w14:paraId="3F3AA77D" w14:textId="2F223CD7" w:rsidR="00F02D21" w:rsidRPr="00967DC9" w:rsidRDefault="00F02D21" w:rsidP="00F02D21">
      <w:pPr>
        <w:pStyle w:val="Normal1"/>
        <w:widowControl w:val="0"/>
        <w:spacing w:line="360" w:lineRule="auto"/>
        <w:jc w:val="both"/>
        <w:rPr>
          <w:rFonts w:ascii="Segoe UI" w:hAnsi="Segoe UI" w:cs="Segoe UI"/>
          <w:szCs w:val="24"/>
        </w:rPr>
      </w:pPr>
      <w:r>
        <w:rPr>
          <w:rFonts w:ascii="Segoe UI" w:hAnsi="Segoe UI" w:cs="Segoe UI"/>
          <w:szCs w:val="24"/>
        </w:rPr>
        <w:t>8</w:t>
      </w:r>
      <w:r w:rsidRPr="00967DC9">
        <w:rPr>
          <w:rFonts w:ascii="Segoe UI" w:hAnsi="Segoe UI" w:cs="Segoe UI"/>
          <w:szCs w:val="24"/>
        </w:rPr>
        <w:t>.6.</w:t>
      </w:r>
      <w:r>
        <w:rPr>
          <w:rFonts w:ascii="Segoe UI" w:hAnsi="Segoe UI" w:cs="Segoe UI"/>
          <w:szCs w:val="24"/>
        </w:rPr>
        <w:t>1</w:t>
      </w:r>
      <w:r w:rsidRPr="00967DC9">
        <w:rPr>
          <w:rFonts w:ascii="Segoe UI" w:hAnsi="Segoe UI" w:cs="Segoe UI"/>
          <w:szCs w:val="24"/>
        </w:rPr>
        <w:t>.</w:t>
      </w:r>
      <w:r>
        <w:rPr>
          <w:rFonts w:ascii="Segoe UI" w:hAnsi="Segoe UI" w:cs="Segoe UI"/>
          <w:szCs w:val="24"/>
        </w:rPr>
        <w:t xml:space="preserve"> </w:t>
      </w:r>
      <w:r w:rsidRPr="00967DC9">
        <w:rPr>
          <w:rFonts w:ascii="Segoe UI" w:hAnsi="Segoe UI" w:cs="Segoe UI"/>
          <w:spacing w:val="-1"/>
          <w:szCs w:val="24"/>
        </w:rPr>
        <w:t xml:space="preserve">Para avaliar a situação financeira serão considerados </w:t>
      </w:r>
      <w:r w:rsidRPr="00967DC9">
        <w:rPr>
          <w:rFonts w:ascii="Segoe UI" w:hAnsi="Segoe UI" w:cs="Segoe UI"/>
          <w:szCs w:val="24"/>
        </w:rPr>
        <w:t>os índices de Liquidez Geral (LG),</w:t>
      </w:r>
      <w:r w:rsidRPr="00967DC9">
        <w:rPr>
          <w:rFonts w:ascii="Segoe UI" w:hAnsi="Segoe UI" w:cs="Segoe UI"/>
          <w:spacing w:val="1"/>
          <w:szCs w:val="24"/>
        </w:rPr>
        <w:t xml:space="preserve"> </w:t>
      </w:r>
      <w:r w:rsidRPr="00967DC9">
        <w:rPr>
          <w:rFonts w:ascii="Segoe UI" w:hAnsi="Segoe UI" w:cs="Segoe UI"/>
          <w:spacing w:val="-4"/>
          <w:szCs w:val="24"/>
        </w:rPr>
        <w:t xml:space="preserve">Solvência Geral </w:t>
      </w:r>
      <w:r w:rsidRPr="00967DC9">
        <w:rPr>
          <w:rFonts w:ascii="Segoe UI" w:hAnsi="Segoe UI" w:cs="Segoe UI"/>
          <w:spacing w:val="-3"/>
          <w:szCs w:val="24"/>
        </w:rPr>
        <w:t>(SG) e Liquidez Corrente (LC), superiores a 1 (um), em ambos 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4838498A" w14:textId="77777777" w:rsidR="00F02D21" w:rsidRDefault="00F02D21" w:rsidP="00F02D21">
      <w:pPr>
        <w:pStyle w:val="Normal1"/>
        <w:widowControl w:val="0"/>
        <w:spacing w:line="360" w:lineRule="auto"/>
        <w:ind w:right="-619"/>
        <w:jc w:val="both"/>
        <w:rPr>
          <w:szCs w:val="24"/>
        </w:rPr>
      </w:pPr>
    </w:p>
    <w:p w14:paraId="326A18E3" w14:textId="77777777" w:rsidR="00F02D21" w:rsidRDefault="00F02D21" w:rsidP="00F02D21">
      <w:pPr>
        <w:pStyle w:val="Normal1"/>
        <w:widowControl w:val="0"/>
        <w:spacing w:line="360" w:lineRule="auto"/>
        <w:ind w:right="-619"/>
        <w:jc w:val="both"/>
        <w:rPr>
          <w:b/>
          <w:szCs w:val="24"/>
        </w:rPr>
      </w:pPr>
    </w:p>
    <w:p w14:paraId="2B498991" w14:textId="77777777" w:rsidR="00F02D21" w:rsidRDefault="00F02D21" w:rsidP="00F02D21">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3F2F55FE" w14:textId="77777777" w:rsidR="00F02D21" w:rsidRDefault="00F02D21" w:rsidP="00F02D21">
      <w:pPr>
        <w:pStyle w:val="Corpodetexto"/>
        <w:tabs>
          <w:tab w:val="left" w:pos="1107"/>
          <w:tab w:val="left" w:pos="3503"/>
        </w:tabs>
        <w:spacing w:before="0" w:line="360" w:lineRule="auto"/>
        <w:ind w:left="0" w:right="-619"/>
        <w:jc w:val="center"/>
        <w:rPr>
          <w:rFonts w:ascii="Arial" w:hAnsi="Arial" w:cs="Arial"/>
          <w:sz w:val="22"/>
        </w:rPr>
      </w:pPr>
    </w:p>
    <w:p w14:paraId="1602D4B5" w14:textId="77777777" w:rsidR="00F02D21" w:rsidRDefault="00F02D21" w:rsidP="00F02D21">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05A6D8A8" w14:textId="77777777" w:rsidR="00F02D21" w:rsidRDefault="00F02D21" w:rsidP="00F02D21">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6CD261A5" w14:textId="77777777" w:rsidR="00F02D21" w:rsidRDefault="00F02D21" w:rsidP="00F02D21">
      <w:pPr>
        <w:pStyle w:val="Corpodetexto"/>
        <w:tabs>
          <w:tab w:val="left" w:pos="1046"/>
          <w:tab w:val="left" w:pos="1107"/>
        </w:tabs>
        <w:spacing w:before="0" w:line="360" w:lineRule="auto"/>
        <w:ind w:left="540" w:right="-619"/>
        <w:jc w:val="center"/>
        <w:rPr>
          <w:rFonts w:ascii="Arial" w:hAnsi="Arial" w:cs="Arial"/>
          <w:sz w:val="22"/>
        </w:rPr>
      </w:pPr>
    </w:p>
    <w:p w14:paraId="5DF8F51F" w14:textId="77777777" w:rsidR="00F02D21" w:rsidRDefault="00F02D21" w:rsidP="00F02D21">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32E07B9B" w14:textId="77777777" w:rsidR="00F02D21" w:rsidRDefault="00F02D21" w:rsidP="00F02D21">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68F2BEE0" w14:textId="77777777" w:rsidR="00F02D21" w:rsidRDefault="00F02D21" w:rsidP="00F02D21">
      <w:pPr>
        <w:pStyle w:val="Nivel2"/>
        <w:spacing w:before="0" w:after="160" w:line="300" w:lineRule="auto"/>
        <w:rPr>
          <w:rFonts w:ascii="Segoe UI" w:hAnsi="Segoe UI" w:cs="Segoe UI"/>
          <w:color w:val="auto"/>
          <w:sz w:val="23"/>
          <w:szCs w:val="23"/>
        </w:rPr>
      </w:pPr>
    </w:p>
    <w:p w14:paraId="439181D9" w14:textId="77777777" w:rsidR="00F02D21" w:rsidRDefault="00F02D21" w:rsidP="00F02D21">
      <w:pPr>
        <w:pStyle w:val="Nivel2"/>
        <w:spacing w:before="0" w:after="160" w:line="300" w:lineRule="auto"/>
        <w:rPr>
          <w:rFonts w:ascii="Segoe UI" w:hAnsi="Segoe UI" w:cs="Segoe UI"/>
          <w:color w:val="auto"/>
          <w:sz w:val="23"/>
          <w:szCs w:val="23"/>
        </w:rPr>
      </w:pPr>
    </w:p>
    <w:p w14:paraId="402F3FF1" w14:textId="30A89E02" w:rsidR="00F02D21" w:rsidRPr="00C13D41" w:rsidRDefault="00F02D21" w:rsidP="00F02D21">
      <w:pPr>
        <w:pStyle w:val="Nivel2"/>
        <w:spacing w:before="0" w:after="160" w:line="300" w:lineRule="auto"/>
        <w:rPr>
          <w:rFonts w:ascii="Segoe UI" w:hAnsi="Segoe UI" w:cs="Segoe UI"/>
          <w:b/>
          <w:color w:val="auto"/>
          <w:sz w:val="23"/>
          <w:szCs w:val="23"/>
        </w:rPr>
      </w:pPr>
      <w:r>
        <w:rPr>
          <w:rFonts w:ascii="Segoe UI" w:hAnsi="Segoe UI" w:cs="Segoe UI"/>
          <w:color w:val="auto"/>
          <w:sz w:val="23"/>
          <w:szCs w:val="23"/>
        </w:rPr>
        <w:t>8</w:t>
      </w:r>
      <w:r w:rsidRPr="00C13D41">
        <w:rPr>
          <w:rFonts w:ascii="Segoe UI" w:hAnsi="Segoe UI" w:cs="Segoe UI"/>
          <w:color w:val="auto"/>
          <w:sz w:val="23"/>
          <w:szCs w:val="23"/>
        </w:rPr>
        <w:t>.6.</w:t>
      </w:r>
      <w:r>
        <w:rPr>
          <w:rFonts w:ascii="Segoe UI" w:hAnsi="Segoe UI" w:cs="Segoe UI"/>
          <w:color w:val="auto"/>
          <w:sz w:val="23"/>
          <w:szCs w:val="23"/>
        </w:rPr>
        <w:t>2</w:t>
      </w:r>
      <w:r w:rsidRPr="00C13D41">
        <w:rPr>
          <w:rFonts w:ascii="Segoe UI" w:hAnsi="Segoe UI" w:cs="Segoe UI"/>
          <w:color w:val="auto"/>
          <w:sz w:val="23"/>
          <w:szCs w:val="23"/>
        </w:rPr>
        <w:t>. Certidão negativa de feitos sobre falência expedida pelo distribuidor da sede da licitante.</w:t>
      </w:r>
    </w:p>
    <w:p w14:paraId="59893F11" w14:textId="1AFF609E" w:rsidR="00372B30" w:rsidRPr="00C13D41" w:rsidRDefault="00E243A5" w:rsidP="00372B3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w:t>
      </w:r>
      <w:r w:rsidR="00372B30" w:rsidRPr="00C13D41">
        <w:rPr>
          <w:rFonts w:ascii="Segoe UI" w:hAnsi="Segoe UI" w:cs="Segoe UI"/>
          <w:b/>
          <w:color w:val="auto"/>
          <w:sz w:val="23"/>
          <w:szCs w:val="23"/>
        </w:rPr>
        <w:t>.7. Da Habilitação por declaração e da avaliação prévia do local da execução dos serviços</w:t>
      </w:r>
    </w:p>
    <w:p w14:paraId="0145541C" w14:textId="3ADC597A"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 xml:space="preserve">.7.1. Declaração de que cumpre as exigências de reserva de cargos para pessoa com deficiência e para reabilitação da Previdência Social, previstas em lei e outras normas específicas </w:t>
      </w:r>
      <w:r w:rsidR="00372B30" w:rsidRPr="00C13D41">
        <w:rPr>
          <w:rFonts w:ascii="Segoe UI" w:hAnsi="Segoe UI" w:cs="Segoe UI"/>
          <w:b/>
          <w:color w:val="auto"/>
          <w:sz w:val="23"/>
          <w:szCs w:val="23"/>
        </w:rPr>
        <w:t xml:space="preserve">ou </w:t>
      </w:r>
      <w:r w:rsidR="00372B30" w:rsidRPr="00C13D41">
        <w:rPr>
          <w:rFonts w:ascii="Segoe UI" w:hAnsi="Segoe UI" w:cs="Segoe UI"/>
          <w:color w:val="auto"/>
          <w:sz w:val="23"/>
          <w:szCs w:val="23"/>
        </w:rPr>
        <w:t>é desobrigado de cumprir as exigências de reserva de cargos para pessoa com deficiência e para reabilitação da Previdência Social, conforme previsto em lei e outras normas específica.</w:t>
      </w:r>
    </w:p>
    <w:p w14:paraId="5BB85CFC" w14:textId="605EAEFA"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 xml:space="preserve">.7.2. Declaração de que cumpre as exigências de reserva de cargos para pessoa com deficiência e para reabilitação da Previdência Social, previstas em lei e outras normas </w:t>
      </w:r>
      <w:r w:rsidR="00372B30" w:rsidRPr="00C13D41">
        <w:rPr>
          <w:rFonts w:ascii="Segoe UI" w:hAnsi="Segoe UI" w:cs="Segoe UI"/>
          <w:color w:val="auto"/>
          <w:sz w:val="23"/>
          <w:szCs w:val="23"/>
        </w:rPr>
        <w:lastRenderedPageBreak/>
        <w:t xml:space="preserve">específicas </w:t>
      </w:r>
      <w:r w:rsidR="00372B30" w:rsidRPr="00C13D41">
        <w:rPr>
          <w:rFonts w:ascii="Segoe UI" w:hAnsi="Segoe UI" w:cs="Segoe UI"/>
          <w:b/>
          <w:color w:val="auto"/>
          <w:sz w:val="23"/>
          <w:szCs w:val="23"/>
        </w:rPr>
        <w:t xml:space="preserve">ou </w:t>
      </w:r>
      <w:r w:rsidR="00372B30" w:rsidRPr="00C13D41">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372B30" w:rsidRPr="00C13D41">
        <w:rPr>
          <w:rFonts w:ascii="Segoe UI" w:hAnsi="Segoe UI" w:cs="Segoe UI"/>
          <w:b/>
          <w:color w:val="auto"/>
          <w:sz w:val="23"/>
          <w:szCs w:val="23"/>
        </w:rPr>
        <w:t>Anexo VII</w:t>
      </w:r>
      <w:r w:rsidR="00372B30" w:rsidRPr="00C13D41">
        <w:rPr>
          <w:rFonts w:ascii="Segoe UI" w:hAnsi="Segoe UI" w:cs="Segoe UI"/>
          <w:color w:val="auto"/>
          <w:sz w:val="23"/>
          <w:szCs w:val="23"/>
        </w:rPr>
        <w:t>.</w:t>
      </w:r>
    </w:p>
    <w:p w14:paraId="4AD40CD5" w14:textId="5BEDDB74"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.7.3. Considerando que a avaliação prévia do local da execução dos serviços é imprescindível para o conhecimento pleno das condições e peculiaridades do objeto a ser contratado, conforme parecer do Departamento/Setor de Engenharia, as licitantes devem atestar que conhece o local e as condições de realização da obra, assegurado a ela direito de vistoria prévia.</w:t>
      </w:r>
    </w:p>
    <w:p w14:paraId="43FD3227" w14:textId="23F49C18" w:rsidR="00372B30" w:rsidRPr="00C13D41" w:rsidRDefault="00E243A5" w:rsidP="00372B3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w:t>
      </w:r>
      <w:r w:rsidR="00372B30" w:rsidRPr="00C13D41">
        <w:rPr>
          <w:rFonts w:ascii="Segoe UI" w:hAnsi="Segoe UI" w:cs="Segoe UI"/>
          <w:color w:val="auto"/>
          <w:sz w:val="23"/>
          <w:szCs w:val="23"/>
        </w:rPr>
        <w:t xml:space="preserve">.7.3.1. A vistoria prévia poderá ser substituída por declaração formal assinada pelo responsável da licitante acerca do conhecimento pleno das condições e peculiaridades da contratação administrativa, conforme </w:t>
      </w:r>
      <w:r w:rsidR="00372B30" w:rsidRPr="00C13D41">
        <w:rPr>
          <w:rFonts w:ascii="Segoe UI" w:hAnsi="Segoe UI" w:cs="Segoe UI"/>
          <w:b/>
          <w:color w:val="auto"/>
          <w:sz w:val="23"/>
          <w:szCs w:val="23"/>
        </w:rPr>
        <w:t>Anexo VIII</w:t>
      </w:r>
      <w:r w:rsidR="00372B30" w:rsidRPr="00C13D41">
        <w:rPr>
          <w:rFonts w:ascii="Segoe UI" w:hAnsi="Segoe UI" w:cs="Segoe UI"/>
          <w:color w:val="auto"/>
          <w:sz w:val="23"/>
          <w:szCs w:val="23"/>
        </w:rPr>
        <w:t>.</w:t>
      </w:r>
    </w:p>
    <w:p w14:paraId="51C1887B" w14:textId="126E1D3C"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8.7.</w:t>
      </w:r>
      <w:r w:rsidR="00E243A5">
        <w:rPr>
          <w:rFonts w:ascii="Segoe UI" w:hAnsi="Segoe UI" w:cs="Segoe UI"/>
          <w:color w:val="auto"/>
          <w:sz w:val="23"/>
          <w:szCs w:val="23"/>
        </w:rPr>
        <w:t>3</w:t>
      </w:r>
      <w:r w:rsidRPr="00C13D41">
        <w:rPr>
          <w:rFonts w:ascii="Segoe UI" w:hAnsi="Segoe UI" w:cs="Segoe UI"/>
          <w:color w:val="auto"/>
          <w:sz w:val="23"/>
          <w:szCs w:val="23"/>
        </w:rPr>
        <w:t>.2. Se as licitantes optarem por realizar vistoria prévia, a Administração deverá disponibilizar data e horário diferentes para as eventuais interessadas.</w:t>
      </w:r>
    </w:p>
    <w:p w14:paraId="089DBDF0" w14:textId="1224D535"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8.7.</w:t>
      </w:r>
      <w:r w:rsidR="00E243A5">
        <w:rPr>
          <w:rFonts w:ascii="Segoe UI" w:hAnsi="Segoe UI" w:cs="Segoe UI"/>
          <w:color w:val="auto"/>
          <w:sz w:val="23"/>
          <w:szCs w:val="23"/>
        </w:rPr>
        <w:t>3</w:t>
      </w:r>
      <w:r w:rsidRPr="00C13D41">
        <w:rPr>
          <w:rFonts w:ascii="Segoe UI" w:hAnsi="Segoe UI" w:cs="Segoe UI"/>
          <w:color w:val="auto"/>
          <w:sz w:val="23"/>
          <w:szCs w:val="23"/>
        </w:rPr>
        <w:t xml:space="preserve">.3. A data e horário será agendada através do e-mail </w:t>
      </w:r>
      <w:r w:rsidR="00372B30">
        <w:rPr>
          <w:rFonts w:ascii="Segoe UI" w:hAnsi="Segoe UI" w:cs="Segoe UI"/>
          <w:color w:val="auto"/>
          <w:sz w:val="23"/>
          <w:szCs w:val="23"/>
        </w:rPr>
        <w:t>licitacaodomcavati@gmail.com.</w:t>
      </w:r>
    </w:p>
    <w:p w14:paraId="268C5F34" w14:textId="5DC7E19F"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8.7.</w:t>
      </w:r>
      <w:r w:rsidR="00E243A5">
        <w:rPr>
          <w:rFonts w:ascii="Segoe UI" w:hAnsi="Segoe UI" w:cs="Segoe UI"/>
          <w:color w:val="auto"/>
          <w:sz w:val="23"/>
          <w:szCs w:val="23"/>
        </w:rPr>
        <w:t>4</w:t>
      </w:r>
      <w:r w:rsidRPr="00C13D41">
        <w:rPr>
          <w:rFonts w:ascii="Segoe UI" w:hAnsi="Segoe UI" w:cs="Segoe UI"/>
          <w:color w:val="auto"/>
          <w:sz w:val="23"/>
          <w:szCs w:val="23"/>
        </w:rPr>
        <w:t>.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22D1E8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8.8. Após a entrega dos documentos para habilitação, não será permitida a substituição ou apresentação de novos documentos, salvo em sede de diligência, para:</w:t>
      </w:r>
    </w:p>
    <w:p w14:paraId="47F8728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8.8.1. </w:t>
      </w:r>
      <w:proofErr w:type="gramStart"/>
      <w:r w:rsidRPr="00C13D41">
        <w:rPr>
          <w:rFonts w:ascii="Segoe UI" w:hAnsi="Segoe UI" w:cs="Segoe UI"/>
          <w:sz w:val="23"/>
          <w:szCs w:val="23"/>
        </w:rPr>
        <w:t>complementação</w:t>
      </w:r>
      <w:proofErr w:type="gramEnd"/>
      <w:r w:rsidRPr="00C13D41">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214DED3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8.8.2. </w:t>
      </w:r>
      <w:proofErr w:type="gramStart"/>
      <w:r w:rsidRPr="00C13D41">
        <w:rPr>
          <w:rFonts w:ascii="Segoe UI" w:hAnsi="Segoe UI" w:cs="Segoe UI"/>
          <w:sz w:val="23"/>
          <w:szCs w:val="23"/>
        </w:rPr>
        <w:t>atualização</w:t>
      </w:r>
      <w:proofErr w:type="gramEnd"/>
      <w:r w:rsidRPr="00C13D41">
        <w:rPr>
          <w:rFonts w:ascii="Segoe UI" w:hAnsi="Segoe UI" w:cs="Segoe UI"/>
          <w:sz w:val="23"/>
          <w:szCs w:val="23"/>
        </w:rPr>
        <w:t xml:space="preserve"> de documentos cuja validade tenha expirado após a data de recebimento das propostas.</w:t>
      </w:r>
    </w:p>
    <w:p w14:paraId="4592712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8.9.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1E0CEAD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8.10. Os documentos de habilitação poderá ser:</w:t>
      </w:r>
    </w:p>
    <w:p w14:paraId="709B3BD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8.10.1. </w:t>
      </w:r>
      <w:proofErr w:type="gramStart"/>
      <w:r w:rsidRPr="00C13D41">
        <w:rPr>
          <w:rFonts w:ascii="Segoe UI" w:hAnsi="Segoe UI" w:cs="Segoe UI"/>
          <w:sz w:val="23"/>
          <w:szCs w:val="23"/>
        </w:rPr>
        <w:t>apresentada</w:t>
      </w:r>
      <w:proofErr w:type="gramEnd"/>
      <w:r w:rsidRPr="00C13D41">
        <w:rPr>
          <w:rFonts w:ascii="Segoe UI" w:hAnsi="Segoe UI" w:cs="Segoe UI"/>
          <w:sz w:val="23"/>
          <w:szCs w:val="23"/>
        </w:rPr>
        <w:t xml:space="preserve"> em original, por cópia ou por qualquer outro meio expressamente admitido pela Administração;</w:t>
      </w:r>
    </w:p>
    <w:p w14:paraId="0E535DE2"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8.10.2. </w:t>
      </w:r>
      <w:proofErr w:type="gramStart"/>
      <w:r w:rsidRPr="00C13D41">
        <w:rPr>
          <w:rFonts w:ascii="Segoe UI" w:hAnsi="Segoe UI" w:cs="Segoe UI"/>
          <w:sz w:val="23"/>
          <w:szCs w:val="23"/>
        </w:rPr>
        <w:t>substituída</w:t>
      </w:r>
      <w:proofErr w:type="gramEnd"/>
      <w:r w:rsidRPr="00C13D41">
        <w:rPr>
          <w:rFonts w:ascii="Segoe UI" w:hAnsi="Segoe UI" w:cs="Segoe UI"/>
          <w:sz w:val="23"/>
          <w:szCs w:val="23"/>
        </w:rPr>
        <w:t xml:space="preserve"> por registro cadastral emitido pela Administração, desde que o registro tenha sido feito em obediência ao disposta na Lei nº. 14.133/2021.</w:t>
      </w:r>
    </w:p>
    <w:p w14:paraId="2F45523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8.10.3. As </w:t>
      </w:r>
      <w:proofErr w:type="spellStart"/>
      <w:r w:rsidRPr="00C13D41">
        <w:rPr>
          <w:rFonts w:ascii="Segoe UI" w:hAnsi="Segoe UI" w:cs="Segoe UI"/>
          <w:sz w:val="23"/>
          <w:szCs w:val="23"/>
        </w:rPr>
        <w:t>ME’s</w:t>
      </w:r>
      <w:proofErr w:type="spellEnd"/>
      <w:r w:rsidRPr="00C13D41">
        <w:rPr>
          <w:rFonts w:ascii="Segoe UI" w:hAnsi="Segoe UI" w:cs="Segoe UI"/>
          <w:sz w:val="23"/>
          <w:szCs w:val="23"/>
        </w:rPr>
        <w:t xml:space="preserve"> e </w:t>
      </w:r>
      <w:proofErr w:type="spellStart"/>
      <w:r w:rsidRPr="00C13D41">
        <w:rPr>
          <w:rFonts w:ascii="Segoe UI" w:hAnsi="Segoe UI" w:cs="Segoe UI"/>
          <w:sz w:val="23"/>
          <w:szCs w:val="23"/>
        </w:rPr>
        <w:t>EPP’s</w:t>
      </w:r>
      <w:proofErr w:type="spellEnd"/>
      <w:r w:rsidRPr="00C13D41">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116EBFE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8.10.3.1.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60C59B52"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sz w:val="23"/>
          <w:szCs w:val="23"/>
        </w:rPr>
        <w:t xml:space="preserve">8.10.3.2. A não regularização da documentação, no prazo previsto no item 8.10.3.1.,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17E489C9" w14:textId="77777777" w:rsidR="00F96234" w:rsidRPr="00C13D41" w:rsidRDefault="00F96234" w:rsidP="00F96234">
      <w:pPr>
        <w:spacing w:after="0" w:line="300" w:lineRule="auto"/>
        <w:jc w:val="both"/>
        <w:rPr>
          <w:rFonts w:ascii="Segoe UI" w:eastAsiaTheme="minorHAnsi" w:hAnsi="Segoe UI" w:cs="Segoe UI"/>
          <w:b/>
          <w:sz w:val="23"/>
          <w:szCs w:val="23"/>
          <w:lang w:eastAsia="en-US"/>
        </w:rPr>
      </w:pPr>
    </w:p>
    <w:p w14:paraId="35869433"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9. Da estimativa do valor da contratação administrativa</w:t>
      </w:r>
    </w:p>
    <w:p w14:paraId="06F03A81"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9.1. A estimativa do valor da contratação administrativa está no ETP (inciso VI do § 1º do art. 18 da Lei nº. 14.133/2021).</w:t>
      </w:r>
    </w:p>
    <w:p w14:paraId="49010F66" w14:textId="77777777" w:rsidR="00F96234" w:rsidRPr="00C13D41" w:rsidRDefault="00F96234" w:rsidP="00F96234">
      <w:pPr>
        <w:spacing w:after="0" w:line="300" w:lineRule="auto"/>
        <w:jc w:val="both"/>
        <w:rPr>
          <w:rFonts w:ascii="Segoe UI" w:eastAsiaTheme="minorHAnsi" w:hAnsi="Segoe UI" w:cs="Segoe UI"/>
          <w:b/>
          <w:sz w:val="23"/>
          <w:szCs w:val="23"/>
          <w:lang w:eastAsia="en-US"/>
        </w:rPr>
      </w:pPr>
    </w:p>
    <w:p w14:paraId="48B8A029" w14:textId="77777777" w:rsidR="00F96234" w:rsidRPr="00C13D41" w:rsidRDefault="00F96234" w:rsidP="00F96234">
      <w:pPr>
        <w:spacing w:after="160" w:line="300" w:lineRule="auto"/>
        <w:jc w:val="both"/>
        <w:rPr>
          <w:rFonts w:ascii="Segoe UI" w:eastAsiaTheme="minorHAnsi" w:hAnsi="Segoe UI" w:cs="Segoe UI"/>
          <w:b/>
          <w:sz w:val="23"/>
          <w:szCs w:val="23"/>
          <w:lang w:eastAsia="en-US"/>
        </w:rPr>
      </w:pPr>
      <w:r w:rsidRPr="00C13D41">
        <w:rPr>
          <w:rFonts w:ascii="Segoe UI" w:eastAsiaTheme="minorHAnsi" w:hAnsi="Segoe UI" w:cs="Segoe UI"/>
          <w:b/>
          <w:sz w:val="23"/>
          <w:szCs w:val="23"/>
          <w:lang w:eastAsia="en-US"/>
        </w:rPr>
        <w:t>10. Da adequação orçamentária</w:t>
      </w:r>
    </w:p>
    <w:p w14:paraId="6DE51225" w14:textId="6BD25B93"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 xml:space="preserve">10.1. As despesas decorrentes desta contratação administrativa correrão à conta de recursos específicos consignados no orçamento geral do Município de </w:t>
      </w:r>
      <w:r w:rsidR="00224F33">
        <w:rPr>
          <w:rFonts w:ascii="Segoe UI" w:eastAsiaTheme="minorHAnsi" w:hAnsi="Segoe UI" w:cs="Segoe UI"/>
          <w:sz w:val="23"/>
          <w:szCs w:val="23"/>
          <w:lang w:eastAsia="en-US"/>
        </w:rPr>
        <w:t xml:space="preserve">Dom </w:t>
      </w:r>
      <w:proofErr w:type="spellStart"/>
      <w:r w:rsidR="00224F33">
        <w:rPr>
          <w:rFonts w:ascii="Segoe UI" w:eastAsiaTheme="minorHAnsi" w:hAnsi="Segoe UI" w:cs="Segoe UI"/>
          <w:sz w:val="23"/>
          <w:szCs w:val="23"/>
          <w:lang w:eastAsia="en-US"/>
        </w:rPr>
        <w:t>Cavati</w:t>
      </w:r>
      <w:proofErr w:type="spellEnd"/>
      <w:r w:rsidRPr="00C13D41">
        <w:rPr>
          <w:rFonts w:ascii="Segoe UI" w:eastAsiaTheme="minorHAnsi" w:hAnsi="Segoe UI" w:cs="Segoe UI"/>
          <w:sz w:val="23"/>
          <w:szCs w:val="23"/>
          <w:lang w:eastAsia="en-US"/>
        </w:rPr>
        <w:t>.</w:t>
      </w:r>
    </w:p>
    <w:p w14:paraId="07F5F9B3" w14:textId="77777777" w:rsidR="00F96234" w:rsidRPr="00BC62C3" w:rsidRDefault="00F96234" w:rsidP="00F96234">
      <w:pPr>
        <w:spacing w:after="160" w:line="300" w:lineRule="auto"/>
        <w:jc w:val="both"/>
        <w:rPr>
          <w:rFonts w:ascii="Segoe UI" w:eastAsiaTheme="minorHAnsi" w:hAnsi="Segoe UI" w:cs="Segoe UI"/>
          <w:sz w:val="23"/>
          <w:szCs w:val="23"/>
          <w:lang w:eastAsia="en-US"/>
        </w:rPr>
      </w:pPr>
      <w:r w:rsidRPr="00BC62C3">
        <w:rPr>
          <w:rFonts w:ascii="Segoe UI" w:eastAsiaTheme="minorHAnsi" w:hAnsi="Segoe UI" w:cs="Segoe UI"/>
          <w:sz w:val="23"/>
          <w:szCs w:val="23"/>
          <w:lang w:eastAsia="en-US"/>
        </w:rPr>
        <w:t>10.2. A contratação administrativa será atendida pela seguinte dotação orçamentária:</w:t>
      </w:r>
    </w:p>
    <w:p w14:paraId="3B658E49" w14:textId="77777777" w:rsidR="00511E8D" w:rsidRPr="00BC62C3" w:rsidRDefault="00511E8D" w:rsidP="00511E8D">
      <w:pPr>
        <w:spacing w:after="160" w:line="300" w:lineRule="auto"/>
        <w:jc w:val="center"/>
        <w:rPr>
          <w:rFonts w:ascii="Segoe UI" w:hAnsi="Segoe UI" w:cs="Segoe UI"/>
          <w:sz w:val="23"/>
          <w:szCs w:val="23"/>
        </w:rPr>
      </w:pPr>
      <w:r w:rsidRPr="00BC62C3">
        <w:rPr>
          <w:rFonts w:ascii="Segoe UI" w:hAnsi="Segoe UI" w:cs="Segoe UI"/>
          <w:sz w:val="23"/>
          <w:szCs w:val="23"/>
        </w:rPr>
        <w:t>020802 26 782 0011 1.014 449051 – FICHA 709</w:t>
      </w:r>
      <w:r w:rsidRPr="00BC62C3">
        <w:rPr>
          <w:rFonts w:ascii="Segoe UI" w:hAnsi="Segoe UI" w:cs="Segoe UI"/>
          <w:sz w:val="23"/>
          <w:szCs w:val="23"/>
        </w:rPr>
        <w:tab/>
      </w:r>
    </w:p>
    <w:p w14:paraId="768ED2F2" w14:textId="69D10A83"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10.3. A dotação relativa aos exercícios financeiros subsequentes será indicada após aprovação da Lei Orçamentária respectiva e liberação dos créditos correspondentes, mediante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603F87F9" w14:textId="77777777" w:rsidR="00F96234" w:rsidRPr="00C13D41" w:rsidRDefault="00F96234" w:rsidP="00F96234">
      <w:pPr>
        <w:spacing w:after="160" w:line="300" w:lineRule="auto"/>
        <w:jc w:val="both"/>
        <w:rPr>
          <w:rFonts w:ascii="Segoe UI" w:hAnsi="Segoe UI" w:cs="Segoe UI"/>
          <w:b/>
          <w:sz w:val="23"/>
          <w:szCs w:val="23"/>
        </w:rPr>
      </w:pPr>
      <w:r w:rsidRPr="00C13D41">
        <w:rPr>
          <w:rFonts w:ascii="Segoe UI" w:hAnsi="Segoe UI" w:cs="Segoe UI"/>
          <w:b/>
          <w:sz w:val="23"/>
          <w:szCs w:val="23"/>
        </w:rPr>
        <w:t>11. Da especificação da garantia exigida e das condições de manutenção e assistência técnica, quando for o caso</w:t>
      </w:r>
    </w:p>
    <w:p w14:paraId="0050482F" w14:textId="77777777" w:rsidR="00F96234" w:rsidRPr="00C13D41" w:rsidRDefault="00F96234" w:rsidP="00F9623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11.1. A especificação da garantia exigida e das condições de manutenção e assistência técnica está no ETP (inciso VI do § 1º do art. 18 da Lei nº. 14.133/2021).</w:t>
      </w:r>
    </w:p>
    <w:p w14:paraId="22EDD5B1" w14:textId="77777777" w:rsidR="00F96234" w:rsidRPr="00C13D41" w:rsidRDefault="00F96234" w:rsidP="00F96234">
      <w:pPr>
        <w:tabs>
          <w:tab w:val="left" w:pos="2268"/>
        </w:tabs>
        <w:spacing w:after="0" w:line="300" w:lineRule="auto"/>
        <w:rPr>
          <w:rFonts w:ascii="Segoe UI" w:hAnsi="Segoe UI" w:cs="Segoe UI"/>
          <w:b/>
          <w:sz w:val="23"/>
          <w:szCs w:val="23"/>
        </w:rPr>
      </w:pPr>
    </w:p>
    <w:p w14:paraId="192BBDFF"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E24A791" w14:textId="77777777" w:rsidR="00F96234" w:rsidRDefault="00F96234" w:rsidP="00F96234">
      <w:pPr>
        <w:tabs>
          <w:tab w:val="left" w:pos="2268"/>
        </w:tabs>
        <w:spacing w:after="0" w:line="300" w:lineRule="auto"/>
        <w:jc w:val="center"/>
        <w:rPr>
          <w:rFonts w:ascii="Segoe UI" w:hAnsi="Segoe UI" w:cs="Segoe UI"/>
          <w:b/>
          <w:sz w:val="23"/>
          <w:szCs w:val="23"/>
        </w:rPr>
      </w:pPr>
    </w:p>
    <w:p w14:paraId="2A36A7CF" w14:textId="77777777" w:rsidR="000F0CE5" w:rsidRDefault="000F0CE5" w:rsidP="00F96234">
      <w:pPr>
        <w:tabs>
          <w:tab w:val="left" w:pos="2268"/>
        </w:tabs>
        <w:spacing w:after="0" w:line="300" w:lineRule="auto"/>
        <w:jc w:val="center"/>
        <w:rPr>
          <w:rFonts w:ascii="Segoe UI" w:hAnsi="Segoe UI" w:cs="Segoe UI"/>
          <w:b/>
          <w:sz w:val="23"/>
          <w:szCs w:val="23"/>
        </w:rPr>
      </w:pPr>
    </w:p>
    <w:p w14:paraId="0DD06CE5" w14:textId="77777777" w:rsidR="000F0CE5" w:rsidRDefault="000F0CE5" w:rsidP="00F96234">
      <w:pPr>
        <w:tabs>
          <w:tab w:val="left" w:pos="2268"/>
        </w:tabs>
        <w:spacing w:after="0" w:line="300" w:lineRule="auto"/>
        <w:jc w:val="center"/>
        <w:rPr>
          <w:rFonts w:ascii="Segoe UI" w:hAnsi="Segoe UI" w:cs="Segoe UI"/>
          <w:b/>
          <w:sz w:val="23"/>
          <w:szCs w:val="23"/>
        </w:rPr>
      </w:pPr>
    </w:p>
    <w:p w14:paraId="0FEE459E" w14:textId="77777777" w:rsidR="000F0CE5" w:rsidRDefault="000F0CE5" w:rsidP="00F96234">
      <w:pPr>
        <w:tabs>
          <w:tab w:val="left" w:pos="2268"/>
        </w:tabs>
        <w:spacing w:after="0" w:line="300" w:lineRule="auto"/>
        <w:jc w:val="center"/>
        <w:rPr>
          <w:rFonts w:ascii="Segoe UI" w:hAnsi="Segoe UI" w:cs="Segoe UI"/>
          <w:b/>
          <w:sz w:val="23"/>
          <w:szCs w:val="23"/>
        </w:rPr>
      </w:pPr>
    </w:p>
    <w:p w14:paraId="42F16942" w14:textId="77777777" w:rsidR="000F0CE5" w:rsidRDefault="000F0CE5" w:rsidP="00F96234">
      <w:pPr>
        <w:tabs>
          <w:tab w:val="left" w:pos="2268"/>
        </w:tabs>
        <w:spacing w:after="0" w:line="300" w:lineRule="auto"/>
        <w:jc w:val="center"/>
        <w:rPr>
          <w:rFonts w:ascii="Segoe UI" w:hAnsi="Segoe UI" w:cs="Segoe UI"/>
          <w:b/>
          <w:sz w:val="23"/>
          <w:szCs w:val="23"/>
        </w:rPr>
      </w:pPr>
    </w:p>
    <w:p w14:paraId="425FDEEB" w14:textId="77777777" w:rsidR="000F0CE5" w:rsidRDefault="000F0CE5" w:rsidP="00F96234">
      <w:pPr>
        <w:tabs>
          <w:tab w:val="left" w:pos="2268"/>
        </w:tabs>
        <w:spacing w:after="0" w:line="300" w:lineRule="auto"/>
        <w:jc w:val="center"/>
        <w:rPr>
          <w:rFonts w:ascii="Segoe UI" w:hAnsi="Segoe UI" w:cs="Segoe UI"/>
          <w:b/>
          <w:sz w:val="23"/>
          <w:szCs w:val="23"/>
        </w:rPr>
      </w:pPr>
    </w:p>
    <w:p w14:paraId="72F7C452" w14:textId="77777777" w:rsidR="000F0CE5" w:rsidRDefault="000F0CE5" w:rsidP="00F96234">
      <w:pPr>
        <w:tabs>
          <w:tab w:val="left" w:pos="2268"/>
        </w:tabs>
        <w:spacing w:after="0" w:line="300" w:lineRule="auto"/>
        <w:jc w:val="center"/>
        <w:rPr>
          <w:rFonts w:ascii="Segoe UI" w:hAnsi="Segoe UI" w:cs="Segoe UI"/>
          <w:b/>
          <w:sz w:val="23"/>
          <w:szCs w:val="23"/>
        </w:rPr>
      </w:pPr>
    </w:p>
    <w:p w14:paraId="26336DA9" w14:textId="77777777" w:rsidR="000F0CE5" w:rsidRDefault="000F0CE5" w:rsidP="00F96234">
      <w:pPr>
        <w:tabs>
          <w:tab w:val="left" w:pos="2268"/>
        </w:tabs>
        <w:spacing w:after="0" w:line="300" w:lineRule="auto"/>
        <w:jc w:val="center"/>
        <w:rPr>
          <w:rFonts w:ascii="Segoe UI" w:hAnsi="Segoe UI" w:cs="Segoe UI"/>
          <w:b/>
          <w:sz w:val="23"/>
          <w:szCs w:val="23"/>
        </w:rPr>
      </w:pPr>
    </w:p>
    <w:p w14:paraId="1E02A737" w14:textId="77777777" w:rsidR="000F0CE5" w:rsidRDefault="000F0CE5" w:rsidP="00F96234">
      <w:pPr>
        <w:tabs>
          <w:tab w:val="left" w:pos="2268"/>
        </w:tabs>
        <w:spacing w:after="0" w:line="300" w:lineRule="auto"/>
        <w:jc w:val="center"/>
        <w:rPr>
          <w:rFonts w:ascii="Segoe UI" w:hAnsi="Segoe UI" w:cs="Segoe UI"/>
          <w:b/>
          <w:sz w:val="23"/>
          <w:szCs w:val="23"/>
        </w:rPr>
      </w:pPr>
    </w:p>
    <w:p w14:paraId="66D5B302" w14:textId="77777777" w:rsidR="000F0CE5" w:rsidRPr="00C13D41" w:rsidRDefault="000F0CE5" w:rsidP="00F96234">
      <w:pPr>
        <w:tabs>
          <w:tab w:val="left" w:pos="2268"/>
        </w:tabs>
        <w:spacing w:after="0" w:line="300" w:lineRule="auto"/>
        <w:jc w:val="center"/>
        <w:rPr>
          <w:rFonts w:ascii="Segoe UI" w:hAnsi="Segoe UI" w:cs="Segoe UI"/>
          <w:b/>
          <w:sz w:val="23"/>
          <w:szCs w:val="23"/>
        </w:rPr>
      </w:pPr>
    </w:p>
    <w:p w14:paraId="1F3D4DE7" w14:textId="77777777" w:rsidR="00F96234" w:rsidRDefault="00F96234" w:rsidP="00F96234">
      <w:pPr>
        <w:tabs>
          <w:tab w:val="left" w:pos="2268"/>
        </w:tabs>
        <w:spacing w:after="0" w:line="300" w:lineRule="auto"/>
        <w:jc w:val="center"/>
        <w:rPr>
          <w:rFonts w:ascii="Segoe UI" w:hAnsi="Segoe UI" w:cs="Segoe UI"/>
          <w:b/>
          <w:sz w:val="23"/>
          <w:szCs w:val="23"/>
        </w:rPr>
      </w:pPr>
    </w:p>
    <w:p w14:paraId="2A3439EB" w14:textId="77777777" w:rsidR="00765980" w:rsidRDefault="00765980" w:rsidP="00F96234">
      <w:pPr>
        <w:tabs>
          <w:tab w:val="left" w:pos="2268"/>
        </w:tabs>
        <w:spacing w:after="0" w:line="300" w:lineRule="auto"/>
        <w:jc w:val="center"/>
        <w:rPr>
          <w:rFonts w:ascii="Segoe UI" w:hAnsi="Segoe UI" w:cs="Segoe UI"/>
          <w:b/>
          <w:sz w:val="23"/>
          <w:szCs w:val="23"/>
        </w:rPr>
      </w:pPr>
    </w:p>
    <w:p w14:paraId="309EB9C6" w14:textId="77777777" w:rsidR="00765980" w:rsidRDefault="00765980" w:rsidP="00F96234">
      <w:pPr>
        <w:tabs>
          <w:tab w:val="left" w:pos="2268"/>
        </w:tabs>
        <w:spacing w:after="0" w:line="300" w:lineRule="auto"/>
        <w:jc w:val="center"/>
        <w:rPr>
          <w:rFonts w:ascii="Segoe UI" w:hAnsi="Segoe UI" w:cs="Segoe UI"/>
          <w:b/>
          <w:sz w:val="23"/>
          <w:szCs w:val="23"/>
        </w:rPr>
      </w:pPr>
    </w:p>
    <w:p w14:paraId="5449ACC2" w14:textId="77777777" w:rsidR="00765980" w:rsidRDefault="00765980" w:rsidP="00F96234">
      <w:pPr>
        <w:tabs>
          <w:tab w:val="left" w:pos="2268"/>
        </w:tabs>
        <w:spacing w:after="0" w:line="300" w:lineRule="auto"/>
        <w:jc w:val="center"/>
        <w:rPr>
          <w:rFonts w:ascii="Segoe UI" w:hAnsi="Segoe UI" w:cs="Segoe UI"/>
          <w:b/>
          <w:sz w:val="23"/>
          <w:szCs w:val="23"/>
        </w:rPr>
      </w:pPr>
    </w:p>
    <w:p w14:paraId="2975616D" w14:textId="77777777" w:rsidR="00765980" w:rsidRDefault="00765980" w:rsidP="00F96234">
      <w:pPr>
        <w:tabs>
          <w:tab w:val="left" w:pos="2268"/>
        </w:tabs>
        <w:spacing w:after="0" w:line="300" w:lineRule="auto"/>
        <w:jc w:val="center"/>
        <w:rPr>
          <w:rFonts w:ascii="Segoe UI" w:hAnsi="Segoe UI" w:cs="Segoe UI"/>
          <w:b/>
          <w:sz w:val="23"/>
          <w:szCs w:val="23"/>
        </w:rPr>
      </w:pPr>
    </w:p>
    <w:p w14:paraId="17274900" w14:textId="77777777" w:rsidR="00765980" w:rsidRDefault="00765980" w:rsidP="00F96234">
      <w:pPr>
        <w:tabs>
          <w:tab w:val="left" w:pos="2268"/>
        </w:tabs>
        <w:spacing w:after="0" w:line="300" w:lineRule="auto"/>
        <w:jc w:val="center"/>
        <w:rPr>
          <w:rFonts w:ascii="Segoe UI" w:hAnsi="Segoe UI" w:cs="Segoe UI"/>
          <w:b/>
          <w:sz w:val="23"/>
          <w:szCs w:val="23"/>
        </w:rPr>
      </w:pPr>
    </w:p>
    <w:p w14:paraId="59283387" w14:textId="77777777" w:rsidR="00765980" w:rsidRDefault="00765980" w:rsidP="00F96234">
      <w:pPr>
        <w:tabs>
          <w:tab w:val="left" w:pos="2268"/>
        </w:tabs>
        <w:spacing w:after="0" w:line="300" w:lineRule="auto"/>
        <w:jc w:val="center"/>
        <w:rPr>
          <w:rFonts w:ascii="Segoe UI" w:hAnsi="Segoe UI" w:cs="Segoe UI"/>
          <w:b/>
          <w:sz w:val="23"/>
          <w:szCs w:val="23"/>
        </w:rPr>
      </w:pPr>
    </w:p>
    <w:p w14:paraId="764DBA86" w14:textId="77777777" w:rsidR="00765980" w:rsidRPr="00C13D41" w:rsidRDefault="00765980" w:rsidP="00F96234">
      <w:pPr>
        <w:tabs>
          <w:tab w:val="left" w:pos="2268"/>
        </w:tabs>
        <w:spacing w:after="0" w:line="300" w:lineRule="auto"/>
        <w:jc w:val="center"/>
        <w:rPr>
          <w:rFonts w:ascii="Segoe UI" w:hAnsi="Segoe UI" w:cs="Segoe UI"/>
          <w:b/>
          <w:sz w:val="23"/>
          <w:szCs w:val="23"/>
        </w:rPr>
      </w:pPr>
    </w:p>
    <w:p w14:paraId="0DE263CC" w14:textId="77777777" w:rsidR="00F96234" w:rsidRDefault="00F96234" w:rsidP="00F96234">
      <w:pPr>
        <w:tabs>
          <w:tab w:val="left" w:pos="2268"/>
        </w:tabs>
        <w:spacing w:after="0" w:line="300" w:lineRule="auto"/>
        <w:jc w:val="center"/>
        <w:rPr>
          <w:rFonts w:ascii="Segoe UI" w:hAnsi="Segoe UI" w:cs="Segoe UI"/>
          <w:b/>
          <w:sz w:val="23"/>
          <w:szCs w:val="23"/>
        </w:rPr>
      </w:pPr>
    </w:p>
    <w:p w14:paraId="421061DB" w14:textId="77777777" w:rsidR="00511E8D" w:rsidRDefault="00511E8D" w:rsidP="00F96234">
      <w:pPr>
        <w:tabs>
          <w:tab w:val="left" w:pos="2268"/>
        </w:tabs>
        <w:spacing w:after="0" w:line="300" w:lineRule="auto"/>
        <w:jc w:val="center"/>
        <w:rPr>
          <w:rFonts w:ascii="Segoe UI" w:hAnsi="Segoe UI" w:cs="Segoe UI"/>
          <w:b/>
          <w:sz w:val="23"/>
          <w:szCs w:val="23"/>
        </w:rPr>
      </w:pPr>
    </w:p>
    <w:p w14:paraId="0986F883" w14:textId="77777777" w:rsidR="00511E8D" w:rsidRDefault="00511E8D" w:rsidP="00F96234">
      <w:pPr>
        <w:tabs>
          <w:tab w:val="left" w:pos="2268"/>
        </w:tabs>
        <w:spacing w:after="0" w:line="300" w:lineRule="auto"/>
        <w:jc w:val="center"/>
        <w:rPr>
          <w:rFonts w:ascii="Segoe UI" w:hAnsi="Segoe UI" w:cs="Segoe UI"/>
          <w:b/>
          <w:sz w:val="23"/>
          <w:szCs w:val="23"/>
        </w:rPr>
      </w:pPr>
    </w:p>
    <w:p w14:paraId="19F866ED" w14:textId="77777777" w:rsidR="00511E8D" w:rsidRDefault="00511E8D" w:rsidP="00F96234">
      <w:pPr>
        <w:tabs>
          <w:tab w:val="left" w:pos="2268"/>
        </w:tabs>
        <w:spacing w:after="0" w:line="300" w:lineRule="auto"/>
        <w:jc w:val="center"/>
        <w:rPr>
          <w:rFonts w:ascii="Segoe UI" w:hAnsi="Segoe UI" w:cs="Segoe UI"/>
          <w:b/>
          <w:sz w:val="23"/>
          <w:szCs w:val="23"/>
        </w:rPr>
      </w:pPr>
    </w:p>
    <w:p w14:paraId="69914173" w14:textId="77777777" w:rsidR="00511E8D" w:rsidRDefault="00511E8D" w:rsidP="00F96234">
      <w:pPr>
        <w:tabs>
          <w:tab w:val="left" w:pos="2268"/>
        </w:tabs>
        <w:spacing w:after="0" w:line="300" w:lineRule="auto"/>
        <w:jc w:val="center"/>
        <w:rPr>
          <w:rFonts w:ascii="Segoe UI" w:hAnsi="Segoe UI" w:cs="Segoe UI"/>
          <w:b/>
          <w:sz w:val="23"/>
          <w:szCs w:val="23"/>
        </w:rPr>
      </w:pPr>
    </w:p>
    <w:p w14:paraId="0488D131" w14:textId="77777777" w:rsidR="00511E8D" w:rsidRPr="00C13D41" w:rsidRDefault="00511E8D" w:rsidP="00F96234">
      <w:pPr>
        <w:tabs>
          <w:tab w:val="left" w:pos="2268"/>
        </w:tabs>
        <w:spacing w:after="0" w:line="300" w:lineRule="auto"/>
        <w:jc w:val="center"/>
        <w:rPr>
          <w:rFonts w:ascii="Segoe UI" w:hAnsi="Segoe UI" w:cs="Segoe UI"/>
          <w:b/>
          <w:sz w:val="23"/>
          <w:szCs w:val="23"/>
        </w:rPr>
      </w:pPr>
    </w:p>
    <w:p w14:paraId="411B4A86"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251D079"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III</w:t>
      </w:r>
    </w:p>
    <w:p w14:paraId="17B76FA0"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342136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TERMO DE CREDENCIAMENTO</w:t>
      </w:r>
    </w:p>
    <w:p w14:paraId="48EF7C29"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24812A11" w14:textId="4E58B362" w:rsidR="004E2BE3" w:rsidRPr="00C13D41" w:rsidRDefault="004E2BE3" w:rsidP="004E2BE3">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w:t>
      </w:r>
      <w:r w:rsidR="00234AEC">
        <w:rPr>
          <w:rFonts w:ascii="Segoe UI" w:hAnsi="Segoe UI" w:cs="Segoe UI"/>
          <w:sz w:val="23"/>
          <w:szCs w:val="23"/>
        </w:rPr>
        <w:t>9</w:t>
      </w:r>
      <w:r>
        <w:rPr>
          <w:rFonts w:ascii="Segoe UI" w:hAnsi="Segoe UI" w:cs="Segoe UI"/>
          <w:sz w:val="23"/>
          <w:szCs w:val="23"/>
        </w:rPr>
        <w:t>/</w:t>
      </w:r>
      <w:r w:rsidRPr="00C13D41">
        <w:rPr>
          <w:rFonts w:ascii="Segoe UI" w:hAnsi="Segoe UI" w:cs="Segoe UI"/>
          <w:sz w:val="23"/>
          <w:szCs w:val="23"/>
        </w:rPr>
        <w:t>20</w:t>
      </w:r>
      <w:r>
        <w:rPr>
          <w:rFonts w:ascii="Segoe UI" w:hAnsi="Segoe UI" w:cs="Segoe UI"/>
          <w:sz w:val="23"/>
          <w:szCs w:val="23"/>
        </w:rPr>
        <w:t>26</w:t>
      </w:r>
    </w:p>
    <w:p w14:paraId="0A37907E" w14:textId="180667CD" w:rsidR="004E2BE3" w:rsidRPr="00C13D41" w:rsidRDefault="004E2BE3" w:rsidP="004E2BE3">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sidR="00234AEC">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0BEC1A4C" w14:textId="77777777" w:rsidR="00F96234" w:rsidRPr="00C13D41" w:rsidRDefault="00F96234" w:rsidP="00F96234">
      <w:pPr>
        <w:tabs>
          <w:tab w:val="left" w:pos="2268"/>
        </w:tabs>
        <w:spacing w:after="0" w:line="300" w:lineRule="auto"/>
        <w:rPr>
          <w:rFonts w:ascii="Segoe UI" w:hAnsi="Segoe UI" w:cs="Segoe UI"/>
          <w:b/>
          <w:sz w:val="23"/>
          <w:szCs w:val="23"/>
        </w:rPr>
      </w:pPr>
    </w:p>
    <w:p w14:paraId="7BB97B5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credencia, </w:t>
      </w:r>
      <w:r w:rsidRPr="00C13D41">
        <w:rPr>
          <w:rFonts w:ascii="Segoe UI" w:hAnsi="Segoe UI" w:cs="Segoe UI"/>
          <w:sz w:val="23"/>
          <w:szCs w:val="23"/>
        </w:rPr>
        <w:t>para atuação neste Concorrência, o senhor ______________________________________________________________________________________________,</w:t>
      </w:r>
    </w:p>
    <w:p w14:paraId="15BEDA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55CABB3B" w14:textId="77777777" w:rsidR="00F96234" w:rsidRPr="00C13D41" w:rsidRDefault="00F96234" w:rsidP="00F96234">
      <w:pPr>
        <w:spacing w:after="0" w:line="300" w:lineRule="auto"/>
        <w:jc w:val="both"/>
        <w:rPr>
          <w:rFonts w:ascii="Segoe UI" w:hAnsi="Segoe UI" w:cs="Segoe UI"/>
          <w:sz w:val="23"/>
          <w:szCs w:val="23"/>
        </w:rPr>
      </w:pPr>
    </w:p>
    <w:p w14:paraId="5D7DA3CB"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38018906" w14:textId="77777777" w:rsidR="00F96234" w:rsidRPr="00C13D41" w:rsidRDefault="00F96234" w:rsidP="00F96234">
      <w:pPr>
        <w:spacing w:after="0" w:line="300" w:lineRule="auto"/>
        <w:jc w:val="both"/>
        <w:rPr>
          <w:rFonts w:ascii="Segoe UI" w:hAnsi="Segoe UI" w:cs="Segoe UI"/>
          <w:sz w:val="23"/>
          <w:szCs w:val="23"/>
        </w:rPr>
      </w:pPr>
    </w:p>
    <w:p w14:paraId="2DF282B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4B8CC67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Assinatura</w:t>
      </w:r>
    </w:p>
    <w:p w14:paraId="72A7DC30"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CB7066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47DD66B"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A978C6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52F23AD6"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1C8016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0EAA834"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2543C04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33491D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02CC302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6E60782C"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IV</w:t>
      </w:r>
    </w:p>
    <w:p w14:paraId="05EF23AE"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2387FC9"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C8B16FE"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0540B22B" w14:textId="77777777" w:rsidR="00234AEC" w:rsidRPr="00C13D41" w:rsidRDefault="00234AEC" w:rsidP="00234AEC">
      <w:pPr>
        <w:tabs>
          <w:tab w:val="left" w:pos="2268"/>
        </w:tabs>
        <w:spacing w:after="0" w:line="300" w:lineRule="auto"/>
        <w:jc w:val="both"/>
        <w:rPr>
          <w:rFonts w:ascii="Segoe UI" w:hAnsi="Segoe UI" w:cs="Segoe UI"/>
          <w:sz w:val="23"/>
          <w:szCs w:val="23"/>
        </w:rPr>
      </w:pPr>
    </w:p>
    <w:p w14:paraId="1DFFBE04"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7729613D"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329C49B8" w14:textId="77777777" w:rsidR="00F96234" w:rsidRPr="00C13D41" w:rsidRDefault="00F96234" w:rsidP="00F96234">
      <w:pPr>
        <w:tabs>
          <w:tab w:val="left" w:pos="2268"/>
        </w:tabs>
        <w:spacing w:after="0" w:line="300" w:lineRule="auto"/>
        <w:rPr>
          <w:rFonts w:ascii="Segoe UI" w:hAnsi="Segoe UI" w:cs="Segoe UI"/>
          <w:b/>
          <w:sz w:val="23"/>
          <w:szCs w:val="23"/>
        </w:rPr>
      </w:pPr>
    </w:p>
    <w:p w14:paraId="30C4E2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C2E32A2" w14:textId="77777777" w:rsidR="00F96234" w:rsidRPr="00C13D41" w:rsidRDefault="00F96234" w:rsidP="00F96234">
      <w:pPr>
        <w:spacing w:after="0" w:line="300" w:lineRule="auto"/>
        <w:jc w:val="both"/>
        <w:rPr>
          <w:rFonts w:ascii="Segoe UI" w:hAnsi="Segoe UI" w:cs="Segoe UI"/>
          <w:sz w:val="23"/>
          <w:szCs w:val="23"/>
        </w:rPr>
      </w:pPr>
    </w:p>
    <w:p w14:paraId="63592094"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6D43C2A7" w14:textId="77777777" w:rsidR="00F96234" w:rsidRPr="00C13D41" w:rsidRDefault="00F96234" w:rsidP="00F96234">
      <w:pPr>
        <w:spacing w:after="0" w:line="300" w:lineRule="auto"/>
        <w:jc w:val="both"/>
        <w:rPr>
          <w:rFonts w:ascii="Segoe UI" w:hAnsi="Segoe UI" w:cs="Segoe UI"/>
          <w:sz w:val="23"/>
          <w:szCs w:val="23"/>
        </w:rPr>
      </w:pPr>
    </w:p>
    <w:p w14:paraId="5B8F684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7A0E72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62D192B2"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CF59F57"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5EE9CEE"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E072582"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336DE44"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AF9C23A"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7A9CF7B8"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1AADF84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V</w:t>
      </w:r>
    </w:p>
    <w:p w14:paraId="1F1AB2B5"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E468758"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09844D6F" w14:textId="77777777" w:rsidR="00234AEC" w:rsidRPr="00C13D41" w:rsidRDefault="00234AEC" w:rsidP="00234AEC">
      <w:pPr>
        <w:tabs>
          <w:tab w:val="left" w:pos="2268"/>
        </w:tabs>
        <w:spacing w:after="0" w:line="300" w:lineRule="auto"/>
        <w:jc w:val="both"/>
        <w:rPr>
          <w:rFonts w:ascii="Segoe UI" w:hAnsi="Segoe UI" w:cs="Segoe UI"/>
          <w:sz w:val="23"/>
          <w:szCs w:val="23"/>
        </w:rPr>
      </w:pPr>
    </w:p>
    <w:p w14:paraId="339B60EF"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6AE280D8"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3FF4DBAE" w14:textId="77777777" w:rsidR="00F96234" w:rsidRPr="00C13D41" w:rsidRDefault="00F96234" w:rsidP="00F96234">
      <w:pPr>
        <w:spacing w:after="0" w:line="300" w:lineRule="auto"/>
        <w:jc w:val="both"/>
        <w:rPr>
          <w:rFonts w:ascii="Segoe UI" w:hAnsi="Segoe UI" w:cs="Segoe UI"/>
          <w:sz w:val="23"/>
          <w:szCs w:val="23"/>
        </w:rPr>
      </w:pPr>
    </w:p>
    <w:p w14:paraId="2F9C812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2213479A" w14:textId="77777777" w:rsidR="00F96234" w:rsidRPr="00C13D41" w:rsidRDefault="00F96234" w:rsidP="00F96234">
      <w:pPr>
        <w:spacing w:after="0" w:line="300" w:lineRule="auto"/>
        <w:jc w:val="both"/>
        <w:rPr>
          <w:rFonts w:ascii="Segoe UI" w:hAnsi="Segoe UI" w:cs="Segoe UI"/>
          <w:b/>
          <w:sz w:val="23"/>
          <w:szCs w:val="23"/>
        </w:rPr>
      </w:pPr>
    </w:p>
    <w:p w14:paraId="58AEACA5" w14:textId="77777777" w:rsidR="00F96234" w:rsidRPr="00C13D41" w:rsidRDefault="00F96234" w:rsidP="00F96234">
      <w:pPr>
        <w:spacing w:after="160" w:line="300" w:lineRule="auto"/>
        <w:jc w:val="center"/>
        <w:rPr>
          <w:rFonts w:ascii="Segoe UI" w:hAnsi="Segoe UI" w:cs="Segoe UI"/>
          <w:b/>
          <w:sz w:val="23"/>
          <w:szCs w:val="23"/>
        </w:rPr>
      </w:pPr>
      <w:r w:rsidRPr="00C13D41">
        <w:rPr>
          <w:rFonts w:ascii="Segoe UI" w:hAnsi="Segoe UI" w:cs="Segoe UI"/>
          <w:b/>
          <w:sz w:val="23"/>
          <w:szCs w:val="23"/>
        </w:rPr>
        <w:t>COLOCAR A TABELA DA PROPOSTA DE ACORDO COM O OBJETO</w:t>
      </w:r>
    </w:p>
    <w:p w14:paraId="40221DA4" w14:textId="77777777" w:rsidR="00F96234" w:rsidRPr="00C13D41" w:rsidRDefault="00F96234" w:rsidP="00F96234">
      <w:pPr>
        <w:spacing w:after="0" w:line="300" w:lineRule="auto"/>
        <w:jc w:val="both"/>
        <w:rPr>
          <w:rFonts w:ascii="Segoe UI" w:hAnsi="Segoe UI" w:cs="Segoe UI"/>
          <w:b/>
          <w:sz w:val="23"/>
          <w:szCs w:val="23"/>
        </w:rPr>
      </w:pPr>
    </w:p>
    <w:p w14:paraId="77D805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
          <w:sz w:val="23"/>
          <w:szCs w:val="23"/>
        </w:rPr>
        <w:t xml:space="preserve">Declaramos, </w:t>
      </w:r>
      <w:r w:rsidRPr="00C13D41">
        <w:rPr>
          <w:rFonts w:ascii="Segoe UI" w:hAnsi="Segoe UI" w:cs="Segoe UI"/>
          <w:sz w:val="23"/>
          <w:szCs w:val="23"/>
        </w:rPr>
        <w:t>para os devidos fins, que sua proposta econômica compreende a integralidade dos custos para atendimento dos direitos trabalhistas assegurados na CR/88.</w:t>
      </w:r>
    </w:p>
    <w:p w14:paraId="35541EAE" w14:textId="77777777" w:rsidR="00F96234" w:rsidRPr="00C13D41" w:rsidRDefault="00F96234" w:rsidP="00F96234">
      <w:pPr>
        <w:spacing w:after="0" w:line="300" w:lineRule="auto"/>
        <w:jc w:val="both"/>
        <w:rPr>
          <w:rFonts w:ascii="Segoe UI" w:hAnsi="Segoe UI" w:cs="Segoe UI"/>
          <w:sz w:val="23"/>
          <w:szCs w:val="23"/>
        </w:rPr>
      </w:pPr>
    </w:p>
    <w:p w14:paraId="7729C02A"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17BE0BFD" w14:textId="77777777" w:rsidR="00F96234" w:rsidRPr="00C13D41" w:rsidRDefault="00F96234" w:rsidP="00F96234">
      <w:pPr>
        <w:spacing w:after="0" w:line="300" w:lineRule="auto"/>
        <w:jc w:val="both"/>
        <w:rPr>
          <w:rFonts w:ascii="Segoe UI" w:hAnsi="Segoe UI" w:cs="Segoe UI"/>
          <w:sz w:val="23"/>
          <w:szCs w:val="23"/>
        </w:rPr>
      </w:pPr>
    </w:p>
    <w:p w14:paraId="70DE9EC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77E4F8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3BCAA42" w14:textId="77777777" w:rsidR="00F96234" w:rsidRPr="00C13D41" w:rsidRDefault="00F96234" w:rsidP="00F96234">
      <w:pPr>
        <w:spacing w:after="160" w:line="300" w:lineRule="auto"/>
        <w:jc w:val="both"/>
        <w:rPr>
          <w:rFonts w:ascii="Segoe UI" w:hAnsi="Segoe UI" w:cs="Segoe UI"/>
          <w:sz w:val="23"/>
          <w:szCs w:val="23"/>
        </w:rPr>
      </w:pPr>
    </w:p>
    <w:p w14:paraId="67DC67C3" w14:textId="77777777" w:rsidR="00F96234" w:rsidRPr="00C13D41" w:rsidRDefault="00F96234" w:rsidP="00F96234">
      <w:pPr>
        <w:spacing w:after="160" w:line="300" w:lineRule="auto"/>
        <w:jc w:val="both"/>
        <w:rPr>
          <w:rFonts w:ascii="Segoe UI" w:hAnsi="Segoe UI" w:cs="Segoe UI"/>
          <w:sz w:val="23"/>
          <w:szCs w:val="23"/>
        </w:rPr>
      </w:pPr>
    </w:p>
    <w:p w14:paraId="0D85901D" w14:textId="77777777" w:rsidR="00F96234" w:rsidRPr="00C13D41" w:rsidRDefault="00F96234" w:rsidP="00F96234">
      <w:pPr>
        <w:spacing w:after="160" w:line="300" w:lineRule="auto"/>
        <w:jc w:val="both"/>
        <w:rPr>
          <w:rFonts w:ascii="Segoe UI" w:hAnsi="Segoe UI" w:cs="Segoe UI"/>
          <w:sz w:val="23"/>
          <w:szCs w:val="23"/>
        </w:rPr>
      </w:pPr>
    </w:p>
    <w:p w14:paraId="57F66E11" w14:textId="77777777" w:rsidR="00F96234" w:rsidRPr="00C13D41" w:rsidRDefault="00F96234" w:rsidP="00F96234">
      <w:pPr>
        <w:spacing w:after="160" w:line="300" w:lineRule="auto"/>
        <w:jc w:val="both"/>
        <w:rPr>
          <w:rFonts w:ascii="Segoe UI" w:hAnsi="Segoe UI" w:cs="Segoe UI"/>
          <w:sz w:val="23"/>
          <w:szCs w:val="23"/>
        </w:rPr>
      </w:pPr>
    </w:p>
    <w:p w14:paraId="23E97199" w14:textId="77777777" w:rsidR="00F96234" w:rsidRPr="00C13D41" w:rsidRDefault="00F96234" w:rsidP="00F96234">
      <w:pPr>
        <w:spacing w:after="160" w:line="300" w:lineRule="auto"/>
        <w:jc w:val="both"/>
        <w:rPr>
          <w:rFonts w:ascii="Segoe UI" w:hAnsi="Segoe UI" w:cs="Segoe UI"/>
          <w:sz w:val="23"/>
          <w:szCs w:val="23"/>
        </w:rPr>
      </w:pPr>
    </w:p>
    <w:p w14:paraId="4DB7B1E1"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VI</w:t>
      </w:r>
    </w:p>
    <w:p w14:paraId="1B2FE087"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16C56214"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CUMPRIMENTO DO DISPOSTO NO INCISO XXXIII DO ART. 7º DA CR/88</w:t>
      </w:r>
    </w:p>
    <w:p w14:paraId="5AE0BEBF"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7B02963A"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671C7FA9" w14:textId="77777777" w:rsidR="00F96234" w:rsidRPr="00C13D41" w:rsidRDefault="00F96234" w:rsidP="00F96234">
      <w:pPr>
        <w:spacing w:after="0" w:line="300" w:lineRule="auto"/>
        <w:jc w:val="both"/>
        <w:rPr>
          <w:rFonts w:ascii="Segoe UI" w:hAnsi="Segoe UI" w:cs="Segoe UI"/>
          <w:sz w:val="23"/>
          <w:szCs w:val="23"/>
        </w:rPr>
      </w:pPr>
    </w:p>
    <w:p w14:paraId="4B5A68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 ____________________________________________________________________________________________, pessoa física </w:t>
      </w:r>
      <w:r w:rsidRPr="00C13D41">
        <w:rPr>
          <w:rFonts w:ascii="Segoe UI" w:hAnsi="Segoe UI" w:cs="Segoe UI"/>
          <w:b/>
          <w:sz w:val="23"/>
          <w:szCs w:val="23"/>
        </w:rPr>
        <w:t xml:space="preserve">ou </w:t>
      </w:r>
      <w:r w:rsidRPr="00C13D41">
        <w:rPr>
          <w:rFonts w:ascii="Segoe UI" w:hAnsi="Segoe UI" w:cs="Segoe UI"/>
          <w:sz w:val="23"/>
          <w:szCs w:val="23"/>
        </w:rPr>
        <w:t xml:space="preserve">jurídica de direito privado, inscrita no CPF </w:t>
      </w:r>
      <w:r w:rsidRPr="00C13D41">
        <w:rPr>
          <w:rFonts w:ascii="Segoe UI" w:hAnsi="Segoe UI" w:cs="Segoe UI"/>
          <w:b/>
          <w:sz w:val="23"/>
          <w:szCs w:val="23"/>
        </w:rPr>
        <w:t xml:space="preserve">ou </w:t>
      </w:r>
      <w:r w:rsidRPr="00C13D41">
        <w:rPr>
          <w:rFonts w:ascii="Segoe UI" w:hAnsi="Segoe UI" w:cs="Segoe UI"/>
          <w:sz w:val="23"/>
          <w:szCs w:val="23"/>
        </w:rPr>
        <w:t xml:space="preserve">CNPJ nº. ______________________________________, com sede </w:t>
      </w:r>
      <w:r w:rsidRPr="00C13D41">
        <w:rPr>
          <w:rFonts w:ascii="Segoe UI" w:hAnsi="Segoe UI" w:cs="Segoe UI"/>
          <w:b/>
          <w:sz w:val="23"/>
          <w:szCs w:val="23"/>
        </w:rPr>
        <w:t xml:space="preserve">ou </w:t>
      </w:r>
      <w:r w:rsidRPr="00C13D41">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para os devidos fins, que cumpre o disposto no inciso XXXIII do art. 7º da CR/88.</w:t>
      </w:r>
    </w:p>
    <w:p w14:paraId="666B1570" w14:textId="77777777" w:rsidR="00F96234" w:rsidRPr="00C13D41" w:rsidRDefault="00F96234" w:rsidP="00F96234">
      <w:pPr>
        <w:spacing w:after="0" w:line="300" w:lineRule="auto"/>
        <w:jc w:val="both"/>
        <w:rPr>
          <w:rFonts w:ascii="Segoe UI" w:hAnsi="Segoe UI" w:cs="Segoe UI"/>
          <w:sz w:val="23"/>
          <w:szCs w:val="23"/>
        </w:rPr>
      </w:pPr>
    </w:p>
    <w:p w14:paraId="35224673"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7EF57EAB" w14:textId="77777777" w:rsidR="00F96234" w:rsidRPr="00C13D41" w:rsidRDefault="00F96234" w:rsidP="00F96234">
      <w:pPr>
        <w:spacing w:after="0" w:line="300" w:lineRule="auto"/>
        <w:jc w:val="both"/>
        <w:rPr>
          <w:rFonts w:ascii="Segoe UI" w:hAnsi="Segoe UI" w:cs="Segoe UI"/>
          <w:sz w:val="23"/>
          <w:szCs w:val="23"/>
        </w:rPr>
      </w:pPr>
    </w:p>
    <w:p w14:paraId="2B095E9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217F3D2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2959904E" w14:textId="77777777" w:rsidR="00F96234" w:rsidRPr="00C13D41" w:rsidRDefault="00F96234" w:rsidP="00F96234">
      <w:pPr>
        <w:spacing w:after="160" w:line="300" w:lineRule="auto"/>
        <w:jc w:val="both"/>
        <w:rPr>
          <w:rFonts w:ascii="Segoe UI" w:hAnsi="Segoe UI" w:cs="Segoe UI"/>
          <w:sz w:val="23"/>
          <w:szCs w:val="23"/>
        </w:rPr>
      </w:pPr>
    </w:p>
    <w:p w14:paraId="6C01CE55" w14:textId="77777777" w:rsidR="00F96234" w:rsidRPr="00C13D41" w:rsidRDefault="00F96234" w:rsidP="00F96234">
      <w:pPr>
        <w:spacing w:after="160" w:line="300" w:lineRule="auto"/>
        <w:jc w:val="both"/>
        <w:rPr>
          <w:rFonts w:ascii="Segoe UI" w:hAnsi="Segoe UI" w:cs="Segoe UI"/>
          <w:sz w:val="23"/>
          <w:szCs w:val="23"/>
        </w:rPr>
      </w:pPr>
    </w:p>
    <w:p w14:paraId="1C559675" w14:textId="77777777" w:rsidR="00F96234" w:rsidRPr="00C13D41" w:rsidRDefault="00F96234" w:rsidP="00F96234">
      <w:pPr>
        <w:spacing w:after="160" w:line="300" w:lineRule="auto"/>
        <w:jc w:val="both"/>
        <w:rPr>
          <w:rFonts w:ascii="Segoe UI" w:hAnsi="Segoe UI" w:cs="Segoe UI"/>
          <w:sz w:val="23"/>
          <w:szCs w:val="23"/>
        </w:rPr>
      </w:pPr>
    </w:p>
    <w:p w14:paraId="1A79B87C" w14:textId="77777777" w:rsidR="00F96234" w:rsidRPr="00C13D41" w:rsidRDefault="00F96234" w:rsidP="00F96234">
      <w:pPr>
        <w:spacing w:after="160" w:line="300" w:lineRule="auto"/>
        <w:jc w:val="both"/>
        <w:rPr>
          <w:rFonts w:ascii="Segoe UI" w:hAnsi="Segoe UI" w:cs="Segoe UI"/>
          <w:sz w:val="23"/>
          <w:szCs w:val="23"/>
        </w:rPr>
      </w:pPr>
    </w:p>
    <w:p w14:paraId="4AA72671" w14:textId="77777777" w:rsidR="00F96234" w:rsidRPr="00C13D41" w:rsidRDefault="00F96234" w:rsidP="00F96234">
      <w:pPr>
        <w:spacing w:after="160" w:line="300" w:lineRule="auto"/>
        <w:jc w:val="both"/>
        <w:rPr>
          <w:rFonts w:ascii="Segoe UI" w:hAnsi="Segoe UI" w:cs="Segoe UI"/>
          <w:sz w:val="23"/>
          <w:szCs w:val="23"/>
        </w:rPr>
      </w:pPr>
    </w:p>
    <w:p w14:paraId="097A9C23" w14:textId="77777777" w:rsidR="00F96234" w:rsidRDefault="00F96234" w:rsidP="00F96234">
      <w:pPr>
        <w:spacing w:after="160" w:line="300" w:lineRule="auto"/>
        <w:jc w:val="both"/>
        <w:rPr>
          <w:rFonts w:ascii="Segoe UI" w:hAnsi="Segoe UI" w:cs="Segoe UI"/>
          <w:sz w:val="23"/>
          <w:szCs w:val="23"/>
        </w:rPr>
      </w:pPr>
    </w:p>
    <w:p w14:paraId="2D4A1E0A" w14:textId="77777777" w:rsidR="00234AEC" w:rsidRDefault="00234AEC" w:rsidP="00F96234">
      <w:pPr>
        <w:spacing w:after="160" w:line="300" w:lineRule="auto"/>
        <w:jc w:val="both"/>
        <w:rPr>
          <w:rFonts w:ascii="Segoe UI" w:hAnsi="Segoe UI" w:cs="Segoe UI"/>
          <w:sz w:val="23"/>
          <w:szCs w:val="23"/>
        </w:rPr>
      </w:pPr>
    </w:p>
    <w:p w14:paraId="3FC4B173" w14:textId="77777777" w:rsidR="00F96234" w:rsidRDefault="00F96234" w:rsidP="00F96234">
      <w:pPr>
        <w:spacing w:after="160" w:line="300" w:lineRule="auto"/>
        <w:jc w:val="both"/>
        <w:rPr>
          <w:rFonts w:ascii="Segoe UI" w:hAnsi="Segoe UI" w:cs="Segoe UI"/>
          <w:sz w:val="23"/>
          <w:szCs w:val="23"/>
        </w:rPr>
      </w:pPr>
    </w:p>
    <w:p w14:paraId="1EF9A9E2" w14:textId="77777777" w:rsidR="00765980" w:rsidRDefault="00765980" w:rsidP="00F96234">
      <w:pPr>
        <w:spacing w:after="160" w:line="300" w:lineRule="auto"/>
        <w:jc w:val="both"/>
        <w:rPr>
          <w:rFonts w:ascii="Segoe UI" w:hAnsi="Segoe UI" w:cs="Segoe UI"/>
          <w:sz w:val="23"/>
          <w:szCs w:val="23"/>
        </w:rPr>
      </w:pPr>
    </w:p>
    <w:p w14:paraId="2E9A1ED2" w14:textId="5E22B3E2" w:rsidR="00F96234" w:rsidRPr="00C13D41" w:rsidRDefault="009C1897" w:rsidP="00F9623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w:t>
      </w:r>
      <w:r w:rsidR="00F96234" w:rsidRPr="00C13D41">
        <w:rPr>
          <w:rFonts w:ascii="Segoe UI" w:hAnsi="Segoe UI" w:cs="Segoe UI"/>
          <w:b/>
          <w:sz w:val="23"/>
          <w:szCs w:val="23"/>
        </w:rPr>
        <w:t>NEXO VII</w:t>
      </w:r>
    </w:p>
    <w:p w14:paraId="699D214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C12631B"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CUMPRIMENTO DE RESERVA DE CARGOS PARA PESSOA COM DEFICIÊNCIA E PARA REABILITAÇÃO</w:t>
      </w:r>
    </w:p>
    <w:p w14:paraId="7870D321"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39F415DB" w14:textId="77777777" w:rsidR="00234AEC" w:rsidRPr="00C13D41" w:rsidRDefault="00234AEC" w:rsidP="00234AEC">
      <w:pPr>
        <w:tabs>
          <w:tab w:val="left" w:pos="2268"/>
        </w:tabs>
        <w:spacing w:after="0" w:line="300" w:lineRule="auto"/>
        <w:jc w:val="both"/>
        <w:rPr>
          <w:rFonts w:ascii="Segoe UI" w:hAnsi="Segoe UI" w:cs="Segoe UI"/>
          <w:sz w:val="23"/>
          <w:szCs w:val="23"/>
        </w:rPr>
      </w:pPr>
    </w:p>
    <w:p w14:paraId="63F73338"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1D74E22F"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5EBC50F6" w14:textId="77777777" w:rsidR="00F96234" w:rsidRPr="00C13D41" w:rsidRDefault="00F96234" w:rsidP="00F96234">
      <w:pPr>
        <w:spacing w:after="0" w:line="300" w:lineRule="auto"/>
        <w:jc w:val="both"/>
        <w:rPr>
          <w:rFonts w:ascii="Segoe UI" w:hAnsi="Segoe UI" w:cs="Segoe UI"/>
          <w:sz w:val="23"/>
          <w:szCs w:val="23"/>
        </w:rPr>
      </w:pPr>
    </w:p>
    <w:p w14:paraId="797ACE3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sidRPr="00C13D41">
        <w:rPr>
          <w:rFonts w:ascii="Segoe UI" w:hAnsi="Segoe UI" w:cs="Segoe UI"/>
          <w:b/>
          <w:sz w:val="23"/>
          <w:szCs w:val="23"/>
        </w:rPr>
        <w:t xml:space="preserve">ou </w:t>
      </w:r>
      <w:r w:rsidRPr="00C13D41">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774741C4" w14:textId="77777777" w:rsidR="00F96234" w:rsidRPr="00C13D41" w:rsidRDefault="00F96234" w:rsidP="00F96234">
      <w:pPr>
        <w:spacing w:after="0" w:line="300" w:lineRule="auto"/>
        <w:jc w:val="both"/>
        <w:rPr>
          <w:rFonts w:ascii="Segoe UI" w:hAnsi="Segoe UI" w:cs="Segoe UI"/>
          <w:sz w:val="23"/>
          <w:szCs w:val="23"/>
        </w:rPr>
      </w:pPr>
    </w:p>
    <w:p w14:paraId="03B2F837"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03E8FAC6" w14:textId="77777777" w:rsidR="00F96234" w:rsidRPr="00C13D41" w:rsidRDefault="00F96234" w:rsidP="00F96234">
      <w:pPr>
        <w:spacing w:after="0" w:line="300" w:lineRule="auto"/>
        <w:jc w:val="both"/>
        <w:rPr>
          <w:rFonts w:ascii="Segoe UI" w:hAnsi="Segoe UI" w:cs="Segoe UI"/>
          <w:sz w:val="23"/>
          <w:szCs w:val="23"/>
        </w:rPr>
      </w:pPr>
    </w:p>
    <w:p w14:paraId="1BE938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5D2A482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A1F6B25" w14:textId="77777777" w:rsidR="00F96234" w:rsidRPr="00C13D41" w:rsidRDefault="00F96234" w:rsidP="00F96234">
      <w:pPr>
        <w:spacing w:after="160" w:line="300" w:lineRule="auto"/>
        <w:jc w:val="both"/>
        <w:rPr>
          <w:rFonts w:ascii="Segoe UI" w:hAnsi="Segoe UI" w:cs="Segoe UI"/>
          <w:sz w:val="23"/>
          <w:szCs w:val="23"/>
        </w:rPr>
      </w:pPr>
    </w:p>
    <w:p w14:paraId="625E35E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34668A8"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4F29E666"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1578AA14"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1217EA2"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D03DDA1" w14:textId="77777777" w:rsidR="00F96234" w:rsidRDefault="00F96234" w:rsidP="00F96234">
      <w:pPr>
        <w:tabs>
          <w:tab w:val="left" w:pos="0"/>
        </w:tabs>
        <w:spacing w:after="0" w:line="300" w:lineRule="auto"/>
        <w:jc w:val="center"/>
        <w:rPr>
          <w:rFonts w:ascii="Segoe UI" w:hAnsi="Segoe UI" w:cs="Segoe UI"/>
          <w:b/>
          <w:sz w:val="23"/>
          <w:szCs w:val="23"/>
        </w:rPr>
      </w:pPr>
    </w:p>
    <w:p w14:paraId="7EB5F37D" w14:textId="77777777" w:rsidR="00D90470" w:rsidRDefault="00D90470" w:rsidP="00F96234">
      <w:pPr>
        <w:tabs>
          <w:tab w:val="left" w:pos="0"/>
        </w:tabs>
        <w:spacing w:after="0" w:line="300" w:lineRule="auto"/>
        <w:jc w:val="center"/>
        <w:rPr>
          <w:rFonts w:ascii="Segoe UI" w:hAnsi="Segoe UI" w:cs="Segoe UI"/>
          <w:b/>
          <w:sz w:val="23"/>
          <w:szCs w:val="23"/>
        </w:rPr>
      </w:pPr>
    </w:p>
    <w:p w14:paraId="254AF128" w14:textId="77777777" w:rsidR="00D90470" w:rsidRDefault="00D90470" w:rsidP="00F96234">
      <w:pPr>
        <w:tabs>
          <w:tab w:val="left" w:pos="0"/>
        </w:tabs>
        <w:spacing w:after="0" w:line="300" w:lineRule="auto"/>
        <w:jc w:val="center"/>
        <w:rPr>
          <w:rFonts w:ascii="Segoe UI" w:hAnsi="Segoe UI" w:cs="Segoe UI"/>
          <w:b/>
          <w:sz w:val="23"/>
          <w:szCs w:val="23"/>
        </w:rPr>
      </w:pPr>
    </w:p>
    <w:p w14:paraId="76EF108D"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VIII</w:t>
      </w:r>
    </w:p>
    <w:p w14:paraId="4C5AE330"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55CA8CEA" w14:textId="77777777" w:rsidR="00F96234" w:rsidRPr="00C13D41" w:rsidRDefault="00F96234" w:rsidP="00F96234">
      <w:pPr>
        <w:tabs>
          <w:tab w:val="left" w:pos="0"/>
        </w:tabs>
        <w:spacing w:after="0" w:line="300" w:lineRule="auto"/>
        <w:jc w:val="center"/>
        <w:rPr>
          <w:rFonts w:ascii="Segoe UI" w:hAnsi="Segoe UI" w:cs="Segoe UI"/>
          <w:b/>
          <w:sz w:val="23"/>
          <w:szCs w:val="23"/>
        </w:rPr>
      </w:pPr>
      <w:r w:rsidRPr="00C13D41">
        <w:rPr>
          <w:rFonts w:ascii="Segoe UI" w:hAnsi="Segoe UI" w:cs="Segoe UI"/>
          <w:b/>
          <w:sz w:val="23"/>
          <w:szCs w:val="23"/>
        </w:rPr>
        <w:t>DECLARAÇÃO DE VISTORIA PRÉVIA</w:t>
      </w:r>
    </w:p>
    <w:p w14:paraId="568CDD19"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2815DBB3" w14:textId="77777777" w:rsidR="00234AEC" w:rsidRPr="00C13D41" w:rsidRDefault="00234AEC" w:rsidP="00234AEC">
      <w:pPr>
        <w:tabs>
          <w:tab w:val="left" w:pos="2268"/>
        </w:tabs>
        <w:spacing w:after="0" w:line="300" w:lineRule="auto"/>
        <w:jc w:val="both"/>
        <w:rPr>
          <w:rFonts w:ascii="Segoe UI" w:hAnsi="Segoe UI" w:cs="Segoe UI"/>
          <w:sz w:val="23"/>
          <w:szCs w:val="23"/>
        </w:rPr>
      </w:pPr>
    </w:p>
    <w:p w14:paraId="699A2576"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599C0BFD"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66AAB235" w14:textId="77777777" w:rsidR="00F96234" w:rsidRPr="00C13D41" w:rsidRDefault="00F96234" w:rsidP="00F96234">
      <w:pPr>
        <w:spacing w:after="0" w:line="300" w:lineRule="auto"/>
        <w:jc w:val="both"/>
        <w:rPr>
          <w:rFonts w:ascii="Segoe UI" w:hAnsi="Segoe UI" w:cs="Segoe UI"/>
          <w:sz w:val="23"/>
          <w:szCs w:val="23"/>
        </w:rPr>
      </w:pPr>
    </w:p>
    <w:p w14:paraId="3D83913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13D41">
        <w:rPr>
          <w:rFonts w:ascii="Segoe UI" w:hAnsi="Segoe UI" w:cs="Segoe UI"/>
          <w:sz w:val="23"/>
          <w:szCs w:val="23"/>
        </w:rPr>
        <w:t>ua</w:t>
      </w:r>
      <w:proofErr w:type="spellEnd"/>
      <w:r w:rsidRPr="00C13D41">
        <w:rPr>
          <w:rFonts w:ascii="Segoe UI" w:hAnsi="Segoe UI" w:cs="Segoe UI"/>
          <w:sz w:val="23"/>
          <w:szCs w:val="23"/>
        </w:rPr>
        <w:t xml:space="preserve">) sócio(a)-administrador(a), senhor(a) _________________________________________________________________, inscrito no CPF nº. _______________________________, </w:t>
      </w:r>
      <w:r w:rsidRPr="00C13D41">
        <w:rPr>
          <w:rFonts w:ascii="Segoe UI" w:hAnsi="Segoe UI" w:cs="Segoe UI"/>
          <w:b/>
          <w:sz w:val="23"/>
          <w:szCs w:val="23"/>
        </w:rPr>
        <w:t xml:space="preserve">declara, </w:t>
      </w:r>
      <w:r w:rsidRPr="00C13D41">
        <w:rPr>
          <w:rFonts w:ascii="Segoe UI" w:hAnsi="Segoe UI" w:cs="Segoe UI"/>
          <w:sz w:val="23"/>
          <w:szCs w:val="23"/>
        </w:rPr>
        <w:t xml:space="preserve">realizou vistoria prévia no local da execução dos serviços </w:t>
      </w:r>
      <w:r w:rsidRPr="00C13D41">
        <w:rPr>
          <w:rFonts w:ascii="Segoe UI" w:hAnsi="Segoe UI" w:cs="Segoe UI"/>
          <w:b/>
          <w:sz w:val="23"/>
          <w:szCs w:val="23"/>
        </w:rPr>
        <w:t xml:space="preserve">ou </w:t>
      </w:r>
      <w:r w:rsidRPr="00C13D41">
        <w:rPr>
          <w:rFonts w:ascii="Segoe UI" w:hAnsi="Segoe UI" w:cs="Segoe UI"/>
          <w:sz w:val="23"/>
          <w:szCs w:val="23"/>
        </w:rPr>
        <w:t>que não realizou vistoria prévia no local da execução dos serviços, mas que detém conhecimento pleno das condições e peculiaridades da contratação.</w:t>
      </w:r>
    </w:p>
    <w:p w14:paraId="7B65DAE4" w14:textId="77777777" w:rsidR="00F96234" w:rsidRPr="00C13D41" w:rsidRDefault="00F96234" w:rsidP="00F96234">
      <w:pPr>
        <w:spacing w:after="0" w:line="300" w:lineRule="auto"/>
        <w:jc w:val="both"/>
        <w:rPr>
          <w:rFonts w:ascii="Segoe UI" w:hAnsi="Segoe UI" w:cs="Segoe UI"/>
          <w:sz w:val="23"/>
          <w:szCs w:val="23"/>
        </w:rPr>
      </w:pPr>
    </w:p>
    <w:p w14:paraId="0D8B51B8" w14:textId="77777777" w:rsidR="00F96234" w:rsidRPr="00C13D41" w:rsidRDefault="00F96234" w:rsidP="00F96234">
      <w:pPr>
        <w:spacing w:after="0" w:line="300" w:lineRule="auto"/>
        <w:jc w:val="both"/>
        <w:rPr>
          <w:rFonts w:ascii="Segoe UI" w:hAnsi="Segoe UI" w:cs="Segoe UI"/>
          <w:sz w:val="23"/>
          <w:szCs w:val="23"/>
        </w:rPr>
      </w:pPr>
      <w:r w:rsidRPr="00C13D41">
        <w:rPr>
          <w:rFonts w:ascii="Segoe UI" w:hAnsi="Segoe UI" w:cs="Segoe UI"/>
          <w:sz w:val="23"/>
          <w:szCs w:val="23"/>
        </w:rPr>
        <w:t>Local e data.</w:t>
      </w:r>
    </w:p>
    <w:p w14:paraId="34CAC11B" w14:textId="77777777" w:rsidR="00F96234" w:rsidRPr="00C13D41" w:rsidRDefault="00F96234" w:rsidP="00F96234">
      <w:pPr>
        <w:spacing w:after="0" w:line="300" w:lineRule="auto"/>
        <w:jc w:val="both"/>
        <w:rPr>
          <w:rFonts w:ascii="Segoe UI" w:hAnsi="Segoe UI" w:cs="Segoe UI"/>
          <w:sz w:val="23"/>
          <w:szCs w:val="23"/>
        </w:rPr>
      </w:pPr>
    </w:p>
    <w:p w14:paraId="615F0A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w:t>
      </w:r>
    </w:p>
    <w:p w14:paraId="1628FE2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Assinatura </w:t>
      </w:r>
    </w:p>
    <w:p w14:paraId="3DAA7183" w14:textId="77777777" w:rsidR="00F96234" w:rsidRPr="00C13D41" w:rsidRDefault="00F96234" w:rsidP="00F96234">
      <w:pPr>
        <w:spacing w:after="160" w:line="300" w:lineRule="auto"/>
        <w:jc w:val="both"/>
        <w:rPr>
          <w:rFonts w:ascii="Segoe UI" w:hAnsi="Segoe UI" w:cs="Segoe UI"/>
          <w:sz w:val="23"/>
          <w:szCs w:val="23"/>
        </w:rPr>
      </w:pPr>
    </w:p>
    <w:p w14:paraId="4ED17E8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Vistoria prévia em _____ de _______________________ </w:t>
      </w:r>
      <w:proofErr w:type="spellStart"/>
      <w:r w:rsidRPr="00C13D41">
        <w:rPr>
          <w:rFonts w:ascii="Segoe UI" w:hAnsi="Segoe UI" w:cs="Segoe UI"/>
          <w:sz w:val="23"/>
          <w:szCs w:val="23"/>
        </w:rPr>
        <w:t>de</w:t>
      </w:r>
      <w:proofErr w:type="spellEnd"/>
      <w:r w:rsidRPr="00C13D41">
        <w:rPr>
          <w:rFonts w:ascii="Segoe UI" w:hAnsi="Segoe UI" w:cs="Segoe UI"/>
          <w:sz w:val="23"/>
          <w:szCs w:val="23"/>
        </w:rPr>
        <w:t xml:space="preserve"> __________.</w:t>
      </w:r>
    </w:p>
    <w:p w14:paraId="55F046B4" w14:textId="77777777" w:rsidR="00F96234" w:rsidRPr="00C13D41" w:rsidRDefault="00F96234" w:rsidP="00F96234">
      <w:pPr>
        <w:spacing w:after="160" w:line="300" w:lineRule="auto"/>
        <w:jc w:val="both"/>
        <w:rPr>
          <w:rFonts w:ascii="Segoe UI" w:hAnsi="Segoe UI" w:cs="Segoe UI"/>
          <w:sz w:val="23"/>
          <w:szCs w:val="23"/>
        </w:rPr>
      </w:pPr>
    </w:p>
    <w:p w14:paraId="7DD547A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_______________________________________________________________________</w:t>
      </w:r>
    </w:p>
    <w:p w14:paraId="7A2B7AF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Nome do Servidor Público Municipal do Poder Executivo Municipal</w:t>
      </w:r>
    </w:p>
    <w:p w14:paraId="7119E5CB"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09918B45" w14:textId="77777777" w:rsidR="00F96234" w:rsidRPr="00C13D41" w:rsidRDefault="00F96234" w:rsidP="00F96234">
      <w:pPr>
        <w:tabs>
          <w:tab w:val="left" w:pos="0"/>
        </w:tabs>
        <w:spacing w:after="0" w:line="300" w:lineRule="auto"/>
        <w:jc w:val="center"/>
        <w:rPr>
          <w:rFonts w:ascii="Segoe UI" w:hAnsi="Segoe UI" w:cs="Segoe UI"/>
          <w:b/>
          <w:sz w:val="23"/>
          <w:szCs w:val="23"/>
        </w:rPr>
      </w:pPr>
    </w:p>
    <w:p w14:paraId="745BCC33" w14:textId="77777777" w:rsidR="009C1897" w:rsidRDefault="009C1897" w:rsidP="00F96234">
      <w:pPr>
        <w:tabs>
          <w:tab w:val="left" w:pos="2268"/>
        </w:tabs>
        <w:spacing w:after="0" w:line="300" w:lineRule="auto"/>
        <w:jc w:val="center"/>
        <w:rPr>
          <w:rFonts w:ascii="Segoe UI" w:hAnsi="Segoe UI" w:cs="Segoe UI"/>
          <w:b/>
          <w:sz w:val="23"/>
          <w:szCs w:val="23"/>
        </w:rPr>
      </w:pPr>
    </w:p>
    <w:p w14:paraId="00B5BE56" w14:textId="77777777" w:rsidR="009C1897" w:rsidRDefault="009C1897" w:rsidP="00F96234">
      <w:pPr>
        <w:tabs>
          <w:tab w:val="left" w:pos="2268"/>
        </w:tabs>
        <w:spacing w:after="0" w:line="300" w:lineRule="auto"/>
        <w:jc w:val="center"/>
        <w:rPr>
          <w:rFonts w:ascii="Segoe UI" w:hAnsi="Segoe UI" w:cs="Segoe UI"/>
          <w:b/>
          <w:sz w:val="23"/>
          <w:szCs w:val="23"/>
        </w:rPr>
      </w:pPr>
    </w:p>
    <w:p w14:paraId="5284C6DF" w14:textId="7ED6F307" w:rsidR="00234AEC" w:rsidRPr="00C13D41" w:rsidRDefault="00F96234" w:rsidP="00C24C88">
      <w:pPr>
        <w:tabs>
          <w:tab w:val="left" w:pos="2268"/>
        </w:tabs>
        <w:spacing w:after="0" w:line="300" w:lineRule="auto"/>
        <w:jc w:val="center"/>
        <w:rPr>
          <w:rFonts w:ascii="Segoe UI" w:hAnsi="Segoe UI" w:cs="Segoe UI"/>
          <w:sz w:val="23"/>
          <w:szCs w:val="23"/>
        </w:rPr>
      </w:pPr>
      <w:r w:rsidRPr="00C13D41">
        <w:rPr>
          <w:rFonts w:ascii="Segoe UI" w:hAnsi="Segoe UI" w:cs="Segoe UI"/>
          <w:b/>
          <w:sz w:val="23"/>
          <w:szCs w:val="23"/>
        </w:rPr>
        <w:lastRenderedPageBreak/>
        <w:t>ANEXO IX</w:t>
      </w:r>
    </w:p>
    <w:p w14:paraId="4ACE2A4F"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6239F59C"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402E5F68" w14:textId="1FA66262" w:rsidR="00A60B82" w:rsidRDefault="00C24C88" w:rsidP="00F96234">
      <w:pPr>
        <w:tabs>
          <w:tab w:val="left" w:pos="2268"/>
        </w:tabs>
        <w:spacing w:after="0" w:line="300" w:lineRule="auto"/>
        <w:jc w:val="center"/>
        <w:rPr>
          <w:rFonts w:ascii="Segoe UI" w:hAnsi="Segoe UI" w:cs="Segoe UI"/>
          <w:b/>
          <w:sz w:val="23"/>
          <w:szCs w:val="23"/>
        </w:rPr>
      </w:pPr>
      <w:r>
        <w:rPr>
          <w:noProof/>
        </w:rPr>
        <w:drawing>
          <wp:inline distT="0" distB="0" distL="0" distR="0" wp14:anchorId="4D18FE20" wp14:editId="0FB82257">
            <wp:extent cx="5760533" cy="7623959"/>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6162" cy="7631409"/>
                    </a:xfrm>
                    <a:prstGeom prst="rect">
                      <a:avLst/>
                    </a:prstGeom>
                  </pic:spPr>
                </pic:pic>
              </a:graphicData>
            </a:graphic>
          </wp:inline>
        </w:drawing>
      </w:r>
    </w:p>
    <w:p w14:paraId="24BF2564" w14:textId="64904480" w:rsidR="00A60B82" w:rsidRDefault="00A60B82" w:rsidP="00F96234">
      <w:pPr>
        <w:tabs>
          <w:tab w:val="left" w:pos="2268"/>
        </w:tabs>
        <w:spacing w:after="0" w:line="300" w:lineRule="auto"/>
        <w:jc w:val="center"/>
        <w:rPr>
          <w:rFonts w:ascii="Segoe UI" w:hAnsi="Segoe UI" w:cs="Segoe UI"/>
          <w:b/>
          <w:sz w:val="23"/>
          <w:szCs w:val="23"/>
        </w:rPr>
      </w:pPr>
    </w:p>
    <w:p w14:paraId="540A2E4A" w14:textId="527168CB" w:rsidR="00A60B82" w:rsidRDefault="00C24C88" w:rsidP="00F96234">
      <w:pPr>
        <w:tabs>
          <w:tab w:val="left" w:pos="2268"/>
        </w:tabs>
        <w:spacing w:after="0" w:line="300" w:lineRule="auto"/>
        <w:jc w:val="center"/>
        <w:rPr>
          <w:rFonts w:ascii="Segoe UI" w:hAnsi="Segoe UI" w:cs="Segoe UI"/>
          <w:b/>
          <w:sz w:val="23"/>
          <w:szCs w:val="23"/>
        </w:rPr>
      </w:pPr>
      <w:r>
        <w:rPr>
          <w:noProof/>
        </w:rPr>
        <w:lastRenderedPageBreak/>
        <w:drawing>
          <wp:inline distT="0" distB="0" distL="0" distR="0" wp14:anchorId="63CE2230" wp14:editId="2F8C1AA2">
            <wp:extent cx="5760720" cy="819975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8199755"/>
                    </a:xfrm>
                    <a:prstGeom prst="rect">
                      <a:avLst/>
                    </a:prstGeom>
                  </pic:spPr>
                </pic:pic>
              </a:graphicData>
            </a:graphic>
          </wp:inline>
        </w:drawing>
      </w:r>
    </w:p>
    <w:p w14:paraId="259EB93B" w14:textId="77777777" w:rsidR="00A60B82" w:rsidRDefault="00A60B82" w:rsidP="00F96234">
      <w:pPr>
        <w:tabs>
          <w:tab w:val="left" w:pos="2268"/>
        </w:tabs>
        <w:spacing w:after="0" w:line="300" w:lineRule="auto"/>
        <w:jc w:val="center"/>
        <w:rPr>
          <w:rFonts w:ascii="Segoe UI" w:hAnsi="Segoe UI" w:cs="Segoe UI"/>
          <w:b/>
          <w:sz w:val="23"/>
          <w:szCs w:val="23"/>
        </w:rPr>
      </w:pPr>
    </w:p>
    <w:p w14:paraId="5534D8EF" w14:textId="6989DD8A" w:rsidR="00A60B82" w:rsidRDefault="00C24C88" w:rsidP="00F96234">
      <w:pPr>
        <w:tabs>
          <w:tab w:val="left" w:pos="2268"/>
        </w:tabs>
        <w:spacing w:after="0" w:line="300" w:lineRule="auto"/>
        <w:jc w:val="center"/>
        <w:rPr>
          <w:rFonts w:ascii="Segoe UI" w:hAnsi="Segoe UI" w:cs="Segoe UI"/>
          <w:b/>
          <w:sz w:val="23"/>
          <w:szCs w:val="23"/>
        </w:rPr>
      </w:pPr>
      <w:r>
        <w:rPr>
          <w:noProof/>
        </w:rPr>
        <w:lastRenderedPageBreak/>
        <w:drawing>
          <wp:inline distT="0" distB="0" distL="0" distR="0" wp14:anchorId="6904D89D" wp14:editId="650FC87D">
            <wp:extent cx="5760720" cy="731520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7315200"/>
                    </a:xfrm>
                    <a:prstGeom prst="rect">
                      <a:avLst/>
                    </a:prstGeom>
                  </pic:spPr>
                </pic:pic>
              </a:graphicData>
            </a:graphic>
          </wp:inline>
        </w:drawing>
      </w:r>
    </w:p>
    <w:p w14:paraId="27BEAF42" w14:textId="77777777" w:rsidR="0066308A" w:rsidRDefault="0066308A" w:rsidP="00F96234">
      <w:pPr>
        <w:tabs>
          <w:tab w:val="left" w:pos="2268"/>
        </w:tabs>
        <w:spacing w:after="0" w:line="300" w:lineRule="auto"/>
        <w:jc w:val="center"/>
        <w:rPr>
          <w:rFonts w:ascii="Segoe UI" w:hAnsi="Segoe UI" w:cs="Segoe UI"/>
          <w:b/>
          <w:sz w:val="23"/>
          <w:szCs w:val="23"/>
        </w:rPr>
      </w:pPr>
    </w:p>
    <w:p w14:paraId="59563CBC" w14:textId="6DC1A09B" w:rsidR="0066308A" w:rsidRDefault="0066308A" w:rsidP="00F96234">
      <w:pPr>
        <w:tabs>
          <w:tab w:val="left" w:pos="2268"/>
        </w:tabs>
        <w:spacing w:after="0" w:line="300" w:lineRule="auto"/>
        <w:jc w:val="center"/>
        <w:rPr>
          <w:rFonts w:ascii="Segoe UI" w:hAnsi="Segoe UI" w:cs="Segoe UI"/>
          <w:b/>
          <w:sz w:val="23"/>
          <w:szCs w:val="23"/>
        </w:rPr>
      </w:pPr>
    </w:p>
    <w:p w14:paraId="2846DA7A" w14:textId="77777777" w:rsidR="0066308A" w:rsidRDefault="0066308A" w:rsidP="00F96234">
      <w:pPr>
        <w:tabs>
          <w:tab w:val="left" w:pos="2268"/>
        </w:tabs>
        <w:spacing w:after="0" w:line="300" w:lineRule="auto"/>
        <w:jc w:val="center"/>
        <w:rPr>
          <w:rFonts w:ascii="Segoe UI" w:hAnsi="Segoe UI" w:cs="Segoe UI"/>
          <w:b/>
          <w:sz w:val="23"/>
          <w:szCs w:val="23"/>
        </w:rPr>
      </w:pPr>
    </w:p>
    <w:p w14:paraId="308C0587" w14:textId="77777777" w:rsidR="0066308A" w:rsidRDefault="0066308A" w:rsidP="00F96234">
      <w:pPr>
        <w:tabs>
          <w:tab w:val="left" w:pos="2268"/>
        </w:tabs>
        <w:spacing w:after="0" w:line="300" w:lineRule="auto"/>
        <w:jc w:val="center"/>
        <w:rPr>
          <w:rFonts w:ascii="Segoe UI" w:hAnsi="Segoe UI" w:cs="Segoe UI"/>
          <w:b/>
          <w:sz w:val="23"/>
          <w:szCs w:val="23"/>
        </w:rPr>
      </w:pPr>
    </w:p>
    <w:p w14:paraId="06BCCFB5" w14:textId="383B557E" w:rsidR="0066308A" w:rsidRDefault="0066308A" w:rsidP="00F96234">
      <w:pPr>
        <w:tabs>
          <w:tab w:val="left" w:pos="2268"/>
        </w:tabs>
        <w:spacing w:after="0" w:line="300" w:lineRule="auto"/>
        <w:jc w:val="center"/>
        <w:rPr>
          <w:noProof/>
        </w:rPr>
      </w:pPr>
    </w:p>
    <w:p w14:paraId="574B8DED" w14:textId="702C1050" w:rsidR="00234AEC" w:rsidRDefault="00C24C88" w:rsidP="00F96234">
      <w:pPr>
        <w:tabs>
          <w:tab w:val="left" w:pos="2268"/>
        </w:tabs>
        <w:spacing w:after="0" w:line="300" w:lineRule="auto"/>
        <w:jc w:val="center"/>
        <w:rPr>
          <w:noProof/>
        </w:rPr>
      </w:pPr>
      <w:r>
        <w:rPr>
          <w:noProof/>
        </w:rPr>
        <w:lastRenderedPageBreak/>
        <w:drawing>
          <wp:inline distT="0" distB="0" distL="0" distR="0" wp14:anchorId="657AC46C" wp14:editId="01D549E1">
            <wp:extent cx="5760720" cy="7461250"/>
            <wp:effectExtent l="0" t="0" r="0" b="635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7461250"/>
                    </a:xfrm>
                    <a:prstGeom prst="rect">
                      <a:avLst/>
                    </a:prstGeom>
                  </pic:spPr>
                </pic:pic>
              </a:graphicData>
            </a:graphic>
          </wp:inline>
        </w:drawing>
      </w:r>
    </w:p>
    <w:p w14:paraId="07FB8AEE" w14:textId="77777777" w:rsidR="00234AEC" w:rsidRDefault="00234AEC" w:rsidP="00F96234">
      <w:pPr>
        <w:tabs>
          <w:tab w:val="left" w:pos="2268"/>
        </w:tabs>
        <w:spacing w:after="0" w:line="300" w:lineRule="auto"/>
        <w:jc w:val="center"/>
        <w:rPr>
          <w:noProof/>
        </w:rPr>
      </w:pPr>
    </w:p>
    <w:p w14:paraId="580D718D" w14:textId="77777777" w:rsidR="00234AEC" w:rsidRDefault="00234AEC" w:rsidP="00F96234">
      <w:pPr>
        <w:tabs>
          <w:tab w:val="left" w:pos="2268"/>
        </w:tabs>
        <w:spacing w:after="0" w:line="300" w:lineRule="auto"/>
        <w:jc w:val="center"/>
        <w:rPr>
          <w:noProof/>
        </w:rPr>
      </w:pPr>
    </w:p>
    <w:p w14:paraId="16CA04B1" w14:textId="77777777" w:rsidR="00234AEC" w:rsidRDefault="00234AEC" w:rsidP="00F96234">
      <w:pPr>
        <w:tabs>
          <w:tab w:val="left" w:pos="2268"/>
        </w:tabs>
        <w:spacing w:after="0" w:line="300" w:lineRule="auto"/>
        <w:jc w:val="center"/>
        <w:rPr>
          <w:noProof/>
        </w:rPr>
      </w:pPr>
    </w:p>
    <w:p w14:paraId="5F22C54D" w14:textId="77777777" w:rsidR="00234AEC" w:rsidRDefault="00234AEC" w:rsidP="00F96234">
      <w:pPr>
        <w:tabs>
          <w:tab w:val="left" w:pos="2268"/>
        </w:tabs>
        <w:spacing w:after="0" w:line="300" w:lineRule="auto"/>
        <w:jc w:val="center"/>
        <w:rPr>
          <w:noProof/>
        </w:rPr>
      </w:pPr>
    </w:p>
    <w:p w14:paraId="53F8145B" w14:textId="77777777" w:rsidR="00234AEC" w:rsidRDefault="00234AEC" w:rsidP="00F96234">
      <w:pPr>
        <w:tabs>
          <w:tab w:val="left" w:pos="2268"/>
        </w:tabs>
        <w:spacing w:after="0" w:line="300" w:lineRule="auto"/>
        <w:jc w:val="center"/>
        <w:rPr>
          <w:noProof/>
        </w:rPr>
      </w:pPr>
    </w:p>
    <w:p w14:paraId="169129EB" w14:textId="2866F6B8" w:rsidR="00F96234" w:rsidRDefault="00A60B82" w:rsidP="00F96234">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X </w:t>
      </w:r>
    </w:p>
    <w:p w14:paraId="6A75D763" w14:textId="77777777" w:rsidR="00234AEC" w:rsidRPr="00C13D41" w:rsidRDefault="00234AEC" w:rsidP="00234AEC">
      <w:pPr>
        <w:tabs>
          <w:tab w:val="left" w:pos="2268"/>
        </w:tabs>
        <w:spacing w:after="0" w:line="300" w:lineRule="auto"/>
        <w:jc w:val="both"/>
        <w:rPr>
          <w:rFonts w:ascii="Segoe UI" w:hAnsi="Segoe UI" w:cs="Segoe UI"/>
          <w:sz w:val="23"/>
          <w:szCs w:val="23"/>
        </w:rPr>
      </w:pPr>
    </w:p>
    <w:p w14:paraId="45D4D8AA"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1188DA96"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3ECEFC6A" w14:textId="0EFB7AB0" w:rsidR="0007199A" w:rsidRDefault="00C24C88" w:rsidP="00F96234">
      <w:pPr>
        <w:tabs>
          <w:tab w:val="left" w:pos="2268"/>
        </w:tabs>
        <w:spacing w:after="0" w:line="300" w:lineRule="auto"/>
        <w:jc w:val="center"/>
        <w:rPr>
          <w:rFonts w:ascii="Segoe UI" w:hAnsi="Segoe UI" w:cs="Segoe UI"/>
          <w:b/>
          <w:sz w:val="23"/>
          <w:szCs w:val="23"/>
        </w:rPr>
      </w:pPr>
      <w:r>
        <w:rPr>
          <w:noProof/>
        </w:rPr>
        <w:drawing>
          <wp:inline distT="0" distB="0" distL="0" distR="0" wp14:anchorId="609E7885" wp14:editId="28E94755">
            <wp:extent cx="5760720" cy="7096760"/>
            <wp:effectExtent l="0" t="0" r="0" b="889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7096760"/>
                    </a:xfrm>
                    <a:prstGeom prst="rect">
                      <a:avLst/>
                    </a:prstGeom>
                  </pic:spPr>
                </pic:pic>
              </a:graphicData>
            </a:graphic>
          </wp:inline>
        </w:drawing>
      </w:r>
    </w:p>
    <w:p w14:paraId="18625548" w14:textId="77777777" w:rsidR="00C24C88" w:rsidRDefault="00C24C88" w:rsidP="00F96234">
      <w:pPr>
        <w:tabs>
          <w:tab w:val="left" w:pos="2268"/>
        </w:tabs>
        <w:spacing w:after="0" w:line="300" w:lineRule="auto"/>
        <w:jc w:val="center"/>
        <w:rPr>
          <w:rFonts w:ascii="Segoe UI" w:hAnsi="Segoe UI" w:cs="Segoe UI"/>
          <w:b/>
          <w:sz w:val="23"/>
          <w:szCs w:val="23"/>
        </w:rPr>
      </w:pPr>
    </w:p>
    <w:p w14:paraId="339CE289" w14:textId="77777777" w:rsidR="00C24C88" w:rsidRDefault="00C24C88" w:rsidP="00F96234">
      <w:pPr>
        <w:tabs>
          <w:tab w:val="left" w:pos="2268"/>
        </w:tabs>
        <w:spacing w:after="0" w:line="300" w:lineRule="auto"/>
        <w:jc w:val="center"/>
        <w:rPr>
          <w:rFonts w:ascii="Segoe UI" w:hAnsi="Segoe UI" w:cs="Segoe UI"/>
          <w:b/>
          <w:sz w:val="23"/>
          <w:szCs w:val="23"/>
        </w:rPr>
      </w:pPr>
    </w:p>
    <w:p w14:paraId="24AB76AA" w14:textId="77777777" w:rsidR="00C24C88" w:rsidRDefault="00C24C88" w:rsidP="00F96234">
      <w:pPr>
        <w:tabs>
          <w:tab w:val="left" w:pos="2268"/>
        </w:tabs>
        <w:spacing w:after="0" w:line="300" w:lineRule="auto"/>
        <w:jc w:val="center"/>
        <w:rPr>
          <w:rFonts w:ascii="Segoe UI" w:hAnsi="Segoe UI" w:cs="Segoe UI"/>
          <w:b/>
          <w:sz w:val="23"/>
          <w:szCs w:val="23"/>
        </w:rPr>
      </w:pPr>
    </w:p>
    <w:p w14:paraId="60F429E1" w14:textId="7AB11F6A" w:rsidR="00C24C88" w:rsidRDefault="00C24C88" w:rsidP="00F96234">
      <w:pPr>
        <w:tabs>
          <w:tab w:val="left" w:pos="2268"/>
        </w:tabs>
        <w:spacing w:after="0" w:line="300" w:lineRule="auto"/>
        <w:jc w:val="center"/>
        <w:rPr>
          <w:rFonts w:ascii="Segoe UI" w:hAnsi="Segoe UI" w:cs="Segoe UI"/>
          <w:b/>
          <w:sz w:val="23"/>
          <w:szCs w:val="23"/>
        </w:rPr>
      </w:pPr>
      <w:r>
        <w:rPr>
          <w:noProof/>
        </w:rPr>
        <w:drawing>
          <wp:inline distT="0" distB="0" distL="0" distR="0" wp14:anchorId="780F0DF4" wp14:editId="1E558C8E">
            <wp:extent cx="5760720" cy="7883525"/>
            <wp:effectExtent l="0" t="0" r="0" b="317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7883525"/>
                    </a:xfrm>
                    <a:prstGeom prst="rect">
                      <a:avLst/>
                    </a:prstGeom>
                  </pic:spPr>
                </pic:pic>
              </a:graphicData>
            </a:graphic>
          </wp:inline>
        </w:drawing>
      </w:r>
    </w:p>
    <w:p w14:paraId="52FDF5DB" w14:textId="77777777" w:rsidR="00C24C88" w:rsidRDefault="00C24C88" w:rsidP="00F96234">
      <w:pPr>
        <w:tabs>
          <w:tab w:val="left" w:pos="2268"/>
        </w:tabs>
        <w:spacing w:after="0" w:line="300" w:lineRule="auto"/>
        <w:jc w:val="center"/>
        <w:rPr>
          <w:rFonts w:ascii="Segoe UI" w:hAnsi="Segoe UI" w:cs="Segoe UI"/>
          <w:b/>
          <w:sz w:val="23"/>
          <w:szCs w:val="23"/>
        </w:rPr>
      </w:pPr>
    </w:p>
    <w:p w14:paraId="1152176C" w14:textId="2078F38F" w:rsidR="00C24C88" w:rsidRDefault="00C24C88" w:rsidP="00F96234">
      <w:pPr>
        <w:tabs>
          <w:tab w:val="left" w:pos="2268"/>
        </w:tabs>
        <w:spacing w:after="0" w:line="300" w:lineRule="auto"/>
        <w:jc w:val="center"/>
        <w:rPr>
          <w:rFonts w:ascii="Segoe UI" w:hAnsi="Segoe UI" w:cs="Segoe UI"/>
          <w:b/>
          <w:sz w:val="23"/>
          <w:szCs w:val="23"/>
        </w:rPr>
      </w:pPr>
      <w:r>
        <w:rPr>
          <w:noProof/>
        </w:rPr>
        <w:lastRenderedPageBreak/>
        <w:drawing>
          <wp:inline distT="0" distB="0" distL="0" distR="0" wp14:anchorId="5B247CBB" wp14:editId="2F7567AF">
            <wp:extent cx="5760720" cy="7706360"/>
            <wp:effectExtent l="0" t="0" r="0" b="889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7706360"/>
                    </a:xfrm>
                    <a:prstGeom prst="rect">
                      <a:avLst/>
                    </a:prstGeom>
                  </pic:spPr>
                </pic:pic>
              </a:graphicData>
            </a:graphic>
          </wp:inline>
        </w:drawing>
      </w:r>
    </w:p>
    <w:p w14:paraId="1113A7C5" w14:textId="6E7FED5D" w:rsidR="00A60B82" w:rsidRDefault="00A60B82" w:rsidP="00F96234">
      <w:pPr>
        <w:tabs>
          <w:tab w:val="left" w:pos="2268"/>
        </w:tabs>
        <w:spacing w:after="0" w:line="300" w:lineRule="auto"/>
        <w:jc w:val="center"/>
        <w:rPr>
          <w:rFonts w:ascii="Segoe UI" w:hAnsi="Segoe UI" w:cs="Segoe UI"/>
          <w:b/>
          <w:sz w:val="23"/>
          <w:szCs w:val="23"/>
        </w:rPr>
      </w:pPr>
    </w:p>
    <w:p w14:paraId="3A17E983" w14:textId="77777777" w:rsidR="00A60B82" w:rsidRDefault="00A60B82" w:rsidP="00F96234">
      <w:pPr>
        <w:tabs>
          <w:tab w:val="left" w:pos="2268"/>
        </w:tabs>
        <w:spacing w:after="0" w:line="300" w:lineRule="auto"/>
        <w:jc w:val="center"/>
        <w:rPr>
          <w:rFonts w:ascii="Segoe UI" w:hAnsi="Segoe UI" w:cs="Segoe UI"/>
          <w:b/>
          <w:sz w:val="23"/>
          <w:szCs w:val="23"/>
        </w:rPr>
      </w:pPr>
    </w:p>
    <w:p w14:paraId="4266223A" w14:textId="3CC20492" w:rsidR="00A60B82" w:rsidRDefault="00A60B82" w:rsidP="00F96234">
      <w:pPr>
        <w:tabs>
          <w:tab w:val="left" w:pos="2268"/>
        </w:tabs>
        <w:spacing w:after="0" w:line="300" w:lineRule="auto"/>
        <w:jc w:val="center"/>
        <w:rPr>
          <w:rFonts w:ascii="Segoe UI" w:hAnsi="Segoe UI" w:cs="Segoe UI"/>
          <w:b/>
          <w:sz w:val="23"/>
          <w:szCs w:val="23"/>
        </w:rPr>
      </w:pPr>
    </w:p>
    <w:p w14:paraId="633BEA87" w14:textId="1D9268C0" w:rsidR="00A60B82" w:rsidRDefault="00C24C88" w:rsidP="00F96234">
      <w:pPr>
        <w:tabs>
          <w:tab w:val="left" w:pos="2268"/>
        </w:tabs>
        <w:spacing w:after="0" w:line="300" w:lineRule="auto"/>
        <w:jc w:val="center"/>
        <w:rPr>
          <w:rFonts w:ascii="Segoe UI" w:hAnsi="Segoe UI" w:cs="Segoe UI"/>
          <w:b/>
          <w:sz w:val="23"/>
          <w:szCs w:val="23"/>
        </w:rPr>
      </w:pPr>
      <w:r>
        <w:rPr>
          <w:noProof/>
        </w:rPr>
        <w:lastRenderedPageBreak/>
        <w:drawing>
          <wp:inline distT="0" distB="0" distL="0" distR="0" wp14:anchorId="14C94A25" wp14:editId="5AE501F5">
            <wp:extent cx="5760720" cy="5619115"/>
            <wp:effectExtent l="0" t="0" r="0" b="63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5619115"/>
                    </a:xfrm>
                    <a:prstGeom prst="rect">
                      <a:avLst/>
                    </a:prstGeom>
                  </pic:spPr>
                </pic:pic>
              </a:graphicData>
            </a:graphic>
          </wp:inline>
        </w:drawing>
      </w:r>
    </w:p>
    <w:p w14:paraId="14D14F83" w14:textId="77C1ED32" w:rsidR="00F96234" w:rsidRDefault="00F96234" w:rsidP="00F96234">
      <w:pPr>
        <w:tabs>
          <w:tab w:val="left" w:pos="2268"/>
        </w:tabs>
        <w:spacing w:after="0" w:line="300" w:lineRule="auto"/>
        <w:jc w:val="center"/>
        <w:rPr>
          <w:rFonts w:ascii="Segoe UI" w:hAnsi="Segoe UI" w:cs="Segoe UI"/>
          <w:b/>
          <w:sz w:val="23"/>
          <w:szCs w:val="23"/>
        </w:rPr>
      </w:pPr>
    </w:p>
    <w:p w14:paraId="0F5B75BD" w14:textId="65B58036" w:rsidR="0007199A" w:rsidRDefault="0007199A" w:rsidP="00F96234">
      <w:pPr>
        <w:tabs>
          <w:tab w:val="left" w:pos="2268"/>
        </w:tabs>
        <w:spacing w:after="0" w:line="300" w:lineRule="auto"/>
        <w:jc w:val="center"/>
        <w:rPr>
          <w:noProof/>
        </w:rPr>
      </w:pPr>
    </w:p>
    <w:p w14:paraId="7F048AEE" w14:textId="7A362249" w:rsidR="0066308A" w:rsidRDefault="0066308A" w:rsidP="00F96234">
      <w:pPr>
        <w:tabs>
          <w:tab w:val="left" w:pos="2268"/>
        </w:tabs>
        <w:spacing w:after="0" w:line="300" w:lineRule="auto"/>
        <w:jc w:val="center"/>
        <w:rPr>
          <w:noProof/>
        </w:rPr>
      </w:pPr>
    </w:p>
    <w:p w14:paraId="6E006FDD" w14:textId="77777777" w:rsidR="0066308A" w:rsidRDefault="0066308A" w:rsidP="00F96234">
      <w:pPr>
        <w:tabs>
          <w:tab w:val="left" w:pos="2268"/>
        </w:tabs>
        <w:spacing w:after="0" w:line="300" w:lineRule="auto"/>
        <w:jc w:val="center"/>
        <w:rPr>
          <w:noProof/>
        </w:rPr>
      </w:pPr>
    </w:p>
    <w:p w14:paraId="4FD95489" w14:textId="77777777" w:rsidR="0066308A" w:rsidRDefault="0066308A" w:rsidP="00F96234">
      <w:pPr>
        <w:tabs>
          <w:tab w:val="left" w:pos="2268"/>
        </w:tabs>
        <w:spacing w:after="0" w:line="300" w:lineRule="auto"/>
        <w:jc w:val="center"/>
        <w:rPr>
          <w:noProof/>
        </w:rPr>
      </w:pPr>
    </w:p>
    <w:p w14:paraId="5F8CDECA" w14:textId="77777777" w:rsidR="0066308A" w:rsidRDefault="0066308A" w:rsidP="00F96234">
      <w:pPr>
        <w:tabs>
          <w:tab w:val="left" w:pos="2268"/>
        </w:tabs>
        <w:spacing w:after="0" w:line="300" w:lineRule="auto"/>
        <w:jc w:val="center"/>
        <w:rPr>
          <w:noProof/>
        </w:rPr>
      </w:pPr>
    </w:p>
    <w:p w14:paraId="3A4BCF1D" w14:textId="77777777" w:rsidR="0066308A" w:rsidRDefault="0066308A" w:rsidP="00F96234">
      <w:pPr>
        <w:tabs>
          <w:tab w:val="left" w:pos="2268"/>
        </w:tabs>
        <w:spacing w:after="0" w:line="300" w:lineRule="auto"/>
        <w:jc w:val="center"/>
        <w:rPr>
          <w:noProof/>
        </w:rPr>
      </w:pPr>
    </w:p>
    <w:p w14:paraId="09555C50" w14:textId="77777777" w:rsidR="0066308A" w:rsidRDefault="0066308A" w:rsidP="00F96234">
      <w:pPr>
        <w:tabs>
          <w:tab w:val="left" w:pos="2268"/>
        </w:tabs>
        <w:spacing w:after="0" w:line="300" w:lineRule="auto"/>
        <w:jc w:val="center"/>
        <w:rPr>
          <w:noProof/>
        </w:rPr>
      </w:pPr>
    </w:p>
    <w:p w14:paraId="2AC31532" w14:textId="09CE5524" w:rsidR="0066308A" w:rsidRDefault="0066308A" w:rsidP="00F96234">
      <w:pPr>
        <w:tabs>
          <w:tab w:val="left" w:pos="2268"/>
        </w:tabs>
        <w:spacing w:after="0" w:line="300" w:lineRule="auto"/>
        <w:jc w:val="center"/>
        <w:rPr>
          <w:noProof/>
        </w:rPr>
      </w:pPr>
    </w:p>
    <w:p w14:paraId="2AB61FA5" w14:textId="77777777" w:rsidR="0066308A" w:rsidRDefault="0066308A" w:rsidP="00F96234">
      <w:pPr>
        <w:tabs>
          <w:tab w:val="left" w:pos="2268"/>
        </w:tabs>
        <w:spacing w:after="0" w:line="300" w:lineRule="auto"/>
        <w:jc w:val="center"/>
        <w:rPr>
          <w:noProof/>
        </w:rPr>
      </w:pPr>
    </w:p>
    <w:p w14:paraId="27E8BF54" w14:textId="77777777" w:rsidR="0066308A" w:rsidRDefault="0066308A" w:rsidP="00F96234">
      <w:pPr>
        <w:tabs>
          <w:tab w:val="left" w:pos="2268"/>
        </w:tabs>
        <w:spacing w:after="0" w:line="300" w:lineRule="auto"/>
        <w:jc w:val="center"/>
        <w:rPr>
          <w:noProof/>
        </w:rPr>
      </w:pPr>
    </w:p>
    <w:p w14:paraId="2700D0CF" w14:textId="77777777" w:rsidR="0066308A" w:rsidRDefault="0066308A" w:rsidP="00F96234">
      <w:pPr>
        <w:tabs>
          <w:tab w:val="left" w:pos="2268"/>
        </w:tabs>
        <w:spacing w:after="0" w:line="300" w:lineRule="auto"/>
        <w:jc w:val="center"/>
        <w:rPr>
          <w:noProof/>
        </w:rPr>
      </w:pPr>
    </w:p>
    <w:p w14:paraId="65576020" w14:textId="77777777" w:rsidR="0066308A" w:rsidRDefault="0066308A" w:rsidP="00F96234">
      <w:pPr>
        <w:tabs>
          <w:tab w:val="left" w:pos="2268"/>
        </w:tabs>
        <w:spacing w:after="0" w:line="300" w:lineRule="auto"/>
        <w:jc w:val="center"/>
        <w:rPr>
          <w:noProof/>
        </w:rPr>
      </w:pPr>
    </w:p>
    <w:p w14:paraId="5746084B" w14:textId="6832F160"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lastRenderedPageBreak/>
        <w:t>ANEXO X</w:t>
      </w:r>
      <w:r w:rsidR="006272D1">
        <w:rPr>
          <w:rFonts w:ascii="Segoe UI" w:hAnsi="Segoe UI" w:cs="Segoe UI"/>
          <w:b/>
          <w:sz w:val="23"/>
          <w:szCs w:val="23"/>
        </w:rPr>
        <w:t>I</w:t>
      </w:r>
    </w:p>
    <w:p w14:paraId="34B91929" w14:textId="77777777" w:rsidR="00F96234" w:rsidRPr="00C13D41" w:rsidRDefault="00F96234" w:rsidP="00F96234">
      <w:pPr>
        <w:tabs>
          <w:tab w:val="left" w:pos="2268"/>
        </w:tabs>
        <w:spacing w:after="0" w:line="300" w:lineRule="auto"/>
        <w:jc w:val="center"/>
        <w:rPr>
          <w:rFonts w:ascii="Segoe UI" w:hAnsi="Segoe UI" w:cs="Segoe UI"/>
          <w:b/>
          <w:sz w:val="23"/>
          <w:szCs w:val="23"/>
        </w:rPr>
      </w:pPr>
    </w:p>
    <w:p w14:paraId="3C0713A9" w14:textId="77777777" w:rsidR="00F96234" w:rsidRPr="00C13D41" w:rsidRDefault="00F96234" w:rsidP="00F96234">
      <w:pPr>
        <w:tabs>
          <w:tab w:val="left" w:pos="2268"/>
        </w:tabs>
        <w:spacing w:after="0" w:line="300" w:lineRule="auto"/>
        <w:jc w:val="center"/>
        <w:rPr>
          <w:rFonts w:ascii="Segoe UI" w:hAnsi="Segoe UI" w:cs="Segoe UI"/>
          <w:b/>
          <w:sz w:val="23"/>
          <w:szCs w:val="23"/>
        </w:rPr>
      </w:pPr>
      <w:r w:rsidRPr="00C13D41">
        <w:rPr>
          <w:rFonts w:ascii="Segoe UI" w:hAnsi="Segoe UI" w:cs="Segoe UI"/>
          <w:b/>
          <w:sz w:val="23"/>
          <w:szCs w:val="23"/>
        </w:rPr>
        <w:t>CONTRATO ADMINISTRATIVO</w:t>
      </w:r>
    </w:p>
    <w:p w14:paraId="768A0518"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A366463" w14:textId="77777777" w:rsidR="00234AEC" w:rsidRPr="00C13D41" w:rsidRDefault="00234AEC" w:rsidP="00234AEC">
      <w:pPr>
        <w:tabs>
          <w:tab w:val="left" w:pos="2268"/>
        </w:tabs>
        <w:spacing w:after="0" w:line="300" w:lineRule="auto"/>
        <w:jc w:val="both"/>
        <w:rPr>
          <w:rFonts w:ascii="Segoe UI" w:hAnsi="Segoe UI" w:cs="Segoe UI"/>
          <w:sz w:val="23"/>
          <w:szCs w:val="23"/>
        </w:rPr>
      </w:pPr>
    </w:p>
    <w:p w14:paraId="23B61723"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 xml:space="preserve">Processo Administrativo de Licitação Pública nº. </w:t>
      </w:r>
      <w:r>
        <w:rPr>
          <w:rFonts w:ascii="Segoe UI" w:hAnsi="Segoe UI" w:cs="Segoe UI"/>
          <w:sz w:val="23"/>
          <w:szCs w:val="23"/>
        </w:rPr>
        <w:t>0159/</w:t>
      </w:r>
      <w:r w:rsidRPr="00C13D41">
        <w:rPr>
          <w:rFonts w:ascii="Segoe UI" w:hAnsi="Segoe UI" w:cs="Segoe UI"/>
          <w:sz w:val="23"/>
          <w:szCs w:val="23"/>
        </w:rPr>
        <w:t>20</w:t>
      </w:r>
      <w:r>
        <w:rPr>
          <w:rFonts w:ascii="Segoe UI" w:hAnsi="Segoe UI" w:cs="Segoe UI"/>
          <w:sz w:val="23"/>
          <w:szCs w:val="23"/>
        </w:rPr>
        <w:t>26</w:t>
      </w:r>
    </w:p>
    <w:p w14:paraId="1BA26625" w14:textId="77777777" w:rsidR="00234AEC" w:rsidRPr="00C13D41" w:rsidRDefault="00234AEC" w:rsidP="00234AEC">
      <w:pPr>
        <w:tabs>
          <w:tab w:val="left" w:pos="2268"/>
        </w:tabs>
        <w:spacing w:after="0" w:line="240" w:lineRule="auto"/>
        <w:jc w:val="both"/>
        <w:rPr>
          <w:rFonts w:ascii="Segoe UI" w:hAnsi="Segoe UI" w:cs="Segoe UI"/>
          <w:sz w:val="23"/>
          <w:szCs w:val="23"/>
        </w:rPr>
      </w:pPr>
      <w:r w:rsidRPr="00C13D41">
        <w:rPr>
          <w:rFonts w:ascii="Segoe UI" w:hAnsi="Segoe UI" w:cs="Segoe UI"/>
          <w:sz w:val="23"/>
          <w:szCs w:val="23"/>
        </w:rPr>
        <w:t>Concorrência nº. 00</w:t>
      </w:r>
      <w:r>
        <w:rPr>
          <w:rFonts w:ascii="Segoe UI" w:hAnsi="Segoe UI" w:cs="Segoe UI"/>
          <w:sz w:val="23"/>
          <w:szCs w:val="23"/>
        </w:rPr>
        <w:t>2</w:t>
      </w:r>
      <w:r w:rsidRPr="00C13D41">
        <w:rPr>
          <w:rFonts w:ascii="Segoe UI" w:hAnsi="Segoe UI" w:cs="Segoe UI"/>
          <w:sz w:val="23"/>
          <w:szCs w:val="23"/>
        </w:rPr>
        <w:t>/20</w:t>
      </w:r>
      <w:r>
        <w:rPr>
          <w:rFonts w:ascii="Segoe UI" w:hAnsi="Segoe UI" w:cs="Segoe UI"/>
          <w:sz w:val="23"/>
          <w:szCs w:val="23"/>
        </w:rPr>
        <w:t>26</w:t>
      </w:r>
    </w:p>
    <w:p w14:paraId="69EB37D0"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71858F50" w14:textId="77EDB044" w:rsidR="006272D1" w:rsidRDefault="006272D1" w:rsidP="0095514F">
      <w:pPr>
        <w:widowControl w:val="0"/>
        <w:tabs>
          <w:tab w:val="left" w:pos="2268"/>
        </w:tabs>
        <w:autoSpaceDE w:val="0"/>
        <w:autoSpaceDN w:val="0"/>
        <w:adjustRightInd w:val="0"/>
        <w:spacing w:line="360" w:lineRule="auto"/>
        <w:jc w:val="both"/>
        <w:rPr>
          <w:rFonts w:ascii="Segoe UI" w:hAnsi="Segoe UI" w:cs="Segoe UI"/>
          <w:sz w:val="23"/>
          <w:szCs w:val="23"/>
          <w:lang w:val="pt"/>
        </w:rPr>
      </w:pPr>
      <w:r w:rsidRPr="006F3F2A">
        <w:rPr>
          <w:rFonts w:ascii="Segoe UI" w:eastAsia="Times New Roman" w:hAnsi="Segoe UI" w:cs="Segoe UI"/>
          <w:b/>
        </w:rPr>
        <w:t xml:space="preserve">MUNICÍPIO DE DOM CAVATI, </w:t>
      </w:r>
      <w:r w:rsidRPr="006F3F2A">
        <w:rPr>
          <w:rFonts w:ascii="Segoe UI" w:eastAsia="Times New Roman" w:hAnsi="Segoe UI" w:cs="Segoe UI"/>
        </w:rPr>
        <w:t xml:space="preserve">pessoa jurídica de direito público, inscrito no CNPJ nº. 18.080.283/0001-94, com sede na Rua Novo Horizonte, nº. 303, bairro Centro, cidade de Dom </w:t>
      </w:r>
      <w:proofErr w:type="spellStart"/>
      <w:r w:rsidRPr="006F3F2A">
        <w:rPr>
          <w:rFonts w:ascii="Segoe UI" w:eastAsia="Times New Roman" w:hAnsi="Segoe UI" w:cs="Segoe UI"/>
        </w:rPr>
        <w:t>Cavati</w:t>
      </w:r>
      <w:proofErr w:type="spellEnd"/>
      <w:r w:rsidRPr="006F3F2A">
        <w:rPr>
          <w:rFonts w:ascii="Segoe UI" w:eastAsia="Times New Roman" w:hAnsi="Segoe UI" w:cs="Segoe UI"/>
        </w:rPr>
        <w:t>, estado de Minas Gerais</w:t>
      </w:r>
      <w:r>
        <w:rPr>
          <w:rFonts w:ascii="Segoe UI" w:hAnsi="Segoe UI" w:cs="Segoe UI"/>
          <w:sz w:val="23"/>
          <w:szCs w:val="23"/>
          <w:lang w:val="pt"/>
        </w:rPr>
        <w:t xml:space="preserve">, doravante denominado </w:t>
      </w:r>
      <w:r>
        <w:rPr>
          <w:rFonts w:ascii="Segoe UI" w:hAnsi="Segoe UI" w:cs="Segoe UI"/>
          <w:b/>
          <w:bCs/>
          <w:sz w:val="23"/>
          <w:szCs w:val="23"/>
          <w:lang w:val="pt"/>
        </w:rPr>
        <w:t xml:space="preserve">Contratante, </w:t>
      </w:r>
      <w:r>
        <w:rPr>
          <w:rFonts w:ascii="Segoe UI" w:hAnsi="Segoe UI" w:cs="Segoe UI"/>
          <w:sz w:val="23"/>
          <w:szCs w:val="23"/>
          <w:lang w:val="pt"/>
        </w:rPr>
        <w:t xml:space="preserve">e a empresa </w:t>
      </w:r>
      <w:proofErr w:type="spellStart"/>
      <w:r>
        <w:rPr>
          <w:rFonts w:ascii="Segoe UI" w:hAnsi="Segoe UI" w:cs="Segoe UI"/>
          <w:sz w:val="23"/>
          <w:szCs w:val="23"/>
          <w:lang w:val="pt"/>
        </w:rPr>
        <w:t>xxxxxxxxxxxxxxxxxx</w:t>
      </w:r>
      <w:proofErr w:type="spellEnd"/>
      <w:r w:rsidRPr="003A3EDA">
        <w:rPr>
          <w:rFonts w:ascii="Segoe UI" w:hAnsi="Segoe UI" w:cs="Segoe UI"/>
          <w:b/>
          <w:color w:val="000000" w:themeColor="text1"/>
        </w:rPr>
        <w:t>,</w:t>
      </w:r>
      <w:r w:rsidRPr="003A3EDA">
        <w:rPr>
          <w:rFonts w:ascii="Segoe UI" w:hAnsi="Segoe UI" w:cs="Segoe UI"/>
          <w:color w:val="000000" w:themeColor="text1"/>
        </w:rPr>
        <w:t xml:space="preserve"> inscrita no CNPJ sob o nº. </w:t>
      </w:r>
      <w:proofErr w:type="spellStart"/>
      <w:proofErr w:type="gramStart"/>
      <w:r>
        <w:rPr>
          <w:rFonts w:ascii="Segoe UI" w:hAnsi="Segoe UI" w:cs="Segoe UI"/>
          <w:color w:val="000000" w:themeColor="text1"/>
        </w:rPr>
        <w:t>xxxxxxxxxxxxxxxxxxxxxxxxxxx</w:t>
      </w:r>
      <w:proofErr w:type="spellEnd"/>
      <w:proofErr w:type="gramEnd"/>
      <w:r w:rsidRPr="003A3EDA">
        <w:rPr>
          <w:rFonts w:ascii="Segoe UI" w:hAnsi="Segoe UI" w:cs="Segoe UI"/>
          <w:color w:val="000000" w:themeColor="text1"/>
        </w:rPr>
        <w:t xml:space="preserve">, com endereço na Rua </w:t>
      </w:r>
      <w:proofErr w:type="spellStart"/>
      <w:r>
        <w:rPr>
          <w:rFonts w:ascii="Segoe UI" w:hAnsi="Segoe UI" w:cs="Segoe UI"/>
          <w:color w:val="000000" w:themeColor="text1"/>
        </w:rPr>
        <w:t>xxxxxxxxxxxxxxxxxxxxxxxxxxx</w:t>
      </w:r>
      <w:proofErr w:type="spellEnd"/>
      <w:r w:rsidRPr="003A3EDA">
        <w:rPr>
          <w:rFonts w:ascii="Segoe UI" w:hAnsi="Segoe UI" w:cs="Segoe UI"/>
          <w:color w:val="000000" w:themeColor="text1"/>
        </w:rPr>
        <w:t xml:space="preserve">, nº. </w:t>
      </w:r>
      <w:proofErr w:type="spellStart"/>
      <w:proofErr w:type="gramStart"/>
      <w:r>
        <w:rPr>
          <w:rFonts w:ascii="Segoe UI" w:hAnsi="Segoe UI" w:cs="Segoe UI"/>
          <w:color w:val="000000" w:themeColor="text1"/>
        </w:rPr>
        <w:t>xx</w:t>
      </w:r>
      <w:proofErr w:type="spellEnd"/>
      <w:proofErr w:type="gramEnd"/>
      <w:r w:rsidRPr="003A3EDA">
        <w:rPr>
          <w:rFonts w:ascii="Segoe UI" w:hAnsi="Segoe UI" w:cs="Segoe UI"/>
          <w:color w:val="000000" w:themeColor="text1"/>
        </w:rPr>
        <w:t xml:space="preserve">, Bairro </w:t>
      </w:r>
      <w:proofErr w:type="spellStart"/>
      <w:r>
        <w:rPr>
          <w:rFonts w:ascii="Segoe UI" w:hAnsi="Segoe UI" w:cs="Segoe UI"/>
          <w:color w:val="000000" w:themeColor="text1"/>
        </w:rPr>
        <w:t>xxxxxxxxxxxxxxxxxxxxxxx</w:t>
      </w:r>
      <w:proofErr w:type="spellEnd"/>
      <w:r w:rsidRPr="003A3EDA">
        <w:rPr>
          <w:rFonts w:ascii="Segoe UI" w:hAnsi="Segoe UI" w:cs="Segoe UI"/>
          <w:color w:val="000000" w:themeColor="text1"/>
        </w:rPr>
        <w:t xml:space="preserve"> – </w:t>
      </w:r>
      <w:r>
        <w:rPr>
          <w:rFonts w:ascii="Segoe UI" w:hAnsi="Segoe UI" w:cs="Segoe UI"/>
          <w:color w:val="000000" w:themeColor="text1"/>
        </w:rPr>
        <w:t xml:space="preserve">município de </w:t>
      </w:r>
      <w:proofErr w:type="spellStart"/>
      <w:r>
        <w:rPr>
          <w:rFonts w:ascii="Segoe UI" w:hAnsi="Segoe UI" w:cs="Segoe UI"/>
          <w:color w:val="000000" w:themeColor="text1"/>
        </w:rPr>
        <w:t>xxxxxxxxxxxxxxxxxxx</w:t>
      </w:r>
      <w:proofErr w:type="spellEnd"/>
      <w:r>
        <w:rPr>
          <w:rFonts w:ascii="Segoe UI" w:hAnsi="Segoe UI" w:cs="Segoe UI"/>
          <w:sz w:val="23"/>
          <w:szCs w:val="23"/>
          <w:lang w:val="pt"/>
        </w:rPr>
        <w:t xml:space="preserve">, doravante denominada </w:t>
      </w:r>
      <w:r>
        <w:rPr>
          <w:rFonts w:ascii="Segoe UI" w:hAnsi="Segoe UI" w:cs="Segoe UI"/>
          <w:b/>
          <w:bCs/>
          <w:sz w:val="23"/>
          <w:szCs w:val="23"/>
          <w:lang w:val="pt"/>
        </w:rPr>
        <w:t>Contratada</w:t>
      </w:r>
      <w:r>
        <w:rPr>
          <w:rFonts w:ascii="Segoe UI" w:hAnsi="Segoe UI" w:cs="Segoe UI"/>
          <w:sz w:val="23"/>
          <w:szCs w:val="23"/>
          <w:lang w:val="pt"/>
        </w:rPr>
        <w:t xml:space="preserve">, tendo em vista este procedimento e em observância a Lei nº. 14.133/2021, resolvem celebrar este </w:t>
      </w:r>
      <w:r>
        <w:rPr>
          <w:rFonts w:ascii="Segoe UI" w:hAnsi="Segoe UI" w:cs="Segoe UI"/>
          <w:b/>
          <w:bCs/>
          <w:sz w:val="23"/>
          <w:szCs w:val="23"/>
          <w:lang w:val="pt"/>
        </w:rPr>
        <w:t>CONTRATO ADMINISTRATIVO Nº. ____________/202</w:t>
      </w:r>
      <w:r w:rsidR="00B16FC7">
        <w:rPr>
          <w:rFonts w:ascii="Segoe UI" w:hAnsi="Segoe UI" w:cs="Segoe UI"/>
          <w:b/>
          <w:bCs/>
          <w:sz w:val="23"/>
          <w:szCs w:val="23"/>
          <w:lang w:val="pt"/>
        </w:rPr>
        <w:t>6</w:t>
      </w:r>
      <w:r>
        <w:rPr>
          <w:rFonts w:ascii="Segoe UI" w:hAnsi="Segoe UI" w:cs="Segoe UI"/>
          <w:b/>
          <w:bCs/>
          <w:sz w:val="23"/>
          <w:szCs w:val="23"/>
          <w:lang w:val="pt"/>
        </w:rPr>
        <w:t xml:space="preserve">, </w:t>
      </w:r>
      <w:r>
        <w:rPr>
          <w:rFonts w:ascii="Segoe UI" w:hAnsi="Segoe UI" w:cs="Segoe UI"/>
          <w:sz w:val="23"/>
          <w:szCs w:val="23"/>
          <w:lang w:val="pt"/>
        </w:rPr>
        <w:t>mediante as cláusulas e condições a seguir.</w:t>
      </w:r>
    </w:p>
    <w:p w14:paraId="5E23F573"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48C22E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 CLÁUSULA PRIMEIRA: Do objeto e seus elementos característicos</w:t>
      </w:r>
    </w:p>
    <w:p w14:paraId="2F23E7DD" w14:textId="6172FE54"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1.1. </w:t>
      </w:r>
      <w:r w:rsidR="00B16FC7" w:rsidRPr="00693F28">
        <w:rPr>
          <w:rFonts w:ascii="Segoe UI" w:hAnsi="Segoe UI" w:cs="Segoe UI"/>
        </w:rPr>
        <w:t xml:space="preserve">Contratação de empresa especializada para recapeamento asfáltico em Concreto Betuminoso Usinado a Quente (CBUQ) nas Ruas </w:t>
      </w:r>
      <w:r w:rsidR="005E2088">
        <w:rPr>
          <w:rFonts w:ascii="Segoe UI" w:hAnsi="Segoe UI" w:cs="Segoe UI"/>
        </w:rPr>
        <w:t>Sa</w:t>
      </w:r>
      <w:r w:rsidR="00902F41">
        <w:rPr>
          <w:rFonts w:ascii="Segoe UI" w:hAnsi="Segoe UI" w:cs="Segoe UI"/>
        </w:rPr>
        <w:t>m</w:t>
      </w:r>
      <w:r w:rsidR="005E2088">
        <w:rPr>
          <w:rFonts w:ascii="Segoe UI" w:hAnsi="Segoe UI" w:cs="Segoe UI"/>
        </w:rPr>
        <w:t>uel e Maria Antônia da Conceição</w:t>
      </w:r>
      <w:r w:rsidR="00B16FC7" w:rsidRPr="00693F28">
        <w:rPr>
          <w:rFonts w:ascii="Segoe UI" w:hAnsi="Segoe UI" w:cs="Segoe UI"/>
        </w:rPr>
        <w:t xml:space="preserve">, localizadas no Município de Dom </w:t>
      </w:r>
      <w:proofErr w:type="spellStart"/>
      <w:r w:rsidR="00B16FC7" w:rsidRPr="00693F28">
        <w:rPr>
          <w:rFonts w:ascii="Segoe UI" w:hAnsi="Segoe UI" w:cs="Segoe UI"/>
        </w:rPr>
        <w:t>Cavati</w:t>
      </w:r>
      <w:proofErr w:type="spellEnd"/>
      <w:r w:rsidR="00B16FC7" w:rsidRPr="00693F28">
        <w:rPr>
          <w:rFonts w:ascii="Segoe UI" w:hAnsi="Segoe UI" w:cs="Segoe UI"/>
        </w:rPr>
        <w:t>/MG, compreendendo o fornecimento de materiais, mão de obra, equipamentos, máquinas, ferramentas e todos os insumos necessários à perfeita execução dos serviços, incluindo, quando previsto em projeto, serviços preliminares, preparação da base, aplicação da camada de recapeamento  e demais serviços complementares, em conformidade com os projetos, memorial descritivo, planilha orçamentária, cronograma físico-financeiro e demais documentos técnicos</w:t>
      </w:r>
      <w:r w:rsidR="003A6BE3" w:rsidRPr="003C4599">
        <w:rPr>
          <w:rFonts w:ascii="Segoe UI" w:hAnsi="Segoe UI" w:cs="Segoe UI"/>
          <w:bCs/>
          <w:sz w:val="23"/>
          <w:szCs w:val="23"/>
        </w:rPr>
        <w:t>,</w:t>
      </w:r>
      <w:r w:rsidRPr="00C13D41">
        <w:rPr>
          <w:rFonts w:ascii="Segoe UI" w:hAnsi="Segoe UI" w:cs="Segoe UI"/>
          <w:sz w:val="23"/>
          <w:szCs w:val="23"/>
        </w:rPr>
        <w:t xml:space="preserve"> conforme condições estabelecidas no Termo de Referência – TR.</w:t>
      </w:r>
    </w:p>
    <w:p w14:paraId="0F82CB00"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7B27DF1"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 CLÁUSULA SEGUNDA: Da vinculação ao edital e à respectiva proposta</w:t>
      </w:r>
    </w:p>
    <w:p w14:paraId="05965036"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 Vinculam a este contrato administrativo:</w:t>
      </w:r>
    </w:p>
    <w:p w14:paraId="728FC9E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2.1.1. O edital desta Concorrência e seus anexos;</w:t>
      </w:r>
    </w:p>
    <w:p w14:paraId="1142B702"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2.1.2. A proposta do(a) contratado(a);</w:t>
      </w:r>
    </w:p>
    <w:p w14:paraId="37AE6482" w14:textId="67AE79FA" w:rsidR="00F96234" w:rsidRDefault="00F96234" w:rsidP="00BC62C3">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2.1.3. O TR.</w:t>
      </w:r>
    </w:p>
    <w:p w14:paraId="2BCD5AF2" w14:textId="77777777" w:rsidR="00E25AEC" w:rsidRPr="00C13D41" w:rsidRDefault="00E25AEC" w:rsidP="00F96234">
      <w:pPr>
        <w:tabs>
          <w:tab w:val="left" w:pos="2268"/>
        </w:tabs>
        <w:spacing w:after="0" w:line="300" w:lineRule="auto"/>
        <w:jc w:val="both"/>
        <w:rPr>
          <w:rFonts w:ascii="Segoe UI" w:hAnsi="Segoe UI" w:cs="Segoe UI"/>
          <w:sz w:val="23"/>
          <w:szCs w:val="23"/>
        </w:rPr>
      </w:pPr>
    </w:p>
    <w:p w14:paraId="385297A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3. CLÁUSULA TERCEIRA: Da legislação aplicável à execução do contrato administrativo, inclusive quanto aos casos omissos</w:t>
      </w:r>
    </w:p>
    <w:p w14:paraId="5391E0DA"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 As legislações aplicáveis à execução deste contrato administrativo, inclusive quanto aos casos omissão, são:</w:t>
      </w:r>
    </w:p>
    <w:p w14:paraId="1E6BE197"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3.1.1. Lei nº. 14.133/2021;</w:t>
      </w:r>
    </w:p>
    <w:p w14:paraId="2BBA21E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1EB2FEF9"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CLÁUSULA QUARTA: Da vigência e prorrogação</w:t>
      </w:r>
    </w:p>
    <w:p w14:paraId="53EC537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O prazo do contrato administrativo é de 06 (meses) contados de sua assinatura.</w:t>
      </w:r>
    </w:p>
    <w:p w14:paraId="2C4A371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4.2. Este contrato administrativo pode ser prorrogado nos termos da Lei nº. 14.133/2021.</w:t>
      </w:r>
    </w:p>
    <w:p w14:paraId="362F94A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A662F0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5. CLÁUSULA QUINTA: Do regime de execução ou a forma de fornecimento</w:t>
      </w:r>
    </w:p>
    <w:p w14:paraId="1D26ABA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5.1. O regime de execução ou a foram de fornecimento está prevista no TR.</w:t>
      </w:r>
    </w:p>
    <w:p w14:paraId="6F951C6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66EC434"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2269C83F" w14:textId="77777777" w:rsidR="00F96234" w:rsidRPr="00C13D41" w:rsidRDefault="00F96234" w:rsidP="00F96234">
      <w:pPr>
        <w:tabs>
          <w:tab w:val="left" w:pos="2268"/>
        </w:tabs>
        <w:spacing w:after="160" w:line="360" w:lineRule="auto"/>
        <w:jc w:val="both"/>
        <w:rPr>
          <w:rFonts w:ascii="Segoe UI" w:hAnsi="Segoe UI" w:cs="Segoe UI"/>
          <w:sz w:val="23"/>
          <w:szCs w:val="23"/>
        </w:rPr>
      </w:pPr>
      <w:r w:rsidRPr="00C13D41">
        <w:rPr>
          <w:rFonts w:ascii="Segoe UI" w:hAnsi="Segoe UI" w:cs="Segoe UI"/>
          <w:sz w:val="23"/>
          <w:szCs w:val="23"/>
        </w:rPr>
        <w:t>6.1. O preço deste contrato administrativo é de R$ XX (XX).</w:t>
      </w:r>
    </w:p>
    <w:p w14:paraId="4F33EC0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F3C6C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6.3. O valor acima é meramente estimativo, de forma que os pagamentos devidos ao contratado dependerão dos quantitativos efetivamente fornecidos.</w:t>
      </w:r>
    </w:p>
    <w:p w14:paraId="441CA2A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6.4. As condições de pagamento estão previstas no TR.</w:t>
      </w:r>
    </w:p>
    <w:p w14:paraId="1998673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6.5. Os preços inicialmente contratados são fixos e irreajustáveis no prazo de 01 (um) ano </w:t>
      </w:r>
      <w:bookmarkStart w:id="0" w:name="_GoBack"/>
      <w:bookmarkEnd w:id="0"/>
      <w:r w:rsidRPr="00C13D41">
        <w:rPr>
          <w:rFonts w:ascii="Segoe UI" w:hAnsi="Segoe UI" w:cs="Segoe UI"/>
          <w:sz w:val="23"/>
          <w:szCs w:val="23"/>
        </w:rPr>
        <w:t>contado do orçamento estimado, ou seja: XX de XX de 20XX, salvo no caso de necessidade de reequilíbrio econômico-financeiro.</w:t>
      </w:r>
    </w:p>
    <w:p w14:paraId="06BB6EB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14:paraId="5F93008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6.7. Nos reajustes subsequentes ao primeiro, o interregno mínimo de 01 (um) ano será contado a partir dos efeitos financeiros do último reajuste.</w:t>
      </w:r>
    </w:p>
    <w:p w14:paraId="25880E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14:paraId="6FA75E8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6.9. Nas aferições finais, o(s) índice(s) utilizado(s) para reajuste será(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obrigatoriamente, o(s) definitivo(s).</w:t>
      </w:r>
    </w:p>
    <w:p w14:paraId="02E1776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6.10. Caso o(s) índice(s) estabelecido(s) para reajustamento venha(m) a ser extinto(s) ou de qualquer forma não possa(m) mais ser utilizado(s), será(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adotado(s), em substituição, o(s) que vier(em) a ser determinado(s) pela legislação então em vigor.</w:t>
      </w:r>
    </w:p>
    <w:p w14:paraId="1EAE335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1BF43553" w14:textId="77777777" w:rsidR="00F96234" w:rsidRPr="00C13D41" w:rsidRDefault="00F96234" w:rsidP="00F96234">
      <w:pPr>
        <w:spacing w:after="160" w:line="300" w:lineRule="auto"/>
        <w:jc w:val="both"/>
        <w:rPr>
          <w:rFonts w:ascii="Segoe UI" w:hAnsi="Segoe UI" w:cs="Segoe UI"/>
          <w:sz w:val="23"/>
          <w:szCs w:val="23"/>
          <w:lang w:val="x-none"/>
        </w:rPr>
      </w:pPr>
      <w:r w:rsidRPr="00C13D41">
        <w:rPr>
          <w:rFonts w:ascii="Segoe UI" w:hAnsi="Segoe UI" w:cs="Segoe UI"/>
          <w:sz w:val="23"/>
          <w:szCs w:val="23"/>
        </w:rPr>
        <w:t xml:space="preserve">6.12. O reajuste será realizado por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02AE7BC9" w14:textId="77777777" w:rsidR="00F96234" w:rsidRPr="00C13D41" w:rsidRDefault="00F96234" w:rsidP="00F96234">
      <w:pPr>
        <w:tabs>
          <w:tab w:val="left" w:pos="2268"/>
        </w:tabs>
        <w:spacing w:after="160" w:line="360" w:lineRule="auto"/>
        <w:jc w:val="both"/>
        <w:rPr>
          <w:rFonts w:ascii="Segoe UI" w:hAnsi="Segoe UI" w:cs="Segoe UI"/>
          <w:sz w:val="23"/>
          <w:szCs w:val="23"/>
        </w:rPr>
      </w:pPr>
      <w:r w:rsidRPr="00C13D41">
        <w:rPr>
          <w:rFonts w:ascii="Segoe UI" w:hAnsi="Segoe UI" w:cs="Segoe UI"/>
          <w:sz w:val="23"/>
          <w:szCs w:val="23"/>
        </w:rPr>
        <w:t>6.13. Não haverá atualização monetária entre a data do adimplemento das obrigações e a do efetivo pagamento.</w:t>
      </w:r>
    </w:p>
    <w:p w14:paraId="7ACF7E32"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05293C81"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7. CLÁUSULA SÉTIMA: Dos critérios e a periodicidade da medição, quando for o caso, e o prazo para liquidação e para o pagamento</w:t>
      </w:r>
    </w:p>
    <w:p w14:paraId="1A02E07B"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7.1. Os critérios e a periocidade da medição, quando for o caso, e o prazo para liquidação e para o pagamento estão previstos no TR.</w:t>
      </w:r>
    </w:p>
    <w:p w14:paraId="7B6A8A53"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4149827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lastRenderedPageBreak/>
        <w:t>8. CLÁUSULA OITAVA: Dos prazos de início das etapas de execução, conclusão, entrega, observação e recebimento definitivo, quando for o caso</w:t>
      </w:r>
    </w:p>
    <w:p w14:paraId="3C1F1A39" w14:textId="77777777" w:rsidR="00F96234" w:rsidRPr="00C13D41" w:rsidRDefault="00F96234" w:rsidP="00F96234">
      <w:pPr>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8.1.</w:t>
      </w:r>
      <w:r w:rsidRPr="00C13D41">
        <w:rPr>
          <w:rFonts w:ascii="Segoe UI" w:eastAsiaTheme="minorHAnsi" w:hAnsi="Segoe UI" w:cs="Segoe UI"/>
          <w:bCs/>
          <w:sz w:val="23"/>
          <w:szCs w:val="23"/>
          <w:lang w:eastAsia="en-US"/>
        </w:rPr>
        <w:t xml:space="preserve"> </w:t>
      </w:r>
      <w:r w:rsidRPr="00C13D41">
        <w:rPr>
          <w:rFonts w:ascii="Segoe UI" w:hAnsi="Segoe UI" w:cs="Segoe UI"/>
          <w:sz w:val="23"/>
          <w:szCs w:val="23"/>
        </w:rPr>
        <w:t>Os prazos de início das etapas de execução, conclusão, entrega, observação e recebimento definitivo, quando o for caso, estão previstos no TR.</w:t>
      </w:r>
    </w:p>
    <w:p w14:paraId="103DD460"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9. CLÁUSULA NONA: Do crédito pelo qual correrá a despesa, com a indicação da classificação funcional programática e da categoria econômica</w:t>
      </w:r>
    </w:p>
    <w:p w14:paraId="2F092E48" w14:textId="5540B069"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9.1. As despesas decorrentes da presente contratação administrativa correrão à conta de recursos específicos consignados na Lei Orçamentaria Anual – LOA – do Município de </w:t>
      </w:r>
      <w:r w:rsidR="00224F33">
        <w:rPr>
          <w:rFonts w:ascii="Segoe UI" w:hAnsi="Segoe UI" w:cs="Segoe UI"/>
          <w:sz w:val="23"/>
          <w:szCs w:val="23"/>
        </w:rPr>
        <w:t xml:space="preserve">Dom </w:t>
      </w:r>
      <w:proofErr w:type="spellStart"/>
      <w:r w:rsidR="00224F33">
        <w:rPr>
          <w:rFonts w:ascii="Segoe UI" w:hAnsi="Segoe UI" w:cs="Segoe UI"/>
          <w:sz w:val="23"/>
          <w:szCs w:val="23"/>
        </w:rPr>
        <w:t>Cavati</w:t>
      </w:r>
      <w:proofErr w:type="spellEnd"/>
      <w:r w:rsidR="00C13D41" w:rsidRPr="00C13D41">
        <w:rPr>
          <w:rFonts w:ascii="Segoe UI" w:hAnsi="Segoe UI" w:cs="Segoe UI"/>
          <w:sz w:val="23"/>
          <w:szCs w:val="23"/>
        </w:rPr>
        <w:t xml:space="preserve">, </w:t>
      </w:r>
      <w:r w:rsidRPr="00C13D41">
        <w:rPr>
          <w:rFonts w:ascii="Segoe UI" w:hAnsi="Segoe UI" w:cs="Segoe UI"/>
          <w:sz w:val="23"/>
          <w:szCs w:val="23"/>
        </w:rPr>
        <w:t>deste exercício, na dotação abaixo discriminada:</w:t>
      </w:r>
    </w:p>
    <w:p w14:paraId="2B8A5BEA" w14:textId="77777777" w:rsidR="00BC62C3" w:rsidRPr="00BC62C3" w:rsidRDefault="00BC62C3" w:rsidP="00BC62C3">
      <w:pPr>
        <w:spacing w:after="160" w:line="300" w:lineRule="auto"/>
        <w:jc w:val="center"/>
        <w:rPr>
          <w:rFonts w:ascii="Segoe UI" w:hAnsi="Segoe UI" w:cs="Segoe UI"/>
          <w:sz w:val="23"/>
          <w:szCs w:val="23"/>
        </w:rPr>
      </w:pPr>
      <w:r w:rsidRPr="00BC62C3">
        <w:rPr>
          <w:rFonts w:ascii="Segoe UI" w:hAnsi="Segoe UI" w:cs="Segoe UI"/>
          <w:sz w:val="23"/>
          <w:szCs w:val="23"/>
        </w:rPr>
        <w:t>020802 26 782 0011 1.014 449051 – FICHA 709</w:t>
      </w:r>
      <w:r w:rsidRPr="00BC62C3">
        <w:rPr>
          <w:rFonts w:ascii="Segoe UI" w:hAnsi="Segoe UI" w:cs="Segoe UI"/>
          <w:sz w:val="23"/>
          <w:szCs w:val="23"/>
        </w:rPr>
        <w:tab/>
      </w:r>
    </w:p>
    <w:p w14:paraId="20B92A7C" w14:textId="44A3B655"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C13D41">
        <w:rPr>
          <w:rFonts w:ascii="Segoe UI" w:hAnsi="Segoe UI" w:cs="Segoe UI"/>
          <w:sz w:val="23"/>
          <w:szCs w:val="23"/>
        </w:rPr>
        <w:t>apostilamento</w:t>
      </w:r>
      <w:proofErr w:type="spellEnd"/>
      <w:r w:rsidRPr="00C13D41">
        <w:rPr>
          <w:rFonts w:ascii="Segoe UI" w:hAnsi="Segoe UI" w:cs="Segoe UI"/>
          <w:sz w:val="23"/>
          <w:szCs w:val="23"/>
        </w:rPr>
        <w:t>.</w:t>
      </w:r>
    </w:p>
    <w:p w14:paraId="7A9F8FC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65B3F4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10. CLÁUSULA DÉCIMA: Da matriz de risco, quando for o caso</w:t>
      </w:r>
    </w:p>
    <w:p w14:paraId="0598326F" w14:textId="3254F454"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10.1. A matriz de risco não é obrigatória nesta contratação administrativo</w:t>
      </w:r>
      <w:r w:rsidR="00C13D41" w:rsidRPr="00C13D41">
        <w:rPr>
          <w:rFonts w:ascii="Segoe UI" w:hAnsi="Segoe UI" w:cs="Segoe UI"/>
          <w:sz w:val="23"/>
          <w:szCs w:val="23"/>
        </w:rPr>
        <w:t>.</w:t>
      </w:r>
    </w:p>
    <w:p w14:paraId="3AD38E69"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11. CLÁSUSULA DÉCIMA PRIMEIRA: Do prazo para resposta ao pedido de repactuação de preços, se for o caso</w:t>
      </w:r>
    </w:p>
    <w:p w14:paraId="610B33ED"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11.1. Não haverá repactuação de preços neste caso, conforme inciso LIX do art. 6º c/c inciso II do § 8º do art. 25 c/c inciso II do § 4º do art. 92 da Lei nº. 14.133/2021.</w:t>
      </w:r>
    </w:p>
    <w:p w14:paraId="05D3E68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D3EFA2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12. CLÁUSULA DÉCIMA SEGUNDA: Do prazo para resposta ao pedido de restabelecimento do equilíbrio econômico-financeiro, quando for o caso</w:t>
      </w:r>
    </w:p>
    <w:p w14:paraId="640F2D03"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12.1. O prazo para resposta ao pedido de restabelecimento do equilíbrio econômico-financeiro será de, no máximo, 30 (trinta) dias.</w:t>
      </w:r>
    </w:p>
    <w:p w14:paraId="353EC88C"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4A07162"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14:paraId="5A2AA43A" w14:textId="77777777" w:rsidR="00F96234" w:rsidRPr="00C13D41" w:rsidRDefault="00F96234" w:rsidP="00F96234">
      <w:pPr>
        <w:tabs>
          <w:tab w:val="left" w:pos="2268"/>
          <w:tab w:val="left" w:pos="6000"/>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13.1. As garantias oferecidas para assegurar plena execução do contrato administrativo estão previstas no edital.</w:t>
      </w:r>
    </w:p>
    <w:p w14:paraId="30EB26EE"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4841347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0887191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41DB63D9"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18924E68"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 CLÁUSULA DÉCIMA QUINTA: Dos direitos e das responsabilidades das partes</w:t>
      </w:r>
    </w:p>
    <w:p w14:paraId="3FD6A5B3"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15.1. Das obrigações do Contratante:</w:t>
      </w:r>
    </w:p>
    <w:p w14:paraId="289FAD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Exigir o cumprimento de todas as obrigações assumidas pela Contratada, de acordo com o contrato e seus anexos;</w:t>
      </w:r>
    </w:p>
    <w:p w14:paraId="10D0E44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Receber o objeto no prazo e condições estabelecidas no TR;</w:t>
      </w:r>
    </w:p>
    <w:p w14:paraId="38D2D95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15.1.3. Notificar a Contratada, por escrito, sobre vícios, defeitos ou incorreções verificadas no objeto fornecido, para que seja por ele substituído, reparado ou corrigido, no total ou em parte, às suas expensas;</w:t>
      </w:r>
    </w:p>
    <w:p w14:paraId="0BE83B5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15.1.4. Acompanhar e fiscalizar a execução do contrato administrativo e o cumprimento das obrigações pela Contratada;</w:t>
      </w:r>
    </w:p>
    <w:p w14:paraId="6738570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15.1.5. Efetuar o pagamento a Contratada do valor correspondente ao fornecimento do objeto, no prazo, forma e condições estabelecidos neste contrato administrativo;</w:t>
      </w:r>
    </w:p>
    <w:p w14:paraId="7770C2F9"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15.1.6. </w:t>
      </w:r>
      <w:r w:rsidRPr="00C13D41">
        <w:rPr>
          <w:rFonts w:ascii="Segoe UI" w:hAnsi="Segoe UI" w:cs="Segoe UI"/>
          <w:bCs/>
          <w:sz w:val="23"/>
          <w:szCs w:val="23"/>
        </w:rPr>
        <w:t>Aplicar a Contratada as sanções motivadas pela inexecução total ou parcial do contrato administrativo;</w:t>
      </w:r>
    </w:p>
    <w:p w14:paraId="3BF4B33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15.1.7. Cientificar seu </w:t>
      </w:r>
      <w:r w:rsidRPr="00C13D41">
        <w:rPr>
          <w:rFonts w:ascii="Segoe UI" w:hAnsi="Segoe UI" w:cs="Segoe UI"/>
          <w:bCs/>
          <w:sz w:val="23"/>
          <w:szCs w:val="23"/>
        </w:rPr>
        <w:t>órgão</w:t>
      </w:r>
      <w:r w:rsidRPr="00C13D41">
        <w:rPr>
          <w:rFonts w:ascii="Segoe UI" w:hAnsi="Segoe UI" w:cs="Segoe UI"/>
          <w:sz w:val="23"/>
          <w:szCs w:val="23"/>
        </w:rPr>
        <w:t xml:space="preserve"> de representação judicial para adoção das medidas cabíveis quando do descumprimento de obrigações pela Contratada;</w:t>
      </w:r>
    </w:p>
    <w:p w14:paraId="358BCFB2"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15.1.8. </w:t>
      </w:r>
      <w:r w:rsidRPr="00C13D41">
        <w:rPr>
          <w:rFonts w:ascii="Segoe UI" w:hAnsi="Segoe UI" w:cs="Segoe UI"/>
          <w:bCs/>
          <w:sz w:val="23"/>
          <w:szCs w:val="23"/>
        </w:rPr>
        <w:t xml:space="preserve">Explicitamente emitir decisão sobre todas as solicitações e reclamações relacionadas à execução deste contrato administrativo, ressalvados os requerimentos </w:t>
      </w:r>
      <w:r w:rsidRPr="00C13D41">
        <w:rPr>
          <w:rFonts w:ascii="Segoe UI" w:hAnsi="Segoe UI" w:cs="Segoe UI"/>
          <w:bCs/>
          <w:sz w:val="23"/>
          <w:szCs w:val="23"/>
        </w:rPr>
        <w:lastRenderedPageBreak/>
        <w:t>manifestamente impertinentes, meramente protelatórios ou de nenhum interesse para a boa execução do ajuste;</w:t>
      </w:r>
    </w:p>
    <w:p w14:paraId="4FABB887"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15.1.9. Concluída a instrução do requerimento, o Contratante terá o prazo de 30 (trinta) dias para decidir, admitida a prorrogação motivada por igual período;</w:t>
      </w:r>
    </w:p>
    <w:p w14:paraId="09D2FD3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15.1.10. N</w:t>
      </w:r>
      <w:r w:rsidRPr="00C13D41">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E490F9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53E7907C"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15.2. Das obrigações do(a) Contratado(a):</w:t>
      </w:r>
    </w:p>
    <w:p w14:paraId="759EB84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15.1. Das obrigações do Contratante:</w:t>
      </w:r>
    </w:p>
    <w:p w14:paraId="6510E7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 Exigir o cumprimento de todas as obrigações assumidas pelo(a) Contratado(a), de acordo com o contrato e seus anexos;</w:t>
      </w:r>
    </w:p>
    <w:p w14:paraId="548E9DE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15.1.2. Receber o objeto no prazo e condições estabelecidas no TR;</w:t>
      </w:r>
    </w:p>
    <w:p w14:paraId="7E4B7BE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15.1.3. Notificar o(a) Contratado(a), por escrito, da ocorrência de eventuais imperfeições, falhas ou irregularidades constatadas no curso da execução dos serviços, fixando prazo para a sua correção, certificando-se de que as soluções por ele propostas sejam a mais adequadas;</w:t>
      </w:r>
    </w:p>
    <w:p w14:paraId="30DE465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15.1.4. Notificar o(a) Contratado(a), por escrito, sobre vícios, defeitos ou incorreções verificadas no objeto fornecido, para que seja por ele substituído, reparado ou corrigido, no total ou em parte, às suas expensas;</w:t>
      </w:r>
    </w:p>
    <w:p w14:paraId="5A3D01D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15.1.5. Acompanhar e fiscalizar a execução do contrato administrativo e o cumprimento das obrigações pelo(a) Contratado(a);</w:t>
      </w:r>
    </w:p>
    <w:p w14:paraId="717D9D6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15.1.6. Efetuar o pagamento o(a) Contratado(a) do valor correspondente ao fornecimento do objeto, no prazo, forma e condições estabelecidos neste contrato administrativo, conforme cronograma físico-financeiro;</w:t>
      </w:r>
    </w:p>
    <w:p w14:paraId="7B0D617E"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 xml:space="preserve">15.1.7. </w:t>
      </w:r>
      <w:r w:rsidRPr="00C13D41">
        <w:rPr>
          <w:rFonts w:ascii="Segoe UI" w:hAnsi="Segoe UI" w:cs="Segoe UI"/>
          <w:bCs/>
          <w:sz w:val="23"/>
          <w:szCs w:val="23"/>
        </w:rPr>
        <w:t xml:space="preserve">Aplicar </w:t>
      </w:r>
      <w:r w:rsidRPr="00C13D41">
        <w:rPr>
          <w:rFonts w:ascii="Segoe UI" w:hAnsi="Segoe UI" w:cs="Segoe UI"/>
          <w:sz w:val="23"/>
          <w:szCs w:val="23"/>
        </w:rPr>
        <w:t>o(a) Contratado(a)</w:t>
      </w:r>
      <w:r w:rsidRPr="00C13D41">
        <w:rPr>
          <w:rFonts w:ascii="Segoe UI" w:hAnsi="Segoe UI" w:cs="Segoe UI"/>
          <w:bCs/>
          <w:sz w:val="23"/>
          <w:szCs w:val="23"/>
        </w:rPr>
        <w:t xml:space="preserve"> as sanções motivadas pela inexecução total ou parcial do contrato administrativo;</w:t>
      </w:r>
    </w:p>
    <w:p w14:paraId="4B622B9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15.1.8. Cientificar seu </w:t>
      </w:r>
      <w:r w:rsidRPr="00C13D41">
        <w:rPr>
          <w:rFonts w:ascii="Segoe UI" w:hAnsi="Segoe UI" w:cs="Segoe UI"/>
          <w:bCs/>
          <w:sz w:val="23"/>
          <w:szCs w:val="23"/>
        </w:rPr>
        <w:t>órgão</w:t>
      </w:r>
      <w:r w:rsidRPr="00C13D41">
        <w:rPr>
          <w:rFonts w:ascii="Segoe UI" w:hAnsi="Segoe UI" w:cs="Segoe UI"/>
          <w:sz w:val="23"/>
          <w:szCs w:val="23"/>
        </w:rPr>
        <w:t xml:space="preserve"> de representação judicial para adoção das medidas cabíveis quando do descumprimento de obrigações pelo(a) Contratado(a);</w:t>
      </w:r>
    </w:p>
    <w:p w14:paraId="102E18D8"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lastRenderedPageBreak/>
        <w:t xml:space="preserve">15.1.9. </w:t>
      </w:r>
      <w:r w:rsidRPr="00C13D41">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37BCEAA"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15.1.10. Concluída a instrução do requerimento, </w:t>
      </w:r>
      <w:r w:rsidRPr="00C13D41">
        <w:rPr>
          <w:rFonts w:ascii="Segoe UI" w:hAnsi="Segoe UI" w:cs="Segoe UI"/>
          <w:sz w:val="23"/>
          <w:szCs w:val="23"/>
        </w:rPr>
        <w:t>o(a) Contratado(a)</w:t>
      </w:r>
      <w:r w:rsidRPr="00C13D41">
        <w:rPr>
          <w:rFonts w:ascii="Segoe UI" w:hAnsi="Segoe UI" w:cs="Segoe UI"/>
          <w:bCs/>
          <w:sz w:val="23"/>
          <w:szCs w:val="23"/>
        </w:rPr>
        <w:t xml:space="preserve"> terá o prazo de 30 (trinta) dias para decidir, admitida a prorrogação motivada por igual período;</w:t>
      </w:r>
    </w:p>
    <w:p w14:paraId="4FB4327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bCs/>
          <w:sz w:val="23"/>
          <w:szCs w:val="23"/>
        </w:rPr>
        <w:t>15.1.11. N</w:t>
      </w:r>
      <w:r w:rsidRPr="00C13D41">
        <w:rPr>
          <w:rFonts w:ascii="Segoe UI" w:hAnsi="Segoe UI" w:cs="Segoe UI"/>
          <w:sz w:val="23"/>
          <w:szCs w:val="23"/>
        </w:rPr>
        <w:t>ão responder por quaisquer compromissos assumidos pelo(a) Contratado(a) com terceiros, ainda que vinculados à execução do contrato, bem como por qualquer dano causado a terceiros em decorrência de ato do(a) Contratado(a), de seus empregados, prepostos ou subordinados.</w:t>
      </w:r>
    </w:p>
    <w:p w14:paraId="4EFFD4F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15.1.12. Comunicar o(a) Contratado(a) na hipótese de posterior alteração do projeto pelo Contratante, no caso do § 2º do art. 93 da Lei nº. 14.133/2021;</w:t>
      </w:r>
    </w:p>
    <w:p w14:paraId="479AFA1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 Não praticar atos de ingerência na administração do(a) Contratado(a), tais como:</w:t>
      </w:r>
    </w:p>
    <w:p w14:paraId="1F798B8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15.1.13.1. Exercer o poder de mando sobre os empregados do(a) Contratado(a), devendo reportar-se somente aos prepostos ou responsáveis por ela indicados, exceto quando o objeto da contratação previr o atendimento direto, tais como nos serviços de recepção e apoio ao usuário;</w:t>
      </w:r>
    </w:p>
    <w:p w14:paraId="14EA192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15.1.13.1. Direcionar a contratação de pessoas para trabalhar no(a) Contratado(a);</w:t>
      </w:r>
    </w:p>
    <w:p w14:paraId="73D3AA9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15.1.13.2. Promover ou aceitar o desvio de funções dos trabalhadores do(a) Contratado(a), mediante a utilização destes em atividades distintas daquelas previstas no objeto da contratação e em relação à função específica para a qual o trabalhador foi contratado administrativamente;</w:t>
      </w:r>
    </w:p>
    <w:p w14:paraId="1A44FA6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15.1.13.3. Considerar os trabalhadores do(a) Contratado(a) como colaboradores eventuais do próprio órgão ou entidade responsável pela contratação, especialmente para efeito de concessão de diárias e passagens;</w:t>
      </w:r>
    </w:p>
    <w:p w14:paraId="634782F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15.1.14. Fornecer por escrito as informações necessárias para o desenvolvimento dos serviços objeto do contrato administrativo;</w:t>
      </w:r>
    </w:p>
    <w:p w14:paraId="4977D1A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15.1.15. Assegurar que o ambiente de trabalho, inclusive seus equipamentos e instalações, apresentem condições adequadas ao cumprimento, pelo(a) Contratado(a), das normas de segurança e saúde no trabalho, quando o serviço for executado em suas dependências, ou em local por ela designado.</w:t>
      </w:r>
    </w:p>
    <w:p w14:paraId="14B3266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15.1.16. Previamente à expedição da ordem de serviço, verificar pendências, liberar áreas e/ou adotar providências cabíveis para a regularidade do início da sua execução.</w:t>
      </w:r>
    </w:p>
    <w:p w14:paraId="37D3EC85"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15.2. Das obrigações do(a) Contratado(a):</w:t>
      </w:r>
    </w:p>
    <w:p w14:paraId="58257445"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2FEA5F9F"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D63277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6FEDA56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15.2.4. Manter preposto aceito pelo Contratante para representá-lo na execução do contrato administrativo;</w:t>
      </w:r>
    </w:p>
    <w:p w14:paraId="0AEEF12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0BA545F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15.2.6. Atender às determinações regulares emitidas pelo fiscal do contrato administrativo ou autoridade superior (inciso II do art. 137 da Lei nº. 14.133/2021);</w:t>
      </w:r>
    </w:p>
    <w:p w14:paraId="5E792F4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A1792E1"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15.2.7.1. Substituir no prazo fixado pelo fiscal do contrato administrativo os empregados alocados que não se mostrem adequados para a execução do objeto.</w:t>
      </w:r>
    </w:p>
    <w:p w14:paraId="256AA4A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073B1EC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1904DA" w14:textId="77777777" w:rsidR="00F96234" w:rsidRPr="00C13D41" w:rsidRDefault="00F96234" w:rsidP="00F96234">
      <w:pPr>
        <w:spacing w:after="160" w:line="300" w:lineRule="auto"/>
        <w:jc w:val="both"/>
        <w:rPr>
          <w:rFonts w:ascii="Segoe UI" w:hAnsi="Segoe UI" w:cs="Segoe UI"/>
          <w:strike/>
          <w:sz w:val="23"/>
          <w:szCs w:val="23"/>
        </w:rPr>
      </w:pPr>
      <w:r w:rsidRPr="00C13D41">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C13D41">
        <w:rPr>
          <w:rFonts w:ascii="Segoe UI" w:hAnsi="Segoe UI" w:cs="Segoe UI"/>
          <w:strike/>
          <w:sz w:val="23"/>
          <w:szCs w:val="23"/>
        </w:rPr>
        <w:t xml:space="preserve"> </w:t>
      </w:r>
    </w:p>
    <w:p w14:paraId="14DBCE0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4F7BAA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563C63B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15.2.13. Comunicar ao fiscal do contrato administrativo, no prazo de 24 (vinte e quatro) horas, qualquer ocorrência anormal ou acidente que se verifique no local da execução do objeto contratual.</w:t>
      </w:r>
    </w:p>
    <w:p w14:paraId="65C9C4A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088B54AE"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643C4849"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77AE17B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CD1E48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15.2.18. Submeter previamente, por escrito, ao Contratante, para análise e aprovação, quaisquer mudanças nos métodos executivos que fujam às especificações do memorial descritivo ou instrumento congênere.</w:t>
      </w:r>
    </w:p>
    <w:p w14:paraId="4B3A2AA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11820C8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452746B3"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15.2.21. Guardar sigilo sobre todas as informações obtidas em decorrência do cumprimento do contrato.</w:t>
      </w:r>
    </w:p>
    <w:p w14:paraId="0ED008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DE627E0"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15.2.23. Cumprir, além dos postulados legais vigentes de âmbito federal, estadual ou municipal, as normas de segurança do Contratante.</w:t>
      </w:r>
    </w:p>
    <w:p w14:paraId="61949DDB"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1D78C07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15.2.25. Garantir o acesso, a qualquer tempo, ao local dos trabalhos, bem como aos documentos relativos à execução do empreendimento pelo Contratante.</w:t>
      </w:r>
    </w:p>
    <w:p w14:paraId="3C7C49E8"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072C175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15.2.27. Prestar os serviços dentro dos parâmetros e rotinas estabelecidos, fornecendo todos os materiais, equipamentos e utensílios em quantidade, qualidade e tecnologia </w:t>
      </w:r>
      <w:r w:rsidRPr="00C13D41">
        <w:rPr>
          <w:rFonts w:ascii="Segoe UI" w:hAnsi="Segoe UI" w:cs="Segoe UI"/>
          <w:sz w:val="23"/>
          <w:szCs w:val="23"/>
        </w:rPr>
        <w:lastRenderedPageBreak/>
        <w:t>adequadas, com a observância às recomendações aceitas pela boa técnica, normas e legislação.</w:t>
      </w:r>
    </w:p>
    <w:p w14:paraId="4188E23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do(a) Contratado(a).</w:t>
      </w:r>
    </w:p>
    <w:p w14:paraId="3B5C1261"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sz w:val="23"/>
          <w:szCs w:val="23"/>
        </w:rPr>
        <w:t>15.2.29. Manter os empregados nos horários predeterminados pelo Contratante.</w:t>
      </w:r>
    </w:p>
    <w:p w14:paraId="5639F35F"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15.2.30. Apresentar ao Contratante, quando for o caso, a relação nominal dos empregados que adentrarão no órgão para a execução do serviço.</w:t>
      </w:r>
    </w:p>
    <w:p w14:paraId="083A5F1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15.3.31. Observar os preceitos da legislação sobre a jornada de trabalho, conforme a categoria profissional.</w:t>
      </w:r>
    </w:p>
    <w:p w14:paraId="425E346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30CCE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15.2.32. Instruir seus empregados quanto à necessidade de acatar as Normas Internas do Contratante.</w:t>
      </w:r>
    </w:p>
    <w:p w14:paraId="0D48930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43D14AA"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15.2.34. Estar registrada ou inscrita no Conselho Profissional competente, conforme as áreas de atuação previstas no Termo de Referência, em plena validade.</w:t>
      </w:r>
    </w:p>
    <w:p w14:paraId="264E7C2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C13D41">
        <w:rPr>
          <w:rFonts w:ascii="Segoe UI" w:hAnsi="Segoe UI" w:cs="Segoe UI"/>
          <w:sz w:val="23"/>
          <w:szCs w:val="23"/>
        </w:rPr>
        <w:t>hidrossanitárias</w:t>
      </w:r>
      <w:proofErr w:type="spellEnd"/>
      <w:r w:rsidRPr="00C13D41">
        <w:rPr>
          <w:rFonts w:ascii="Segoe UI" w:hAnsi="Segoe UI" w:cs="Segoe UI"/>
          <w:sz w:val="23"/>
          <w:szCs w:val="23"/>
        </w:rPr>
        <w:t>, elétricas e de comunicação.</w:t>
      </w:r>
    </w:p>
    <w:p w14:paraId="2BFE8997"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5EF12505"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15.2.37. Refazer, às suas expensas, os trabalhos executados em desacordo com o estabelecido nas especificações, bem como substituir aqueles realizados com materiais </w:t>
      </w:r>
      <w:r w:rsidRPr="00C13D41">
        <w:rPr>
          <w:rFonts w:ascii="Segoe UI" w:hAnsi="Segoe UI" w:cs="Segoe UI"/>
          <w:sz w:val="23"/>
          <w:szCs w:val="23"/>
        </w:rPr>
        <w:lastRenderedPageBreak/>
        <w:t>defeituosos ou com vício de construção, pelo prazo de 05 (cinco) anos, contado da data de emissão do Termo de Recebimento Definitivo.</w:t>
      </w:r>
    </w:p>
    <w:p w14:paraId="64260F60"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2328B88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16. CLÁUSULA DÉCIMA SEXTA: Das penalidades cabíveis e os valores das multas e suas bases de cálculo</w:t>
      </w:r>
    </w:p>
    <w:p w14:paraId="6C3D01E4"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16.1. As penalidades cabíveis e os valores das multas e suas bases de cálculo estão previstos no edital da Concorrência.</w:t>
      </w:r>
    </w:p>
    <w:p w14:paraId="7B7E6DA7" w14:textId="77777777" w:rsidR="00F96234" w:rsidRPr="00C13D41" w:rsidRDefault="00F96234" w:rsidP="00F96234">
      <w:pPr>
        <w:spacing w:after="0" w:line="300" w:lineRule="auto"/>
        <w:jc w:val="both"/>
        <w:rPr>
          <w:rFonts w:ascii="Segoe UI" w:hAnsi="Segoe UI" w:cs="Segoe UI"/>
          <w:sz w:val="23"/>
          <w:szCs w:val="23"/>
        </w:rPr>
      </w:pPr>
    </w:p>
    <w:p w14:paraId="3C419A2D"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17. CLÁUSULA DÉCIMA SÉTIMA: Do modelo de gestão do contrato administrativo, observados os requisitos definidos em regulamento</w:t>
      </w:r>
    </w:p>
    <w:p w14:paraId="3BC48996"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eastAsiaTheme="minorHAnsi" w:hAnsi="Segoe UI" w:cs="Segoe UI"/>
          <w:sz w:val="23"/>
          <w:szCs w:val="23"/>
          <w:lang w:eastAsia="en-US"/>
        </w:rPr>
        <w:t xml:space="preserve">17.1. </w:t>
      </w:r>
      <w:r w:rsidRPr="00C13D41">
        <w:rPr>
          <w:rFonts w:ascii="Segoe UI" w:hAnsi="Segoe UI" w:cs="Segoe UI"/>
          <w:sz w:val="23"/>
          <w:szCs w:val="23"/>
        </w:rPr>
        <w:t>O modelo de gestão deste contrato administrativo, observados os requisitos definidos em regulamento está previsto no TR.</w:t>
      </w:r>
    </w:p>
    <w:p w14:paraId="7DDF2624" w14:textId="77777777" w:rsidR="00F96234" w:rsidRPr="00C13D41" w:rsidRDefault="00F96234" w:rsidP="00F96234">
      <w:pPr>
        <w:tabs>
          <w:tab w:val="left" w:pos="2268"/>
        </w:tabs>
        <w:spacing w:after="0" w:line="300" w:lineRule="auto"/>
        <w:jc w:val="both"/>
        <w:rPr>
          <w:rFonts w:ascii="Segoe UI" w:hAnsi="Segoe UI" w:cs="Segoe UI"/>
          <w:b/>
          <w:sz w:val="23"/>
          <w:szCs w:val="23"/>
        </w:rPr>
      </w:pPr>
    </w:p>
    <w:p w14:paraId="74C72D6F"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18. CLÁUSULA DÉCIMA OITAVA: Da alteração do contrato administrativo e dos preços</w:t>
      </w:r>
    </w:p>
    <w:p w14:paraId="1826ECFE"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18.1. Este contrato administrativo poderá ser alterado, com as devidas justificativas, nos casos do art. 124 da Lei nº. 14.133/2021.</w:t>
      </w:r>
    </w:p>
    <w:p w14:paraId="285E94E1" w14:textId="77777777" w:rsidR="00F96234" w:rsidRPr="00C13D41" w:rsidRDefault="00F96234" w:rsidP="00F9623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18.2. Nas eventuais alterações deste contrato administrativo e dos preços, aplica-se as disposições do Capítulo VII da Lei nº. 14.133/2021.</w:t>
      </w:r>
    </w:p>
    <w:p w14:paraId="4F8255F4" w14:textId="77777777" w:rsidR="00F96234" w:rsidRPr="00C13D41" w:rsidRDefault="00F96234" w:rsidP="00F96234">
      <w:pPr>
        <w:tabs>
          <w:tab w:val="left" w:pos="2268"/>
        </w:tabs>
        <w:spacing w:after="0" w:line="300" w:lineRule="auto"/>
        <w:jc w:val="both"/>
        <w:rPr>
          <w:rFonts w:ascii="Segoe UI" w:hAnsi="Segoe UI" w:cs="Segoe UI"/>
          <w:sz w:val="23"/>
          <w:szCs w:val="23"/>
        </w:rPr>
      </w:pPr>
    </w:p>
    <w:p w14:paraId="56283FCA"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19. CLÁUSULA DÉCIMA NONA: Dos casos de extinção</w:t>
      </w:r>
    </w:p>
    <w:p w14:paraId="61241387"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19.1. O contrato administrativo se extingue quando cumpridas as obrigações de ambas as partes, ainda que isso ocorra antes do prazo estipulado para tanto.</w:t>
      </w:r>
    </w:p>
    <w:p w14:paraId="400E1881"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19.2. Se as obrigações não forem cumpridas no prazo estipulado, a vigência ficará prorrogada até a conclusão do objeto, caso em que deverá o Contratante providenciar a readequação do cronograma físico-financeiro, se for o caso.</w:t>
      </w:r>
    </w:p>
    <w:p w14:paraId="77CEED5E" w14:textId="77777777" w:rsidR="00F96234" w:rsidRPr="00C13D41" w:rsidRDefault="00F96234" w:rsidP="00F96234">
      <w:pPr>
        <w:tabs>
          <w:tab w:val="left" w:pos="851"/>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19.3. Quando a não conclusão do contrato administrativa referida no item anterior decorrer de culpa da Contratada:</w:t>
      </w:r>
    </w:p>
    <w:p w14:paraId="58752D8D"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t xml:space="preserve">19.3.1. </w:t>
      </w:r>
      <w:proofErr w:type="gramStart"/>
      <w:r w:rsidRPr="00C13D41">
        <w:rPr>
          <w:rFonts w:ascii="Segoe UI" w:hAnsi="Segoe UI" w:cs="Segoe UI"/>
          <w:sz w:val="23"/>
          <w:szCs w:val="23"/>
        </w:rPr>
        <w:t>ficará</w:t>
      </w:r>
      <w:proofErr w:type="gramEnd"/>
      <w:r w:rsidRPr="00C13D41">
        <w:rPr>
          <w:rFonts w:ascii="Segoe UI" w:hAnsi="Segoe UI" w:cs="Segoe UI"/>
          <w:sz w:val="23"/>
          <w:szCs w:val="23"/>
        </w:rPr>
        <w:t xml:space="preserve"> ele constituído em mora, sendo-lhe aplicáveis as respectivas sanções administrativas; e  </w:t>
      </w:r>
    </w:p>
    <w:p w14:paraId="2261648C" w14:textId="77777777" w:rsidR="00F96234" w:rsidRPr="00C13D41" w:rsidRDefault="00F96234" w:rsidP="00F9623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19.3.2. </w:t>
      </w:r>
      <w:proofErr w:type="gramStart"/>
      <w:r w:rsidRPr="00C13D41">
        <w:rPr>
          <w:rFonts w:ascii="Segoe UI" w:hAnsi="Segoe UI" w:cs="Segoe UI"/>
          <w:sz w:val="23"/>
          <w:szCs w:val="23"/>
        </w:rPr>
        <w:t>poderá</w:t>
      </w:r>
      <w:proofErr w:type="gramEnd"/>
      <w:r w:rsidRPr="00C13D41">
        <w:rPr>
          <w:rFonts w:ascii="Segoe UI" w:hAnsi="Segoe UI" w:cs="Segoe UI"/>
          <w:sz w:val="23"/>
          <w:szCs w:val="23"/>
        </w:rPr>
        <w:t xml:space="preserve"> o Contratante optar pela extinção do contrato e, nesse caso, adotará as medidas admitidas em lei para a continuidade da execução contratual.</w:t>
      </w:r>
    </w:p>
    <w:p w14:paraId="0D5B1F09" w14:textId="77777777" w:rsidR="00F96234" w:rsidRPr="00C13D41" w:rsidRDefault="00F96234" w:rsidP="00F96234">
      <w:pPr>
        <w:spacing w:after="160" w:line="300" w:lineRule="auto"/>
        <w:jc w:val="both"/>
        <w:rPr>
          <w:rFonts w:ascii="Segoe UI" w:hAnsi="Segoe UI" w:cs="Segoe UI"/>
          <w:i/>
          <w:sz w:val="23"/>
          <w:szCs w:val="23"/>
        </w:rPr>
      </w:pPr>
      <w:r w:rsidRPr="00C13D41">
        <w:rPr>
          <w:rFonts w:ascii="Segoe UI" w:hAnsi="Segoe UI" w:cs="Segoe UI"/>
          <w:sz w:val="23"/>
          <w:szCs w:val="23"/>
        </w:rPr>
        <w:t>19.4.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BC25D61" w14:textId="77777777" w:rsidR="00F96234" w:rsidRPr="00C13D41" w:rsidRDefault="00F96234" w:rsidP="00F96234">
      <w:pPr>
        <w:tabs>
          <w:tab w:val="left" w:pos="993"/>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19.5. Nesta hipótese, aplicam-se também os arts. 138 e 139 da Lei nº. 14.133/2021.</w:t>
      </w:r>
    </w:p>
    <w:p w14:paraId="6A854C85" w14:textId="77777777" w:rsidR="00F96234" w:rsidRPr="00C13D41" w:rsidRDefault="00F96234" w:rsidP="00F96234">
      <w:pPr>
        <w:tabs>
          <w:tab w:val="left" w:pos="993"/>
        </w:tabs>
        <w:spacing w:after="160" w:line="300" w:lineRule="auto"/>
        <w:jc w:val="both"/>
        <w:rPr>
          <w:rFonts w:ascii="Segoe UI" w:eastAsiaTheme="minorHAnsi" w:hAnsi="Segoe UI" w:cs="Segoe UI"/>
          <w:sz w:val="23"/>
          <w:szCs w:val="23"/>
          <w:lang w:eastAsia="en-US"/>
        </w:rPr>
      </w:pPr>
      <w:r w:rsidRPr="00C13D41">
        <w:rPr>
          <w:rFonts w:ascii="Segoe UI" w:eastAsiaTheme="minorHAnsi" w:hAnsi="Segoe UI" w:cs="Segoe UI"/>
          <w:sz w:val="23"/>
          <w:szCs w:val="23"/>
          <w:lang w:eastAsia="en-US"/>
        </w:rPr>
        <w:t>19.6. O termo de rescisão, sempre que possível, será precedido:</w:t>
      </w:r>
    </w:p>
    <w:p w14:paraId="16D574F1"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19.6.1. Balanço dos eventos contratuais já cumpridos ou parcialmente cumpridos;</w:t>
      </w:r>
    </w:p>
    <w:p w14:paraId="15F4073D"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19.6.2. Relação dos pagamentos já efetuados e ainda devidos; e</w:t>
      </w:r>
    </w:p>
    <w:p w14:paraId="4DC65FCA" w14:textId="77777777" w:rsidR="00F96234" w:rsidRPr="00C13D41" w:rsidRDefault="00F96234" w:rsidP="00F96234">
      <w:pPr>
        <w:tabs>
          <w:tab w:val="left" w:pos="709"/>
          <w:tab w:val="left" w:pos="993"/>
        </w:tabs>
        <w:spacing w:after="160" w:line="300" w:lineRule="auto"/>
        <w:jc w:val="both"/>
        <w:rPr>
          <w:rFonts w:ascii="Segoe UI" w:eastAsia="Times New Roman" w:hAnsi="Segoe UI" w:cs="Segoe UI"/>
          <w:sz w:val="23"/>
          <w:szCs w:val="23"/>
        </w:rPr>
      </w:pPr>
      <w:r w:rsidRPr="00C13D41">
        <w:rPr>
          <w:rFonts w:ascii="Segoe UI" w:eastAsia="Times New Roman" w:hAnsi="Segoe UI" w:cs="Segoe UI"/>
          <w:sz w:val="23"/>
          <w:szCs w:val="23"/>
        </w:rPr>
        <w:t>19.6.3. Indenizações e multas.</w:t>
      </w:r>
    </w:p>
    <w:p w14:paraId="4E559DCD" w14:textId="77777777" w:rsidR="00F96234" w:rsidRPr="00C13D41" w:rsidRDefault="00F96234" w:rsidP="00F96234">
      <w:pPr>
        <w:tabs>
          <w:tab w:val="left" w:pos="709"/>
          <w:tab w:val="left" w:pos="993"/>
        </w:tabs>
        <w:spacing w:after="0" w:line="300" w:lineRule="auto"/>
        <w:jc w:val="both"/>
        <w:rPr>
          <w:rFonts w:ascii="Segoe UI" w:eastAsia="Times New Roman" w:hAnsi="Segoe UI" w:cs="Segoe UI"/>
          <w:sz w:val="23"/>
          <w:szCs w:val="23"/>
        </w:rPr>
      </w:pPr>
    </w:p>
    <w:p w14:paraId="45939E02" w14:textId="77777777" w:rsidR="00F96234" w:rsidRPr="00C13D41" w:rsidRDefault="00F96234" w:rsidP="00F9623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20. CLÁUSULA VIGÉSIMA: Das disposições finais</w:t>
      </w:r>
    </w:p>
    <w:p w14:paraId="4B219914"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20.1. O Contratante</w:t>
      </w:r>
      <w:r w:rsidRPr="00C13D41">
        <w:rPr>
          <w:rFonts w:ascii="Segoe UI" w:hAnsi="Segoe UI" w:cs="Segoe UI"/>
          <w:b/>
          <w:bCs/>
          <w:sz w:val="23"/>
          <w:szCs w:val="23"/>
        </w:rPr>
        <w:t xml:space="preserve"> </w:t>
      </w:r>
      <w:r w:rsidRPr="00C13D41">
        <w:rPr>
          <w:rFonts w:ascii="Segoe UI" w:hAnsi="Segoe UI" w:cs="Segoe UI"/>
          <w:bCs/>
          <w:sz w:val="23"/>
          <w:szCs w:val="23"/>
        </w:rPr>
        <w:t>fará a publicação deste contrato administrativo nos termos da Lei nº. 14.133/2021.</w:t>
      </w:r>
    </w:p>
    <w:p w14:paraId="62FA72C0" w14:textId="77777777" w:rsidR="00F96234" w:rsidRPr="00C13D41" w:rsidRDefault="00F96234" w:rsidP="00F96234">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3D110B76" w14:textId="56BBE120" w:rsidR="00F96234" w:rsidRPr="00C13D41" w:rsidRDefault="00A22FC0" w:rsidP="00F96234">
      <w:pPr>
        <w:tabs>
          <w:tab w:val="left" w:pos="2268"/>
        </w:tabs>
        <w:spacing w:after="160" w:line="300" w:lineRule="auto"/>
        <w:jc w:val="both"/>
        <w:rPr>
          <w:rFonts w:ascii="Segoe UI" w:hAnsi="Segoe UI" w:cs="Segoe UI"/>
          <w:sz w:val="23"/>
          <w:szCs w:val="23"/>
        </w:rPr>
      </w:pPr>
      <w:r>
        <w:rPr>
          <w:rFonts w:ascii="Segoe UI" w:hAnsi="Segoe UI" w:cs="Segoe UI"/>
          <w:bCs/>
          <w:sz w:val="23"/>
          <w:szCs w:val="23"/>
        </w:rPr>
        <w:t xml:space="preserve">Dom </w:t>
      </w:r>
      <w:proofErr w:type="spellStart"/>
      <w:r>
        <w:rPr>
          <w:rFonts w:ascii="Segoe UI" w:hAnsi="Segoe UI" w:cs="Segoe UI"/>
          <w:bCs/>
          <w:sz w:val="23"/>
          <w:szCs w:val="23"/>
        </w:rPr>
        <w:t>Cavati</w:t>
      </w:r>
      <w:proofErr w:type="spellEnd"/>
      <w:r w:rsidR="00F96234" w:rsidRPr="00C13D41">
        <w:rPr>
          <w:rFonts w:ascii="Segoe UI" w:hAnsi="Segoe UI" w:cs="Segoe UI"/>
          <w:bCs/>
          <w:sz w:val="23"/>
          <w:szCs w:val="23"/>
        </w:rPr>
        <w:t xml:space="preserve">, </w:t>
      </w:r>
      <w:proofErr w:type="spellStart"/>
      <w:r w:rsidR="00F96234" w:rsidRPr="00C13D41">
        <w:rPr>
          <w:rFonts w:ascii="Segoe UI" w:hAnsi="Segoe UI" w:cs="Segoe UI"/>
          <w:bCs/>
          <w:sz w:val="23"/>
          <w:szCs w:val="23"/>
        </w:rPr>
        <w:t>xx</w:t>
      </w:r>
      <w:proofErr w:type="spellEnd"/>
      <w:r w:rsidR="00F96234" w:rsidRPr="00C13D41">
        <w:rPr>
          <w:rFonts w:ascii="Segoe UI" w:hAnsi="Segoe UI" w:cs="Segoe UI"/>
          <w:bCs/>
          <w:sz w:val="23"/>
          <w:szCs w:val="23"/>
        </w:rPr>
        <w:t xml:space="preserve"> de </w:t>
      </w:r>
      <w:proofErr w:type="spellStart"/>
      <w:r w:rsidR="00F96234" w:rsidRPr="00C13D41">
        <w:rPr>
          <w:rFonts w:ascii="Segoe UI" w:hAnsi="Segoe UI" w:cs="Segoe UI"/>
          <w:bCs/>
          <w:sz w:val="23"/>
          <w:szCs w:val="23"/>
        </w:rPr>
        <w:t>xxxxxxxxxxxxx</w:t>
      </w:r>
      <w:proofErr w:type="spellEnd"/>
      <w:r w:rsidR="00F96234" w:rsidRPr="00C13D41">
        <w:rPr>
          <w:rFonts w:ascii="Segoe UI" w:hAnsi="Segoe UI" w:cs="Segoe UI"/>
          <w:bCs/>
          <w:sz w:val="23"/>
          <w:szCs w:val="23"/>
        </w:rPr>
        <w:t xml:space="preserve"> de 20</w:t>
      </w:r>
      <w:r w:rsidR="00B16FC7">
        <w:rPr>
          <w:rFonts w:ascii="Segoe UI" w:hAnsi="Segoe UI" w:cs="Segoe UI"/>
          <w:bCs/>
          <w:sz w:val="23"/>
          <w:szCs w:val="23"/>
        </w:rPr>
        <w:t>26.</w:t>
      </w:r>
    </w:p>
    <w:p w14:paraId="51F1944B" w14:textId="77777777" w:rsidR="00F96234" w:rsidRPr="00C13D41" w:rsidRDefault="00F96234" w:rsidP="00F96234">
      <w:pPr>
        <w:spacing w:after="0" w:line="300" w:lineRule="auto"/>
        <w:ind w:firstLine="2268"/>
        <w:jc w:val="both"/>
        <w:rPr>
          <w:rFonts w:ascii="Segoe UI" w:hAnsi="Segoe UI" w:cs="Segoe UI"/>
          <w:sz w:val="23"/>
          <w:szCs w:val="23"/>
        </w:rPr>
      </w:pPr>
    </w:p>
    <w:p w14:paraId="0314B5A1" w14:textId="5A738B7D" w:rsidR="00C13D41" w:rsidRPr="00C13D41" w:rsidRDefault="00A22FC0" w:rsidP="00F96234">
      <w:pPr>
        <w:spacing w:after="0" w:line="240" w:lineRule="auto"/>
        <w:jc w:val="both"/>
        <w:rPr>
          <w:rFonts w:ascii="Segoe UI" w:hAnsi="Segoe UI" w:cs="Segoe UI"/>
          <w:b/>
          <w:sz w:val="23"/>
          <w:szCs w:val="23"/>
        </w:rPr>
      </w:pPr>
      <w:r>
        <w:rPr>
          <w:rFonts w:ascii="Segoe UI" w:hAnsi="Segoe UI" w:cs="Segoe UI"/>
          <w:b/>
          <w:sz w:val="23"/>
          <w:szCs w:val="23"/>
        </w:rPr>
        <w:t>JADSON NASCIMENTO BRAZ</w:t>
      </w:r>
    </w:p>
    <w:p w14:paraId="3BD2E6B3" w14:textId="252677BE"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Prefeito Municipal</w:t>
      </w:r>
    </w:p>
    <w:p w14:paraId="24E9389F"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222DEC34" w14:textId="77777777" w:rsidR="00F96234" w:rsidRPr="00C13D41" w:rsidRDefault="00F96234" w:rsidP="00F96234">
      <w:pPr>
        <w:spacing w:after="0" w:line="300" w:lineRule="auto"/>
        <w:jc w:val="both"/>
        <w:rPr>
          <w:rFonts w:ascii="Segoe UI" w:hAnsi="Segoe UI" w:cs="Segoe UI"/>
          <w:b/>
          <w:sz w:val="23"/>
          <w:szCs w:val="23"/>
        </w:rPr>
      </w:pPr>
    </w:p>
    <w:p w14:paraId="56CB4275" w14:textId="77777777" w:rsidR="00F96234" w:rsidRPr="00C13D41" w:rsidRDefault="00F96234" w:rsidP="00F96234">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4EC16BDA" w14:textId="77777777" w:rsidR="00F96234" w:rsidRPr="00C13D41" w:rsidRDefault="00F96234" w:rsidP="00F96234">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6D5372DE" w14:textId="77777777" w:rsidR="00F96234" w:rsidRPr="00C13D41" w:rsidRDefault="00F96234" w:rsidP="00F96234">
      <w:pPr>
        <w:jc w:val="center"/>
        <w:rPr>
          <w:b/>
        </w:rPr>
      </w:pPr>
    </w:p>
    <w:p w14:paraId="356AA556" w14:textId="77777777" w:rsidR="00F96234" w:rsidRPr="00C13D41" w:rsidRDefault="00F96234" w:rsidP="00F96234">
      <w:pPr>
        <w:jc w:val="center"/>
        <w:rPr>
          <w:b/>
        </w:rPr>
      </w:pPr>
    </w:p>
    <w:p w14:paraId="5755A34A" w14:textId="77777777" w:rsidR="00F96234" w:rsidRPr="00C13D41" w:rsidRDefault="00F96234" w:rsidP="00F96234">
      <w:pPr>
        <w:jc w:val="center"/>
        <w:rPr>
          <w:b/>
        </w:rPr>
      </w:pPr>
    </w:p>
    <w:p w14:paraId="0B663FED" w14:textId="77777777" w:rsidR="00F96234" w:rsidRPr="00C13D41" w:rsidRDefault="00F96234" w:rsidP="00F96234">
      <w:pPr>
        <w:jc w:val="center"/>
        <w:rPr>
          <w:b/>
        </w:rPr>
      </w:pPr>
    </w:p>
    <w:p w14:paraId="6CAF2C1B" w14:textId="77777777" w:rsidR="00F96234" w:rsidRPr="00C13D41" w:rsidRDefault="00F96234" w:rsidP="00F96234">
      <w:pPr>
        <w:jc w:val="center"/>
        <w:rPr>
          <w:b/>
        </w:rPr>
      </w:pPr>
    </w:p>
    <w:p w14:paraId="173BECD1" w14:textId="77777777" w:rsidR="00F96234" w:rsidRPr="00C13D41" w:rsidRDefault="00F96234" w:rsidP="00F96234">
      <w:pPr>
        <w:jc w:val="center"/>
        <w:rPr>
          <w:b/>
        </w:rPr>
      </w:pPr>
    </w:p>
    <w:p w14:paraId="70F8BBB4" w14:textId="77777777" w:rsidR="00F96234" w:rsidRPr="00C13D41" w:rsidRDefault="00F96234" w:rsidP="00F96234">
      <w:pPr>
        <w:jc w:val="center"/>
        <w:rPr>
          <w:b/>
        </w:rPr>
      </w:pPr>
    </w:p>
    <w:p w14:paraId="1145E7EC" w14:textId="77777777" w:rsidR="00F96234" w:rsidRPr="00C13D41" w:rsidRDefault="00F96234" w:rsidP="00F96234">
      <w:pPr>
        <w:jc w:val="center"/>
        <w:rPr>
          <w:b/>
        </w:rPr>
      </w:pPr>
    </w:p>
    <w:p w14:paraId="41DF0234" w14:textId="77777777" w:rsidR="00F96234" w:rsidRPr="00C13D41" w:rsidRDefault="00F96234" w:rsidP="00F96234">
      <w:pPr>
        <w:jc w:val="center"/>
        <w:rPr>
          <w:b/>
        </w:rPr>
      </w:pPr>
    </w:p>
    <w:p w14:paraId="23646AF2" w14:textId="77777777" w:rsidR="00F96234" w:rsidRPr="00C13D41" w:rsidRDefault="00F96234" w:rsidP="00F96234">
      <w:pPr>
        <w:jc w:val="center"/>
        <w:rPr>
          <w:b/>
        </w:rPr>
      </w:pPr>
    </w:p>
    <w:p w14:paraId="5E678886" w14:textId="77777777" w:rsidR="00F96234" w:rsidRPr="00C13D41" w:rsidRDefault="00F96234" w:rsidP="00F96234">
      <w:pPr>
        <w:jc w:val="center"/>
        <w:rPr>
          <w:b/>
        </w:rPr>
      </w:pPr>
    </w:p>
    <w:p w14:paraId="1CA0EF90" w14:textId="239B31EE" w:rsidR="006520D8" w:rsidRDefault="006520D8" w:rsidP="006520D8">
      <w:pPr>
        <w:jc w:val="center"/>
        <w:rPr>
          <w:b/>
        </w:rPr>
      </w:pPr>
    </w:p>
    <w:p w14:paraId="0A2BD478" w14:textId="77777777" w:rsidR="009C1897" w:rsidRDefault="009C1897" w:rsidP="006520D8">
      <w:pPr>
        <w:jc w:val="center"/>
        <w:rPr>
          <w:b/>
        </w:rPr>
      </w:pPr>
    </w:p>
    <w:p w14:paraId="4E82B35E" w14:textId="77777777" w:rsidR="009C1897" w:rsidRDefault="009C1897" w:rsidP="006520D8">
      <w:pPr>
        <w:jc w:val="center"/>
        <w:rPr>
          <w:b/>
        </w:rPr>
      </w:pPr>
    </w:p>
    <w:p w14:paraId="07280AB3" w14:textId="77777777" w:rsidR="009C1897" w:rsidRDefault="009C1897" w:rsidP="006520D8">
      <w:pPr>
        <w:jc w:val="center"/>
        <w:rPr>
          <w:b/>
        </w:rPr>
      </w:pPr>
    </w:p>
    <w:p w14:paraId="262F1792" w14:textId="77777777" w:rsidR="009C1897" w:rsidRDefault="009C1897" w:rsidP="006520D8">
      <w:pPr>
        <w:jc w:val="center"/>
        <w:rPr>
          <w:b/>
        </w:rPr>
      </w:pPr>
    </w:p>
    <w:p w14:paraId="77A80BC2" w14:textId="77777777" w:rsidR="009C1897" w:rsidRPr="00C13D41" w:rsidRDefault="009C1897" w:rsidP="006520D8">
      <w:pPr>
        <w:jc w:val="center"/>
        <w:rPr>
          <w:b/>
        </w:rPr>
      </w:pPr>
    </w:p>
    <w:p w14:paraId="65132580" w14:textId="77777777" w:rsidR="006520D8" w:rsidRPr="00C13D41" w:rsidRDefault="006520D8" w:rsidP="006520D8">
      <w:pPr>
        <w:jc w:val="center"/>
        <w:rPr>
          <w:b/>
        </w:rPr>
      </w:pPr>
    </w:p>
    <w:p w14:paraId="54A6DDD7" w14:textId="4D590CB6" w:rsidR="006520D8" w:rsidRPr="009C1897" w:rsidRDefault="009C1897" w:rsidP="009C1897">
      <w:pPr>
        <w:jc w:val="center"/>
        <w:rPr>
          <w:b/>
          <w:sz w:val="96"/>
          <w:szCs w:val="96"/>
        </w:rPr>
      </w:pPr>
      <w:r w:rsidRPr="009C1897">
        <w:rPr>
          <w:b/>
          <w:sz w:val="96"/>
          <w:szCs w:val="96"/>
        </w:rPr>
        <w:t>ANEXO XII</w:t>
      </w:r>
    </w:p>
    <w:p w14:paraId="6DBED75D" w14:textId="6C497AC1" w:rsidR="009C1897" w:rsidRPr="009C1897" w:rsidRDefault="009C1897" w:rsidP="009C1897">
      <w:pPr>
        <w:jc w:val="center"/>
        <w:rPr>
          <w:b/>
          <w:sz w:val="96"/>
          <w:szCs w:val="96"/>
        </w:rPr>
      </w:pPr>
      <w:r w:rsidRPr="009C1897">
        <w:rPr>
          <w:b/>
          <w:sz w:val="96"/>
          <w:szCs w:val="96"/>
        </w:rPr>
        <w:t>DOCUMENTOS COMPLEMENTARES</w:t>
      </w:r>
    </w:p>
    <w:sectPr w:rsidR="009C1897" w:rsidRPr="009C1897" w:rsidSect="003B3B46">
      <w:headerReference w:type="default" r:id="rId24"/>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F6126" w14:textId="77777777" w:rsidR="00415841" w:rsidRDefault="00415841" w:rsidP="0073140B">
      <w:pPr>
        <w:spacing w:after="0" w:line="240" w:lineRule="auto"/>
      </w:pPr>
      <w:r>
        <w:separator/>
      </w:r>
    </w:p>
  </w:endnote>
  <w:endnote w:type="continuationSeparator" w:id="0">
    <w:p w14:paraId="3FE738D8" w14:textId="77777777" w:rsidR="00415841" w:rsidRDefault="00415841"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A843D" w14:textId="77777777" w:rsidR="00415841" w:rsidRDefault="00415841" w:rsidP="0073140B">
      <w:pPr>
        <w:spacing w:after="0" w:line="240" w:lineRule="auto"/>
      </w:pPr>
      <w:r>
        <w:separator/>
      </w:r>
    </w:p>
  </w:footnote>
  <w:footnote w:type="continuationSeparator" w:id="0">
    <w:p w14:paraId="7FC0E646" w14:textId="77777777" w:rsidR="00415841" w:rsidRDefault="00415841"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94" w:type="dxa"/>
      <w:tblLook w:val="0000" w:firstRow="0" w:lastRow="0" w:firstColumn="0" w:lastColumn="0" w:noHBand="0" w:noVBand="0"/>
    </w:tblPr>
    <w:tblGrid>
      <w:gridCol w:w="1728"/>
      <w:gridCol w:w="7666"/>
    </w:tblGrid>
    <w:tr w:rsidR="0057636D" w14:paraId="576FF71A" w14:textId="77777777" w:rsidTr="0057636D">
      <w:trPr>
        <w:trHeight w:val="144"/>
      </w:trPr>
      <w:tc>
        <w:tcPr>
          <w:tcW w:w="1728" w:type="dxa"/>
        </w:tcPr>
        <w:p w14:paraId="2070DA9F" w14:textId="77777777" w:rsidR="0057636D" w:rsidRPr="005C06F8" w:rsidRDefault="0057636D" w:rsidP="004A5F37">
          <w:pPr>
            <w:pStyle w:val="Cabealho"/>
            <w:tabs>
              <w:tab w:val="left" w:pos="5642"/>
            </w:tabs>
            <w:jc w:val="center"/>
            <w:rPr>
              <w:sz w:val="18"/>
              <w:szCs w:val="18"/>
            </w:rPr>
          </w:pPr>
          <w:r w:rsidRPr="00B66700">
            <w:rPr>
              <w:noProof/>
            </w:rPr>
            <w:drawing>
              <wp:anchor distT="0" distB="0" distL="114300" distR="114300" simplePos="0" relativeHeight="251659264" behindDoc="0" locked="0" layoutInCell="1" allowOverlap="1" wp14:anchorId="7D677B08" wp14:editId="1D508816">
                <wp:simplePos x="0" y="0"/>
                <wp:positionH relativeFrom="margin">
                  <wp:posOffset>343535</wp:posOffset>
                </wp:positionH>
                <wp:positionV relativeFrom="paragraph">
                  <wp:posOffset>-635</wp:posOffset>
                </wp:positionV>
                <wp:extent cx="676275" cy="755837"/>
                <wp:effectExtent l="0" t="0" r="0" b="6350"/>
                <wp:wrapNone/>
                <wp:docPr id="2" name="Imagem 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7666" w:type="dxa"/>
        </w:tcPr>
        <w:p w14:paraId="247FD736" w14:textId="77777777" w:rsidR="0057636D" w:rsidRDefault="0057636D" w:rsidP="004A5F37">
          <w:pPr>
            <w:jc w:val="center"/>
          </w:pPr>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 xml:space="preserve">Rua Novo Horizonte, nº 303 – Centro, Dom </w:t>
          </w:r>
          <w:proofErr w:type="spellStart"/>
          <w:r w:rsidRPr="00B66700">
            <w:rPr>
              <w:rFonts w:ascii="Arial" w:hAnsi="Arial" w:cs="Arial"/>
              <w:b/>
              <w:sz w:val="20"/>
            </w:rPr>
            <w:t>Cavati</w:t>
          </w:r>
          <w:proofErr w:type="spellEnd"/>
          <w:r w:rsidRPr="00B66700">
            <w:rPr>
              <w:rFonts w:ascii="Arial" w:hAnsi="Arial" w:cs="Arial"/>
              <w:b/>
              <w:sz w:val="20"/>
            </w:rPr>
            <w:t xml:space="preserve"> – MG</w:t>
          </w:r>
        </w:p>
      </w:tc>
    </w:tr>
    <w:tr w:rsidR="0057636D" w:rsidRPr="005C06F8" w14:paraId="666DCB94" w14:textId="77777777" w:rsidTr="0057636D">
      <w:trPr>
        <w:trHeight w:val="144"/>
      </w:trPr>
      <w:tc>
        <w:tcPr>
          <w:tcW w:w="1728" w:type="dxa"/>
          <w:vMerge w:val="restart"/>
        </w:tcPr>
        <w:p w14:paraId="03DF30B0" w14:textId="68923047" w:rsidR="0057636D" w:rsidRPr="005C06F8" w:rsidRDefault="0057636D" w:rsidP="001C5B37">
          <w:pPr>
            <w:pStyle w:val="Cabealho"/>
            <w:tabs>
              <w:tab w:val="left" w:pos="5642"/>
            </w:tabs>
            <w:rPr>
              <w:sz w:val="18"/>
              <w:szCs w:val="18"/>
            </w:rPr>
          </w:pPr>
        </w:p>
      </w:tc>
      <w:tc>
        <w:tcPr>
          <w:tcW w:w="7666" w:type="dxa"/>
        </w:tcPr>
        <w:p w14:paraId="70396F40" w14:textId="0D2892BE" w:rsidR="0057636D" w:rsidRPr="005C06F8" w:rsidRDefault="0057636D" w:rsidP="001C5B37">
          <w:pPr>
            <w:pStyle w:val="Cabealho"/>
            <w:tabs>
              <w:tab w:val="left" w:pos="5642"/>
            </w:tabs>
            <w:jc w:val="center"/>
            <w:rPr>
              <w:rFonts w:cs="Calibri"/>
              <w:sz w:val="18"/>
              <w:szCs w:val="18"/>
            </w:rPr>
          </w:pPr>
        </w:p>
      </w:tc>
    </w:tr>
    <w:tr w:rsidR="0057636D" w:rsidRPr="005C06F8" w14:paraId="3A571794" w14:textId="77777777" w:rsidTr="0057636D">
      <w:trPr>
        <w:trHeight w:val="55"/>
      </w:trPr>
      <w:tc>
        <w:tcPr>
          <w:tcW w:w="1728" w:type="dxa"/>
          <w:vMerge/>
        </w:tcPr>
        <w:p w14:paraId="1D27EB2C" w14:textId="77777777" w:rsidR="0057636D" w:rsidRPr="005C06F8" w:rsidRDefault="0057636D" w:rsidP="001C5B37">
          <w:pPr>
            <w:pStyle w:val="Cabealho"/>
            <w:tabs>
              <w:tab w:val="left" w:pos="5642"/>
            </w:tabs>
            <w:rPr>
              <w:sz w:val="18"/>
              <w:szCs w:val="18"/>
            </w:rPr>
          </w:pPr>
        </w:p>
      </w:tc>
      <w:tc>
        <w:tcPr>
          <w:tcW w:w="7666" w:type="dxa"/>
        </w:tcPr>
        <w:p w14:paraId="028EC639" w14:textId="77777777" w:rsidR="0057636D" w:rsidRPr="005C06F8" w:rsidRDefault="0057636D" w:rsidP="001C5B37">
          <w:pPr>
            <w:pStyle w:val="Cabealho"/>
            <w:tabs>
              <w:tab w:val="left" w:pos="5642"/>
            </w:tabs>
            <w:jc w:val="center"/>
            <w:rPr>
              <w:rFonts w:cs="Calibri"/>
              <w:sz w:val="18"/>
              <w:szCs w:val="18"/>
            </w:rPr>
          </w:pPr>
        </w:p>
      </w:tc>
    </w:tr>
  </w:tbl>
  <w:p w14:paraId="2B05052C" w14:textId="77777777" w:rsidR="0057636D" w:rsidRDefault="0057636D" w:rsidP="005763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E34ABE"/>
    <w:multiLevelType w:val="multilevel"/>
    <w:tmpl w:val="46FED1F6"/>
    <w:lvl w:ilvl="0">
      <w:start w:val="15"/>
      <w:numFmt w:val="decimal"/>
      <w:lvlText w:val="%1."/>
      <w:lvlJc w:val="left"/>
      <w:pPr>
        <w:ind w:left="1020" w:hanging="1020"/>
      </w:pPr>
      <w:rPr>
        <w:rFonts w:hint="default"/>
      </w:rPr>
    </w:lvl>
    <w:lvl w:ilvl="1">
      <w:start w:val="11"/>
      <w:numFmt w:val="decimal"/>
      <w:lvlText w:val="%1.%2."/>
      <w:lvlJc w:val="left"/>
      <w:pPr>
        <w:ind w:left="1020" w:hanging="1020"/>
      </w:pPr>
      <w:rPr>
        <w:rFonts w:hint="default"/>
      </w:rPr>
    </w:lvl>
    <w:lvl w:ilvl="2">
      <w:start w:val="17"/>
      <w:numFmt w:val="decimal"/>
      <w:lvlText w:val="%1.%2.%3."/>
      <w:lvlJc w:val="left"/>
      <w:pPr>
        <w:ind w:left="1020" w:hanging="10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193AEB"/>
    <w:multiLevelType w:val="multilevel"/>
    <w:tmpl w:val="3554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6280A6E"/>
    <w:multiLevelType w:val="multilevel"/>
    <w:tmpl w:val="5810DEE6"/>
    <w:lvl w:ilvl="0">
      <w:start w:val="1"/>
      <w:numFmt w:val="decimal"/>
      <w:lvlText w:val="%1."/>
      <w:lvlJc w:val="left"/>
      <w:pPr>
        <w:ind w:left="540" w:hanging="540"/>
      </w:pPr>
      <w:rPr>
        <w:b/>
      </w:rPr>
    </w:lvl>
    <w:lvl w:ilvl="1">
      <w:start w:val="1"/>
      <w:numFmt w:val="decimal"/>
      <w:isLgl/>
      <w:lvlText w:val="%1.%2"/>
      <w:lvlJc w:val="left"/>
      <w:pPr>
        <w:ind w:left="720" w:hanging="720"/>
      </w:pPr>
      <w:rPr>
        <w:b/>
        <w:lang w:val="pt-BR"/>
      </w:rPr>
    </w:lvl>
    <w:lvl w:ilvl="2">
      <w:start w:val="1"/>
      <w:numFmt w:val="decimal"/>
      <w:isLgl/>
      <w:lvlText w:val="%1.%2.%3"/>
      <w:lvlJc w:val="left"/>
      <w:pPr>
        <w:ind w:left="3414" w:hanging="720"/>
      </w:pPr>
      <w:rPr>
        <w:b/>
      </w:r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11"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F43AE7"/>
    <w:multiLevelType w:val="multilevel"/>
    <w:tmpl w:val="EA1A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0132F9"/>
    <w:multiLevelType w:val="multilevel"/>
    <w:tmpl w:val="58CC11FC"/>
    <w:lvl w:ilvl="0">
      <w:start w:val="7"/>
      <w:numFmt w:val="decimal"/>
      <w:lvlText w:val="%1."/>
      <w:lvlJc w:val="left"/>
      <w:pPr>
        <w:ind w:left="540" w:hanging="540"/>
      </w:pPr>
      <w:rPr>
        <w:rFonts w:hint="default"/>
        <w:b w:val="0"/>
      </w:rPr>
    </w:lvl>
    <w:lvl w:ilvl="1">
      <w:start w:val="6"/>
      <w:numFmt w:val="decimal"/>
      <w:lvlText w:val="%1.%2."/>
      <w:lvlJc w:val="left"/>
      <w:pPr>
        <w:ind w:left="720" w:hanging="72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4"/>
  </w:num>
  <w:num w:numId="3">
    <w:abstractNumId w:val="9"/>
  </w:num>
  <w:num w:numId="4">
    <w:abstractNumId w:val="16"/>
  </w:num>
  <w:num w:numId="5">
    <w:abstractNumId w:val="1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8"/>
  </w:num>
  <w:num w:numId="10">
    <w:abstractNumId w:val="0"/>
  </w:num>
  <w:num w:numId="11">
    <w:abstractNumId w:val="7"/>
  </w:num>
  <w:num w:numId="12">
    <w:abstractNumId w:val="6"/>
  </w:num>
  <w:num w:numId="13">
    <w:abstractNumId w:val="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2"/>
  </w:num>
  <w:num w:numId="1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070C4"/>
    <w:rsid w:val="00011F6F"/>
    <w:rsid w:val="000128B2"/>
    <w:rsid w:val="0001398F"/>
    <w:rsid w:val="00016B02"/>
    <w:rsid w:val="000244C7"/>
    <w:rsid w:val="0002492C"/>
    <w:rsid w:val="00025949"/>
    <w:rsid w:val="000272FD"/>
    <w:rsid w:val="00032A1C"/>
    <w:rsid w:val="00033431"/>
    <w:rsid w:val="000360D4"/>
    <w:rsid w:val="00037983"/>
    <w:rsid w:val="00043DB9"/>
    <w:rsid w:val="000477D1"/>
    <w:rsid w:val="00054DFD"/>
    <w:rsid w:val="0005662B"/>
    <w:rsid w:val="000570F5"/>
    <w:rsid w:val="00060528"/>
    <w:rsid w:val="00062161"/>
    <w:rsid w:val="00064B37"/>
    <w:rsid w:val="00066B63"/>
    <w:rsid w:val="000671B8"/>
    <w:rsid w:val="0007199A"/>
    <w:rsid w:val="00075176"/>
    <w:rsid w:val="00075FFE"/>
    <w:rsid w:val="00076D97"/>
    <w:rsid w:val="000843C7"/>
    <w:rsid w:val="0009144F"/>
    <w:rsid w:val="000969C1"/>
    <w:rsid w:val="00097A86"/>
    <w:rsid w:val="000A1870"/>
    <w:rsid w:val="000A3708"/>
    <w:rsid w:val="000A4654"/>
    <w:rsid w:val="000A5238"/>
    <w:rsid w:val="000A6DC2"/>
    <w:rsid w:val="000A7909"/>
    <w:rsid w:val="000B0E61"/>
    <w:rsid w:val="000B2204"/>
    <w:rsid w:val="000B51A3"/>
    <w:rsid w:val="000B5AFD"/>
    <w:rsid w:val="000B5B02"/>
    <w:rsid w:val="000B5D98"/>
    <w:rsid w:val="000B72D5"/>
    <w:rsid w:val="000B7B55"/>
    <w:rsid w:val="000C4A5A"/>
    <w:rsid w:val="000C52BF"/>
    <w:rsid w:val="000C5356"/>
    <w:rsid w:val="000C74AA"/>
    <w:rsid w:val="000D79BD"/>
    <w:rsid w:val="000E126A"/>
    <w:rsid w:val="000E362C"/>
    <w:rsid w:val="000E3B39"/>
    <w:rsid w:val="000E6C98"/>
    <w:rsid w:val="000E79B2"/>
    <w:rsid w:val="000F03D1"/>
    <w:rsid w:val="000F0CE5"/>
    <w:rsid w:val="000F22F8"/>
    <w:rsid w:val="00100361"/>
    <w:rsid w:val="00100A05"/>
    <w:rsid w:val="00100CA5"/>
    <w:rsid w:val="00101160"/>
    <w:rsid w:val="001038AE"/>
    <w:rsid w:val="001047E3"/>
    <w:rsid w:val="00104AD4"/>
    <w:rsid w:val="00105649"/>
    <w:rsid w:val="00106360"/>
    <w:rsid w:val="001116E8"/>
    <w:rsid w:val="0012242A"/>
    <w:rsid w:val="00125867"/>
    <w:rsid w:val="00125AF2"/>
    <w:rsid w:val="001262E7"/>
    <w:rsid w:val="00130FF6"/>
    <w:rsid w:val="0013135D"/>
    <w:rsid w:val="00135D26"/>
    <w:rsid w:val="00142B44"/>
    <w:rsid w:val="001450BB"/>
    <w:rsid w:val="0014535D"/>
    <w:rsid w:val="00146831"/>
    <w:rsid w:val="001478C3"/>
    <w:rsid w:val="00151058"/>
    <w:rsid w:val="001536BA"/>
    <w:rsid w:val="00154A7A"/>
    <w:rsid w:val="00155C0F"/>
    <w:rsid w:val="001570A7"/>
    <w:rsid w:val="00157A54"/>
    <w:rsid w:val="001609D3"/>
    <w:rsid w:val="00160C5D"/>
    <w:rsid w:val="001635B6"/>
    <w:rsid w:val="00163E1E"/>
    <w:rsid w:val="00165DA8"/>
    <w:rsid w:val="00166D17"/>
    <w:rsid w:val="001670AB"/>
    <w:rsid w:val="001676DE"/>
    <w:rsid w:val="00171EBF"/>
    <w:rsid w:val="00172246"/>
    <w:rsid w:val="00172328"/>
    <w:rsid w:val="001737E7"/>
    <w:rsid w:val="00176545"/>
    <w:rsid w:val="00176A3A"/>
    <w:rsid w:val="00176F21"/>
    <w:rsid w:val="0018343A"/>
    <w:rsid w:val="00184ECA"/>
    <w:rsid w:val="00187A34"/>
    <w:rsid w:val="0019234E"/>
    <w:rsid w:val="001935E0"/>
    <w:rsid w:val="0019422B"/>
    <w:rsid w:val="00194D86"/>
    <w:rsid w:val="00195B2E"/>
    <w:rsid w:val="00195F57"/>
    <w:rsid w:val="00196E7A"/>
    <w:rsid w:val="001A03A4"/>
    <w:rsid w:val="001A0495"/>
    <w:rsid w:val="001A21A8"/>
    <w:rsid w:val="001A2930"/>
    <w:rsid w:val="001A563A"/>
    <w:rsid w:val="001A6E8C"/>
    <w:rsid w:val="001B0A9E"/>
    <w:rsid w:val="001B4F29"/>
    <w:rsid w:val="001B681F"/>
    <w:rsid w:val="001B6CB1"/>
    <w:rsid w:val="001B77A7"/>
    <w:rsid w:val="001C1CC7"/>
    <w:rsid w:val="001C211D"/>
    <w:rsid w:val="001C35B3"/>
    <w:rsid w:val="001C4916"/>
    <w:rsid w:val="001C5829"/>
    <w:rsid w:val="001C5B37"/>
    <w:rsid w:val="001C6709"/>
    <w:rsid w:val="001C7BF6"/>
    <w:rsid w:val="001D029A"/>
    <w:rsid w:val="001D1EEE"/>
    <w:rsid w:val="001D2C23"/>
    <w:rsid w:val="001D3E93"/>
    <w:rsid w:val="001D4A2F"/>
    <w:rsid w:val="001D6269"/>
    <w:rsid w:val="001E0DB8"/>
    <w:rsid w:val="001E1360"/>
    <w:rsid w:val="001E1720"/>
    <w:rsid w:val="001E1C41"/>
    <w:rsid w:val="001E3C48"/>
    <w:rsid w:val="001E4265"/>
    <w:rsid w:val="001E4686"/>
    <w:rsid w:val="001E4E1A"/>
    <w:rsid w:val="001F07CB"/>
    <w:rsid w:val="001F1A53"/>
    <w:rsid w:val="001F38F4"/>
    <w:rsid w:val="001F4BE2"/>
    <w:rsid w:val="001F5E26"/>
    <w:rsid w:val="001F63FB"/>
    <w:rsid w:val="00203CA9"/>
    <w:rsid w:val="00206410"/>
    <w:rsid w:val="002076D1"/>
    <w:rsid w:val="00211C5A"/>
    <w:rsid w:val="00215D3E"/>
    <w:rsid w:val="00220465"/>
    <w:rsid w:val="00221245"/>
    <w:rsid w:val="00223BB6"/>
    <w:rsid w:val="00224E62"/>
    <w:rsid w:val="00224F33"/>
    <w:rsid w:val="00225A7D"/>
    <w:rsid w:val="00227E5A"/>
    <w:rsid w:val="0023195C"/>
    <w:rsid w:val="00232D01"/>
    <w:rsid w:val="00234AEC"/>
    <w:rsid w:val="00241C0C"/>
    <w:rsid w:val="0024410A"/>
    <w:rsid w:val="00244224"/>
    <w:rsid w:val="00247A3E"/>
    <w:rsid w:val="00250532"/>
    <w:rsid w:val="00250E99"/>
    <w:rsid w:val="00257A9B"/>
    <w:rsid w:val="002612CF"/>
    <w:rsid w:val="00261FD7"/>
    <w:rsid w:val="00262D20"/>
    <w:rsid w:val="00263D5B"/>
    <w:rsid w:val="002669B4"/>
    <w:rsid w:val="00267D39"/>
    <w:rsid w:val="002712C5"/>
    <w:rsid w:val="00271CF4"/>
    <w:rsid w:val="00276364"/>
    <w:rsid w:val="00280D7C"/>
    <w:rsid w:val="002822A2"/>
    <w:rsid w:val="00284C85"/>
    <w:rsid w:val="00285336"/>
    <w:rsid w:val="00286036"/>
    <w:rsid w:val="002862DD"/>
    <w:rsid w:val="002872F9"/>
    <w:rsid w:val="00291A13"/>
    <w:rsid w:val="002927A5"/>
    <w:rsid w:val="002952E6"/>
    <w:rsid w:val="002A0DCA"/>
    <w:rsid w:val="002A3A99"/>
    <w:rsid w:val="002A4A63"/>
    <w:rsid w:val="002A5561"/>
    <w:rsid w:val="002A598E"/>
    <w:rsid w:val="002A5FB7"/>
    <w:rsid w:val="002B07F2"/>
    <w:rsid w:val="002B0CBB"/>
    <w:rsid w:val="002B105F"/>
    <w:rsid w:val="002B1174"/>
    <w:rsid w:val="002B1DB4"/>
    <w:rsid w:val="002B3D27"/>
    <w:rsid w:val="002B791A"/>
    <w:rsid w:val="002C2B35"/>
    <w:rsid w:val="002C3726"/>
    <w:rsid w:val="002C6018"/>
    <w:rsid w:val="002D1555"/>
    <w:rsid w:val="002D2689"/>
    <w:rsid w:val="002D3F59"/>
    <w:rsid w:val="002D5895"/>
    <w:rsid w:val="002D5BE5"/>
    <w:rsid w:val="002D7BE2"/>
    <w:rsid w:val="002E1321"/>
    <w:rsid w:val="002E217E"/>
    <w:rsid w:val="002E2A4D"/>
    <w:rsid w:val="002E36FF"/>
    <w:rsid w:val="002E5C13"/>
    <w:rsid w:val="002F316E"/>
    <w:rsid w:val="002F3B4F"/>
    <w:rsid w:val="002F4E34"/>
    <w:rsid w:val="002F5682"/>
    <w:rsid w:val="002F78A9"/>
    <w:rsid w:val="003015DC"/>
    <w:rsid w:val="00302F2F"/>
    <w:rsid w:val="0030371D"/>
    <w:rsid w:val="00305442"/>
    <w:rsid w:val="00305EB3"/>
    <w:rsid w:val="00306379"/>
    <w:rsid w:val="0030730B"/>
    <w:rsid w:val="003077D8"/>
    <w:rsid w:val="00307E84"/>
    <w:rsid w:val="00310CD4"/>
    <w:rsid w:val="00311C1B"/>
    <w:rsid w:val="00314BEC"/>
    <w:rsid w:val="00320E01"/>
    <w:rsid w:val="003239A6"/>
    <w:rsid w:val="00324825"/>
    <w:rsid w:val="003258DB"/>
    <w:rsid w:val="00330D54"/>
    <w:rsid w:val="00332611"/>
    <w:rsid w:val="0033341B"/>
    <w:rsid w:val="003338F1"/>
    <w:rsid w:val="00335590"/>
    <w:rsid w:val="003467C4"/>
    <w:rsid w:val="003472A1"/>
    <w:rsid w:val="00351640"/>
    <w:rsid w:val="0035265D"/>
    <w:rsid w:val="003564D9"/>
    <w:rsid w:val="00357CB5"/>
    <w:rsid w:val="00362640"/>
    <w:rsid w:val="00362A00"/>
    <w:rsid w:val="0036389D"/>
    <w:rsid w:val="003666CD"/>
    <w:rsid w:val="00366AF5"/>
    <w:rsid w:val="00367FA6"/>
    <w:rsid w:val="0037120B"/>
    <w:rsid w:val="00372B30"/>
    <w:rsid w:val="00373D63"/>
    <w:rsid w:val="003743D8"/>
    <w:rsid w:val="00374577"/>
    <w:rsid w:val="00375142"/>
    <w:rsid w:val="003758D2"/>
    <w:rsid w:val="00382AF1"/>
    <w:rsid w:val="0038365B"/>
    <w:rsid w:val="0038506D"/>
    <w:rsid w:val="00387E5D"/>
    <w:rsid w:val="00391EB2"/>
    <w:rsid w:val="003948B2"/>
    <w:rsid w:val="003A0C7B"/>
    <w:rsid w:val="003A2FBB"/>
    <w:rsid w:val="003A4D22"/>
    <w:rsid w:val="003A6BE3"/>
    <w:rsid w:val="003B0349"/>
    <w:rsid w:val="003B1D23"/>
    <w:rsid w:val="003B3B46"/>
    <w:rsid w:val="003B516C"/>
    <w:rsid w:val="003B6868"/>
    <w:rsid w:val="003C00D1"/>
    <w:rsid w:val="003C4599"/>
    <w:rsid w:val="003C54E9"/>
    <w:rsid w:val="003C6AC3"/>
    <w:rsid w:val="003C6E70"/>
    <w:rsid w:val="003D00BC"/>
    <w:rsid w:val="003D10E7"/>
    <w:rsid w:val="003D28CD"/>
    <w:rsid w:val="003D39E9"/>
    <w:rsid w:val="003D625D"/>
    <w:rsid w:val="003D659D"/>
    <w:rsid w:val="003D7C32"/>
    <w:rsid w:val="003E1E2D"/>
    <w:rsid w:val="003E43D0"/>
    <w:rsid w:val="003E686B"/>
    <w:rsid w:val="003E6A3F"/>
    <w:rsid w:val="003E7046"/>
    <w:rsid w:val="003F04C9"/>
    <w:rsid w:val="003F4729"/>
    <w:rsid w:val="003F67EC"/>
    <w:rsid w:val="00400781"/>
    <w:rsid w:val="00400A97"/>
    <w:rsid w:val="004016FB"/>
    <w:rsid w:val="00404640"/>
    <w:rsid w:val="004053E7"/>
    <w:rsid w:val="0040543C"/>
    <w:rsid w:val="004067E7"/>
    <w:rsid w:val="0040767D"/>
    <w:rsid w:val="00410731"/>
    <w:rsid w:val="00411766"/>
    <w:rsid w:val="00413002"/>
    <w:rsid w:val="00414845"/>
    <w:rsid w:val="00415769"/>
    <w:rsid w:val="00415841"/>
    <w:rsid w:val="004162FB"/>
    <w:rsid w:val="00416AAA"/>
    <w:rsid w:val="00416ADC"/>
    <w:rsid w:val="00416D6A"/>
    <w:rsid w:val="0041721A"/>
    <w:rsid w:val="0042020A"/>
    <w:rsid w:val="00421504"/>
    <w:rsid w:val="00422331"/>
    <w:rsid w:val="00422762"/>
    <w:rsid w:val="004230C5"/>
    <w:rsid w:val="0042560B"/>
    <w:rsid w:val="00425E65"/>
    <w:rsid w:val="00425EA5"/>
    <w:rsid w:val="004261C8"/>
    <w:rsid w:val="00426467"/>
    <w:rsid w:val="00431A68"/>
    <w:rsid w:val="004347BE"/>
    <w:rsid w:val="00440598"/>
    <w:rsid w:val="00442E44"/>
    <w:rsid w:val="0044532A"/>
    <w:rsid w:val="00446A58"/>
    <w:rsid w:val="004518BE"/>
    <w:rsid w:val="00453537"/>
    <w:rsid w:val="00455242"/>
    <w:rsid w:val="0045556C"/>
    <w:rsid w:val="00456B8E"/>
    <w:rsid w:val="00461E91"/>
    <w:rsid w:val="004621B1"/>
    <w:rsid w:val="0046361E"/>
    <w:rsid w:val="00463FF9"/>
    <w:rsid w:val="0046516E"/>
    <w:rsid w:val="00470372"/>
    <w:rsid w:val="00471088"/>
    <w:rsid w:val="0047251A"/>
    <w:rsid w:val="00474423"/>
    <w:rsid w:val="00477BFB"/>
    <w:rsid w:val="00490D04"/>
    <w:rsid w:val="00492320"/>
    <w:rsid w:val="00493444"/>
    <w:rsid w:val="00496B65"/>
    <w:rsid w:val="004A0BA2"/>
    <w:rsid w:val="004A2FF0"/>
    <w:rsid w:val="004A4458"/>
    <w:rsid w:val="004A4F65"/>
    <w:rsid w:val="004A4F98"/>
    <w:rsid w:val="004A5F37"/>
    <w:rsid w:val="004A67DB"/>
    <w:rsid w:val="004B227B"/>
    <w:rsid w:val="004C1378"/>
    <w:rsid w:val="004C3F90"/>
    <w:rsid w:val="004D199D"/>
    <w:rsid w:val="004D2532"/>
    <w:rsid w:val="004D5707"/>
    <w:rsid w:val="004D5AC5"/>
    <w:rsid w:val="004D74D3"/>
    <w:rsid w:val="004E060B"/>
    <w:rsid w:val="004E07AC"/>
    <w:rsid w:val="004E1A23"/>
    <w:rsid w:val="004E20BC"/>
    <w:rsid w:val="004E2B87"/>
    <w:rsid w:val="004E2BE3"/>
    <w:rsid w:val="004E2CC1"/>
    <w:rsid w:val="004E39FA"/>
    <w:rsid w:val="004E5560"/>
    <w:rsid w:val="004E79C7"/>
    <w:rsid w:val="004E7BFE"/>
    <w:rsid w:val="004F0EB3"/>
    <w:rsid w:val="004F12EE"/>
    <w:rsid w:val="004F5160"/>
    <w:rsid w:val="004F64E5"/>
    <w:rsid w:val="00502B3A"/>
    <w:rsid w:val="005044D0"/>
    <w:rsid w:val="00510C10"/>
    <w:rsid w:val="00511E8D"/>
    <w:rsid w:val="00512CDC"/>
    <w:rsid w:val="005157FF"/>
    <w:rsid w:val="00517582"/>
    <w:rsid w:val="0051764E"/>
    <w:rsid w:val="005221A9"/>
    <w:rsid w:val="00523697"/>
    <w:rsid w:val="00523C82"/>
    <w:rsid w:val="00523D8B"/>
    <w:rsid w:val="005245FF"/>
    <w:rsid w:val="00525827"/>
    <w:rsid w:val="00530ACA"/>
    <w:rsid w:val="005335E1"/>
    <w:rsid w:val="00535497"/>
    <w:rsid w:val="00536059"/>
    <w:rsid w:val="00536ACD"/>
    <w:rsid w:val="00537427"/>
    <w:rsid w:val="00537717"/>
    <w:rsid w:val="005406D2"/>
    <w:rsid w:val="00540EBC"/>
    <w:rsid w:val="00542F99"/>
    <w:rsid w:val="005432E3"/>
    <w:rsid w:val="00543461"/>
    <w:rsid w:val="00543888"/>
    <w:rsid w:val="0054418F"/>
    <w:rsid w:val="00544BF6"/>
    <w:rsid w:val="00546F13"/>
    <w:rsid w:val="00547410"/>
    <w:rsid w:val="00550E21"/>
    <w:rsid w:val="00557ECC"/>
    <w:rsid w:val="0056530D"/>
    <w:rsid w:val="00571527"/>
    <w:rsid w:val="00572B67"/>
    <w:rsid w:val="00573558"/>
    <w:rsid w:val="0057359E"/>
    <w:rsid w:val="0057361B"/>
    <w:rsid w:val="0057384A"/>
    <w:rsid w:val="00574724"/>
    <w:rsid w:val="0057636D"/>
    <w:rsid w:val="00577111"/>
    <w:rsid w:val="005817FD"/>
    <w:rsid w:val="005844E9"/>
    <w:rsid w:val="0058473F"/>
    <w:rsid w:val="005913AF"/>
    <w:rsid w:val="0059285B"/>
    <w:rsid w:val="00593907"/>
    <w:rsid w:val="005945BB"/>
    <w:rsid w:val="005948BA"/>
    <w:rsid w:val="0059678B"/>
    <w:rsid w:val="0059727F"/>
    <w:rsid w:val="005A12D6"/>
    <w:rsid w:val="005A32B2"/>
    <w:rsid w:val="005A5BBC"/>
    <w:rsid w:val="005A701C"/>
    <w:rsid w:val="005B16A4"/>
    <w:rsid w:val="005B2381"/>
    <w:rsid w:val="005B284F"/>
    <w:rsid w:val="005C5491"/>
    <w:rsid w:val="005C685E"/>
    <w:rsid w:val="005D0F96"/>
    <w:rsid w:val="005D4304"/>
    <w:rsid w:val="005D49D8"/>
    <w:rsid w:val="005D6627"/>
    <w:rsid w:val="005E2088"/>
    <w:rsid w:val="005E596D"/>
    <w:rsid w:val="005E63B5"/>
    <w:rsid w:val="005F12C8"/>
    <w:rsid w:val="005F36EF"/>
    <w:rsid w:val="005F585E"/>
    <w:rsid w:val="005F5D0A"/>
    <w:rsid w:val="005F67A2"/>
    <w:rsid w:val="005F706B"/>
    <w:rsid w:val="006015BE"/>
    <w:rsid w:val="00605EF9"/>
    <w:rsid w:val="0060614D"/>
    <w:rsid w:val="0060658E"/>
    <w:rsid w:val="006123F5"/>
    <w:rsid w:val="006127DA"/>
    <w:rsid w:val="00613C4F"/>
    <w:rsid w:val="006158CF"/>
    <w:rsid w:val="00617067"/>
    <w:rsid w:val="006177DD"/>
    <w:rsid w:val="00623BC8"/>
    <w:rsid w:val="0062525E"/>
    <w:rsid w:val="006272D1"/>
    <w:rsid w:val="0062746E"/>
    <w:rsid w:val="00627B3F"/>
    <w:rsid w:val="0063075A"/>
    <w:rsid w:val="00631999"/>
    <w:rsid w:val="006323D5"/>
    <w:rsid w:val="00633C19"/>
    <w:rsid w:val="00635BBB"/>
    <w:rsid w:val="00642B65"/>
    <w:rsid w:val="00644984"/>
    <w:rsid w:val="006520D8"/>
    <w:rsid w:val="0065313B"/>
    <w:rsid w:val="00653EF9"/>
    <w:rsid w:val="0065402D"/>
    <w:rsid w:val="00657963"/>
    <w:rsid w:val="0066173E"/>
    <w:rsid w:val="0066308A"/>
    <w:rsid w:val="00664526"/>
    <w:rsid w:val="00665C2E"/>
    <w:rsid w:val="006714AE"/>
    <w:rsid w:val="006753FB"/>
    <w:rsid w:val="0068344D"/>
    <w:rsid w:val="00683458"/>
    <w:rsid w:val="00684F49"/>
    <w:rsid w:val="006869F5"/>
    <w:rsid w:val="00686DE2"/>
    <w:rsid w:val="006911FC"/>
    <w:rsid w:val="00693618"/>
    <w:rsid w:val="00693F28"/>
    <w:rsid w:val="006942CB"/>
    <w:rsid w:val="00694A56"/>
    <w:rsid w:val="0069601F"/>
    <w:rsid w:val="006A4ACF"/>
    <w:rsid w:val="006A74C3"/>
    <w:rsid w:val="006B0490"/>
    <w:rsid w:val="006B16F1"/>
    <w:rsid w:val="006B37D5"/>
    <w:rsid w:val="006B4FB2"/>
    <w:rsid w:val="006B70C9"/>
    <w:rsid w:val="006B7242"/>
    <w:rsid w:val="006B72E0"/>
    <w:rsid w:val="006B7656"/>
    <w:rsid w:val="006C2173"/>
    <w:rsid w:val="006C5A09"/>
    <w:rsid w:val="006C6B9D"/>
    <w:rsid w:val="006C6FB0"/>
    <w:rsid w:val="006D1717"/>
    <w:rsid w:val="006D4DE9"/>
    <w:rsid w:val="006D71E8"/>
    <w:rsid w:val="006D7C6F"/>
    <w:rsid w:val="006E433C"/>
    <w:rsid w:val="006E4686"/>
    <w:rsid w:val="006E666C"/>
    <w:rsid w:val="006E6F9F"/>
    <w:rsid w:val="006F1123"/>
    <w:rsid w:val="006F11FC"/>
    <w:rsid w:val="006F2FF4"/>
    <w:rsid w:val="00702094"/>
    <w:rsid w:val="00702182"/>
    <w:rsid w:val="00704134"/>
    <w:rsid w:val="00704630"/>
    <w:rsid w:val="007101D9"/>
    <w:rsid w:val="00711911"/>
    <w:rsid w:val="00720207"/>
    <w:rsid w:val="00724CFA"/>
    <w:rsid w:val="0073140B"/>
    <w:rsid w:val="007318B7"/>
    <w:rsid w:val="007351D5"/>
    <w:rsid w:val="007375F0"/>
    <w:rsid w:val="00740405"/>
    <w:rsid w:val="00740FBB"/>
    <w:rsid w:val="00741644"/>
    <w:rsid w:val="0074756A"/>
    <w:rsid w:val="007502C7"/>
    <w:rsid w:val="00751191"/>
    <w:rsid w:val="007521F2"/>
    <w:rsid w:val="00755287"/>
    <w:rsid w:val="00755953"/>
    <w:rsid w:val="00756633"/>
    <w:rsid w:val="00762872"/>
    <w:rsid w:val="00763D10"/>
    <w:rsid w:val="00765980"/>
    <w:rsid w:val="00766E51"/>
    <w:rsid w:val="00771788"/>
    <w:rsid w:val="00775330"/>
    <w:rsid w:val="007808D3"/>
    <w:rsid w:val="00780C02"/>
    <w:rsid w:val="00780C7D"/>
    <w:rsid w:val="0078558E"/>
    <w:rsid w:val="00785D48"/>
    <w:rsid w:val="0078734C"/>
    <w:rsid w:val="007903A2"/>
    <w:rsid w:val="007939C7"/>
    <w:rsid w:val="007940CD"/>
    <w:rsid w:val="00794590"/>
    <w:rsid w:val="007976AC"/>
    <w:rsid w:val="0079786C"/>
    <w:rsid w:val="007A4EF2"/>
    <w:rsid w:val="007B574F"/>
    <w:rsid w:val="007B6309"/>
    <w:rsid w:val="007B7CF4"/>
    <w:rsid w:val="007C15BB"/>
    <w:rsid w:val="007C2B6D"/>
    <w:rsid w:val="007C3815"/>
    <w:rsid w:val="007C51FD"/>
    <w:rsid w:val="007D4D89"/>
    <w:rsid w:val="007D5672"/>
    <w:rsid w:val="007D6276"/>
    <w:rsid w:val="007D6A9A"/>
    <w:rsid w:val="007E5DCE"/>
    <w:rsid w:val="007E7E38"/>
    <w:rsid w:val="007F1A08"/>
    <w:rsid w:val="007F1A47"/>
    <w:rsid w:val="007F30DF"/>
    <w:rsid w:val="007F4519"/>
    <w:rsid w:val="007F4D0D"/>
    <w:rsid w:val="007F673D"/>
    <w:rsid w:val="007F6D6E"/>
    <w:rsid w:val="007F77CD"/>
    <w:rsid w:val="00804443"/>
    <w:rsid w:val="00805DE6"/>
    <w:rsid w:val="00815212"/>
    <w:rsid w:val="00815EB0"/>
    <w:rsid w:val="00815ED2"/>
    <w:rsid w:val="008226F4"/>
    <w:rsid w:val="00822904"/>
    <w:rsid w:val="00823FFA"/>
    <w:rsid w:val="008279CE"/>
    <w:rsid w:val="00827D80"/>
    <w:rsid w:val="00830457"/>
    <w:rsid w:val="00830E0A"/>
    <w:rsid w:val="008330E5"/>
    <w:rsid w:val="0083347D"/>
    <w:rsid w:val="00833C64"/>
    <w:rsid w:val="00837A70"/>
    <w:rsid w:val="0084043B"/>
    <w:rsid w:val="008414EF"/>
    <w:rsid w:val="0084195E"/>
    <w:rsid w:val="008428A4"/>
    <w:rsid w:val="00843661"/>
    <w:rsid w:val="00844C6F"/>
    <w:rsid w:val="00851614"/>
    <w:rsid w:val="00852B0E"/>
    <w:rsid w:val="00856580"/>
    <w:rsid w:val="008579BF"/>
    <w:rsid w:val="008611E9"/>
    <w:rsid w:val="0086338F"/>
    <w:rsid w:val="00865CF8"/>
    <w:rsid w:val="00873126"/>
    <w:rsid w:val="008744EA"/>
    <w:rsid w:val="0087492A"/>
    <w:rsid w:val="008755F5"/>
    <w:rsid w:val="0087650A"/>
    <w:rsid w:val="00880053"/>
    <w:rsid w:val="00881143"/>
    <w:rsid w:val="008841C9"/>
    <w:rsid w:val="00884AEF"/>
    <w:rsid w:val="00892C1F"/>
    <w:rsid w:val="0089328E"/>
    <w:rsid w:val="008961F5"/>
    <w:rsid w:val="0089728E"/>
    <w:rsid w:val="008A24A8"/>
    <w:rsid w:val="008A44D8"/>
    <w:rsid w:val="008A78B6"/>
    <w:rsid w:val="008B1CBB"/>
    <w:rsid w:val="008C005B"/>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399D"/>
    <w:rsid w:val="008E4240"/>
    <w:rsid w:val="008E51BD"/>
    <w:rsid w:val="008E5BCD"/>
    <w:rsid w:val="008F1E3C"/>
    <w:rsid w:val="008F28CE"/>
    <w:rsid w:val="008F5CE9"/>
    <w:rsid w:val="008F5F56"/>
    <w:rsid w:val="00901C2E"/>
    <w:rsid w:val="00902F41"/>
    <w:rsid w:val="009037DF"/>
    <w:rsid w:val="00904966"/>
    <w:rsid w:val="00906196"/>
    <w:rsid w:val="00910762"/>
    <w:rsid w:val="009118A2"/>
    <w:rsid w:val="00915894"/>
    <w:rsid w:val="009159C1"/>
    <w:rsid w:val="009159CE"/>
    <w:rsid w:val="009212A7"/>
    <w:rsid w:val="009274BB"/>
    <w:rsid w:val="00930DEE"/>
    <w:rsid w:val="00932995"/>
    <w:rsid w:val="00936214"/>
    <w:rsid w:val="009416DA"/>
    <w:rsid w:val="00942FA3"/>
    <w:rsid w:val="009457C8"/>
    <w:rsid w:val="0094642F"/>
    <w:rsid w:val="0094758D"/>
    <w:rsid w:val="009509EF"/>
    <w:rsid w:val="0095133C"/>
    <w:rsid w:val="00954CFD"/>
    <w:rsid w:val="00954FD6"/>
    <w:rsid w:val="0095514F"/>
    <w:rsid w:val="009556B7"/>
    <w:rsid w:val="009560BE"/>
    <w:rsid w:val="0096064D"/>
    <w:rsid w:val="0096081B"/>
    <w:rsid w:val="00963B05"/>
    <w:rsid w:val="00966F95"/>
    <w:rsid w:val="00967DC9"/>
    <w:rsid w:val="009735B2"/>
    <w:rsid w:val="009817A4"/>
    <w:rsid w:val="00984FCA"/>
    <w:rsid w:val="009856E4"/>
    <w:rsid w:val="009868EC"/>
    <w:rsid w:val="00987172"/>
    <w:rsid w:val="00990585"/>
    <w:rsid w:val="009914A3"/>
    <w:rsid w:val="00992F05"/>
    <w:rsid w:val="009933F7"/>
    <w:rsid w:val="00993EBC"/>
    <w:rsid w:val="00994AD3"/>
    <w:rsid w:val="00994BBC"/>
    <w:rsid w:val="009963E8"/>
    <w:rsid w:val="00997307"/>
    <w:rsid w:val="009A312C"/>
    <w:rsid w:val="009A4216"/>
    <w:rsid w:val="009A50D9"/>
    <w:rsid w:val="009A512B"/>
    <w:rsid w:val="009A5EBB"/>
    <w:rsid w:val="009A63E6"/>
    <w:rsid w:val="009A7114"/>
    <w:rsid w:val="009A73B3"/>
    <w:rsid w:val="009B2A55"/>
    <w:rsid w:val="009B335A"/>
    <w:rsid w:val="009C00D6"/>
    <w:rsid w:val="009C1897"/>
    <w:rsid w:val="009C2DE5"/>
    <w:rsid w:val="009C3444"/>
    <w:rsid w:val="009C3C46"/>
    <w:rsid w:val="009D031B"/>
    <w:rsid w:val="009D081A"/>
    <w:rsid w:val="009D23C9"/>
    <w:rsid w:val="009D2414"/>
    <w:rsid w:val="009D54FD"/>
    <w:rsid w:val="009D5753"/>
    <w:rsid w:val="009E2D73"/>
    <w:rsid w:val="009E2FEE"/>
    <w:rsid w:val="009E5818"/>
    <w:rsid w:val="009F0C9A"/>
    <w:rsid w:val="009F55EB"/>
    <w:rsid w:val="00A00E2A"/>
    <w:rsid w:val="00A019A6"/>
    <w:rsid w:val="00A0257B"/>
    <w:rsid w:val="00A030A4"/>
    <w:rsid w:val="00A07FDD"/>
    <w:rsid w:val="00A10FB3"/>
    <w:rsid w:val="00A1153A"/>
    <w:rsid w:val="00A11B43"/>
    <w:rsid w:val="00A143E5"/>
    <w:rsid w:val="00A22649"/>
    <w:rsid w:val="00A22FC0"/>
    <w:rsid w:val="00A2320B"/>
    <w:rsid w:val="00A254E0"/>
    <w:rsid w:val="00A2743D"/>
    <w:rsid w:val="00A278D4"/>
    <w:rsid w:val="00A32D0A"/>
    <w:rsid w:val="00A3306A"/>
    <w:rsid w:val="00A3400B"/>
    <w:rsid w:val="00A34298"/>
    <w:rsid w:val="00A3543A"/>
    <w:rsid w:val="00A355AA"/>
    <w:rsid w:val="00A358A0"/>
    <w:rsid w:val="00A36411"/>
    <w:rsid w:val="00A37AEC"/>
    <w:rsid w:val="00A41AFD"/>
    <w:rsid w:val="00A43A71"/>
    <w:rsid w:val="00A44326"/>
    <w:rsid w:val="00A45C14"/>
    <w:rsid w:val="00A56049"/>
    <w:rsid w:val="00A56484"/>
    <w:rsid w:val="00A56F68"/>
    <w:rsid w:val="00A60252"/>
    <w:rsid w:val="00A60B82"/>
    <w:rsid w:val="00A61B9F"/>
    <w:rsid w:val="00A64D47"/>
    <w:rsid w:val="00A64E34"/>
    <w:rsid w:val="00A66D3C"/>
    <w:rsid w:val="00A670B5"/>
    <w:rsid w:val="00A6782D"/>
    <w:rsid w:val="00A7157F"/>
    <w:rsid w:val="00A71791"/>
    <w:rsid w:val="00A72580"/>
    <w:rsid w:val="00A734E1"/>
    <w:rsid w:val="00A804E0"/>
    <w:rsid w:val="00A80B67"/>
    <w:rsid w:val="00A81AD9"/>
    <w:rsid w:val="00A82EC2"/>
    <w:rsid w:val="00A869DF"/>
    <w:rsid w:val="00A872D1"/>
    <w:rsid w:val="00A87A84"/>
    <w:rsid w:val="00A87F12"/>
    <w:rsid w:val="00A95348"/>
    <w:rsid w:val="00A95FF7"/>
    <w:rsid w:val="00AA00C4"/>
    <w:rsid w:val="00AA0DBD"/>
    <w:rsid w:val="00AA293F"/>
    <w:rsid w:val="00AA4E6C"/>
    <w:rsid w:val="00AA574E"/>
    <w:rsid w:val="00AA7E28"/>
    <w:rsid w:val="00AB101F"/>
    <w:rsid w:val="00AB12C0"/>
    <w:rsid w:val="00AB1F63"/>
    <w:rsid w:val="00AB36FE"/>
    <w:rsid w:val="00AB3CD4"/>
    <w:rsid w:val="00AB4F7D"/>
    <w:rsid w:val="00AB621D"/>
    <w:rsid w:val="00AB7FC1"/>
    <w:rsid w:val="00AC3878"/>
    <w:rsid w:val="00AC5203"/>
    <w:rsid w:val="00AC5EB7"/>
    <w:rsid w:val="00AD3839"/>
    <w:rsid w:val="00AD3A26"/>
    <w:rsid w:val="00AD50C3"/>
    <w:rsid w:val="00AD73D6"/>
    <w:rsid w:val="00AD760F"/>
    <w:rsid w:val="00AE2533"/>
    <w:rsid w:val="00AE60D4"/>
    <w:rsid w:val="00AF7E04"/>
    <w:rsid w:val="00B02CD4"/>
    <w:rsid w:val="00B05032"/>
    <w:rsid w:val="00B05042"/>
    <w:rsid w:val="00B12294"/>
    <w:rsid w:val="00B15345"/>
    <w:rsid w:val="00B16FC7"/>
    <w:rsid w:val="00B20477"/>
    <w:rsid w:val="00B20987"/>
    <w:rsid w:val="00B21245"/>
    <w:rsid w:val="00B21AD5"/>
    <w:rsid w:val="00B22438"/>
    <w:rsid w:val="00B24EE6"/>
    <w:rsid w:val="00B300A0"/>
    <w:rsid w:val="00B31435"/>
    <w:rsid w:val="00B315C2"/>
    <w:rsid w:val="00B33804"/>
    <w:rsid w:val="00B3580B"/>
    <w:rsid w:val="00B35C2D"/>
    <w:rsid w:val="00B403D5"/>
    <w:rsid w:val="00B411D5"/>
    <w:rsid w:val="00B44137"/>
    <w:rsid w:val="00B4459E"/>
    <w:rsid w:val="00B50652"/>
    <w:rsid w:val="00B508AE"/>
    <w:rsid w:val="00B5309A"/>
    <w:rsid w:val="00B566FE"/>
    <w:rsid w:val="00B570B2"/>
    <w:rsid w:val="00B579E9"/>
    <w:rsid w:val="00B62025"/>
    <w:rsid w:val="00B633C2"/>
    <w:rsid w:val="00B633EC"/>
    <w:rsid w:val="00B63E92"/>
    <w:rsid w:val="00B65E9B"/>
    <w:rsid w:val="00B706E4"/>
    <w:rsid w:val="00B769E9"/>
    <w:rsid w:val="00B8094A"/>
    <w:rsid w:val="00B8554C"/>
    <w:rsid w:val="00B960E2"/>
    <w:rsid w:val="00B96E5C"/>
    <w:rsid w:val="00B9717E"/>
    <w:rsid w:val="00B97C53"/>
    <w:rsid w:val="00BA2A8A"/>
    <w:rsid w:val="00BA6D4B"/>
    <w:rsid w:val="00BA7AFF"/>
    <w:rsid w:val="00BB0182"/>
    <w:rsid w:val="00BB0E00"/>
    <w:rsid w:val="00BB1133"/>
    <w:rsid w:val="00BB27CF"/>
    <w:rsid w:val="00BB36BB"/>
    <w:rsid w:val="00BB454C"/>
    <w:rsid w:val="00BB6083"/>
    <w:rsid w:val="00BC1BB5"/>
    <w:rsid w:val="00BC62C3"/>
    <w:rsid w:val="00BC6E81"/>
    <w:rsid w:val="00BD1750"/>
    <w:rsid w:val="00BD1BEE"/>
    <w:rsid w:val="00BD2146"/>
    <w:rsid w:val="00BD4CAF"/>
    <w:rsid w:val="00BD5686"/>
    <w:rsid w:val="00BD6542"/>
    <w:rsid w:val="00BD711A"/>
    <w:rsid w:val="00BD7E52"/>
    <w:rsid w:val="00BE2B08"/>
    <w:rsid w:val="00BE42B7"/>
    <w:rsid w:val="00BE7713"/>
    <w:rsid w:val="00BF1734"/>
    <w:rsid w:val="00BF366A"/>
    <w:rsid w:val="00BF39FB"/>
    <w:rsid w:val="00BF5FF9"/>
    <w:rsid w:val="00C0309F"/>
    <w:rsid w:val="00C04BC6"/>
    <w:rsid w:val="00C04E33"/>
    <w:rsid w:val="00C06E4C"/>
    <w:rsid w:val="00C13D41"/>
    <w:rsid w:val="00C14C36"/>
    <w:rsid w:val="00C16337"/>
    <w:rsid w:val="00C223CC"/>
    <w:rsid w:val="00C23433"/>
    <w:rsid w:val="00C245E4"/>
    <w:rsid w:val="00C24C88"/>
    <w:rsid w:val="00C25F59"/>
    <w:rsid w:val="00C27A5C"/>
    <w:rsid w:val="00C334C2"/>
    <w:rsid w:val="00C3618B"/>
    <w:rsid w:val="00C40063"/>
    <w:rsid w:val="00C44BA7"/>
    <w:rsid w:val="00C50D7E"/>
    <w:rsid w:val="00C52691"/>
    <w:rsid w:val="00C5409B"/>
    <w:rsid w:val="00C55A3D"/>
    <w:rsid w:val="00C56701"/>
    <w:rsid w:val="00C61E08"/>
    <w:rsid w:val="00C63B9B"/>
    <w:rsid w:val="00C66D5F"/>
    <w:rsid w:val="00C70530"/>
    <w:rsid w:val="00C73DE7"/>
    <w:rsid w:val="00C75082"/>
    <w:rsid w:val="00C759CC"/>
    <w:rsid w:val="00C772E0"/>
    <w:rsid w:val="00C801F6"/>
    <w:rsid w:val="00C81183"/>
    <w:rsid w:val="00C850A1"/>
    <w:rsid w:val="00C86CA4"/>
    <w:rsid w:val="00C9010C"/>
    <w:rsid w:val="00C90F30"/>
    <w:rsid w:val="00C92304"/>
    <w:rsid w:val="00C92A60"/>
    <w:rsid w:val="00C92B68"/>
    <w:rsid w:val="00C976A0"/>
    <w:rsid w:val="00C97CC5"/>
    <w:rsid w:val="00CA12AE"/>
    <w:rsid w:val="00CA2312"/>
    <w:rsid w:val="00CA2DE5"/>
    <w:rsid w:val="00CA3441"/>
    <w:rsid w:val="00CA393D"/>
    <w:rsid w:val="00CA433A"/>
    <w:rsid w:val="00CA50D2"/>
    <w:rsid w:val="00CB08E6"/>
    <w:rsid w:val="00CB1D4D"/>
    <w:rsid w:val="00CB3935"/>
    <w:rsid w:val="00CB3EB3"/>
    <w:rsid w:val="00CB5642"/>
    <w:rsid w:val="00CC0AC2"/>
    <w:rsid w:val="00CC20CA"/>
    <w:rsid w:val="00CC406E"/>
    <w:rsid w:val="00CC4BA1"/>
    <w:rsid w:val="00CC620A"/>
    <w:rsid w:val="00CD05E9"/>
    <w:rsid w:val="00CD09AD"/>
    <w:rsid w:val="00CD4699"/>
    <w:rsid w:val="00CE6324"/>
    <w:rsid w:val="00CF3C08"/>
    <w:rsid w:val="00CF6985"/>
    <w:rsid w:val="00D03EF0"/>
    <w:rsid w:val="00D04756"/>
    <w:rsid w:val="00D06470"/>
    <w:rsid w:val="00D06603"/>
    <w:rsid w:val="00D06FBB"/>
    <w:rsid w:val="00D07BDC"/>
    <w:rsid w:val="00D13687"/>
    <w:rsid w:val="00D1661F"/>
    <w:rsid w:val="00D16B9B"/>
    <w:rsid w:val="00D16B9F"/>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25F0"/>
    <w:rsid w:val="00D544A4"/>
    <w:rsid w:val="00D56D1A"/>
    <w:rsid w:val="00D57E3E"/>
    <w:rsid w:val="00D6060C"/>
    <w:rsid w:val="00D61C8D"/>
    <w:rsid w:val="00D6206C"/>
    <w:rsid w:val="00D66E3C"/>
    <w:rsid w:val="00D6791C"/>
    <w:rsid w:val="00D71311"/>
    <w:rsid w:val="00D7297A"/>
    <w:rsid w:val="00D73BFF"/>
    <w:rsid w:val="00D7458B"/>
    <w:rsid w:val="00D761A1"/>
    <w:rsid w:val="00D8119F"/>
    <w:rsid w:val="00D83769"/>
    <w:rsid w:val="00D849EE"/>
    <w:rsid w:val="00D85BF4"/>
    <w:rsid w:val="00D8609B"/>
    <w:rsid w:val="00D8631B"/>
    <w:rsid w:val="00D90470"/>
    <w:rsid w:val="00D9165F"/>
    <w:rsid w:val="00D93476"/>
    <w:rsid w:val="00D9546B"/>
    <w:rsid w:val="00D95B1C"/>
    <w:rsid w:val="00D97778"/>
    <w:rsid w:val="00DA5C06"/>
    <w:rsid w:val="00DA5C71"/>
    <w:rsid w:val="00DB1E5B"/>
    <w:rsid w:val="00DB2E05"/>
    <w:rsid w:val="00DB39CF"/>
    <w:rsid w:val="00DB6317"/>
    <w:rsid w:val="00DB77E6"/>
    <w:rsid w:val="00DC022B"/>
    <w:rsid w:val="00DC086C"/>
    <w:rsid w:val="00DC43F1"/>
    <w:rsid w:val="00DC44DC"/>
    <w:rsid w:val="00DC4E69"/>
    <w:rsid w:val="00DC595E"/>
    <w:rsid w:val="00DC7446"/>
    <w:rsid w:val="00DD0DAF"/>
    <w:rsid w:val="00DD4247"/>
    <w:rsid w:val="00DD45D7"/>
    <w:rsid w:val="00DD5039"/>
    <w:rsid w:val="00DD7885"/>
    <w:rsid w:val="00DD79DB"/>
    <w:rsid w:val="00DD7AAB"/>
    <w:rsid w:val="00DE3810"/>
    <w:rsid w:val="00DE3DAD"/>
    <w:rsid w:val="00DE479A"/>
    <w:rsid w:val="00DE588A"/>
    <w:rsid w:val="00DE5925"/>
    <w:rsid w:val="00DE63A2"/>
    <w:rsid w:val="00DE7858"/>
    <w:rsid w:val="00DF03AC"/>
    <w:rsid w:val="00DF0DDE"/>
    <w:rsid w:val="00DF312F"/>
    <w:rsid w:val="00DF3718"/>
    <w:rsid w:val="00DF45E3"/>
    <w:rsid w:val="00E00D27"/>
    <w:rsid w:val="00E025F4"/>
    <w:rsid w:val="00E02C30"/>
    <w:rsid w:val="00E04E39"/>
    <w:rsid w:val="00E11864"/>
    <w:rsid w:val="00E11B3B"/>
    <w:rsid w:val="00E13E8D"/>
    <w:rsid w:val="00E150DD"/>
    <w:rsid w:val="00E16644"/>
    <w:rsid w:val="00E16AFF"/>
    <w:rsid w:val="00E179D5"/>
    <w:rsid w:val="00E23CA9"/>
    <w:rsid w:val="00E242A3"/>
    <w:rsid w:val="00E243A5"/>
    <w:rsid w:val="00E25AEC"/>
    <w:rsid w:val="00E25FFA"/>
    <w:rsid w:val="00E26D37"/>
    <w:rsid w:val="00E27745"/>
    <w:rsid w:val="00E27D6D"/>
    <w:rsid w:val="00E33D2C"/>
    <w:rsid w:val="00E34ED1"/>
    <w:rsid w:val="00E357D2"/>
    <w:rsid w:val="00E35B2F"/>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F42"/>
    <w:rsid w:val="00E651A9"/>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172E"/>
    <w:rsid w:val="00EB1B2E"/>
    <w:rsid w:val="00EB204C"/>
    <w:rsid w:val="00EB32E0"/>
    <w:rsid w:val="00EB41E4"/>
    <w:rsid w:val="00EC0197"/>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3E29"/>
    <w:rsid w:val="00EE62B0"/>
    <w:rsid w:val="00EE74F6"/>
    <w:rsid w:val="00EF289B"/>
    <w:rsid w:val="00EF2FEE"/>
    <w:rsid w:val="00EF4244"/>
    <w:rsid w:val="00EF4A98"/>
    <w:rsid w:val="00EF741C"/>
    <w:rsid w:val="00F00C44"/>
    <w:rsid w:val="00F02D21"/>
    <w:rsid w:val="00F06BB4"/>
    <w:rsid w:val="00F07545"/>
    <w:rsid w:val="00F11F8F"/>
    <w:rsid w:val="00F13552"/>
    <w:rsid w:val="00F164C3"/>
    <w:rsid w:val="00F16EB9"/>
    <w:rsid w:val="00F17C6E"/>
    <w:rsid w:val="00F22681"/>
    <w:rsid w:val="00F30BC4"/>
    <w:rsid w:val="00F30EEA"/>
    <w:rsid w:val="00F341C9"/>
    <w:rsid w:val="00F34784"/>
    <w:rsid w:val="00F34CE9"/>
    <w:rsid w:val="00F3508B"/>
    <w:rsid w:val="00F3618C"/>
    <w:rsid w:val="00F36BC1"/>
    <w:rsid w:val="00F41277"/>
    <w:rsid w:val="00F41E2A"/>
    <w:rsid w:val="00F426F6"/>
    <w:rsid w:val="00F4351B"/>
    <w:rsid w:val="00F43B44"/>
    <w:rsid w:val="00F444A2"/>
    <w:rsid w:val="00F45169"/>
    <w:rsid w:val="00F477F8"/>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3750"/>
    <w:rsid w:val="00F6439D"/>
    <w:rsid w:val="00F647E1"/>
    <w:rsid w:val="00F66D57"/>
    <w:rsid w:val="00F674A7"/>
    <w:rsid w:val="00F710E8"/>
    <w:rsid w:val="00F713ED"/>
    <w:rsid w:val="00F73214"/>
    <w:rsid w:val="00F74F7C"/>
    <w:rsid w:val="00F75052"/>
    <w:rsid w:val="00F75AA5"/>
    <w:rsid w:val="00F76F09"/>
    <w:rsid w:val="00F7723B"/>
    <w:rsid w:val="00F8046F"/>
    <w:rsid w:val="00F8148A"/>
    <w:rsid w:val="00F83A0C"/>
    <w:rsid w:val="00F854B2"/>
    <w:rsid w:val="00F87307"/>
    <w:rsid w:val="00F87C26"/>
    <w:rsid w:val="00F90F6E"/>
    <w:rsid w:val="00F92A21"/>
    <w:rsid w:val="00F956C8"/>
    <w:rsid w:val="00F96234"/>
    <w:rsid w:val="00F96D54"/>
    <w:rsid w:val="00FA0709"/>
    <w:rsid w:val="00FA2074"/>
    <w:rsid w:val="00FA34BC"/>
    <w:rsid w:val="00FA4C24"/>
    <w:rsid w:val="00FA6527"/>
    <w:rsid w:val="00FA7DD7"/>
    <w:rsid w:val="00FA7E05"/>
    <w:rsid w:val="00FB257E"/>
    <w:rsid w:val="00FB3DCE"/>
    <w:rsid w:val="00FB4D1C"/>
    <w:rsid w:val="00FB65E8"/>
    <w:rsid w:val="00FC532A"/>
    <w:rsid w:val="00FC5959"/>
    <w:rsid w:val="00FC60F3"/>
    <w:rsid w:val="00FC740C"/>
    <w:rsid w:val="00FC79F6"/>
    <w:rsid w:val="00FC7C1F"/>
    <w:rsid w:val="00FD0200"/>
    <w:rsid w:val="00FD18E4"/>
    <w:rsid w:val="00FD34AE"/>
    <w:rsid w:val="00FD419E"/>
    <w:rsid w:val="00FD4ADA"/>
    <w:rsid w:val="00FD5014"/>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85B"/>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5"/>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5"/>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semiHidden/>
    <w:unhideWhenUsed/>
    <w:qFormat/>
    <w:rsid w:val="00967DC9"/>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semiHidden/>
    <w:rsid w:val="00967DC9"/>
    <w:rPr>
      <w:rFonts w:ascii="Times New Roman" w:eastAsia="Times New Roman" w:hAnsi="Times New Roman" w:cs="Times New Roman"/>
      <w:sz w:val="24"/>
      <w:szCs w:val="24"/>
      <w:lang w:val="pt-PT"/>
    </w:rPr>
  </w:style>
  <w:style w:type="paragraph" w:customStyle="1" w:styleId="Normal1">
    <w:name w:val="Normal1"/>
    <w:rsid w:val="00967DC9"/>
    <w:pPr>
      <w:spacing w:after="0" w:line="276" w:lineRule="auto"/>
    </w:pPr>
    <w:rPr>
      <w:rFonts w:ascii="Arial" w:eastAsia="Arial" w:hAnsi="Arial" w:cs="Arial"/>
      <w:lang w:eastAsia="pt-BR"/>
    </w:rPr>
  </w:style>
  <w:style w:type="paragraph" w:customStyle="1" w:styleId="isselectedend">
    <w:name w:val="isselectedend"/>
    <w:basedOn w:val="Normal"/>
    <w:rsid w:val="004E79C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79074575">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69184422">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7240904">
      <w:bodyDiv w:val="1"/>
      <w:marLeft w:val="0"/>
      <w:marRight w:val="0"/>
      <w:marTop w:val="0"/>
      <w:marBottom w:val="0"/>
      <w:divBdr>
        <w:top w:val="none" w:sz="0" w:space="0" w:color="auto"/>
        <w:left w:val="none" w:sz="0" w:space="0" w:color="auto"/>
        <w:bottom w:val="none" w:sz="0" w:space="0" w:color="auto"/>
        <w:right w:val="none" w:sz="0" w:space="0" w:color="auto"/>
      </w:divBdr>
    </w:div>
    <w:div w:id="403721333">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75044993">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788159325">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4253660">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37663986">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38072720">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0761001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0686295">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5283433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55281146">
      <w:bodyDiv w:val="1"/>
      <w:marLeft w:val="0"/>
      <w:marRight w:val="0"/>
      <w:marTop w:val="0"/>
      <w:marBottom w:val="0"/>
      <w:divBdr>
        <w:top w:val="none" w:sz="0" w:space="0" w:color="auto"/>
        <w:left w:val="none" w:sz="0" w:space="0" w:color="auto"/>
        <w:bottom w:val="none" w:sz="0" w:space="0" w:color="auto"/>
        <w:right w:val="none" w:sz="0" w:space="0" w:color="auto"/>
      </w:divBdr>
    </w:div>
    <w:div w:id="1994215347">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CB392DA1-1285-43BC-8743-CF3589B0C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80</Pages>
  <Words>22179</Words>
  <Characters>119767</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8</cp:revision>
  <cp:lastPrinted>2026-07-15T18:44:00Z</cp:lastPrinted>
  <dcterms:created xsi:type="dcterms:W3CDTF">2026-07-15T18:30:00Z</dcterms:created>
  <dcterms:modified xsi:type="dcterms:W3CDTF">2026-07-15T18:44:00Z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